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E1621" w14:textId="77777777" w:rsidR="00846918" w:rsidRDefault="00846918" w:rsidP="0091744F">
      <w:pPr>
        <w:widowControl w:val="0"/>
        <w:autoSpaceDE w:val="0"/>
        <w:autoSpaceDN w:val="0"/>
        <w:adjustRightInd w:val="0"/>
        <w:spacing w:line="360" w:lineRule="auto"/>
        <w:jc w:val="both"/>
        <w:rPr>
          <w:rFonts w:ascii="Calibri" w:hAnsi="Calibri" w:cs="Times New Roman"/>
          <w:b/>
          <w:bCs/>
          <w:noProof w:val="0"/>
          <w:lang w:val="en-US"/>
        </w:rPr>
      </w:pPr>
      <w:bookmarkStart w:id="0" w:name="_GoBack"/>
      <w:bookmarkEnd w:id="0"/>
      <w:r w:rsidRPr="00FE7CD6">
        <w:rPr>
          <w:rFonts w:ascii="Calibri" w:hAnsi="Calibri" w:cs="Times New Roman"/>
          <w:b/>
          <w:bCs/>
          <w:noProof w:val="0"/>
          <w:lang w:val="en-US"/>
        </w:rPr>
        <w:t>Tropical grassy biomes: linking ecology, human use and conservation</w:t>
      </w:r>
    </w:p>
    <w:p w14:paraId="6663B36C" w14:textId="77777777" w:rsidR="00846918" w:rsidRDefault="00846918" w:rsidP="0091744F">
      <w:pPr>
        <w:widowControl w:val="0"/>
        <w:autoSpaceDE w:val="0"/>
        <w:autoSpaceDN w:val="0"/>
        <w:adjustRightInd w:val="0"/>
        <w:spacing w:line="360" w:lineRule="auto"/>
        <w:jc w:val="both"/>
        <w:rPr>
          <w:rFonts w:ascii="Calibri" w:hAnsi="Calibri" w:cs="Times New Roman"/>
          <w:b/>
          <w:bCs/>
          <w:noProof w:val="0"/>
          <w:lang w:val="en-US"/>
        </w:rPr>
      </w:pPr>
    </w:p>
    <w:p w14:paraId="19E7225C" w14:textId="77777777" w:rsidR="00846918" w:rsidRPr="003543C6" w:rsidRDefault="00846918" w:rsidP="0091744F">
      <w:pPr>
        <w:widowControl w:val="0"/>
        <w:autoSpaceDE w:val="0"/>
        <w:autoSpaceDN w:val="0"/>
        <w:adjustRightInd w:val="0"/>
        <w:spacing w:line="360" w:lineRule="auto"/>
        <w:jc w:val="both"/>
        <w:rPr>
          <w:rFonts w:ascii="Calibri" w:hAnsi="Calibri" w:cs="Times New Roman"/>
          <w:bCs/>
          <w:noProof w:val="0"/>
          <w:lang w:val="en-US"/>
        </w:rPr>
      </w:pPr>
      <w:r w:rsidRPr="003543C6">
        <w:rPr>
          <w:rFonts w:ascii="Calibri" w:hAnsi="Calibri" w:cs="Times New Roman"/>
          <w:bCs/>
          <w:noProof w:val="0"/>
          <w:lang w:val="en-US"/>
        </w:rPr>
        <w:t>Caroline E. R. Lehmann</w:t>
      </w:r>
      <w:r w:rsidRPr="003543C6">
        <w:rPr>
          <w:rFonts w:ascii="Calibri" w:hAnsi="Calibri" w:cs="Times New Roman"/>
          <w:bCs/>
          <w:noProof w:val="0"/>
          <w:vertAlign w:val="superscript"/>
          <w:lang w:val="en-US"/>
        </w:rPr>
        <w:t>1</w:t>
      </w:r>
      <w:r w:rsidR="006E2353">
        <w:rPr>
          <w:rFonts w:ascii="Calibri" w:hAnsi="Calibri" w:cs="Times New Roman"/>
          <w:bCs/>
          <w:noProof w:val="0"/>
          <w:vertAlign w:val="superscript"/>
          <w:lang w:val="en-US"/>
        </w:rPr>
        <w:t>*</w:t>
      </w:r>
    </w:p>
    <w:p w14:paraId="531DDB05" w14:textId="77777777" w:rsidR="00846918" w:rsidRPr="003543C6" w:rsidRDefault="00846918" w:rsidP="0091744F">
      <w:pPr>
        <w:widowControl w:val="0"/>
        <w:autoSpaceDE w:val="0"/>
        <w:autoSpaceDN w:val="0"/>
        <w:adjustRightInd w:val="0"/>
        <w:spacing w:line="360" w:lineRule="auto"/>
        <w:jc w:val="both"/>
        <w:rPr>
          <w:rFonts w:ascii="Calibri" w:hAnsi="Calibri" w:cs="Times New Roman"/>
          <w:bCs/>
          <w:noProof w:val="0"/>
          <w:lang w:val="en-US"/>
        </w:rPr>
      </w:pPr>
      <w:r w:rsidRPr="003543C6">
        <w:rPr>
          <w:rFonts w:ascii="Calibri" w:hAnsi="Calibri" w:cs="Times New Roman"/>
          <w:bCs/>
          <w:noProof w:val="0"/>
          <w:lang w:val="en-US"/>
        </w:rPr>
        <w:t>Catherine L. Parr</w:t>
      </w:r>
      <w:r w:rsidRPr="003543C6">
        <w:rPr>
          <w:rFonts w:ascii="Calibri" w:hAnsi="Calibri" w:cs="Times New Roman"/>
          <w:bCs/>
          <w:noProof w:val="0"/>
          <w:vertAlign w:val="superscript"/>
          <w:lang w:val="en-US"/>
        </w:rPr>
        <w:t>2</w:t>
      </w:r>
    </w:p>
    <w:p w14:paraId="3B68201D" w14:textId="77777777" w:rsidR="00846918" w:rsidRDefault="00846918" w:rsidP="0091744F">
      <w:pPr>
        <w:widowControl w:val="0"/>
        <w:autoSpaceDE w:val="0"/>
        <w:autoSpaceDN w:val="0"/>
        <w:adjustRightInd w:val="0"/>
        <w:spacing w:line="360" w:lineRule="auto"/>
        <w:jc w:val="both"/>
        <w:rPr>
          <w:rFonts w:ascii="Calibri" w:hAnsi="Calibri" w:cs="Times New Roman"/>
          <w:b/>
          <w:bCs/>
          <w:noProof w:val="0"/>
          <w:lang w:val="en-US"/>
        </w:rPr>
      </w:pPr>
    </w:p>
    <w:p w14:paraId="24A4D573" w14:textId="77777777" w:rsidR="00846918" w:rsidRPr="003543C6" w:rsidRDefault="00846918" w:rsidP="0091744F">
      <w:pPr>
        <w:widowControl w:val="0"/>
        <w:autoSpaceDE w:val="0"/>
        <w:autoSpaceDN w:val="0"/>
        <w:adjustRightInd w:val="0"/>
        <w:spacing w:line="360" w:lineRule="auto"/>
        <w:jc w:val="both"/>
        <w:rPr>
          <w:rFonts w:ascii="Calibri" w:hAnsi="Calibri" w:cs="Times New Roman"/>
          <w:bCs/>
          <w:noProof w:val="0"/>
          <w:lang w:val="en-US"/>
        </w:rPr>
      </w:pPr>
      <w:r w:rsidRPr="003543C6">
        <w:rPr>
          <w:rFonts w:ascii="Calibri" w:hAnsi="Calibri" w:cs="Times New Roman"/>
          <w:bCs/>
          <w:noProof w:val="0"/>
          <w:lang w:val="en-US"/>
        </w:rPr>
        <w:t>1 School of GeoSciences, University of Edinburgh, Edinburgh EH9 3FF, United Kingdom</w:t>
      </w:r>
    </w:p>
    <w:p w14:paraId="629D593E" w14:textId="77777777" w:rsidR="006E2353" w:rsidRDefault="00846918" w:rsidP="0091744F">
      <w:pPr>
        <w:widowControl w:val="0"/>
        <w:autoSpaceDE w:val="0"/>
        <w:autoSpaceDN w:val="0"/>
        <w:adjustRightInd w:val="0"/>
        <w:spacing w:line="360" w:lineRule="auto"/>
        <w:jc w:val="both"/>
        <w:rPr>
          <w:rFonts w:ascii="Calibri" w:hAnsi="Calibri" w:cs="Times New Roman"/>
          <w:bCs/>
          <w:noProof w:val="0"/>
          <w:lang w:val="en-US"/>
        </w:rPr>
      </w:pPr>
      <w:r w:rsidRPr="003543C6">
        <w:rPr>
          <w:rFonts w:ascii="Calibri" w:hAnsi="Calibri" w:cs="Times New Roman"/>
          <w:bCs/>
          <w:noProof w:val="0"/>
          <w:lang w:val="en-US"/>
        </w:rPr>
        <w:t>2</w:t>
      </w:r>
      <w:r>
        <w:rPr>
          <w:rFonts w:ascii="Calibri" w:hAnsi="Calibri" w:cs="Times New Roman"/>
          <w:bCs/>
          <w:noProof w:val="0"/>
          <w:lang w:val="en-US"/>
        </w:rPr>
        <w:t xml:space="preserve"> School of Environmental Sciences, University of Liverpool, Liverpool, L69 3GP, United Kingdom</w:t>
      </w:r>
    </w:p>
    <w:p w14:paraId="49758FC4" w14:textId="77777777" w:rsidR="006E2353" w:rsidRDefault="006E2353" w:rsidP="006E2353">
      <w:pPr>
        <w:widowControl w:val="0"/>
        <w:autoSpaceDE w:val="0"/>
        <w:autoSpaceDN w:val="0"/>
        <w:adjustRightInd w:val="0"/>
        <w:spacing w:line="360" w:lineRule="auto"/>
        <w:jc w:val="both"/>
        <w:rPr>
          <w:rFonts w:ascii="Calibri" w:hAnsi="Calibri" w:cs="Times New Roman"/>
          <w:bCs/>
          <w:noProof w:val="0"/>
          <w:lang w:val="en-US"/>
        </w:rPr>
      </w:pPr>
    </w:p>
    <w:p w14:paraId="3E192FCA" w14:textId="77777777" w:rsidR="00846918" w:rsidRPr="006E2353" w:rsidRDefault="006E2353" w:rsidP="006E2353">
      <w:pPr>
        <w:widowControl w:val="0"/>
        <w:autoSpaceDE w:val="0"/>
        <w:autoSpaceDN w:val="0"/>
        <w:adjustRightInd w:val="0"/>
        <w:spacing w:line="360" w:lineRule="auto"/>
        <w:jc w:val="both"/>
        <w:rPr>
          <w:rFonts w:ascii="Calibri" w:hAnsi="Calibri" w:cs="Times New Roman"/>
          <w:bCs/>
          <w:noProof w:val="0"/>
          <w:lang w:val="en-US"/>
        </w:rPr>
      </w:pPr>
      <w:r>
        <w:rPr>
          <w:rFonts w:ascii="Calibri" w:hAnsi="Calibri" w:cs="Times New Roman"/>
          <w:bCs/>
          <w:noProof w:val="0"/>
          <w:lang w:val="en-US"/>
        </w:rPr>
        <w:t xml:space="preserve">*Corresponding author: </w:t>
      </w:r>
      <w:hyperlink r:id="rId8" w:history="1">
        <w:r w:rsidRPr="00A524BC">
          <w:rPr>
            <w:rStyle w:val="Hyperlink"/>
            <w:rFonts w:ascii="Calibri" w:hAnsi="Calibri" w:cs="Times New Roman"/>
            <w:bCs/>
            <w:noProof w:val="0"/>
            <w:lang w:val="en-US"/>
          </w:rPr>
          <w:t>caroline.lehmann@ed.ac.uk</w:t>
        </w:r>
      </w:hyperlink>
      <w:r>
        <w:rPr>
          <w:rFonts w:ascii="Calibri" w:hAnsi="Calibri" w:cs="Times New Roman"/>
          <w:bCs/>
          <w:noProof w:val="0"/>
          <w:lang w:val="en-US"/>
        </w:rPr>
        <w:t>; +44(0)131 6506025</w:t>
      </w:r>
      <w:r w:rsidR="00846918" w:rsidRPr="006E2353">
        <w:rPr>
          <w:rFonts w:ascii="Calibri" w:hAnsi="Calibri" w:cs="Times New Roman"/>
          <w:i/>
          <w:iCs/>
          <w:noProof w:val="0"/>
          <w:lang w:val="en-US"/>
        </w:rPr>
        <w:br w:type="page"/>
      </w:r>
    </w:p>
    <w:p w14:paraId="674B2D33" w14:textId="77777777" w:rsidR="00846918" w:rsidRPr="008072CC" w:rsidRDefault="00846918" w:rsidP="0091744F">
      <w:pPr>
        <w:widowControl w:val="0"/>
        <w:autoSpaceDE w:val="0"/>
        <w:autoSpaceDN w:val="0"/>
        <w:adjustRightInd w:val="0"/>
        <w:spacing w:line="360" w:lineRule="auto"/>
        <w:jc w:val="both"/>
        <w:rPr>
          <w:rFonts w:ascii="Calibri" w:hAnsi="Calibri" w:cs="Times New Roman"/>
          <w:b/>
          <w:iCs/>
          <w:noProof w:val="0"/>
          <w:lang w:val="en-US"/>
        </w:rPr>
      </w:pPr>
      <w:r w:rsidRPr="008072CC">
        <w:rPr>
          <w:rFonts w:ascii="Calibri" w:hAnsi="Calibri" w:cs="Times New Roman"/>
          <w:b/>
          <w:iCs/>
          <w:noProof w:val="0"/>
          <w:lang w:val="en-US"/>
        </w:rPr>
        <w:lastRenderedPageBreak/>
        <w:t>Abstract</w:t>
      </w:r>
    </w:p>
    <w:p w14:paraId="4A11EF0B" w14:textId="77777777" w:rsidR="00846918" w:rsidRDefault="00846918" w:rsidP="0091744F">
      <w:pPr>
        <w:widowControl w:val="0"/>
        <w:autoSpaceDE w:val="0"/>
        <w:autoSpaceDN w:val="0"/>
        <w:adjustRightInd w:val="0"/>
        <w:spacing w:line="360" w:lineRule="auto"/>
        <w:jc w:val="both"/>
        <w:rPr>
          <w:rFonts w:ascii="Calibri" w:hAnsi="Calibri" w:cs="Times New Roman"/>
          <w:i/>
          <w:iCs/>
          <w:noProof w:val="0"/>
          <w:lang w:val="en-US"/>
        </w:rPr>
      </w:pPr>
    </w:p>
    <w:p w14:paraId="3A663AFC" w14:textId="1B4FF4F0" w:rsidR="00F24E53" w:rsidRPr="005829F7" w:rsidRDefault="00A9028C" w:rsidP="005829F7">
      <w:pPr>
        <w:autoSpaceDE w:val="0"/>
        <w:autoSpaceDN w:val="0"/>
        <w:adjustRightInd w:val="0"/>
        <w:spacing w:line="360" w:lineRule="auto"/>
        <w:jc w:val="both"/>
        <w:rPr>
          <w:rFonts w:cs="Times New Roman"/>
          <w:noProof w:val="0"/>
          <w:lang w:val="en-US"/>
        </w:rPr>
      </w:pPr>
      <w:r w:rsidRPr="00123CA8">
        <w:rPr>
          <w:rFonts w:cs="AdvTTc999d02f"/>
        </w:rPr>
        <w:t xml:space="preserve">Tropical grassy biomes are changing rapidly the world over through a coalescence of high rates of land use change, global change and </w:t>
      </w:r>
      <w:r w:rsidR="00155A94" w:rsidRPr="00123CA8">
        <w:rPr>
          <w:rFonts w:cs="AdvTTc999d02f"/>
        </w:rPr>
        <w:t>altered</w:t>
      </w:r>
      <w:r w:rsidRPr="00123CA8">
        <w:rPr>
          <w:rFonts w:cs="AdvTTc999d02f"/>
        </w:rPr>
        <w:t xml:space="preserve"> disturbance regimes that maintain the ecosystem structure and function of these </w:t>
      </w:r>
      <w:r w:rsidR="00155A94" w:rsidRPr="00123CA8">
        <w:rPr>
          <w:rFonts w:cs="AdvTTc999d02f"/>
        </w:rPr>
        <w:t>biome</w:t>
      </w:r>
      <w:r w:rsidRPr="00123CA8">
        <w:rPr>
          <w:rFonts w:cs="AdvTTc999d02f"/>
        </w:rPr>
        <w:t xml:space="preserve">s. </w:t>
      </w:r>
      <w:r w:rsidR="00155A94" w:rsidRPr="00123CA8">
        <w:rPr>
          <w:rFonts w:cs="AdvTTc999d02f"/>
        </w:rPr>
        <w:t>Our theme issue brings together the latest research examining the characterisation, complex ecology, drivers of change</w:t>
      </w:r>
      <w:r w:rsidR="0091744F" w:rsidRPr="00123CA8">
        <w:rPr>
          <w:rFonts w:cs="AdvTTc999d02f"/>
        </w:rPr>
        <w:t>,</w:t>
      </w:r>
      <w:r w:rsidR="00155A94" w:rsidRPr="00123CA8">
        <w:rPr>
          <w:rFonts w:cs="AdvTTc999d02f"/>
        </w:rPr>
        <w:t xml:space="preserve"> and human use and ecosystem services of tropical grassy biomes.</w:t>
      </w:r>
      <w:r w:rsidR="00155A94" w:rsidRPr="00123CA8">
        <w:rPr>
          <w:rFonts w:cs="Times New Roman"/>
          <w:iCs/>
          <w:noProof w:val="0"/>
          <w:lang w:val="en-US"/>
        </w:rPr>
        <w:t xml:space="preserve"> </w:t>
      </w:r>
      <w:r w:rsidR="00F24E53" w:rsidRPr="00123CA8">
        <w:rPr>
          <w:rFonts w:cs="Times New Roman"/>
          <w:iCs/>
          <w:noProof w:val="0"/>
          <w:lang w:val="en-US"/>
        </w:rPr>
        <w:t xml:space="preserve">Recent </w:t>
      </w:r>
      <w:r w:rsidR="000D7EA3" w:rsidRPr="00123CA8">
        <w:rPr>
          <w:rFonts w:cs="AdvTTc999d02f"/>
        </w:rPr>
        <w:t>advances</w:t>
      </w:r>
      <w:r w:rsidRPr="00123CA8">
        <w:rPr>
          <w:rFonts w:cs="AdvTTc999d02f"/>
        </w:rPr>
        <w:t xml:space="preserve"> in ecology and evolution </w:t>
      </w:r>
      <w:r w:rsidR="00155A94" w:rsidRPr="00123CA8">
        <w:rPr>
          <w:rFonts w:cs="AdvTTc999d02f"/>
        </w:rPr>
        <w:t>ha</w:t>
      </w:r>
      <w:r w:rsidR="0091744F" w:rsidRPr="00123CA8">
        <w:rPr>
          <w:rFonts w:cs="AdvTTc999d02f"/>
        </w:rPr>
        <w:t>ve</w:t>
      </w:r>
      <w:r w:rsidR="00155A94" w:rsidRPr="00123CA8">
        <w:rPr>
          <w:rFonts w:cs="AdvTTc999d02f"/>
        </w:rPr>
        <w:t xml:space="preserve"> facilitated a </w:t>
      </w:r>
      <w:r w:rsidR="00BD76E2" w:rsidRPr="00123CA8">
        <w:rPr>
          <w:rFonts w:cs="AdvTTc999d02f"/>
        </w:rPr>
        <w:t>new</w:t>
      </w:r>
      <w:r w:rsidR="00155A94" w:rsidRPr="00123CA8">
        <w:rPr>
          <w:rFonts w:cs="AdvTTc999d02f"/>
        </w:rPr>
        <w:t xml:space="preserve"> perspective on these biomes</w:t>
      </w:r>
      <w:r w:rsidR="00F24E53" w:rsidRPr="00123CA8">
        <w:rPr>
          <w:rFonts w:cs="AdvTTc999d02f"/>
        </w:rPr>
        <w:t xml:space="preserve">. However, </w:t>
      </w:r>
      <w:r w:rsidRPr="00123CA8">
        <w:rPr>
          <w:rFonts w:cs="AdvTTc999d02f"/>
        </w:rPr>
        <w:t>there continue to be controversies over the</w:t>
      </w:r>
      <w:r w:rsidR="00155A94" w:rsidRPr="00123CA8">
        <w:rPr>
          <w:rFonts w:cs="AdvTTc999d02f"/>
        </w:rPr>
        <w:t>ir</w:t>
      </w:r>
      <w:r w:rsidRPr="00123CA8">
        <w:rPr>
          <w:rFonts w:cs="AdvTTc999d02f"/>
        </w:rPr>
        <w:t xml:space="preserve"> </w:t>
      </w:r>
      <w:r w:rsidR="0091744F" w:rsidRPr="00123CA8">
        <w:rPr>
          <w:rFonts w:cs="AdvTTc999d02f"/>
        </w:rPr>
        <w:t>classification</w:t>
      </w:r>
      <w:r w:rsidRPr="00123CA8">
        <w:rPr>
          <w:rFonts w:cs="AdvTTc999d02f"/>
        </w:rPr>
        <w:t xml:space="preserve"> and </w:t>
      </w:r>
      <w:r w:rsidR="00004D41" w:rsidRPr="00123CA8">
        <w:rPr>
          <w:rFonts w:cs="AdvTTc999d02f"/>
        </w:rPr>
        <w:t xml:space="preserve">state </w:t>
      </w:r>
      <w:r w:rsidRPr="00123CA8">
        <w:rPr>
          <w:rFonts w:cs="AdvTTc999d02f"/>
        </w:rPr>
        <w:t>dynamics</w:t>
      </w:r>
      <w:r w:rsidR="00BD76E2" w:rsidRPr="00123CA8">
        <w:rPr>
          <w:rFonts w:cs="AdvTTc999d02f"/>
        </w:rPr>
        <w:t xml:space="preserve"> that </w:t>
      </w:r>
      <w:r w:rsidR="00383C3F" w:rsidRPr="00123CA8">
        <w:rPr>
          <w:rFonts w:cs="AdvTTc999d02f"/>
        </w:rPr>
        <w:t xml:space="preserve">demonstrate </w:t>
      </w:r>
      <w:r w:rsidR="00BD76E2" w:rsidRPr="00123CA8">
        <w:rPr>
          <w:rFonts w:cs="AdvTTc999d02f"/>
        </w:rPr>
        <w:t xml:space="preserve">critical data and knowledge gaps in our quantitative understanding of these geographically dispersed </w:t>
      </w:r>
      <w:r w:rsidR="00F24E53" w:rsidRPr="00123CA8">
        <w:rPr>
          <w:rFonts w:cs="AdvTTc999d02f"/>
        </w:rPr>
        <w:t>regions</w:t>
      </w:r>
      <w:r w:rsidRPr="00123CA8">
        <w:rPr>
          <w:rFonts w:cs="AdvTTc999d02f"/>
        </w:rPr>
        <w:t xml:space="preserve">. </w:t>
      </w:r>
      <w:r w:rsidR="00155A94" w:rsidRPr="00123CA8">
        <w:rPr>
          <w:rFonts w:cs="AdvTTc999d02f"/>
        </w:rPr>
        <w:t xml:space="preserve">We </w:t>
      </w:r>
      <w:r w:rsidRPr="00123CA8">
        <w:rPr>
          <w:rFonts w:cs="AdvTTc999d02f"/>
        </w:rPr>
        <w:t>highlight</w:t>
      </w:r>
      <w:r w:rsidR="000D7EA3" w:rsidRPr="00123CA8">
        <w:rPr>
          <w:rFonts w:cs="AdvTTc999d02f"/>
        </w:rPr>
        <w:t xml:space="preserve"> </w:t>
      </w:r>
      <w:r w:rsidR="00F24E53" w:rsidRPr="00123CA8">
        <w:rPr>
          <w:rFonts w:cs="AdvTTc999d02f"/>
        </w:rPr>
        <w:t xml:space="preserve">an </w:t>
      </w:r>
      <w:r w:rsidRPr="00123CA8">
        <w:rPr>
          <w:rFonts w:cs="AdvTTc999d02f"/>
        </w:rPr>
        <w:t xml:space="preserve">urgent need </w:t>
      </w:r>
      <w:r w:rsidR="00BD76E2" w:rsidRPr="00123CA8">
        <w:rPr>
          <w:rFonts w:cs="AdvTTc999d02f"/>
        </w:rPr>
        <w:t xml:space="preserve">to </w:t>
      </w:r>
      <w:r w:rsidR="00383C3F" w:rsidRPr="00123CA8">
        <w:rPr>
          <w:rFonts w:cs="AdvTTc999d02f"/>
        </w:rPr>
        <w:t>improve</w:t>
      </w:r>
      <w:r w:rsidR="00F24E53" w:rsidRPr="00123CA8">
        <w:rPr>
          <w:rFonts w:cs="AdvTTc999d02f"/>
        </w:rPr>
        <w:t xml:space="preserve"> </w:t>
      </w:r>
      <w:r w:rsidR="00383C3F" w:rsidRPr="00123CA8">
        <w:rPr>
          <w:rFonts w:cs="AdvTTc999d02f"/>
        </w:rPr>
        <w:t xml:space="preserve">ecological understanding in order to </w:t>
      </w:r>
      <w:r w:rsidR="00BD76E2" w:rsidRPr="00123CA8">
        <w:rPr>
          <w:rFonts w:cs="AdvTTc999d02f"/>
        </w:rPr>
        <w:t>effectively predict the senstivity and resilience of</w:t>
      </w:r>
      <w:r w:rsidRPr="00123CA8">
        <w:rPr>
          <w:rFonts w:cs="AdvTTc999d02f"/>
        </w:rPr>
        <w:t xml:space="preserve"> tropical grassy biomes</w:t>
      </w:r>
      <w:r w:rsidR="00BD76E2" w:rsidRPr="00123CA8">
        <w:rPr>
          <w:rFonts w:cs="AdvTTc999d02f"/>
        </w:rPr>
        <w:t xml:space="preserve"> under future scenarios of global change</w:t>
      </w:r>
      <w:r w:rsidRPr="00123CA8">
        <w:rPr>
          <w:rFonts w:cs="AdvTTc999d02f"/>
        </w:rPr>
        <w:t xml:space="preserve">. </w:t>
      </w:r>
      <w:r w:rsidR="00155A94" w:rsidRPr="00123CA8">
        <w:t xml:space="preserve">With human reliance on </w:t>
      </w:r>
      <w:r w:rsidR="00F24E53" w:rsidRPr="00123CA8">
        <w:t xml:space="preserve">tropical grassy biomes </w:t>
      </w:r>
      <w:r w:rsidR="00BD76E2" w:rsidRPr="00123CA8">
        <w:t xml:space="preserve">increasing </w:t>
      </w:r>
      <w:r w:rsidR="00155A94" w:rsidRPr="00123CA8">
        <w:t xml:space="preserve">and their propensity for change, </w:t>
      </w:r>
      <w:r w:rsidR="00F24E53" w:rsidRPr="00123CA8">
        <w:t xml:space="preserve">ecological </w:t>
      </w:r>
      <w:r w:rsidR="00155A94" w:rsidRPr="00123CA8">
        <w:t xml:space="preserve">and evolutionary </w:t>
      </w:r>
      <w:r w:rsidR="00F24E53" w:rsidRPr="00123CA8">
        <w:t xml:space="preserve">understanding </w:t>
      </w:r>
      <w:r w:rsidR="00383C3F" w:rsidRPr="00123CA8">
        <w:t xml:space="preserve">of these biomes is central to the dual goals of </w:t>
      </w:r>
      <w:r w:rsidR="00F07544" w:rsidRPr="00123CA8">
        <w:rPr>
          <w:rFonts w:cs="Times New Roman"/>
          <w:noProof w:val="0"/>
          <w:lang w:val="en-US"/>
        </w:rPr>
        <w:t xml:space="preserve">sustaining </w:t>
      </w:r>
      <w:r w:rsidR="00C002F4">
        <w:rPr>
          <w:rFonts w:cs="Times New Roman"/>
          <w:noProof w:val="0"/>
          <w:lang w:val="en-US"/>
        </w:rPr>
        <w:t xml:space="preserve">their </w:t>
      </w:r>
      <w:r w:rsidR="00F24E53" w:rsidRPr="00123CA8">
        <w:rPr>
          <w:rFonts w:cs="Times New Roman"/>
          <w:noProof w:val="0"/>
          <w:lang w:val="en-US"/>
        </w:rPr>
        <w:t>ecological integrity and the diverse services these landscapes provide to millions of people.</w:t>
      </w:r>
      <w:r w:rsidR="005829F7">
        <w:rPr>
          <w:rFonts w:cs="Times New Roman"/>
          <w:noProof w:val="0"/>
          <w:lang w:val="en-US"/>
        </w:rPr>
        <w:br w:type="page"/>
      </w:r>
    </w:p>
    <w:p w14:paraId="4DE3C121" w14:textId="5DD839BA" w:rsidR="00105EAA" w:rsidRPr="00105EAA" w:rsidRDefault="00846918" w:rsidP="00105EAA">
      <w:pPr>
        <w:pStyle w:val="ListParagraph"/>
        <w:numPr>
          <w:ilvl w:val="0"/>
          <w:numId w:val="26"/>
        </w:numPr>
        <w:autoSpaceDE w:val="0"/>
        <w:autoSpaceDN w:val="0"/>
        <w:adjustRightInd w:val="0"/>
        <w:spacing w:line="360" w:lineRule="auto"/>
        <w:jc w:val="both"/>
        <w:rPr>
          <w:rFonts w:cs="Times New Roman"/>
          <w:i/>
          <w:iCs/>
          <w:noProof w:val="0"/>
          <w:lang w:val="en-US"/>
        </w:rPr>
      </w:pPr>
      <w:r w:rsidRPr="00A9028C">
        <w:rPr>
          <w:rFonts w:cs="Times New Roman"/>
          <w:b/>
          <w:iCs/>
          <w:noProof w:val="0"/>
          <w:lang w:val="en-US"/>
        </w:rPr>
        <w:lastRenderedPageBreak/>
        <w:t>Introduction</w:t>
      </w:r>
    </w:p>
    <w:p w14:paraId="3574E083" w14:textId="7911D825" w:rsidR="00846918" w:rsidRPr="00846918" w:rsidRDefault="00004D41" w:rsidP="00F24E53">
      <w:pPr>
        <w:widowControl w:val="0"/>
        <w:autoSpaceDE w:val="0"/>
        <w:autoSpaceDN w:val="0"/>
        <w:adjustRightInd w:val="0"/>
        <w:spacing w:line="360" w:lineRule="auto"/>
        <w:ind w:firstLine="720"/>
        <w:jc w:val="both"/>
        <w:rPr>
          <w:rFonts w:cs="Times New Roman"/>
          <w:noProof w:val="0"/>
          <w:lang w:val="en-US"/>
        </w:rPr>
      </w:pPr>
      <w:r>
        <w:rPr>
          <w:rFonts w:cs="Times New Roman"/>
          <w:noProof w:val="0"/>
          <w:lang w:val="en-US"/>
        </w:rPr>
        <w:t>Historically extensive across the global tropics, t</w:t>
      </w:r>
      <w:r w:rsidR="00846918" w:rsidRPr="00846918">
        <w:rPr>
          <w:rFonts w:cs="Times New Roman"/>
          <w:noProof w:val="0"/>
          <w:lang w:val="en-US"/>
        </w:rPr>
        <w:t>ropical grassy biomes (TGBs) are</w:t>
      </w:r>
      <w:r>
        <w:rPr>
          <w:rFonts w:cs="Times New Roman"/>
          <w:noProof w:val="0"/>
          <w:lang w:val="en-US"/>
        </w:rPr>
        <w:t xml:space="preserve"> now</w:t>
      </w:r>
      <w:r w:rsidR="00846918" w:rsidRPr="00846918">
        <w:rPr>
          <w:rFonts w:cs="Times New Roman"/>
          <w:noProof w:val="0"/>
          <w:lang w:val="en-US"/>
        </w:rPr>
        <w:t xml:space="preserve"> changing rapidly through high rates of land clearance </w:t>
      </w:r>
      <w:r w:rsidR="00846918" w:rsidRPr="00846918">
        <w:rPr>
          <w:rFonts w:cs="Times New Roman"/>
          <w:lang w:val="en-US"/>
        </w:rPr>
        <w:t>(1)</w:t>
      </w:r>
      <w:r w:rsidR="00846918" w:rsidRPr="00846918">
        <w:rPr>
          <w:rFonts w:cs="Times New Roman"/>
          <w:noProof w:val="0"/>
          <w:lang w:val="en-US"/>
        </w:rPr>
        <w:t xml:space="preserve">, increasing land use intensity </w:t>
      </w:r>
      <w:r w:rsidR="00846918" w:rsidRPr="00846918">
        <w:rPr>
          <w:rFonts w:cs="Times New Roman"/>
          <w:lang w:val="en-US"/>
        </w:rPr>
        <w:t>(2, 3)</w:t>
      </w:r>
      <w:r w:rsidR="00846918" w:rsidRPr="00846918">
        <w:rPr>
          <w:rFonts w:cs="Times New Roman"/>
          <w:noProof w:val="0"/>
          <w:lang w:val="en-US"/>
        </w:rPr>
        <w:t xml:space="preserve">, woody encroachment </w:t>
      </w:r>
      <w:r w:rsidR="00846918" w:rsidRPr="00846918">
        <w:rPr>
          <w:rFonts w:cs="Times New Roman"/>
          <w:lang w:val="en-US"/>
        </w:rPr>
        <w:t>(4)</w:t>
      </w:r>
      <w:r w:rsidR="00846918" w:rsidRPr="00846918">
        <w:rPr>
          <w:rFonts w:cs="Times New Roman"/>
          <w:noProof w:val="0"/>
          <w:lang w:val="en-US"/>
        </w:rPr>
        <w:t xml:space="preserve"> and disruption of the disturbance regimes </w:t>
      </w:r>
      <w:r w:rsidR="00846918" w:rsidRPr="00846918">
        <w:rPr>
          <w:rFonts w:cs="Times New Roman"/>
          <w:lang w:val="en-US"/>
        </w:rPr>
        <w:t>(5, 6)</w:t>
      </w:r>
      <w:r w:rsidR="00846918" w:rsidRPr="00846918">
        <w:rPr>
          <w:rFonts w:cs="Times New Roman"/>
          <w:noProof w:val="0"/>
          <w:lang w:val="en-US"/>
        </w:rPr>
        <w:t xml:space="preserve"> that maintain ecosystem function. </w:t>
      </w:r>
      <w:r w:rsidR="00F066B6">
        <w:rPr>
          <w:rFonts w:cs="Times New Roman"/>
          <w:iCs/>
          <w:noProof w:val="0"/>
          <w:lang w:val="en-US"/>
        </w:rPr>
        <w:t>These</w:t>
      </w:r>
      <w:r w:rsidR="00846918" w:rsidRPr="00846918">
        <w:rPr>
          <w:rFonts w:cs="Times New Roman"/>
          <w:noProof w:val="0"/>
          <w:lang w:val="en-US"/>
        </w:rPr>
        <w:t xml:space="preserve"> biomes were the cradle of human evolution </w:t>
      </w:r>
      <w:r w:rsidR="00846918" w:rsidRPr="00846918">
        <w:rPr>
          <w:rFonts w:cs="Times New Roman"/>
          <w:lang w:val="en-US"/>
        </w:rPr>
        <w:t>(7)</w:t>
      </w:r>
      <w:r w:rsidR="00846918" w:rsidRPr="00846918">
        <w:rPr>
          <w:rFonts w:cs="Times New Roman"/>
          <w:noProof w:val="0"/>
          <w:lang w:val="en-US"/>
        </w:rPr>
        <w:t xml:space="preserve">, and in our contemporary world, they support the livelihoods and wellbeing of over </w:t>
      </w:r>
      <w:r w:rsidR="009570C1">
        <w:rPr>
          <w:rFonts w:cs="Times New Roman"/>
          <w:noProof w:val="0"/>
          <w:lang w:val="en-US"/>
        </w:rPr>
        <w:t>one</w:t>
      </w:r>
      <w:r w:rsidR="00846918" w:rsidRPr="00846918">
        <w:rPr>
          <w:rFonts w:cs="Times New Roman"/>
          <w:noProof w:val="0"/>
          <w:lang w:val="en-US"/>
        </w:rPr>
        <w:t xml:space="preserve"> billion people </w:t>
      </w:r>
      <w:r w:rsidR="00846918" w:rsidRPr="00846918">
        <w:rPr>
          <w:rFonts w:cs="Times New Roman"/>
          <w:lang w:val="en-US"/>
        </w:rPr>
        <w:t>(8)</w:t>
      </w:r>
      <w:r w:rsidR="00846918" w:rsidRPr="00846918">
        <w:rPr>
          <w:rFonts w:cs="Times New Roman"/>
          <w:noProof w:val="0"/>
          <w:lang w:val="en-US"/>
        </w:rPr>
        <w:t xml:space="preserve">. With the population of Africa alone set to treble by 2050 </w:t>
      </w:r>
      <w:r w:rsidR="00846918" w:rsidRPr="00846918">
        <w:rPr>
          <w:rFonts w:cs="Times New Roman"/>
          <w:lang w:val="en-US"/>
        </w:rPr>
        <w:t>(3)</w:t>
      </w:r>
      <w:r w:rsidR="00846918" w:rsidRPr="00846918">
        <w:rPr>
          <w:rFonts w:cs="Times New Roman"/>
          <w:noProof w:val="0"/>
          <w:lang w:val="en-US"/>
        </w:rPr>
        <w:t xml:space="preserve">, the </w:t>
      </w:r>
      <w:r w:rsidR="00F066B6">
        <w:rPr>
          <w:rFonts w:cs="Times New Roman"/>
          <w:noProof w:val="0"/>
          <w:lang w:val="en-US"/>
        </w:rPr>
        <w:t xml:space="preserve">continuing </w:t>
      </w:r>
      <w:r w:rsidR="00C241DA">
        <w:rPr>
          <w:rFonts w:cs="Times New Roman"/>
          <w:noProof w:val="0"/>
          <w:lang w:val="en-US"/>
        </w:rPr>
        <w:t>pace</w:t>
      </w:r>
      <w:r w:rsidR="00C241DA" w:rsidRPr="00846918">
        <w:rPr>
          <w:rFonts w:cs="Times New Roman"/>
          <w:noProof w:val="0"/>
          <w:lang w:val="en-US"/>
        </w:rPr>
        <w:t xml:space="preserve"> </w:t>
      </w:r>
      <w:r w:rsidR="00846918" w:rsidRPr="00846918">
        <w:rPr>
          <w:rFonts w:cs="Times New Roman"/>
          <w:noProof w:val="0"/>
          <w:lang w:val="en-US"/>
        </w:rPr>
        <w:t xml:space="preserve">of climate change </w:t>
      </w:r>
      <w:r w:rsidR="00846918" w:rsidRPr="00846918">
        <w:rPr>
          <w:rFonts w:cs="Times New Roman"/>
          <w:lang w:val="en-US"/>
        </w:rPr>
        <w:t>(9)</w:t>
      </w:r>
      <w:r w:rsidR="00846918" w:rsidRPr="00846918">
        <w:rPr>
          <w:rFonts w:cs="Times New Roman"/>
          <w:noProof w:val="0"/>
          <w:lang w:val="en-US"/>
        </w:rPr>
        <w:t>, increas</w:t>
      </w:r>
      <w:r w:rsidR="00F066B6">
        <w:rPr>
          <w:rFonts w:cs="Times New Roman"/>
          <w:noProof w:val="0"/>
          <w:lang w:val="en-US"/>
        </w:rPr>
        <w:t>ing</w:t>
      </w:r>
      <w:r w:rsidR="00846918" w:rsidRPr="00846918">
        <w:rPr>
          <w:rFonts w:cs="Times New Roman"/>
          <w:noProof w:val="0"/>
          <w:lang w:val="en-US"/>
        </w:rPr>
        <w:t xml:space="preserve"> atmospheric CO</w:t>
      </w:r>
      <w:r w:rsidR="00846918" w:rsidRPr="00846918">
        <w:rPr>
          <w:rFonts w:cs="Times New Roman"/>
          <w:noProof w:val="0"/>
          <w:vertAlign w:val="subscript"/>
          <w:lang w:val="en-US"/>
        </w:rPr>
        <w:t>2</w:t>
      </w:r>
      <w:r w:rsidR="00846918" w:rsidRPr="00846918">
        <w:rPr>
          <w:rFonts w:cs="Times New Roman"/>
          <w:noProof w:val="0"/>
          <w:lang w:val="en-US"/>
        </w:rPr>
        <w:t xml:space="preserve"> concentrations </w:t>
      </w:r>
      <w:r w:rsidR="00846918" w:rsidRPr="00846918">
        <w:rPr>
          <w:rFonts w:cs="Times New Roman"/>
          <w:lang w:val="en-US"/>
        </w:rPr>
        <w:t>(9)</w:t>
      </w:r>
      <w:r w:rsidR="00846918" w:rsidRPr="00846918">
        <w:rPr>
          <w:rFonts w:cs="Times New Roman"/>
          <w:noProof w:val="0"/>
          <w:lang w:val="en-US"/>
        </w:rPr>
        <w:t xml:space="preserve">, and </w:t>
      </w:r>
      <w:r w:rsidR="00F066B6">
        <w:rPr>
          <w:rFonts w:cs="Times New Roman"/>
          <w:noProof w:val="0"/>
          <w:lang w:val="en-US"/>
        </w:rPr>
        <w:t xml:space="preserve">the </w:t>
      </w:r>
      <w:r w:rsidR="00846918" w:rsidRPr="00846918">
        <w:rPr>
          <w:rFonts w:cs="Times New Roman"/>
          <w:noProof w:val="0"/>
          <w:lang w:val="en-US"/>
        </w:rPr>
        <w:t xml:space="preserve">increasing agricultural development </w:t>
      </w:r>
      <w:r w:rsidR="00F066B6">
        <w:rPr>
          <w:rFonts w:cs="Times New Roman"/>
          <w:noProof w:val="0"/>
          <w:lang w:val="en-US"/>
        </w:rPr>
        <w:t>of</w:t>
      </w:r>
      <w:r w:rsidR="00846918" w:rsidRPr="00846918">
        <w:rPr>
          <w:rFonts w:cs="Times New Roman"/>
          <w:noProof w:val="0"/>
          <w:lang w:val="en-US"/>
        </w:rPr>
        <w:t xml:space="preserve"> TGBs</w:t>
      </w:r>
      <w:r w:rsidR="00C241DA">
        <w:rPr>
          <w:rFonts w:cs="Times New Roman"/>
          <w:noProof w:val="0"/>
          <w:lang w:val="en-US"/>
        </w:rPr>
        <w:t xml:space="preserve"> </w:t>
      </w:r>
      <w:r w:rsidR="00846918" w:rsidRPr="00846918">
        <w:rPr>
          <w:rFonts w:cs="Times New Roman"/>
          <w:lang w:val="en-US"/>
        </w:rPr>
        <w:t>(3, and Estes et al., in this issue (10))</w:t>
      </w:r>
      <w:r w:rsidR="00846918" w:rsidRPr="00846918">
        <w:rPr>
          <w:rFonts w:cs="Times New Roman"/>
          <w:noProof w:val="0"/>
          <w:lang w:val="en-US"/>
        </w:rPr>
        <w:t xml:space="preserve">, there is an urgent need to understand the unique ecology of these systems. TGBs, like tropical forests, are subject to a complex set of pressures as a result of human actions. However, </w:t>
      </w:r>
      <w:r w:rsidR="00846918" w:rsidRPr="00846918">
        <w:rPr>
          <w:rFonts w:cs="Times New Roman"/>
          <w:iCs/>
          <w:noProof w:val="0"/>
          <w:lang w:val="en-US"/>
        </w:rPr>
        <w:t>unlike other biome</w:t>
      </w:r>
      <w:r w:rsidR="00341AE1">
        <w:rPr>
          <w:rFonts w:cs="Times New Roman"/>
          <w:iCs/>
          <w:noProof w:val="0"/>
          <w:lang w:val="en-US"/>
        </w:rPr>
        <w:t>s</w:t>
      </w:r>
      <w:r w:rsidR="00846918" w:rsidRPr="00846918">
        <w:rPr>
          <w:rFonts w:cs="Times New Roman"/>
          <w:iCs/>
          <w:noProof w:val="0"/>
          <w:lang w:val="en-US"/>
        </w:rPr>
        <w:t xml:space="preserve">, the </w:t>
      </w:r>
      <w:r w:rsidR="00341AE1">
        <w:rPr>
          <w:rFonts w:cs="Times New Roman"/>
          <w:iCs/>
          <w:noProof w:val="0"/>
          <w:lang w:val="en-US"/>
        </w:rPr>
        <w:t>contrast</w:t>
      </w:r>
      <w:r w:rsidR="00F24E53">
        <w:rPr>
          <w:rFonts w:cs="Times New Roman"/>
          <w:iCs/>
          <w:noProof w:val="0"/>
          <w:lang w:val="en-US"/>
        </w:rPr>
        <w:t>ing</w:t>
      </w:r>
      <w:r w:rsidR="00341AE1">
        <w:rPr>
          <w:rFonts w:cs="Times New Roman"/>
          <w:iCs/>
          <w:noProof w:val="0"/>
          <w:lang w:val="en-US"/>
        </w:rPr>
        <w:t xml:space="preserve"> life forms and physiolog</w:t>
      </w:r>
      <w:r w:rsidR="00F24E53">
        <w:rPr>
          <w:rFonts w:cs="Times New Roman"/>
          <w:iCs/>
          <w:noProof w:val="0"/>
          <w:lang w:val="en-US"/>
        </w:rPr>
        <w:t>ies</w:t>
      </w:r>
      <w:r w:rsidR="00341AE1">
        <w:rPr>
          <w:rFonts w:cs="Times New Roman"/>
          <w:iCs/>
          <w:noProof w:val="0"/>
          <w:lang w:val="en-US"/>
        </w:rPr>
        <w:t xml:space="preserve"> of </w:t>
      </w:r>
      <w:r w:rsidR="00F24E53">
        <w:rPr>
          <w:rFonts w:cs="Times New Roman"/>
          <w:iCs/>
          <w:noProof w:val="0"/>
          <w:lang w:val="en-US"/>
        </w:rPr>
        <w:t xml:space="preserve">the </w:t>
      </w:r>
      <w:r w:rsidR="00574C07">
        <w:rPr>
          <w:rFonts w:cs="Times New Roman"/>
          <w:iCs/>
          <w:noProof w:val="0"/>
          <w:lang w:val="en-US"/>
        </w:rPr>
        <w:t xml:space="preserve">dominant </w:t>
      </w:r>
      <w:r w:rsidR="00341AE1">
        <w:rPr>
          <w:rFonts w:cs="Times New Roman"/>
          <w:iCs/>
          <w:noProof w:val="0"/>
          <w:lang w:val="en-US"/>
        </w:rPr>
        <w:t>C</w:t>
      </w:r>
      <w:r w:rsidR="00341AE1" w:rsidRPr="00F24E53">
        <w:rPr>
          <w:rFonts w:cs="Times New Roman"/>
          <w:iCs/>
          <w:noProof w:val="0"/>
          <w:vertAlign w:val="subscript"/>
          <w:lang w:val="en-US"/>
        </w:rPr>
        <w:t>3</w:t>
      </w:r>
      <w:r w:rsidR="00341AE1">
        <w:rPr>
          <w:rFonts w:cs="Times New Roman"/>
          <w:iCs/>
          <w:noProof w:val="0"/>
          <w:lang w:val="en-US"/>
        </w:rPr>
        <w:t xml:space="preserve"> woody plant</w:t>
      </w:r>
      <w:r w:rsidR="00F24E53">
        <w:rPr>
          <w:rFonts w:cs="Times New Roman"/>
          <w:iCs/>
          <w:noProof w:val="0"/>
          <w:lang w:val="en-US"/>
        </w:rPr>
        <w:t xml:space="preserve"> species</w:t>
      </w:r>
      <w:r w:rsidR="00341AE1">
        <w:rPr>
          <w:rFonts w:cs="Times New Roman"/>
          <w:iCs/>
          <w:noProof w:val="0"/>
          <w:lang w:val="en-US"/>
        </w:rPr>
        <w:t xml:space="preserve"> and</w:t>
      </w:r>
      <w:r w:rsidR="00846918" w:rsidRPr="00846918">
        <w:rPr>
          <w:rFonts w:cs="Times New Roman"/>
          <w:iCs/>
          <w:noProof w:val="0"/>
          <w:lang w:val="en-US"/>
        </w:rPr>
        <w:t xml:space="preserve"> grass</w:t>
      </w:r>
      <w:r w:rsidR="009570C1">
        <w:rPr>
          <w:rFonts w:cs="Times New Roman"/>
          <w:iCs/>
          <w:noProof w:val="0"/>
          <w:lang w:val="en-US"/>
        </w:rPr>
        <w:t xml:space="preserve"> species</w:t>
      </w:r>
      <w:r w:rsidR="00846918" w:rsidRPr="00846918">
        <w:rPr>
          <w:rFonts w:cs="Times New Roman"/>
          <w:iCs/>
          <w:noProof w:val="0"/>
          <w:lang w:val="en-US"/>
        </w:rPr>
        <w:t xml:space="preserve"> </w:t>
      </w:r>
      <w:r w:rsidR="00341AE1" w:rsidRPr="00846918">
        <w:rPr>
          <w:rFonts w:cs="Times New Roman"/>
          <w:iCs/>
          <w:noProof w:val="0"/>
          <w:lang w:val="en-US"/>
        </w:rPr>
        <w:t>u</w:t>
      </w:r>
      <w:r w:rsidR="00341AE1">
        <w:rPr>
          <w:rFonts w:cs="Times New Roman"/>
          <w:iCs/>
          <w:noProof w:val="0"/>
          <w:lang w:val="en-US"/>
        </w:rPr>
        <w:t>tilis</w:t>
      </w:r>
      <w:r w:rsidR="00341AE1" w:rsidRPr="00846918">
        <w:rPr>
          <w:rFonts w:cs="Times New Roman"/>
          <w:iCs/>
          <w:noProof w:val="0"/>
          <w:lang w:val="en-US"/>
        </w:rPr>
        <w:t xml:space="preserve">ing </w:t>
      </w:r>
      <w:r w:rsidR="00846918" w:rsidRPr="00846918">
        <w:rPr>
          <w:rFonts w:cs="Times New Roman"/>
          <w:iCs/>
          <w:noProof w:val="0"/>
          <w:lang w:val="en-US"/>
        </w:rPr>
        <w:t>the C</w:t>
      </w:r>
      <w:r w:rsidR="00846918" w:rsidRPr="00846918">
        <w:rPr>
          <w:rFonts w:cs="Times New Roman"/>
          <w:iCs/>
          <w:noProof w:val="0"/>
          <w:vertAlign w:val="subscript"/>
          <w:lang w:val="en-US"/>
        </w:rPr>
        <w:t>4</w:t>
      </w:r>
      <w:r w:rsidR="00846918" w:rsidRPr="00846918">
        <w:rPr>
          <w:rFonts w:cs="Times New Roman"/>
          <w:iCs/>
          <w:noProof w:val="0"/>
          <w:lang w:val="en-US"/>
        </w:rPr>
        <w:t xml:space="preserve"> photosynthetic pathway sees the future of this biome linked, in a profound way, to </w:t>
      </w:r>
      <w:r w:rsidR="00F066B6">
        <w:rPr>
          <w:rFonts w:cs="Times New Roman"/>
          <w:iCs/>
          <w:noProof w:val="0"/>
          <w:lang w:val="en-US"/>
        </w:rPr>
        <w:t>the ever</w:t>
      </w:r>
      <w:r>
        <w:rPr>
          <w:rFonts w:cs="Times New Roman"/>
          <w:iCs/>
          <w:noProof w:val="0"/>
          <w:lang w:val="en-US"/>
        </w:rPr>
        <w:t>-</w:t>
      </w:r>
      <w:r w:rsidR="00846918" w:rsidRPr="00846918">
        <w:rPr>
          <w:rFonts w:cs="Times New Roman"/>
          <w:iCs/>
          <w:noProof w:val="0"/>
          <w:lang w:val="en-US"/>
        </w:rPr>
        <w:t>rising atmospheric CO</w:t>
      </w:r>
      <w:r w:rsidR="00846918" w:rsidRPr="00846918">
        <w:rPr>
          <w:rFonts w:cs="Times New Roman"/>
          <w:iCs/>
          <w:noProof w:val="0"/>
          <w:vertAlign w:val="subscript"/>
          <w:lang w:val="en-US"/>
        </w:rPr>
        <w:t>2</w:t>
      </w:r>
      <w:r w:rsidR="00846918" w:rsidRPr="00846918">
        <w:rPr>
          <w:rFonts w:cs="Times New Roman"/>
          <w:iCs/>
          <w:noProof w:val="0"/>
          <w:lang w:val="en-US"/>
        </w:rPr>
        <w:t xml:space="preserve"> concentration and the global political agenda to reduce these emissions.</w:t>
      </w:r>
      <w:r w:rsidR="00F24E53">
        <w:rPr>
          <w:rFonts w:cs="Times New Roman"/>
          <w:iCs/>
          <w:noProof w:val="0"/>
          <w:lang w:val="en-US"/>
        </w:rPr>
        <w:t xml:space="preserve"> </w:t>
      </w:r>
      <w:r w:rsidR="00846918" w:rsidRPr="00846918">
        <w:rPr>
          <w:rFonts w:cs="Times New Roman"/>
          <w:noProof w:val="0"/>
          <w:lang w:val="en-US"/>
        </w:rPr>
        <w:t>Further, TGBs have generally few polic</w:t>
      </w:r>
      <w:r w:rsidR="00846918" w:rsidRPr="008072CC">
        <w:rPr>
          <w:rFonts w:cs="Times New Roman"/>
          <w:noProof w:val="0"/>
          <w:lang w:val="en-US"/>
        </w:rPr>
        <w:t xml:space="preserve">y and legislative mechanisms in place for their protection </w:t>
      </w:r>
      <w:r w:rsidR="00846918" w:rsidRPr="008072CC">
        <w:rPr>
          <w:rFonts w:cs="Times New Roman"/>
          <w:lang w:val="en-US"/>
        </w:rPr>
        <w:t xml:space="preserve">(11, </w:t>
      </w:r>
      <w:r w:rsidR="008072CC" w:rsidRPr="008072CC">
        <w:rPr>
          <w:rFonts w:cs="Times New Roman"/>
          <w:lang w:val="en-US"/>
        </w:rPr>
        <w:t>see also the example provided by do Espirito Santo et al. (</w:t>
      </w:r>
      <w:r w:rsidR="00846918" w:rsidRPr="008072CC">
        <w:rPr>
          <w:rFonts w:cs="Times New Roman"/>
          <w:lang w:val="en-US"/>
        </w:rPr>
        <w:t>12</w:t>
      </w:r>
      <w:r w:rsidR="008072CC" w:rsidRPr="008072CC">
        <w:rPr>
          <w:rFonts w:cs="Times New Roman"/>
          <w:lang w:val="en-US"/>
        </w:rPr>
        <w:t>)</w:t>
      </w:r>
      <w:r w:rsidR="00846918" w:rsidRPr="008072CC">
        <w:rPr>
          <w:rFonts w:cs="Times New Roman"/>
          <w:lang w:val="en-US"/>
        </w:rPr>
        <w:t>)</w:t>
      </w:r>
      <w:r w:rsidR="00846918" w:rsidRPr="008072CC">
        <w:rPr>
          <w:rFonts w:cs="Times New Roman"/>
          <w:noProof w:val="0"/>
          <w:lang w:val="en-US"/>
        </w:rPr>
        <w:t>.</w:t>
      </w:r>
      <w:r w:rsidR="00846918" w:rsidRPr="00846918">
        <w:rPr>
          <w:rFonts w:cs="Times New Roman"/>
          <w:noProof w:val="0"/>
          <w:lang w:val="en-US"/>
        </w:rPr>
        <w:t xml:space="preserve"> </w:t>
      </w:r>
    </w:p>
    <w:p w14:paraId="5FD5CD0B" w14:textId="58B8BF48" w:rsidR="00846918" w:rsidRPr="00846918" w:rsidRDefault="00846918" w:rsidP="0091744F">
      <w:pPr>
        <w:widowControl w:val="0"/>
        <w:autoSpaceDE w:val="0"/>
        <w:autoSpaceDN w:val="0"/>
        <w:adjustRightInd w:val="0"/>
        <w:spacing w:line="360" w:lineRule="auto"/>
        <w:ind w:firstLine="720"/>
        <w:jc w:val="both"/>
        <w:rPr>
          <w:rFonts w:cs="Times New Roman"/>
          <w:noProof w:val="0"/>
          <w:lang w:val="en-US"/>
        </w:rPr>
      </w:pPr>
      <w:r w:rsidRPr="00846918">
        <w:rPr>
          <w:rFonts w:cs="Times New Roman"/>
          <w:noProof w:val="0"/>
          <w:lang w:val="en-US"/>
        </w:rPr>
        <w:t xml:space="preserve">TGBs contribute 30% of global terrestrial net primary productivity and store 15% of the world’s carbon </w:t>
      </w:r>
      <w:r w:rsidRPr="00846918">
        <w:rPr>
          <w:rFonts w:cs="Times New Roman"/>
          <w:lang w:val="en-US"/>
        </w:rPr>
        <w:t>(13)</w:t>
      </w:r>
      <w:r w:rsidRPr="00846918">
        <w:rPr>
          <w:rFonts w:cs="Times New Roman"/>
          <w:noProof w:val="0"/>
          <w:lang w:val="en-US"/>
        </w:rPr>
        <w:t xml:space="preserve">. While TGBs are less carbon dense than forests (by an order of magnitude or more), their productivity is such that large proportions of the carbon gained in a single year, are rapidly released back to the environment via fire, herbivory </w:t>
      </w:r>
      <w:r w:rsidRPr="008072CC">
        <w:rPr>
          <w:rFonts w:cs="Times New Roman"/>
          <w:noProof w:val="0"/>
          <w:lang w:val="en-US"/>
        </w:rPr>
        <w:t xml:space="preserve">and human use </w:t>
      </w:r>
      <w:r w:rsidRPr="008072CC">
        <w:rPr>
          <w:rFonts w:cs="Times New Roman"/>
          <w:lang w:val="en-US"/>
        </w:rPr>
        <w:t>(14</w:t>
      </w:r>
      <w:r w:rsidR="008072CC" w:rsidRPr="008072CC">
        <w:rPr>
          <w:rFonts w:cs="Times New Roman"/>
          <w:lang w:val="en-US"/>
        </w:rPr>
        <w:t>, 15 and see analysis of this in Archibald and Hempson (16)</w:t>
      </w:r>
      <w:r w:rsidRPr="008072CC">
        <w:rPr>
          <w:rFonts w:cs="Times New Roman"/>
          <w:lang w:val="en-US"/>
        </w:rPr>
        <w:t>)</w:t>
      </w:r>
      <w:r w:rsidRPr="008072CC">
        <w:rPr>
          <w:rFonts w:cs="Times New Roman"/>
          <w:noProof w:val="0"/>
          <w:lang w:val="en-US"/>
        </w:rPr>
        <w:t>. Indeed, the disequilibrium nature of TGB vegetation dynamics means that these biomes ar</w:t>
      </w:r>
      <w:r w:rsidRPr="00846918">
        <w:rPr>
          <w:rFonts w:cs="Times New Roman"/>
          <w:noProof w:val="0"/>
          <w:lang w:val="en-US"/>
        </w:rPr>
        <w:t xml:space="preserve">e highly sensitive to annual and decadal changes in environmental controls </w:t>
      </w:r>
      <w:r w:rsidRPr="00846918">
        <w:rPr>
          <w:rFonts w:cs="Times New Roman"/>
          <w:lang w:val="en-US"/>
        </w:rPr>
        <w:t>(14)</w:t>
      </w:r>
      <w:r w:rsidRPr="00846918">
        <w:rPr>
          <w:rFonts w:cs="Times New Roman"/>
          <w:noProof w:val="0"/>
          <w:lang w:val="en-US"/>
        </w:rPr>
        <w:t xml:space="preserve">. The degree to which this dynamism will influence trajectories of vegetation change in grassy biomes into the future is unresolved. However, it is apparent </w:t>
      </w:r>
      <w:r w:rsidR="00FB7DBD">
        <w:rPr>
          <w:rFonts w:cs="Times New Roman"/>
          <w:noProof w:val="0"/>
          <w:lang w:val="en-US"/>
        </w:rPr>
        <w:t xml:space="preserve">that </w:t>
      </w:r>
      <w:r w:rsidRPr="00846918">
        <w:rPr>
          <w:rFonts w:cs="Times New Roman"/>
          <w:noProof w:val="0"/>
          <w:lang w:val="en-US"/>
        </w:rPr>
        <w:t xml:space="preserve">many intact savannas are now on a trajectory of increasing </w:t>
      </w:r>
      <w:r w:rsidR="00652402">
        <w:rPr>
          <w:rFonts w:cs="Times New Roman"/>
          <w:noProof w:val="0"/>
          <w:lang w:val="en-US"/>
        </w:rPr>
        <w:t xml:space="preserve">woody </w:t>
      </w:r>
      <w:r w:rsidRPr="00846918">
        <w:rPr>
          <w:rFonts w:cs="Times New Roman"/>
          <w:noProof w:val="0"/>
          <w:lang w:val="en-US"/>
        </w:rPr>
        <w:t xml:space="preserve">biomass, although the degree of gain varies regionally, with Australian savannas most stable over time </w:t>
      </w:r>
      <w:r w:rsidRPr="00846918">
        <w:rPr>
          <w:rFonts w:cs="Times New Roman"/>
          <w:lang w:val="en-US"/>
        </w:rPr>
        <w:t>(4)</w:t>
      </w:r>
      <w:r w:rsidRPr="00846918">
        <w:rPr>
          <w:rFonts w:cs="Times New Roman"/>
          <w:noProof w:val="0"/>
          <w:lang w:val="en-US"/>
        </w:rPr>
        <w:t xml:space="preserve">. </w:t>
      </w:r>
    </w:p>
    <w:p w14:paraId="2827F577" w14:textId="7102C6D3" w:rsidR="00846918" w:rsidRPr="00846918" w:rsidRDefault="00846918" w:rsidP="0091744F">
      <w:pPr>
        <w:widowControl w:val="0"/>
        <w:autoSpaceDE w:val="0"/>
        <w:autoSpaceDN w:val="0"/>
        <w:adjustRightInd w:val="0"/>
        <w:spacing w:line="360" w:lineRule="auto"/>
        <w:ind w:firstLine="720"/>
        <w:jc w:val="both"/>
        <w:rPr>
          <w:rFonts w:cs="Times New Roman"/>
          <w:noProof w:val="0"/>
          <w:lang w:val="en-US"/>
        </w:rPr>
      </w:pPr>
      <w:r w:rsidRPr="00846918">
        <w:rPr>
          <w:rFonts w:cs="Times New Roman"/>
          <w:noProof w:val="0"/>
          <w:lang w:val="en-US"/>
        </w:rPr>
        <w:t xml:space="preserve">Tropical grassy biomes first arose </w:t>
      </w:r>
      <w:r w:rsidR="00C241DA">
        <w:rPr>
          <w:rFonts w:cs="Times New Roman"/>
          <w:noProof w:val="0"/>
          <w:lang w:val="en-US"/>
        </w:rPr>
        <w:t xml:space="preserve">approximately </w:t>
      </w:r>
      <w:r w:rsidRPr="00846918">
        <w:rPr>
          <w:rFonts w:cs="Times New Roman"/>
          <w:noProof w:val="0"/>
          <w:lang w:val="en-US"/>
        </w:rPr>
        <w:t xml:space="preserve">10 million years ago and </w:t>
      </w:r>
      <w:r w:rsidR="00C241DA">
        <w:rPr>
          <w:rFonts w:cs="Times New Roman"/>
          <w:noProof w:val="0"/>
          <w:lang w:val="en-US"/>
        </w:rPr>
        <w:t>expanded</w:t>
      </w:r>
      <w:r w:rsidRPr="00846918">
        <w:rPr>
          <w:rFonts w:cs="Times New Roman"/>
          <w:noProof w:val="0"/>
          <w:lang w:val="en-US"/>
        </w:rPr>
        <w:t xml:space="preserve"> such that by two million years ago, </w:t>
      </w:r>
      <w:r w:rsidR="00C241DA">
        <w:rPr>
          <w:rFonts w:cs="Times New Roman"/>
          <w:noProof w:val="0"/>
          <w:lang w:val="en-US"/>
        </w:rPr>
        <w:t>tropical savannas and grasslands</w:t>
      </w:r>
      <w:r w:rsidR="00C241DA" w:rsidRPr="00846918">
        <w:rPr>
          <w:rFonts w:cs="Times New Roman"/>
          <w:noProof w:val="0"/>
          <w:lang w:val="en-US"/>
        </w:rPr>
        <w:t xml:space="preserve"> </w:t>
      </w:r>
      <w:r w:rsidR="00C241DA">
        <w:rPr>
          <w:rFonts w:cs="Times New Roman"/>
          <w:noProof w:val="0"/>
          <w:lang w:val="en-US"/>
        </w:rPr>
        <w:t xml:space="preserve">were </w:t>
      </w:r>
      <w:r w:rsidR="00F80C74">
        <w:rPr>
          <w:rFonts w:cs="Times New Roman"/>
          <w:noProof w:val="0"/>
          <w:lang w:val="en-US"/>
        </w:rPr>
        <w:lastRenderedPageBreak/>
        <w:t xml:space="preserve">a </w:t>
      </w:r>
      <w:r w:rsidR="00C241DA">
        <w:rPr>
          <w:rFonts w:cs="Times New Roman"/>
          <w:noProof w:val="0"/>
          <w:lang w:val="en-US"/>
        </w:rPr>
        <w:t xml:space="preserve">dominant biome </w:t>
      </w:r>
      <w:r w:rsidR="008A25D2">
        <w:rPr>
          <w:rFonts w:cs="Times New Roman"/>
          <w:noProof w:val="0"/>
          <w:lang w:val="en-US"/>
        </w:rPr>
        <w:t>covering</w:t>
      </w:r>
      <w:r w:rsidR="00C241DA">
        <w:rPr>
          <w:rFonts w:cs="Times New Roman"/>
          <w:noProof w:val="0"/>
          <w:lang w:val="en-US"/>
        </w:rPr>
        <w:t xml:space="preserve"> the </w:t>
      </w:r>
      <w:r w:rsidRPr="00846918">
        <w:rPr>
          <w:rFonts w:cs="Times New Roman"/>
          <w:noProof w:val="0"/>
          <w:lang w:val="en-US"/>
        </w:rPr>
        <w:t xml:space="preserve">tropics </w:t>
      </w:r>
      <w:r w:rsidRPr="00846918">
        <w:rPr>
          <w:rFonts w:cs="Times New Roman"/>
          <w:lang w:val="en-US"/>
        </w:rPr>
        <w:t>(17)</w:t>
      </w:r>
      <w:r w:rsidRPr="00846918">
        <w:rPr>
          <w:rFonts w:cs="Times New Roman"/>
          <w:noProof w:val="0"/>
          <w:lang w:val="en-US"/>
        </w:rPr>
        <w:t xml:space="preserve">. Today, these biomes, </w:t>
      </w:r>
      <w:r w:rsidRPr="00846918">
        <w:rPr>
          <w:rFonts w:cs="Times New Roman"/>
          <w:iCs/>
          <w:noProof w:val="0"/>
          <w:lang w:val="en-US"/>
        </w:rPr>
        <w:t xml:space="preserve">cover in excess of 20% of the global land surface. </w:t>
      </w:r>
      <w:r w:rsidRPr="00846918">
        <w:rPr>
          <w:rFonts w:cs="Times New Roman"/>
          <w:noProof w:val="0"/>
          <w:lang w:val="en-US"/>
        </w:rPr>
        <w:t>At the last glacial maximum, TGBs extended more widely throughout Asia, Africa and the Americas</w:t>
      </w:r>
      <w:r w:rsidRPr="00846918">
        <w:rPr>
          <w:rFonts w:cs="Times New Roman"/>
          <w:iCs/>
          <w:noProof w:val="0"/>
          <w:lang w:val="en-US"/>
        </w:rPr>
        <w:t xml:space="preserve"> than today </w:t>
      </w:r>
      <w:r w:rsidRPr="00846918">
        <w:rPr>
          <w:rFonts w:cs="Times New Roman"/>
          <w:iCs/>
          <w:lang w:val="en-US"/>
        </w:rPr>
        <w:t>(18-20)</w:t>
      </w:r>
      <w:r w:rsidRPr="00846918">
        <w:rPr>
          <w:rFonts w:cs="Times New Roman"/>
          <w:iCs/>
          <w:noProof w:val="0"/>
          <w:lang w:val="en-US"/>
        </w:rPr>
        <w:t>. The extent of these vast biomes has shifted with glacial - inter-glacial cycles in response to changing atmospheric CO</w:t>
      </w:r>
      <w:r w:rsidRPr="00846918">
        <w:rPr>
          <w:rFonts w:cs="Times New Roman"/>
          <w:iCs/>
          <w:noProof w:val="0"/>
          <w:vertAlign w:val="subscript"/>
          <w:lang w:val="en-US"/>
        </w:rPr>
        <w:t>2</w:t>
      </w:r>
      <w:r w:rsidRPr="00846918">
        <w:rPr>
          <w:rFonts w:cs="Times New Roman"/>
          <w:iCs/>
          <w:noProof w:val="0"/>
          <w:lang w:val="en-US"/>
        </w:rPr>
        <w:t xml:space="preserve"> concentrations, rainfall, rainfall seasonality, temperature and fire </w:t>
      </w:r>
      <w:r w:rsidRPr="00846918">
        <w:rPr>
          <w:rFonts w:cs="Times New Roman"/>
          <w:iCs/>
          <w:lang w:val="en-US"/>
        </w:rPr>
        <w:t>(19, 21)</w:t>
      </w:r>
      <w:r w:rsidRPr="00846918">
        <w:rPr>
          <w:rFonts w:cs="Times New Roman"/>
          <w:iCs/>
          <w:noProof w:val="0"/>
          <w:lang w:val="en-US"/>
        </w:rPr>
        <w:t xml:space="preserve">. </w:t>
      </w:r>
      <w:r w:rsidRPr="00846918">
        <w:rPr>
          <w:rFonts w:cs="Times New Roman"/>
          <w:noProof w:val="0"/>
          <w:lang w:val="en-US"/>
        </w:rPr>
        <w:t xml:space="preserve">Given that all of these aspects of our environment are </w:t>
      </w:r>
      <w:r w:rsidR="00F80C74">
        <w:rPr>
          <w:rFonts w:cs="Times New Roman"/>
          <w:noProof w:val="0"/>
          <w:lang w:val="en-US"/>
        </w:rPr>
        <w:t xml:space="preserve">now </w:t>
      </w:r>
      <w:r w:rsidRPr="00846918">
        <w:rPr>
          <w:rFonts w:cs="Times New Roman"/>
          <w:noProof w:val="0"/>
          <w:lang w:val="en-US"/>
        </w:rPr>
        <w:t xml:space="preserve">changing at unprecedented rates, extensive alterations in the distribution and dynamics of TGBs over the coming century will be inevitable and are likely already being observed </w:t>
      </w:r>
      <w:r w:rsidRPr="00846918">
        <w:rPr>
          <w:rFonts w:cs="Times New Roman"/>
          <w:lang w:val="en-US"/>
        </w:rPr>
        <w:t xml:space="preserve">(1, </w:t>
      </w:r>
      <w:r w:rsidR="008A25D2">
        <w:rPr>
          <w:rFonts w:cs="Times New Roman"/>
          <w:lang w:val="en-US"/>
        </w:rPr>
        <w:t xml:space="preserve">4, </w:t>
      </w:r>
      <w:r w:rsidRPr="00846918">
        <w:rPr>
          <w:rFonts w:cs="Times New Roman"/>
          <w:lang w:val="en-US"/>
        </w:rPr>
        <w:t xml:space="preserve">22, </w:t>
      </w:r>
      <w:r w:rsidR="008072CC">
        <w:rPr>
          <w:rFonts w:cs="Times New Roman"/>
          <w:lang w:val="en-US"/>
        </w:rPr>
        <w:t xml:space="preserve">see the analysis provided by Stevens et al. </w:t>
      </w:r>
      <w:r w:rsidR="008072CC" w:rsidRPr="008072CC">
        <w:rPr>
          <w:rFonts w:cs="Times New Roman"/>
          <w:lang w:val="en-US"/>
        </w:rPr>
        <w:t>(</w:t>
      </w:r>
      <w:r w:rsidRPr="008072CC">
        <w:rPr>
          <w:rFonts w:cs="Times New Roman"/>
          <w:lang w:val="en-US"/>
        </w:rPr>
        <w:t>23</w:t>
      </w:r>
      <w:r w:rsidR="008072CC" w:rsidRPr="008072CC">
        <w:rPr>
          <w:rFonts w:cs="Times New Roman"/>
          <w:lang w:val="en-US"/>
        </w:rPr>
        <w:t>)</w:t>
      </w:r>
      <w:r w:rsidRPr="008072CC">
        <w:rPr>
          <w:rFonts w:cs="Times New Roman"/>
          <w:lang w:val="en-US"/>
        </w:rPr>
        <w:t>)</w:t>
      </w:r>
      <w:r w:rsidRPr="008072CC">
        <w:rPr>
          <w:rFonts w:cs="Times New Roman"/>
          <w:noProof w:val="0"/>
          <w:lang w:val="en-US"/>
        </w:rPr>
        <w:t>.</w:t>
      </w:r>
    </w:p>
    <w:p w14:paraId="2000A13C" w14:textId="4E2563D2" w:rsidR="00846918" w:rsidRPr="00846918" w:rsidRDefault="00846918" w:rsidP="0091744F">
      <w:pPr>
        <w:widowControl w:val="0"/>
        <w:autoSpaceDE w:val="0"/>
        <w:autoSpaceDN w:val="0"/>
        <w:adjustRightInd w:val="0"/>
        <w:spacing w:line="360" w:lineRule="auto"/>
        <w:ind w:firstLine="720"/>
        <w:jc w:val="both"/>
        <w:rPr>
          <w:rFonts w:cs="Times New Roman"/>
          <w:noProof w:val="0"/>
          <w:lang w:val="en-US"/>
        </w:rPr>
      </w:pPr>
      <w:r w:rsidRPr="00846918">
        <w:rPr>
          <w:rFonts w:cs="Times New Roman"/>
          <w:noProof w:val="0"/>
          <w:lang w:val="en-US"/>
        </w:rPr>
        <w:t xml:space="preserve">The last decade has seen a revolution in our understanding of the evolution </w:t>
      </w:r>
      <w:r w:rsidRPr="00846918">
        <w:rPr>
          <w:rFonts w:cs="Times New Roman"/>
          <w:lang w:val="en-US"/>
        </w:rPr>
        <w:t>(17, 24, 25)</w:t>
      </w:r>
      <w:r w:rsidRPr="00846918">
        <w:rPr>
          <w:rFonts w:cs="Times New Roman"/>
          <w:noProof w:val="0"/>
          <w:lang w:val="en-US"/>
        </w:rPr>
        <w:t xml:space="preserve">, antiquity </w:t>
      </w:r>
      <w:r w:rsidRPr="00846918">
        <w:rPr>
          <w:rFonts w:cs="Times New Roman"/>
          <w:lang w:val="en-US"/>
        </w:rPr>
        <w:t>(26-28)</w:t>
      </w:r>
      <w:r w:rsidRPr="00846918">
        <w:rPr>
          <w:rFonts w:cs="Times New Roman"/>
          <w:noProof w:val="0"/>
          <w:lang w:val="en-US"/>
        </w:rPr>
        <w:t xml:space="preserve">, distribution </w:t>
      </w:r>
      <w:r w:rsidRPr="00846918">
        <w:rPr>
          <w:rFonts w:cs="Times New Roman"/>
          <w:lang w:val="en-US"/>
        </w:rPr>
        <w:t>(29, 30)</w:t>
      </w:r>
      <w:r w:rsidRPr="00846918">
        <w:rPr>
          <w:rFonts w:cs="Times New Roman"/>
          <w:noProof w:val="0"/>
          <w:lang w:val="en-US"/>
        </w:rPr>
        <w:t xml:space="preserve"> and ecosystem dynamics of TGBs </w:t>
      </w:r>
      <w:r w:rsidRPr="00846918">
        <w:rPr>
          <w:rFonts w:cs="Times New Roman"/>
          <w:lang w:val="en-US"/>
        </w:rPr>
        <w:t>(14, 31)</w:t>
      </w:r>
      <w:r w:rsidRPr="00846918">
        <w:rPr>
          <w:rFonts w:cs="Times New Roman"/>
          <w:noProof w:val="0"/>
          <w:lang w:val="en-US"/>
        </w:rPr>
        <w:t xml:space="preserve">, as well as their role in the global carbon cycle </w:t>
      </w:r>
      <w:r w:rsidRPr="00846918">
        <w:rPr>
          <w:rFonts w:cs="Times New Roman"/>
          <w:lang w:val="en-US"/>
        </w:rPr>
        <w:t>(32)</w:t>
      </w:r>
      <w:r w:rsidRPr="00846918">
        <w:rPr>
          <w:rFonts w:cs="Times New Roman"/>
          <w:noProof w:val="0"/>
          <w:lang w:val="en-US"/>
        </w:rPr>
        <w:t xml:space="preserve">. Some of these advances have sparked controversies that are now active debates in the literature (e.g. ancient grasslands and afforestation policies </w:t>
      </w:r>
      <w:r w:rsidRPr="00846918">
        <w:rPr>
          <w:rFonts w:cs="Times New Roman"/>
          <w:lang w:val="en-US"/>
        </w:rPr>
        <w:t>(33-35)</w:t>
      </w:r>
      <w:r w:rsidRPr="00846918">
        <w:rPr>
          <w:rFonts w:cs="Times New Roman"/>
          <w:noProof w:val="0"/>
          <w:lang w:val="en-US"/>
        </w:rPr>
        <w:t xml:space="preserve">; the existence or not of alternative </w:t>
      </w:r>
      <w:r w:rsidR="008A25D2">
        <w:rPr>
          <w:rFonts w:cs="Times New Roman"/>
          <w:noProof w:val="0"/>
          <w:lang w:val="en-US"/>
        </w:rPr>
        <w:t>vegetation</w:t>
      </w:r>
      <w:r w:rsidRPr="00846918">
        <w:rPr>
          <w:rFonts w:cs="Times New Roman"/>
          <w:noProof w:val="0"/>
          <w:lang w:val="en-US"/>
        </w:rPr>
        <w:t xml:space="preserve"> states </w:t>
      </w:r>
      <w:r w:rsidRPr="00846918">
        <w:rPr>
          <w:rFonts w:cs="Times New Roman"/>
          <w:lang w:val="en-US"/>
        </w:rPr>
        <w:t>(29, 36, 37)</w:t>
      </w:r>
      <w:r w:rsidRPr="00846918">
        <w:rPr>
          <w:rFonts w:cs="Times New Roman"/>
          <w:noProof w:val="0"/>
          <w:lang w:val="en-US"/>
        </w:rPr>
        <w:t xml:space="preserve">). Indeed, insights and theory from savanna ecology have challenged long standing ecological assumptions of climate determinism in defining the limits of biomes </w:t>
      </w:r>
      <w:r w:rsidRPr="00846918">
        <w:rPr>
          <w:rFonts w:cs="Times New Roman"/>
          <w:lang w:val="en-US"/>
        </w:rPr>
        <w:t>(38)</w:t>
      </w:r>
      <w:r w:rsidRPr="00846918">
        <w:rPr>
          <w:rFonts w:cs="Times New Roman"/>
          <w:noProof w:val="0"/>
          <w:lang w:val="en-US"/>
        </w:rPr>
        <w:t xml:space="preserve">. </w:t>
      </w:r>
    </w:p>
    <w:p w14:paraId="53364DD1" w14:textId="13FE803B" w:rsidR="00846918" w:rsidRPr="00846918" w:rsidRDefault="00846918" w:rsidP="0091744F">
      <w:pPr>
        <w:widowControl w:val="0"/>
        <w:autoSpaceDE w:val="0"/>
        <w:autoSpaceDN w:val="0"/>
        <w:adjustRightInd w:val="0"/>
        <w:spacing w:line="360" w:lineRule="auto"/>
        <w:ind w:firstLine="720"/>
        <w:jc w:val="both"/>
        <w:rPr>
          <w:rFonts w:cs="Times New Roman"/>
          <w:noProof w:val="0"/>
          <w:lang w:val="en-US"/>
        </w:rPr>
      </w:pPr>
      <w:r w:rsidRPr="00846918">
        <w:rPr>
          <w:rFonts w:cs="Times New Roman"/>
          <w:noProof w:val="0"/>
          <w:lang w:val="en-US"/>
        </w:rPr>
        <w:t>Over the coming decade, we anticipate important in</w:t>
      </w:r>
      <w:r w:rsidR="00FB7DBD">
        <w:rPr>
          <w:rFonts w:cs="Times New Roman"/>
          <w:noProof w:val="0"/>
          <w:lang w:val="en-US"/>
        </w:rPr>
        <w:t>-</w:t>
      </w:r>
      <w:r w:rsidRPr="00846918">
        <w:rPr>
          <w:rFonts w:cs="Times New Roman"/>
          <w:noProof w:val="0"/>
          <w:lang w:val="en-US"/>
        </w:rPr>
        <w:t>roads will be made in reconciling the complex ecology and biogeochemical cycling of these geographically dispersed biomes via integration of remote sensing, modelling, ecology and evolution. However, it will be critical to incorporate the role of people in shaping and responding to changing ecosystem dynamics and function across this global region</w:t>
      </w:r>
      <w:r w:rsidR="00CC7BD5">
        <w:rPr>
          <w:rFonts w:cs="Times New Roman"/>
          <w:noProof w:val="0"/>
          <w:lang w:val="en-US"/>
        </w:rPr>
        <w:t>,</w:t>
      </w:r>
      <w:r w:rsidRPr="00846918">
        <w:rPr>
          <w:rFonts w:cs="Times New Roman"/>
          <w:noProof w:val="0"/>
          <w:lang w:val="en-US"/>
        </w:rPr>
        <w:t xml:space="preserve"> as in the Anthropocene people </w:t>
      </w:r>
      <w:r w:rsidR="00CC7BD5">
        <w:rPr>
          <w:rFonts w:cs="Times New Roman"/>
          <w:noProof w:val="0"/>
          <w:lang w:val="en-US"/>
        </w:rPr>
        <w:t>will be</w:t>
      </w:r>
      <w:r w:rsidRPr="00846918">
        <w:rPr>
          <w:rFonts w:cs="Times New Roman"/>
          <w:noProof w:val="0"/>
          <w:lang w:val="en-US"/>
        </w:rPr>
        <w:t xml:space="preserve"> increasingly important agents of landscape change, directly and indirectly influencing the environmental </w:t>
      </w:r>
      <w:r w:rsidR="008A25D2">
        <w:rPr>
          <w:rFonts w:cs="Times New Roman"/>
          <w:noProof w:val="0"/>
          <w:lang w:val="en-US"/>
        </w:rPr>
        <w:t xml:space="preserve">controls </w:t>
      </w:r>
      <w:r w:rsidRPr="00846918">
        <w:rPr>
          <w:rFonts w:cs="Times New Roman"/>
          <w:noProof w:val="0"/>
          <w:lang w:val="en-US"/>
        </w:rPr>
        <w:t xml:space="preserve">and ecological processes that structure TGBs from global to local scales. </w:t>
      </w:r>
    </w:p>
    <w:p w14:paraId="65542EA7" w14:textId="77777777" w:rsidR="00846918" w:rsidRPr="00846918" w:rsidRDefault="00846918" w:rsidP="0091744F">
      <w:pPr>
        <w:widowControl w:val="0"/>
        <w:autoSpaceDE w:val="0"/>
        <w:autoSpaceDN w:val="0"/>
        <w:adjustRightInd w:val="0"/>
        <w:spacing w:line="360" w:lineRule="auto"/>
        <w:jc w:val="both"/>
        <w:rPr>
          <w:rFonts w:cs="Tahoma"/>
          <w:b/>
          <w:noProof w:val="0"/>
          <w:lang w:val="en-US"/>
        </w:rPr>
      </w:pPr>
    </w:p>
    <w:p w14:paraId="698EB3CD" w14:textId="77777777" w:rsidR="00846918" w:rsidRPr="00A9028C" w:rsidRDefault="00846918" w:rsidP="00A9028C">
      <w:pPr>
        <w:pStyle w:val="ListParagraph"/>
        <w:widowControl w:val="0"/>
        <w:numPr>
          <w:ilvl w:val="0"/>
          <w:numId w:val="26"/>
        </w:numPr>
        <w:autoSpaceDE w:val="0"/>
        <w:autoSpaceDN w:val="0"/>
        <w:adjustRightInd w:val="0"/>
        <w:spacing w:line="360" w:lineRule="auto"/>
        <w:jc w:val="both"/>
        <w:rPr>
          <w:rFonts w:cs="Tahoma"/>
          <w:b/>
          <w:noProof w:val="0"/>
          <w:lang w:val="en-US"/>
        </w:rPr>
      </w:pPr>
      <w:r w:rsidRPr="00A9028C">
        <w:rPr>
          <w:rFonts w:cs="Tahoma"/>
          <w:b/>
          <w:noProof w:val="0"/>
          <w:lang w:val="en-US"/>
        </w:rPr>
        <w:t>This Issue</w:t>
      </w:r>
    </w:p>
    <w:p w14:paraId="2294B856" w14:textId="40C00356" w:rsidR="00846918" w:rsidRPr="00846918" w:rsidRDefault="00846918" w:rsidP="0091744F">
      <w:pPr>
        <w:widowControl w:val="0"/>
        <w:autoSpaceDE w:val="0"/>
        <w:autoSpaceDN w:val="0"/>
        <w:adjustRightInd w:val="0"/>
        <w:spacing w:line="360" w:lineRule="auto"/>
        <w:ind w:firstLine="360"/>
        <w:jc w:val="both"/>
        <w:rPr>
          <w:rFonts w:cs="Times New Roman"/>
          <w:noProof w:val="0"/>
          <w:lang w:val="en-US"/>
        </w:rPr>
      </w:pPr>
      <w:r w:rsidRPr="00846918">
        <w:rPr>
          <w:rFonts w:cs="Times New Roman"/>
          <w:noProof w:val="0"/>
          <w:lang w:val="en-US"/>
        </w:rPr>
        <w:t xml:space="preserve">Tropical Grassy Biomes are expansive and changing rapidly, yet our capacity to predict trajectories of change in these biomes is limited, </w:t>
      </w:r>
      <w:r w:rsidR="00FB7DBD">
        <w:rPr>
          <w:rFonts w:cs="Times New Roman"/>
          <w:noProof w:val="0"/>
          <w:lang w:val="en-US"/>
        </w:rPr>
        <w:t xml:space="preserve">despite their </w:t>
      </w:r>
      <w:r w:rsidRPr="00846918">
        <w:rPr>
          <w:rFonts w:cs="Times New Roman"/>
          <w:noProof w:val="0"/>
          <w:lang w:val="en-US"/>
        </w:rPr>
        <w:t>importance to human livelihoods</w:t>
      </w:r>
      <w:r w:rsidR="00885BC6">
        <w:rPr>
          <w:rFonts w:cs="Times New Roman"/>
          <w:noProof w:val="0"/>
          <w:lang w:val="en-US"/>
        </w:rPr>
        <w:t>,</w:t>
      </w:r>
      <w:r w:rsidRPr="00846918">
        <w:rPr>
          <w:rFonts w:cs="Times New Roman"/>
          <w:noProof w:val="0"/>
          <w:lang w:val="en-US"/>
        </w:rPr>
        <w:t xml:space="preserve"> biodiversity</w:t>
      </w:r>
      <w:r w:rsidR="00885BC6">
        <w:rPr>
          <w:rFonts w:cs="Times New Roman"/>
          <w:noProof w:val="0"/>
          <w:lang w:val="en-US"/>
        </w:rPr>
        <w:t xml:space="preserve"> and biogeochemical cycling</w:t>
      </w:r>
      <w:r w:rsidRPr="00846918">
        <w:rPr>
          <w:rFonts w:cs="Times New Roman"/>
          <w:noProof w:val="0"/>
          <w:lang w:val="en-US"/>
        </w:rPr>
        <w:t xml:space="preserve">. In this issue, we highlight the need for integration among research related to the ecology and dynamics of these biomes: characterization and definition of tropical grassy biomes; </w:t>
      </w:r>
      <w:r w:rsidRPr="00846918">
        <w:rPr>
          <w:rFonts w:cs="Times New Roman"/>
          <w:noProof w:val="0"/>
          <w:lang w:val="en-US"/>
        </w:rPr>
        <w:lastRenderedPageBreak/>
        <w:t xml:space="preserve">complex ecology; patterns and drivers of change; and, human use and ecosystem services. For the first time, </w:t>
      </w:r>
      <w:r w:rsidR="00885BC6">
        <w:rPr>
          <w:rFonts w:cs="Times New Roman"/>
          <w:noProof w:val="0"/>
          <w:lang w:val="en-US"/>
        </w:rPr>
        <w:t>analyses</w:t>
      </w:r>
      <w:r w:rsidRPr="00846918">
        <w:rPr>
          <w:rFonts w:cs="Times New Roman"/>
          <w:noProof w:val="0"/>
          <w:lang w:val="en-US"/>
        </w:rPr>
        <w:t xml:space="preserve"> are presented on the </w:t>
      </w:r>
      <w:r w:rsidR="00885BC6">
        <w:rPr>
          <w:rFonts w:cs="Times New Roman"/>
          <w:noProof w:val="0"/>
          <w:lang w:val="en-US"/>
        </w:rPr>
        <w:t xml:space="preserve">biogeography and </w:t>
      </w:r>
      <w:r w:rsidRPr="00846918">
        <w:rPr>
          <w:rFonts w:cs="Times New Roman"/>
          <w:noProof w:val="0"/>
          <w:lang w:val="en-US"/>
        </w:rPr>
        <w:t xml:space="preserve">potential distributions of Asian savannas </w:t>
      </w:r>
      <w:r w:rsidRPr="00846918">
        <w:rPr>
          <w:rFonts w:cs="Times New Roman"/>
          <w:lang w:val="en-US"/>
        </w:rPr>
        <w:t>(39)</w:t>
      </w:r>
      <w:r w:rsidRPr="00846918">
        <w:rPr>
          <w:rFonts w:cs="Times New Roman"/>
          <w:noProof w:val="0"/>
          <w:lang w:val="en-US"/>
        </w:rPr>
        <w:t>. Other significant steps forward in our understanding include</w:t>
      </w:r>
      <w:r w:rsidR="000E32C0">
        <w:rPr>
          <w:rFonts w:cs="Times New Roman"/>
          <w:noProof w:val="0"/>
          <w:lang w:val="en-US"/>
        </w:rPr>
        <w:t>:</w:t>
      </w:r>
      <w:r w:rsidRPr="00846918">
        <w:rPr>
          <w:rFonts w:cs="Times New Roman"/>
          <w:noProof w:val="0"/>
          <w:lang w:val="en-US"/>
        </w:rPr>
        <w:t xml:space="preserve"> methods for characterizing ancient versus derived grassy biomes </w:t>
      </w:r>
      <w:r w:rsidRPr="00846918">
        <w:rPr>
          <w:rFonts w:cs="Times New Roman"/>
          <w:lang w:val="en-US"/>
        </w:rPr>
        <w:t>(40, 41)</w:t>
      </w:r>
      <w:r w:rsidRPr="00846918">
        <w:rPr>
          <w:rFonts w:cs="Times New Roman"/>
          <w:noProof w:val="0"/>
          <w:lang w:val="en-US"/>
        </w:rPr>
        <w:t xml:space="preserve">, </w:t>
      </w:r>
      <w:r w:rsidR="000E32C0">
        <w:rPr>
          <w:rFonts w:cs="Times New Roman"/>
          <w:noProof w:val="0"/>
          <w:lang w:val="en-US"/>
        </w:rPr>
        <w:t xml:space="preserve">comparative data on </w:t>
      </w:r>
      <w:r w:rsidRPr="00846918">
        <w:rPr>
          <w:rFonts w:cs="Times New Roman"/>
          <w:noProof w:val="0"/>
          <w:lang w:val="en-US"/>
        </w:rPr>
        <w:t xml:space="preserve">the species diversity of TGB regions across the globe </w:t>
      </w:r>
      <w:r w:rsidRPr="00846918">
        <w:rPr>
          <w:rFonts w:cs="Times New Roman"/>
          <w:lang w:val="en-US"/>
        </w:rPr>
        <w:t>(42)</w:t>
      </w:r>
      <w:r w:rsidRPr="00846918">
        <w:rPr>
          <w:rFonts w:cs="Times New Roman"/>
          <w:noProof w:val="0"/>
          <w:lang w:val="en-US"/>
        </w:rPr>
        <w:t xml:space="preserve">, </w:t>
      </w:r>
      <w:r w:rsidR="000E32C0">
        <w:rPr>
          <w:rFonts w:cs="Times New Roman"/>
          <w:noProof w:val="0"/>
          <w:lang w:val="en-US"/>
        </w:rPr>
        <w:t xml:space="preserve">an improved understanding of </w:t>
      </w:r>
      <w:r w:rsidRPr="00846918">
        <w:rPr>
          <w:rFonts w:cs="Times New Roman"/>
          <w:noProof w:val="0"/>
          <w:lang w:val="en-US"/>
        </w:rPr>
        <w:t xml:space="preserve">the complex ecology of herbivory and fire </w:t>
      </w:r>
      <w:r w:rsidRPr="00846918">
        <w:rPr>
          <w:rFonts w:cs="Times New Roman"/>
          <w:lang w:val="en-US"/>
        </w:rPr>
        <w:t>(16, 43)</w:t>
      </w:r>
      <w:r w:rsidRPr="00846918">
        <w:rPr>
          <w:rFonts w:cs="Times New Roman"/>
          <w:noProof w:val="0"/>
          <w:lang w:val="en-US"/>
        </w:rPr>
        <w:t xml:space="preserve"> </w:t>
      </w:r>
      <w:r w:rsidR="000E32C0">
        <w:rPr>
          <w:rFonts w:cs="Times New Roman"/>
          <w:noProof w:val="0"/>
          <w:lang w:val="en-US"/>
        </w:rPr>
        <w:t xml:space="preserve">and the </w:t>
      </w:r>
      <w:r w:rsidRPr="00846918">
        <w:rPr>
          <w:rFonts w:cs="Times New Roman"/>
          <w:noProof w:val="0"/>
          <w:lang w:val="en-US"/>
        </w:rPr>
        <w:t xml:space="preserve">context dependent response of vegetation to global change </w:t>
      </w:r>
      <w:r w:rsidRPr="00846918">
        <w:rPr>
          <w:rFonts w:cs="Times New Roman"/>
          <w:lang w:val="en-US"/>
        </w:rPr>
        <w:t>(44)</w:t>
      </w:r>
      <w:r w:rsidRPr="00846918">
        <w:rPr>
          <w:rFonts w:cs="Times New Roman"/>
          <w:noProof w:val="0"/>
          <w:lang w:val="en-US"/>
        </w:rPr>
        <w:t xml:space="preserve">, and </w:t>
      </w:r>
      <w:r w:rsidR="000E32C0">
        <w:rPr>
          <w:rFonts w:cs="Times New Roman"/>
          <w:noProof w:val="0"/>
          <w:lang w:val="en-US"/>
        </w:rPr>
        <w:t xml:space="preserve">finally, </w:t>
      </w:r>
      <w:r w:rsidRPr="00846918">
        <w:rPr>
          <w:rFonts w:cs="Times New Roman"/>
          <w:noProof w:val="0"/>
          <w:lang w:val="en-US"/>
        </w:rPr>
        <w:t xml:space="preserve">tools to examine tradeoffs in biodiversity, carbon and agriculture to aid land use planning and policy </w:t>
      </w:r>
      <w:r w:rsidRPr="00846918">
        <w:rPr>
          <w:rFonts w:cs="Times New Roman"/>
          <w:lang w:val="en-US"/>
        </w:rPr>
        <w:t>(10)</w:t>
      </w:r>
      <w:r w:rsidRPr="00846918">
        <w:rPr>
          <w:rFonts w:cs="Times New Roman"/>
          <w:noProof w:val="0"/>
          <w:lang w:val="en-US"/>
        </w:rPr>
        <w:t xml:space="preserve">.  </w:t>
      </w:r>
    </w:p>
    <w:p w14:paraId="3E706E32" w14:textId="77777777" w:rsidR="00846918" w:rsidRPr="00846918" w:rsidRDefault="00846918" w:rsidP="0091744F">
      <w:pPr>
        <w:widowControl w:val="0"/>
        <w:autoSpaceDE w:val="0"/>
        <w:autoSpaceDN w:val="0"/>
        <w:adjustRightInd w:val="0"/>
        <w:spacing w:line="360" w:lineRule="auto"/>
        <w:jc w:val="both"/>
        <w:rPr>
          <w:rFonts w:cs="Times New Roman"/>
          <w:b/>
          <w:iCs/>
          <w:noProof w:val="0"/>
          <w:lang w:val="en-US"/>
        </w:rPr>
      </w:pPr>
    </w:p>
    <w:p w14:paraId="7A403B6B" w14:textId="77777777" w:rsidR="00846918" w:rsidRPr="00846918" w:rsidRDefault="00846918" w:rsidP="00A9028C">
      <w:pPr>
        <w:pStyle w:val="ListParagraph"/>
        <w:widowControl w:val="0"/>
        <w:numPr>
          <w:ilvl w:val="0"/>
          <w:numId w:val="26"/>
        </w:numPr>
        <w:autoSpaceDE w:val="0"/>
        <w:autoSpaceDN w:val="0"/>
        <w:adjustRightInd w:val="0"/>
        <w:spacing w:line="360" w:lineRule="auto"/>
        <w:jc w:val="both"/>
        <w:rPr>
          <w:rFonts w:cs="Times New Roman"/>
          <w:b/>
          <w:iCs/>
          <w:noProof w:val="0"/>
          <w:lang w:val="en-US"/>
        </w:rPr>
      </w:pPr>
      <w:r w:rsidRPr="00846918">
        <w:rPr>
          <w:rFonts w:cs="Times New Roman"/>
          <w:b/>
          <w:iCs/>
          <w:noProof w:val="0"/>
          <w:lang w:val="en-US"/>
        </w:rPr>
        <w:t>Defining Tropical Grassy Biomes</w:t>
      </w:r>
    </w:p>
    <w:p w14:paraId="0D346E1D" w14:textId="49235AB8" w:rsidR="00846918" w:rsidRPr="00846918" w:rsidRDefault="00846918" w:rsidP="0091744F">
      <w:pPr>
        <w:widowControl w:val="0"/>
        <w:autoSpaceDE w:val="0"/>
        <w:autoSpaceDN w:val="0"/>
        <w:adjustRightInd w:val="0"/>
        <w:spacing w:line="360" w:lineRule="auto"/>
        <w:ind w:firstLine="720"/>
        <w:jc w:val="both"/>
        <w:rPr>
          <w:rFonts w:cs="Times New Roman"/>
          <w:iCs/>
          <w:noProof w:val="0"/>
          <w:lang w:val="en-US"/>
        </w:rPr>
      </w:pPr>
      <w:r w:rsidRPr="00846918">
        <w:rPr>
          <w:rFonts w:cs="Times New Roman"/>
          <w:noProof w:val="0"/>
          <w:lang w:val="en-US"/>
        </w:rPr>
        <w:t>Tropical grassy biomes include C</w:t>
      </w:r>
      <w:r w:rsidRPr="00846918">
        <w:rPr>
          <w:rFonts w:cs="Times New Roman"/>
          <w:noProof w:val="0"/>
          <w:vertAlign w:val="subscript"/>
          <w:lang w:val="en-US"/>
        </w:rPr>
        <w:t>4</w:t>
      </w:r>
      <w:r w:rsidRPr="00846918">
        <w:rPr>
          <w:rFonts w:cs="Times New Roman"/>
          <w:noProof w:val="0"/>
          <w:lang w:val="en-US"/>
        </w:rPr>
        <w:t xml:space="preserve"> grass dominated savannas and grasslands (following the definitions of </w:t>
      </w:r>
      <w:r w:rsidRPr="00846918">
        <w:rPr>
          <w:rFonts w:cs="Times New Roman"/>
          <w:lang w:val="en-US"/>
        </w:rPr>
        <w:t>(30, 45)</w:t>
      </w:r>
      <w:r w:rsidRPr="00846918">
        <w:rPr>
          <w:rFonts w:cs="Times New Roman"/>
          <w:noProof w:val="0"/>
          <w:lang w:val="en-US"/>
        </w:rPr>
        <w:t xml:space="preserve">). </w:t>
      </w:r>
      <w:r w:rsidRPr="00846918">
        <w:rPr>
          <w:rFonts w:cs="Times New Roman"/>
          <w:iCs/>
          <w:noProof w:val="0"/>
          <w:lang w:val="en-US"/>
        </w:rPr>
        <w:t xml:space="preserve">Definitions of tropical grassy biomes have historically been varied and fraught with problems. Functionally, TGBs </w:t>
      </w:r>
      <w:r w:rsidR="00897936">
        <w:rPr>
          <w:rFonts w:cs="Times New Roman"/>
          <w:iCs/>
          <w:noProof w:val="0"/>
          <w:lang w:val="en-US"/>
        </w:rPr>
        <w:t xml:space="preserve">are </w:t>
      </w:r>
      <w:r w:rsidRPr="00846918">
        <w:rPr>
          <w:rFonts w:cs="Times New Roman"/>
          <w:iCs/>
          <w:noProof w:val="0"/>
          <w:lang w:val="en-US"/>
        </w:rPr>
        <w:t>characterized by a grassy ground layer (generally dominated by grasses using the C</w:t>
      </w:r>
      <w:r w:rsidRPr="00846918">
        <w:rPr>
          <w:rFonts w:cs="Times New Roman"/>
          <w:iCs/>
          <w:noProof w:val="0"/>
          <w:vertAlign w:val="subscript"/>
          <w:lang w:val="en-US"/>
        </w:rPr>
        <w:t>4</w:t>
      </w:r>
      <w:r w:rsidRPr="00846918">
        <w:rPr>
          <w:rFonts w:cs="Times New Roman"/>
          <w:iCs/>
          <w:noProof w:val="0"/>
          <w:lang w:val="en-US"/>
        </w:rPr>
        <w:t xml:space="preserve"> photosynthetic pathway - with a noted exception in Brazil </w:t>
      </w:r>
      <w:r w:rsidRPr="00846918">
        <w:rPr>
          <w:rFonts w:cs="Times New Roman"/>
          <w:iCs/>
          <w:lang w:val="en-US"/>
        </w:rPr>
        <w:t>(46)</w:t>
      </w:r>
      <w:r w:rsidRPr="00846918">
        <w:rPr>
          <w:rFonts w:cs="Times New Roman"/>
          <w:iCs/>
          <w:noProof w:val="0"/>
          <w:lang w:val="en-US"/>
        </w:rPr>
        <w:t xml:space="preserve"> and Indochina </w:t>
      </w:r>
      <w:r w:rsidRPr="00846918">
        <w:rPr>
          <w:rFonts w:cs="Times New Roman"/>
          <w:iCs/>
          <w:lang w:val="en-US"/>
        </w:rPr>
        <w:t>(39)</w:t>
      </w:r>
      <w:r w:rsidRPr="00846918">
        <w:rPr>
          <w:rFonts w:cs="Times New Roman"/>
          <w:iCs/>
          <w:noProof w:val="0"/>
          <w:lang w:val="en-US"/>
        </w:rPr>
        <w:t xml:space="preserve">) and an overstorey varying from 0% up to 60 - 80% woody cover </w:t>
      </w:r>
      <w:r w:rsidRPr="00846918">
        <w:rPr>
          <w:rFonts w:cs="Times New Roman"/>
          <w:iCs/>
          <w:lang w:val="en-US"/>
        </w:rPr>
        <w:t>(45)</w:t>
      </w:r>
      <w:r w:rsidRPr="00846918">
        <w:rPr>
          <w:rFonts w:cs="Times New Roman"/>
          <w:iCs/>
          <w:noProof w:val="0"/>
          <w:lang w:val="en-US"/>
        </w:rPr>
        <w:t>. The biota, depending on its biogeographic and environmental settings</w:t>
      </w:r>
      <w:r w:rsidR="00897936">
        <w:rPr>
          <w:rFonts w:cs="Times New Roman"/>
          <w:iCs/>
          <w:noProof w:val="0"/>
          <w:lang w:val="en-US"/>
        </w:rPr>
        <w:t>, is tolerant of</w:t>
      </w:r>
      <w:r w:rsidRPr="00846918">
        <w:rPr>
          <w:rFonts w:cs="Times New Roman"/>
          <w:iCs/>
          <w:noProof w:val="0"/>
          <w:lang w:val="en-US"/>
        </w:rPr>
        <w:t xml:space="preserve"> any, </w:t>
      </w:r>
      <w:r w:rsidR="00897936">
        <w:rPr>
          <w:rFonts w:cs="Times New Roman"/>
          <w:iCs/>
          <w:noProof w:val="0"/>
          <w:lang w:val="en-US"/>
        </w:rPr>
        <w:t>or</w:t>
      </w:r>
      <w:r w:rsidRPr="00846918">
        <w:rPr>
          <w:rFonts w:cs="Times New Roman"/>
          <w:iCs/>
          <w:noProof w:val="0"/>
          <w:lang w:val="en-US"/>
        </w:rPr>
        <w:t xml:space="preserve"> all of, fire, grazing and brows</w:t>
      </w:r>
      <w:r w:rsidR="00897936">
        <w:rPr>
          <w:rFonts w:cs="Times New Roman"/>
          <w:iCs/>
          <w:noProof w:val="0"/>
          <w:lang w:val="en-US"/>
        </w:rPr>
        <w:t>ing</w:t>
      </w:r>
      <w:r w:rsidRPr="00846918">
        <w:rPr>
          <w:rFonts w:cs="Times New Roman"/>
          <w:iCs/>
          <w:noProof w:val="0"/>
          <w:lang w:val="en-US"/>
        </w:rPr>
        <w:t xml:space="preserve"> </w:t>
      </w:r>
      <w:r w:rsidRPr="00846918">
        <w:rPr>
          <w:rFonts w:cs="Times New Roman"/>
          <w:iCs/>
          <w:lang w:val="en-US"/>
        </w:rPr>
        <w:t>(31)</w:t>
      </w:r>
      <w:r w:rsidRPr="00846918">
        <w:rPr>
          <w:rFonts w:cs="Times New Roman"/>
          <w:iCs/>
          <w:noProof w:val="0"/>
          <w:lang w:val="en-US"/>
        </w:rPr>
        <w:t xml:space="preserve">. However, universally, the flora is shade intolerant, at least at the establishment phase, due to the open canopy overstorey </w:t>
      </w:r>
      <w:r w:rsidRPr="00846918">
        <w:rPr>
          <w:rFonts w:cs="Times New Roman"/>
          <w:iCs/>
          <w:lang w:val="en-US"/>
        </w:rPr>
        <w:t>(45)</w:t>
      </w:r>
      <w:r w:rsidRPr="00846918">
        <w:rPr>
          <w:rFonts w:cs="Times New Roman"/>
          <w:iCs/>
          <w:noProof w:val="0"/>
          <w:lang w:val="en-US"/>
        </w:rPr>
        <w:t xml:space="preserve">. While the biodiversity value of these systems to-date has been typically overshadowed by that of tropical forests </w:t>
      </w:r>
      <w:r w:rsidRPr="00846918">
        <w:rPr>
          <w:rFonts w:cs="Times New Roman"/>
          <w:iCs/>
          <w:lang w:val="en-US"/>
        </w:rPr>
        <w:t>(26)</w:t>
      </w:r>
      <w:r w:rsidRPr="00846918">
        <w:rPr>
          <w:rFonts w:cs="Times New Roman"/>
          <w:iCs/>
          <w:noProof w:val="0"/>
          <w:lang w:val="en-US"/>
        </w:rPr>
        <w:t xml:space="preserve">, Murphy et al. (2016) in this issue </w:t>
      </w:r>
      <w:r w:rsidRPr="00846918">
        <w:rPr>
          <w:rFonts w:cs="Times New Roman"/>
          <w:iCs/>
          <w:lang w:val="en-US"/>
        </w:rPr>
        <w:t>(42)</w:t>
      </w:r>
      <w:r w:rsidRPr="00846918">
        <w:rPr>
          <w:rFonts w:cs="Times New Roman"/>
          <w:iCs/>
          <w:noProof w:val="0"/>
          <w:lang w:val="en-US"/>
        </w:rPr>
        <w:t>, illustrate the</w:t>
      </w:r>
      <w:r w:rsidR="0003149C">
        <w:rPr>
          <w:rFonts w:cs="Times New Roman"/>
          <w:iCs/>
          <w:noProof w:val="0"/>
          <w:lang w:val="en-US"/>
        </w:rPr>
        <w:t xml:space="preserve"> biodiversity value of </w:t>
      </w:r>
      <w:r w:rsidRPr="00846918">
        <w:rPr>
          <w:rFonts w:cs="Times New Roman"/>
          <w:iCs/>
          <w:noProof w:val="0"/>
          <w:lang w:val="en-US"/>
        </w:rPr>
        <w:t xml:space="preserve">TGBs, particularly of vertebrates and range-restricted species, and emphasize variation in diversity among the TGB regions (the </w:t>
      </w:r>
      <w:r w:rsidR="005829F7">
        <w:rPr>
          <w:rFonts w:cs="Times New Roman"/>
          <w:iCs/>
          <w:noProof w:val="0"/>
          <w:lang w:val="en-US"/>
        </w:rPr>
        <w:t>South American</w:t>
      </w:r>
      <w:r w:rsidRPr="00846918">
        <w:rPr>
          <w:rFonts w:cs="Times New Roman"/>
          <w:iCs/>
          <w:noProof w:val="0"/>
          <w:lang w:val="en-US"/>
        </w:rPr>
        <w:t xml:space="preserve"> </w:t>
      </w:r>
      <w:r w:rsidR="00BA2E14">
        <w:rPr>
          <w:rFonts w:cs="Times New Roman"/>
          <w:iCs/>
          <w:noProof w:val="0"/>
          <w:lang w:val="en-US"/>
        </w:rPr>
        <w:t xml:space="preserve">region </w:t>
      </w:r>
      <w:r w:rsidRPr="00846918">
        <w:rPr>
          <w:rFonts w:cs="Times New Roman"/>
          <w:iCs/>
          <w:noProof w:val="0"/>
          <w:lang w:val="en-US"/>
        </w:rPr>
        <w:t xml:space="preserve">generally being the richest). </w:t>
      </w:r>
    </w:p>
    <w:p w14:paraId="2F70F3ED" w14:textId="6BCE3131" w:rsidR="00846918" w:rsidRPr="00846918" w:rsidRDefault="00846918" w:rsidP="0091744F">
      <w:pPr>
        <w:widowControl w:val="0"/>
        <w:autoSpaceDE w:val="0"/>
        <w:autoSpaceDN w:val="0"/>
        <w:adjustRightInd w:val="0"/>
        <w:spacing w:line="360" w:lineRule="auto"/>
        <w:ind w:firstLine="720"/>
        <w:jc w:val="both"/>
        <w:rPr>
          <w:rFonts w:cs="Times New Roman"/>
          <w:iCs/>
          <w:noProof w:val="0"/>
          <w:lang w:val="en-US"/>
        </w:rPr>
      </w:pPr>
      <w:r w:rsidRPr="00846918">
        <w:rPr>
          <w:rFonts w:cs="Times New Roman"/>
          <w:iCs/>
          <w:noProof w:val="0"/>
          <w:lang w:val="en-US"/>
        </w:rPr>
        <w:t xml:space="preserve">The </w:t>
      </w:r>
      <w:r w:rsidR="00C241DA" w:rsidRPr="00846918">
        <w:rPr>
          <w:rFonts w:cs="Times New Roman"/>
          <w:iCs/>
          <w:noProof w:val="0"/>
          <w:lang w:val="en-US"/>
        </w:rPr>
        <w:t>disequilibri</w:t>
      </w:r>
      <w:r w:rsidR="00C241DA">
        <w:rPr>
          <w:rFonts w:cs="Times New Roman"/>
          <w:iCs/>
          <w:noProof w:val="0"/>
          <w:lang w:val="en-US"/>
        </w:rPr>
        <w:t>um</w:t>
      </w:r>
      <w:r w:rsidR="00C241DA" w:rsidRPr="00846918">
        <w:rPr>
          <w:rFonts w:cs="Times New Roman"/>
          <w:iCs/>
          <w:noProof w:val="0"/>
          <w:lang w:val="en-US"/>
        </w:rPr>
        <w:t xml:space="preserve"> </w:t>
      </w:r>
      <w:r w:rsidRPr="00846918">
        <w:rPr>
          <w:rFonts w:cs="Times New Roman"/>
          <w:iCs/>
          <w:noProof w:val="0"/>
          <w:lang w:val="en-US"/>
        </w:rPr>
        <w:t>nature of tropical grassy biome vegetation dynamics, with varying levels of woody cover, has consistently posed problems for the categorization of these ecosystems</w:t>
      </w:r>
      <w:r w:rsidR="00885BC6">
        <w:rPr>
          <w:rFonts w:cs="Times New Roman"/>
          <w:iCs/>
          <w:noProof w:val="0"/>
          <w:lang w:val="en-US"/>
        </w:rPr>
        <w:t xml:space="preserve"> (8)</w:t>
      </w:r>
      <w:r w:rsidRPr="00846918">
        <w:rPr>
          <w:rFonts w:cs="Times New Roman"/>
          <w:iCs/>
          <w:noProof w:val="0"/>
          <w:lang w:val="en-US"/>
        </w:rPr>
        <w:t>. This problem has been compounded by a focus on trees, rather than ground layer composition and function; for example, the Millen</w:t>
      </w:r>
      <w:r w:rsidR="00C241DA">
        <w:rPr>
          <w:rFonts w:cs="Times New Roman"/>
          <w:iCs/>
          <w:noProof w:val="0"/>
          <w:lang w:val="en-US"/>
        </w:rPr>
        <w:t>n</w:t>
      </w:r>
      <w:r w:rsidRPr="00846918">
        <w:rPr>
          <w:rFonts w:cs="Times New Roman"/>
          <w:iCs/>
          <w:noProof w:val="0"/>
          <w:lang w:val="en-US"/>
        </w:rPr>
        <w:t xml:space="preserve">ium Ecosystem Assessment focuses on drylands and forests </w:t>
      </w:r>
      <w:r w:rsidRPr="00846918">
        <w:rPr>
          <w:rFonts w:cs="Times New Roman"/>
          <w:iCs/>
          <w:lang w:val="en-US"/>
        </w:rPr>
        <w:t>(47, 48)</w:t>
      </w:r>
      <w:r w:rsidRPr="00846918">
        <w:rPr>
          <w:rFonts w:cs="Times New Roman"/>
          <w:iCs/>
          <w:noProof w:val="0"/>
          <w:lang w:val="en-US"/>
        </w:rPr>
        <w:t xml:space="preserve">, but does not </w:t>
      </w:r>
      <w:r w:rsidR="00885BC6">
        <w:rPr>
          <w:rFonts w:cs="Times New Roman"/>
          <w:iCs/>
          <w:noProof w:val="0"/>
          <w:lang w:val="en-US"/>
        </w:rPr>
        <w:t xml:space="preserve">explicitly </w:t>
      </w:r>
      <w:r w:rsidRPr="00846918">
        <w:rPr>
          <w:rFonts w:cs="Times New Roman"/>
          <w:iCs/>
          <w:noProof w:val="0"/>
          <w:lang w:val="en-US"/>
        </w:rPr>
        <w:t xml:space="preserve">consider tropical </w:t>
      </w:r>
      <w:r w:rsidR="00885BC6">
        <w:rPr>
          <w:rFonts w:cs="Times New Roman"/>
          <w:iCs/>
          <w:noProof w:val="0"/>
          <w:lang w:val="en-US"/>
        </w:rPr>
        <w:t>savannas</w:t>
      </w:r>
      <w:r w:rsidRPr="00846918">
        <w:rPr>
          <w:rFonts w:cs="Times New Roman"/>
          <w:iCs/>
          <w:noProof w:val="0"/>
          <w:lang w:val="en-US"/>
        </w:rPr>
        <w:t xml:space="preserve">. While tropical </w:t>
      </w:r>
      <w:r w:rsidR="007869BB">
        <w:rPr>
          <w:rFonts w:cs="Times New Roman"/>
          <w:iCs/>
          <w:noProof w:val="0"/>
          <w:lang w:val="en-US"/>
        </w:rPr>
        <w:t>rain</w:t>
      </w:r>
      <w:r w:rsidRPr="00846918">
        <w:rPr>
          <w:rFonts w:cs="Times New Roman"/>
          <w:iCs/>
          <w:noProof w:val="0"/>
          <w:lang w:val="en-US"/>
        </w:rPr>
        <w:t xml:space="preserve">forests have been mapped globally, no accurate global map of the tropical grassy biomes exists. The </w:t>
      </w:r>
      <w:r w:rsidRPr="00846918">
        <w:rPr>
          <w:rFonts w:cs="Times New Roman"/>
          <w:iCs/>
          <w:noProof w:val="0"/>
          <w:lang w:val="en-US"/>
        </w:rPr>
        <w:lastRenderedPageBreak/>
        <w:t xml:space="preserve">most widely used </w:t>
      </w:r>
      <w:r w:rsidR="00897936">
        <w:rPr>
          <w:rFonts w:cs="Times New Roman"/>
          <w:iCs/>
          <w:noProof w:val="0"/>
          <w:lang w:val="en-US"/>
        </w:rPr>
        <w:t xml:space="preserve">general vegetation </w:t>
      </w:r>
      <w:r w:rsidRPr="00846918">
        <w:rPr>
          <w:rFonts w:cs="Times New Roman"/>
          <w:iCs/>
          <w:noProof w:val="0"/>
          <w:lang w:val="en-US"/>
        </w:rPr>
        <w:t xml:space="preserve">map and classification scheme is Olson et al.’s (2001) ecoregions </w:t>
      </w:r>
      <w:r w:rsidRPr="00846918">
        <w:rPr>
          <w:rFonts w:cs="Times New Roman"/>
          <w:iCs/>
          <w:lang w:val="en-US"/>
        </w:rPr>
        <w:t>(49)</w:t>
      </w:r>
      <w:r w:rsidRPr="00846918">
        <w:rPr>
          <w:rFonts w:cs="Times New Roman"/>
          <w:iCs/>
          <w:noProof w:val="0"/>
          <w:lang w:val="en-US"/>
        </w:rPr>
        <w:t xml:space="preserve">, although </w:t>
      </w:r>
      <w:r w:rsidR="007869BB">
        <w:rPr>
          <w:rFonts w:cs="Times New Roman"/>
          <w:iCs/>
          <w:noProof w:val="0"/>
          <w:lang w:val="en-US"/>
        </w:rPr>
        <w:t>this</w:t>
      </w:r>
      <w:r w:rsidR="007869BB" w:rsidRPr="00846918">
        <w:rPr>
          <w:rFonts w:cs="Times New Roman"/>
          <w:iCs/>
          <w:noProof w:val="0"/>
          <w:lang w:val="en-US"/>
        </w:rPr>
        <w:t xml:space="preserve"> </w:t>
      </w:r>
      <w:r w:rsidRPr="00846918">
        <w:rPr>
          <w:rFonts w:cs="Times New Roman"/>
          <w:iCs/>
          <w:noProof w:val="0"/>
          <w:lang w:val="en-US"/>
        </w:rPr>
        <w:t xml:space="preserve">biome classification is </w:t>
      </w:r>
      <w:r w:rsidR="002539DC">
        <w:rPr>
          <w:rFonts w:cs="Times New Roman"/>
          <w:iCs/>
          <w:noProof w:val="0"/>
          <w:lang w:val="en-US"/>
        </w:rPr>
        <w:t xml:space="preserve">problematic </w:t>
      </w:r>
      <w:r w:rsidR="006C562A">
        <w:rPr>
          <w:rFonts w:cs="Times New Roman"/>
          <w:iCs/>
          <w:noProof w:val="0"/>
          <w:lang w:val="en-US"/>
        </w:rPr>
        <w:t xml:space="preserve">because </w:t>
      </w:r>
      <w:r w:rsidR="00C241DA">
        <w:rPr>
          <w:rFonts w:cs="Times New Roman"/>
          <w:iCs/>
          <w:noProof w:val="0"/>
          <w:lang w:val="en-US"/>
        </w:rPr>
        <w:t>it</w:t>
      </w:r>
      <w:r w:rsidR="00897936">
        <w:rPr>
          <w:rFonts w:cs="Times New Roman"/>
          <w:iCs/>
          <w:noProof w:val="0"/>
          <w:lang w:val="en-US"/>
        </w:rPr>
        <w:t xml:space="preserve"> </w:t>
      </w:r>
      <w:r w:rsidRPr="00846918">
        <w:rPr>
          <w:rFonts w:cs="Times New Roman"/>
          <w:iCs/>
          <w:noProof w:val="0"/>
          <w:lang w:val="en-US"/>
        </w:rPr>
        <w:t xml:space="preserve">does not recognize some of the world’s major savannas and grasslands, including those in Asia (e.g. India, Thailand, Burma) and Madagascar. Wide use of </w:t>
      </w:r>
      <w:r w:rsidR="00C241DA">
        <w:rPr>
          <w:rFonts w:cs="Times New Roman"/>
          <w:iCs/>
          <w:noProof w:val="0"/>
          <w:lang w:val="en-US"/>
        </w:rPr>
        <w:t>such</w:t>
      </w:r>
      <w:r w:rsidRPr="00846918">
        <w:rPr>
          <w:rFonts w:cs="Times New Roman"/>
          <w:iCs/>
          <w:noProof w:val="0"/>
          <w:lang w:val="en-US"/>
        </w:rPr>
        <w:t xml:space="preserve"> maps for research, policy and conservation </w:t>
      </w:r>
      <w:r w:rsidR="002F21F9">
        <w:rPr>
          <w:rFonts w:cs="Times New Roman"/>
          <w:iCs/>
          <w:noProof w:val="0"/>
          <w:lang w:val="en-US"/>
        </w:rPr>
        <w:t>has the potential to have adverse i</w:t>
      </w:r>
      <w:r w:rsidR="002F21F9" w:rsidRPr="00846918">
        <w:rPr>
          <w:rFonts w:cs="Times New Roman"/>
          <w:iCs/>
          <w:noProof w:val="0"/>
          <w:lang w:val="en-US"/>
        </w:rPr>
        <w:t>mpacts</w:t>
      </w:r>
      <w:r w:rsidR="002F21F9">
        <w:rPr>
          <w:rFonts w:cs="Times New Roman"/>
          <w:iCs/>
          <w:noProof w:val="0"/>
          <w:lang w:val="en-US"/>
        </w:rPr>
        <w:t xml:space="preserve"> on</w:t>
      </w:r>
      <w:r w:rsidR="002F21F9" w:rsidRPr="00846918">
        <w:rPr>
          <w:rFonts w:cs="Times New Roman"/>
          <w:iCs/>
          <w:noProof w:val="0"/>
          <w:lang w:val="en-US"/>
        </w:rPr>
        <w:t xml:space="preserve"> </w:t>
      </w:r>
      <w:r w:rsidRPr="00846918">
        <w:rPr>
          <w:rFonts w:cs="Times New Roman"/>
          <w:iCs/>
          <w:noProof w:val="0"/>
          <w:lang w:val="en-US"/>
        </w:rPr>
        <w:t xml:space="preserve">landscape management and the perceived conservation value of these regions (e.g. conversion of </w:t>
      </w:r>
      <w:r w:rsidR="00A33AE5">
        <w:rPr>
          <w:rFonts w:cs="Times New Roman"/>
          <w:iCs/>
          <w:noProof w:val="0"/>
          <w:lang w:val="en-US"/>
        </w:rPr>
        <w:t xml:space="preserve">TGBs, </w:t>
      </w:r>
      <w:r w:rsidRPr="00846918">
        <w:rPr>
          <w:rFonts w:cs="Times New Roman"/>
          <w:iCs/>
          <w:noProof w:val="0"/>
          <w:lang w:val="en-US"/>
        </w:rPr>
        <w:t xml:space="preserve">perceived </w:t>
      </w:r>
      <w:r w:rsidR="00A33AE5">
        <w:rPr>
          <w:rFonts w:cs="Times New Roman"/>
          <w:iCs/>
          <w:noProof w:val="0"/>
          <w:lang w:val="en-US"/>
        </w:rPr>
        <w:t xml:space="preserve">as </w:t>
      </w:r>
      <w:r w:rsidRPr="00846918">
        <w:rPr>
          <w:rFonts w:cs="Times New Roman"/>
          <w:iCs/>
          <w:noProof w:val="0"/>
          <w:lang w:val="en-US"/>
        </w:rPr>
        <w:t>degraded land</w:t>
      </w:r>
      <w:r w:rsidR="00A33AE5">
        <w:rPr>
          <w:rFonts w:cs="Times New Roman"/>
          <w:iCs/>
          <w:noProof w:val="0"/>
          <w:lang w:val="en-US"/>
        </w:rPr>
        <w:t>,</w:t>
      </w:r>
      <w:r w:rsidRPr="00846918">
        <w:rPr>
          <w:rFonts w:cs="Times New Roman"/>
          <w:iCs/>
          <w:noProof w:val="0"/>
          <w:lang w:val="en-US"/>
        </w:rPr>
        <w:t xml:space="preserve"> for agriculture, see </w:t>
      </w:r>
      <w:r w:rsidRPr="00846918">
        <w:rPr>
          <w:rFonts w:cs="Times New Roman"/>
          <w:iCs/>
          <w:lang w:val="en-US"/>
        </w:rPr>
        <w:t>(50)</w:t>
      </w:r>
      <w:r w:rsidRPr="00846918">
        <w:rPr>
          <w:rFonts w:cs="Times New Roman"/>
          <w:iCs/>
          <w:noProof w:val="0"/>
          <w:lang w:val="en-US"/>
        </w:rPr>
        <w:t xml:space="preserve">). For the first time, Ratnam et al. (2016) </w:t>
      </w:r>
      <w:r w:rsidR="001665BD">
        <w:rPr>
          <w:rFonts w:cs="Times New Roman"/>
          <w:iCs/>
          <w:noProof w:val="0"/>
          <w:lang w:val="en-US"/>
        </w:rPr>
        <w:t>focus on</w:t>
      </w:r>
      <w:r w:rsidRPr="00846918">
        <w:rPr>
          <w:rFonts w:cs="Times New Roman"/>
          <w:iCs/>
          <w:noProof w:val="0"/>
          <w:lang w:val="en-US"/>
        </w:rPr>
        <w:t xml:space="preserve"> this issue </w:t>
      </w:r>
      <w:r w:rsidR="001665BD">
        <w:rPr>
          <w:rFonts w:cs="Times New Roman"/>
          <w:iCs/>
          <w:noProof w:val="0"/>
          <w:lang w:val="en-US"/>
        </w:rPr>
        <w:t xml:space="preserve">in Asia </w:t>
      </w:r>
      <w:r w:rsidRPr="00846918">
        <w:rPr>
          <w:rFonts w:cs="Times New Roman"/>
          <w:iCs/>
          <w:lang w:val="en-US"/>
        </w:rPr>
        <w:t>(39)</w:t>
      </w:r>
      <w:r w:rsidRPr="00846918">
        <w:rPr>
          <w:rFonts w:cs="Times New Roman"/>
          <w:iCs/>
          <w:noProof w:val="0"/>
          <w:lang w:val="en-US"/>
        </w:rPr>
        <w:t xml:space="preserve"> by </w:t>
      </w:r>
      <w:r w:rsidR="002B199F">
        <w:rPr>
          <w:rFonts w:cs="Times New Roman"/>
          <w:iCs/>
          <w:noProof w:val="0"/>
          <w:lang w:val="en-US"/>
        </w:rPr>
        <w:t>reviewing the scattered literature on</w:t>
      </w:r>
      <w:r w:rsidRPr="00846918">
        <w:rPr>
          <w:rFonts w:cs="Times New Roman"/>
          <w:iCs/>
          <w:noProof w:val="0"/>
          <w:lang w:val="en-US"/>
        </w:rPr>
        <w:t xml:space="preserve"> the distribution of Asian savannas and evidence for the antiquity and diversity of TGBs across </w:t>
      </w:r>
      <w:r w:rsidR="001665BD">
        <w:rPr>
          <w:rFonts w:cs="Times New Roman"/>
          <w:iCs/>
          <w:noProof w:val="0"/>
          <w:lang w:val="en-US"/>
        </w:rPr>
        <w:t>this continent</w:t>
      </w:r>
      <w:r w:rsidRPr="00846918">
        <w:rPr>
          <w:rFonts w:cs="Times New Roman"/>
          <w:iCs/>
          <w:noProof w:val="0"/>
          <w:lang w:val="en-US"/>
        </w:rPr>
        <w:t xml:space="preserve">. </w:t>
      </w:r>
    </w:p>
    <w:p w14:paraId="1B4A9714" w14:textId="300829F6" w:rsidR="00846918" w:rsidRPr="00846918" w:rsidRDefault="00846918" w:rsidP="0091744F">
      <w:pPr>
        <w:widowControl w:val="0"/>
        <w:autoSpaceDE w:val="0"/>
        <w:autoSpaceDN w:val="0"/>
        <w:adjustRightInd w:val="0"/>
        <w:spacing w:line="360" w:lineRule="auto"/>
        <w:ind w:firstLine="720"/>
        <w:jc w:val="both"/>
        <w:rPr>
          <w:rFonts w:cs="Times New Roman"/>
          <w:iCs/>
          <w:noProof w:val="0"/>
          <w:lang w:val="en-US"/>
        </w:rPr>
      </w:pPr>
      <w:r w:rsidRPr="00846918">
        <w:rPr>
          <w:rFonts w:cs="Times New Roman"/>
          <w:iCs/>
          <w:noProof w:val="0"/>
          <w:lang w:val="en-US"/>
        </w:rPr>
        <w:t xml:space="preserve">In many regions, including Madagascar, south east Asia and South America, grassy biomes have historically been considered either to be a degraded form of forest of anthropogenic origin created via tree clearing, burning and grazing, or a subclimax or secondary successional stage </w:t>
      </w:r>
      <w:r w:rsidRPr="00846918">
        <w:rPr>
          <w:rFonts w:cs="Times New Roman"/>
          <w:iCs/>
          <w:lang w:val="en-US"/>
        </w:rPr>
        <w:t>(28, 39)</w:t>
      </w:r>
      <w:r w:rsidRPr="00846918">
        <w:rPr>
          <w:rFonts w:cs="Times New Roman"/>
          <w:iCs/>
          <w:noProof w:val="0"/>
          <w:lang w:val="en-US"/>
        </w:rPr>
        <w:t xml:space="preserve">. While true in some locations (see Veldman 2016, this issue </w:t>
      </w:r>
      <w:r w:rsidRPr="00846918">
        <w:rPr>
          <w:rFonts w:cs="Times New Roman"/>
          <w:iCs/>
          <w:lang w:val="en-US"/>
        </w:rPr>
        <w:t>(40)</w:t>
      </w:r>
      <w:r w:rsidRPr="00846918">
        <w:rPr>
          <w:rFonts w:cs="Times New Roman"/>
          <w:iCs/>
          <w:noProof w:val="0"/>
          <w:lang w:val="en-US"/>
        </w:rPr>
        <w:t xml:space="preserve">), in the majority of areas this perspective is misplaced </w:t>
      </w:r>
      <w:r w:rsidRPr="00846918">
        <w:rPr>
          <w:rFonts w:cs="Times New Roman"/>
          <w:iCs/>
          <w:lang w:val="en-US"/>
        </w:rPr>
        <w:t>(34)</w:t>
      </w:r>
      <w:r w:rsidRPr="00846918">
        <w:rPr>
          <w:rFonts w:cs="Times New Roman"/>
          <w:iCs/>
          <w:noProof w:val="0"/>
          <w:lang w:val="en-US"/>
        </w:rPr>
        <w:t>. A wealth of new information including dated phylogenetic analyses demonstrates the antiquity of both tree and grass species (and lineages) speciali</w:t>
      </w:r>
      <w:r w:rsidR="00885BC6">
        <w:rPr>
          <w:rFonts w:cs="Times New Roman"/>
          <w:iCs/>
          <w:noProof w:val="0"/>
          <w:lang w:val="en-US"/>
        </w:rPr>
        <w:t>s</w:t>
      </w:r>
      <w:r w:rsidRPr="00846918">
        <w:rPr>
          <w:rFonts w:cs="Times New Roman"/>
          <w:iCs/>
          <w:noProof w:val="0"/>
          <w:lang w:val="en-US"/>
        </w:rPr>
        <w:t xml:space="preserve">ed to </w:t>
      </w:r>
      <w:r w:rsidR="00B81B49">
        <w:rPr>
          <w:rFonts w:cs="Times New Roman"/>
          <w:iCs/>
          <w:noProof w:val="0"/>
          <w:lang w:val="en-US"/>
        </w:rPr>
        <w:t>these biomes</w:t>
      </w:r>
      <w:r w:rsidRPr="00846918">
        <w:rPr>
          <w:rFonts w:cs="Times New Roman"/>
          <w:iCs/>
          <w:noProof w:val="0"/>
          <w:lang w:val="en-US"/>
        </w:rPr>
        <w:t xml:space="preserve"> </w:t>
      </w:r>
      <w:r w:rsidRPr="00846918">
        <w:rPr>
          <w:rFonts w:cs="Times New Roman"/>
          <w:iCs/>
          <w:lang w:val="en-US"/>
        </w:rPr>
        <w:t>(25, 27, 28)</w:t>
      </w:r>
      <w:r w:rsidRPr="00846918">
        <w:rPr>
          <w:rFonts w:cs="Times New Roman"/>
          <w:iCs/>
          <w:noProof w:val="0"/>
          <w:lang w:val="en-US"/>
        </w:rPr>
        <w:t>. The presence of endemic plant lineages and species, as well as species with unique life histories and architectures</w:t>
      </w:r>
      <w:r w:rsidR="004169E0">
        <w:rPr>
          <w:rFonts w:cs="Times New Roman"/>
          <w:iCs/>
          <w:noProof w:val="0"/>
          <w:lang w:val="en-US"/>
        </w:rPr>
        <w:t>,</w:t>
      </w:r>
      <w:r w:rsidRPr="00846918">
        <w:rPr>
          <w:rFonts w:cs="Times New Roman"/>
          <w:iCs/>
          <w:noProof w:val="0"/>
          <w:lang w:val="en-US"/>
        </w:rPr>
        <w:t xml:space="preserve"> including forbs with large underground storage organs</w:t>
      </w:r>
      <w:r w:rsidR="004169E0">
        <w:rPr>
          <w:rFonts w:cs="Times New Roman"/>
          <w:iCs/>
          <w:noProof w:val="0"/>
          <w:lang w:val="en-US"/>
        </w:rPr>
        <w:t>,</w:t>
      </w:r>
      <w:r w:rsidRPr="00846918">
        <w:rPr>
          <w:rFonts w:cs="Times New Roman"/>
          <w:iCs/>
          <w:noProof w:val="0"/>
          <w:lang w:val="en-US"/>
        </w:rPr>
        <w:t xml:space="preserve"> are strong indicators of the antiquity of TGBs </w:t>
      </w:r>
      <w:r w:rsidRPr="00846918">
        <w:rPr>
          <w:rFonts w:cs="Times New Roman"/>
          <w:iCs/>
          <w:lang w:val="en-US"/>
        </w:rPr>
        <w:t>(35, 41)</w:t>
      </w:r>
      <w:r w:rsidRPr="00846918">
        <w:rPr>
          <w:rFonts w:cs="Times New Roman"/>
          <w:iCs/>
          <w:noProof w:val="0"/>
          <w:lang w:val="en-US"/>
        </w:rPr>
        <w:t xml:space="preserve">. </w:t>
      </w:r>
    </w:p>
    <w:p w14:paraId="179294CA" w14:textId="2CDFFA4B" w:rsidR="00846918" w:rsidRPr="00846918" w:rsidRDefault="00846918" w:rsidP="0091744F">
      <w:pPr>
        <w:widowControl w:val="0"/>
        <w:autoSpaceDE w:val="0"/>
        <w:autoSpaceDN w:val="0"/>
        <w:adjustRightInd w:val="0"/>
        <w:spacing w:line="360" w:lineRule="auto"/>
        <w:ind w:firstLine="720"/>
        <w:jc w:val="both"/>
        <w:rPr>
          <w:rFonts w:cs="Times New Roman"/>
          <w:iCs/>
          <w:noProof w:val="0"/>
          <w:lang w:val="en-US"/>
        </w:rPr>
      </w:pPr>
      <w:r w:rsidRPr="00846918">
        <w:rPr>
          <w:rFonts w:cs="Times New Roman"/>
          <w:iCs/>
          <w:noProof w:val="0"/>
          <w:lang w:val="en-US"/>
        </w:rPr>
        <w:t xml:space="preserve">The fauna of these regions also contains numerous endemic species specialized to open and grassy environments providing additional evidence </w:t>
      </w:r>
      <w:r w:rsidR="002B199F">
        <w:rPr>
          <w:rFonts w:cs="Times New Roman"/>
          <w:iCs/>
          <w:noProof w:val="0"/>
          <w:lang w:val="en-US"/>
        </w:rPr>
        <w:t>for</w:t>
      </w:r>
      <w:r w:rsidR="002B199F" w:rsidRPr="00846918">
        <w:rPr>
          <w:rFonts w:cs="Times New Roman"/>
          <w:iCs/>
          <w:noProof w:val="0"/>
          <w:lang w:val="en-US"/>
        </w:rPr>
        <w:t xml:space="preserve"> </w:t>
      </w:r>
      <w:r w:rsidRPr="00846918">
        <w:rPr>
          <w:rFonts w:cs="Times New Roman"/>
          <w:iCs/>
          <w:noProof w:val="0"/>
          <w:lang w:val="en-US"/>
        </w:rPr>
        <w:t xml:space="preserve">the origin and age of the tropical grassy systems. Fauna include species of granivorous birds (e.g. the Madagascan mannikin, </w:t>
      </w:r>
      <w:r w:rsidRPr="00846918">
        <w:rPr>
          <w:rFonts w:cs="Times New Roman"/>
          <w:i/>
          <w:iCs/>
          <w:noProof w:val="0"/>
          <w:color w:val="1C1C1C"/>
          <w:lang w:val="en-US"/>
        </w:rPr>
        <w:t>Lonchura nana</w:t>
      </w:r>
      <w:r w:rsidRPr="00846918">
        <w:rPr>
          <w:rFonts w:cs="Times New Roman"/>
          <w:iCs/>
          <w:noProof w:val="0"/>
          <w:lang w:val="en-US"/>
        </w:rPr>
        <w:t xml:space="preserve">), a suite of grazing ungulates (e.g. the critically endangered Kouprey, </w:t>
      </w:r>
      <w:r w:rsidRPr="00846918">
        <w:rPr>
          <w:rFonts w:cs="Times New Roman"/>
          <w:i/>
          <w:iCs/>
          <w:noProof w:val="0"/>
          <w:color w:val="1C1C1C"/>
          <w:lang w:val="en-US"/>
        </w:rPr>
        <w:t>Bos sauveli</w:t>
      </w:r>
      <w:r w:rsidRPr="00846918">
        <w:rPr>
          <w:rFonts w:cs="Times New Roman"/>
          <w:noProof w:val="0"/>
          <w:color w:val="1C1C1C"/>
          <w:lang w:val="en-US"/>
        </w:rPr>
        <w:t>,</w:t>
      </w:r>
      <w:r w:rsidRPr="00846918">
        <w:rPr>
          <w:rFonts w:cs="Times New Roman"/>
          <w:iCs/>
          <w:noProof w:val="0"/>
          <w:lang w:val="en-US"/>
        </w:rPr>
        <w:t xml:space="preserve"> from Cambodia, and the chital deer, </w:t>
      </w:r>
      <w:r w:rsidRPr="00846918">
        <w:rPr>
          <w:rFonts w:cs="Times New Roman"/>
          <w:i/>
          <w:iCs/>
          <w:noProof w:val="0"/>
          <w:lang w:val="en-US"/>
        </w:rPr>
        <w:t>Axis axis</w:t>
      </w:r>
      <w:r w:rsidRPr="00846918">
        <w:rPr>
          <w:rFonts w:cs="Times New Roman"/>
          <w:iCs/>
          <w:noProof w:val="0"/>
          <w:lang w:val="en-US"/>
        </w:rPr>
        <w:t xml:space="preserve">, from India) and a high diversity of small marsupials in Australia </w:t>
      </w:r>
      <w:r w:rsidRPr="00846918">
        <w:rPr>
          <w:rFonts w:cs="Times New Roman"/>
          <w:iCs/>
          <w:lang w:val="en-US"/>
        </w:rPr>
        <w:t>(42)</w:t>
      </w:r>
      <w:r w:rsidRPr="00846918">
        <w:rPr>
          <w:rFonts w:cs="Times New Roman"/>
          <w:iCs/>
          <w:noProof w:val="0"/>
          <w:lang w:val="en-US"/>
        </w:rPr>
        <w:t xml:space="preserve">. Many of these species are endangered and threated with imminent extinction </w:t>
      </w:r>
      <w:r w:rsidRPr="00846918">
        <w:rPr>
          <w:rFonts w:cs="Times New Roman"/>
          <w:iCs/>
          <w:lang w:val="en-US"/>
        </w:rPr>
        <w:t>(51)</w:t>
      </w:r>
      <w:r w:rsidRPr="00846918">
        <w:rPr>
          <w:rFonts w:cs="Times New Roman"/>
          <w:iCs/>
          <w:noProof w:val="0"/>
          <w:lang w:val="en-US"/>
        </w:rPr>
        <w:t>. Fire is a frequent disturbance in the TGBs</w:t>
      </w:r>
      <w:r w:rsidR="002103FF">
        <w:rPr>
          <w:rFonts w:cs="Times New Roman"/>
          <w:iCs/>
          <w:noProof w:val="0"/>
          <w:lang w:val="en-US"/>
        </w:rPr>
        <w:t xml:space="preserve"> and</w:t>
      </w:r>
      <w:r w:rsidRPr="00846918">
        <w:rPr>
          <w:rFonts w:cs="Times New Roman"/>
          <w:iCs/>
          <w:noProof w:val="0"/>
          <w:lang w:val="en-US"/>
        </w:rPr>
        <w:t xml:space="preserve"> </w:t>
      </w:r>
      <w:r w:rsidR="002103FF" w:rsidRPr="00846918">
        <w:rPr>
          <w:rFonts w:cs="Times New Roman"/>
          <w:iCs/>
          <w:noProof w:val="0"/>
          <w:lang w:val="en-US"/>
        </w:rPr>
        <w:t>has been part of these systems for mill</w:t>
      </w:r>
      <w:r w:rsidR="002103FF">
        <w:rPr>
          <w:rFonts w:cs="Times New Roman"/>
          <w:iCs/>
          <w:noProof w:val="0"/>
          <w:lang w:val="en-US"/>
        </w:rPr>
        <w:t>ions of years</w:t>
      </w:r>
      <w:r w:rsidR="002103FF" w:rsidRPr="00846918">
        <w:rPr>
          <w:rFonts w:cs="Times New Roman"/>
          <w:iCs/>
          <w:noProof w:val="0"/>
          <w:lang w:val="en-US"/>
        </w:rPr>
        <w:t xml:space="preserve"> </w:t>
      </w:r>
      <w:r w:rsidR="002103FF" w:rsidRPr="00846918">
        <w:rPr>
          <w:rFonts w:cs="Times New Roman"/>
          <w:iCs/>
          <w:lang w:val="en-US"/>
        </w:rPr>
        <w:t>(17, 21)</w:t>
      </w:r>
      <w:r w:rsidR="002103FF">
        <w:rPr>
          <w:rFonts w:cs="Times New Roman"/>
          <w:iCs/>
          <w:lang w:val="en-US"/>
        </w:rPr>
        <w:t xml:space="preserve">; </w:t>
      </w:r>
      <w:r w:rsidR="002103FF">
        <w:rPr>
          <w:rFonts w:cs="Times New Roman"/>
          <w:iCs/>
          <w:noProof w:val="0"/>
          <w:lang w:val="en-US"/>
        </w:rPr>
        <w:t xml:space="preserve">consequently the </w:t>
      </w:r>
      <w:r w:rsidRPr="00846918">
        <w:rPr>
          <w:rFonts w:cs="Times New Roman"/>
          <w:iCs/>
          <w:noProof w:val="0"/>
          <w:lang w:val="en-US"/>
        </w:rPr>
        <w:t xml:space="preserve">plants and animals they contain are </w:t>
      </w:r>
      <w:r w:rsidR="00885BC6">
        <w:rPr>
          <w:rFonts w:cs="Times New Roman"/>
          <w:iCs/>
          <w:noProof w:val="0"/>
          <w:lang w:val="en-US"/>
        </w:rPr>
        <w:t xml:space="preserve">generally </w:t>
      </w:r>
      <w:r w:rsidRPr="00846918">
        <w:rPr>
          <w:rFonts w:cs="Times New Roman"/>
          <w:iCs/>
          <w:noProof w:val="0"/>
          <w:lang w:val="en-US"/>
        </w:rPr>
        <w:t xml:space="preserve">adapted to its occurrence </w:t>
      </w:r>
      <w:r w:rsidRPr="00846918">
        <w:rPr>
          <w:rFonts w:cs="Times New Roman"/>
          <w:iCs/>
          <w:lang w:val="en-US"/>
        </w:rPr>
        <w:t>(25)</w:t>
      </w:r>
      <w:r w:rsidR="002103FF">
        <w:rPr>
          <w:rFonts w:cs="Times New Roman"/>
          <w:iCs/>
          <w:noProof w:val="0"/>
          <w:lang w:val="en-US"/>
        </w:rPr>
        <w:t>.</w:t>
      </w:r>
      <w:r w:rsidRPr="00846918">
        <w:rPr>
          <w:rFonts w:cs="Times New Roman"/>
          <w:iCs/>
          <w:noProof w:val="0"/>
          <w:lang w:val="en-US"/>
        </w:rPr>
        <w:t xml:space="preserve"> </w:t>
      </w:r>
    </w:p>
    <w:p w14:paraId="6D62B789" w14:textId="14F51F7D" w:rsidR="00846918" w:rsidRPr="00846918" w:rsidRDefault="00846918" w:rsidP="0091744F">
      <w:pPr>
        <w:widowControl w:val="0"/>
        <w:autoSpaceDE w:val="0"/>
        <w:autoSpaceDN w:val="0"/>
        <w:adjustRightInd w:val="0"/>
        <w:spacing w:line="360" w:lineRule="auto"/>
        <w:ind w:firstLine="720"/>
        <w:jc w:val="both"/>
        <w:rPr>
          <w:rFonts w:cs="Times New Roman"/>
          <w:iCs/>
          <w:noProof w:val="0"/>
          <w:lang w:val="en-US"/>
        </w:rPr>
      </w:pPr>
      <w:r w:rsidRPr="00846918">
        <w:rPr>
          <w:rFonts w:cs="Times New Roman"/>
          <w:iCs/>
          <w:noProof w:val="0"/>
          <w:lang w:val="en-US"/>
        </w:rPr>
        <w:t xml:space="preserve">To date it has been difficult to distinguish ancient, old-growth grasslands and savannas from secondary systems given superficial similarities in structure. Here, </w:t>
      </w:r>
      <w:r w:rsidRPr="00846918">
        <w:rPr>
          <w:rFonts w:cs="Times New Roman"/>
          <w:iCs/>
          <w:noProof w:val="0"/>
          <w:lang w:val="en-US"/>
        </w:rPr>
        <w:lastRenderedPageBreak/>
        <w:t>Veldman (2016) and Zaloumis &amp; Bond (2016)</w:t>
      </w:r>
      <w:r w:rsidR="0010135C">
        <w:rPr>
          <w:rFonts w:cs="Times New Roman"/>
          <w:iCs/>
          <w:noProof w:val="0"/>
          <w:lang w:val="en-US"/>
        </w:rPr>
        <w:t>, examining the Neotropics and South Africa respectively,</w:t>
      </w:r>
      <w:r w:rsidRPr="00846918">
        <w:rPr>
          <w:rFonts w:cs="Times New Roman"/>
          <w:iCs/>
          <w:noProof w:val="0"/>
          <w:lang w:val="en-US"/>
        </w:rPr>
        <w:t xml:space="preserve"> differentiate ancient and secondary systems, </w:t>
      </w:r>
      <w:r w:rsidR="002B199F">
        <w:rPr>
          <w:rFonts w:cs="Times New Roman"/>
          <w:iCs/>
          <w:noProof w:val="0"/>
          <w:lang w:val="en-US"/>
        </w:rPr>
        <w:t xml:space="preserve">noting differences in species </w:t>
      </w:r>
      <w:r w:rsidRPr="00846918">
        <w:rPr>
          <w:rFonts w:cs="Times New Roman"/>
          <w:iCs/>
          <w:noProof w:val="0"/>
          <w:lang w:val="en-US"/>
        </w:rPr>
        <w:t xml:space="preserve">composition </w:t>
      </w:r>
      <w:r w:rsidR="002B199F">
        <w:rPr>
          <w:rFonts w:cs="Times New Roman"/>
          <w:iCs/>
          <w:noProof w:val="0"/>
          <w:lang w:val="en-US"/>
        </w:rPr>
        <w:t>with the fo</w:t>
      </w:r>
      <w:r w:rsidR="0010135C">
        <w:rPr>
          <w:rFonts w:cs="Times New Roman"/>
          <w:iCs/>
          <w:noProof w:val="0"/>
          <w:lang w:val="en-US"/>
        </w:rPr>
        <w:t>r</w:t>
      </w:r>
      <w:r w:rsidR="002B199F">
        <w:rPr>
          <w:rFonts w:cs="Times New Roman"/>
          <w:iCs/>
          <w:noProof w:val="0"/>
          <w:lang w:val="en-US"/>
        </w:rPr>
        <w:t xml:space="preserve">mer </w:t>
      </w:r>
      <w:r w:rsidRPr="00846918">
        <w:rPr>
          <w:rFonts w:cs="Times New Roman"/>
          <w:iCs/>
          <w:noProof w:val="0"/>
          <w:lang w:val="en-US"/>
        </w:rPr>
        <w:t>particularly rich in forbs, many with well-developed underground storage organs that facilitate survival in seasonally dry climates with frequent fire. The challenge is to test the generality of these compositional characteristics across TGB regions.</w:t>
      </w:r>
    </w:p>
    <w:p w14:paraId="7F27FEC6" w14:textId="77777777" w:rsidR="00846918" w:rsidRPr="00846918" w:rsidRDefault="00846918" w:rsidP="0091744F">
      <w:pPr>
        <w:widowControl w:val="0"/>
        <w:autoSpaceDE w:val="0"/>
        <w:autoSpaceDN w:val="0"/>
        <w:adjustRightInd w:val="0"/>
        <w:spacing w:line="360" w:lineRule="auto"/>
        <w:jc w:val="both"/>
        <w:rPr>
          <w:rFonts w:cs="Times New Roman"/>
          <w:noProof w:val="0"/>
          <w:lang w:val="en-US"/>
        </w:rPr>
      </w:pPr>
    </w:p>
    <w:p w14:paraId="3C65E372" w14:textId="77777777" w:rsidR="00846918" w:rsidRPr="00846918" w:rsidRDefault="00846918" w:rsidP="00A9028C">
      <w:pPr>
        <w:pStyle w:val="ListParagraph"/>
        <w:widowControl w:val="0"/>
        <w:numPr>
          <w:ilvl w:val="0"/>
          <w:numId w:val="26"/>
        </w:numPr>
        <w:autoSpaceDE w:val="0"/>
        <w:autoSpaceDN w:val="0"/>
        <w:adjustRightInd w:val="0"/>
        <w:spacing w:line="360" w:lineRule="auto"/>
        <w:jc w:val="both"/>
        <w:rPr>
          <w:rFonts w:cs="Times New Roman"/>
          <w:b/>
          <w:noProof w:val="0"/>
          <w:lang w:val="en-US"/>
        </w:rPr>
      </w:pPr>
      <w:r w:rsidRPr="00846918">
        <w:rPr>
          <w:rFonts w:cs="Times New Roman"/>
          <w:b/>
          <w:noProof w:val="0"/>
          <w:lang w:val="en-US"/>
        </w:rPr>
        <w:t>Ecology</w:t>
      </w:r>
    </w:p>
    <w:p w14:paraId="2BD36D73" w14:textId="66D746CF" w:rsidR="00846918" w:rsidRPr="00973FDB" w:rsidRDefault="00846918" w:rsidP="005A2CB8">
      <w:pPr>
        <w:widowControl w:val="0"/>
        <w:autoSpaceDE w:val="0"/>
        <w:autoSpaceDN w:val="0"/>
        <w:adjustRightInd w:val="0"/>
        <w:spacing w:line="360" w:lineRule="auto"/>
        <w:ind w:firstLine="360"/>
        <w:jc w:val="both"/>
        <w:rPr>
          <w:rFonts w:cs="Times New Roman"/>
          <w:noProof w:val="0"/>
          <w:lang w:val="en-US"/>
        </w:rPr>
      </w:pPr>
      <w:r w:rsidRPr="00846918">
        <w:rPr>
          <w:rFonts w:cs="Times New Roman"/>
          <w:noProof w:val="0"/>
          <w:lang w:val="en-US"/>
        </w:rPr>
        <w:t xml:space="preserve">The ecology of TGBs is complex by virtue of the numerous environmental controls, acting across different scales of influence, both directly and indirectly to structure these ecosystems (Figure 1). The last decade has seen a shift from a long-standing view of deterministic relationships among vegetation, climate and soils, focused on niche separation between trees and grasses for water use, to one that integrates niche separation (e.g., phenological, water use) with </w:t>
      </w:r>
      <w:r w:rsidR="007869BB">
        <w:rPr>
          <w:rFonts w:cs="Times New Roman"/>
          <w:noProof w:val="0"/>
          <w:lang w:val="en-US"/>
        </w:rPr>
        <w:t>the</w:t>
      </w:r>
      <w:r w:rsidRPr="00846918">
        <w:rPr>
          <w:rFonts w:cs="Times New Roman"/>
          <w:noProof w:val="0"/>
          <w:lang w:val="en-US"/>
        </w:rPr>
        <w:t xml:space="preserve"> controls of fire and mammal herbivory structuring vegetation via </w:t>
      </w:r>
      <w:r w:rsidR="00E04C55">
        <w:rPr>
          <w:rFonts w:cs="Times New Roman"/>
          <w:noProof w:val="0"/>
          <w:lang w:val="en-US"/>
        </w:rPr>
        <w:t xml:space="preserve">the </w:t>
      </w:r>
      <w:r w:rsidRPr="00846918">
        <w:rPr>
          <w:rFonts w:cs="Times New Roman"/>
          <w:noProof w:val="0"/>
          <w:lang w:val="en-US"/>
        </w:rPr>
        <w:t>restricti</w:t>
      </w:r>
      <w:r w:rsidR="00E04C55">
        <w:rPr>
          <w:rFonts w:cs="Times New Roman"/>
          <w:noProof w:val="0"/>
          <w:lang w:val="en-US"/>
        </w:rPr>
        <w:t>on of</w:t>
      </w:r>
      <w:r w:rsidRPr="00846918">
        <w:rPr>
          <w:rFonts w:cs="Times New Roman"/>
          <w:noProof w:val="0"/>
          <w:lang w:val="en-US"/>
        </w:rPr>
        <w:t xml:space="preserve"> woody plant growth </w:t>
      </w:r>
      <w:r w:rsidRPr="00846918">
        <w:rPr>
          <w:rFonts w:cs="Times New Roman"/>
          <w:lang w:val="en-US"/>
        </w:rPr>
        <w:t>(31)</w:t>
      </w:r>
      <w:r w:rsidRPr="00846918">
        <w:rPr>
          <w:rFonts w:cs="Times New Roman"/>
          <w:noProof w:val="0"/>
          <w:lang w:val="en-US"/>
        </w:rPr>
        <w:t xml:space="preserve">. Archibald and Hempson </w:t>
      </w:r>
      <w:r w:rsidRPr="00846918">
        <w:rPr>
          <w:rFonts w:cs="Times New Roman"/>
          <w:lang w:val="en-US"/>
        </w:rPr>
        <w:t>(16)</w:t>
      </w:r>
      <w:r w:rsidRPr="00846918">
        <w:rPr>
          <w:rFonts w:cs="Times New Roman"/>
          <w:noProof w:val="0"/>
          <w:lang w:val="en-US"/>
        </w:rPr>
        <w:t xml:space="preserve"> explore trade-offs in fire and mammalian herbivory across the African continent where realms of influence can change through space and time. Complementing this research is that of Anderson et al. </w:t>
      </w:r>
      <w:r w:rsidRPr="00846918">
        <w:rPr>
          <w:rFonts w:cs="Times New Roman"/>
          <w:lang w:val="en-US"/>
        </w:rPr>
        <w:t>(43)</w:t>
      </w:r>
      <w:r w:rsidRPr="00846918">
        <w:rPr>
          <w:rFonts w:cs="Times New Roman"/>
          <w:noProof w:val="0"/>
          <w:lang w:val="en-US"/>
        </w:rPr>
        <w:t xml:space="preserve"> who examine spatial associations of African </w:t>
      </w:r>
      <w:r w:rsidRPr="005A2CB8">
        <w:rPr>
          <w:rFonts w:cs="Times New Roman"/>
          <w:noProof w:val="0"/>
          <w:lang w:val="en-US"/>
        </w:rPr>
        <w:t xml:space="preserve">mammalian herbivores relative to body size and influences on </w:t>
      </w:r>
      <w:r w:rsidRPr="005A2CB8">
        <w:t>ecosystem function relative to species composition. Both of these studies raise important questions about the function or dysfunction of TGBs in the context of changing disturbance regimes.</w:t>
      </w:r>
    </w:p>
    <w:p w14:paraId="691A90DE" w14:textId="7A513C06" w:rsidR="00846918" w:rsidRPr="005A2CB8" w:rsidRDefault="00846918" w:rsidP="005829F7">
      <w:pPr>
        <w:autoSpaceDE w:val="0"/>
        <w:autoSpaceDN w:val="0"/>
        <w:adjustRightInd w:val="0"/>
        <w:spacing w:line="360" w:lineRule="auto"/>
        <w:ind w:firstLine="360"/>
        <w:jc w:val="both"/>
        <w:rPr>
          <w:rFonts w:eastAsiaTheme="minorHAnsi" w:cs="AdvTT3713a231"/>
          <w:noProof w:val="0"/>
        </w:rPr>
      </w:pPr>
      <w:r w:rsidRPr="00973FDB">
        <w:rPr>
          <w:rFonts w:cs="Times New Roman"/>
          <w:noProof w:val="0"/>
          <w:lang w:val="en-US"/>
        </w:rPr>
        <w:t xml:space="preserve">Integration of bottom up </w:t>
      </w:r>
      <w:r w:rsidR="00973FDB">
        <w:rPr>
          <w:rFonts w:cs="Times New Roman"/>
          <w:noProof w:val="0"/>
          <w:lang w:val="en-US"/>
        </w:rPr>
        <w:t xml:space="preserve">(e.g., climate and soils) </w:t>
      </w:r>
      <w:r w:rsidRPr="00973FDB">
        <w:rPr>
          <w:rFonts w:cs="Times New Roman"/>
          <w:noProof w:val="0"/>
          <w:lang w:val="en-US"/>
        </w:rPr>
        <w:t xml:space="preserve">and top down </w:t>
      </w:r>
      <w:r w:rsidR="00973FDB">
        <w:rPr>
          <w:rFonts w:cs="Times New Roman"/>
          <w:noProof w:val="0"/>
          <w:lang w:val="en-US"/>
        </w:rPr>
        <w:t xml:space="preserve">(e.g., fire and mammalian herbivory) </w:t>
      </w:r>
      <w:r w:rsidRPr="00973FDB">
        <w:rPr>
          <w:rFonts w:cs="Times New Roman"/>
          <w:noProof w:val="0"/>
          <w:lang w:val="en-US"/>
        </w:rPr>
        <w:t xml:space="preserve">controls in structuring TGB vegetation has significantly improved our process understanding of the dynamics and limits of these systems </w:t>
      </w:r>
      <w:r w:rsidRPr="00973FDB">
        <w:rPr>
          <w:rFonts w:cs="Times New Roman"/>
          <w:lang w:val="en-US"/>
        </w:rPr>
        <w:t>(14, 52)</w:t>
      </w:r>
      <w:r w:rsidRPr="00973FDB">
        <w:rPr>
          <w:rFonts w:cs="Times New Roman"/>
          <w:noProof w:val="0"/>
          <w:lang w:val="en-US"/>
        </w:rPr>
        <w:t xml:space="preserve">. But, it has also highlighted the degree to which contemporary dynamics of TGBs, from local to continental scales, are a function of historical contingencies </w:t>
      </w:r>
      <w:r w:rsidRPr="00973FDB">
        <w:rPr>
          <w:rFonts w:cs="Times New Roman"/>
          <w:lang w:val="en-US"/>
        </w:rPr>
        <w:t>(44, 53)</w:t>
      </w:r>
      <w:r w:rsidRPr="00973FDB">
        <w:rPr>
          <w:rFonts w:cs="Times New Roman"/>
          <w:noProof w:val="0"/>
          <w:lang w:val="en-US"/>
        </w:rPr>
        <w:t xml:space="preserve">. In assessment of regional patterns and dynamics of vegetation, emergent patterns of woody cover can appear almost stochastic, due to the array of structural states possible for a given set of environmental conditions </w:t>
      </w:r>
      <w:r w:rsidRPr="00973FDB">
        <w:rPr>
          <w:rFonts w:cs="Times New Roman"/>
          <w:lang w:val="en-US"/>
        </w:rPr>
        <w:t>(29)</w:t>
      </w:r>
      <w:r w:rsidRPr="00973FDB">
        <w:rPr>
          <w:rFonts w:cs="Times New Roman"/>
          <w:noProof w:val="0"/>
          <w:lang w:val="en-US"/>
        </w:rPr>
        <w:t xml:space="preserve">. At the heart of the </w:t>
      </w:r>
      <w:r w:rsidR="00973FDB">
        <w:rPr>
          <w:rFonts w:cs="Times New Roman"/>
          <w:noProof w:val="0"/>
          <w:lang w:val="en-US"/>
        </w:rPr>
        <w:t xml:space="preserve">current </w:t>
      </w:r>
      <w:r w:rsidRPr="00973FDB">
        <w:rPr>
          <w:rFonts w:cs="Times New Roman"/>
          <w:noProof w:val="0"/>
          <w:lang w:val="en-US"/>
        </w:rPr>
        <w:t xml:space="preserve">disagreement around alternate vegetation states </w:t>
      </w:r>
      <w:r w:rsidR="00A64611" w:rsidRPr="00973FDB">
        <w:rPr>
          <w:rFonts w:cs="Times New Roman"/>
          <w:noProof w:val="0"/>
          <w:lang w:val="en-US"/>
        </w:rPr>
        <w:t xml:space="preserve">prevalent in the tropical savanna and forest literature </w:t>
      </w:r>
      <w:r w:rsidRPr="00973FDB">
        <w:rPr>
          <w:rFonts w:cs="Times New Roman"/>
          <w:noProof w:val="0"/>
          <w:lang w:val="en-US"/>
        </w:rPr>
        <w:t>(</w:t>
      </w:r>
      <w:r w:rsidR="005829F7">
        <w:rPr>
          <w:rFonts w:cs="Times New Roman"/>
          <w:noProof w:val="0"/>
          <w:lang w:val="en-US"/>
        </w:rPr>
        <w:t>all of</w:t>
      </w:r>
      <w:r w:rsidRPr="00973FDB">
        <w:rPr>
          <w:rFonts w:cs="Times New Roman"/>
          <w:noProof w:val="0"/>
          <w:lang w:val="en-US"/>
        </w:rPr>
        <w:t xml:space="preserve"> state shifts between savanna and forest, </w:t>
      </w:r>
      <w:r w:rsidRPr="00973FDB">
        <w:rPr>
          <w:rFonts w:cs="Times New Roman"/>
          <w:noProof w:val="0"/>
          <w:lang w:val="en-US"/>
        </w:rPr>
        <w:lastRenderedPageBreak/>
        <w:t>grassland and savanna, and variation in tree cover within savannas) may</w:t>
      </w:r>
      <w:r w:rsidR="00A709CB" w:rsidRPr="00973FDB">
        <w:rPr>
          <w:rFonts w:cs="Times New Roman"/>
          <w:noProof w:val="0"/>
          <w:lang w:val="en-US"/>
        </w:rPr>
        <w:t xml:space="preserve"> </w:t>
      </w:r>
      <w:r w:rsidRPr="00973FDB">
        <w:rPr>
          <w:rFonts w:cs="Times New Roman"/>
          <w:noProof w:val="0"/>
          <w:lang w:val="en-US"/>
        </w:rPr>
        <w:t>be</w:t>
      </w:r>
      <w:r w:rsidRPr="005A2CB8">
        <w:rPr>
          <w:rFonts w:cs="Times New Roman"/>
          <w:noProof w:val="0"/>
          <w:lang w:val="en-US"/>
        </w:rPr>
        <w:t xml:space="preserve"> a lack of recognition of </w:t>
      </w:r>
      <w:r w:rsidR="007869BB" w:rsidRPr="005A2CB8">
        <w:rPr>
          <w:rFonts w:cs="Times New Roman"/>
          <w:noProof w:val="0"/>
          <w:lang w:val="en-US"/>
        </w:rPr>
        <w:t xml:space="preserve">both </w:t>
      </w:r>
      <w:r w:rsidRPr="005A2CB8">
        <w:rPr>
          <w:rFonts w:cs="Times New Roman"/>
          <w:noProof w:val="0"/>
          <w:lang w:val="en-US"/>
        </w:rPr>
        <w:t xml:space="preserve">the role of contingency in influencing </w:t>
      </w:r>
      <w:r w:rsidR="00973FDB">
        <w:rPr>
          <w:rFonts w:cs="Times New Roman"/>
          <w:noProof w:val="0"/>
          <w:lang w:val="en-US"/>
        </w:rPr>
        <w:t>contemporary</w:t>
      </w:r>
      <w:r w:rsidR="00973FDB" w:rsidRPr="005A2CB8">
        <w:rPr>
          <w:rFonts w:cs="Times New Roman"/>
          <w:noProof w:val="0"/>
          <w:lang w:val="en-US"/>
        </w:rPr>
        <w:t xml:space="preserve"> </w:t>
      </w:r>
      <w:r w:rsidRPr="005A2CB8">
        <w:rPr>
          <w:rFonts w:cs="Times New Roman"/>
          <w:noProof w:val="0"/>
          <w:lang w:val="en-US"/>
        </w:rPr>
        <w:t>dynamics of TGBs</w:t>
      </w:r>
      <w:r w:rsidR="007869BB" w:rsidRPr="005A2CB8">
        <w:rPr>
          <w:rFonts w:cs="Times New Roman"/>
          <w:noProof w:val="0"/>
          <w:lang w:val="en-US"/>
        </w:rPr>
        <w:t>, and that the relative role of environmental controls in structuring vegetation varies across savanna systems</w:t>
      </w:r>
      <w:r w:rsidR="004B0661">
        <w:rPr>
          <w:rFonts w:cs="Times New Roman"/>
          <w:noProof w:val="0"/>
          <w:lang w:val="en-US"/>
        </w:rPr>
        <w:t>:</w:t>
      </w:r>
      <w:r w:rsidR="007869BB" w:rsidRPr="005A2CB8">
        <w:rPr>
          <w:rFonts w:cs="Times New Roman"/>
          <w:noProof w:val="0"/>
          <w:lang w:val="en-US"/>
        </w:rPr>
        <w:t xml:space="preserve"> i.e., some savannas likely exist due to soil barriers to </w:t>
      </w:r>
      <w:r w:rsidR="00341AE1">
        <w:rPr>
          <w:rFonts w:cs="Times New Roman"/>
          <w:noProof w:val="0"/>
          <w:lang w:val="en-US"/>
        </w:rPr>
        <w:t>woody plant</w:t>
      </w:r>
      <w:r w:rsidR="00341AE1" w:rsidRPr="005A2CB8">
        <w:rPr>
          <w:rFonts w:cs="Times New Roman"/>
          <w:noProof w:val="0"/>
          <w:lang w:val="en-US"/>
        </w:rPr>
        <w:t xml:space="preserve"> </w:t>
      </w:r>
      <w:r w:rsidR="007869BB" w:rsidRPr="005A2CB8">
        <w:rPr>
          <w:rFonts w:cs="Times New Roman"/>
          <w:noProof w:val="0"/>
          <w:lang w:val="en-US"/>
        </w:rPr>
        <w:t xml:space="preserve">growth, while others exist because of controls, such as </w:t>
      </w:r>
      <w:r w:rsidR="00973FDB">
        <w:rPr>
          <w:rFonts w:cs="Times New Roman"/>
          <w:noProof w:val="0"/>
          <w:lang w:val="en-US"/>
        </w:rPr>
        <w:t xml:space="preserve">prevalent </w:t>
      </w:r>
      <w:r w:rsidR="007869BB" w:rsidRPr="005A2CB8">
        <w:rPr>
          <w:rFonts w:cs="Times New Roman"/>
          <w:noProof w:val="0"/>
          <w:lang w:val="en-US"/>
        </w:rPr>
        <w:t>fire</w:t>
      </w:r>
      <w:r w:rsidR="005A2CB8" w:rsidRPr="005A2CB8">
        <w:rPr>
          <w:rFonts w:cs="Times New Roman"/>
          <w:noProof w:val="0"/>
          <w:lang w:val="en-US"/>
        </w:rPr>
        <w:t>, that</w:t>
      </w:r>
      <w:r w:rsidR="007869BB" w:rsidRPr="005A2CB8">
        <w:rPr>
          <w:rFonts w:cs="Times New Roman"/>
          <w:noProof w:val="0"/>
          <w:lang w:val="en-US"/>
        </w:rPr>
        <w:t xml:space="preserve"> </w:t>
      </w:r>
      <w:r w:rsidR="005A2CB8" w:rsidRPr="005A2CB8">
        <w:rPr>
          <w:rFonts w:cs="Times New Roman"/>
          <w:noProof w:val="0"/>
          <w:lang w:val="en-US"/>
        </w:rPr>
        <w:t xml:space="preserve">also act to </w:t>
      </w:r>
      <w:r w:rsidR="007869BB" w:rsidRPr="005A2CB8">
        <w:rPr>
          <w:rFonts w:cs="Times New Roman"/>
          <w:noProof w:val="0"/>
          <w:lang w:val="en-US"/>
        </w:rPr>
        <w:t xml:space="preserve">limit woody plant recruitment and growth. </w:t>
      </w:r>
      <w:r w:rsidR="005A2CB8">
        <w:rPr>
          <w:rFonts w:cs="Times New Roman"/>
          <w:noProof w:val="0"/>
          <w:lang w:val="en-US"/>
        </w:rPr>
        <w:t xml:space="preserve">That is, </w:t>
      </w:r>
      <w:r w:rsidR="005A2CB8" w:rsidRPr="005A2CB8">
        <w:rPr>
          <w:rFonts w:eastAsiaTheme="minorHAnsi" w:cs="AdvTT3713a231"/>
          <w:noProof w:val="0"/>
        </w:rPr>
        <w:t xml:space="preserve">the similarities in structure among </w:t>
      </w:r>
      <w:r w:rsidR="005A2CB8">
        <w:rPr>
          <w:rFonts w:eastAsiaTheme="minorHAnsi" w:cs="AdvTT3713a231"/>
          <w:noProof w:val="0"/>
        </w:rPr>
        <w:t>TGBs</w:t>
      </w:r>
      <w:r w:rsidR="005A2CB8" w:rsidRPr="005A2CB8">
        <w:rPr>
          <w:rFonts w:eastAsiaTheme="minorHAnsi" w:cs="AdvTT3713a231"/>
          <w:noProof w:val="0"/>
        </w:rPr>
        <w:t xml:space="preserve"> </w:t>
      </w:r>
      <w:r w:rsidR="00973FDB">
        <w:rPr>
          <w:rFonts w:eastAsiaTheme="minorHAnsi" w:cs="AdvTT3713a231"/>
          <w:noProof w:val="0"/>
        </w:rPr>
        <w:t>(open canopied vegetation with a predominantly C</w:t>
      </w:r>
      <w:r w:rsidR="00973FDB" w:rsidRPr="00973FDB">
        <w:rPr>
          <w:rFonts w:eastAsiaTheme="minorHAnsi" w:cs="AdvTT3713a231"/>
          <w:noProof w:val="0"/>
          <w:vertAlign w:val="subscript"/>
        </w:rPr>
        <w:t xml:space="preserve">4 </w:t>
      </w:r>
      <w:r w:rsidR="00973FDB">
        <w:rPr>
          <w:rFonts w:eastAsiaTheme="minorHAnsi" w:cs="AdvTT3713a231"/>
          <w:noProof w:val="0"/>
        </w:rPr>
        <w:t xml:space="preserve">grassy ground layer) </w:t>
      </w:r>
      <w:r w:rsidR="005A2CB8" w:rsidRPr="005A2CB8">
        <w:rPr>
          <w:rFonts w:eastAsiaTheme="minorHAnsi" w:cs="AdvTT3713a231"/>
          <w:noProof w:val="0"/>
        </w:rPr>
        <w:t xml:space="preserve">have led to an </w:t>
      </w:r>
      <w:r w:rsidR="0022583E">
        <w:rPr>
          <w:rFonts w:eastAsiaTheme="minorHAnsi" w:cs="AdvTT3713a231"/>
          <w:noProof w:val="0"/>
        </w:rPr>
        <w:t xml:space="preserve">unfounded </w:t>
      </w:r>
      <w:r w:rsidR="005A2CB8" w:rsidRPr="005A2CB8">
        <w:rPr>
          <w:rFonts w:eastAsiaTheme="minorHAnsi" w:cs="AdvTT3713a231"/>
          <w:noProof w:val="0"/>
        </w:rPr>
        <w:t xml:space="preserve">assumption </w:t>
      </w:r>
      <w:r w:rsidR="00973FDB">
        <w:rPr>
          <w:rFonts w:eastAsiaTheme="minorHAnsi" w:cs="AdvTT3713a231"/>
          <w:noProof w:val="0"/>
        </w:rPr>
        <w:t xml:space="preserve">in the literature </w:t>
      </w:r>
      <w:r w:rsidR="005A2CB8" w:rsidRPr="005A2CB8">
        <w:rPr>
          <w:rFonts w:eastAsiaTheme="minorHAnsi" w:cs="AdvTT3713a231"/>
          <w:noProof w:val="0"/>
        </w:rPr>
        <w:t xml:space="preserve">that the processes regulating vegetation structure </w:t>
      </w:r>
      <w:r w:rsidR="005A2CB8">
        <w:rPr>
          <w:rFonts w:eastAsiaTheme="minorHAnsi" w:cs="AdvTT3713a231"/>
          <w:noProof w:val="0"/>
        </w:rPr>
        <w:t xml:space="preserve">across these </w:t>
      </w:r>
      <w:r w:rsidR="00973FDB">
        <w:rPr>
          <w:rFonts w:eastAsiaTheme="minorHAnsi" w:cs="AdvTT3713a231"/>
          <w:noProof w:val="0"/>
        </w:rPr>
        <w:t xml:space="preserve">varied and geographically dispersed ecosystems </w:t>
      </w:r>
      <w:r w:rsidR="005A2CB8" w:rsidRPr="005A2CB8">
        <w:rPr>
          <w:rFonts w:eastAsiaTheme="minorHAnsi" w:cs="AdvTT3713a231"/>
          <w:noProof w:val="0"/>
        </w:rPr>
        <w:t xml:space="preserve">are </w:t>
      </w:r>
      <w:r w:rsidR="005A2CB8">
        <w:rPr>
          <w:rFonts w:eastAsiaTheme="minorHAnsi" w:cs="AdvTT3713a231"/>
          <w:noProof w:val="0"/>
        </w:rPr>
        <w:t xml:space="preserve">directly </w:t>
      </w:r>
      <w:r w:rsidR="005A2CB8" w:rsidRPr="005A2CB8">
        <w:rPr>
          <w:rFonts w:eastAsiaTheme="minorHAnsi" w:cs="AdvTT3713a231"/>
          <w:noProof w:val="0"/>
        </w:rPr>
        <w:t>equivalent</w:t>
      </w:r>
      <w:r w:rsidR="005A2CB8">
        <w:rPr>
          <w:rFonts w:eastAsiaTheme="minorHAnsi" w:cs="AdvTT3713a231"/>
          <w:noProof w:val="0"/>
        </w:rPr>
        <w:t xml:space="preserve">. </w:t>
      </w:r>
      <w:r w:rsidR="00A91111">
        <w:rPr>
          <w:rFonts w:cs="Times New Roman"/>
          <w:noProof w:val="0"/>
          <w:lang w:val="en-US"/>
        </w:rPr>
        <w:t>Finally</w:t>
      </w:r>
      <w:r w:rsidRPr="005A2CB8">
        <w:rPr>
          <w:rFonts w:cs="Times New Roman"/>
          <w:noProof w:val="0"/>
          <w:lang w:val="en-US"/>
        </w:rPr>
        <w:t xml:space="preserve">, the presence of numerous, well-documented, feedbacks structuring TGBs where the species </w:t>
      </w:r>
      <w:r w:rsidR="00A91111">
        <w:rPr>
          <w:rFonts w:cs="Times New Roman"/>
          <w:noProof w:val="0"/>
          <w:lang w:val="en-US"/>
        </w:rPr>
        <w:t xml:space="preserve">composition </w:t>
      </w:r>
      <w:r w:rsidRPr="005A2CB8">
        <w:rPr>
          <w:rFonts w:cs="Times New Roman"/>
          <w:noProof w:val="0"/>
          <w:lang w:val="en-US"/>
        </w:rPr>
        <w:t xml:space="preserve">can </w:t>
      </w:r>
      <w:r w:rsidR="00A91111">
        <w:rPr>
          <w:rFonts w:cs="Times New Roman"/>
          <w:noProof w:val="0"/>
          <w:lang w:val="en-US"/>
        </w:rPr>
        <w:t>influence</w:t>
      </w:r>
      <w:r w:rsidR="00A91111" w:rsidRPr="005A2CB8">
        <w:rPr>
          <w:rFonts w:cs="Times New Roman"/>
          <w:noProof w:val="0"/>
          <w:lang w:val="en-US"/>
        </w:rPr>
        <w:t xml:space="preserve"> </w:t>
      </w:r>
      <w:r w:rsidRPr="005A2CB8">
        <w:rPr>
          <w:rFonts w:cs="Times New Roman"/>
          <w:noProof w:val="0"/>
          <w:lang w:val="en-US"/>
        </w:rPr>
        <w:t xml:space="preserve">the strength and direction of effects (Figure 1; tree cover - fire; fire - grazing; grazing - browsing), combined with the importance of historical contingencies means that multiple states influencing both the limits and structure of TGBs </w:t>
      </w:r>
      <w:r w:rsidR="005829F7">
        <w:rPr>
          <w:rFonts w:cs="Times New Roman"/>
          <w:noProof w:val="0"/>
          <w:lang w:val="en-US"/>
        </w:rPr>
        <w:t>are highly likely</w:t>
      </w:r>
      <w:r w:rsidRPr="005A2CB8">
        <w:rPr>
          <w:rFonts w:cs="Times New Roman"/>
          <w:noProof w:val="0"/>
          <w:lang w:val="en-US"/>
        </w:rPr>
        <w:t xml:space="preserve">. In this issue, Oliveras and Malhi </w:t>
      </w:r>
      <w:r w:rsidRPr="005A2CB8">
        <w:rPr>
          <w:rFonts w:cs="Times New Roman"/>
          <w:lang w:val="en-US"/>
        </w:rPr>
        <w:t>(54)</w:t>
      </w:r>
      <w:r w:rsidRPr="005A2CB8">
        <w:rPr>
          <w:rFonts w:cs="Times New Roman"/>
          <w:noProof w:val="0"/>
          <w:lang w:val="en-US"/>
        </w:rPr>
        <w:t xml:space="preserve"> examine th</w:t>
      </w:r>
      <w:r w:rsidR="0010135C" w:rsidRPr="005A2CB8">
        <w:rPr>
          <w:rFonts w:cs="Times New Roman"/>
          <w:noProof w:val="0"/>
          <w:lang w:val="en-US"/>
        </w:rPr>
        <w:t>e</w:t>
      </w:r>
      <w:r w:rsidRPr="005A2CB8">
        <w:rPr>
          <w:rFonts w:cs="Times New Roman"/>
          <w:noProof w:val="0"/>
          <w:lang w:val="en-US"/>
        </w:rPr>
        <w:t xml:space="preserve"> shades of green in our understanding of the processes structuring the limits of TGBs highlighting how </w:t>
      </w:r>
      <w:r w:rsidR="005829F7">
        <w:rPr>
          <w:rFonts w:cs="Times New Roman"/>
          <w:noProof w:val="0"/>
          <w:lang w:val="en-US"/>
        </w:rPr>
        <w:t xml:space="preserve">biotic and abiotic </w:t>
      </w:r>
      <w:r w:rsidRPr="005A2CB8">
        <w:rPr>
          <w:rFonts w:cs="Times New Roman"/>
          <w:noProof w:val="0"/>
          <w:lang w:val="en-US"/>
        </w:rPr>
        <w:t xml:space="preserve">processes operate at different scales and </w:t>
      </w:r>
      <w:r w:rsidR="004B0661">
        <w:rPr>
          <w:rFonts w:cs="Times New Roman"/>
          <w:noProof w:val="0"/>
          <w:lang w:val="en-US"/>
        </w:rPr>
        <w:t xml:space="preserve">that </w:t>
      </w:r>
      <w:r w:rsidR="004B0661" w:rsidRPr="005A2CB8">
        <w:rPr>
          <w:rFonts w:cs="Times New Roman"/>
          <w:noProof w:val="0"/>
          <w:lang w:val="en-US"/>
        </w:rPr>
        <w:t>nature of vegetation dynamics</w:t>
      </w:r>
      <w:r w:rsidR="004B0661">
        <w:rPr>
          <w:rFonts w:cs="Times New Roman"/>
          <w:noProof w:val="0"/>
          <w:lang w:val="en-US"/>
        </w:rPr>
        <w:t xml:space="preserve"> is</w:t>
      </w:r>
      <w:r w:rsidRPr="005A2CB8">
        <w:rPr>
          <w:rFonts w:cs="Times New Roman"/>
          <w:noProof w:val="0"/>
          <w:lang w:val="en-US"/>
        </w:rPr>
        <w:t xml:space="preserve"> context dependent. </w:t>
      </w:r>
    </w:p>
    <w:p w14:paraId="3B34886A" w14:textId="3974D378" w:rsidR="00846918" w:rsidRPr="005A2CB8" w:rsidRDefault="00846918" w:rsidP="005A2CB8">
      <w:pPr>
        <w:widowControl w:val="0"/>
        <w:autoSpaceDE w:val="0"/>
        <w:autoSpaceDN w:val="0"/>
        <w:adjustRightInd w:val="0"/>
        <w:spacing w:line="360" w:lineRule="auto"/>
        <w:ind w:firstLine="360"/>
        <w:jc w:val="both"/>
        <w:rPr>
          <w:rFonts w:cs="Times New Roman"/>
          <w:noProof w:val="0"/>
          <w:lang w:val="en-US"/>
        </w:rPr>
      </w:pPr>
      <w:r w:rsidRPr="005A2CB8">
        <w:t xml:space="preserve">Savanna vegetation dynamics have been </w:t>
      </w:r>
      <w:r w:rsidR="0022583E">
        <w:t>shown</w:t>
      </w:r>
      <w:r w:rsidR="0022583E" w:rsidRPr="005A2CB8">
        <w:t xml:space="preserve"> </w:t>
      </w:r>
      <w:r w:rsidRPr="005A2CB8">
        <w:t xml:space="preserve">to vary as a function of plant traits that aggregate from the individual to ecosystem level (14, 55). However, current </w:t>
      </w:r>
      <w:r w:rsidR="005829F7">
        <w:t xml:space="preserve">model </w:t>
      </w:r>
      <w:r w:rsidRPr="005A2CB8">
        <w:t xml:space="preserve">simulations </w:t>
      </w:r>
      <w:r w:rsidR="005829F7">
        <w:t xml:space="preserve">generally </w:t>
      </w:r>
      <w:r w:rsidRPr="005A2CB8">
        <w:t xml:space="preserve">represent </w:t>
      </w:r>
      <w:r w:rsidR="005829F7">
        <w:t>TGB</w:t>
      </w:r>
      <w:r w:rsidRPr="005A2CB8">
        <w:t xml:space="preserve">s as functionally identical, in contrast to ecological knowledge (although </w:t>
      </w:r>
      <w:r w:rsidR="00BE70DA">
        <w:t xml:space="preserve">see </w:t>
      </w:r>
      <w:r w:rsidRPr="005A2CB8">
        <w:t xml:space="preserve">Moncrieff et al. in this issue (44)). TGBs </w:t>
      </w:r>
      <w:r w:rsidRPr="005A2CB8">
        <w:rPr>
          <w:rFonts w:cs="Times New Roman"/>
          <w:noProof w:val="0"/>
          <w:lang w:val="en-US"/>
        </w:rPr>
        <w:t xml:space="preserve">constitute a geographically dispersed set of regions, where the flora and fauna representing unique evolutionary and environmental histories </w:t>
      </w:r>
      <w:r w:rsidRPr="005A2CB8">
        <w:rPr>
          <w:rFonts w:cs="Times New Roman"/>
          <w:lang w:val="en-US"/>
        </w:rPr>
        <w:t>(14)</w:t>
      </w:r>
      <w:r w:rsidRPr="005A2CB8">
        <w:rPr>
          <w:rFonts w:cs="Times New Roman"/>
          <w:noProof w:val="0"/>
          <w:lang w:val="en-US"/>
        </w:rPr>
        <w:t xml:space="preserve">. The relative importance of environmental controls in structuring these systems varies across these geographic regions, and relative to the environmental niche of each region </w:t>
      </w:r>
      <w:r w:rsidRPr="005A2CB8">
        <w:rPr>
          <w:rFonts w:cs="Times New Roman"/>
          <w:lang w:val="en-US"/>
        </w:rPr>
        <w:t>(14)</w:t>
      </w:r>
      <w:r w:rsidRPr="005A2CB8">
        <w:rPr>
          <w:rFonts w:cs="Times New Roman"/>
          <w:noProof w:val="0"/>
          <w:lang w:val="en-US"/>
        </w:rPr>
        <w:t xml:space="preserve">. For example, the high rainfall Australian savannas dominated by tall, fast growing, narrow canopied evergreen </w:t>
      </w:r>
      <w:r w:rsidRPr="005A2CB8">
        <w:rPr>
          <w:rFonts w:cs="Times New Roman"/>
          <w:i/>
          <w:noProof w:val="0"/>
          <w:lang w:val="en-US"/>
        </w:rPr>
        <w:t>Eucalyptus</w:t>
      </w:r>
      <w:r w:rsidRPr="005A2CB8">
        <w:rPr>
          <w:rFonts w:cs="Times New Roman"/>
          <w:noProof w:val="0"/>
          <w:lang w:val="en-US"/>
        </w:rPr>
        <w:t xml:space="preserve"> species are less sensitive to fire than the wide canopied deciduous </w:t>
      </w:r>
      <w:r w:rsidRPr="005A2CB8">
        <w:rPr>
          <w:rFonts w:cs="Times New Roman"/>
          <w:i/>
          <w:noProof w:val="0"/>
          <w:lang w:val="en-US"/>
        </w:rPr>
        <w:t>Brachystegia</w:t>
      </w:r>
      <w:r w:rsidRPr="005A2CB8">
        <w:rPr>
          <w:rFonts w:cs="Times New Roman"/>
          <w:noProof w:val="0"/>
          <w:lang w:val="en-US"/>
        </w:rPr>
        <w:t xml:space="preserve"> and </w:t>
      </w:r>
      <w:r w:rsidRPr="005A2CB8">
        <w:rPr>
          <w:rFonts w:cs="Times New Roman"/>
          <w:i/>
          <w:noProof w:val="0"/>
          <w:lang w:val="en-US"/>
        </w:rPr>
        <w:t>Julbernardia</w:t>
      </w:r>
      <w:r w:rsidRPr="005A2CB8">
        <w:rPr>
          <w:rFonts w:cs="Times New Roman"/>
          <w:noProof w:val="0"/>
          <w:lang w:val="en-US"/>
        </w:rPr>
        <w:t xml:space="preserve"> species that dominate a savanna region equivalent in area across southern Africa </w:t>
      </w:r>
      <w:r w:rsidRPr="005A2CB8">
        <w:rPr>
          <w:rFonts w:cs="Times New Roman"/>
          <w:lang w:val="en-US"/>
        </w:rPr>
        <w:t>(56, 57)</w:t>
      </w:r>
      <w:r w:rsidRPr="005A2CB8">
        <w:rPr>
          <w:rFonts w:cs="Times New Roman"/>
          <w:noProof w:val="0"/>
          <w:lang w:val="en-US"/>
        </w:rPr>
        <w:t xml:space="preserve">. </w:t>
      </w:r>
      <w:r w:rsidR="004065A6">
        <w:rPr>
          <w:rFonts w:cs="Times New Roman"/>
          <w:noProof w:val="0"/>
          <w:lang w:val="en-US"/>
        </w:rPr>
        <w:t>Thus</w:t>
      </w:r>
      <w:r w:rsidR="005829F7">
        <w:rPr>
          <w:rFonts w:cs="Times New Roman"/>
          <w:noProof w:val="0"/>
          <w:lang w:val="en-US"/>
        </w:rPr>
        <w:t>,</w:t>
      </w:r>
      <w:r w:rsidRPr="005A2CB8">
        <w:rPr>
          <w:rFonts w:cs="Times New Roman"/>
          <w:noProof w:val="0"/>
          <w:lang w:val="en-US"/>
        </w:rPr>
        <w:t xml:space="preserve"> for a given set of environmental conditions, similar fire frequencies and intensities </w:t>
      </w:r>
      <w:r w:rsidR="00113375">
        <w:rPr>
          <w:rFonts w:cs="Times New Roman"/>
          <w:noProof w:val="0"/>
          <w:lang w:val="en-US"/>
        </w:rPr>
        <w:t>c</w:t>
      </w:r>
      <w:r w:rsidR="005829F7">
        <w:rPr>
          <w:rFonts w:cs="Times New Roman"/>
          <w:noProof w:val="0"/>
          <w:lang w:val="en-US"/>
        </w:rPr>
        <w:t>ould</w:t>
      </w:r>
      <w:r w:rsidR="00113375" w:rsidRPr="005A2CB8">
        <w:rPr>
          <w:rFonts w:cs="Times New Roman"/>
          <w:noProof w:val="0"/>
          <w:lang w:val="en-US"/>
        </w:rPr>
        <w:t xml:space="preserve"> </w:t>
      </w:r>
      <w:r w:rsidRPr="005A2CB8">
        <w:rPr>
          <w:rFonts w:cs="Times New Roman"/>
          <w:noProof w:val="0"/>
          <w:lang w:val="en-US"/>
        </w:rPr>
        <w:t xml:space="preserve">produce different vegetation structures, and the difference in sensitivity to fire </w:t>
      </w:r>
      <w:r w:rsidRPr="005A2CB8">
        <w:rPr>
          <w:rFonts w:cs="Times New Roman"/>
          <w:noProof w:val="0"/>
          <w:lang w:val="en-US"/>
        </w:rPr>
        <w:lastRenderedPageBreak/>
        <w:t xml:space="preserve">of these floras is highly likely underpinned by the functional traits of the plant species themselves </w:t>
      </w:r>
      <w:r w:rsidRPr="005A2CB8">
        <w:rPr>
          <w:rFonts w:cs="Times New Roman"/>
          <w:lang w:val="en-US"/>
        </w:rPr>
        <w:t>(55)</w:t>
      </w:r>
      <w:r w:rsidRPr="005A2CB8">
        <w:rPr>
          <w:rFonts w:cs="Times New Roman"/>
          <w:noProof w:val="0"/>
          <w:lang w:val="en-US"/>
        </w:rPr>
        <w:t>. It is increasingly appreciated that the functional biogeography of TGBs has critical implications for our capacity to determine the sensitivity and resilience of TGB regions to global change (</w:t>
      </w:r>
      <w:r w:rsidR="0010135C" w:rsidRPr="005A2CB8">
        <w:rPr>
          <w:rFonts w:cs="Times New Roman"/>
          <w:noProof w:val="0"/>
          <w:lang w:val="en-US"/>
        </w:rPr>
        <w:t>e.g.,</w:t>
      </w:r>
      <w:r w:rsidRPr="005A2CB8">
        <w:rPr>
          <w:rFonts w:cs="Times New Roman"/>
          <w:noProof w:val="0"/>
          <w:lang w:val="en-US"/>
        </w:rPr>
        <w:t xml:space="preserve"> Moncrieff et al., this issue </w:t>
      </w:r>
      <w:r w:rsidRPr="005A2CB8">
        <w:rPr>
          <w:rFonts w:cs="Times New Roman"/>
          <w:lang w:val="en-US"/>
        </w:rPr>
        <w:t>(44)</w:t>
      </w:r>
      <w:r w:rsidRPr="005A2CB8">
        <w:rPr>
          <w:rFonts w:cs="Times New Roman"/>
          <w:noProof w:val="0"/>
          <w:lang w:val="en-US"/>
        </w:rPr>
        <w:t xml:space="preserve">), and yet, our quantitative understanding of functional biogeography of TGBs </w:t>
      </w:r>
      <w:r w:rsidR="00973FDB">
        <w:rPr>
          <w:rFonts w:cs="Times New Roman"/>
          <w:noProof w:val="0"/>
          <w:lang w:val="en-US"/>
        </w:rPr>
        <w:t>remains limited</w:t>
      </w:r>
      <w:r w:rsidRPr="005A2CB8">
        <w:rPr>
          <w:rFonts w:cs="Times New Roman"/>
          <w:noProof w:val="0"/>
          <w:lang w:val="en-US"/>
        </w:rPr>
        <w:t xml:space="preserve">. This information is needed as our capacity to predict future change will rely on </w:t>
      </w:r>
      <w:r w:rsidR="0010135C" w:rsidRPr="005A2CB8">
        <w:rPr>
          <w:rFonts w:cs="Times New Roman"/>
          <w:noProof w:val="0"/>
          <w:lang w:val="en-US"/>
        </w:rPr>
        <w:t xml:space="preserve">a quantitative representation of </w:t>
      </w:r>
      <w:r w:rsidRPr="005A2CB8">
        <w:rPr>
          <w:rFonts w:cs="Times New Roman"/>
          <w:noProof w:val="0"/>
          <w:lang w:val="en-US"/>
        </w:rPr>
        <w:t xml:space="preserve">the aggregation the traits that characterize these floras in influencing ecosystem dynamics and responding to environmental variation. </w:t>
      </w:r>
    </w:p>
    <w:p w14:paraId="24B906BE" w14:textId="301A0CDC" w:rsidR="00BF701F" w:rsidRPr="00846918" w:rsidRDefault="00846918" w:rsidP="00BF701F">
      <w:pPr>
        <w:widowControl w:val="0"/>
        <w:autoSpaceDE w:val="0"/>
        <w:autoSpaceDN w:val="0"/>
        <w:adjustRightInd w:val="0"/>
        <w:spacing w:line="360" w:lineRule="auto"/>
        <w:ind w:firstLine="360"/>
        <w:jc w:val="both"/>
      </w:pPr>
      <w:r w:rsidRPr="005A2CB8">
        <w:t xml:space="preserve">Across tropical grassy biomes, </w:t>
      </w:r>
      <w:r w:rsidR="003037A6">
        <w:t xml:space="preserve">vegetation composition, </w:t>
      </w:r>
      <w:r w:rsidRPr="005A2CB8">
        <w:t>woody cover and grass biomass are considered key determinants of ecosystem function. However, quantitative links between structure and function, ultimately, remain poor and there is no consensus of these relationships among TGB regions</w:t>
      </w:r>
      <w:r w:rsidRPr="00846918">
        <w:t xml:space="preserve"> (8). Despite, the antagonistic dynamics between tree and grass dominance being central to savanna ecology, we retain a </w:t>
      </w:r>
      <w:r w:rsidR="0010135C">
        <w:t>limited</w:t>
      </w:r>
      <w:r w:rsidR="0010135C" w:rsidRPr="00846918">
        <w:t xml:space="preserve"> </w:t>
      </w:r>
      <w:r w:rsidRPr="00846918">
        <w:t xml:space="preserve">predictive capacity of vegetation structure. </w:t>
      </w:r>
      <w:r w:rsidRPr="00846918">
        <w:rPr>
          <w:rFonts w:cs="Times New Roman"/>
          <w:noProof w:val="0"/>
          <w:lang w:val="en-US"/>
        </w:rPr>
        <w:t xml:space="preserve">It could be </w:t>
      </w:r>
      <w:r w:rsidRPr="00846918">
        <w:t xml:space="preserve">argued that our current lack of knowledge about the physio-ecological responses of TGBs to global change is hindered by both the functional differences among the TGB regions and our weak quantitative understanding of the processes that structure vegetation due to the complexity of interactions and scales of feedbacks in operation (Figure 1). </w:t>
      </w:r>
      <w:r w:rsidR="00BF701F">
        <w:t>T</w:t>
      </w:r>
      <w:r w:rsidR="00BF701F" w:rsidRPr="00846918">
        <w:t xml:space="preserve">o aid </w:t>
      </w:r>
      <w:r w:rsidR="00BF701F">
        <w:t xml:space="preserve">the </w:t>
      </w:r>
      <w:r w:rsidR="00BF701F" w:rsidRPr="00846918">
        <w:t>management of global change impacts for both people and biodiversity</w:t>
      </w:r>
      <w:r w:rsidR="00BF701F">
        <w:t xml:space="preserve">, we need to </w:t>
      </w:r>
      <w:r w:rsidR="00BF701F" w:rsidRPr="00846918">
        <w:t xml:space="preserve">determine the relative sensitivities of savanna vegetation types to </w:t>
      </w:r>
      <w:r w:rsidR="00BF701F">
        <w:t>key</w:t>
      </w:r>
      <w:r w:rsidR="00BF701F" w:rsidRPr="00846918">
        <w:t xml:space="preserve"> </w:t>
      </w:r>
      <w:r w:rsidR="005829F7">
        <w:t>environmental controls</w:t>
      </w:r>
      <w:r w:rsidR="00BF701F" w:rsidRPr="00846918">
        <w:t xml:space="preserve"> – CO</w:t>
      </w:r>
      <w:r w:rsidR="00BF701F" w:rsidRPr="00846918">
        <w:rPr>
          <w:vertAlign w:val="subscript"/>
        </w:rPr>
        <w:t>2</w:t>
      </w:r>
      <w:r w:rsidR="00BF701F" w:rsidRPr="00846918">
        <w:t>, water availability, and disturbance dynamics</w:t>
      </w:r>
      <w:r w:rsidR="00BF701F">
        <w:t xml:space="preserve"> – and </w:t>
      </w:r>
      <w:r w:rsidR="00BF701F" w:rsidRPr="00846918">
        <w:t>identify structural thresholds where critical ecosystem functions change.</w:t>
      </w:r>
    </w:p>
    <w:p w14:paraId="72FFB42F" w14:textId="77777777" w:rsidR="00846918" w:rsidRPr="00846918" w:rsidRDefault="00846918" w:rsidP="0091744F">
      <w:pPr>
        <w:widowControl w:val="0"/>
        <w:autoSpaceDE w:val="0"/>
        <w:autoSpaceDN w:val="0"/>
        <w:adjustRightInd w:val="0"/>
        <w:spacing w:line="360" w:lineRule="auto"/>
        <w:jc w:val="both"/>
        <w:rPr>
          <w:rFonts w:cs="Times New Roman"/>
          <w:noProof w:val="0"/>
          <w:lang w:val="en-US"/>
        </w:rPr>
      </w:pPr>
      <w:r w:rsidRPr="00846918">
        <w:rPr>
          <w:rFonts w:cs="Times New Roman"/>
          <w:noProof w:val="0"/>
          <w:lang w:val="en-US"/>
        </w:rPr>
        <w:t> </w:t>
      </w:r>
    </w:p>
    <w:p w14:paraId="56B07233" w14:textId="77777777" w:rsidR="00846918" w:rsidRPr="00846918" w:rsidRDefault="00846918" w:rsidP="00A9028C">
      <w:pPr>
        <w:pStyle w:val="ListParagraph"/>
        <w:widowControl w:val="0"/>
        <w:numPr>
          <w:ilvl w:val="0"/>
          <w:numId w:val="26"/>
        </w:numPr>
        <w:autoSpaceDE w:val="0"/>
        <w:autoSpaceDN w:val="0"/>
        <w:adjustRightInd w:val="0"/>
        <w:spacing w:line="360" w:lineRule="auto"/>
        <w:jc w:val="both"/>
        <w:rPr>
          <w:rFonts w:cs="Times New Roman"/>
          <w:b/>
          <w:noProof w:val="0"/>
          <w:lang w:val="en-US"/>
        </w:rPr>
      </w:pPr>
      <w:r w:rsidRPr="00846918">
        <w:rPr>
          <w:rFonts w:cs="Times New Roman"/>
          <w:b/>
          <w:noProof w:val="0"/>
          <w:lang w:val="en-US"/>
        </w:rPr>
        <w:t>Drivers of Change</w:t>
      </w:r>
    </w:p>
    <w:p w14:paraId="4A19E392" w14:textId="44F8D4E5" w:rsidR="00846918" w:rsidRPr="00846918" w:rsidRDefault="00846918" w:rsidP="0091744F">
      <w:pPr>
        <w:widowControl w:val="0"/>
        <w:tabs>
          <w:tab w:val="left" w:pos="220"/>
          <w:tab w:val="left" w:pos="720"/>
        </w:tabs>
        <w:autoSpaceDE w:val="0"/>
        <w:autoSpaceDN w:val="0"/>
        <w:adjustRightInd w:val="0"/>
        <w:spacing w:line="360" w:lineRule="auto"/>
        <w:jc w:val="both"/>
      </w:pPr>
      <w:r w:rsidRPr="00846918">
        <w:tab/>
        <w:t>Tropical vegetation is changing at broad spatial scales but there is a limited understanding of current trends. On one hand, rates of land use change are increasing (3, 11), and on the other</w:t>
      </w:r>
      <w:r w:rsidR="00F75289">
        <w:t>,</w:t>
      </w:r>
      <w:r w:rsidRPr="00846918">
        <w:t xml:space="preserve"> woody encroachment is widespread across savannas especially </w:t>
      </w:r>
      <w:r w:rsidR="00F75289">
        <w:t>in</w:t>
      </w:r>
      <w:r w:rsidR="00F75289" w:rsidRPr="00846918">
        <w:t xml:space="preserve"> </w:t>
      </w:r>
      <w:r w:rsidRPr="00846918">
        <w:t xml:space="preserve">Brazil and </w:t>
      </w:r>
      <w:r w:rsidR="00A91111">
        <w:t xml:space="preserve">South </w:t>
      </w:r>
      <w:r w:rsidRPr="00846918">
        <w:t>Africa (in this issue, see Honda &amp; Durigan, 2016 and Stevens et al. 2016). The extent to which drivers that enhance tree growth (e.g., increasing atmospheric CO</w:t>
      </w:r>
      <w:r w:rsidRPr="00846918">
        <w:rPr>
          <w:vertAlign w:val="subscript"/>
        </w:rPr>
        <w:t>2</w:t>
      </w:r>
      <w:r w:rsidRPr="00846918">
        <w:t xml:space="preserve"> concentrations [CO</w:t>
      </w:r>
      <w:r w:rsidRPr="00846918">
        <w:rPr>
          <w:vertAlign w:val="subscript"/>
        </w:rPr>
        <w:t>2</w:t>
      </w:r>
      <w:r w:rsidRPr="00846918">
        <w:t>]</w:t>
      </w:r>
      <w:r w:rsidRPr="00846918">
        <w:rPr>
          <w:vertAlign w:val="subscript"/>
        </w:rPr>
        <w:t>a</w:t>
      </w:r>
      <w:r w:rsidRPr="00846918">
        <w:t xml:space="preserve">), reduced disturbance, </w:t>
      </w:r>
      <w:r w:rsidRPr="00846918">
        <w:lastRenderedPageBreak/>
        <w:t xml:space="preserve">improved plant water use efficiencies), prevail over drivers of enhanced tree mortality (e.g., reduced rainfall, increasing intensity of El Niño, increased temperature, increased harvesting) is unknown, but this is the key to the future management and integrity of the biome. </w:t>
      </w:r>
    </w:p>
    <w:p w14:paraId="5E3C3818" w14:textId="3AFBC310" w:rsidR="00846918" w:rsidRPr="00846918" w:rsidRDefault="00846918" w:rsidP="0091744F">
      <w:pPr>
        <w:widowControl w:val="0"/>
        <w:tabs>
          <w:tab w:val="left" w:pos="220"/>
          <w:tab w:val="left" w:pos="720"/>
        </w:tabs>
        <w:autoSpaceDE w:val="0"/>
        <w:autoSpaceDN w:val="0"/>
        <w:adjustRightInd w:val="0"/>
        <w:spacing w:line="360" w:lineRule="auto"/>
        <w:jc w:val="both"/>
      </w:pPr>
      <w:r w:rsidRPr="00846918">
        <w:tab/>
        <w:t>Rising [CO</w:t>
      </w:r>
      <w:r w:rsidRPr="00846918">
        <w:rPr>
          <w:vertAlign w:val="subscript"/>
        </w:rPr>
        <w:t>2</w:t>
      </w:r>
      <w:r w:rsidRPr="00846918">
        <w:t>]</w:t>
      </w:r>
      <w:r w:rsidRPr="00846918">
        <w:rPr>
          <w:vertAlign w:val="subscript"/>
        </w:rPr>
        <w:t>a</w:t>
      </w:r>
      <w:r w:rsidRPr="00846918">
        <w:t xml:space="preserve"> has long been hypothesised to be a key driver in the re-organisation of tropical vegetation, specifically in savannas where the contrasting </w:t>
      </w:r>
      <w:r w:rsidR="00A91111">
        <w:t xml:space="preserve">life forms and </w:t>
      </w:r>
      <w:r w:rsidRPr="00846918">
        <w:t>physiologies of the dominant C</w:t>
      </w:r>
      <w:r w:rsidRPr="00846918">
        <w:rPr>
          <w:vertAlign w:val="subscript"/>
        </w:rPr>
        <w:t>3</w:t>
      </w:r>
      <w:r w:rsidRPr="00846918">
        <w:t xml:space="preserve"> trees and C</w:t>
      </w:r>
      <w:r w:rsidRPr="00846918">
        <w:rPr>
          <w:vertAlign w:val="subscript"/>
        </w:rPr>
        <w:t>4</w:t>
      </w:r>
      <w:r w:rsidRPr="00846918">
        <w:t xml:space="preserve"> grasses are expected to respond differently (58). While modelling of </w:t>
      </w:r>
      <w:r w:rsidR="00A91111" w:rsidRPr="00846918">
        <w:t>th</w:t>
      </w:r>
      <w:r w:rsidR="00A91111">
        <w:t>e</w:t>
      </w:r>
      <w:r w:rsidR="00A91111" w:rsidRPr="00846918">
        <w:t xml:space="preserve"> </w:t>
      </w:r>
      <w:r w:rsidR="00A91111">
        <w:t xml:space="preserve">proposed </w:t>
      </w:r>
      <w:r w:rsidRPr="00846918">
        <w:t>mechanism</w:t>
      </w:r>
      <w:r w:rsidR="00A91111">
        <w:t>s</w:t>
      </w:r>
      <w:r w:rsidRPr="00846918">
        <w:t xml:space="preserve"> </w:t>
      </w:r>
      <w:r w:rsidR="00EE76C5">
        <w:t xml:space="preserve">underpinning shifts in the competitive interactions between </w:t>
      </w:r>
      <w:r w:rsidR="00EE76C5" w:rsidRPr="00846918">
        <w:t>C</w:t>
      </w:r>
      <w:r w:rsidR="00EE76C5" w:rsidRPr="00846918">
        <w:rPr>
          <w:vertAlign w:val="subscript"/>
        </w:rPr>
        <w:t>3</w:t>
      </w:r>
      <w:r w:rsidR="00EE76C5" w:rsidRPr="00846918">
        <w:t xml:space="preserve"> trees and C</w:t>
      </w:r>
      <w:r w:rsidR="00EE76C5" w:rsidRPr="00846918">
        <w:rPr>
          <w:vertAlign w:val="subscript"/>
        </w:rPr>
        <w:t>4</w:t>
      </w:r>
      <w:r w:rsidR="00EE76C5" w:rsidRPr="00846918">
        <w:t xml:space="preserve"> grasses</w:t>
      </w:r>
      <w:r w:rsidR="00A91111" w:rsidRPr="00846918">
        <w:t xml:space="preserve"> </w:t>
      </w:r>
      <w:r w:rsidR="00EE76C5">
        <w:t xml:space="preserve">is </w:t>
      </w:r>
      <w:r w:rsidRPr="00846918">
        <w:t>improving</w:t>
      </w:r>
      <w:r w:rsidR="00A91111">
        <w:t xml:space="preserve"> (</w:t>
      </w:r>
      <w:r w:rsidR="00EE76C5">
        <w:t>i</w:t>
      </w:r>
      <w:r w:rsidR="00071FEA">
        <w:t>.</w:t>
      </w:r>
      <w:r w:rsidR="00EE76C5">
        <w:t xml:space="preserve">e. </w:t>
      </w:r>
      <w:r w:rsidR="002F46E4">
        <w:t>increased</w:t>
      </w:r>
      <w:r w:rsidR="00A91111">
        <w:t xml:space="preserve"> plant water use efficiencies</w:t>
      </w:r>
      <w:r w:rsidR="002F46E4">
        <w:t xml:space="preserve"> of C</w:t>
      </w:r>
      <w:r w:rsidR="002F46E4" w:rsidRPr="002F46E4">
        <w:rPr>
          <w:vertAlign w:val="subscript"/>
        </w:rPr>
        <w:t>3</w:t>
      </w:r>
      <w:r w:rsidR="002F46E4">
        <w:t xml:space="preserve"> plant species</w:t>
      </w:r>
      <w:r w:rsidR="00071FEA">
        <w:t>,</w:t>
      </w:r>
      <w:r w:rsidR="002F46E4">
        <w:t xml:space="preserve"> specifically woody plant species</w:t>
      </w:r>
      <w:r w:rsidR="00A91111">
        <w:t xml:space="preserve">; </w:t>
      </w:r>
      <w:r w:rsidR="002F46E4">
        <w:t>carbon</w:t>
      </w:r>
      <w:r w:rsidR="00EE76C5">
        <w:t xml:space="preserve"> allocation and storage</w:t>
      </w:r>
      <w:r w:rsidR="002F46E4">
        <w:t xml:space="preserve"> patterns that vary between life forms</w:t>
      </w:r>
      <w:r w:rsidR="00EE76C5">
        <w:t xml:space="preserve">; </w:t>
      </w:r>
      <w:r w:rsidR="002F46E4">
        <w:t>reduced</w:t>
      </w:r>
      <w:r w:rsidR="00EE76C5">
        <w:t xml:space="preserve"> photorespiration</w:t>
      </w:r>
      <w:r w:rsidR="002F46E4">
        <w:t xml:space="preserve"> in C</w:t>
      </w:r>
      <w:r w:rsidR="002F46E4" w:rsidRPr="002F46E4">
        <w:rPr>
          <w:vertAlign w:val="subscript"/>
        </w:rPr>
        <w:t>3</w:t>
      </w:r>
      <w:r w:rsidR="002F46E4">
        <w:t xml:space="preserve"> grasses)</w:t>
      </w:r>
      <w:r w:rsidRPr="00846918">
        <w:t xml:space="preserve">, demonstrating the potential for regional shifts in biome extent and woody biomass (59), there is a major gap in the experimental evidence </w:t>
      </w:r>
      <w:r w:rsidR="002F46E4">
        <w:t xml:space="preserve">of the responses of tropical plant species to </w:t>
      </w:r>
      <w:r w:rsidR="00071FEA">
        <w:t xml:space="preserve">altered </w:t>
      </w:r>
      <w:r w:rsidR="002F46E4">
        <w:t>CO</w:t>
      </w:r>
      <w:r w:rsidR="002F46E4" w:rsidRPr="007C476A">
        <w:rPr>
          <w:vertAlign w:val="subscript"/>
        </w:rPr>
        <w:t>2</w:t>
      </w:r>
      <w:r w:rsidR="002F46E4">
        <w:t xml:space="preserve"> concentrations</w:t>
      </w:r>
      <w:r w:rsidR="00071FEA">
        <w:t>,</w:t>
      </w:r>
      <w:r w:rsidR="007C476A">
        <w:t xml:space="preserve"> especially with regards to interactions with other environmental controls</w:t>
      </w:r>
      <w:r w:rsidR="002F46E4">
        <w:t xml:space="preserve"> </w:t>
      </w:r>
      <w:r w:rsidRPr="00846918">
        <w:t>(8). In particular, dominant woody taxa in each savanna region have different life histories, allocation strategies, and architectures (14, 55, 60). Increasingly, functional traits are recognised as phylogenetically conserved (61), and differential responses to CO</w:t>
      </w:r>
      <w:r w:rsidRPr="00846918">
        <w:rPr>
          <w:vertAlign w:val="subscript"/>
        </w:rPr>
        <w:t>2</w:t>
      </w:r>
      <w:r w:rsidRPr="00846918">
        <w:t xml:space="preserve"> would likely be expected relative to both ecological and environmental settings. Looking across a rainfall gradient and landuse types in South Africa, Steven</w:t>
      </w:r>
      <w:r w:rsidR="001E7464">
        <w:t>s</w:t>
      </w:r>
      <w:r w:rsidRPr="00846918">
        <w:t xml:space="preserve"> et al. (2016) report large increases in woody cover in just a few decades providing support for a global driver (23), while also noting the interaction with megaherbivores (elephants). Woody encroachment may provide carbon benefits, but will </w:t>
      </w:r>
      <w:r w:rsidR="00212EBA">
        <w:t xml:space="preserve">undoubtedly </w:t>
      </w:r>
      <w:r w:rsidRPr="00846918">
        <w:t>come at a biodiversity cost (62).</w:t>
      </w:r>
    </w:p>
    <w:p w14:paraId="4740EBAD" w14:textId="6F298AF7" w:rsidR="00846918" w:rsidRPr="00846918" w:rsidRDefault="00846918" w:rsidP="0091744F">
      <w:pPr>
        <w:widowControl w:val="0"/>
        <w:tabs>
          <w:tab w:val="left" w:pos="220"/>
          <w:tab w:val="left" w:pos="720"/>
        </w:tabs>
        <w:autoSpaceDE w:val="0"/>
        <w:autoSpaceDN w:val="0"/>
        <w:adjustRightInd w:val="0"/>
        <w:spacing w:line="360" w:lineRule="auto"/>
        <w:jc w:val="both"/>
      </w:pPr>
      <w:r w:rsidRPr="00846918">
        <w:tab/>
        <w:t xml:space="preserve">Tropical grassy biomes are characterised by seasonally dry and hot climates (30). While climates across this swath of the world are changing, particularly </w:t>
      </w:r>
      <w:r w:rsidR="00F6042C">
        <w:t>in terms of</w:t>
      </w:r>
      <w:r w:rsidRPr="00846918">
        <w:t xml:space="preserve"> the frequency</w:t>
      </w:r>
      <w:r w:rsidR="00341AE1">
        <w:t xml:space="preserve"> and </w:t>
      </w:r>
      <w:r w:rsidRPr="00846918">
        <w:t>intensity of El Niño drought events, disagreement among model predictions contributes to the lack of certainty for climate change predictions across tropical regions (63). Novel climates, in combination with rising CO</w:t>
      </w:r>
      <w:r w:rsidRPr="00846918">
        <w:rPr>
          <w:vertAlign w:val="subscript"/>
        </w:rPr>
        <w:t>2</w:t>
      </w:r>
      <w:r w:rsidRPr="00846918">
        <w:t xml:space="preserve"> will generate novel interactions among organisms, where small shifts in the season and timing of rainfall may have large consequences for the phenological cycles of plants and animals, and stark consequences for crop production (3). In contrast, small changes </w:t>
      </w:r>
      <w:r w:rsidRPr="00846918">
        <w:lastRenderedPageBreak/>
        <w:t>in total rainfall may be of limited consequence, where increasing [CO</w:t>
      </w:r>
      <w:r w:rsidRPr="00846918">
        <w:rPr>
          <w:vertAlign w:val="subscript"/>
        </w:rPr>
        <w:t>2</w:t>
      </w:r>
      <w:r w:rsidRPr="00846918">
        <w:t>]</w:t>
      </w:r>
      <w:r w:rsidRPr="00846918">
        <w:rPr>
          <w:vertAlign w:val="subscript"/>
        </w:rPr>
        <w:t>a</w:t>
      </w:r>
      <w:r w:rsidRPr="00846918">
        <w:t xml:space="preserve"> will drive improvements in plant water use efficencies (64). Temperature is assumed important in determining plant distributions and function primarily based on assumptions from the Northern Hemisphere. Yet the importance of temperature in the dynamics of TGBs is poorly understood. The small body of research suggests if there is sufficient water, a warming climate may enhance plant success through improved germination (65, 66) and sapling growth rates (67)</w:t>
      </w:r>
      <w:r w:rsidR="00665BE0">
        <w:t>,</w:t>
      </w:r>
      <w:r w:rsidRPr="00846918">
        <w:t xml:space="preserve"> and an extended growing season (68).  </w:t>
      </w:r>
    </w:p>
    <w:p w14:paraId="4A098914" w14:textId="223A65A1" w:rsidR="00A3311D" w:rsidRDefault="00846918" w:rsidP="0091744F">
      <w:pPr>
        <w:widowControl w:val="0"/>
        <w:tabs>
          <w:tab w:val="left" w:pos="220"/>
          <w:tab w:val="left" w:pos="720"/>
        </w:tabs>
        <w:autoSpaceDE w:val="0"/>
        <w:autoSpaceDN w:val="0"/>
        <w:adjustRightInd w:val="0"/>
        <w:spacing w:line="360" w:lineRule="auto"/>
        <w:jc w:val="both"/>
        <w:rPr>
          <w:rFonts w:cs="Times New Roman"/>
          <w:noProof w:val="0"/>
          <w:lang w:val="en-US"/>
        </w:rPr>
      </w:pPr>
      <w:r w:rsidRPr="00846918">
        <w:tab/>
      </w:r>
      <w:r w:rsidR="00161A40">
        <w:t>Yet, a</w:t>
      </w:r>
      <w:r w:rsidRPr="00846918">
        <w:t xml:space="preserve">cross TGBs, rates of land use and cover change appear to exceed the effects of climate change (1, 11). </w:t>
      </w:r>
      <w:r w:rsidRPr="00846918">
        <w:rPr>
          <w:rFonts w:cs="Times New Roman"/>
          <w:noProof w:val="0"/>
          <w:lang w:val="en-US"/>
        </w:rPr>
        <w:t xml:space="preserve">With increasing global scarcity of lands for agriculture and increasing food demands </w:t>
      </w:r>
      <w:r w:rsidRPr="00846918">
        <w:rPr>
          <w:rFonts w:cs="Times New Roman"/>
          <w:lang w:val="en-US"/>
        </w:rPr>
        <w:t>(69)</w:t>
      </w:r>
      <w:r w:rsidRPr="00846918">
        <w:rPr>
          <w:rFonts w:cs="Times New Roman"/>
          <w:noProof w:val="0"/>
          <w:lang w:val="en-US"/>
        </w:rPr>
        <w:t>, land use intensity is only likely to increase. T</w:t>
      </w:r>
      <w:r w:rsidRPr="00846918">
        <w:t xml:space="preserve">here are a multitude </w:t>
      </w:r>
      <w:r w:rsidR="005D54CC">
        <w:t xml:space="preserve">of </w:t>
      </w:r>
      <w:r w:rsidRPr="00846918">
        <w:t xml:space="preserve">land use types across TGBs, many of which are context dependent, from shifting cultivation and grazing lands to commercial agriculture (see Ryan et al., in this issue). However, all </w:t>
      </w:r>
      <w:r w:rsidR="00161A40">
        <w:t>affec</w:t>
      </w:r>
      <w:r w:rsidR="00161A40" w:rsidRPr="00846918">
        <w:t xml:space="preserve">t </w:t>
      </w:r>
      <w:r w:rsidRPr="00846918">
        <w:t xml:space="preserve">the continuity of ecosystems and, some land use types more so than others (see Estes et al., in this issue). Increasing land use intensity and fragmentation disrupts disturbance regimes and vegetation dynamics (70), potentially amplifying encroachment by further reducing tree mortality. </w:t>
      </w:r>
      <w:r w:rsidRPr="00846918">
        <w:rPr>
          <w:rFonts w:cs="Times New Roman"/>
          <w:noProof w:val="0"/>
          <w:lang w:val="en-US"/>
        </w:rPr>
        <w:t xml:space="preserve">To date, </w:t>
      </w:r>
      <w:r w:rsidRPr="00846918">
        <w:t xml:space="preserve">50% of the Brazilian cerrado has been transformed for agriculture, a rate of land use change roughly double that of the Amazon forest (71, 72). </w:t>
      </w:r>
      <w:r w:rsidRPr="00846918">
        <w:rPr>
          <w:rFonts w:cs="Times New Roman"/>
          <w:noProof w:val="0"/>
          <w:lang w:val="en-US"/>
        </w:rPr>
        <w:t>Land has historically been perceived as being of marginal agricultural value across TGBs (see Estes et al. and Ryan et al. in this issue)</w:t>
      </w:r>
      <w:r w:rsidR="005D54CC">
        <w:rPr>
          <w:rFonts w:cs="Times New Roman"/>
          <w:noProof w:val="0"/>
          <w:lang w:val="en-US"/>
        </w:rPr>
        <w:t>. However</w:t>
      </w:r>
      <w:r w:rsidR="007C476A">
        <w:rPr>
          <w:rFonts w:cs="Times New Roman"/>
          <w:noProof w:val="0"/>
          <w:lang w:val="en-US"/>
        </w:rPr>
        <w:t>,</w:t>
      </w:r>
      <w:r w:rsidR="005D54CC">
        <w:rPr>
          <w:rFonts w:cs="Times New Roman"/>
          <w:noProof w:val="0"/>
          <w:lang w:val="en-US"/>
        </w:rPr>
        <w:t xml:space="preserve"> technical innovations in managing highly weathered tropical red soils and the breeding of suitable crop</w:t>
      </w:r>
      <w:r w:rsidR="00615688">
        <w:rPr>
          <w:rFonts w:cs="Times New Roman"/>
          <w:noProof w:val="0"/>
          <w:lang w:val="en-US"/>
        </w:rPr>
        <w:t xml:space="preserve"> varieties </w:t>
      </w:r>
      <w:r w:rsidR="005D54CC">
        <w:rPr>
          <w:rFonts w:cs="Times New Roman"/>
          <w:noProof w:val="0"/>
          <w:lang w:val="en-US"/>
        </w:rPr>
        <w:t>ha</w:t>
      </w:r>
      <w:r w:rsidR="00A3311D">
        <w:rPr>
          <w:rFonts w:cs="Times New Roman"/>
          <w:noProof w:val="0"/>
          <w:lang w:val="en-US"/>
        </w:rPr>
        <w:t>ve</w:t>
      </w:r>
      <w:r w:rsidR="005D54CC">
        <w:rPr>
          <w:rFonts w:cs="Times New Roman"/>
          <w:noProof w:val="0"/>
          <w:lang w:val="en-US"/>
        </w:rPr>
        <w:t xml:space="preserve"> tra</w:t>
      </w:r>
      <w:r w:rsidR="00963270">
        <w:rPr>
          <w:rFonts w:cs="Times New Roman"/>
          <w:noProof w:val="0"/>
          <w:lang w:val="en-US"/>
        </w:rPr>
        <w:t>n</w:t>
      </w:r>
      <w:r w:rsidR="005D54CC">
        <w:rPr>
          <w:rFonts w:cs="Times New Roman"/>
          <w:noProof w:val="0"/>
          <w:lang w:val="en-US"/>
        </w:rPr>
        <w:t>sformed agriculture in Brazil</w:t>
      </w:r>
      <w:r w:rsidR="007C476A">
        <w:rPr>
          <w:rFonts w:cs="Times New Roman"/>
          <w:noProof w:val="0"/>
          <w:lang w:val="en-US"/>
        </w:rPr>
        <w:t xml:space="preserve"> (3)</w:t>
      </w:r>
      <w:r w:rsidR="00615688">
        <w:rPr>
          <w:rFonts w:cs="Times New Roman"/>
          <w:noProof w:val="0"/>
          <w:lang w:val="en-US"/>
        </w:rPr>
        <w:t>. This tropical agricultural revolution</w:t>
      </w:r>
      <w:r w:rsidR="00963270">
        <w:rPr>
          <w:rFonts w:cs="Times New Roman"/>
          <w:noProof w:val="0"/>
          <w:lang w:val="en-US"/>
        </w:rPr>
        <w:t xml:space="preserve"> </w:t>
      </w:r>
      <w:r w:rsidRPr="00846918">
        <w:rPr>
          <w:rFonts w:cs="Times New Roman"/>
          <w:noProof w:val="0"/>
          <w:lang w:val="en-US"/>
        </w:rPr>
        <w:t xml:space="preserve">has been proposed as a viable development </w:t>
      </w:r>
      <w:r w:rsidR="00532C5F">
        <w:rPr>
          <w:rFonts w:cs="Times New Roman"/>
          <w:noProof w:val="0"/>
          <w:lang w:val="en-US"/>
        </w:rPr>
        <w:t>model</w:t>
      </w:r>
      <w:r w:rsidR="00532C5F" w:rsidRPr="00846918">
        <w:rPr>
          <w:rFonts w:cs="Times New Roman"/>
          <w:noProof w:val="0"/>
          <w:lang w:val="en-US"/>
        </w:rPr>
        <w:t xml:space="preserve"> </w:t>
      </w:r>
      <w:r w:rsidRPr="00846918">
        <w:rPr>
          <w:rFonts w:cs="Times New Roman"/>
          <w:noProof w:val="0"/>
          <w:lang w:val="en-US"/>
        </w:rPr>
        <w:t xml:space="preserve">for wetter African savannas (Estes et al. 2016 and </w:t>
      </w:r>
      <w:r w:rsidRPr="00846918">
        <w:rPr>
          <w:rFonts w:cs="Times New Roman"/>
          <w:lang w:val="en-US"/>
        </w:rPr>
        <w:t>(3)</w:t>
      </w:r>
      <w:r w:rsidRPr="00846918">
        <w:rPr>
          <w:rFonts w:cs="Times New Roman"/>
          <w:noProof w:val="0"/>
          <w:lang w:val="en-US"/>
        </w:rPr>
        <w:t xml:space="preserve">). do Espírito Santo et al. (this issue) document land abandonment and encroachment in secondary savannas of the cerrado </w:t>
      </w:r>
      <w:r w:rsidRPr="00846918">
        <w:rPr>
          <w:rFonts w:cs="Times New Roman"/>
          <w:lang w:val="en-US"/>
        </w:rPr>
        <w:t>(12)</w:t>
      </w:r>
      <w:r w:rsidRPr="00846918">
        <w:rPr>
          <w:rFonts w:cs="Times New Roman"/>
          <w:noProof w:val="0"/>
          <w:lang w:val="en-US"/>
        </w:rPr>
        <w:t xml:space="preserve">, where this development policy has been to the detriment </w:t>
      </w:r>
      <w:r w:rsidR="00963270">
        <w:rPr>
          <w:rFonts w:cs="Times New Roman"/>
          <w:noProof w:val="0"/>
          <w:lang w:val="en-US"/>
        </w:rPr>
        <w:t>of</w:t>
      </w:r>
      <w:r w:rsidRPr="00846918">
        <w:rPr>
          <w:rFonts w:cs="Times New Roman"/>
          <w:noProof w:val="0"/>
          <w:lang w:val="en-US"/>
        </w:rPr>
        <w:t xml:space="preserve"> the integrity of the system and where, globally, rates of encroachment are highest </w:t>
      </w:r>
      <w:r w:rsidRPr="00846918">
        <w:rPr>
          <w:rFonts w:cs="Times New Roman"/>
          <w:lang w:val="en-US"/>
        </w:rPr>
        <w:t>(4)</w:t>
      </w:r>
      <w:r w:rsidRPr="00846918">
        <w:rPr>
          <w:rFonts w:cs="Times New Roman"/>
          <w:noProof w:val="0"/>
          <w:lang w:val="en-US"/>
        </w:rPr>
        <w:t xml:space="preserve">. </w:t>
      </w:r>
    </w:p>
    <w:p w14:paraId="209E2876" w14:textId="1562FA08" w:rsidR="00846918" w:rsidRPr="00532C5F" w:rsidRDefault="00A3311D" w:rsidP="0091744F">
      <w:pPr>
        <w:widowControl w:val="0"/>
        <w:tabs>
          <w:tab w:val="left" w:pos="220"/>
          <w:tab w:val="left" w:pos="720"/>
        </w:tabs>
        <w:autoSpaceDE w:val="0"/>
        <w:autoSpaceDN w:val="0"/>
        <w:adjustRightInd w:val="0"/>
        <w:spacing w:line="360" w:lineRule="auto"/>
        <w:jc w:val="both"/>
        <w:rPr>
          <w:rFonts w:cs="Times New Roman"/>
          <w:noProof w:val="0"/>
          <w:lang w:val="en-US"/>
        </w:rPr>
      </w:pPr>
      <w:r>
        <w:rPr>
          <w:rFonts w:cs="Times New Roman"/>
          <w:noProof w:val="0"/>
          <w:lang w:val="en-US"/>
        </w:rPr>
        <w:tab/>
      </w:r>
      <w:r w:rsidR="00846918" w:rsidRPr="00846918">
        <w:t xml:space="preserve">Finally, people also directly influence disturbance regimes at broad scales (6, 70). Active suppression of </w:t>
      </w:r>
      <w:r w:rsidR="00532C5F">
        <w:t xml:space="preserve">fire in the </w:t>
      </w:r>
      <w:r w:rsidR="00846918" w:rsidRPr="00846918">
        <w:t xml:space="preserve">savanna regions </w:t>
      </w:r>
      <w:r w:rsidR="00532C5F">
        <w:t>of</w:t>
      </w:r>
      <w:r w:rsidR="00532C5F" w:rsidRPr="00846918">
        <w:t xml:space="preserve"> </w:t>
      </w:r>
      <w:r w:rsidR="00846918" w:rsidRPr="00846918">
        <w:t>Asia and Brazil in particular has facilitated woody or weed encroachment (see Honda &amp; Durigan, 2016 and (73))</w:t>
      </w:r>
      <w:r w:rsidR="00615688">
        <w:t xml:space="preserve">. </w:t>
      </w:r>
      <w:r w:rsidR="00846918" w:rsidRPr="00846918">
        <w:t xml:space="preserve"> </w:t>
      </w:r>
      <w:r w:rsidR="00615688">
        <w:t>T</w:t>
      </w:r>
      <w:r w:rsidR="00846918" w:rsidRPr="00846918">
        <w:t>he increasing extent of roads and fences act as fire breaks</w:t>
      </w:r>
      <w:r>
        <w:t xml:space="preserve"> and</w:t>
      </w:r>
      <w:r w:rsidR="00846918" w:rsidRPr="00846918">
        <w:t xml:space="preserve"> </w:t>
      </w:r>
      <w:r w:rsidR="00615688">
        <w:t xml:space="preserve">also </w:t>
      </w:r>
      <w:r w:rsidR="00846918" w:rsidRPr="00846918">
        <w:t xml:space="preserve">prohibit large scale </w:t>
      </w:r>
      <w:r w:rsidR="00846918" w:rsidRPr="00846918">
        <w:lastRenderedPageBreak/>
        <w:t>animal movements (6)</w:t>
      </w:r>
      <w:r w:rsidR="00615688">
        <w:t>. These changes to the major savanna processes</w:t>
      </w:r>
      <w:r w:rsidR="0092383E">
        <w:t xml:space="preserve"> of fire and herbivory</w:t>
      </w:r>
      <w:r w:rsidR="00615688">
        <w:t xml:space="preserve">, </w:t>
      </w:r>
      <w:r w:rsidR="0092383E">
        <w:t xml:space="preserve">combined </w:t>
      </w:r>
      <w:r w:rsidR="00846918" w:rsidRPr="00846918">
        <w:t xml:space="preserve">the </w:t>
      </w:r>
      <w:r w:rsidR="00615688">
        <w:t xml:space="preserve">effects of the </w:t>
      </w:r>
      <w:r w:rsidR="00846918" w:rsidRPr="00846918">
        <w:t>poaching crisis of Africa and Asia</w:t>
      </w:r>
      <w:r w:rsidR="00615688">
        <w:t>, are</w:t>
      </w:r>
      <w:r w:rsidR="00846918" w:rsidRPr="00846918">
        <w:t xml:space="preserve"> likely to have profound consequences </w:t>
      </w:r>
      <w:r w:rsidR="002D509A">
        <w:t>for</w:t>
      </w:r>
      <w:r w:rsidR="002D509A" w:rsidRPr="00846918">
        <w:t xml:space="preserve"> </w:t>
      </w:r>
      <w:r w:rsidR="00846918" w:rsidRPr="00846918">
        <w:t xml:space="preserve">ecosystem function (Archibald and Hempson; Anderson et al. in this </w:t>
      </w:r>
      <w:r w:rsidR="00846918" w:rsidRPr="00532C5F">
        <w:t xml:space="preserve">issue). </w:t>
      </w:r>
    </w:p>
    <w:p w14:paraId="32506204" w14:textId="4692DA26" w:rsidR="00846918" w:rsidRPr="005829F7" w:rsidRDefault="00846918" w:rsidP="005829F7">
      <w:pPr>
        <w:spacing w:line="360" w:lineRule="auto"/>
        <w:jc w:val="both"/>
      </w:pPr>
      <w:r w:rsidRPr="00532C5F">
        <w:rPr>
          <w:rFonts w:cs="Times New Roman"/>
          <w:noProof w:val="0"/>
          <w:lang w:val="en-US"/>
        </w:rPr>
        <w:tab/>
      </w:r>
      <w:r w:rsidRPr="00846918">
        <w:rPr>
          <w:rFonts w:cs="Times New Roman"/>
          <w:noProof w:val="0"/>
          <w:lang w:val="en-US"/>
        </w:rPr>
        <w:t xml:space="preserve"> </w:t>
      </w:r>
    </w:p>
    <w:p w14:paraId="50CD0FB0" w14:textId="77777777" w:rsidR="00846918" w:rsidRPr="00846918" w:rsidRDefault="00846918" w:rsidP="00A9028C">
      <w:pPr>
        <w:pStyle w:val="ListParagraph"/>
        <w:widowControl w:val="0"/>
        <w:numPr>
          <w:ilvl w:val="0"/>
          <w:numId w:val="26"/>
        </w:numPr>
        <w:autoSpaceDE w:val="0"/>
        <w:autoSpaceDN w:val="0"/>
        <w:adjustRightInd w:val="0"/>
        <w:spacing w:line="360" w:lineRule="auto"/>
        <w:jc w:val="both"/>
        <w:rPr>
          <w:rFonts w:cs="Times New Roman"/>
          <w:b/>
          <w:noProof w:val="0"/>
          <w:lang w:val="en-US"/>
        </w:rPr>
      </w:pPr>
      <w:r w:rsidRPr="00846918">
        <w:rPr>
          <w:rFonts w:cs="Times New Roman"/>
          <w:b/>
          <w:noProof w:val="0"/>
          <w:lang w:val="en-US"/>
        </w:rPr>
        <w:t>Human use and value </w:t>
      </w:r>
    </w:p>
    <w:p w14:paraId="65DFC3C7" w14:textId="63FBDE74" w:rsidR="00846918" w:rsidRPr="00846918" w:rsidRDefault="00846918" w:rsidP="0091744F">
      <w:pPr>
        <w:widowControl w:val="0"/>
        <w:autoSpaceDE w:val="0"/>
        <w:autoSpaceDN w:val="0"/>
        <w:adjustRightInd w:val="0"/>
        <w:spacing w:line="360" w:lineRule="auto"/>
        <w:ind w:firstLine="360"/>
        <w:jc w:val="both"/>
        <w:rPr>
          <w:rFonts w:cs="Times New Roman"/>
          <w:noProof w:val="0"/>
          <w:lang w:val="en-US"/>
        </w:rPr>
      </w:pPr>
      <w:r w:rsidRPr="00846918">
        <w:rPr>
          <w:rFonts w:cs="Times New Roman"/>
          <w:noProof w:val="0"/>
          <w:lang w:val="en-US"/>
        </w:rPr>
        <w:t xml:space="preserve">Quantifying and understanding the value of TGBs to humans is challenging because in many regions, particularly in Asia, data on the value of TGBs to human livelihoods are </w:t>
      </w:r>
      <w:r w:rsidR="00963270">
        <w:rPr>
          <w:rFonts w:cs="Times New Roman"/>
          <w:noProof w:val="0"/>
          <w:lang w:val="en-US"/>
        </w:rPr>
        <w:t>limited</w:t>
      </w:r>
      <w:r w:rsidRPr="00846918">
        <w:rPr>
          <w:rFonts w:cs="Times New Roman"/>
          <w:noProof w:val="0"/>
          <w:lang w:val="en-US"/>
        </w:rPr>
        <w:t xml:space="preserve">. TGBs are sometimes described as “unused” or “degraded”, although these systems provide fundamental resources and ecosystem services supporting the livelihoods of the millions of people living in these regions. Further, the people of these regions are among the worlds poorest and most vulnerable </w:t>
      </w:r>
      <w:r w:rsidRPr="00846918">
        <w:rPr>
          <w:rFonts w:cs="Times New Roman"/>
          <w:lang w:val="en-US"/>
        </w:rPr>
        <w:t>(74)</w:t>
      </w:r>
      <w:r w:rsidRPr="00846918">
        <w:rPr>
          <w:rFonts w:cs="Times New Roman"/>
          <w:noProof w:val="0"/>
          <w:lang w:val="en-US"/>
        </w:rPr>
        <w:t xml:space="preserve">, and global change will inevitably </w:t>
      </w:r>
      <w:r w:rsidR="002D74BE">
        <w:rPr>
          <w:rFonts w:cs="Times New Roman"/>
          <w:noProof w:val="0"/>
          <w:lang w:val="en-US"/>
        </w:rPr>
        <w:t>affe</w:t>
      </w:r>
      <w:r w:rsidR="002D74BE" w:rsidRPr="00846918">
        <w:rPr>
          <w:rFonts w:cs="Times New Roman"/>
          <w:noProof w:val="0"/>
          <w:lang w:val="en-US"/>
        </w:rPr>
        <w:t xml:space="preserve">ct </w:t>
      </w:r>
      <w:r w:rsidRPr="00846918">
        <w:rPr>
          <w:rFonts w:cs="Times New Roman"/>
          <w:noProof w:val="0"/>
          <w:lang w:val="en-US"/>
        </w:rPr>
        <w:t xml:space="preserve">ecosystem services and resource availability. Perhaps more so than any other TGB region, direct use by local communities is greatest in Afrca and Asia (see </w:t>
      </w:r>
      <w:r w:rsidRPr="00532C5F">
        <w:rPr>
          <w:rFonts w:cs="Times New Roman"/>
          <w:noProof w:val="0"/>
          <w:lang w:val="en-US"/>
        </w:rPr>
        <w:t>Ryan et al. 2016, this issue)</w:t>
      </w:r>
      <w:r w:rsidR="002D74BE">
        <w:rPr>
          <w:rFonts w:cs="Times New Roman"/>
          <w:noProof w:val="0"/>
          <w:lang w:val="en-US"/>
        </w:rPr>
        <w:t>,</w:t>
      </w:r>
      <w:r w:rsidRPr="00532C5F">
        <w:rPr>
          <w:rFonts w:cs="Times New Roman"/>
          <w:noProof w:val="0"/>
          <w:lang w:val="en-US"/>
        </w:rPr>
        <w:t xml:space="preserve"> given the urbanization of Latin America and the sparse population densities of Australia. Ryan et al. (2016, this issue) highlight the diversity </w:t>
      </w:r>
      <w:r w:rsidR="0022583E" w:rsidRPr="00532C5F">
        <w:rPr>
          <w:rFonts w:cs="Times New Roman"/>
          <w:noProof w:val="0"/>
          <w:lang w:val="en-US"/>
        </w:rPr>
        <w:t xml:space="preserve">and number </w:t>
      </w:r>
      <w:r w:rsidRPr="00532C5F">
        <w:rPr>
          <w:rFonts w:cs="Times New Roman"/>
          <w:noProof w:val="0"/>
          <w:lang w:val="en-US"/>
        </w:rPr>
        <w:t xml:space="preserve">of </w:t>
      </w:r>
      <w:r w:rsidR="0022583E" w:rsidRPr="00532C5F">
        <w:rPr>
          <w:rFonts w:cs="Times New Roman"/>
          <w:noProof w:val="0"/>
          <w:lang w:val="en-US"/>
        </w:rPr>
        <w:t xml:space="preserve">ecosystem </w:t>
      </w:r>
      <w:r w:rsidRPr="00532C5F">
        <w:rPr>
          <w:rFonts w:cs="Times New Roman"/>
          <w:noProof w:val="0"/>
          <w:lang w:val="en-US"/>
        </w:rPr>
        <w:t xml:space="preserve">services (supporting, regulating and cultural services) provided by TGBs (specifically </w:t>
      </w:r>
      <w:r w:rsidR="0022583E" w:rsidRPr="00532C5F">
        <w:rPr>
          <w:rFonts w:cs="Times New Roman"/>
          <w:noProof w:val="0"/>
          <w:lang w:val="en-US"/>
        </w:rPr>
        <w:t xml:space="preserve">in relation to </w:t>
      </w:r>
      <w:r w:rsidRPr="00532C5F">
        <w:rPr>
          <w:rFonts w:cs="Times New Roman"/>
          <w:noProof w:val="0"/>
          <w:lang w:val="en-US"/>
        </w:rPr>
        <w:t xml:space="preserve">southern Africa) that, to-date, have typically been </w:t>
      </w:r>
      <w:r w:rsidR="00532C5F" w:rsidRPr="00532C5F">
        <w:rPr>
          <w:rFonts w:cs="Times New Roman"/>
          <w:noProof w:val="0"/>
          <w:lang w:val="en-US"/>
        </w:rPr>
        <w:t xml:space="preserve">either </w:t>
      </w:r>
      <w:r w:rsidRPr="00532C5F">
        <w:rPr>
          <w:rFonts w:cs="Times New Roman"/>
          <w:noProof w:val="0"/>
          <w:lang w:val="en-US"/>
        </w:rPr>
        <w:t>overlooked</w:t>
      </w:r>
      <w:r w:rsidR="0022583E" w:rsidRPr="00532C5F">
        <w:rPr>
          <w:rFonts w:cs="Times New Roman"/>
          <w:noProof w:val="0"/>
          <w:lang w:val="en-US"/>
        </w:rPr>
        <w:t xml:space="preserve"> or considered at small spatial scales</w:t>
      </w:r>
      <w:r w:rsidRPr="00532C5F">
        <w:rPr>
          <w:rFonts w:cs="Times New Roman"/>
          <w:noProof w:val="0"/>
          <w:lang w:val="en-US"/>
        </w:rPr>
        <w:t xml:space="preserve">. Critical resources provided include food (wild fruits, tubers, nuts, edible insects, bushmeat), NTFPs for sale (e.g. honey, beeswax, insects), fuel (fire wood and charcoal), construction materials (e.g. thatching grass, timber), </w:t>
      </w:r>
      <w:r w:rsidR="0022583E" w:rsidRPr="00532C5F">
        <w:rPr>
          <w:rFonts w:cs="Times New Roman"/>
          <w:noProof w:val="0"/>
          <w:lang w:val="en-US"/>
        </w:rPr>
        <w:t xml:space="preserve">water, nutrient cycling </w:t>
      </w:r>
      <w:r w:rsidRPr="00532C5F">
        <w:rPr>
          <w:rFonts w:cs="Times New Roman"/>
          <w:noProof w:val="0"/>
          <w:lang w:val="en-US"/>
        </w:rPr>
        <w:t>and medicinal plants</w:t>
      </w:r>
      <w:r w:rsidR="00165F61" w:rsidRPr="00532C5F">
        <w:rPr>
          <w:rFonts w:cs="Times New Roman"/>
          <w:noProof w:val="0"/>
          <w:lang w:val="en-US"/>
        </w:rPr>
        <w:t xml:space="preserve"> (Ryan et al. this issue)</w:t>
      </w:r>
      <w:r w:rsidRPr="00532C5F">
        <w:rPr>
          <w:rFonts w:cs="Times New Roman"/>
          <w:noProof w:val="0"/>
          <w:lang w:val="en-US"/>
        </w:rPr>
        <w:t>.</w:t>
      </w:r>
      <w:r w:rsidRPr="00846918">
        <w:rPr>
          <w:rFonts w:cs="Times New Roman"/>
          <w:noProof w:val="0"/>
          <w:lang w:val="en-US"/>
        </w:rPr>
        <w:t xml:space="preserve"> </w:t>
      </w:r>
    </w:p>
    <w:p w14:paraId="54669843" w14:textId="09E47159" w:rsidR="00846918" w:rsidRPr="00846918" w:rsidRDefault="00846918" w:rsidP="0091744F">
      <w:pPr>
        <w:widowControl w:val="0"/>
        <w:autoSpaceDE w:val="0"/>
        <w:autoSpaceDN w:val="0"/>
        <w:adjustRightInd w:val="0"/>
        <w:spacing w:line="360" w:lineRule="auto"/>
        <w:ind w:firstLine="360"/>
        <w:jc w:val="both"/>
        <w:rPr>
          <w:rFonts w:cs="Times New Roman"/>
          <w:noProof w:val="0"/>
          <w:lang w:val="en-US"/>
        </w:rPr>
      </w:pPr>
      <w:r w:rsidRPr="00846918">
        <w:rPr>
          <w:rFonts w:cs="Times New Roman"/>
          <w:noProof w:val="0"/>
          <w:lang w:val="en-US"/>
        </w:rPr>
        <w:t xml:space="preserve">Across Africa, Asia and even South America, fuel wood harvesting is a significant activity (see Woollen et al. and do Espirito-Santo et al. in this issue). Although the fuel wood crisis predicted in the 1970s has not materialized, projections surrounding levels of fuel wood sustainability are varied </w:t>
      </w:r>
      <w:r w:rsidRPr="00846918">
        <w:rPr>
          <w:rFonts w:cs="Times New Roman"/>
          <w:lang w:val="en-US"/>
        </w:rPr>
        <w:t>(75)</w:t>
      </w:r>
      <w:r w:rsidRPr="00846918">
        <w:rPr>
          <w:rFonts w:cs="Times New Roman"/>
          <w:noProof w:val="0"/>
          <w:lang w:val="en-US"/>
        </w:rPr>
        <w:t xml:space="preserve">. In some regions (e.g. South Africa) fuel wood harvesting is considered sustainable due to regeneration after coppicing </w:t>
      </w:r>
      <w:r w:rsidRPr="00846918">
        <w:rPr>
          <w:rFonts w:cs="Times New Roman"/>
          <w:lang w:val="en-US"/>
        </w:rPr>
        <w:t>(76)</w:t>
      </w:r>
      <w:r w:rsidRPr="00846918">
        <w:rPr>
          <w:rFonts w:cs="Times New Roman"/>
          <w:noProof w:val="0"/>
          <w:lang w:val="en-US"/>
        </w:rPr>
        <w:t>, possibly facilitated by CO</w:t>
      </w:r>
      <w:r w:rsidRPr="00846918">
        <w:rPr>
          <w:rFonts w:cs="Times New Roman"/>
          <w:noProof w:val="0"/>
          <w:vertAlign w:val="subscript"/>
          <w:lang w:val="en-US"/>
        </w:rPr>
        <w:t>2</w:t>
      </w:r>
      <w:r w:rsidRPr="00846918">
        <w:rPr>
          <w:rFonts w:cs="Times New Roman"/>
          <w:noProof w:val="0"/>
          <w:lang w:val="en-US"/>
        </w:rPr>
        <w:t xml:space="preserve"> fertilization (e.g. </w:t>
      </w:r>
      <w:r w:rsidRPr="00846918">
        <w:rPr>
          <w:rFonts w:cs="Times New Roman"/>
          <w:lang w:val="en-US"/>
        </w:rPr>
        <w:t>(77)</w:t>
      </w:r>
      <w:r w:rsidRPr="00846918">
        <w:rPr>
          <w:rFonts w:cs="Times New Roman"/>
          <w:noProof w:val="0"/>
          <w:lang w:val="en-US"/>
        </w:rPr>
        <w:t xml:space="preserve">). Elsewhere, wood demand is anticipated to increase due to increasing populations and a switch to charcoal, which has an increasing international market </w:t>
      </w:r>
      <w:r w:rsidRPr="00846918">
        <w:rPr>
          <w:rFonts w:cs="Times New Roman"/>
          <w:lang w:val="en-US"/>
        </w:rPr>
        <w:t>(75)</w:t>
      </w:r>
      <w:r w:rsidRPr="00846918">
        <w:rPr>
          <w:rFonts w:cs="Times New Roman"/>
          <w:noProof w:val="0"/>
          <w:lang w:val="en-US"/>
        </w:rPr>
        <w:t xml:space="preserve">. The implications of changing wood demands are raised by Woollen et al. (2016, in this issue </w:t>
      </w:r>
      <w:r w:rsidRPr="00846918">
        <w:rPr>
          <w:rFonts w:cs="Times New Roman"/>
          <w:lang w:val="en-US"/>
        </w:rPr>
        <w:t>(78)</w:t>
      </w:r>
      <w:r w:rsidRPr="00846918">
        <w:rPr>
          <w:rFonts w:cs="Times New Roman"/>
          <w:noProof w:val="0"/>
          <w:lang w:val="en-US"/>
        </w:rPr>
        <w:t xml:space="preserve">): wood for construction </w:t>
      </w:r>
      <w:r w:rsidRPr="00846918">
        <w:rPr>
          <w:rFonts w:cs="Times New Roman"/>
          <w:noProof w:val="0"/>
          <w:lang w:val="en-US"/>
        </w:rPr>
        <w:lastRenderedPageBreak/>
        <w:t xml:space="preserve">material is now traded off against wood for charcoal. How changes in wood resources </w:t>
      </w:r>
      <w:r w:rsidR="0022583E">
        <w:rPr>
          <w:rFonts w:cs="Times New Roman"/>
          <w:noProof w:val="0"/>
          <w:lang w:val="en-US"/>
        </w:rPr>
        <w:t xml:space="preserve">in the context of global change </w:t>
      </w:r>
      <w:r w:rsidRPr="00846918">
        <w:rPr>
          <w:rFonts w:cs="Times New Roman"/>
          <w:noProof w:val="0"/>
          <w:lang w:val="en-US"/>
        </w:rPr>
        <w:t xml:space="preserve">will </w:t>
      </w:r>
      <w:r w:rsidR="002D74BE">
        <w:rPr>
          <w:rFonts w:cs="Times New Roman"/>
          <w:noProof w:val="0"/>
          <w:lang w:val="en-US"/>
        </w:rPr>
        <w:t>influence</w:t>
      </w:r>
      <w:r w:rsidR="002D74BE" w:rsidRPr="00846918">
        <w:rPr>
          <w:rFonts w:cs="Times New Roman"/>
          <w:noProof w:val="0"/>
          <w:lang w:val="en-US"/>
        </w:rPr>
        <w:t xml:space="preserve"> </w:t>
      </w:r>
      <w:r w:rsidRPr="00846918">
        <w:rPr>
          <w:rFonts w:cs="Times New Roman"/>
          <w:noProof w:val="0"/>
          <w:lang w:val="en-US"/>
        </w:rPr>
        <w:t xml:space="preserve">the integrity and functioning of TGBs needs urgent attention. </w:t>
      </w:r>
    </w:p>
    <w:p w14:paraId="7EEC1C8D" w14:textId="281CAFD6" w:rsidR="00846918" w:rsidRPr="002D509A" w:rsidRDefault="00846918" w:rsidP="002D509A">
      <w:pPr>
        <w:widowControl w:val="0"/>
        <w:autoSpaceDE w:val="0"/>
        <w:autoSpaceDN w:val="0"/>
        <w:adjustRightInd w:val="0"/>
        <w:spacing w:line="360" w:lineRule="auto"/>
        <w:ind w:firstLine="360"/>
        <w:jc w:val="both"/>
        <w:rPr>
          <w:rFonts w:cs="Times New Roman"/>
          <w:noProof w:val="0"/>
          <w:lang w:val="en-US"/>
        </w:rPr>
      </w:pPr>
      <w:r w:rsidRPr="00846918">
        <w:rPr>
          <w:rFonts w:cs="Times New Roman"/>
          <w:noProof w:val="0"/>
          <w:lang w:val="en-US"/>
        </w:rPr>
        <w:t xml:space="preserve">Water availability will change with growing populations, altered landscapes and global </w:t>
      </w:r>
      <w:r w:rsidR="00532C5F">
        <w:rPr>
          <w:rFonts w:cs="Times New Roman"/>
          <w:noProof w:val="0"/>
          <w:lang w:val="en-US"/>
        </w:rPr>
        <w:t>change</w:t>
      </w:r>
      <w:r w:rsidRPr="00846918">
        <w:rPr>
          <w:rFonts w:cs="Times New Roman"/>
          <w:noProof w:val="0"/>
          <w:lang w:val="en-US"/>
        </w:rPr>
        <w:t xml:space="preserve">, </w:t>
      </w:r>
      <w:r w:rsidR="002D74BE">
        <w:rPr>
          <w:rFonts w:cs="Times New Roman"/>
          <w:noProof w:val="0"/>
          <w:lang w:val="en-US"/>
        </w:rPr>
        <w:t>and i</w:t>
      </w:r>
      <w:r w:rsidR="002D74BE">
        <w:rPr>
          <w:rFonts w:cs="Times New Roman"/>
          <w:lang w:val="en-US"/>
        </w:rPr>
        <w:t>n the seasonally dry climates of these regions water availability is critical to both ecosystem dynamics and human use of landscapes</w:t>
      </w:r>
      <w:r w:rsidR="002D74BE">
        <w:rPr>
          <w:rFonts w:cs="Times New Roman"/>
          <w:noProof w:val="0"/>
          <w:lang w:val="en-US"/>
        </w:rPr>
        <w:t xml:space="preserve">, </w:t>
      </w:r>
      <w:r w:rsidRPr="00846918">
        <w:rPr>
          <w:rFonts w:cs="Times New Roman"/>
          <w:noProof w:val="0"/>
          <w:lang w:val="en-US"/>
        </w:rPr>
        <w:t xml:space="preserve">yet understanding of the nature of this change and the implications is </w:t>
      </w:r>
      <w:r w:rsidR="0022583E">
        <w:rPr>
          <w:rFonts w:cs="Times New Roman"/>
          <w:noProof w:val="0"/>
          <w:lang w:val="en-US"/>
        </w:rPr>
        <w:t>restricted to a few regions</w:t>
      </w:r>
      <w:r w:rsidR="0022583E" w:rsidRPr="00846918">
        <w:rPr>
          <w:rFonts w:cs="Times New Roman"/>
          <w:noProof w:val="0"/>
          <w:lang w:val="en-US"/>
        </w:rPr>
        <w:t xml:space="preserve"> </w:t>
      </w:r>
      <w:r w:rsidRPr="00846918">
        <w:rPr>
          <w:rFonts w:cs="Times New Roman"/>
          <w:lang w:val="en-US"/>
        </w:rPr>
        <w:t>(75)</w:t>
      </w:r>
      <w:r w:rsidR="002D74BE">
        <w:rPr>
          <w:rFonts w:cs="Times New Roman"/>
          <w:lang w:val="en-US"/>
        </w:rPr>
        <w:t>.</w:t>
      </w:r>
      <w:r w:rsidR="0022583E">
        <w:rPr>
          <w:rFonts w:cs="Times New Roman"/>
          <w:lang w:val="en-US"/>
        </w:rPr>
        <w:t xml:space="preserve"> </w:t>
      </w:r>
      <w:r w:rsidRPr="00846918">
        <w:rPr>
          <w:rFonts w:cs="Times New Roman"/>
          <w:noProof w:val="0"/>
          <w:lang w:val="en-US"/>
        </w:rPr>
        <w:t xml:space="preserve">Honda and Durigan (2016, this issue </w:t>
      </w:r>
      <w:r w:rsidRPr="00846918">
        <w:rPr>
          <w:rFonts w:cs="Times New Roman"/>
          <w:lang w:val="en-US"/>
        </w:rPr>
        <w:t>(79)</w:t>
      </w:r>
      <w:r w:rsidRPr="00846918">
        <w:rPr>
          <w:rFonts w:cs="Times New Roman"/>
          <w:noProof w:val="0"/>
          <w:lang w:val="en-US"/>
        </w:rPr>
        <w:t xml:space="preserve">) provide, for the first time, estimates of rainfall partitioning in the cerrado and demonstrate how fire suppression, indirectly via woody encroachment, can reduce rain interception. Given many TGB regions are experiencing woody encroachment, this is a reminder of the functional role of disturbance in the provision of water resources. Across TGBs, afforestation (often of exotic species) is common </w:t>
      </w:r>
      <w:r w:rsidRPr="00846918">
        <w:rPr>
          <w:rFonts w:cs="Times New Roman"/>
          <w:lang w:val="en-US"/>
        </w:rPr>
        <w:t>(8)</w:t>
      </w:r>
      <w:r w:rsidRPr="00846918">
        <w:rPr>
          <w:rFonts w:cs="Times New Roman"/>
          <w:noProof w:val="0"/>
          <w:lang w:val="en-US"/>
        </w:rPr>
        <w:t xml:space="preserve">, in part, to meet fuel wood needs; </w:t>
      </w:r>
      <w:r w:rsidR="00951027">
        <w:rPr>
          <w:rFonts w:cs="Times New Roman"/>
          <w:noProof w:val="0"/>
          <w:lang w:val="en-US"/>
        </w:rPr>
        <w:t>improved</w:t>
      </w:r>
      <w:r w:rsidR="0022583E">
        <w:rPr>
          <w:rFonts w:cs="Times New Roman"/>
          <w:noProof w:val="0"/>
          <w:lang w:val="en-US"/>
        </w:rPr>
        <w:t xml:space="preserve"> examination of the </w:t>
      </w:r>
      <w:r w:rsidRPr="00846918">
        <w:rPr>
          <w:rFonts w:cs="Times New Roman"/>
          <w:noProof w:val="0"/>
          <w:lang w:val="en-US"/>
        </w:rPr>
        <w:t>trade</w:t>
      </w:r>
      <w:r w:rsidR="00951027">
        <w:rPr>
          <w:rFonts w:cs="Times New Roman"/>
          <w:noProof w:val="0"/>
          <w:lang w:val="en-US"/>
        </w:rPr>
        <w:t>-</w:t>
      </w:r>
      <w:r w:rsidRPr="00846918">
        <w:rPr>
          <w:rFonts w:cs="Times New Roman"/>
          <w:noProof w:val="0"/>
          <w:lang w:val="en-US"/>
        </w:rPr>
        <w:t xml:space="preserve">offs between fuel wood and woody encroachment with water are desperately </w:t>
      </w:r>
      <w:r w:rsidR="00EF01FE" w:rsidRPr="002D509A">
        <w:rPr>
          <w:rFonts w:cs="Times New Roman"/>
          <w:noProof w:val="0"/>
          <w:lang w:val="en-US"/>
        </w:rPr>
        <w:t>required</w:t>
      </w:r>
      <w:r w:rsidRPr="002D509A">
        <w:rPr>
          <w:rFonts w:cs="Times New Roman"/>
          <w:noProof w:val="0"/>
          <w:lang w:val="en-US"/>
        </w:rPr>
        <w:t>.</w:t>
      </w:r>
      <w:r w:rsidR="0022583E" w:rsidRPr="002D509A">
        <w:rPr>
          <w:rFonts w:cs="Times New Roman"/>
          <w:noProof w:val="0"/>
          <w:lang w:val="en-US"/>
        </w:rPr>
        <w:t xml:space="preserve"> Further</w:t>
      </w:r>
      <w:r w:rsidR="00951027" w:rsidRPr="002D509A">
        <w:rPr>
          <w:rFonts w:cs="Times New Roman"/>
          <w:noProof w:val="0"/>
          <w:lang w:val="en-US"/>
        </w:rPr>
        <w:t>, much</w:t>
      </w:r>
      <w:r w:rsidR="0022583E" w:rsidRPr="002D509A">
        <w:rPr>
          <w:rFonts w:cs="Times New Roman"/>
          <w:noProof w:val="0"/>
          <w:lang w:val="en-US"/>
        </w:rPr>
        <w:t xml:space="preserve"> needed</w:t>
      </w:r>
      <w:r w:rsidR="00951027" w:rsidRPr="002D509A">
        <w:rPr>
          <w:rFonts w:cs="Times New Roman"/>
          <w:noProof w:val="0"/>
          <w:lang w:val="en-US"/>
        </w:rPr>
        <w:t xml:space="preserve"> </w:t>
      </w:r>
      <w:r w:rsidR="0022583E" w:rsidRPr="002D509A">
        <w:rPr>
          <w:rFonts w:cs="Times New Roman"/>
          <w:noProof w:val="0"/>
          <w:lang w:val="en-US"/>
        </w:rPr>
        <w:t xml:space="preserve">are examinations of </w:t>
      </w:r>
      <w:r w:rsidR="00951027" w:rsidRPr="002D509A">
        <w:rPr>
          <w:rFonts w:cs="Times New Roman"/>
          <w:noProof w:val="0"/>
          <w:lang w:val="en-US"/>
        </w:rPr>
        <w:t xml:space="preserve">the biophysical and biogeochemical consequences of woody encroachment </w:t>
      </w:r>
      <w:r w:rsidR="007E00F8">
        <w:rPr>
          <w:rFonts w:cs="Times New Roman"/>
          <w:noProof w:val="0"/>
          <w:lang w:val="en-US"/>
        </w:rPr>
        <w:t>and land cover change</w:t>
      </w:r>
      <w:r w:rsidR="00EF01FE">
        <w:rPr>
          <w:rFonts w:cs="Times New Roman"/>
          <w:noProof w:val="0"/>
          <w:lang w:val="en-US"/>
        </w:rPr>
        <w:t>,</w:t>
      </w:r>
      <w:r w:rsidR="007E00F8">
        <w:rPr>
          <w:rFonts w:cs="Times New Roman"/>
          <w:noProof w:val="0"/>
          <w:lang w:val="en-US"/>
        </w:rPr>
        <w:t xml:space="preserve"> </w:t>
      </w:r>
      <w:r w:rsidR="00951027" w:rsidRPr="002D509A">
        <w:rPr>
          <w:rFonts w:cs="Times New Roman"/>
          <w:noProof w:val="0"/>
          <w:lang w:val="en-US"/>
        </w:rPr>
        <w:t xml:space="preserve">such as albedo and nutrient cycling. </w:t>
      </w:r>
    </w:p>
    <w:p w14:paraId="04D01174" w14:textId="72B30336" w:rsidR="002D509A" w:rsidRPr="002D509A" w:rsidRDefault="00846918" w:rsidP="002F6846">
      <w:pPr>
        <w:pStyle w:val="CommentText"/>
        <w:spacing w:line="360" w:lineRule="auto"/>
        <w:ind w:firstLine="360"/>
        <w:jc w:val="both"/>
        <w:rPr>
          <w:sz w:val="24"/>
          <w:szCs w:val="24"/>
        </w:rPr>
      </w:pPr>
      <w:r w:rsidRPr="002D509A">
        <w:rPr>
          <w:rFonts w:cs="Times New Roman"/>
          <w:noProof w:val="0"/>
          <w:sz w:val="24"/>
          <w:szCs w:val="24"/>
          <w:lang w:val="en-US"/>
        </w:rPr>
        <w:t xml:space="preserve">People and institutional structures can strongly influence and affect TGBs - their biodiversity, functioning and services </w:t>
      </w:r>
      <w:r w:rsidRPr="002D509A">
        <w:rPr>
          <w:rFonts w:cs="Times New Roman"/>
          <w:sz w:val="24"/>
          <w:szCs w:val="24"/>
          <w:lang w:val="en-US"/>
        </w:rPr>
        <w:t>(8)</w:t>
      </w:r>
      <w:r w:rsidRPr="002D509A">
        <w:rPr>
          <w:rFonts w:cs="Times New Roman"/>
          <w:noProof w:val="0"/>
          <w:sz w:val="24"/>
          <w:szCs w:val="24"/>
          <w:lang w:val="en-US"/>
        </w:rPr>
        <w:t xml:space="preserve">. For example, in many areas declines in mammal species have been reported due to bushmeat hunting and poaching, savannas have become degraded through overgrazing, land abandonment, and afforested monocultures </w:t>
      </w:r>
      <w:r w:rsidRPr="002D509A">
        <w:rPr>
          <w:rFonts w:cs="Times New Roman"/>
          <w:sz w:val="24"/>
          <w:szCs w:val="24"/>
          <w:lang w:val="en-US"/>
        </w:rPr>
        <w:t>(80-82)</w:t>
      </w:r>
      <w:r w:rsidRPr="002D509A">
        <w:rPr>
          <w:rFonts w:cs="Times New Roman"/>
          <w:noProof w:val="0"/>
          <w:sz w:val="24"/>
          <w:szCs w:val="24"/>
          <w:lang w:val="en-US"/>
        </w:rPr>
        <w:t xml:space="preserve">. </w:t>
      </w:r>
      <w:r w:rsidR="007E00F8">
        <w:rPr>
          <w:rFonts w:cs="Times New Roman"/>
          <w:noProof w:val="0"/>
          <w:sz w:val="24"/>
          <w:szCs w:val="24"/>
          <w:lang w:val="en-US"/>
        </w:rPr>
        <w:t>T</w:t>
      </w:r>
      <w:r w:rsidR="00A12316" w:rsidRPr="00A12316">
        <w:rPr>
          <w:rFonts w:cs="Times New Roman"/>
          <w:noProof w:val="0"/>
          <w:sz w:val="24"/>
          <w:szCs w:val="24"/>
          <w:lang w:val="en-US"/>
        </w:rPr>
        <w:t xml:space="preserve">he economic importance of </w:t>
      </w:r>
      <w:r w:rsidR="00A12316">
        <w:rPr>
          <w:rFonts w:cs="Times New Roman"/>
          <w:noProof w:val="0"/>
          <w:sz w:val="24"/>
          <w:szCs w:val="24"/>
          <w:lang w:val="en-US"/>
        </w:rPr>
        <w:t xml:space="preserve">the </w:t>
      </w:r>
      <w:r w:rsidR="00A12316" w:rsidRPr="00A12316">
        <w:rPr>
          <w:rFonts w:cs="Times New Roman"/>
          <w:noProof w:val="0"/>
          <w:sz w:val="24"/>
          <w:szCs w:val="24"/>
          <w:lang w:val="en-US"/>
        </w:rPr>
        <w:t xml:space="preserve">wildlife </w:t>
      </w:r>
      <w:r w:rsidR="00A12316">
        <w:rPr>
          <w:rFonts w:cs="Times New Roman"/>
          <w:noProof w:val="0"/>
          <w:sz w:val="24"/>
          <w:szCs w:val="24"/>
          <w:lang w:val="en-US"/>
        </w:rPr>
        <w:t>across</w:t>
      </w:r>
      <w:r w:rsidR="00A12316" w:rsidRPr="00A12316">
        <w:rPr>
          <w:rFonts w:cs="Times New Roman"/>
          <w:noProof w:val="0"/>
          <w:sz w:val="24"/>
          <w:szCs w:val="24"/>
          <w:lang w:val="en-US"/>
        </w:rPr>
        <w:t xml:space="preserve"> </w:t>
      </w:r>
      <w:r w:rsidR="00A12316">
        <w:rPr>
          <w:rFonts w:cs="Times New Roman"/>
          <w:noProof w:val="0"/>
          <w:sz w:val="24"/>
          <w:szCs w:val="24"/>
          <w:lang w:val="en-US"/>
        </w:rPr>
        <w:t>TGBs</w:t>
      </w:r>
      <w:r w:rsidR="009C1149">
        <w:rPr>
          <w:rFonts w:cs="Times New Roman"/>
          <w:noProof w:val="0"/>
          <w:sz w:val="24"/>
          <w:szCs w:val="24"/>
          <w:lang w:val="en-US"/>
        </w:rPr>
        <w:t>,</w:t>
      </w:r>
      <w:r w:rsidR="00A12316">
        <w:rPr>
          <w:rFonts w:cs="Times New Roman"/>
          <w:noProof w:val="0"/>
          <w:sz w:val="24"/>
          <w:szCs w:val="24"/>
          <w:lang w:val="en-US"/>
        </w:rPr>
        <w:t xml:space="preserve"> particularly in African and some Asian regions (and to a lesser extent Australia)</w:t>
      </w:r>
      <w:r w:rsidR="009C1149">
        <w:rPr>
          <w:rFonts w:cs="Times New Roman"/>
          <w:noProof w:val="0"/>
          <w:sz w:val="24"/>
          <w:szCs w:val="24"/>
          <w:lang w:val="en-US"/>
        </w:rPr>
        <w:t>,</w:t>
      </w:r>
      <w:r w:rsidR="00A12316">
        <w:rPr>
          <w:rFonts w:cs="Times New Roman"/>
          <w:noProof w:val="0"/>
          <w:sz w:val="24"/>
          <w:szCs w:val="24"/>
          <w:lang w:val="en-US"/>
        </w:rPr>
        <w:t xml:space="preserve"> is a</w:t>
      </w:r>
      <w:r w:rsidR="00A12316" w:rsidRPr="00A12316">
        <w:rPr>
          <w:rFonts w:cs="Times New Roman"/>
          <w:noProof w:val="0"/>
          <w:sz w:val="24"/>
          <w:szCs w:val="24"/>
          <w:lang w:val="en-US"/>
        </w:rPr>
        <w:t xml:space="preserve"> unique economic advantage</w:t>
      </w:r>
      <w:r w:rsidR="00A12316">
        <w:rPr>
          <w:rFonts w:cs="Times New Roman"/>
          <w:noProof w:val="0"/>
          <w:sz w:val="24"/>
          <w:szCs w:val="24"/>
          <w:lang w:val="en-US"/>
        </w:rPr>
        <w:t xml:space="preserve"> that contributes to the tourism industries of these regions. </w:t>
      </w:r>
      <w:r w:rsidR="00A12316" w:rsidRPr="00A12316">
        <w:rPr>
          <w:rFonts w:cs="Times New Roman"/>
          <w:noProof w:val="0"/>
          <w:sz w:val="24"/>
          <w:szCs w:val="24"/>
          <w:lang w:val="en-US"/>
        </w:rPr>
        <w:t xml:space="preserve">Major ecological changes driven by </w:t>
      </w:r>
      <w:r w:rsidR="00A12316">
        <w:rPr>
          <w:rFonts w:cs="Times New Roman"/>
          <w:noProof w:val="0"/>
          <w:sz w:val="24"/>
          <w:szCs w:val="24"/>
          <w:lang w:val="en-US"/>
        </w:rPr>
        <w:t xml:space="preserve">the </w:t>
      </w:r>
      <w:r w:rsidR="00A12316" w:rsidRPr="00A12316">
        <w:rPr>
          <w:rFonts w:cs="Times New Roman"/>
          <w:noProof w:val="0"/>
          <w:sz w:val="24"/>
          <w:szCs w:val="24"/>
          <w:lang w:val="en-US"/>
        </w:rPr>
        <w:t>global change</w:t>
      </w:r>
      <w:r w:rsidR="00A12316">
        <w:rPr>
          <w:rFonts w:cs="Times New Roman"/>
          <w:noProof w:val="0"/>
          <w:sz w:val="24"/>
          <w:szCs w:val="24"/>
          <w:lang w:val="en-US"/>
        </w:rPr>
        <w:t>s set out above</w:t>
      </w:r>
      <w:r w:rsidR="00A12316" w:rsidRPr="00A12316">
        <w:rPr>
          <w:rFonts w:cs="Times New Roman"/>
          <w:noProof w:val="0"/>
          <w:sz w:val="24"/>
          <w:szCs w:val="24"/>
          <w:lang w:val="en-US"/>
        </w:rPr>
        <w:t xml:space="preserve">, </w:t>
      </w:r>
      <w:r w:rsidR="009C1149">
        <w:rPr>
          <w:rFonts w:cs="Times New Roman"/>
          <w:noProof w:val="0"/>
          <w:sz w:val="24"/>
          <w:szCs w:val="24"/>
          <w:lang w:val="en-US"/>
        </w:rPr>
        <w:t>combined with</w:t>
      </w:r>
      <w:r w:rsidR="00A12316" w:rsidRPr="00A12316">
        <w:rPr>
          <w:rFonts w:cs="Times New Roman"/>
          <w:noProof w:val="0"/>
          <w:sz w:val="24"/>
          <w:szCs w:val="24"/>
          <w:lang w:val="en-US"/>
        </w:rPr>
        <w:t xml:space="preserve"> human pressures</w:t>
      </w:r>
      <w:r w:rsidR="00F407CD" w:rsidRPr="00A12316">
        <w:rPr>
          <w:rFonts w:cs="Times New Roman"/>
          <w:noProof w:val="0"/>
          <w:sz w:val="24"/>
          <w:szCs w:val="24"/>
          <w:lang w:val="en-US"/>
        </w:rPr>
        <w:t xml:space="preserve"> could</w:t>
      </w:r>
      <w:r w:rsidR="00A12316" w:rsidRPr="00A12316">
        <w:rPr>
          <w:rFonts w:cs="Times New Roman"/>
          <w:noProof w:val="0"/>
          <w:sz w:val="24"/>
          <w:szCs w:val="24"/>
          <w:lang w:val="en-US"/>
        </w:rPr>
        <w:t xml:space="preserve"> threaten these economic benefits. </w:t>
      </w:r>
      <w:r w:rsidR="00A12316">
        <w:rPr>
          <w:rFonts w:cs="Times New Roman"/>
          <w:noProof w:val="0"/>
          <w:sz w:val="24"/>
          <w:szCs w:val="24"/>
          <w:lang w:val="en-US"/>
        </w:rPr>
        <w:t>H</w:t>
      </w:r>
      <w:r w:rsidRPr="002D509A">
        <w:rPr>
          <w:rFonts w:cs="Times New Roman"/>
          <w:noProof w:val="0"/>
          <w:sz w:val="24"/>
          <w:szCs w:val="24"/>
          <w:lang w:val="en-US"/>
        </w:rPr>
        <w:t xml:space="preserve">uman usage needs to be reconciled with </w:t>
      </w:r>
      <w:r w:rsidR="00532C5F" w:rsidRPr="002D509A">
        <w:rPr>
          <w:rFonts w:cs="Times New Roman"/>
          <w:noProof w:val="0"/>
          <w:sz w:val="24"/>
          <w:szCs w:val="24"/>
          <w:lang w:val="en-US"/>
        </w:rPr>
        <w:t xml:space="preserve">ecological </w:t>
      </w:r>
      <w:r w:rsidRPr="002D509A">
        <w:rPr>
          <w:rFonts w:cs="Times New Roman"/>
          <w:noProof w:val="0"/>
          <w:sz w:val="24"/>
          <w:szCs w:val="24"/>
          <w:lang w:val="en-US"/>
        </w:rPr>
        <w:t xml:space="preserve">values in these areas, including biodiversity; human activity has already reduced the </w:t>
      </w:r>
      <w:r w:rsidR="00A0611F">
        <w:rPr>
          <w:rFonts w:cs="Times New Roman"/>
          <w:noProof w:val="0"/>
          <w:sz w:val="24"/>
          <w:szCs w:val="24"/>
          <w:lang w:val="en-US"/>
        </w:rPr>
        <w:t xml:space="preserve">richest botanical </w:t>
      </w:r>
      <w:r w:rsidRPr="002D509A">
        <w:rPr>
          <w:rFonts w:cs="Times New Roman"/>
          <w:noProof w:val="0"/>
          <w:sz w:val="24"/>
          <w:szCs w:val="24"/>
          <w:lang w:val="en-US"/>
        </w:rPr>
        <w:t xml:space="preserve">savanna region, the </w:t>
      </w:r>
      <w:r w:rsidR="002D509A">
        <w:rPr>
          <w:rFonts w:cs="Times New Roman"/>
          <w:noProof w:val="0"/>
          <w:sz w:val="24"/>
          <w:szCs w:val="24"/>
          <w:lang w:val="en-US"/>
        </w:rPr>
        <w:t>Brazilian cerrado</w:t>
      </w:r>
      <w:r w:rsidRPr="002D509A">
        <w:rPr>
          <w:rFonts w:cs="Times New Roman"/>
          <w:noProof w:val="0"/>
          <w:sz w:val="24"/>
          <w:szCs w:val="24"/>
          <w:lang w:val="en-US"/>
        </w:rPr>
        <w:t xml:space="preserve">, to a series of, arguably, dysfunctional fragments. </w:t>
      </w:r>
      <w:r w:rsidR="002D509A" w:rsidRPr="002D509A">
        <w:rPr>
          <w:rFonts w:cs="Times New Roman"/>
          <w:noProof w:val="0"/>
          <w:sz w:val="24"/>
          <w:szCs w:val="24"/>
          <w:lang w:val="en-US"/>
        </w:rPr>
        <w:t xml:space="preserve">Finally, </w:t>
      </w:r>
      <w:r w:rsidR="002D509A" w:rsidRPr="002D509A">
        <w:rPr>
          <w:sz w:val="24"/>
          <w:szCs w:val="24"/>
        </w:rPr>
        <w:t xml:space="preserve">the climate change mitigation agenda could represents a threat to TGBs, as there is increasing talk of the need for “negative emissions” to meet the emissions </w:t>
      </w:r>
      <w:r w:rsidR="002D509A" w:rsidRPr="002D509A">
        <w:rPr>
          <w:sz w:val="24"/>
          <w:szCs w:val="24"/>
        </w:rPr>
        <w:lastRenderedPageBreak/>
        <w:t xml:space="preserve">targets set out </w:t>
      </w:r>
      <w:r w:rsidR="007E00F8">
        <w:rPr>
          <w:sz w:val="24"/>
          <w:szCs w:val="24"/>
        </w:rPr>
        <w:t>at the</w:t>
      </w:r>
      <w:r w:rsidR="002D509A" w:rsidRPr="002D509A">
        <w:rPr>
          <w:sz w:val="24"/>
          <w:szCs w:val="24"/>
        </w:rPr>
        <w:t xml:space="preserve"> Paris</w:t>
      </w:r>
      <w:r w:rsidR="007E00F8">
        <w:rPr>
          <w:sz w:val="24"/>
          <w:szCs w:val="24"/>
        </w:rPr>
        <w:t xml:space="preserve"> climate conference (COP21)</w:t>
      </w:r>
      <w:r w:rsidR="002D509A" w:rsidRPr="002D509A">
        <w:rPr>
          <w:sz w:val="24"/>
          <w:szCs w:val="24"/>
        </w:rPr>
        <w:t xml:space="preserve"> in 2015</w:t>
      </w:r>
      <w:r w:rsidR="002D509A">
        <w:rPr>
          <w:sz w:val="24"/>
          <w:szCs w:val="24"/>
        </w:rPr>
        <w:t xml:space="preserve"> where </w:t>
      </w:r>
      <w:r w:rsidR="006F2045">
        <w:rPr>
          <w:sz w:val="24"/>
          <w:szCs w:val="24"/>
        </w:rPr>
        <w:t>inappropriate</w:t>
      </w:r>
      <w:r w:rsidR="006F2045" w:rsidRPr="002D509A">
        <w:rPr>
          <w:sz w:val="24"/>
          <w:szCs w:val="24"/>
        </w:rPr>
        <w:t xml:space="preserve"> </w:t>
      </w:r>
      <w:r w:rsidR="002D509A" w:rsidRPr="002D509A">
        <w:rPr>
          <w:sz w:val="24"/>
          <w:szCs w:val="24"/>
        </w:rPr>
        <w:t>application of these targets could lead to afforestation of TGBs</w:t>
      </w:r>
      <w:r w:rsidR="002D509A">
        <w:rPr>
          <w:sz w:val="24"/>
          <w:szCs w:val="24"/>
        </w:rPr>
        <w:t xml:space="preserve"> (34)</w:t>
      </w:r>
      <w:r w:rsidR="002D509A" w:rsidRPr="002D509A">
        <w:rPr>
          <w:sz w:val="24"/>
          <w:szCs w:val="24"/>
        </w:rPr>
        <w:t>.</w:t>
      </w:r>
    </w:p>
    <w:p w14:paraId="61B6B484" w14:textId="77777777" w:rsidR="00846918" w:rsidRPr="00846918" w:rsidRDefault="00846918" w:rsidP="002D509A">
      <w:pPr>
        <w:widowControl w:val="0"/>
        <w:autoSpaceDE w:val="0"/>
        <w:autoSpaceDN w:val="0"/>
        <w:adjustRightInd w:val="0"/>
        <w:spacing w:line="360" w:lineRule="auto"/>
        <w:jc w:val="both"/>
        <w:rPr>
          <w:rFonts w:cs="Times New Roman"/>
          <w:noProof w:val="0"/>
          <w:lang w:val="en-US"/>
        </w:rPr>
      </w:pPr>
    </w:p>
    <w:p w14:paraId="39382962" w14:textId="77777777" w:rsidR="00846918" w:rsidRPr="002F6846" w:rsidRDefault="00846918" w:rsidP="00A9028C">
      <w:pPr>
        <w:pStyle w:val="ListParagraph"/>
        <w:widowControl w:val="0"/>
        <w:numPr>
          <w:ilvl w:val="0"/>
          <w:numId w:val="26"/>
        </w:numPr>
        <w:autoSpaceDE w:val="0"/>
        <w:autoSpaceDN w:val="0"/>
        <w:adjustRightInd w:val="0"/>
        <w:spacing w:line="360" w:lineRule="auto"/>
        <w:jc w:val="both"/>
        <w:rPr>
          <w:rFonts w:cs="Times New Roman"/>
          <w:b/>
          <w:noProof w:val="0"/>
          <w:lang w:val="en-US"/>
        </w:rPr>
      </w:pPr>
      <w:r w:rsidRPr="002F6846">
        <w:rPr>
          <w:rFonts w:cs="Times New Roman"/>
          <w:b/>
          <w:noProof w:val="0"/>
          <w:lang w:val="en-US"/>
        </w:rPr>
        <w:t>Conclusions</w:t>
      </w:r>
    </w:p>
    <w:p w14:paraId="080820B8" w14:textId="0695812E" w:rsidR="008828CB" w:rsidRPr="002F6846" w:rsidRDefault="006A167F" w:rsidP="006A167F">
      <w:pPr>
        <w:widowControl w:val="0"/>
        <w:autoSpaceDE w:val="0"/>
        <w:autoSpaceDN w:val="0"/>
        <w:adjustRightInd w:val="0"/>
        <w:spacing w:line="360" w:lineRule="auto"/>
        <w:jc w:val="both"/>
        <w:rPr>
          <w:rFonts w:cs="Times New Roman"/>
          <w:noProof w:val="0"/>
          <w:lang w:val="en-US"/>
        </w:rPr>
      </w:pPr>
      <w:r w:rsidRPr="002F6846">
        <w:rPr>
          <w:rFonts w:cs="Times New Roman"/>
          <w:noProof w:val="0"/>
          <w:lang w:val="en-US"/>
        </w:rPr>
        <w:t xml:space="preserve">The pace and scale of change in TGBs </w:t>
      </w:r>
      <w:r w:rsidR="008828CB" w:rsidRPr="002F6846">
        <w:rPr>
          <w:rFonts w:cs="Times New Roman"/>
          <w:noProof w:val="0"/>
          <w:lang w:val="en-US"/>
        </w:rPr>
        <w:t xml:space="preserve">is astonishing and </w:t>
      </w:r>
      <w:r w:rsidRPr="002F6846">
        <w:rPr>
          <w:rFonts w:cs="Times New Roman"/>
          <w:noProof w:val="0"/>
          <w:lang w:val="en-US"/>
        </w:rPr>
        <w:t xml:space="preserve">will </w:t>
      </w:r>
      <w:r w:rsidR="008827FF" w:rsidRPr="002F6846">
        <w:rPr>
          <w:rFonts w:cs="Times New Roman"/>
          <w:noProof w:val="0"/>
          <w:lang w:val="en-US"/>
        </w:rPr>
        <w:t xml:space="preserve">affect </w:t>
      </w:r>
      <w:r w:rsidRPr="002F6846">
        <w:rPr>
          <w:rFonts w:cs="Times New Roman"/>
          <w:noProof w:val="0"/>
          <w:lang w:val="en-US"/>
        </w:rPr>
        <w:t>human livelihoods, biodiversity, carbon and biogeochemical cycling</w:t>
      </w:r>
      <w:r w:rsidR="008828CB" w:rsidRPr="002F6846">
        <w:rPr>
          <w:rFonts w:cs="Times New Roman"/>
          <w:noProof w:val="0"/>
          <w:lang w:val="en-US"/>
        </w:rPr>
        <w:t>. Yet</w:t>
      </w:r>
      <w:r w:rsidR="002F6846">
        <w:rPr>
          <w:rFonts w:cs="Times New Roman"/>
          <w:noProof w:val="0"/>
          <w:lang w:val="en-US"/>
        </w:rPr>
        <w:t>,</w:t>
      </w:r>
      <w:r w:rsidR="008828CB" w:rsidRPr="002F6846">
        <w:rPr>
          <w:rFonts w:cs="Times New Roman"/>
          <w:noProof w:val="0"/>
          <w:lang w:val="en-US"/>
        </w:rPr>
        <w:t xml:space="preserve"> </w:t>
      </w:r>
      <w:r w:rsidRPr="002F6846">
        <w:rPr>
          <w:rFonts w:cs="Times New Roman"/>
          <w:noProof w:val="0"/>
          <w:lang w:val="en-US"/>
        </w:rPr>
        <w:t>our capacity to predict the</w:t>
      </w:r>
      <w:r w:rsidR="000C02CF" w:rsidRPr="002F6846">
        <w:rPr>
          <w:rFonts w:cs="Times New Roman"/>
          <w:noProof w:val="0"/>
          <w:lang w:val="en-US"/>
        </w:rPr>
        <w:t xml:space="preserve"> direction and extent of change</w:t>
      </w:r>
      <w:r w:rsidR="008827FF" w:rsidRPr="002F6846">
        <w:rPr>
          <w:rFonts w:cs="Times New Roman"/>
          <w:noProof w:val="0"/>
          <w:lang w:val="en-US"/>
        </w:rPr>
        <w:t>,</w:t>
      </w:r>
      <w:r w:rsidR="000C02CF" w:rsidRPr="002F6846">
        <w:rPr>
          <w:rFonts w:cs="Times New Roman"/>
          <w:noProof w:val="0"/>
          <w:lang w:val="en-US"/>
        </w:rPr>
        <w:t xml:space="preserve"> as well as the</w:t>
      </w:r>
      <w:r w:rsidRPr="002F6846">
        <w:rPr>
          <w:rFonts w:cs="Times New Roman"/>
          <w:noProof w:val="0"/>
          <w:lang w:val="en-US"/>
        </w:rPr>
        <w:t xml:space="preserve"> consequences</w:t>
      </w:r>
      <w:r w:rsidR="008827FF" w:rsidRPr="002F6846">
        <w:rPr>
          <w:rFonts w:cs="Times New Roman"/>
          <w:noProof w:val="0"/>
          <w:lang w:val="en-US"/>
        </w:rPr>
        <w:t>,</w:t>
      </w:r>
      <w:r w:rsidRPr="002F6846">
        <w:rPr>
          <w:rFonts w:cs="Times New Roman"/>
          <w:noProof w:val="0"/>
          <w:lang w:val="en-US"/>
        </w:rPr>
        <w:t xml:space="preserve"> is currently limited. Research </w:t>
      </w:r>
      <w:r w:rsidR="000C02CF" w:rsidRPr="002F6846">
        <w:rPr>
          <w:rFonts w:cs="Times New Roman"/>
          <w:noProof w:val="0"/>
          <w:lang w:val="en-US"/>
        </w:rPr>
        <w:t>will i</w:t>
      </w:r>
      <w:r w:rsidRPr="002F6846">
        <w:rPr>
          <w:rFonts w:cs="Times New Roman"/>
          <w:noProof w:val="0"/>
          <w:lang w:val="en-US"/>
        </w:rPr>
        <w:t xml:space="preserve">mprove </w:t>
      </w:r>
      <w:r w:rsidR="000C02CF" w:rsidRPr="002F6846">
        <w:rPr>
          <w:rFonts w:cs="Times New Roman"/>
          <w:noProof w:val="0"/>
          <w:lang w:val="en-US"/>
        </w:rPr>
        <w:t xml:space="preserve">our </w:t>
      </w:r>
      <w:r w:rsidRPr="002F6846">
        <w:rPr>
          <w:rFonts w:cs="Times New Roman"/>
          <w:noProof w:val="0"/>
          <w:lang w:val="en-US"/>
        </w:rPr>
        <w:t>ecological understanding of TGBs</w:t>
      </w:r>
      <w:r w:rsidR="00B114F0" w:rsidRPr="002F6846">
        <w:rPr>
          <w:rFonts w:cs="Times New Roman"/>
          <w:noProof w:val="0"/>
          <w:lang w:val="en-US"/>
        </w:rPr>
        <w:t>, a</w:t>
      </w:r>
      <w:r w:rsidR="001A1306">
        <w:rPr>
          <w:rFonts w:cs="Times New Roman"/>
          <w:noProof w:val="0"/>
          <w:lang w:val="en-US"/>
        </w:rPr>
        <w:t>nd</w:t>
      </w:r>
      <w:r w:rsidR="00B114F0" w:rsidRPr="002F6846">
        <w:rPr>
          <w:rFonts w:cs="Times New Roman"/>
          <w:noProof w:val="0"/>
          <w:lang w:val="en-US"/>
        </w:rPr>
        <w:t xml:space="preserve"> it is clear that </w:t>
      </w:r>
      <w:r w:rsidRPr="002F6846">
        <w:rPr>
          <w:rFonts w:cs="Times New Roman"/>
          <w:noProof w:val="0"/>
          <w:lang w:val="en-US"/>
        </w:rPr>
        <w:t xml:space="preserve">our capacity </w:t>
      </w:r>
      <w:r w:rsidR="00B82199" w:rsidRPr="002F6846">
        <w:rPr>
          <w:rFonts w:cs="Times New Roman"/>
          <w:noProof w:val="0"/>
          <w:lang w:val="en-US"/>
        </w:rPr>
        <w:t xml:space="preserve">to </w:t>
      </w:r>
      <w:r w:rsidRPr="002F6846">
        <w:rPr>
          <w:rFonts w:cs="Times New Roman"/>
          <w:noProof w:val="0"/>
          <w:lang w:val="en-US"/>
        </w:rPr>
        <w:t>effective</w:t>
      </w:r>
      <w:r w:rsidR="00B82199" w:rsidRPr="002F6846">
        <w:rPr>
          <w:rFonts w:cs="Times New Roman"/>
          <w:noProof w:val="0"/>
          <w:lang w:val="en-US"/>
        </w:rPr>
        <w:t>ly</w:t>
      </w:r>
      <w:r w:rsidRPr="002F6846">
        <w:rPr>
          <w:rFonts w:cs="Times New Roman"/>
          <w:noProof w:val="0"/>
          <w:lang w:val="en-US"/>
        </w:rPr>
        <w:t xml:space="preserve"> predict the sensitivity and resilience of each TGB region </w:t>
      </w:r>
      <w:r w:rsidR="00B114F0" w:rsidRPr="002F6846">
        <w:rPr>
          <w:rFonts w:cs="Times New Roman"/>
          <w:noProof w:val="0"/>
          <w:lang w:val="en-US"/>
        </w:rPr>
        <w:t>is dependent upon understanding the cascading and interacting effects of ecological, socioeconomic and global drivers</w:t>
      </w:r>
      <w:r w:rsidR="008828CB" w:rsidRPr="002F6846">
        <w:rPr>
          <w:rFonts w:cs="Times New Roman"/>
          <w:noProof w:val="0"/>
          <w:lang w:val="en-US"/>
        </w:rPr>
        <w:t xml:space="preserve"> across contrasting contexts.</w:t>
      </w:r>
      <w:r w:rsidR="00B114F0" w:rsidRPr="002F6846">
        <w:rPr>
          <w:rFonts w:cs="Times New Roman"/>
          <w:noProof w:val="0"/>
          <w:lang w:val="en-US"/>
        </w:rPr>
        <w:t xml:space="preserve"> </w:t>
      </w:r>
      <w:r w:rsidR="000C02CF" w:rsidRPr="002F6846">
        <w:rPr>
          <w:rFonts w:cs="Times New Roman"/>
          <w:noProof w:val="0"/>
          <w:lang w:val="en-US"/>
        </w:rPr>
        <w:t xml:space="preserve">This is no easy task </w:t>
      </w:r>
      <w:r w:rsidR="001A1306">
        <w:rPr>
          <w:rFonts w:cs="Times New Roman"/>
          <w:noProof w:val="0"/>
          <w:lang w:val="en-US"/>
        </w:rPr>
        <w:t xml:space="preserve">even from a purely ecological perspective as </w:t>
      </w:r>
      <w:r w:rsidR="000C02CF" w:rsidRPr="002F6846">
        <w:rPr>
          <w:rFonts w:cs="Times New Roman"/>
          <w:noProof w:val="0"/>
          <w:lang w:val="en-US"/>
        </w:rPr>
        <w:t xml:space="preserve">these systems </w:t>
      </w:r>
      <w:r w:rsidR="00C5710C" w:rsidRPr="002F6846">
        <w:rPr>
          <w:rFonts w:cs="Times New Roman"/>
          <w:noProof w:val="0"/>
          <w:lang w:val="en-US"/>
        </w:rPr>
        <w:t>are complex</w:t>
      </w:r>
      <w:r w:rsidR="002F6846">
        <w:rPr>
          <w:rFonts w:cs="Times New Roman"/>
          <w:noProof w:val="0"/>
          <w:lang w:val="en-US"/>
        </w:rPr>
        <w:t>, ecosystem dynamics are context dependent</w:t>
      </w:r>
      <w:r w:rsidR="00C5710C" w:rsidRPr="002F6846">
        <w:rPr>
          <w:rFonts w:cs="Times New Roman"/>
          <w:noProof w:val="0"/>
          <w:lang w:val="en-US"/>
        </w:rPr>
        <w:t xml:space="preserve"> </w:t>
      </w:r>
      <w:r w:rsidR="000C02CF" w:rsidRPr="002F6846">
        <w:rPr>
          <w:rFonts w:cs="Times New Roman"/>
          <w:noProof w:val="0"/>
          <w:lang w:val="en-US"/>
        </w:rPr>
        <w:t>and uncertainty surround</w:t>
      </w:r>
      <w:r w:rsidR="00C5710C" w:rsidRPr="002F6846">
        <w:rPr>
          <w:rFonts w:cs="Times New Roman"/>
          <w:noProof w:val="0"/>
          <w:lang w:val="en-US"/>
        </w:rPr>
        <w:t>s</w:t>
      </w:r>
      <w:r w:rsidR="000C02CF" w:rsidRPr="002F6846">
        <w:rPr>
          <w:rFonts w:cs="Times New Roman"/>
          <w:noProof w:val="0"/>
          <w:lang w:val="en-US"/>
        </w:rPr>
        <w:t xml:space="preserve"> the influence of global change drivers. </w:t>
      </w:r>
    </w:p>
    <w:p w14:paraId="3A9870FD" w14:textId="4549873A" w:rsidR="00846918" w:rsidRDefault="00C5710C" w:rsidP="002F6846">
      <w:pPr>
        <w:widowControl w:val="0"/>
        <w:autoSpaceDE w:val="0"/>
        <w:autoSpaceDN w:val="0"/>
        <w:adjustRightInd w:val="0"/>
        <w:spacing w:line="360" w:lineRule="auto"/>
        <w:ind w:firstLine="720"/>
        <w:jc w:val="both"/>
        <w:rPr>
          <w:rFonts w:cs="Times New Roman"/>
          <w:noProof w:val="0"/>
          <w:lang w:val="en-US"/>
        </w:rPr>
      </w:pPr>
      <w:r w:rsidRPr="002F6846">
        <w:rPr>
          <w:rFonts w:cs="Times New Roman"/>
          <w:noProof w:val="0"/>
          <w:lang w:val="en-US"/>
        </w:rPr>
        <w:t>In order to better conserve and manage TGBs</w:t>
      </w:r>
      <w:r w:rsidR="0039476B" w:rsidRPr="002F6846">
        <w:rPr>
          <w:rFonts w:cs="Times New Roman"/>
          <w:noProof w:val="0"/>
          <w:lang w:val="en-US"/>
        </w:rPr>
        <w:t xml:space="preserve"> for the future, we must look beyond </w:t>
      </w:r>
      <w:r w:rsidR="00B34DC7" w:rsidRPr="002F6846">
        <w:rPr>
          <w:rFonts w:cs="Times New Roman"/>
          <w:noProof w:val="0"/>
          <w:lang w:val="en-US"/>
        </w:rPr>
        <w:t>a simplified view considering only the tree layer,</w:t>
      </w:r>
      <w:r w:rsidR="0039476B" w:rsidRPr="002F6846">
        <w:rPr>
          <w:rFonts w:cs="Times New Roman"/>
          <w:noProof w:val="0"/>
          <w:lang w:val="en-US"/>
        </w:rPr>
        <w:t xml:space="preserve"> to</w:t>
      </w:r>
      <w:r w:rsidR="00B34DC7" w:rsidRPr="002F6846">
        <w:rPr>
          <w:rFonts w:cs="Times New Roman"/>
          <w:noProof w:val="0"/>
          <w:lang w:val="en-US"/>
        </w:rPr>
        <w:t xml:space="preserve"> a perspective that embraces</w:t>
      </w:r>
      <w:r w:rsidR="0039476B" w:rsidRPr="002F6846">
        <w:rPr>
          <w:rFonts w:cs="Times New Roman"/>
          <w:noProof w:val="0"/>
          <w:lang w:val="en-US"/>
        </w:rPr>
        <w:t xml:space="preserve"> the grassy</w:t>
      </w:r>
      <w:r w:rsidR="00B34DC7" w:rsidRPr="002F6846">
        <w:rPr>
          <w:rFonts w:cs="Times New Roman"/>
          <w:noProof w:val="0"/>
          <w:lang w:val="en-US"/>
        </w:rPr>
        <w:t xml:space="preserve"> </w:t>
      </w:r>
      <w:r w:rsidR="0040122F">
        <w:rPr>
          <w:rFonts w:cs="Times New Roman"/>
          <w:noProof w:val="0"/>
          <w:lang w:val="en-US"/>
        </w:rPr>
        <w:t>ground layer</w:t>
      </w:r>
      <w:r w:rsidR="00B34DC7" w:rsidRPr="002F6846">
        <w:rPr>
          <w:rFonts w:cs="Times New Roman"/>
          <w:noProof w:val="0"/>
          <w:lang w:val="en-US"/>
        </w:rPr>
        <w:t xml:space="preserve"> and the unique functions associated with this. </w:t>
      </w:r>
      <w:r w:rsidR="001A78E2" w:rsidRPr="002F6846">
        <w:rPr>
          <w:rFonts w:cs="Times New Roman"/>
          <w:noProof w:val="0"/>
          <w:lang w:val="en-US"/>
        </w:rPr>
        <w:t>Only with this broader perspective will we be in a position to consider the range of trajectories and possible states</w:t>
      </w:r>
      <w:r w:rsidR="001A78E2" w:rsidRPr="000B7058">
        <w:rPr>
          <w:rFonts w:cs="Times New Roman"/>
          <w:noProof w:val="0"/>
          <w:lang w:val="en-US"/>
        </w:rPr>
        <w:t xml:space="preserve"> that are likely </w:t>
      </w:r>
      <w:r w:rsidR="002F6846">
        <w:rPr>
          <w:rFonts w:cs="Times New Roman"/>
          <w:noProof w:val="0"/>
          <w:lang w:val="en-US"/>
        </w:rPr>
        <w:t>across</w:t>
      </w:r>
      <w:r w:rsidR="001A78E2" w:rsidRPr="000B7058">
        <w:rPr>
          <w:rFonts w:cs="Times New Roman"/>
          <w:noProof w:val="0"/>
          <w:lang w:val="en-US"/>
        </w:rPr>
        <w:t xml:space="preserve"> the different regions</w:t>
      </w:r>
      <w:r w:rsidR="00B545F0" w:rsidRPr="000B7058">
        <w:rPr>
          <w:rFonts w:cs="Times New Roman"/>
          <w:noProof w:val="0"/>
          <w:lang w:val="en-US"/>
        </w:rPr>
        <w:t xml:space="preserve"> and how the </w:t>
      </w:r>
      <w:r w:rsidR="002F6846">
        <w:rPr>
          <w:rFonts w:cs="Times New Roman"/>
          <w:noProof w:val="0"/>
          <w:lang w:val="en-US"/>
        </w:rPr>
        <w:t xml:space="preserve">influence of </w:t>
      </w:r>
      <w:r w:rsidR="00B545F0" w:rsidRPr="000B7058">
        <w:rPr>
          <w:rFonts w:cs="Times New Roman"/>
          <w:noProof w:val="0"/>
          <w:lang w:val="en-US"/>
        </w:rPr>
        <w:t>key drivers may vary</w:t>
      </w:r>
      <w:r w:rsidR="001A78E2" w:rsidRPr="000B7058">
        <w:rPr>
          <w:rFonts w:cs="Times New Roman"/>
          <w:noProof w:val="0"/>
          <w:lang w:val="en-US"/>
        </w:rPr>
        <w:t xml:space="preserve">. </w:t>
      </w:r>
      <w:r w:rsidR="002F6846">
        <w:rPr>
          <w:rFonts w:cs="Times New Roman"/>
          <w:noProof w:val="0"/>
          <w:lang w:val="en-US"/>
        </w:rPr>
        <w:t>T</w:t>
      </w:r>
      <w:r w:rsidR="000B7058" w:rsidRPr="000B7058">
        <w:rPr>
          <w:rFonts w:cs="Times New Roman"/>
          <w:noProof w:val="0"/>
          <w:lang w:val="en-US"/>
        </w:rPr>
        <w:t>o apply the most appropriate conservation</w:t>
      </w:r>
      <w:r w:rsidR="00A76469">
        <w:rPr>
          <w:rFonts w:cs="Times New Roman"/>
          <w:noProof w:val="0"/>
          <w:lang w:val="en-US"/>
        </w:rPr>
        <w:t xml:space="preserve"> and management</w:t>
      </w:r>
      <w:r w:rsidR="000B7058" w:rsidRPr="00A76469">
        <w:rPr>
          <w:rFonts w:cs="Times New Roman"/>
          <w:noProof w:val="0"/>
          <w:lang w:val="en-US"/>
        </w:rPr>
        <w:t xml:space="preserve"> effort</w:t>
      </w:r>
      <w:r w:rsidR="00A76469">
        <w:rPr>
          <w:rFonts w:cs="Times New Roman"/>
          <w:noProof w:val="0"/>
          <w:lang w:val="en-US"/>
        </w:rPr>
        <w:t>s</w:t>
      </w:r>
      <w:r w:rsidR="000B7058" w:rsidRPr="00A76469">
        <w:rPr>
          <w:rFonts w:cs="Times New Roman"/>
          <w:noProof w:val="0"/>
          <w:lang w:val="en-US"/>
        </w:rPr>
        <w:t xml:space="preserve"> in the right place, f</w:t>
      </w:r>
      <w:r w:rsidR="00B34DC7" w:rsidRPr="002F6846">
        <w:rPr>
          <w:rFonts w:cs="Times New Roman"/>
          <w:noProof w:val="0"/>
          <w:lang w:val="en-US"/>
        </w:rPr>
        <w:t xml:space="preserve">ield studies are needed to characterize and determine the antiquity and value </w:t>
      </w:r>
      <w:r w:rsidR="00ED4B2F" w:rsidRPr="002F6846">
        <w:rPr>
          <w:rFonts w:cs="Times New Roman"/>
          <w:noProof w:val="0"/>
          <w:lang w:val="en-US"/>
        </w:rPr>
        <w:t>of</w:t>
      </w:r>
      <w:r w:rsidR="00B34DC7" w:rsidRPr="002F6846">
        <w:rPr>
          <w:rFonts w:cs="Times New Roman"/>
          <w:noProof w:val="0"/>
          <w:lang w:val="en-US"/>
        </w:rPr>
        <w:t xml:space="preserve"> TGBs</w:t>
      </w:r>
      <w:r w:rsidR="000B7058">
        <w:rPr>
          <w:rFonts w:cs="Times New Roman"/>
          <w:noProof w:val="0"/>
          <w:lang w:val="en-US"/>
        </w:rPr>
        <w:t xml:space="preserve"> more broadly</w:t>
      </w:r>
      <w:r w:rsidR="000B7058" w:rsidRPr="002F6846">
        <w:rPr>
          <w:rFonts w:cs="Times New Roman"/>
          <w:noProof w:val="0"/>
          <w:lang w:val="en-US"/>
        </w:rPr>
        <w:t xml:space="preserve">. Additionally, field studies will help us understand </w:t>
      </w:r>
      <w:r w:rsidR="00ED4B2F" w:rsidRPr="002F6846">
        <w:rPr>
          <w:rFonts w:cs="Times New Roman"/>
          <w:noProof w:val="0"/>
          <w:lang w:val="en-US"/>
        </w:rPr>
        <w:t xml:space="preserve">how </w:t>
      </w:r>
      <w:r w:rsidR="001A78E2" w:rsidRPr="002F6846">
        <w:rPr>
          <w:rFonts w:cs="Times New Roman"/>
          <w:noProof w:val="0"/>
          <w:lang w:val="en-US"/>
        </w:rPr>
        <w:t xml:space="preserve">the multiple pathways for </w:t>
      </w:r>
      <w:r w:rsidR="00ED4B2F" w:rsidRPr="002F6846">
        <w:rPr>
          <w:rFonts w:cs="Times New Roman"/>
          <w:noProof w:val="0"/>
          <w:lang w:val="en-US"/>
        </w:rPr>
        <w:t xml:space="preserve">structural </w:t>
      </w:r>
      <w:r w:rsidR="001A1306">
        <w:rPr>
          <w:rFonts w:cs="Times New Roman"/>
          <w:noProof w:val="0"/>
          <w:lang w:val="en-US"/>
        </w:rPr>
        <w:t xml:space="preserve">(and compositional) </w:t>
      </w:r>
      <w:r w:rsidR="00ED4B2F" w:rsidRPr="002F6846">
        <w:rPr>
          <w:rFonts w:cs="Times New Roman"/>
          <w:noProof w:val="0"/>
          <w:lang w:val="en-US"/>
        </w:rPr>
        <w:t xml:space="preserve">change </w:t>
      </w:r>
      <w:r w:rsidR="002F6846">
        <w:rPr>
          <w:rFonts w:cs="Times New Roman"/>
          <w:noProof w:val="0"/>
          <w:lang w:val="en-US"/>
        </w:rPr>
        <w:t xml:space="preserve">links to </w:t>
      </w:r>
      <w:r w:rsidR="00ED4B2F" w:rsidRPr="002F6846">
        <w:rPr>
          <w:rFonts w:cs="Times New Roman"/>
          <w:noProof w:val="0"/>
          <w:lang w:val="en-US"/>
        </w:rPr>
        <w:t>the functioning of th</w:t>
      </w:r>
      <w:r w:rsidR="002F6846">
        <w:rPr>
          <w:rFonts w:cs="Times New Roman"/>
          <w:noProof w:val="0"/>
          <w:lang w:val="en-US"/>
        </w:rPr>
        <w:t>ese</w:t>
      </w:r>
      <w:r w:rsidR="00ED4B2F" w:rsidRPr="002F6846">
        <w:rPr>
          <w:rFonts w:cs="Times New Roman"/>
          <w:noProof w:val="0"/>
          <w:lang w:val="en-US"/>
        </w:rPr>
        <w:t xml:space="preserve"> biome</w:t>
      </w:r>
      <w:r w:rsidR="002F6846">
        <w:rPr>
          <w:rFonts w:cs="Times New Roman"/>
          <w:noProof w:val="0"/>
          <w:lang w:val="en-US"/>
        </w:rPr>
        <w:t>s</w:t>
      </w:r>
      <w:r w:rsidR="00ED4B2F" w:rsidRPr="002F6846">
        <w:rPr>
          <w:rFonts w:cs="Times New Roman"/>
          <w:noProof w:val="0"/>
          <w:lang w:val="en-US"/>
        </w:rPr>
        <w:t xml:space="preserve">. </w:t>
      </w:r>
      <w:r w:rsidR="00B34DC7" w:rsidRPr="002F6846">
        <w:rPr>
          <w:rFonts w:cs="Times New Roman"/>
          <w:noProof w:val="0"/>
          <w:lang w:val="en-US"/>
        </w:rPr>
        <w:t xml:space="preserve"> </w:t>
      </w:r>
    </w:p>
    <w:p w14:paraId="399807A2" w14:textId="204F948E" w:rsidR="00DA5E57" w:rsidRDefault="000B7058" w:rsidP="002F6846">
      <w:pPr>
        <w:pStyle w:val="ListParagraph"/>
        <w:widowControl w:val="0"/>
        <w:autoSpaceDE w:val="0"/>
        <w:autoSpaceDN w:val="0"/>
        <w:adjustRightInd w:val="0"/>
        <w:spacing w:line="360" w:lineRule="auto"/>
        <w:ind w:left="0" w:firstLine="567"/>
        <w:jc w:val="both"/>
        <w:rPr>
          <w:rFonts w:cs="Times New Roman"/>
          <w:noProof w:val="0"/>
          <w:lang w:val="en-US"/>
        </w:rPr>
      </w:pPr>
      <w:r>
        <w:rPr>
          <w:rFonts w:cs="Times New Roman"/>
          <w:noProof w:val="0"/>
          <w:lang w:val="en-US"/>
        </w:rPr>
        <w:t xml:space="preserve">Experiments manipulating global change drivers (e.g. </w:t>
      </w:r>
      <w:r w:rsidR="001A1306">
        <w:rPr>
          <w:rFonts w:cs="Times New Roman"/>
          <w:noProof w:val="0"/>
          <w:lang w:val="en-US"/>
        </w:rPr>
        <w:t xml:space="preserve">water availability, </w:t>
      </w:r>
      <w:r>
        <w:rPr>
          <w:rFonts w:cs="Times New Roman"/>
          <w:noProof w:val="0"/>
          <w:lang w:val="en-US"/>
        </w:rPr>
        <w:t>temperature,</w:t>
      </w:r>
      <w:r w:rsidR="001A1306">
        <w:rPr>
          <w:rFonts w:cs="Times New Roman"/>
          <w:noProof w:val="0"/>
          <w:lang w:val="en-US"/>
        </w:rPr>
        <w:t xml:space="preserve"> and</w:t>
      </w:r>
      <w:r>
        <w:rPr>
          <w:rFonts w:cs="Times New Roman"/>
          <w:noProof w:val="0"/>
          <w:lang w:val="en-US"/>
        </w:rPr>
        <w:t xml:space="preserve"> CO</w:t>
      </w:r>
      <w:r w:rsidRPr="002F6846">
        <w:rPr>
          <w:rFonts w:cs="Times New Roman"/>
          <w:noProof w:val="0"/>
          <w:vertAlign w:val="subscript"/>
          <w:lang w:val="en-US"/>
        </w:rPr>
        <w:t>2</w:t>
      </w:r>
      <w:r>
        <w:rPr>
          <w:rFonts w:cs="Times New Roman"/>
          <w:noProof w:val="0"/>
          <w:lang w:val="en-US"/>
        </w:rPr>
        <w:t xml:space="preserve">) will help </w:t>
      </w:r>
      <w:r w:rsidR="00DA5E57">
        <w:rPr>
          <w:rFonts w:cs="Times New Roman"/>
          <w:noProof w:val="0"/>
          <w:lang w:val="en-US"/>
        </w:rPr>
        <w:t xml:space="preserve">unravel the complexities of savanna process and dynamics so we are in a stronger position to understand how different TGB regions may respond to future change. We need to work with land managers and politicians to ensure that processes critical to the healthy functioning of TGBs (i.e. fire, herbivory) are maintained. This will mean revisiting carbon mitigation initiatives, taking a </w:t>
      </w:r>
      <w:r w:rsidRPr="000C02CF">
        <w:rPr>
          <w:rFonts w:cs="Times New Roman"/>
          <w:noProof w:val="0"/>
          <w:lang w:val="en-US"/>
        </w:rPr>
        <w:t xml:space="preserve">more nuanced </w:t>
      </w:r>
      <w:r w:rsidR="00DA5E57">
        <w:rPr>
          <w:rFonts w:cs="Times New Roman"/>
          <w:noProof w:val="0"/>
          <w:lang w:val="en-US"/>
        </w:rPr>
        <w:t>approach</w:t>
      </w:r>
      <w:r w:rsidRPr="000C02CF">
        <w:rPr>
          <w:rFonts w:cs="Times New Roman"/>
          <w:noProof w:val="0"/>
          <w:lang w:val="en-US"/>
        </w:rPr>
        <w:t xml:space="preserve"> to</w:t>
      </w:r>
      <w:r w:rsidR="00DA5E57">
        <w:rPr>
          <w:rFonts w:cs="Times New Roman"/>
          <w:noProof w:val="0"/>
          <w:lang w:val="en-US"/>
        </w:rPr>
        <w:t xml:space="preserve"> applying</w:t>
      </w:r>
      <w:r w:rsidRPr="000C02CF">
        <w:rPr>
          <w:rFonts w:cs="Times New Roman"/>
          <w:noProof w:val="0"/>
          <w:lang w:val="en-US"/>
        </w:rPr>
        <w:t xml:space="preserve"> </w:t>
      </w:r>
      <w:r w:rsidR="00DA5E57">
        <w:rPr>
          <w:rFonts w:cs="Times New Roman"/>
          <w:noProof w:val="0"/>
          <w:lang w:val="en-US"/>
        </w:rPr>
        <w:t>REDD+ in TGBs, and ultimately recognizing TGBs are wholly different to forests</w:t>
      </w:r>
      <w:r w:rsidR="00383C3F">
        <w:rPr>
          <w:rFonts w:cs="Times New Roman"/>
          <w:noProof w:val="0"/>
          <w:lang w:val="en-US"/>
        </w:rPr>
        <w:t xml:space="preserve"> in terms of ecosystem function</w:t>
      </w:r>
      <w:r w:rsidR="00DA5E57">
        <w:rPr>
          <w:rFonts w:cs="Times New Roman"/>
          <w:noProof w:val="0"/>
          <w:lang w:val="en-US"/>
        </w:rPr>
        <w:t>.</w:t>
      </w:r>
      <w:r w:rsidR="002F6846">
        <w:rPr>
          <w:rFonts w:cs="Times New Roman"/>
          <w:noProof w:val="0"/>
          <w:lang w:val="en-US"/>
        </w:rPr>
        <w:t xml:space="preserve"> </w:t>
      </w:r>
      <w:r w:rsidR="00DA5E57" w:rsidRPr="002F6846">
        <w:rPr>
          <w:rFonts w:cs="Times New Roman"/>
          <w:noProof w:val="0"/>
          <w:lang w:val="en-US"/>
        </w:rPr>
        <w:lastRenderedPageBreak/>
        <w:t xml:space="preserve">Many of the world’s poorest live in the TGBs; </w:t>
      </w:r>
      <w:r w:rsidR="009F128B">
        <w:rPr>
          <w:rFonts w:cs="Times New Roman"/>
          <w:noProof w:val="0"/>
          <w:lang w:val="en-US"/>
        </w:rPr>
        <w:t xml:space="preserve">it is therefore essential that the dual goals of </w:t>
      </w:r>
      <w:r w:rsidR="00DA5E57" w:rsidRPr="002F6846">
        <w:rPr>
          <w:rFonts w:cs="Times New Roman"/>
          <w:noProof w:val="0"/>
          <w:lang w:val="en-US"/>
        </w:rPr>
        <w:t xml:space="preserve">sustaining the </w:t>
      </w:r>
      <w:r w:rsidR="009F128B">
        <w:rPr>
          <w:rFonts w:cs="Times New Roman"/>
          <w:noProof w:val="0"/>
          <w:lang w:val="en-US"/>
        </w:rPr>
        <w:t xml:space="preserve">ecological </w:t>
      </w:r>
      <w:r w:rsidR="00DA5E57" w:rsidRPr="002F6846">
        <w:rPr>
          <w:rFonts w:cs="Times New Roman"/>
          <w:noProof w:val="0"/>
          <w:lang w:val="en-US"/>
        </w:rPr>
        <w:t xml:space="preserve">integrity of this biome and </w:t>
      </w:r>
      <w:r w:rsidR="009F128B">
        <w:rPr>
          <w:rFonts w:cs="Times New Roman"/>
          <w:noProof w:val="0"/>
          <w:lang w:val="en-US"/>
        </w:rPr>
        <w:t xml:space="preserve">supporting </w:t>
      </w:r>
      <w:r w:rsidR="00DA5E57" w:rsidRPr="002F6846">
        <w:rPr>
          <w:rFonts w:cs="Times New Roman"/>
          <w:noProof w:val="0"/>
          <w:lang w:val="en-US"/>
        </w:rPr>
        <w:t>the people who live in these landscapes must not be viewed as competing demands.</w:t>
      </w:r>
    </w:p>
    <w:p w14:paraId="25B82D8C" w14:textId="77777777" w:rsidR="000C02CF" w:rsidRPr="00846918" w:rsidRDefault="000C02CF" w:rsidP="00F31FEB">
      <w:pPr>
        <w:widowControl w:val="0"/>
        <w:autoSpaceDE w:val="0"/>
        <w:autoSpaceDN w:val="0"/>
        <w:adjustRightInd w:val="0"/>
        <w:spacing w:line="360" w:lineRule="auto"/>
        <w:jc w:val="both"/>
        <w:rPr>
          <w:rFonts w:cs="Times New Roman"/>
          <w:noProof w:val="0"/>
          <w:lang w:val="en-US"/>
        </w:rPr>
      </w:pPr>
    </w:p>
    <w:p w14:paraId="4B328A7F" w14:textId="77777777" w:rsidR="00846918" w:rsidRPr="00846918" w:rsidRDefault="00846918" w:rsidP="0091744F">
      <w:pPr>
        <w:widowControl w:val="0"/>
        <w:autoSpaceDE w:val="0"/>
        <w:autoSpaceDN w:val="0"/>
        <w:adjustRightInd w:val="0"/>
        <w:spacing w:line="360" w:lineRule="auto"/>
        <w:jc w:val="both"/>
        <w:rPr>
          <w:rFonts w:cs="Times New Roman"/>
          <w:b/>
          <w:noProof w:val="0"/>
          <w:lang w:val="en-US"/>
        </w:rPr>
      </w:pPr>
      <w:r w:rsidRPr="00846918">
        <w:rPr>
          <w:rFonts w:cs="Times New Roman"/>
          <w:b/>
          <w:noProof w:val="0"/>
          <w:lang w:val="en-US"/>
        </w:rPr>
        <w:t>Acknowledgements</w:t>
      </w:r>
    </w:p>
    <w:p w14:paraId="6CF8126F" w14:textId="3AB8DBD7" w:rsidR="00846918" w:rsidRPr="00846918" w:rsidRDefault="00846918" w:rsidP="0091744F">
      <w:pPr>
        <w:widowControl w:val="0"/>
        <w:autoSpaceDE w:val="0"/>
        <w:autoSpaceDN w:val="0"/>
        <w:adjustRightInd w:val="0"/>
        <w:spacing w:line="360" w:lineRule="auto"/>
        <w:jc w:val="both"/>
        <w:rPr>
          <w:rFonts w:cs="Times New Roman"/>
          <w:noProof w:val="0"/>
          <w:lang w:val="en-US"/>
        </w:rPr>
      </w:pPr>
      <w:r w:rsidRPr="00846918">
        <w:rPr>
          <w:rFonts w:cs="Times New Roman"/>
          <w:noProof w:val="0"/>
          <w:lang w:val="en-US"/>
        </w:rPr>
        <w:t>We thank William Bond</w:t>
      </w:r>
      <w:r w:rsidR="0040122F">
        <w:rPr>
          <w:rFonts w:cs="Times New Roman"/>
          <w:noProof w:val="0"/>
          <w:lang w:val="en-US"/>
        </w:rPr>
        <w:t>,</w:t>
      </w:r>
      <w:r w:rsidRPr="00846918">
        <w:rPr>
          <w:rFonts w:cs="Times New Roman"/>
          <w:noProof w:val="0"/>
          <w:lang w:val="en-US"/>
        </w:rPr>
        <w:t xml:space="preserve"> Nicola Stevens </w:t>
      </w:r>
      <w:r w:rsidR="0040122F">
        <w:rPr>
          <w:rFonts w:cs="Times New Roman"/>
          <w:noProof w:val="0"/>
          <w:lang w:val="en-US"/>
        </w:rPr>
        <w:t xml:space="preserve">and Sally Archibald </w:t>
      </w:r>
      <w:r w:rsidRPr="00846918">
        <w:rPr>
          <w:rFonts w:cs="Times New Roman"/>
          <w:noProof w:val="0"/>
          <w:lang w:val="en-US"/>
        </w:rPr>
        <w:t>for helpful discussions</w:t>
      </w:r>
      <w:r w:rsidR="002D509A">
        <w:rPr>
          <w:rFonts w:cs="Times New Roman"/>
          <w:noProof w:val="0"/>
          <w:lang w:val="en-US"/>
        </w:rPr>
        <w:t xml:space="preserve"> and for comments on this manuscript</w:t>
      </w:r>
      <w:r w:rsidRPr="00846918">
        <w:rPr>
          <w:rFonts w:cs="Times New Roman"/>
          <w:noProof w:val="0"/>
          <w:lang w:val="en-US"/>
        </w:rPr>
        <w:t>. A huge thank you to Helen Eaton for her constant support and enduring patience with us during this process. Thank you to all the authors for contributing such interesting research to this issue</w:t>
      </w:r>
      <w:r w:rsidR="00BC7E0B">
        <w:rPr>
          <w:rFonts w:cs="Times New Roman"/>
          <w:noProof w:val="0"/>
          <w:lang w:val="en-US"/>
        </w:rPr>
        <w:t>. Finally, we</w:t>
      </w:r>
      <w:r w:rsidRPr="00846918">
        <w:rPr>
          <w:rFonts w:cs="Times New Roman"/>
          <w:noProof w:val="0"/>
          <w:lang w:val="en-US"/>
        </w:rPr>
        <w:t xml:space="preserve"> </w:t>
      </w:r>
      <w:r w:rsidR="002F6846">
        <w:rPr>
          <w:rFonts w:cs="Times New Roman"/>
          <w:noProof w:val="0"/>
          <w:lang w:val="en-US"/>
        </w:rPr>
        <w:t xml:space="preserve">are </w:t>
      </w:r>
      <w:r w:rsidR="00673541">
        <w:rPr>
          <w:rFonts w:cs="Times New Roman"/>
          <w:noProof w:val="0"/>
          <w:lang w:val="en-US"/>
        </w:rPr>
        <w:t xml:space="preserve">grateful to </w:t>
      </w:r>
      <w:r w:rsidRPr="00846918">
        <w:rPr>
          <w:rFonts w:cs="Times New Roman"/>
          <w:noProof w:val="0"/>
          <w:lang w:val="en-US"/>
        </w:rPr>
        <w:t xml:space="preserve">the reviewers who so ably </w:t>
      </w:r>
      <w:r w:rsidR="00673541">
        <w:rPr>
          <w:rFonts w:cs="Times New Roman"/>
          <w:noProof w:val="0"/>
          <w:lang w:val="en-US"/>
        </w:rPr>
        <w:t xml:space="preserve">(and rapidly!) </w:t>
      </w:r>
      <w:r w:rsidRPr="00846918">
        <w:rPr>
          <w:rFonts w:cs="Times New Roman"/>
          <w:noProof w:val="0"/>
          <w:lang w:val="en-US"/>
        </w:rPr>
        <w:t xml:space="preserve">aided the compilation of this issue. </w:t>
      </w:r>
      <w:r w:rsidRPr="00846918">
        <w:rPr>
          <w:rFonts w:cs="Times New Roman"/>
          <w:noProof w:val="0"/>
          <w:lang w:val="en-US"/>
        </w:rPr>
        <w:br w:type="page"/>
      </w:r>
    </w:p>
    <w:p w14:paraId="03E82689" w14:textId="77777777" w:rsidR="00846918" w:rsidRPr="00846918" w:rsidRDefault="00846918" w:rsidP="0091744F">
      <w:pPr>
        <w:widowControl w:val="0"/>
        <w:autoSpaceDE w:val="0"/>
        <w:autoSpaceDN w:val="0"/>
        <w:adjustRightInd w:val="0"/>
        <w:spacing w:line="360" w:lineRule="auto"/>
        <w:jc w:val="both"/>
        <w:rPr>
          <w:rFonts w:cs="Times New Roman"/>
          <w:noProof w:val="0"/>
          <w:lang w:val="en-US"/>
        </w:rPr>
      </w:pPr>
      <w:r w:rsidRPr="00846918">
        <w:rPr>
          <w:rFonts w:cs="Times New Roman"/>
          <w:b/>
          <w:noProof w:val="0"/>
          <w:lang w:val="en-US"/>
        </w:rPr>
        <w:lastRenderedPageBreak/>
        <w:t>References</w:t>
      </w:r>
    </w:p>
    <w:p w14:paraId="7C1B1322" w14:textId="77777777" w:rsidR="00846918" w:rsidRPr="00846918" w:rsidRDefault="00846918" w:rsidP="00C244B6">
      <w:pPr>
        <w:widowControl w:val="0"/>
        <w:autoSpaceDE w:val="0"/>
        <w:autoSpaceDN w:val="0"/>
        <w:adjustRightInd w:val="0"/>
        <w:spacing w:line="360" w:lineRule="auto"/>
        <w:rPr>
          <w:rFonts w:cs="Times New Roman"/>
          <w:noProof w:val="0"/>
          <w:lang w:val="en-US"/>
        </w:rPr>
      </w:pPr>
    </w:p>
    <w:p w14:paraId="35B9F67D"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1.</w:t>
      </w:r>
      <w:r w:rsidRPr="00846918">
        <w:rPr>
          <w:rFonts w:asciiTheme="minorHAnsi" w:hAnsiTheme="minorHAnsi"/>
        </w:rPr>
        <w:tab/>
        <w:t>Mitchard ETA, Flintrop CM. Woody encroachment and forest degradation in sub-Saharan Africa's woodlands and savannas 1982–2006. Philosophical Transactions of the Royal Society B2013 2013-09-05 00:00:00.</w:t>
      </w:r>
    </w:p>
    <w:p w14:paraId="3A31EC0F"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2.</w:t>
      </w:r>
      <w:r w:rsidRPr="00846918">
        <w:rPr>
          <w:rFonts w:asciiTheme="minorHAnsi" w:hAnsiTheme="minorHAnsi"/>
        </w:rPr>
        <w:tab/>
        <w:t>Lambin EF, Geist HJ, Lepers E. Dynamics of land-use and land-cover change in tropical regions. Annual review of environment and resources. 2003;28(1):205-41.</w:t>
      </w:r>
    </w:p>
    <w:p w14:paraId="2839BC57"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3.</w:t>
      </w:r>
      <w:r w:rsidRPr="00846918">
        <w:rPr>
          <w:rFonts w:asciiTheme="minorHAnsi" w:hAnsiTheme="minorHAnsi"/>
        </w:rPr>
        <w:tab/>
        <w:t>Searchinger TD, Estes L, Thornton PK, Beringer T, Notenbaert A, Rubenstein D, et al. High carbon and biodiversity costs from converting Africa/'s wet savannahs to cropland. Nature Clim Change. 2015;5(5):481-6.</w:t>
      </w:r>
    </w:p>
    <w:p w14:paraId="49FB149F" w14:textId="77401911"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4.</w:t>
      </w:r>
      <w:r w:rsidRPr="00846918">
        <w:rPr>
          <w:rFonts w:asciiTheme="minorHAnsi" w:hAnsiTheme="minorHAnsi"/>
        </w:rPr>
        <w:tab/>
        <w:t>Stevens N, Lehmann CER, Murphy BP, Durigan G. Savanna woody encroachment is widespread across three continents</w:t>
      </w:r>
      <w:r w:rsidR="00C002F4">
        <w:rPr>
          <w:rFonts w:asciiTheme="minorHAnsi" w:hAnsiTheme="minorHAnsi"/>
        </w:rPr>
        <w:t>.</w:t>
      </w:r>
      <w:r w:rsidRPr="00846918">
        <w:rPr>
          <w:rFonts w:asciiTheme="minorHAnsi" w:hAnsiTheme="minorHAnsi"/>
        </w:rPr>
        <w:t xml:space="preserve"> Global Change Biology. In </w:t>
      </w:r>
      <w:r w:rsidR="00973FDB">
        <w:rPr>
          <w:rFonts w:asciiTheme="minorHAnsi" w:hAnsiTheme="minorHAnsi"/>
        </w:rPr>
        <w:t>press</w:t>
      </w:r>
      <w:r w:rsidRPr="00846918">
        <w:rPr>
          <w:rFonts w:asciiTheme="minorHAnsi" w:hAnsiTheme="minorHAnsi"/>
        </w:rPr>
        <w:t>;</w:t>
      </w:r>
      <w:r w:rsidR="00C002F4">
        <w:rPr>
          <w:rFonts w:asciiTheme="minorHAnsi" w:hAnsiTheme="minorHAnsi"/>
        </w:rPr>
        <w:t xml:space="preserve"> </w:t>
      </w:r>
      <w:r w:rsidRPr="00846918">
        <w:rPr>
          <w:rFonts w:asciiTheme="minorHAnsi" w:hAnsiTheme="minorHAnsi"/>
        </w:rPr>
        <w:t>XXX(XXX):XXX.</w:t>
      </w:r>
    </w:p>
    <w:p w14:paraId="4052E863"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5.</w:t>
      </w:r>
      <w:r w:rsidRPr="00846918">
        <w:rPr>
          <w:rFonts w:asciiTheme="minorHAnsi" w:hAnsiTheme="minorHAnsi"/>
        </w:rPr>
        <w:tab/>
        <w:t>Archibald S. Managing the human component of fire regimes: lessons from Africa. Phil Trans R Soc B. 2016;371(1696):20150346.</w:t>
      </w:r>
    </w:p>
    <w:p w14:paraId="47A9E286"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6.</w:t>
      </w:r>
      <w:r w:rsidRPr="00846918">
        <w:rPr>
          <w:rFonts w:asciiTheme="minorHAnsi" w:hAnsiTheme="minorHAnsi"/>
        </w:rPr>
        <w:tab/>
        <w:t>Archibald S, Lehmann CER, Gomez-Dans J, Bradstock RA. Defining pyromes and global syndromes of fire. Proceedings of the National Academy of Sciences. 2013;10(16):6442 - 7.</w:t>
      </w:r>
    </w:p>
    <w:p w14:paraId="5B64103C"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7.</w:t>
      </w:r>
      <w:r w:rsidRPr="00846918">
        <w:rPr>
          <w:rFonts w:asciiTheme="minorHAnsi" w:hAnsiTheme="minorHAnsi"/>
        </w:rPr>
        <w:tab/>
        <w:t>Cerling TE, Wynn JG, Andanje SA, Bird MI, Korir DK, Levin NE, et al. Woody cover and hominin environments in the past 6[thinsp]million years. Nature. 2011;476(7358):51-6.</w:t>
      </w:r>
    </w:p>
    <w:p w14:paraId="28CFBAAB"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8.</w:t>
      </w:r>
      <w:r w:rsidRPr="00846918">
        <w:rPr>
          <w:rFonts w:asciiTheme="minorHAnsi" w:hAnsiTheme="minorHAnsi"/>
        </w:rPr>
        <w:tab/>
        <w:t>Parr CL, Lehmann CER, Bond WJ, Hoffmann WA, Andersen AN. Tropical grassy biomes: misunderstood, neglected, and under threat. Trends in Ecology &amp; Evolution. 2014;29(4):205-13.</w:t>
      </w:r>
    </w:p>
    <w:p w14:paraId="4439090A"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9.</w:t>
      </w:r>
      <w:r w:rsidRPr="00846918">
        <w:rPr>
          <w:rFonts w:asciiTheme="minorHAnsi" w:hAnsiTheme="minorHAnsi"/>
        </w:rPr>
        <w:tab/>
        <w:t>Climate change 2013: the physical science basis: Working Group I contribution to the Fifth assessment report of the Intergovernmental Panel on Climate Change: Cambridge University Press; 2014.</w:t>
      </w:r>
    </w:p>
    <w:p w14:paraId="5B1C9315"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10.</w:t>
      </w:r>
      <w:r w:rsidRPr="00846918">
        <w:rPr>
          <w:rFonts w:asciiTheme="minorHAnsi" w:hAnsiTheme="minorHAnsi"/>
        </w:rPr>
        <w:tab/>
        <w:t>Estes L, Searchinger T, Spiegel M, Tian D, Sichinga S, Mwale M, et al. Reconciling agriculture, carbon, and biodiversity in a savanna transformation frontier Phil Trans R Soc B. 2016;7103(XXX):XXX.</w:t>
      </w:r>
    </w:p>
    <w:p w14:paraId="72436D49"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lastRenderedPageBreak/>
        <w:t>11.</w:t>
      </w:r>
      <w:r w:rsidRPr="00846918">
        <w:rPr>
          <w:rFonts w:asciiTheme="minorHAnsi" w:hAnsiTheme="minorHAnsi"/>
        </w:rPr>
        <w:tab/>
        <w:t>Aleman JC, Blarquez O, Staver CA. Land-use change outweighs projected effects of changing rainfall on tree cover in sub-Saharan Africa. Global Change Biology. 2016.</w:t>
      </w:r>
    </w:p>
    <w:p w14:paraId="1FC46F80"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12.</w:t>
      </w:r>
      <w:r w:rsidRPr="00846918">
        <w:rPr>
          <w:rFonts w:asciiTheme="minorHAnsi" w:hAnsiTheme="minorHAnsi"/>
        </w:rPr>
        <w:tab/>
        <w:t>do Espírito Santo M, Leite M, Silva J, Barbosa R, Rocha A, Anaya F, et al. Patterns of land-cover change in the Brazilian Cerrado from 2000 to 2015 Phil Trans R Soc B. 2016;7103(XXX):XXX.</w:t>
      </w:r>
    </w:p>
    <w:p w14:paraId="4DF63D38"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13.</w:t>
      </w:r>
      <w:r w:rsidRPr="00846918">
        <w:rPr>
          <w:rFonts w:asciiTheme="minorHAnsi" w:hAnsiTheme="minorHAnsi"/>
        </w:rPr>
        <w:tab/>
        <w:t>Grace J, José JS, Meir P, Miranda HS, Montes RA. Productivity and carbon fluxes of tropical savannas. J Biogeog. 2006;33(3):387-400.</w:t>
      </w:r>
    </w:p>
    <w:p w14:paraId="7A975E43"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14.</w:t>
      </w:r>
      <w:r w:rsidRPr="00846918">
        <w:rPr>
          <w:rFonts w:asciiTheme="minorHAnsi" w:hAnsiTheme="minorHAnsi"/>
        </w:rPr>
        <w:tab/>
        <w:t>Lehmann CER, Anderson TM, Sankaran M, Higgins SI, Archibald S, Hoffmann WA, et al. Savanna Vegetation-Fire-Climate Relationships Differ Among Continents. Science. 2014;343(6170):548-52.</w:t>
      </w:r>
    </w:p>
    <w:p w14:paraId="1C083723"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15.</w:t>
      </w:r>
      <w:r w:rsidRPr="00846918">
        <w:rPr>
          <w:rFonts w:asciiTheme="minorHAnsi" w:hAnsiTheme="minorHAnsi"/>
        </w:rPr>
        <w:tab/>
        <w:t>Tredennick AT, Hanan NP. Effects of Tree Harvest on the Stable-State Dynamics of Savanna and Forest. The American Naturalist. 2015;185(5):E153-E65.</w:t>
      </w:r>
    </w:p>
    <w:p w14:paraId="02380ADE"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16.</w:t>
      </w:r>
      <w:r w:rsidRPr="00846918">
        <w:rPr>
          <w:rFonts w:asciiTheme="minorHAnsi" w:hAnsiTheme="minorHAnsi"/>
        </w:rPr>
        <w:tab/>
        <w:t>Archibald S, Hempson GP. Competing consumers: contrasting the patterns and impacts of fire and mammalian herbivory in Africa Phil Trans R Soc B. 2016;7103(XXX):XXX.</w:t>
      </w:r>
    </w:p>
    <w:p w14:paraId="3B058F43"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17.</w:t>
      </w:r>
      <w:r w:rsidRPr="00846918">
        <w:rPr>
          <w:rFonts w:asciiTheme="minorHAnsi" w:hAnsiTheme="minorHAnsi"/>
        </w:rPr>
        <w:tab/>
        <w:t>Edwards EJ, Osborne CP, Stromberg CAE, Smith SA, C4 Grasses Consortium. The Origins of C4 Grasslands: Integrating Evolutionary and Ecosystem Science. Science. 2010;328(5978):587-91.</w:t>
      </w:r>
    </w:p>
    <w:p w14:paraId="5F55C20D"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18.</w:t>
      </w:r>
      <w:r w:rsidRPr="00846918">
        <w:rPr>
          <w:rFonts w:asciiTheme="minorHAnsi" w:hAnsiTheme="minorHAnsi"/>
        </w:rPr>
        <w:tab/>
        <w:t>Bird MI, Taylor D, Hunt C. Palaeoenvironments of insular Southeast Asia during the Last Glacial Period: a savanna corridor in Sundaland? Quaternary Science Reviews. 2005;24(20):2228-42.</w:t>
      </w:r>
    </w:p>
    <w:p w14:paraId="78024CDA"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19.</w:t>
      </w:r>
      <w:r w:rsidRPr="00846918">
        <w:rPr>
          <w:rFonts w:asciiTheme="minorHAnsi" w:hAnsiTheme="minorHAnsi"/>
        </w:rPr>
        <w:tab/>
        <w:t>Harrison SP, Prentice CI. Climate and CO2 controls on global vegetation distribution at the last glacial maximum: analysis based on palaeovegetation data, biome modelling and palaeoclimate simulations</w:t>
      </w:r>
    </w:p>
    <w:p w14:paraId="0B4B4920"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doi:10.1046/j.1365-2486.2003.00640.x. Global Change Biology. 2003;9(7):983-1004.</w:t>
      </w:r>
    </w:p>
    <w:p w14:paraId="624102E6"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20.</w:t>
      </w:r>
      <w:r w:rsidRPr="00846918">
        <w:rPr>
          <w:rFonts w:asciiTheme="minorHAnsi" w:hAnsiTheme="minorHAnsi"/>
        </w:rPr>
        <w:tab/>
        <w:t>Werneck FP, Nogueira C, Colli GR, Sites JW, Costa GC. Climatic stability in the Brazilian Cerrado: implications for biogeographical connections of South American savannas, species richness and conservation in a biodiversity hotspot. J Biogeog. 2012;39(9):1695-706.</w:t>
      </w:r>
    </w:p>
    <w:p w14:paraId="73192D2F"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lastRenderedPageBreak/>
        <w:t>21.</w:t>
      </w:r>
      <w:r w:rsidRPr="00846918">
        <w:rPr>
          <w:rFonts w:asciiTheme="minorHAnsi" w:hAnsiTheme="minorHAnsi"/>
        </w:rPr>
        <w:tab/>
        <w:t>Daniau A-L, Goñi MFS, Martinez P, Urrego DH, Bout-Roumazeilles V, Desprat S, et al. Orbital-scale climate forcing of grassland burning in southern Africa. Proceedings of the National Academy of Sciences. 2013;110(13):5069-73.</w:t>
      </w:r>
    </w:p>
    <w:p w14:paraId="27E7590A"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22.</w:t>
      </w:r>
      <w:r w:rsidRPr="00846918">
        <w:rPr>
          <w:rFonts w:asciiTheme="minorHAnsi" w:hAnsiTheme="minorHAnsi"/>
        </w:rPr>
        <w:tab/>
        <w:t>Buitenwerf R, Bond WJ, Stevens N, Trollope WSW. Increased tree densities in South African savannas: &gt;50 years of data suggests CO2 as a driver. Global Change Biology. 2012;18(2):675-84.</w:t>
      </w:r>
    </w:p>
    <w:p w14:paraId="714F9CF0"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23.</w:t>
      </w:r>
      <w:r w:rsidRPr="00846918">
        <w:rPr>
          <w:rFonts w:asciiTheme="minorHAnsi" w:hAnsiTheme="minorHAnsi"/>
        </w:rPr>
        <w:tab/>
        <w:t>Stevens N, Eramsmus B, Archibald S, Bond WJ. Woody encroachment over 70 years in South African savannas: overgrazing, global change or extinction aftershock? . Phil Trans R Soc B. 2016;7103(XXX):XXX.</w:t>
      </w:r>
    </w:p>
    <w:p w14:paraId="164487E5"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24.</w:t>
      </w:r>
      <w:r w:rsidRPr="00846918">
        <w:rPr>
          <w:rFonts w:asciiTheme="minorHAnsi" w:hAnsiTheme="minorHAnsi"/>
        </w:rPr>
        <w:tab/>
        <w:t>Scheiter S, Higgins SI, Osborne CP, Bradshaw C, Lunt D, Ripley BS, et al. Fire and fire‐adapted vegetation promoted C4 expansion in the late Miocene. New Phytologist. 2012;195(3):653-66.</w:t>
      </w:r>
    </w:p>
    <w:p w14:paraId="5E1E1476"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25.</w:t>
      </w:r>
      <w:r w:rsidRPr="00846918">
        <w:rPr>
          <w:rFonts w:asciiTheme="minorHAnsi" w:hAnsiTheme="minorHAnsi"/>
        </w:rPr>
        <w:tab/>
        <w:t>Simon MF, Grether R, de Queiroz LP, Skema C, Pennington RT, Hughes CE. Recent assembly of the Cerrado, a neotropical plant diversity hotspot, by in situ evolution of adaptations to fire. Proceedings of the National Academy of Sciences. 2009;106(48):20359-64.</w:t>
      </w:r>
    </w:p>
    <w:p w14:paraId="4303DC84"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26.</w:t>
      </w:r>
      <w:r w:rsidRPr="00846918">
        <w:rPr>
          <w:rFonts w:asciiTheme="minorHAnsi" w:hAnsiTheme="minorHAnsi"/>
        </w:rPr>
        <w:tab/>
        <w:t>Pennington RT, Hughes CE. The remarkable congruence of New and Old World savanna origins. New Phytologist. 2014;204(1):4-6.</w:t>
      </w:r>
    </w:p>
    <w:p w14:paraId="062F9224"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27.</w:t>
      </w:r>
      <w:r w:rsidRPr="00846918">
        <w:rPr>
          <w:rFonts w:asciiTheme="minorHAnsi" w:hAnsiTheme="minorHAnsi"/>
        </w:rPr>
        <w:tab/>
        <w:t>Maurin O, Davies TJ, Burrows JE, Daru BH, Yessoufou K, Muasya AM, et al. Savanna fire and the origins of the ‘underground forests’ of Africa. New Phytologist. 2014;204(1):201-14.</w:t>
      </w:r>
    </w:p>
    <w:p w14:paraId="6A062EEA"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28.</w:t>
      </w:r>
      <w:r w:rsidRPr="00846918">
        <w:rPr>
          <w:rFonts w:asciiTheme="minorHAnsi" w:hAnsiTheme="minorHAnsi"/>
        </w:rPr>
        <w:tab/>
        <w:t>Vorontsova MS, Besnard G, Forest F, Malakasi P, Moat J, Clayton WD, et al., editors. Madagascar's grasses and grasslands: anthropogenic or natural? Proc R Soc B; 2016: The Royal Society.</w:t>
      </w:r>
    </w:p>
    <w:p w14:paraId="0A42BDEC"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29.</w:t>
      </w:r>
      <w:r w:rsidRPr="00846918">
        <w:rPr>
          <w:rFonts w:asciiTheme="minorHAnsi" w:hAnsiTheme="minorHAnsi"/>
        </w:rPr>
        <w:tab/>
        <w:t>Staver AC, Archibald S, Levin SA. The Global Extent and Determinants of Savanna and Forest as Alternative Biome States. Science. 2011;334(6053):230-2.</w:t>
      </w:r>
    </w:p>
    <w:p w14:paraId="3D7CC453"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30.</w:t>
      </w:r>
      <w:r w:rsidRPr="00846918">
        <w:rPr>
          <w:rFonts w:asciiTheme="minorHAnsi" w:hAnsiTheme="minorHAnsi"/>
        </w:rPr>
        <w:tab/>
        <w:t>Lehmann CER, Archibald SA, Hoffmann WA, Bond WJ. Deciphering the distribution of the savanna biome. New Phytologist. 2011;191(1):197-209.</w:t>
      </w:r>
    </w:p>
    <w:p w14:paraId="768489D4"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31.</w:t>
      </w:r>
      <w:r w:rsidRPr="00846918">
        <w:rPr>
          <w:rFonts w:asciiTheme="minorHAnsi" w:hAnsiTheme="minorHAnsi"/>
        </w:rPr>
        <w:tab/>
        <w:t>Bond WJ. What Limits Trees in C4 Grasslands and Savannas? Annual Review of Ecology, Evolution, and Systematics. 2008;39(1):641-59.</w:t>
      </w:r>
    </w:p>
    <w:p w14:paraId="55A87683"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lastRenderedPageBreak/>
        <w:t>32.</w:t>
      </w:r>
      <w:r w:rsidRPr="00846918">
        <w:rPr>
          <w:rFonts w:asciiTheme="minorHAnsi" w:hAnsiTheme="minorHAnsi"/>
        </w:rPr>
        <w:tab/>
        <w:t>Poulter B, Frank D, Ciais P, Myneni RB, Andela N, Bi J, et al. Contribution of semi-arid ecosystems to interannual variability of the global carbon cycle. Nature. 2014;509(7502):600-3.</w:t>
      </w:r>
    </w:p>
    <w:p w14:paraId="3AD75A07"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33.</w:t>
      </w:r>
      <w:r w:rsidRPr="00846918">
        <w:rPr>
          <w:rFonts w:asciiTheme="minorHAnsi" w:hAnsiTheme="minorHAnsi"/>
        </w:rPr>
        <w:tab/>
        <w:t>Veldman JW, Overbeck GE, Negreiros D, Mahy G, Le Stradic S, Fernandes GW, et al. Tyranny of trees in grassy biomes. Science (New York, NY). 2015;347(6221):484.</w:t>
      </w:r>
    </w:p>
    <w:p w14:paraId="72A5A198"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34.</w:t>
      </w:r>
      <w:r w:rsidRPr="00846918">
        <w:rPr>
          <w:rFonts w:asciiTheme="minorHAnsi" w:hAnsiTheme="minorHAnsi"/>
        </w:rPr>
        <w:tab/>
        <w:t>Veldman JW, Overbeck GE, Negreiros D, Mahy G, Le Stradic S, Fernandes GW, et al. Where Tree Planting and Forest Expansion are Bad for Biodiversity and Ecosystem Services. BioScience. 2015:biv118.</w:t>
      </w:r>
    </w:p>
    <w:p w14:paraId="5735495E"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35.</w:t>
      </w:r>
      <w:r w:rsidRPr="00846918">
        <w:rPr>
          <w:rFonts w:asciiTheme="minorHAnsi" w:hAnsiTheme="minorHAnsi"/>
        </w:rPr>
        <w:tab/>
        <w:t>Bond WJ. Ancient grasslands at risk. Science. 2016;351(6269):120-2.</w:t>
      </w:r>
    </w:p>
    <w:p w14:paraId="324C6C72"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36.</w:t>
      </w:r>
      <w:r w:rsidRPr="00846918">
        <w:rPr>
          <w:rFonts w:asciiTheme="minorHAnsi" w:hAnsiTheme="minorHAnsi"/>
        </w:rPr>
        <w:tab/>
        <w:t>Hirota M, Holmgren M, Van Nes EH, Scheffer M. Global Resilience of Tropical Forest and Savanna to Critical Transitions. Science. 2011;334(6053):232-5.</w:t>
      </w:r>
    </w:p>
    <w:p w14:paraId="38E92E53"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37.</w:t>
      </w:r>
      <w:r w:rsidRPr="00846918">
        <w:rPr>
          <w:rFonts w:asciiTheme="minorHAnsi" w:hAnsiTheme="minorHAnsi"/>
        </w:rPr>
        <w:tab/>
        <w:t>Ratajczak Z, Nippert JB. Comment on “Global Resilience of Tropical Forest and Savanna to Critical Transitions”. Science. 2012;336(6081):541.</w:t>
      </w:r>
    </w:p>
    <w:p w14:paraId="64A308FB"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38.</w:t>
      </w:r>
      <w:r w:rsidRPr="00846918">
        <w:rPr>
          <w:rFonts w:asciiTheme="minorHAnsi" w:hAnsiTheme="minorHAnsi"/>
        </w:rPr>
        <w:tab/>
        <w:t>Bond WJ, Woodward FI, Midgley GF. The global distributiuon of ecosystems in a world without fire. New Phytologist. 2005;165:525-38.</w:t>
      </w:r>
    </w:p>
    <w:p w14:paraId="5D9C756D"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39.</w:t>
      </w:r>
      <w:r w:rsidRPr="00846918">
        <w:rPr>
          <w:rFonts w:asciiTheme="minorHAnsi" w:hAnsiTheme="minorHAnsi"/>
        </w:rPr>
        <w:tab/>
        <w:t>Ratnam J, Tomlinson K, Rasquinha D, Sankaran M. Savannas of Asia: evidence for antiquity, biogeography, and an uncertain future Phil Trans R Soc B. 2016;7103:XXX.</w:t>
      </w:r>
    </w:p>
    <w:p w14:paraId="5651B42F"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40.</w:t>
      </w:r>
      <w:r w:rsidRPr="00846918">
        <w:rPr>
          <w:rFonts w:asciiTheme="minorHAnsi" w:hAnsiTheme="minorHAnsi"/>
        </w:rPr>
        <w:tab/>
        <w:t>Veldman J. Clarifying the confusion: old-growth savannas and tropical ecosystem degradation Phil Trans R Soc B. 2016;7103(XXX):XXX.</w:t>
      </w:r>
    </w:p>
    <w:p w14:paraId="177A43E5"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41.</w:t>
      </w:r>
      <w:r w:rsidRPr="00846918">
        <w:rPr>
          <w:rFonts w:asciiTheme="minorHAnsi" w:hAnsiTheme="minorHAnsi"/>
        </w:rPr>
        <w:tab/>
        <w:t>Zaloumis N, Bond WJ. The deforestation story: testing for anthropogenic origins of Africa’s flammable biomes. . Phil Trans R Soc B. 2016;7103(XXX):XXX.</w:t>
      </w:r>
    </w:p>
    <w:p w14:paraId="488B7358"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42.</w:t>
      </w:r>
      <w:r w:rsidRPr="00846918">
        <w:rPr>
          <w:rFonts w:asciiTheme="minorHAnsi" w:hAnsiTheme="minorHAnsi"/>
        </w:rPr>
        <w:tab/>
        <w:t>Murphy BP, Andersen AN, Parr CL. The underestimated biodiversity of tropical grassy biomes Phil Trans R Soc B. 2016;7103(XXX):XXX.</w:t>
      </w:r>
    </w:p>
    <w:p w14:paraId="28D4D7ED"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43.</w:t>
      </w:r>
      <w:r w:rsidRPr="00846918">
        <w:rPr>
          <w:rFonts w:asciiTheme="minorHAnsi" w:hAnsiTheme="minorHAnsi"/>
        </w:rPr>
        <w:tab/>
        <w:t>Anderson TM, White S, Davis B, Erhardt R, Palmer M, Packer C. The spatial distribution of African savannah herbivores: species associations and habitat occupancy in a landscape context Phil Trans R Soc B. 2016;7103(XXX):XXX.</w:t>
      </w:r>
    </w:p>
    <w:p w14:paraId="086C7A97"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44.</w:t>
      </w:r>
      <w:r w:rsidRPr="00846918">
        <w:rPr>
          <w:rFonts w:asciiTheme="minorHAnsi" w:hAnsiTheme="minorHAnsi"/>
        </w:rPr>
        <w:tab/>
        <w:t>Moncrieff GR, Scheiter S, Langan L, Trabucco A, Higgins S. The future distribution of the savanna biome: model-based and biogeographic contingency Phil Trans R Soc B. 2016;7103(XXX):XXX.</w:t>
      </w:r>
    </w:p>
    <w:p w14:paraId="44A79E04"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lastRenderedPageBreak/>
        <w:t>45.</w:t>
      </w:r>
      <w:r w:rsidRPr="00846918">
        <w:rPr>
          <w:rFonts w:asciiTheme="minorHAnsi" w:hAnsiTheme="minorHAnsi"/>
        </w:rPr>
        <w:tab/>
        <w:t>Ratnam J, Bond WJ, Fensham RJ, Hoffmann WA, Archibald S, Lehmann CER, et al. When is a ‘forest’ a savanna, and why does it matter? Global Ecology and Biogeography. 2011;20(5):653-60.</w:t>
      </w:r>
    </w:p>
    <w:p w14:paraId="6D65CAE7"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46.</w:t>
      </w:r>
      <w:r w:rsidRPr="00846918">
        <w:rPr>
          <w:rFonts w:asciiTheme="minorHAnsi" w:hAnsiTheme="minorHAnsi"/>
        </w:rPr>
        <w:tab/>
        <w:t>Oliveira PS, Marquis RJ. The cerrados of Brazil: ecology and natural history of a neotropical savanna: Columbia University Press; 2002.</w:t>
      </w:r>
    </w:p>
    <w:p w14:paraId="7525FCBF"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47.</w:t>
      </w:r>
      <w:r w:rsidRPr="00846918">
        <w:rPr>
          <w:rFonts w:asciiTheme="minorHAnsi" w:hAnsiTheme="minorHAnsi"/>
        </w:rPr>
        <w:tab/>
        <w:t>Assessment ME. Forest and woodland systems. Ecosystems and Human Well-being: Current State and Trends World Resources Institute, Washington, DC. 2005.</w:t>
      </w:r>
    </w:p>
    <w:p w14:paraId="4D5E1CE7"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48.</w:t>
      </w:r>
      <w:r w:rsidRPr="00846918">
        <w:rPr>
          <w:rFonts w:asciiTheme="minorHAnsi" w:hAnsiTheme="minorHAnsi"/>
        </w:rPr>
        <w:tab/>
        <w:t>Assessment ME. Drylands Systems. Chapter 22. Ecosystems and Human Wellbeing: Current State and Trends. 2005;1.</w:t>
      </w:r>
    </w:p>
    <w:p w14:paraId="2E87AAF4"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49.</w:t>
      </w:r>
      <w:r w:rsidRPr="00846918">
        <w:rPr>
          <w:rFonts w:asciiTheme="minorHAnsi" w:hAnsiTheme="minorHAnsi"/>
        </w:rPr>
        <w:tab/>
        <w:t>Olson DM, Dinerstein E, Wikramanayake ED, Burgess ND, Powell GV, Underwood EC, et al. Terrestrial Ecoregions of the World: A New Map of Life on Earth A new global map of terrestrial ecoregions provides an innovative tool for conserving biodiversity. BioScience. 2001;51(11):933-8.</w:t>
      </w:r>
    </w:p>
    <w:p w14:paraId="25B60EBC"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50.</w:t>
      </w:r>
      <w:r w:rsidRPr="00846918">
        <w:rPr>
          <w:rFonts w:asciiTheme="minorHAnsi" w:hAnsiTheme="minorHAnsi"/>
        </w:rPr>
        <w:tab/>
        <w:t>Dinerstein E, Baccini A, Anderson M, Fiske G, Wikramanayake E, McLaughlin D, et al. Guiding agricultural expansion to spare tropical forests. Conservation Letters. 2015;8(4):262-71.</w:t>
      </w:r>
    </w:p>
    <w:p w14:paraId="54600FB2"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51.</w:t>
      </w:r>
      <w:r w:rsidRPr="00846918">
        <w:rPr>
          <w:rFonts w:asciiTheme="minorHAnsi" w:hAnsiTheme="minorHAnsi"/>
        </w:rPr>
        <w:tab/>
        <w:t>Woinarski JC, Legge S, Fitzsimons JA, Traill BJ, Burbidge AA, Fisher A, et al. The disappearing mammal fauna of northern Australia: context, cause, and response. Conservation Letters. 2011;4(3):192-201.</w:t>
      </w:r>
    </w:p>
    <w:p w14:paraId="044711DC"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52.</w:t>
      </w:r>
      <w:r w:rsidRPr="00846918">
        <w:rPr>
          <w:rFonts w:asciiTheme="minorHAnsi" w:hAnsiTheme="minorHAnsi"/>
        </w:rPr>
        <w:tab/>
        <w:t>Sankaran M, Ratnam J, Hanan NP. Tree-grass coexistence in savannas revisited- insights from an examination of assumptions and mechanisms invoked in existing models. Ecology Letters. 2004;7:480-90.</w:t>
      </w:r>
    </w:p>
    <w:p w14:paraId="3584D181"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53.</w:t>
      </w:r>
      <w:r w:rsidRPr="00846918">
        <w:rPr>
          <w:rFonts w:asciiTheme="minorHAnsi" w:hAnsiTheme="minorHAnsi"/>
        </w:rPr>
        <w:tab/>
        <w:t>Moncrieff GR, Scheiter S, Bond WJ, Higgins SI. Increasing atmospheric CO2 overrides the historical legacy of multiple stable biome states in Africa. New Phytologist. 2014;201(3):908-15.</w:t>
      </w:r>
    </w:p>
    <w:p w14:paraId="43661EA0"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54.</w:t>
      </w:r>
      <w:r w:rsidRPr="00846918">
        <w:rPr>
          <w:rFonts w:asciiTheme="minorHAnsi" w:hAnsiTheme="minorHAnsi"/>
        </w:rPr>
        <w:tab/>
        <w:t>Oliveras I, Malhi Y. Many shades of green: the dynamic tropical forest-savanna transition zones Phil Trans R Soc B. 2016;7103(XXX):XXX.</w:t>
      </w:r>
    </w:p>
    <w:p w14:paraId="3FB1B505"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55.</w:t>
      </w:r>
      <w:r w:rsidRPr="00846918">
        <w:rPr>
          <w:rFonts w:asciiTheme="minorHAnsi" w:hAnsiTheme="minorHAnsi"/>
        </w:rPr>
        <w:tab/>
        <w:t>Moncrieff GR, Lehmann CER, Schnitzler J, Gambiza J, Hiernaux P, Ryan CM, et al. Contrasting architecture of key African and Australian savanna tree taxa drives intercontinental structural divergence. Global Ecology and Biogeography. 2014:n/a-n/a.</w:t>
      </w:r>
    </w:p>
    <w:p w14:paraId="1F7A52F1"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lastRenderedPageBreak/>
        <w:t>56.</w:t>
      </w:r>
      <w:r w:rsidRPr="00846918">
        <w:rPr>
          <w:rFonts w:asciiTheme="minorHAnsi" w:hAnsiTheme="minorHAnsi"/>
        </w:rPr>
        <w:tab/>
        <w:t>Murphy BP, Lehmann CE, Russell‐Smith J, Lawes MJ. Fire regimes and woody biomass dynamics in Australian savannas. J Biogeog. 2014.</w:t>
      </w:r>
    </w:p>
    <w:p w14:paraId="32CC9E06"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57.</w:t>
      </w:r>
      <w:r w:rsidRPr="00846918">
        <w:rPr>
          <w:rFonts w:asciiTheme="minorHAnsi" w:hAnsiTheme="minorHAnsi"/>
        </w:rPr>
        <w:tab/>
        <w:t>Ryan CM, Williams M. How does fire intensity and frequency affect miombo woodland tree populations and biomass? Ecological Applications. 2010;21(1):48-60.</w:t>
      </w:r>
    </w:p>
    <w:p w14:paraId="6ED7280A"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58.</w:t>
      </w:r>
      <w:r w:rsidRPr="00846918">
        <w:rPr>
          <w:rFonts w:asciiTheme="minorHAnsi" w:hAnsiTheme="minorHAnsi"/>
        </w:rPr>
        <w:tab/>
        <w:t>Bond WJ, Midgley GF. A proposed CO</w:t>
      </w:r>
      <w:r w:rsidRPr="00846918">
        <w:rPr>
          <w:rFonts w:asciiTheme="minorHAnsi" w:hAnsiTheme="minorHAnsi"/>
          <w:vertAlign w:val="subscript"/>
        </w:rPr>
        <w:t>2</w:t>
      </w:r>
      <w:r w:rsidRPr="00846918">
        <w:rPr>
          <w:rFonts w:asciiTheme="minorHAnsi" w:hAnsiTheme="minorHAnsi"/>
        </w:rPr>
        <w:t>-controlled mechanism of woody plant invasion in grasslands and savannas. Global Change Biology. 2000;6(8):865-9.</w:t>
      </w:r>
    </w:p>
    <w:p w14:paraId="4F27FBFF"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59.</w:t>
      </w:r>
      <w:r w:rsidRPr="00846918">
        <w:rPr>
          <w:rFonts w:asciiTheme="minorHAnsi" w:hAnsiTheme="minorHAnsi"/>
        </w:rPr>
        <w:tab/>
        <w:t>Higgins SI, Scheiter S. Atmospheric CO2 forces abrupt vegetation shifts locally, but not globally. Nature. 2012;488(7410):209-12.</w:t>
      </w:r>
    </w:p>
    <w:p w14:paraId="4BFB42EC"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60.</w:t>
      </w:r>
      <w:r w:rsidRPr="00846918">
        <w:rPr>
          <w:rFonts w:asciiTheme="minorHAnsi" w:hAnsiTheme="minorHAnsi"/>
        </w:rPr>
        <w:tab/>
        <w:t>Bowman DMJS, Prior LD. TURNER REVIEW No. 10 Why do evergreen trees dominate the Australian seasonal tropics?</w:t>
      </w:r>
    </w:p>
    <w:p w14:paraId="0143370C"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 xml:space="preserve">doi:10.1071/BT05022. Australian Journal of Botany. 2005;53(5):379-99 </w:t>
      </w:r>
    </w:p>
    <w:p w14:paraId="0AA37CA3"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61.</w:t>
      </w:r>
      <w:r w:rsidRPr="00846918">
        <w:rPr>
          <w:rFonts w:asciiTheme="minorHAnsi" w:hAnsiTheme="minorHAnsi"/>
        </w:rPr>
        <w:tab/>
        <w:t>Donoghue MJ. A phylogenetic perspective on the distribution of plant diversity. Proceedings of the National Academy of Sciences. 2008;105(Supplement 1):11549-55.</w:t>
      </w:r>
    </w:p>
    <w:p w14:paraId="3CF13250"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62.</w:t>
      </w:r>
      <w:r w:rsidRPr="00846918">
        <w:rPr>
          <w:rFonts w:asciiTheme="minorHAnsi" w:hAnsiTheme="minorHAnsi"/>
        </w:rPr>
        <w:tab/>
        <w:t>Pellegrini AFA, Socolar JB, Elsen PR. Trade-offs between savanna woody plant diversity and carbon storage in the Brazilian cerrado. Global Change Biology. 2016.</w:t>
      </w:r>
    </w:p>
    <w:p w14:paraId="0C23F5C7"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63.</w:t>
      </w:r>
      <w:r w:rsidRPr="00846918">
        <w:rPr>
          <w:rFonts w:asciiTheme="minorHAnsi" w:hAnsiTheme="minorHAnsi"/>
        </w:rPr>
        <w:tab/>
        <w:t>Seth A, Rauscher SA, Biasutti M, Giannini A, Camargo SJ, Rojas M. CMIP5 projected changes in the annual cycle of precipitation in monsoon regions. Journal of Climate. 2013;26(19):7328-51.</w:t>
      </w:r>
    </w:p>
    <w:p w14:paraId="5A9892D5"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64.</w:t>
      </w:r>
      <w:r w:rsidRPr="00846918">
        <w:rPr>
          <w:rFonts w:asciiTheme="minorHAnsi" w:hAnsiTheme="minorHAnsi"/>
        </w:rPr>
        <w:tab/>
        <w:t>Eamus D. The interaction of rising CO2 and temperatures with water use efficiency. Plant, Cell &amp; Environment. 1991;14(8):843-52.</w:t>
      </w:r>
    </w:p>
    <w:p w14:paraId="2A45D06B"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65.</w:t>
      </w:r>
      <w:r w:rsidRPr="00846918">
        <w:rPr>
          <w:rFonts w:asciiTheme="minorHAnsi" w:hAnsiTheme="minorHAnsi"/>
        </w:rPr>
        <w:tab/>
        <w:t>Stevens N, Seal CE, Archibald S, Bond W. Increasing temperatures can improve seedling establishment in arid-adapted savanna trees. Oecologia. 2014;175(3):1029-40.</w:t>
      </w:r>
    </w:p>
    <w:p w14:paraId="535966F2"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66.</w:t>
      </w:r>
      <w:r w:rsidRPr="00846918">
        <w:rPr>
          <w:rFonts w:asciiTheme="minorHAnsi" w:hAnsiTheme="minorHAnsi"/>
        </w:rPr>
        <w:tab/>
        <w:t>Faria AP, Fernandes GW, França MGC. Predicting the impact of increasing carbon dioxide concentration and temperature on seed germination and seedling establishment of African grasses in Brazilian Cerrado. Austral Ecology. 2015;40(8):962-73.</w:t>
      </w:r>
    </w:p>
    <w:p w14:paraId="27CF3618"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67.</w:t>
      </w:r>
      <w:r w:rsidRPr="00846918">
        <w:rPr>
          <w:rFonts w:asciiTheme="minorHAnsi" w:hAnsiTheme="minorHAnsi"/>
        </w:rPr>
        <w:tab/>
        <w:t>Wakeling JL, Cramer MD, Bond WJ. The savanna‐grassland ‘treeline’: why don’t savanna trees occur in upland grasslands? Journal of Ecology. 2012;100(2):381-91.</w:t>
      </w:r>
    </w:p>
    <w:p w14:paraId="535B0AF0"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lastRenderedPageBreak/>
        <w:t>68.</w:t>
      </w:r>
      <w:r w:rsidRPr="00846918">
        <w:rPr>
          <w:rFonts w:asciiTheme="minorHAnsi" w:hAnsiTheme="minorHAnsi"/>
        </w:rPr>
        <w:tab/>
        <w:t xml:space="preserve">Prior LD, Eamus D, Duff GA. Seasonal and diurnal patterns of carbon assimilation, stomatal conductance and leaf water potential in </w:t>
      </w:r>
      <w:r w:rsidRPr="00846918">
        <w:rPr>
          <w:rFonts w:asciiTheme="minorHAnsi" w:hAnsiTheme="minorHAnsi"/>
          <w:i/>
        </w:rPr>
        <w:t>Eucalyptus tetrodonta</w:t>
      </w:r>
      <w:r w:rsidRPr="00846918">
        <w:rPr>
          <w:rFonts w:asciiTheme="minorHAnsi" w:hAnsiTheme="minorHAnsi"/>
        </w:rPr>
        <w:t xml:space="preserve"> saplings in a wet-dry savanna in northern Australia. Aust J Bot. 1997;45:241-58.</w:t>
      </w:r>
    </w:p>
    <w:p w14:paraId="66BF7952"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69.</w:t>
      </w:r>
      <w:r w:rsidRPr="00846918">
        <w:rPr>
          <w:rFonts w:asciiTheme="minorHAnsi" w:hAnsiTheme="minorHAnsi"/>
        </w:rPr>
        <w:tab/>
        <w:t>Tilman D, Balzer C, Hill J, Befort BL. Global food demand and the sustainable intensification of agriculture. Proceedings of the National Academy of Sciences. 2011;108(50):20260-4.</w:t>
      </w:r>
    </w:p>
    <w:p w14:paraId="5A9E1A5A"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70.</w:t>
      </w:r>
      <w:r w:rsidRPr="00846918">
        <w:rPr>
          <w:rFonts w:asciiTheme="minorHAnsi" w:hAnsiTheme="minorHAnsi"/>
        </w:rPr>
        <w:tab/>
        <w:t>Andela N, van der Werf GR. Recent trends in African fires driven by cropland expansion and El Nino to La Nina transition. Nature Clim Change. 2014;4(9):791-5.</w:t>
      </w:r>
    </w:p>
    <w:p w14:paraId="7E65C72F"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71.</w:t>
      </w:r>
      <w:r w:rsidRPr="00846918">
        <w:rPr>
          <w:rFonts w:asciiTheme="minorHAnsi" w:hAnsiTheme="minorHAnsi"/>
        </w:rPr>
        <w:tab/>
        <w:t>Sano EE, Rosa R, Brito JL, Ferreira LG. Land cover mapping of the tropical savanna region in Brazil. Environmental monitoring and assessment. 2010;166(1-4):113-24.</w:t>
      </w:r>
    </w:p>
    <w:p w14:paraId="219743C5"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72.</w:t>
      </w:r>
      <w:r w:rsidRPr="00846918">
        <w:rPr>
          <w:rFonts w:asciiTheme="minorHAnsi" w:hAnsiTheme="minorHAnsi"/>
        </w:rPr>
        <w:tab/>
        <w:t>Brannstrom C, Jepson W, Filippi AM, Redo D, Xu Z, Ganesh S. Land change in the Brazilian Savanna (Cerrado), 1986–2002: comparative analysis and implications for land-use policy. Land Use Policy. 2008;25(4):579-95.</w:t>
      </w:r>
    </w:p>
    <w:p w14:paraId="430FB369"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73.</w:t>
      </w:r>
      <w:r w:rsidRPr="00846918">
        <w:rPr>
          <w:rFonts w:asciiTheme="minorHAnsi" w:hAnsiTheme="minorHAnsi"/>
        </w:rPr>
        <w:tab/>
        <w:t>Durigan G, Ratter JA. The need for a consistent fire policy for Cerrado conservation. Journal of Applied Ecology. 2016;53(1):11-5.</w:t>
      </w:r>
    </w:p>
    <w:p w14:paraId="4C628AA0"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74.</w:t>
      </w:r>
      <w:r w:rsidRPr="00846918">
        <w:rPr>
          <w:rFonts w:asciiTheme="minorHAnsi" w:hAnsiTheme="minorHAnsi"/>
        </w:rPr>
        <w:tab/>
        <w:t>Djoudi H, Vergles E, Blackie R, Koame CK, Gautier D. Dry forests, livelihoods and poverty alleviation: understanding current trends. International Forestry Review. 2015;17(S2):54-69.</w:t>
      </w:r>
    </w:p>
    <w:p w14:paraId="7B6D00E6"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75.</w:t>
      </w:r>
      <w:r w:rsidRPr="00846918">
        <w:rPr>
          <w:rFonts w:asciiTheme="minorHAnsi" w:hAnsiTheme="minorHAnsi"/>
        </w:rPr>
        <w:tab/>
        <w:t>Ryan CM, Pritchard R, McNicol I, Owen M, Fisher J, Lehmann CER. Ecosystem services from Southern African woodlands and their future under global change Phil Trans R Soc B. 2016;7103(XXX):XXX.</w:t>
      </w:r>
    </w:p>
    <w:p w14:paraId="1FC88386"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76.</w:t>
      </w:r>
      <w:r w:rsidRPr="00846918">
        <w:rPr>
          <w:rFonts w:asciiTheme="minorHAnsi" w:hAnsiTheme="minorHAnsi"/>
        </w:rPr>
        <w:tab/>
        <w:t>Twine WC, Holdo RM. Fuelwood sustainability revisited: integrating size structure and resprouting into a spatially realistic fuelshed model. Journal of Applied Ecology. 2016.</w:t>
      </w:r>
    </w:p>
    <w:p w14:paraId="6A6A6AD8"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77.</w:t>
      </w:r>
      <w:r w:rsidRPr="00846918">
        <w:rPr>
          <w:rFonts w:asciiTheme="minorHAnsi" w:hAnsiTheme="minorHAnsi"/>
        </w:rPr>
        <w:tab/>
        <w:t>Wigley BJ, Bond WJ, Hoffman MT. Thicket expansion in a South African savanna under divergent land use: local vs. global drivers? Global Change Biology. 2010;16(3):964-76.</w:t>
      </w:r>
    </w:p>
    <w:p w14:paraId="0F91BF08"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78.</w:t>
      </w:r>
      <w:r w:rsidRPr="00846918">
        <w:rPr>
          <w:rFonts w:asciiTheme="minorHAnsi" w:hAnsiTheme="minorHAnsi"/>
        </w:rPr>
        <w:tab/>
        <w:t>Woollen E, Ryan CM, Grundy I, Baumert S, Vollmer F, Fernando J, et al. Charcoal production in the Mopane woodlands of Mozambique: what are the tradeoffs with other ecosystem services? Phil Trans R Soc B. 2016;7103(XXX):XXX.</w:t>
      </w:r>
    </w:p>
    <w:p w14:paraId="655A5239"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lastRenderedPageBreak/>
        <w:t>79.</w:t>
      </w:r>
      <w:r w:rsidRPr="00846918">
        <w:rPr>
          <w:rFonts w:asciiTheme="minorHAnsi" w:hAnsiTheme="minorHAnsi"/>
        </w:rPr>
        <w:tab/>
        <w:t>Honda E, Durigan G. Woody encroachment and its consequences on hydrological processes in the savanna Phil Trans R Soc B. 2016;7103(XXX):XXX.</w:t>
      </w:r>
    </w:p>
    <w:p w14:paraId="55113703"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80.</w:t>
      </w:r>
      <w:r w:rsidRPr="00846918">
        <w:rPr>
          <w:rFonts w:asciiTheme="minorHAnsi" w:hAnsiTheme="minorHAnsi"/>
        </w:rPr>
        <w:tab/>
        <w:t>Craigie ID, Baillie JE, Balmford A, Carbone C, Collen B, Green RE, et al. Large mammal population declines in Africa’s protected areas. Biological Conservation. 2010;143(9):2221-8.</w:t>
      </w:r>
    </w:p>
    <w:p w14:paraId="107853EC"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81.</w:t>
      </w:r>
      <w:r w:rsidRPr="00846918">
        <w:rPr>
          <w:rFonts w:asciiTheme="minorHAnsi" w:hAnsiTheme="minorHAnsi"/>
        </w:rPr>
        <w:tab/>
        <w:t>Conant RT. Challenges and opportunities for carbon sequestration in grassland systems: FAO; 2010.</w:t>
      </w:r>
    </w:p>
    <w:p w14:paraId="73383270" w14:textId="77777777" w:rsidR="00846918" w:rsidRPr="00846918" w:rsidRDefault="00846918" w:rsidP="00C244B6">
      <w:pPr>
        <w:pStyle w:val="EndNoteBibliography"/>
        <w:spacing w:line="360" w:lineRule="auto"/>
        <w:jc w:val="left"/>
        <w:rPr>
          <w:rFonts w:asciiTheme="minorHAnsi" w:hAnsiTheme="minorHAnsi"/>
        </w:rPr>
      </w:pPr>
      <w:r w:rsidRPr="00846918">
        <w:rPr>
          <w:rFonts w:asciiTheme="minorHAnsi" w:hAnsiTheme="minorHAnsi"/>
        </w:rPr>
        <w:t>82.</w:t>
      </w:r>
      <w:r w:rsidRPr="00846918">
        <w:rPr>
          <w:rFonts w:asciiTheme="minorHAnsi" w:hAnsiTheme="minorHAnsi"/>
        </w:rPr>
        <w:tab/>
        <w:t>Zaloumis NP, Bond WJ. Grassland restoration after afforestation: No direction home? Austral Ecology. 2011;36(4):357-66.</w:t>
      </w:r>
    </w:p>
    <w:p w14:paraId="4DF3EB3F" w14:textId="77777777" w:rsidR="00846918" w:rsidRPr="00D46DCE" w:rsidRDefault="00846918" w:rsidP="00C244B6">
      <w:pPr>
        <w:pStyle w:val="EndNoteBibliography"/>
        <w:spacing w:line="360" w:lineRule="auto"/>
        <w:jc w:val="left"/>
        <w:rPr>
          <w:rFonts w:asciiTheme="minorHAnsi" w:hAnsiTheme="minorHAnsi"/>
        </w:rPr>
      </w:pPr>
      <w:r w:rsidRPr="00846918">
        <w:rPr>
          <w:rFonts w:asciiTheme="minorHAnsi" w:hAnsiTheme="minorHAnsi"/>
        </w:rPr>
        <w:t>83.</w:t>
      </w:r>
      <w:r w:rsidRPr="00846918">
        <w:rPr>
          <w:rFonts w:asciiTheme="minorHAnsi" w:hAnsiTheme="minorHAnsi"/>
        </w:rPr>
        <w:tab/>
        <w:t>Hanan NP, Lehmann CER. Tree-grass interactions in savannas : paradigms, contradictions and conceptual models. In: Hill M, J., Hanan NP, editors. Ecosystem Function in Savannas: Measurement and Modeling at Landscape to Global Scal</w:t>
      </w:r>
      <w:r>
        <w:rPr>
          <w:rFonts w:asciiTheme="minorHAnsi" w:hAnsiTheme="minorHAnsi"/>
        </w:rPr>
        <w:t>es CRC Press; 2011. p. 39 - 56.</w:t>
      </w:r>
      <w:r>
        <w:rPr>
          <w:rFonts w:asciiTheme="minorHAnsi" w:hAnsiTheme="minorHAnsi"/>
        </w:rPr>
        <w:br w:type="page"/>
      </w:r>
    </w:p>
    <w:p w14:paraId="1253E78A" w14:textId="1EDB438B" w:rsidR="00A12316" w:rsidRPr="00846918" w:rsidRDefault="00846918" w:rsidP="00A12316">
      <w:pPr>
        <w:widowControl w:val="0"/>
        <w:autoSpaceDE w:val="0"/>
        <w:autoSpaceDN w:val="0"/>
        <w:adjustRightInd w:val="0"/>
        <w:spacing w:line="360" w:lineRule="auto"/>
        <w:jc w:val="both"/>
        <w:rPr>
          <w:rFonts w:cs="Times New Roman"/>
          <w:noProof w:val="0"/>
          <w:lang w:val="en-US"/>
        </w:rPr>
      </w:pPr>
      <w:r w:rsidRPr="00846918">
        <w:rPr>
          <w:rFonts w:cs="Times New Roman"/>
          <w:noProof w:val="0"/>
          <w:lang w:val="en-US"/>
        </w:rPr>
        <w:lastRenderedPageBreak/>
        <w:t xml:space="preserve">Figure 1: </w:t>
      </w:r>
      <w:r w:rsidRPr="00846918">
        <w:rPr>
          <w:rFonts w:cs="Times New Roman"/>
          <w:i/>
          <w:noProof w:val="0"/>
          <w:lang w:val="en-US"/>
        </w:rPr>
        <w:t>The complex ecology of tropical grassy biomes</w:t>
      </w:r>
      <w:r w:rsidRPr="00846918">
        <w:rPr>
          <w:rFonts w:cs="Times New Roman"/>
          <w:noProof w:val="0"/>
          <w:lang w:val="en-US"/>
        </w:rPr>
        <w:t xml:space="preserve">. </w:t>
      </w:r>
      <w:r w:rsidR="00A12316">
        <w:rPr>
          <w:rFonts w:cs="Times New Roman"/>
          <w:noProof w:val="0"/>
          <w:lang w:val="en-US"/>
        </w:rPr>
        <w:t xml:space="preserve">The network of interactions governing the structure of tropical grass biomes, adapted and expanded from </w:t>
      </w:r>
      <w:r w:rsidR="00A12316" w:rsidRPr="00846918">
        <w:rPr>
          <w:rFonts w:cs="Times New Roman"/>
          <w:lang w:val="en-US"/>
        </w:rPr>
        <w:t>(83)</w:t>
      </w:r>
      <w:r w:rsidR="00A12316">
        <w:rPr>
          <w:rFonts w:cs="Times New Roman"/>
          <w:lang w:val="en-US"/>
        </w:rPr>
        <w:t xml:space="preserve"> and of particular relevance is the extent of consumer centred feedbacks in structuring these ecosystems. Direction of effects are indicated as positive (+) or negative (-) based on literature (summarised in 14 and throughout this issue), and where the literature is sparse or poorly reconciled, uncertainty of effects are indicated with (?). With respect to interactions between CO</w:t>
      </w:r>
      <w:r w:rsidR="00A12316" w:rsidRPr="001A0DA9">
        <w:rPr>
          <w:rFonts w:cs="Times New Roman"/>
          <w:vertAlign w:val="subscript"/>
          <w:lang w:val="en-US"/>
        </w:rPr>
        <w:t>2</w:t>
      </w:r>
      <w:r w:rsidR="00A12316">
        <w:rPr>
          <w:rFonts w:cs="Times New Roman"/>
          <w:lang w:val="en-US"/>
        </w:rPr>
        <w:t xml:space="preserve"> and plants, estimated effects are positive, but there is uncertainty associated with the strength of interactions due to a lack of experimental evidence and the potentially hysteretic effects of consumer centred feedbacks. It must be noted that in some instances, species and their traits can modify the direction and strength of effects, as is the case with interactions between fire and grazing as outlined in (16) and relative to the ecological and environmental setting. Hence, not all interactions are present across all TGBs and not all interactions are of equal relative influence across ecological and environmental settings. </w:t>
      </w:r>
    </w:p>
    <w:p w14:paraId="60C144E9" w14:textId="77777777" w:rsidR="00846918" w:rsidRDefault="00846918" w:rsidP="00A12316">
      <w:pPr>
        <w:widowControl w:val="0"/>
        <w:autoSpaceDE w:val="0"/>
        <w:autoSpaceDN w:val="0"/>
        <w:adjustRightInd w:val="0"/>
        <w:spacing w:line="360" w:lineRule="auto"/>
        <w:jc w:val="both"/>
      </w:pPr>
    </w:p>
    <w:p w14:paraId="717D8F42" w14:textId="77777777" w:rsidR="00846918" w:rsidRPr="00846918" w:rsidRDefault="00846918" w:rsidP="00846918">
      <w:pPr>
        <w:pStyle w:val="EndNoteBibliography"/>
        <w:rPr>
          <w:rFonts w:asciiTheme="minorHAnsi" w:hAnsiTheme="minorHAnsi"/>
        </w:rPr>
      </w:pPr>
      <w:r w:rsidRPr="00846918">
        <w:rPr>
          <w:rFonts w:asciiTheme="minorHAnsi" w:hAnsiTheme="minorHAnsi" w:cs="Times New Roman"/>
          <w:lang w:val="en-GB" w:eastAsia="en-GB"/>
        </w:rPr>
        <w:drawing>
          <wp:inline distT="0" distB="0" distL="0" distR="0" wp14:anchorId="78EDD767" wp14:editId="576D7125">
            <wp:extent cx="3798083"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06-15_072905.jpg"/>
                    <pic:cNvPicPr/>
                  </pic:nvPicPr>
                  <pic:blipFill>
                    <a:blip r:embed="rId9">
                      <a:extLst>
                        <a:ext uri="{28A0092B-C50C-407E-A947-70E740481C1C}">
                          <a14:useLocalDpi xmlns:a14="http://schemas.microsoft.com/office/drawing/2010/main" val="0"/>
                        </a:ext>
                      </a:extLst>
                    </a:blip>
                    <a:stretch>
                      <a:fillRect/>
                    </a:stretch>
                  </pic:blipFill>
                  <pic:spPr>
                    <a:xfrm>
                      <a:off x="0" y="0"/>
                      <a:ext cx="3802580" cy="3661931"/>
                    </a:xfrm>
                    <a:prstGeom prst="rect">
                      <a:avLst/>
                    </a:prstGeom>
                  </pic:spPr>
                </pic:pic>
              </a:graphicData>
            </a:graphic>
          </wp:inline>
        </w:drawing>
      </w:r>
    </w:p>
    <w:sectPr w:rsidR="00846918" w:rsidRPr="00846918" w:rsidSect="0091744F">
      <w:footerReference w:type="even" r:id="rId10"/>
      <w:footerReference w:type="default" r:id="rId11"/>
      <w:pgSz w:w="11900" w:h="16840"/>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04B90" w14:textId="77777777" w:rsidR="005756AA" w:rsidRDefault="005756AA">
      <w:r>
        <w:separator/>
      </w:r>
    </w:p>
  </w:endnote>
  <w:endnote w:type="continuationSeparator" w:id="0">
    <w:p w14:paraId="275D7B8B" w14:textId="77777777" w:rsidR="005756AA" w:rsidRDefault="00575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dvTTc999d02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dvTT3713a231">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44485" w14:textId="77777777" w:rsidR="009F128B" w:rsidRDefault="009F128B" w:rsidP="009174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25831F" w14:textId="77777777" w:rsidR="009F128B" w:rsidRDefault="009F128B" w:rsidP="009174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9082F" w14:textId="77777777" w:rsidR="009F128B" w:rsidRDefault="009F128B" w:rsidP="009174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285D">
      <w:rPr>
        <w:rStyle w:val="PageNumber"/>
      </w:rPr>
      <w:t>1</w:t>
    </w:r>
    <w:r>
      <w:rPr>
        <w:rStyle w:val="PageNumber"/>
      </w:rPr>
      <w:fldChar w:fldCharType="end"/>
    </w:r>
  </w:p>
  <w:p w14:paraId="2D9BEB1C" w14:textId="77777777" w:rsidR="009F128B" w:rsidRDefault="009F128B" w:rsidP="0091744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14958" w14:textId="77777777" w:rsidR="005756AA" w:rsidRDefault="005756AA">
      <w:r>
        <w:separator/>
      </w:r>
    </w:p>
  </w:footnote>
  <w:footnote w:type="continuationSeparator" w:id="0">
    <w:p w14:paraId="4C577C8F" w14:textId="77777777" w:rsidR="005756AA" w:rsidRDefault="00575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EEC1E8D"/>
    <w:multiLevelType w:val="hybridMultilevel"/>
    <w:tmpl w:val="853600DE"/>
    <w:lvl w:ilvl="0" w:tplc="6EF04C10">
      <w:start w:val="2"/>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3330E30"/>
    <w:multiLevelType w:val="hybridMultilevel"/>
    <w:tmpl w:val="FF68CA56"/>
    <w:lvl w:ilvl="0" w:tplc="B3CAFE5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C34A9D"/>
    <w:multiLevelType w:val="hybridMultilevel"/>
    <w:tmpl w:val="56CC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8025AB"/>
    <w:multiLevelType w:val="hybridMultilevel"/>
    <w:tmpl w:val="1C5EA0BE"/>
    <w:lvl w:ilvl="0" w:tplc="D5AA922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5802B88"/>
    <w:multiLevelType w:val="hybridMultilevel"/>
    <w:tmpl w:val="DADCBCF8"/>
    <w:lvl w:ilvl="0" w:tplc="8286CC14">
      <w:start w:val="2"/>
      <w:numFmt w:val="bullet"/>
      <w:lvlText w:val=""/>
      <w:lvlJc w:val="left"/>
      <w:pPr>
        <w:ind w:left="720" w:hanging="360"/>
      </w:pPr>
      <w:rPr>
        <w:rFonts w:ascii="Symbol" w:eastAsiaTheme="minorEastAsia" w:hAnsi="Symbol"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7C24A0"/>
    <w:multiLevelType w:val="hybridMultilevel"/>
    <w:tmpl w:val="66A4FF62"/>
    <w:lvl w:ilvl="0" w:tplc="767024C0">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7A12A9"/>
    <w:multiLevelType w:val="hybridMultilevel"/>
    <w:tmpl w:val="12B028CA"/>
    <w:lvl w:ilvl="0" w:tplc="13ECC174">
      <w:start w:val="2"/>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F73B51"/>
    <w:multiLevelType w:val="hybridMultilevel"/>
    <w:tmpl w:val="7C7E6E3A"/>
    <w:lvl w:ilvl="0" w:tplc="EE606726">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7"/>
  </w:num>
  <w:num w:numId="24">
    <w:abstractNumId w:val="29"/>
  </w:num>
  <w:num w:numId="25">
    <w:abstractNumId w:val="25"/>
  </w:num>
  <w:num w:numId="26">
    <w:abstractNumId w:val="23"/>
  </w:num>
  <w:num w:numId="27">
    <w:abstractNumId w:val="28"/>
  </w:num>
  <w:num w:numId="28">
    <w:abstractNumId w:val="26"/>
  </w:num>
  <w:num w:numId="29">
    <w:abstractNumId w:val="2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46918"/>
    <w:rsid w:val="00004D41"/>
    <w:rsid w:val="0000707D"/>
    <w:rsid w:val="0003149C"/>
    <w:rsid w:val="00071FEA"/>
    <w:rsid w:val="00075EC0"/>
    <w:rsid w:val="000A145B"/>
    <w:rsid w:val="000B7058"/>
    <w:rsid w:val="000C02CF"/>
    <w:rsid w:val="000D7EA3"/>
    <w:rsid w:val="000E32C0"/>
    <w:rsid w:val="0010135C"/>
    <w:rsid w:val="00105EAA"/>
    <w:rsid w:val="00113375"/>
    <w:rsid w:val="00123CA8"/>
    <w:rsid w:val="00133B06"/>
    <w:rsid w:val="00155A94"/>
    <w:rsid w:val="00161A40"/>
    <w:rsid w:val="00165F61"/>
    <w:rsid w:val="001665BD"/>
    <w:rsid w:val="0017361C"/>
    <w:rsid w:val="001A0DA9"/>
    <w:rsid w:val="001A1306"/>
    <w:rsid w:val="001A78E2"/>
    <w:rsid w:val="001C4034"/>
    <w:rsid w:val="001D23C6"/>
    <w:rsid w:val="001E7464"/>
    <w:rsid w:val="002103FF"/>
    <w:rsid w:val="00212EBA"/>
    <w:rsid w:val="0022583E"/>
    <w:rsid w:val="002539DC"/>
    <w:rsid w:val="002951CE"/>
    <w:rsid w:val="002B199F"/>
    <w:rsid w:val="002D509A"/>
    <w:rsid w:val="002D74BE"/>
    <w:rsid w:val="002F0B92"/>
    <w:rsid w:val="002F21F9"/>
    <w:rsid w:val="002F46E4"/>
    <w:rsid w:val="002F6846"/>
    <w:rsid w:val="003037A6"/>
    <w:rsid w:val="00341AE1"/>
    <w:rsid w:val="00370ACE"/>
    <w:rsid w:val="00383C3F"/>
    <w:rsid w:val="00385136"/>
    <w:rsid w:val="003933DC"/>
    <w:rsid w:val="0039476B"/>
    <w:rsid w:val="003A7680"/>
    <w:rsid w:val="0040122F"/>
    <w:rsid w:val="004065A6"/>
    <w:rsid w:val="004169E0"/>
    <w:rsid w:val="004855F0"/>
    <w:rsid w:val="004B0661"/>
    <w:rsid w:val="004C050F"/>
    <w:rsid w:val="00532C5F"/>
    <w:rsid w:val="00574C07"/>
    <w:rsid w:val="005756AA"/>
    <w:rsid w:val="005829F7"/>
    <w:rsid w:val="005916D6"/>
    <w:rsid w:val="005A2CB8"/>
    <w:rsid w:val="005D54CC"/>
    <w:rsid w:val="005E64A6"/>
    <w:rsid w:val="005F7B22"/>
    <w:rsid w:val="006077AC"/>
    <w:rsid w:val="00610158"/>
    <w:rsid w:val="00615688"/>
    <w:rsid w:val="00652402"/>
    <w:rsid w:val="00665BE0"/>
    <w:rsid w:val="00673541"/>
    <w:rsid w:val="006A167F"/>
    <w:rsid w:val="006C562A"/>
    <w:rsid w:val="006E2353"/>
    <w:rsid w:val="006F0888"/>
    <w:rsid w:val="006F2045"/>
    <w:rsid w:val="006F2768"/>
    <w:rsid w:val="007869BB"/>
    <w:rsid w:val="007B436F"/>
    <w:rsid w:val="007C476A"/>
    <w:rsid w:val="007D6C59"/>
    <w:rsid w:val="007E00F8"/>
    <w:rsid w:val="008072CC"/>
    <w:rsid w:val="00820497"/>
    <w:rsid w:val="00846918"/>
    <w:rsid w:val="008827FF"/>
    <w:rsid w:val="008828CB"/>
    <w:rsid w:val="00885BC6"/>
    <w:rsid w:val="00897936"/>
    <w:rsid w:val="008A25D2"/>
    <w:rsid w:val="0091744F"/>
    <w:rsid w:val="0092154E"/>
    <w:rsid w:val="0092383E"/>
    <w:rsid w:val="00942FAD"/>
    <w:rsid w:val="00951027"/>
    <w:rsid w:val="009570C1"/>
    <w:rsid w:val="00963270"/>
    <w:rsid w:val="00973FDB"/>
    <w:rsid w:val="00976280"/>
    <w:rsid w:val="009B7721"/>
    <w:rsid w:val="009C1149"/>
    <w:rsid w:val="009F128B"/>
    <w:rsid w:val="00A0611F"/>
    <w:rsid w:val="00A12316"/>
    <w:rsid w:val="00A3311D"/>
    <w:rsid w:val="00A33AE5"/>
    <w:rsid w:val="00A4572D"/>
    <w:rsid w:val="00A64611"/>
    <w:rsid w:val="00A709CB"/>
    <w:rsid w:val="00A76469"/>
    <w:rsid w:val="00A9028C"/>
    <w:rsid w:val="00A91111"/>
    <w:rsid w:val="00AC2020"/>
    <w:rsid w:val="00AF2C2E"/>
    <w:rsid w:val="00B01D5B"/>
    <w:rsid w:val="00B114F0"/>
    <w:rsid w:val="00B34DC7"/>
    <w:rsid w:val="00B37756"/>
    <w:rsid w:val="00B545F0"/>
    <w:rsid w:val="00B81B49"/>
    <w:rsid w:val="00B82199"/>
    <w:rsid w:val="00BA2E14"/>
    <w:rsid w:val="00BC39EE"/>
    <w:rsid w:val="00BC7E0B"/>
    <w:rsid w:val="00BD76E2"/>
    <w:rsid w:val="00BE70DA"/>
    <w:rsid w:val="00BF701F"/>
    <w:rsid w:val="00C002F4"/>
    <w:rsid w:val="00C241DA"/>
    <w:rsid w:val="00C244B6"/>
    <w:rsid w:val="00C35951"/>
    <w:rsid w:val="00C56F02"/>
    <w:rsid w:val="00C5710C"/>
    <w:rsid w:val="00CB0393"/>
    <w:rsid w:val="00CC7BD5"/>
    <w:rsid w:val="00CF6D8C"/>
    <w:rsid w:val="00D46DCE"/>
    <w:rsid w:val="00DA5E57"/>
    <w:rsid w:val="00DB0459"/>
    <w:rsid w:val="00E04C55"/>
    <w:rsid w:val="00E105F0"/>
    <w:rsid w:val="00E2285D"/>
    <w:rsid w:val="00E55AC8"/>
    <w:rsid w:val="00EA0219"/>
    <w:rsid w:val="00EB5EF5"/>
    <w:rsid w:val="00ED4B2F"/>
    <w:rsid w:val="00EE76C5"/>
    <w:rsid w:val="00EF01FE"/>
    <w:rsid w:val="00F066B6"/>
    <w:rsid w:val="00F07544"/>
    <w:rsid w:val="00F24E53"/>
    <w:rsid w:val="00F27146"/>
    <w:rsid w:val="00F31FEB"/>
    <w:rsid w:val="00F407CD"/>
    <w:rsid w:val="00F47A18"/>
    <w:rsid w:val="00F53DCD"/>
    <w:rsid w:val="00F6042C"/>
    <w:rsid w:val="00F652D7"/>
    <w:rsid w:val="00F72403"/>
    <w:rsid w:val="00F75289"/>
    <w:rsid w:val="00F80C74"/>
    <w:rsid w:val="00FB47E8"/>
    <w:rsid w:val="00FB7D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04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918"/>
    <w:pPr>
      <w:spacing w:after="0" w:line="240" w:lineRule="auto"/>
    </w:pPr>
    <w:rPr>
      <w:rFonts w:eastAsiaTheme="minorEastAsia"/>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9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6918"/>
    <w:rPr>
      <w:rFonts w:ascii="Lucida Grande" w:eastAsiaTheme="minorEastAsia" w:hAnsi="Lucida Grande" w:cs="Lucida Grande"/>
      <w:noProof/>
      <w:sz w:val="18"/>
      <w:szCs w:val="18"/>
    </w:rPr>
  </w:style>
  <w:style w:type="paragraph" w:styleId="Footer">
    <w:name w:val="footer"/>
    <w:basedOn w:val="Normal"/>
    <w:link w:val="FooterChar"/>
    <w:uiPriority w:val="99"/>
    <w:unhideWhenUsed/>
    <w:rsid w:val="00846918"/>
    <w:pPr>
      <w:tabs>
        <w:tab w:val="center" w:pos="4320"/>
        <w:tab w:val="right" w:pos="8640"/>
      </w:tabs>
    </w:pPr>
  </w:style>
  <w:style w:type="character" w:customStyle="1" w:styleId="FooterChar">
    <w:name w:val="Footer Char"/>
    <w:basedOn w:val="DefaultParagraphFont"/>
    <w:link w:val="Footer"/>
    <w:uiPriority w:val="99"/>
    <w:rsid w:val="00846918"/>
    <w:rPr>
      <w:rFonts w:eastAsiaTheme="minorEastAsia"/>
      <w:noProof/>
      <w:sz w:val="24"/>
      <w:szCs w:val="24"/>
    </w:rPr>
  </w:style>
  <w:style w:type="character" w:styleId="PageNumber">
    <w:name w:val="page number"/>
    <w:basedOn w:val="DefaultParagraphFont"/>
    <w:uiPriority w:val="99"/>
    <w:semiHidden/>
    <w:unhideWhenUsed/>
    <w:rsid w:val="00846918"/>
  </w:style>
  <w:style w:type="paragraph" w:styleId="Header">
    <w:name w:val="header"/>
    <w:basedOn w:val="Normal"/>
    <w:link w:val="HeaderChar"/>
    <w:uiPriority w:val="99"/>
    <w:unhideWhenUsed/>
    <w:rsid w:val="00846918"/>
    <w:pPr>
      <w:tabs>
        <w:tab w:val="center" w:pos="4320"/>
        <w:tab w:val="right" w:pos="8640"/>
      </w:tabs>
    </w:pPr>
  </w:style>
  <w:style w:type="character" w:customStyle="1" w:styleId="HeaderChar">
    <w:name w:val="Header Char"/>
    <w:basedOn w:val="DefaultParagraphFont"/>
    <w:link w:val="Header"/>
    <w:uiPriority w:val="99"/>
    <w:rsid w:val="00846918"/>
    <w:rPr>
      <w:rFonts w:eastAsiaTheme="minorEastAsia"/>
      <w:noProof/>
      <w:sz w:val="24"/>
      <w:szCs w:val="24"/>
    </w:rPr>
  </w:style>
  <w:style w:type="character" w:styleId="LineNumber">
    <w:name w:val="line number"/>
    <w:basedOn w:val="DefaultParagraphFont"/>
    <w:uiPriority w:val="99"/>
    <w:semiHidden/>
    <w:unhideWhenUsed/>
    <w:rsid w:val="00846918"/>
  </w:style>
  <w:style w:type="character" w:styleId="CommentReference">
    <w:name w:val="annotation reference"/>
    <w:basedOn w:val="DefaultParagraphFont"/>
    <w:uiPriority w:val="99"/>
    <w:semiHidden/>
    <w:unhideWhenUsed/>
    <w:rsid w:val="00846918"/>
    <w:rPr>
      <w:sz w:val="16"/>
      <w:szCs w:val="16"/>
    </w:rPr>
  </w:style>
  <w:style w:type="paragraph" w:styleId="CommentText">
    <w:name w:val="annotation text"/>
    <w:basedOn w:val="Normal"/>
    <w:link w:val="CommentTextChar"/>
    <w:uiPriority w:val="99"/>
    <w:semiHidden/>
    <w:unhideWhenUsed/>
    <w:rsid w:val="00846918"/>
    <w:rPr>
      <w:sz w:val="20"/>
      <w:szCs w:val="20"/>
    </w:rPr>
  </w:style>
  <w:style w:type="character" w:customStyle="1" w:styleId="CommentTextChar">
    <w:name w:val="Comment Text Char"/>
    <w:basedOn w:val="DefaultParagraphFont"/>
    <w:link w:val="CommentText"/>
    <w:uiPriority w:val="99"/>
    <w:semiHidden/>
    <w:rsid w:val="00846918"/>
    <w:rPr>
      <w:rFonts w:eastAsiaTheme="minorEastAsia"/>
      <w:noProof/>
      <w:sz w:val="20"/>
      <w:szCs w:val="20"/>
    </w:rPr>
  </w:style>
  <w:style w:type="paragraph" w:styleId="CommentSubject">
    <w:name w:val="annotation subject"/>
    <w:basedOn w:val="CommentText"/>
    <w:next w:val="CommentText"/>
    <w:link w:val="CommentSubjectChar"/>
    <w:uiPriority w:val="99"/>
    <w:semiHidden/>
    <w:unhideWhenUsed/>
    <w:rsid w:val="00846918"/>
    <w:rPr>
      <w:b/>
      <w:bCs/>
    </w:rPr>
  </w:style>
  <w:style w:type="character" w:customStyle="1" w:styleId="CommentSubjectChar">
    <w:name w:val="Comment Subject Char"/>
    <w:basedOn w:val="CommentTextChar"/>
    <w:link w:val="CommentSubject"/>
    <w:uiPriority w:val="99"/>
    <w:semiHidden/>
    <w:rsid w:val="00846918"/>
    <w:rPr>
      <w:rFonts w:eastAsiaTheme="minorEastAsia"/>
      <w:b/>
      <w:bCs/>
      <w:noProof/>
      <w:sz w:val="20"/>
      <w:szCs w:val="20"/>
    </w:rPr>
  </w:style>
  <w:style w:type="paragraph" w:styleId="ListParagraph">
    <w:name w:val="List Paragraph"/>
    <w:basedOn w:val="Normal"/>
    <w:uiPriority w:val="34"/>
    <w:qFormat/>
    <w:rsid w:val="00846918"/>
    <w:pPr>
      <w:ind w:left="720"/>
      <w:contextualSpacing/>
    </w:pPr>
  </w:style>
  <w:style w:type="character" w:styleId="Hyperlink">
    <w:name w:val="Hyperlink"/>
    <w:basedOn w:val="DefaultParagraphFont"/>
    <w:uiPriority w:val="99"/>
    <w:unhideWhenUsed/>
    <w:rsid w:val="00846918"/>
    <w:rPr>
      <w:color w:val="0563C1" w:themeColor="hyperlink"/>
      <w:u w:val="single"/>
    </w:rPr>
  </w:style>
  <w:style w:type="paragraph" w:customStyle="1" w:styleId="EndNoteBibliographyTitle">
    <w:name w:val="EndNote Bibliography Title"/>
    <w:basedOn w:val="Normal"/>
    <w:link w:val="EndNoteBibliographyTitleChar"/>
    <w:rsid w:val="00846918"/>
    <w:pPr>
      <w:jc w:val="center"/>
    </w:pPr>
    <w:rPr>
      <w:rFonts w:ascii="Cambria" w:hAnsi="Cambria"/>
      <w:lang w:val="en-US"/>
    </w:rPr>
  </w:style>
  <w:style w:type="character" w:customStyle="1" w:styleId="EndNoteBibliographyTitleChar">
    <w:name w:val="EndNote Bibliography Title Char"/>
    <w:basedOn w:val="DefaultParagraphFont"/>
    <w:link w:val="EndNoteBibliographyTitle"/>
    <w:rsid w:val="00846918"/>
    <w:rPr>
      <w:rFonts w:ascii="Cambria" w:eastAsiaTheme="minorEastAsia" w:hAnsi="Cambria"/>
      <w:noProof/>
      <w:sz w:val="24"/>
      <w:szCs w:val="24"/>
      <w:lang w:val="en-US"/>
    </w:rPr>
  </w:style>
  <w:style w:type="paragraph" w:customStyle="1" w:styleId="EndNoteBibliography">
    <w:name w:val="EndNote Bibliography"/>
    <w:basedOn w:val="Normal"/>
    <w:link w:val="EndNoteBibliographyChar"/>
    <w:rsid w:val="00846918"/>
    <w:pPr>
      <w:jc w:val="both"/>
    </w:pPr>
    <w:rPr>
      <w:rFonts w:ascii="Cambria" w:hAnsi="Cambria"/>
      <w:lang w:val="en-US"/>
    </w:rPr>
  </w:style>
  <w:style w:type="character" w:customStyle="1" w:styleId="EndNoteBibliographyChar">
    <w:name w:val="EndNote Bibliography Char"/>
    <w:basedOn w:val="DefaultParagraphFont"/>
    <w:link w:val="EndNoteBibliography"/>
    <w:rsid w:val="00846918"/>
    <w:rPr>
      <w:rFonts w:ascii="Cambria" w:eastAsiaTheme="minorEastAsia" w:hAnsi="Cambria"/>
      <w:noProo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918"/>
    <w:pPr>
      <w:spacing w:after="0" w:line="240" w:lineRule="auto"/>
    </w:pPr>
    <w:rPr>
      <w:rFonts w:eastAsiaTheme="minorEastAsia"/>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9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6918"/>
    <w:rPr>
      <w:rFonts w:ascii="Lucida Grande" w:eastAsiaTheme="minorEastAsia" w:hAnsi="Lucida Grande" w:cs="Lucida Grande"/>
      <w:noProof/>
      <w:sz w:val="18"/>
      <w:szCs w:val="18"/>
    </w:rPr>
  </w:style>
  <w:style w:type="paragraph" w:styleId="Footer">
    <w:name w:val="footer"/>
    <w:basedOn w:val="Normal"/>
    <w:link w:val="FooterChar"/>
    <w:uiPriority w:val="99"/>
    <w:unhideWhenUsed/>
    <w:rsid w:val="00846918"/>
    <w:pPr>
      <w:tabs>
        <w:tab w:val="center" w:pos="4320"/>
        <w:tab w:val="right" w:pos="8640"/>
      </w:tabs>
    </w:pPr>
  </w:style>
  <w:style w:type="character" w:customStyle="1" w:styleId="FooterChar">
    <w:name w:val="Footer Char"/>
    <w:basedOn w:val="DefaultParagraphFont"/>
    <w:link w:val="Footer"/>
    <w:uiPriority w:val="99"/>
    <w:rsid w:val="00846918"/>
    <w:rPr>
      <w:rFonts w:eastAsiaTheme="minorEastAsia"/>
      <w:noProof/>
      <w:sz w:val="24"/>
      <w:szCs w:val="24"/>
    </w:rPr>
  </w:style>
  <w:style w:type="character" w:styleId="PageNumber">
    <w:name w:val="page number"/>
    <w:basedOn w:val="DefaultParagraphFont"/>
    <w:uiPriority w:val="99"/>
    <w:semiHidden/>
    <w:unhideWhenUsed/>
    <w:rsid w:val="00846918"/>
  </w:style>
  <w:style w:type="paragraph" w:styleId="Header">
    <w:name w:val="header"/>
    <w:basedOn w:val="Normal"/>
    <w:link w:val="HeaderChar"/>
    <w:uiPriority w:val="99"/>
    <w:unhideWhenUsed/>
    <w:rsid w:val="00846918"/>
    <w:pPr>
      <w:tabs>
        <w:tab w:val="center" w:pos="4320"/>
        <w:tab w:val="right" w:pos="8640"/>
      </w:tabs>
    </w:pPr>
  </w:style>
  <w:style w:type="character" w:customStyle="1" w:styleId="HeaderChar">
    <w:name w:val="Header Char"/>
    <w:basedOn w:val="DefaultParagraphFont"/>
    <w:link w:val="Header"/>
    <w:uiPriority w:val="99"/>
    <w:rsid w:val="00846918"/>
    <w:rPr>
      <w:rFonts w:eastAsiaTheme="minorEastAsia"/>
      <w:noProof/>
      <w:sz w:val="24"/>
      <w:szCs w:val="24"/>
    </w:rPr>
  </w:style>
  <w:style w:type="character" w:styleId="LineNumber">
    <w:name w:val="line number"/>
    <w:basedOn w:val="DefaultParagraphFont"/>
    <w:uiPriority w:val="99"/>
    <w:semiHidden/>
    <w:unhideWhenUsed/>
    <w:rsid w:val="00846918"/>
  </w:style>
  <w:style w:type="character" w:styleId="CommentReference">
    <w:name w:val="annotation reference"/>
    <w:basedOn w:val="DefaultParagraphFont"/>
    <w:uiPriority w:val="99"/>
    <w:semiHidden/>
    <w:unhideWhenUsed/>
    <w:rsid w:val="00846918"/>
    <w:rPr>
      <w:sz w:val="16"/>
      <w:szCs w:val="16"/>
    </w:rPr>
  </w:style>
  <w:style w:type="paragraph" w:styleId="CommentText">
    <w:name w:val="annotation text"/>
    <w:basedOn w:val="Normal"/>
    <w:link w:val="CommentTextChar"/>
    <w:uiPriority w:val="99"/>
    <w:semiHidden/>
    <w:unhideWhenUsed/>
    <w:rsid w:val="00846918"/>
    <w:rPr>
      <w:sz w:val="20"/>
      <w:szCs w:val="20"/>
    </w:rPr>
  </w:style>
  <w:style w:type="character" w:customStyle="1" w:styleId="CommentTextChar">
    <w:name w:val="Comment Text Char"/>
    <w:basedOn w:val="DefaultParagraphFont"/>
    <w:link w:val="CommentText"/>
    <w:uiPriority w:val="99"/>
    <w:semiHidden/>
    <w:rsid w:val="00846918"/>
    <w:rPr>
      <w:rFonts w:eastAsiaTheme="minorEastAsia"/>
      <w:noProof/>
      <w:sz w:val="20"/>
      <w:szCs w:val="20"/>
    </w:rPr>
  </w:style>
  <w:style w:type="paragraph" w:styleId="CommentSubject">
    <w:name w:val="annotation subject"/>
    <w:basedOn w:val="CommentText"/>
    <w:next w:val="CommentText"/>
    <w:link w:val="CommentSubjectChar"/>
    <w:uiPriority w:val="99"/>
    <w:semiHidden/>
    <w:unhideWhenUsed/>
    <w:rsid w:val="00846918"/>
    <w:rPr>
      <w:b/>
      <w:bCs/>
    </w:rPr>
  </w:style>
  <w:style w:type="character" w:customStyle="1" w:styleId="CommentSubjectChar">
    <w:name w:val="Comment Subject Char"/>
    <w:basedOn w:val="CommentTextChar"/>
    <w:link w:val="CommentSubject"/>
    <w:uiPriority w:val="99"/>
    <w:semiHidden/>
    <w:rsid w:val="00846918"/>
    <w:rPr>
      <w:rFonts w:eastAsiaTheme="minorEastAsia"/>
      <w:b/>
      <w:bCs/>
      <w:noProof/>
      <w:sz w:val="20"/>
      <w:szCs w:val="20"/>
    </w:rPr>
  </w:style>
  <w:style w:type="paragraph" w:styleId="ListParagraph">
    <w:name w:val="List Paragraph"/>
    <w:basedOn w:val="Normal"/>
    <w:uiPriority w:val="34"/>
    <w:qFormat/>
    <w:rsid w:val="00846918"/>
    <w:pPr>
      <w:ind w:left="720"/>
      <w:contextualSpacing/>
    </w:pPr>
  </w:style>
  <w:style w:type="character" w:styleId="Hyperlink">
    <w:name w:val="Hyperlink"/>
    <w:basedOn w:val="DefaultParagraphFont"/>
    <w:uiPriority w:val="99"/>
    <w:unhideWhenUsed/>
    <w:rsid w:val="00846918"/>
    <w:rPr>
      <w:color w:val="0563C1" w:themeColor="hyperlink"/>
      <w:u w:val="single"/>
    </w:rPr>
  </w:style>
  <w:style w:type="paragraph" w:customStyle="1" w:styleId="EndNoteBibliographyTitle">
    <w:name w:val="EndNote Bibliography Title"/>
    <w:basedOn w:val="Normal"/>
    <w:link w:val="EndNoteBibliographyTitleChar"/>
    <w:rsid w:val="00846918"/>
    <w:pPr>
      <w:jc w:val="center"/>
    </w:pPr>
    <w:rPr>
      <w:rFonts w:ascii="Cambria" w:hAnsi="Cambria"/>
      <w:lang w:val="en-US"/>
    </w:rPr>
  </w:style>
  <w:style w:type="character" w:customStyle="1" w:styleId="EndNoteBibliographyTitleChar">
    <w:name w:val="EndNote Bibliography Title Char"/>
    <w:basedOn w:val="DefaultParagraphFont"/>
    <w:link w:val="EndNoteBibliographyTitle"/>
    <w:rsid w:val="00846918"/>
    <w:rPr>
      <w:rFonts w:ascii="Cambria" w:eastAsiaTheme="minorEastAsia" w:hAnsi="Cambria"/>
      <w:noProof/>
      <w:sz w:val="24"/>
      <w:szCs w:val="24"/>
      <w:lang w:val="en-US"/>
    </w:rPr>
  </w:style>
  <w:style w:type="paragraph" w:customStyle="1" w:styleId="EndNoteBibliography">
    <w:name w:val="EndNote Bibliography"/>
    <w:basedOn w:val="Normal"/>
    <w:link w:val="EndNoteBibliographyChar"/>
    <w:rsid w:val="00846918"/>
    <w:pPr>
      <w:jc w:val="both"/>
    </w:pPr>
    <w:rPr>
      <w:rFonts w:ascii="Cambria" w:hAnsi="Cambria"/>
      <w:lang w:val="en-US"/>
    </w:rPr>
  </w:style>
  <w:style w:type="character" w:customStyle="1" w:styleId="EndNoteBibliographyChar">
    <w:name w:val="EndNote Bibliography Char"/>
    <w:basedOn w:val="DefaultParagraphFont"/>
    <w:link w:val="EndNoteBibliography"/>
    <w:rsid w:val="00846918"/>
    <w:rPr>
      <w:rFonts w:ascii="Cambria" w:eastAsiaTheme="minorEastAsia" w:hAnsi="Cambria"/>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lehmann@ed.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7125</Words>
  <Characters>40618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LEHMANN Caroline</dc:creator>
  <cp:lastModifiedBy>Parr, Kate</cp:lastModifiedBy>
  <cp:revision>2</cp:revision>
  <dcterms:created xsi:type="dcterms:W3CDTF">2016-07-04T12:28:00Z</dcterms:created>
  <dcterms:modified xsi:type="dcterms:W3CDTF">2016-07-04T12:28:00Z</dcterms:modified>
</cp:coreProperties>
</file>