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9AE4E" w14:textId="77777777" w:rsidR="00CC3BD2" w:rsidRPr="00616F68" w:rsidRDefault="00CC3BD2" w:rsidP="00616F68">
      <w:pPr>
        <w:rPr>
          <w:rFonts w:ascii="Calibri" w:hAnsi="Calibri"/>
          <w:sz w:val="24"/>
          <w:szCs w:val="24"/>
        </w:rPr>
      </w:pPr>
      <w:r w:rsidRPr="00CC3BD2">
        <w:rPr>
          <w:rFonts w:ascii="Calibri" w:hAnsi="Calibri"/>
          <w:b/>
          <w:sz w:val="24"/>
          <w:szCs w:val="24"/>
        </w:rPr>
        <w:t>Abstract</w:t>
      </w:r>
    </w:p>
    <w:p w14:paraId="1C00B191" w14:textId="77777777" w:rsidR="00CC3BD2" w:rsidRPr="00CC3BD2" w:rsidRDefault="00CC244B" w:rsidP="00CC3BD2">
      <w:pPr>
        <w:spacing w:after="200" w:line="480" w:lineRule="auto"/>
        <w:rPr>
          <w:rFonts w:ascii="Calibri" w:hAnsi="Calibri"/>
          <w:sz w:val="24"/>
          <w:szCs w:val="24"/>
        </w:rPr>
      </w:pPr>
      <w:r>
        <w:rPr>
          <w:rFonts w:ascii="Calibri" w:hAnsi="Calibri"/>
          <w:sz w:val="24"/>
          <w:szCs w:val="24"/>
        </w:rPr>
        <w:t xml:space="preserve">Background: </w:t>
      </w:r>
      <w:r w:rsidR="00CC3BD2" w:rsidRPr="00CC3BD2">
        <w:rPr>
          <w:rFonts w:ascii="Calibri" w:hAnsi="Calibri"/>
          <w:sz w:val="24"/>
          <w:szCs w:val="24"/>
        </w:rPr>
        <w:t xml:space="preserve">This study investigated the impact of a literature-based intervention – The Reader Organisation’s ‘Get into Reading’ shared read-aloud model – on people with chronic pain in a clinical setting. </w:t>
      </w:r>
      <w:r>
        <w:rPr>
          <w:rFonts w:ascii="Calibri" w:hAnsi="Calibri"/>
          <w:sz w:val="24"/>
          <w:szCs w:val="24"/>
        </w:rPr>
        <w:t xml:space="preserve">Method: </w:t>
      </w:r>
      <w:r w:rsidR="00CC3BD2" w:rsidRPr="00CC3BD2">
        <w:rPr>
          <w:rFonts w:ascii="Calibri" w:hAnsi="Calibri"/>
          <w:sz w:val="24"/>
          <w:szCs w:val="24"/>
        </w:rPr>
        <w:t>A mixed methodology approach was used. Quantitative self-report measures tested the effect of Get into Reading on participants’ psychological symptoms and function before during and after the reading group. Qualitative individual interviews and a focus group explored participants</w:t>
      </w:r>
      <w:r w:rsidR="00CA6C20">
        <w:rPr>
          <w:rFonts w:ascii="Calibri" w:hAnsi="Calibri"/>
          <w:sz w:val="24"/>
          <w:szCs w:val="24"/>
        </w:rPr>
        <w:t>’</w:t>
      </w:r>
      <w:r w:rsidR="00CC3BD2" w:rsidRPr="00CC3BD2">
        <w:rPr>
          <w:rFonts w:ascii="Calibri" w:hAnsi="Calibri"/>
          <w:sz w:val="24"/>
          <w:szCs w:val="24"/>
        </w:rPr>
        <w:t xml:space="preserve"> experience of Get into Reading.  </w:t>
      </w:r>
      <w:r>
        <w:rPr>
          <w:rFonts w:ascii="Calibri" w:hAnsi="Calibri"/>
          <w:sz w:val="24"/>
          <w:szCs w:val="24"/>
        </w:rPr>
        <w:t xml:space="preserve">Results: </w:t>
      </w:r>
      <w:r w:rsidR="00CC3BD2" w:rsidRPr="00CC3BD2">
        <w:rPr>
          <w:rFonts w:ascii="Calibri" w:hAnsi="Calibri"/>
          <w:sz w:val="24"/>
          <w:szCs w:val="24"/>
        </w:rPr>
        <w:t>Three key themes emerged from the data: the value of the literature read in</w:t>
      </w:r>
      <w:r w:rsidR="00616F68">
        <w:rPr>
          <w:rFonts w:ascii="Calibri" w:hAnsi="Calibri"/>
          <w:sz w:val="24"/>
          <w:szCs w:val="24"/>
        </w:rPr>
        <w:t xml:space="preserve"> terms of quality and diversity,</w:t>
      </w:r>
      <w:r>
        <w:rPr>
          <w:rFonts w:ascii="Calibri" w:hAnsi="Calibri"/>
          <w:sz w:val="24"/>
          <w:szCs w:val="24"/>
        </w:rPr>
        <w:t xml:space="preserve"> </w:t>
      </w:r>
      <w:r w:rsidR="00CA6C20">
        <w:rPr>
          <w:rFonts w:ascii="Calibri" w:hAnsi="Calibri"/>
          <w:sz w:val="24"/>
          <w:szCs w:val="24"/>
        </w:rPr>
        <w:t xml:space="preserve">and in terms of </w:t>
      </w:r>
      <w:r w:rsidR="00CC3BD2" w:rsidRPr="00CC3BD2">
        <w:rPr>
          <w:rFonts w:ascii="Calibri" w:hAnsi="Calibri"/>
          <w:sz w:val="24"/>
          <w:szCs w:val="24"/>
        </w:rPr>
        <w:t>promoting absorbed concentration and ‘flo</w:t>
      </w:r>
      <w:r w:rsidR="00CA6C20">
        <w:rPr>
          <w:rFonts w:ascii="Calibri" w:hAnsi="Calibri"/>
          <w:sz w:val="24"/>
          <w:szCs w:val="24"/>
        </w:rPr>
        <w:t>w’; a sense of shared community</w:t>
      </w:r>
      <w:r w:rsidR="00CC3BD2" w:rsidRPr="00CC3BD2">
        <w:rPr>
          <w:rFonts w:ascii="Calibri" w:hAnsi="Calibri"/>
          <w:sz w:val="24"/>
          <w:szCs w:val="24"/>
        </w:rPr>
        <w:t>; improvement in mood</w:t>
      </w:r>
      <w:r w:rsidR="00CA6C20">
        <w:rPr>
          <w:rFonts w:ascii="Calibri" w:hAnsi="Calibri"/>
          <w:sz w:val="24"/>
          <w:szCs w:val="24"/>
        </w:rPr>
        <w:t>, function</w:t>
      </w:r>
      <w:r w:rsidR="00CC3BD2" w:rsidRPr="00CC3BD2">
        <w:rPr>
          <w:rFonts w:ascii="Calibri" w:hAnsi="Calibri"/>
          <w:sz w:val="24"/>
          <w:szCs w:val="24"/>
        </w:rPr>
        <w:t xml:space="preserve"> and quality of life. </w:t>
      </w:r>
      <w:r>
        <w:rPr>
          <w:rFonts w:ascii="Calibri" w:hAnsi="Calibri"/>
          <w:sz w:val="24"/>
          <w:szCs w:val="24"/>
        </w:rPr>
        <w:t xml:space="preserve">Conclusion: </w:t>
      </w:r>
      <w:r w:rsidR="00CC3BD2" w:rsidRPr="00CC3BD2">
        <w:rPr>
          <w:rFonts w:ascii="Calibri" w:hAnsi="Calibri"/>
          <w:sz w:val="24"/>
          <w:szCs w:val="24"/>
        </w:rPr>
        <w:t>T</w:t>
      </w:r>
      <w:r>
        <w:rPr>
          <w:rFonts w:ascii="Calibri" w:hAnsi="Calibri"/>
          <w:sz w:val="24"/>
          <w:szCs w:val="24"/>
        </w:rPr>
        <w:t xml:space="preserve">he study has demonstrated that </w:t>
      </w:r>
      <w:r w:rsidR="00CC3BD2" w:rsidRPr="00CC3BD2">
        <w:rPr>
          <w:rFonts w:ascii="Calibri" w:hAnsi="Calibri"/>
          <w:sz w:val="24"/>
          <w:szCs w:val="24"/>
        </w:rPr>
        <w:t>Get into Reading can have a positive impact on the lives of people suffering chronic pain, which may help to alleviate some features of the condition with minimum risk of side effects.</w:t>
      </w:r>
    </w:p>
    <w:p w14:paraId="61A8C93C" w14:textId="77777777" w:rsidR="00CC3BD2" w:rsidRPr="00CC3BD2" w:rsidRDefault="00CC3BD2" w:rsidP="00CC3BD2">
      <w:pPr>
        <w:spacing w:after="200" w:line="480" w:lineRule="auto"/>
        <w:rPr>
          <w:rFonts w:ascii="Calibri" w:hAnsi="Calibri"/>
          <w:sz w:val="24"/>
          <w:szCs w:val="24"/>
        </w:rPr>
      </w:pPr>
    </w:p>
    <w:p w14:paraId="233D0087" w14:textId="77777777" w:rsidR="00CC3BD2" w:rsidRPr="00CC3BD2" w:rsidRDefault="00CC3BD2" w:rsidP="00CC3BD2">
      <w:pPr>
        <w:spacing w:after="200" w:line="480" w:lineRule="auto"/>
        <w:rPr>
          <w:rFonts w:ascii="Calibri" w:hAnsi="Calibri"/>
          <w:b/>
          <w:sz w:val="24"/>
          <w:szCs w:val="24"/>
        </w:rPr>
      </w:pPr>
      <w:r w:rsidRPr="00CC3BD2">
        <w:rPr>
          <w:rFonts w:ascii="Calibri" w:hAnsi="Calibri"/>
          <w:b/>
          <w:sz w:val="24"/>
          <w:szCs w:val="24"/>
        </w:rPr>
        <w:t>Key Words</w:t>
      </w:r>
    </w:p>
    <w:p w14:paraId="764A0CF0" w14:textId="77777777" w:rsidR="00CC3BD2" w:rsidRPr="00CC3BD2" w:rsidRDefault="00CC3BD2" w:rsidP="00CC3BD2">
      <w:pPr>
        <w:spacing w:after="200" w:line="480" w:lineRule="auto"/>
        <w:rPr>
          <w:rFonts w:ascii="Calibri" w:hAnsi="Calibri"/>
          <w:sz w:val="24"/>
          <w:szCs w:val="24"/>
        </w:rPr>
      </w:pPr>
      <w:r w:rsidRPr="00CC3BD2">
        <w:rPr>
          <w:rFonts w:ascii="Calibri" w:hAnsi="Calibri"/>
          <w:sz w:val="24"/>
          <w:szCs w:val="24"/>
        </w:rPr>
        <w:t>Reading Therapy, Chronic Pain, Literary Rea</w:t>
      </w:r>
      <w:r w:rsidR="009656DA">
        <w:rPr>
          <w:rFonts w:ascii="Calibri" w:hAnsi="Calibri"/>
          <w:sz w:val="24"/>
          <w:szCs w:val="24"/>
        </w:rPr>
        <w:t>ding for Health, Arts in Health.</w:t>
      </w:r>
      <w:r w:rsidRPr="00CC3BD2">
        <w:rPr>
          <w:rFonts w:ascii="Calibri" w:hAnsi="Calibri"/>
          <w:sz w:val="24"/>
          <w:szCs w:val="24"/>
        </w:rPr>
        <w:t xml:space="preserve">  </w:t>
      </w:r>
    </w:p>
    <w:p w14:paraId="11DF417C" w14:textId="77777777" w:rsidR="00CC3BD2" w:rsidRPr="000A165A" w:rsidRDefault="00CC3BD2" w:rsidP="000A165A">
      <w:pPr>
        <w:jc w:val="left"/>
        <w:rPr>
          <w:rFonts w:ascii="Calibri" w:hAnsi="Calibri"/>
          <w:sz w:val="24"/>
          <w:szCs w:val="24"/>
        </w:rPr>
      </w:pPr>
    </w:p>
    <w:p w14:paraId="3CDFF3E9" w14:textId="77777777" w:rsidR="00332173" w:rsidRPr="00332173" w:rsidRDefault="00332173" w:rsidP="00113B97">
      <w:pPr>
        <w:pageBreakBefore/>
        <w:autoSpaceDE w:val="0"/>
        <w:autoSpaceDN w:val="0"/>
        <w:adjustRightInd w:val="0"/>
        <w:spacing w:line="360" w:lineRule="auto"/>
        <w:rPr>
          <w:rFonts w:eastAsia="Calibri" w:cs="Futura T"/>
          <w:sz w:val="24"/>
          <w:szCs w:val="24"/>
        </w:rPr>
      </w:pPr>
      <w:r w:rsidRPr="00332173">
        <w:rPr>
          <w:rFonts w:eastAsia="Calibri" w:cs="Times New Roman"/>
          <w:b/>
          <w:bCs/>
          <w:sz w:val="24"/>
          <w:szCs w:val="24"/>
        </w:rPr>
        <w:lastRenderedPageBreak/>
        <w:t xml:space="preserve">Introduction </w:t>
      </w:r>
    </w:p>
    <w:p w14:paraId="769CFE85" w14:textId="77777777" w:rsidR="00332173" w:rsidRPr="00EA5BB0" w:rsidRDefault="00332173" w:rsidP="00EA5BB0">
      <w:pPr>
        <w:autoSpaceDE w:val="0"/>
        <w:autoSpaceDN w:val="0"/>
        <w:adjustRightInd w:val="0"/>
        <w:spacing w:line="360" w:lineRule="auto"/>
        <w:rPr>
          <w:rFonts w:eastAsia="Calibri" w:cs="Times New Roman"/>
          <w:sz w:val="24"/>
          <w:szCs w:val="24"/>
        </w:rPr>
      </w:pPr>
      <w:r w:rsidRPr="00332173">
        <w:rPr>
          <w:rFonts w:eastAsia="Times New Roman" w:cs="Times New Roman"/>
          <w:sz w:val="24"/>
          <w:szCs w:val="24"/>
          <w:lang w:eastAsia="en-GB"/>
        </w:rPr>
        <w:t xml:space="preserve">This study investigated </w:t>
      </w:r>
      <w:r w:rsidRPr="00332173">
        <w:rPr>
          <w:rFonts w:eastAsia="HYGothic-Medium" w:cs="Times New Roman"/>
          <w:sz w:val="24"/>
          <w:szCs w:val="24"/>
          <w:lang w:eastAsia="en-GB"/>
        </w:rPr>
        <w:t xml:space="preserve">whether ‘Get </w:t>
      </w:r>
      <w:proofErr w:type="gramStart"/>
      <w:r w:rsidRPr="00332173">
        <w:rPr>
          <w:rFonts w:eastAsia="HYGothic-Medium" w:cs="Times New Roman"/>
          <w:sz w:val="24"/>
          <w:szCs w:val="24"/>
          <w:lang w:eastAsia="en-GB"/>
        </w:rPr>
        <w:t>Into</w:t>
      </w:r>
      <w:proofErr w:type="gramEnd"/>
      <w:r w:rsidRPr="00332173">
        <w:rPr>
          <w:rFonts w:eastAsia="HYGothic-Medium" w:cs="Times New Roman"/>
          <w:sz w:val="24"/>
          <w:szCs w:val="24"/>
          <w:lang w:eastAsia="en-GB"/>
        </w:rPr>
        <w:t xml:space="preserve"> Reading’, a literature-based intervention, was beneficial for people with chronic pain when delivered within a clinical setting.  The study</w:t>
      </w:r>
      <w:r w:rsidRPr="00332173">
        <w:rPr>
          <w:rFonts w:eastAsia="Times New Roman" w:cs="Times New Roman"/>
          <w:sz w:val="24"/>
          <w:szCs w:val="24"/>
          <w:lang w:eastAsia="en-GB"/>
        </w:rPr>
        <w:t xml:space="preserve"> was conducted through a partnership between researchers from the Centre for Re</w:t>
      </w:r>
      <w:r w:rsidR="009A6B90">
        <w:rPr>
          <w:rFonts w:eastAsia="Times New Roman" w:cs="Times New Roman"/>
          <w:sz w:val="24"/>
          <w:szCs w:val="24"/>
          <w:lang w:eastAsia="en-GB"/>
        </w:rPr>
        <w:t>search into Reading, Literature</w:t>
      </w:r>
      <w:r w:rsidRPr="00332173">
        <w:rPr>
          <w:rFonts w:eastAsia="Times New Roman" w:cs="Times New Roman"/>
          <w:sz w:val="24"/>
          <w:szCs w:val="24"/>
          <w:lang w:eastAsia="en-GB"/>
        </w:rPr>
        <w:t xml:space="preserve"> and </w:t>
      </w:r>
      <w:r w:rsidR="009A6B90">
        <w:rPr>
          <w:rFonts w:eastAsia="Times New Roman" w:cs="Times New Roman"/>
          <w:sz w:val="24"/>
          <w:szCs w:val="24"/>
          <w:lang w:eastAsia="en-GB"/>
        </w:rPr>
        <w:t>Society</w:t>
      </w:r>
      <w:r w:rsidRPr="00332173">
        <w:rPr>
          <w:rFonts w:eastAsia="Times New Roman" w:cs="Times New Roman"/>
          <w:sz w:val="24"/>
          <w:szCs w:val="24"/>
          <w:lang w:eastAsia="en-GB"/>
        </w:rPr>
        <w:t xml:space="preserve"> at the University of Liverpool, The Royal Liverpool and </w:t>
      </w:r>
      <w:proofErr w:type="spellStart"/>
      <w:r w:rsidRPr="00332173">
        <w:rPr>
          <w:rFonts w:eastAsia="Times New Roman" w:cs="Times New Roman"/>
          <w:sz w:val="24"/>
          <w:szCs w:val="24"/>
          <w:lang w:eastAsia="en-GB"/>
        </w:rPr>
        <w:t>Broadgreen</w:t>
      </w:r>
      <w:proofErr w:type="spellEnd"/>
      <w:r w:rsidRPr="00332173">
        <w:rPr>
          <w:rFonts w:eastAsia="Times New Roman" w:cs="Times New Roman"/>
          <w:sz w:val="24"/>
          <w:szCs w:val="24"/>
          <w:lang w:eastAsia="en-GB"/>
        </w:rPr>
        <w:t xml:space="preserve"> NHS Hospital Trust, and The Reader Organisation, a nationally recognised centre for the promotion of reading and positive mental health. </w:t>
      </w:r>
      <w:r w:rsidR="00EA5BB0">
        <w:rPr>
          <w:rFonts w:eastAsia="Times New Roman" w:cs="Times New Roman"/>
          <w:bCs/>
          <w:sz w:val="24"/>
          <w:szCs w:val="24"/>
          <w:lang w:eastAsia="en-GB"/>
        </w:rPr>
        <w:t xml:space="preserve"> </w:t>
      </w:r>
    </w:p>
    <w:p w14:paraId="7FDD1C17" w14:textId="77777777" w:rsidR="00332173" w:rsidRPr="00332173" w:rsidRDefault="00332173" w:rsidP="00113B97">
      <w:pPr>
        <w:spacing w:line="360" w:lineRule="auto"/>
        <w:rPr>
          <w:rFonts w:eastAsia="HYGothic-Medium" w:cs="Times New Roman"/>
          <w:sz w:val="24"/>
          <w:szCs w:val="24"/>
          <w:lang w:eastAsia="en-GB"/>
        </w:rPr>
      </w:pPr>
    </w:p>
    <w:p w14:paraId="608B8E39" w14:textId="77777777" w:rsidR="00332173" w:rsidRPr="00332173" w:rsidRDefault="00332173" w:rsidP="00113B97">
      <w:pPr>
        <w:spacing w:line="360" w:lineRule="auto"/>
        <w:rPr>
          <w:rFonts w:ascii="Calibri" w:eastAsia="Times New Roman" w:hAnsi="Calibri" w:cs="Times New Roman"/>
          <w:sz w:val="24"/>
          <w:szCs w:val="24"/>
          <w:lang w:eastAsia="en-GB"/>
        </w:rPr>
      </w:pPr>
      <w:r w:rsidRPr="00332173">
        <w:rPr>
          <w:rFonts w:ascii="Calibri" w:eastAsia="Times New Roman" w:hAnsi="Calibri" w:cs="Times New Roman"/>
          <w:sz w:val="24"/>
          <w:szCs w:val="24"/>
          <w:lang w:eastAsia="en-GB"/>
        </w:rPr>
        <w:br w:type="page"/>
      </w:r>
    </w:p>
    <w:p w14:paraId="64DC01E3" w14:textId="77777777" w:rsidR="001F608A" w:rsidRDefault="001F608A" w:rsidP="00113B97">
      <w:pPr>
        <w:keepNext/>
        <w:keepLines/>
        <w:spacing w:line="360" w:lineRule="auto"/>
        <w:outlineLvl w:val="3"/>
        <w:rPr>
          <w:rFonts w:ascii="Calibri" w:eastAsia="Times New Roman" w:hAnsi="Calibri" w:cs="Times New Roman"/>
          <w:b/>
          <w:bCs/>
          <w:iCs/>
          <w:sz w:val="24"/>
          <w:szCs w:val="24"/>
          <w:lang w:eastAsia="en-GB"/>
        </w:rPr>
      </w:pPr>
      <w:r>
        <w:rPr>
          <w:rFonts w:ascii="Calibri" w:eastAsia="Times New Roman" w:hAnsi="Calibri" w:cs="Times New Roman"/>
          <w:b/>
          <w:bCs/>
          <w:iCs/>
          <w:sz w:val="24"/>
          <w:szCs w:val="24"/>
          <w:lang w:eastAsia="en-GB"/>
        </w:rPr>
        <w:lastRenderedPageBreak/>
        <w:t>Background</w:t>
      </w:r>
    </w:p>
    <w:p w14:paraId="674151DB" w14:textId="77777777" w:rsidR="00332173" w:rsidRPr="00332173" w:rsidRDefault="00332173" w:rsidP="00113B97">
      <w:pPr>
        <w:keepNext/>
        <w:keepLines/>
        <w:spacing w:line="360" w:lineRule="auto"/>
        <w:outlineLvl w:val="3"/>
        <w:rPr>
          <w:rFonts w:ascii="Calibri" w:eastAsia="Times New Roman" w:hAnsi="Calibri" w:cs="Times New Roman"/>
          <w:b/>
          <w:bCs/>
          <w:i/>
          <w:iCs/>
          <w:sz w:val="24"/>
          <w:szCs w:val="24"/>
          <w:lang w:eastAsia="en-GB"/>
        </w:rPr>
      </w:pPr>
      <w:r w:rsidRPr="00332173">
        <w:rPr>
          <w:rFonts w:ascii="Calibri" w:eastAsia="Times New Roman" w:hAnsi="Calibri" w:cs="Times New Roman"/>
          <w:b/>
          <w:bCs/>
          <w:i/>
          <w:iCs/>
          <w:sz w:val="24"/>
          <w:szCs w:val="24"/>
          <w:lang w:eastAsia="en-GB"/>
        </w:rPr>
        <w:t>Chronic Pain</w:t>
      </w:r>
    </w:p>
    <w:p w14:paraId="4FEE2A14" w14:textId="77777777" w:rsidR="00332173" w:rsidRPr="00332173" w:rsidRDefault="00332173" w:rsidP="00113B97">
      <w:pPr>
        <w:spacing w:line="360" w:lineRule="auto"/>
        <w:rPr>
          <w:rFonts w:ascii="Calibri" w:eastAsia="Times New Roman" w:hAnsi="Calibri" w:cs="Times New Roman"/>
          <w:sz w:val="24"/>
          <w:szCs w:val="24"/>
          <w:lang w:eastAsia="en-GB"/>
        </w:rPr>
      </w:pPr>
      <w:r w:rsidRPr="00332173">
        <w:rPr>
          <w:rFonts w:ascii="Calibri" w:eastAsia="Times New Roman" w:hAnsi="Calibri" w:cs="Times New Roman"/>
          <w:sz w:val="24"/>
          <w:szCs w:val="24"/>
          <w:lang w:eastAsia="en-GB"/>
        </w:rPr>
        <w:t>Chronic pain, as it is medically conceived, is an unpleasant sensory and emotional experience associated with actual or potential tissue damage, or described in terms of such damage. It is pain which persists for more than six months. Chronic pain is common, affecting betwe</w:t>
      </w:r>
      <w:r w:rsidR="00D91181">
        <w:rPr>
          <w:rFonts w:ascii="Calibri" w:eastAsia="Times New Roman" w:hAnsi="Calibri" w:cs="Times New Roman"/>
          <w:sz w:val="24"/>
          <w:szCs w:val="24"/>
          <w:lang w:eastAsia="en-GB"/>
        </w:rPr>
        <w:t xml:space="preserve">en 10.1% and 55.2% </w:t>
      </w:r>
      <w:r w:rsidR="009A6B90">
        <w:rPr>
          <w:rFonts w:ascii="Calibri" w:eastAsia="Times New Roman" w:hAnsi="Calibri" w:cs="Times New Roman"/>
          <w:sz w:val="24"/>
          <w:szCs w:val="24"/>
          <w:lang w:eastAsia="en-GB"/>
        </w:rPr>
        <w:t xml:space="preserve">of the population </w:t>
      </w:r>
      <w:r w:rsidR="00D91181">
        <w:rPr>
          <w:rFonts w:ascii="Calibri" w:eastAsia="Times New Roman" w:hAnsi="Calibri" w:cs="Times New Roman"/>
          <w:sz w:val="24"/>
          <w:szCs w:val="24"/>
          <w:lang w:eastAsia="en-GB"/>
        </w:rPr>
        <w:t>(</w:t>
      </w:r>
      <w:proofErr w:type="spellStart"/>
      <w:r w:rsidR="00D91181">
        <w:rPr>
          <w:rFonts w:ascii="Calibri" w:eastAsia="Times New Roman" w:hAnsi="Calibri" w:cs="Times New Roman"/>
          <w:sz w:val="24"/>
          <w:szCs w:val="24"/>
          <w:lang w:eastAsia="en-GB"/>
        </w:rPr>
        <w:t>Harstall</w:t>
      </w:r>
      <w:proofErr w:type="spellEnd"/>
      <w:r w:rsidR="00D91181">
        <w:rPr>
          <w:rFonts w:ascii="Calibri" w:eastAsia="Times New Roman" w:hAnsi="Calibri" w:cs="Times New Roman"/>
          <w:sz w:val="24"/>
          <w:szCs w:val="24"/>
          <w:lang w:eastAsia="en-GB"/>
        </w:rPr>
        <w:t xml:space="preserve"> &amp;</w:t>
      </w:r>
      <w:r w:rsidRPr="00332173">
        <w:rPr>
          <w:rFonts w:ascii="Calibri" w:eastAsia="Times New Roman" w:hAnsi="Calibri" w:cs="Times New Roman"/>
          <w:sz w:val="24"/>
          <w:szCs w:val="24"/>
          <w:lang w:eastAsia="en-GB"/>
        </w:rPr>
        <w:t xml:space="preserve"> </w:t>
      </w:r>
      <w:proofErr w:type="spellStart"/>
      <w:r w:rsidRPr="00332173">
        <w:rPr>
          <w:rFonts w:ascii="Calibri" w:eastAsia="Times New Roman" w:hAnsi="Calibri" w:cs="Times New Roman"/>
          <w:sz w:val="24"/>
          <w:szCs w:val="24"/>
          <w:lang w:eastAsia="en-GB"/>
        </w:rPr>
        <w:t>Ospina</w:t>
      </w:r>
      <w:proofErr w:type="spellEnd"/>
      <w:r w:rsidR="00D91181">
        <w:rPr>
          <w:rFonts w:ascii="Calibri" w:eastAsia="Times New Roman" w:hAnsi="Calibri" w:cs="Times New Roman"/>
          <w:sz w:val="24"/>
          <w:szCs w:val="24"/>
          <w:lang w:eastAsia="en-GB"/>
        </w:rPr>
        <w:t>,</w:t>
      </w:r>
      <w:r w:rsidRPr="00332173">
        <w:rPr>
          <w:rFonts w:ascii="Calibri" w:eastAsia="Times New Roman" w:hAnsi="Calibri" w:cs="Times New Roman"/>
          <w:lang w:eastAsia="en-GB"/>
        </w:rPr>
        <w:t xml:space="preserve"> </w:t>
      </w:r>
      <w:r w:rsidRPr="00332173">
        <w:rPr>
          <w:rFonts w:ascii="Calibri" w:eastAsia="Times New Roman" w:hAnsi="Calibri" w:cs="Times New Roman"/>
          <w:sz w:val="24"/>
          <w:szCs w:val="24"/>
          <w:lang w:eastAsia="en-GB"/>
        </w:rPr>
        <w:t>2003</w:t>
      </w:r>
      <w:r w:rsidRPr="00332173">
        <w:rPr>
          <w:rFonts w:ascii="Calibri" w:eastAsia="Times New Roman" w:hAnsi="Calibri" w:cs="Times New Roman"/>
          <w:lang w:eastAsia="en-GB"/>
        </w:rPr>
        <w:t>).</w:t>
      </w:r>
      <w:r w:rsidRPr="00332173">
        <w:rPr>
          <w:rFonts w:ascii="Calibri" w:eastAsia="Times New Roman" w:hAnsi="Calibri" w:cs="Times New Roman"/>
          <w:sz w:val="24"/>
          <w:szCs w:val="24"/>
          <w:lang w:eastAsia="en-GB"/>
        </w:rPr>
        <w:t xml:space="preserve"> It can be very difficult to treat and causes considerable suffering. Treatment is by combinations of medication (often causing serious side effects), interventional procedures (which may be painful in themselves) and psychological support.</w:t>
      </w:r>
    </w:p>
    <w:p w14:paraId="7ED13434" w14:textId="77777777" w:rsidR="002976D0" w:rsidRDefault="002976D0" w:rsidP="00113B97">
      <w:pPr>
        <w:spacing w:line="360" w:lineRule="auto"/>
        <w:rPr>
          <w:rFonts w:ascii="Calibri" w:eastAsia="Times New Roman" w:hAnsi="Calibri" w:cs="Times New Roman"/>
          <w:sz w:val="24"/>
          <w:szCs w:val="24"/>
          <w:lang w:eastAsia="en-GB"/>
        </w:rPr>
      </w:pPr>
    </w:p>
    <w:p w14:paraId="3ACCA128" w14:textId="77777777" w:rsidR="00332173" w:rsidRPr="00332173" w:rsidRDefault="00332173" w:rsidP="00113B97">
      <w:pPr>
        <w:spacing w:line="360" w:lineRule="auto"/>
        <w:rPr>
          <w:rFonts w:ascii="Calibri" w:eastAsia="Times New Roman" w:hAnsi="Calibri" w:cs="Times New Roman"/>
          <w:sz w:val="24"/>
          <w:szCs w:val="24"/>
          <w:lang w:eastAsia="en-GB"/>
        </w:rPr>
      </w:pPr>
      <w:r w:rsidRPr="00332173">
        <w:rPr>
          <w:rFonts w:ascii="Calibri" w:eastAsia="Times New Roman" w:hAnsi="Calibri" w:cs="Times New Roman"/>
          <w:sz w:val="24"/>
          <w:szCs w:val="24"/>
          <w:lang w:eastAsia="en-GB"/>
        </w:rPr>
        <w:t xml:space="preserve">Chronic pain </w:t>
      </w:r>
      <w:r w:rsidR="00536428">
        <w:rPr>
          <w:rFonts w:ascii="Calibri" w:eastAsia="Times New Roman" w:hAnsi="Calibri" w:cs="Times New Roman"/>
          <w:sz w:val="24"/>
          <w:szCs w:val="24"/>
          <w:lang w:eastAsia="en-GB"/>
        </w:rPr>
        <w:t>is associated with varied aetiologies but may result</w:t>
      </w:r>
      <w:r w:rsidRPr="00332173">
        <w:rPr>
          <w:rFonts w:ascii="Calibri" w:eastAsia="Times New Roman" w:hAnsi="Calibri" w:cs="Times New Roman"/>
          <w:sz w:val="24"/>
          <w:szCs w:val="24"/>
          <w:lang w:eastAsia="en-GB"/>
        </w:rPr>
        <w:t xml:space="preserve"> from neuronal plasticity increasing the number of neurones conducting pain in the spinal cord. There </w:t>
      </w:r>
      <w:r w:rsidR="00A72591">
        <w:rPr>
          <w:rFonts w:ascii="Calibri" w:eastAsia="Times New Roman" w:hAnsi="Calibri" w:cs="Times New Roman"/>
          <w:sz w:val="24"/>
          <w:szCs w:val="24"/>
          <w:lang w:eastAsia="en-GB"/>
        </w:rPr>
        <w:t>can</w:t>
      </w:r>
      <w:r w:rsidRPr="00332173">
        <w:rPr>
          <w:rFonts w:ascii="Calibri" w:eastAsia="Times New Roman" w:hAnsi="Calibri" w:cs="Times New Roman"/>
          <w:sz w:val="24"/>
          <w:szCs w:val="24"/>
          <w:lang w:eastAsia="en-GB"/>
        </w:rPr>
        <w:t xml:space="preserve"> also </w:t>
      </w:r>
      <w:r w:rsidR="00A72591">
        <w:rPr>
          <w:rFonts w:ascii="Calibri" w:eastAsia="Times New Roman" w:hAnsi="Calibri" w:cs="Times New Roman"/>
          <w:sz w:val="24"/>
          <w:szCs w:val="24"/>
          <w:lang w:eastAsia="en-GB"/>
        </w:rPr>
        <w:t xml:space="preserve">be </w:t>
      </w:r>
      <w:r w:rsidRPr="00332173">
        <w:rPr>
          <w:rFonts w:ascii="Calibri" w:eastAsia="Times New Roman" w:hAnsi="Calibri" w:cs="Times New Roman"/>
          <w:sz w:val="24"/>
          <w:szCs w:val="24"/>
          <w:lang w:eastAsia="en-GB"/>
        </w:rPr>
        <w:t xml:space="preserve">changes in the brain, particularly the frontal cortex. Imaging, such as functional magnetic resonance scanning, </w:t>
      </w:r>
      <w:r w:rsidR="00A72591">
        <w:rPr>
          <w:rFonts w:ascii="Calibri" w:eastAsia="Times New Roman" w:hAnsi="Calibri" w:cs="Times New Roman"/>
          <w:sz w:val="24"/>
          <w:szCs w:val="24"/>
          <w:lang w:eastAsia="en-GB"/>
        </w:rPr>
        <w:t>has shown</w:t>
      </w:r>
      <w:r w:rsidRPr="00332173">
        <w:rPr>
          <w:rFonts w:ascii="Calibri" w:eastAsia="Times New Roman" w:hAnsi="Calibri" w:cs="Times New Roman"/>
          <w:sz w:val="24"/>
          <w:szCs w:val="24"/>
          <w:lang w:eastAsia="en-GB"/>
        </w:rPr>
        <w:t xml:space="preserve"> that the brains of people with chronic </w:t>
      </w:r>
      <w:r w:rsidR="00EA5BB0">
        <w:rPr>
          <w:rFonts w:ascii="Calibri" w:eastAsia="Times New Roman" w:hAnsi="Calibri" w:cs="Times New Roman"/>
          <w:sz w:val="24"/>
          <w:szCs w:val="24"/>
          <w:lang w:eastAsia="en-GB"/>
        </w:rPr>
        <w:t xml:space="preserve">pain </w:t>
      </w:r>
      <w:r w:rsidR="00A72591">
        <w:rPr>
          <w:rFonts w:ascii="Calibri" w:eastAsia="Times New Roman" w:hAnsi="Calibri" w:cs="Times New Roman"/>
          <w:sz w:val="24"/>
          <w:szCs w:val="24"/>
          <w:lang w:eastAsia="en-GB"/>
        </w:rPr>
        <w:t xml:space="preserve">can be </w:t>
      </w:r>
      <w:r w:rsidRPr="00332173">
        <w:rPr>
          <w:rFonts w:ascii="Calibri" w:eastAsia="Times New Roman" w:hAnsi="Calibri" w:cs="Times New Roman"/>
          <w:sz w:val="24"/>
          <w:szCs w:val="24"/>
          <w:lang w:eastAsia="en-GB"/>
        </w:rPr>
        <w:t>different to those who are not sufferers (Davis, 2011; Tracey, 2008)</w:t>
      </w:r>
      <w:r w:rsidR="00A23891">
        <w:rPr>
          <w:rFonts w:ascii="Calibri" w:eastAsia="Times New Roman" w:hAnsi="Calibri" w:cs="Times New Roman"/>
          <w:sz w:val="24"/>
          <w:szCs w:val="24"/>
          <w:lang w:eastAsia="en-GB"/>
        </w:rPr>
        <w:t>.</w:t>
      </w:r>
    </w:p>
    <w:p w14:paraId="574F5585" w14:textId="77777777" w:rsidR="00332173" w:rsidRPr="00332173" w:rsidRDefault="00332173" w:rsidP="00113B97">
      <w:pPr>
        <w:autoSpaceDE w:val="0"/>
        <w:autoSpaceDN w:val="0"/>
        <w:adjustRightInd w:val="0"/>
        <w:spacing w:line="360" w:lineRule="auto"/>
        <w:rPr>
          <w:rFonts w:ascii="Calibri" w:eastAsia="Times New Roman" w:hAnsi="Calibri" w:cs="Times New Roman"/>
          <w:sz w:val="24"/>
          <w:szCs w:val="24"/>
          <w:lang w:eastAsia="en-GB"/>
        </w:rPr>
      </w:pPr>
    </w:p>
    <w:p w14:paraId="1990AEED" w14:textId="77777777" w:rsidR="00332173" w:rsidRPr="00332173" w:rsidRDefault="00332173" w:rsidP="00631B58">
      <w:pPr>
        <w:autoSpaceDE w:val="0"/>
        <w:autoSpaceDN w:val="0"/>
        <w:adjustRightInd w:val="0"/>
        <w:spacing w:line="360" w:lineRule="auto"/>
        <w:rPr>
          <w:rFonts w:ascii="Calibri" w:eastAsia="Times New Roman" w:hAnsi="Calibri" w:cs="Times New Roman"/>
          <w:sz w:val="24"/>
          <w:szCs w:val="24"/>
          <w:lang w:eastAsia="en-GB"/>
        </w:rPr>
      </w:pPr>
      <w:r w:rsidRPr="00332173">
        <w:rPr>
          <w:rFonts w:ascii="Calibri" w:eastAsia="Times New Roman" w:hAnsi="Calibri" w:cs="Times New Roman"/>
          <w:sz w:val="24"/>
          <w:szCs w:val="24"/>
          <w:lang w:eastAsia="en-GB"/>
        </w:rPr>
        <w:t>Chronic pain, as it is individually suffered, is a subjective experience perceived directly only by the sufferer</w:t>
      </w:r>
      <w:r w:rsidR="00A72591">
        <w:rPr>
          <w:rFonts w:ascii="Calibri" w:eastAsia="Times New Roman" w:hAnsi="Calibri" w:cs="Times New Roman"/>
          <w:sz w:val="24"/>
          <w:szCs w:val="24"/>
          <w:lang w:eastAsia="en-GB"/>
        </w:rPr>
        <w:t>,</w:t>
      </w:r>
      <w:r w:rsidR="00A72591" w:rsidRPr="00A72591">
        <w:rPr>
          <w:rFonts w:ascii="Calibri" w:eastAsia="Times New Roman" w:hAnsi="Calibri" w:cs="Times New Roman"/>
          <w:sz w:val="24"/>
          <w:szCs w:val="24"/>
          <w:lang w:eastAsia="en-GB"/>
        </w:rPr>
        <w:t xml:space="preserve"> </w:t>
      </w:r>
      <w:r w:rsidR="00A72591">
        <w:rPr>
          <w:rFonts w:ascii="Calibri" w:eastAsia="Times New Roman" w:hAnsi="Calibri" w:cs="Times New Roman"/>
          <w:sz w:val="24"/>
          <w:szCs w:val="24"/>
          <w:lang w:eastAsia="en-GB"/>
        </w:rPr>
        <w:t>which can serve to distance the person from their social netw</w:t>
      </w:r>
      <w:bookmarkStart w:id="0" w:name="_GoBack"/>
      <w:bookmarkEnd w:id="0"/>
      <w:r w:rsidR="00A72591">
        <w:rPr>
          <w:rFonts w:ascii="Calibri" w:eastAsia="Times New Roman" w:hAnsi="Calibri" w:cs="Times New Roman"/>
          <w:sz w:val="24"/>
          <w:szCs w:val="24"/>
          <w:lang w:eastAsia="en-GB"/>
        </w:rPr>
        <w:t>orks</w:t>
      </w:r>
      <w:r w:rsidRPr="00332173">
        <w:rPr>
          <w:rFonts w:ascii="Calibri" w:eastAsia="Times New Roman" w:hAnsi="Calibri" w:cs="Times New Roman"/>
          <w:sz w:val="24"/>
          <w:szCs w:val="24"/>
          <w:lang w:eastAsia="en-GB"/>
        </w:rPr>
        <w:t xml:space="preserve">. Pain is a multidimensional phenomenon that can be described by pain location, intensity, temporal aspects, quality, impact and meaning. It does not occur in isolation but in a specific human being in psycho-social, economic, and cultural contexts that influence the meaning, experience and verbal and non-verbal expression of pain. </w:t>
      </w:r>
      <w:r w:rsidRPr="00332173">
        <w:rPr>
          <w:rFonts w:ascii="Calibri" w:eastAsia="Times New Roman" w:hAnsi="Calibri" w:cs="Arial"/>
          <w:color w:val="000000"/>
          <w:sz w:val="24"/>
          <w:szCs w:val="24"/>
          <w:lang w:eastAsia="en-GB"/>
        </w:rPr>
        <w:t>The consequences of chronic pain are widespread and can include economic, emotional, vocational and occupational deprivation (</w:t>
      </w:r>
      <w:r w:rsidRPr="00332173">
        <w:rPr>
          <w:rFonts w:ascii="Calibri" w:eastAsia="Times New Roman" w:hAnsi="Calibri" w:cs="Palatino-Roman"/>
          <w:sz w:val="24"/>
          <w:szCs w:val="24"/>
          <w:lang w:eastAsia="en-GB"/>
        </w:rPr>
        <w:t>Breivik,</w:t>
      </w:r>
      <w:r w:rsidR="00A23891">
        <w:rPr>
          <w:rFonts w:ascii="Calibri" w:eastAsia="Times New Roman" w:hAnsi="Calibri" w:cs="Palatino-Roman"/>
          <w:sz w:val="24"/>
          <w:szCs w:val="24"/>
          <w:lang w:eastAsia="en-GB"/>
        </w:rPr>
        <w:t xml:space="preserve"> </w:t>
      </w:r>
      <w:proofErr w:type="spellStart"/>
      <w:r w:rsidR="00A23891">
        <w:rPr>
          <w:rFonts w:ascii="Calibri" w:eastAsia="Times New Roman" w:hAnsi="Calibri" w:cs="Palatino-Roman"/>
          <w:sz w:val="24"/>
          <w:szCs w:val="24"/>
          <w:lang w:eastAsia="en-GB"/>
        </w:rPr>
        <w:t>Collett</w:t>
      </w:r>
      <w:proofErr w:type="spellEnd"/>
      <w:r w:rsidR="00A23891">
        <w:rPr>
          <w:rFonts w:ascii="Calibri" w:eastAsia="Times New Roman" w:hAnsi="Calibri" w:cs="Palatino-Roman"/>
          <w:sz w:val="24"/>
          <w:szCs w:val="24"/>
          <w:lang w:eastAsia="en-GB"/>
        </w:rPr>
        <w:t xml:space="preserve">, </w:t>
      </w:r>
      <w:proofErr w:type="spellStart"/>
      <w:r w:rsidR="00A23891">
        <w:rPr>
          <w:rFonts w:ascii="Calibri" w:eastAsia="Times New Roman" w:hAnsi="Calibri" w:cs="Palatino-Roman"/>
          <w:sz w:val="24"/>
          <w:szCs w:val="24"/>
          <w:lang w:eastAsia="en-GB"/>
        </w:rPr>
        <w:t>Ventafridda</w:t>
      </w:r>
      <w:proofErr w:type="spellEnd"/>
      <w:r w:rsidR="00A23891">
        <w:rPr>
          <w:rFonts w:ascii="Calibri" w:eastAsia="Times New Roman" w:hAnsi="Calibri" w:cs="Palatino-Roman"/>
          <w:sz w:val="24"/>
          <w:szCs w:val="24"/>
          <w:lang w:eastAsia="en-GB"/>
        </w:rPr>
        <w:t>, Cohen</w:t>
      </w:r>
      <w:r w:rsidR="00BC098F">
        <w:rPr>
          <w:rFonts w:ascii="Calibri" w:eastAsia="Times New Roman" w:hAnsi="Calibri" w:cs="Palatino-Roman"/>
          <w:sz w:val="24"/>
          <w:szCs w:val="24"/>
          <w:lang w:eastAsia="en-GB"/>
        </w:rPr>
        <w:t>,</w:t>
      </w:r>
      <w:r w:rsidR="00A23891">
        <w:rPr>
          <w:rFonts w:ascii="Calibri" w:eastAsia="Times New Roman" w:hAnsi="Calibri" w:cs="Palatino-Roman"/>
          <w:sz w:val="24"/>
          <w:szCs w:val="24"/>
          <w:lang w:eastAsia="en-GB"/>
        </w:rPr>
        <w:t xml:space="preserve"> &amp;</w:t>
      </w:r>
      <w:r w:rsidRPr="00332173">
        <w:rPr>
          <w:rFonts w:ascii="Calibri" w:eastAsia="Times New Roman" w:hAnsi="Calibri" w:cs="Palatino-Roman"/>
          <w:sz w:val="24"/>
          <w:szCs w:val="24"/>
          <w:lang w:eastAsia="en-GB"/>
        </w:rPr>
        <w:t xml:space="preserve"> </w:t>
      </w:r>
      <w:proofErr w:type="spellStart"/>
      <w:r w:rsidRPr="00332173">
        <w:rPr>
          <w:rFonts w:ascii="Calibri" w:eastAsia="Times New Roman" w:hAnsi="Calibri" w:cs="Palatino-Roman"/>
          <w:sz w:val="24"/>
          <w:szCs w:val="24"/>
          <w:lang w:eastAsia="en-GB"/>
        </w:rPr>
        <w:t>Gallacher</w:t>
      </w:r>
      <w:proofErr w:type="spellEnd"/>
      <w:r w:rsidR="00A23891">
        <w:rPr>
          <w:rFonts w:ascii="Calibri" w:eastAsia="Times New Roman" w:hAnsi="Calibri" w:cs="Palatino-Roman"/>
          <w:sz w:val="24"/>
          <w:szCs w:val="24"/>
          <w:lang w:eastAsia="en-GB"/>
        </w:rPr>
        <w:t>,</w:t>
      </w:r>
      <w:r w:rsidRPr="00332173">
        <w:rPr>
          <w:rFonts w:ascii="Calibri" w:eastAsia="Times New Roman" w:hAnsi="Calibri" w:cs="Palatino-Roman"/>
          <w:sz w:val="24"/>
          <w:szCs w:val="24"/>
          <w:lang w:eastAsia="en-GB"/>
        </w:rPr>
        <w:t xml:space="preserve"> 2006) and sufferers can </w:t>
      </w:r>
      <w:r w:rsidRPr="00332173">
        <w:rPr>
          <w:rFonts w:ascii="Calibri" w:eastAsia="Times New Roman" w:hAnsi="Calibri" w:cs="Times New Roman"/>
          <w:sz w:val="24"/>
          <w:szCs w:val="24"/>
          <w:lang w:eastAsia="en-GB"/>
        </w:rPr>
        <w:t>become socially isolated due to both direct and indirect effects of pain,</w:t>
      </w:r>
      <w:r w:rsidRPr="00332173">
        <w:rPr>
          <w:rFonts w:ascii="Calibri" w:eastAsia="Times New Roman" w:hAnsi="Calibri" w:cs="Palatino-Roman"/>
          <w:sz w:val="24"/>
          <w:szCs w:val="24"/>
          <w:lang w:eastAsia="en-GB"/>
        </w:rPr>
        <w:t xml:space="preserve"> and experience</w:t>
      </w:r>
      <w:r w:rsidRPr="00332173">
        <w:rPr>
          <w:rFonts w:ascii="Calibri" w:eastAsia="Times New Roman" w:hAnsi="Calibri" w:cs="Times New Roman"/>
          <w:sz w:val="24"/>
          <w:szCs w:val="24"/>
          <w:lang w:eastAsia="en-GB"/>
        </w:rPr>
        <w:t xml:space="preserve"> reduced quality of life. </w:t>
      </w:r>
    </w:p>
    <w:p w14:paraId="5E938B3E" w14:textId="77777777" w:rsidR="00332173" w:rsidRPr="00631B58" w:rsidRDefault="00332173" w:rsidP="00631B58">
      <w:pPr>
        <w:autoSpaceDE w:val="0"/>
        <w:autoSpaceDN w:val="0"/>
        <w:adjustRightInd w:val="0"/>
        <w:spacing w:line="360" w:lineRule="auto"/>
        <w:rPr>
          <w:rFonts w:ascii="Calibri" w:eastAsia="Times New Roman" w:hAnsi="Calibri" w:cs="Times New Roman"/>
          <w:sz w:val="24"/>
          <w:szCs w:val="24"/>
          <w:lang w:eastAsia="en-GB"/>
        </w:rPr>
      </w:pPr>
    </w:p>
    <w:p w14:paraId="5D51BEDC" w14:textId="77777777" w:rsidR="00631B58" w:rsidRPr="00631B58" w:rsidRDefault="00332173" w:rsidP="00631B58">
      <w:pPr>
        <w:autoSpaceDE w:val="0"/>
        <w:autoSpaceDN w:val="0"/>
        <w:adjustRightInd w:val="0"/>
        <w:spacing w:line="360" w:lineRule="auto"/>
        <w:rPr>
          <w:rFonts w:cstheme="minorHAnsi"/>
          <w:sz w:val="24"/>
          <w:szCs w:val="24"/>
        </w:rPr>
      </w:pPr>
      <w:r w:rsidRPr="00631B58">
        <w:rPr>
          <w:rFonts w:ascii="Calibri" w:eastAsia="Times New Roman" w:hAnsi="Calibri" w:cs="Times New Roman"/>
          <w:sz w:val="24"/>
          <w:szCs w:val="24"/>
          <w:lang w:eastAsia="en-GB"/>
        </w:rPr>
        <w:t>Cognitive behavioural therapy (CBT) has been beneficial to some chronic pain patients, partly due to the benefits of group work (</w:t>
      </w:r>
      <w:hyperlink r:id="rId7" w:history="1">
        <w:proofErr w:type="spellStart"/>
        <w:r w:rsidR="00AB6A53" w:rsidRPr="00631B58">
          <w:rPr>
            <w:rFonts w:eastAsia="Times New Roman" w:cs="Times New Roman"/>
            <w:sz w:val="24"/>
            <w:szCs w:val="24"/>
            <w:lang w:eastAsia="en-GB"/>
          </w:rPr>
          <w:t>Sveinsdottir</w:t>
        </w:r>
        <w:proofErr w:type="spellEnd"/>
      </w:hyperlink>
      <w:r w:rsidR="008778D1" w:rsidRPr="00631B58">
        <w:rPr>
          <w:rFonts w:eastAsia="Times New Roman" w:cs="Times New Roman"/>
          <w:sz w:val="24"/>
          <w:szCs w:val="24"/>
          <w:lang w:eastAsia="en-GB"/>
        </w:rPr>
        <w:t xml:space="preserve">, </w:t>
      </w:r>
      <w:proofErr w:type="spellStart"/>
      <w:r w:rsidR="008778D1" w:rsidRPr="00631B58">
        <w:rPr>
          <w:rFonts w:eastAsia="Times New Roman" w:cs="Times New Roman"/>
          <w:sz w:val="24"/>
          <w:szCs w:val="24"/>
          <w:lang w:eastAsia="en-GB"/>
        </w:rPr>
        <w:t>Eriksen</w:t>
      </w:r>
      <w:proofErr w:type="spellEnd"/>
      <w:r w:rsidR="008778D1" w:rsidRPr="00631B58">
        <w:rPr>
          <w:rFonts w:eastAsia="Times New Roman" w:cs="Times New Roman"/>
          <w:sz w:val="24"/>
          <w:szCs w:val="24"/>
          <w:lang w:eastAsia="en-GB"/>
        </w:rPr>
        <w:t>,</w:t>
      </w:r>
      <w:hyperlink r:id="rId8" w:history="1">
        <w:r w:rsidR="00AB6A53" w:rsidRPr="00631B58">
          <w:rPr>
            <w:rFonts w:eastAsia="Times New Roman" w:cs="Times New Roman"/>
            <w:sz w:val="24"/>
            <w:szCs w:val="24"/>
            <w:lang w:eastAsia="en-GB"/>
          </w:rPr>
          <w:t xml:space="preserve"> &amp; </w:t>
        </w:r>
        <w:proofErr w:type="spellStart"/>
        <w:r w:rsidR="00AB6A53" w:rsidRPr="00631B58">
          <w:rPr>
            <w:rFonts w:eastAsia="Times New Roman" w:cs="Times New Roman"/>
            <w:sz w:val="24"/>
            <w:szCs w:val="24"/>
            <w:lang w:eastAsia="en-GB"/>
          </w:rPr>
          <w:t>Reme</w:t>
        </w:r>
        <w:proofErr w:type="spellEnd"/>
      </w:hyperlink>
      <w:r w:rsidR="00AB6A53" w:rsidRPr="00631B58">
        <w:rPr>
          <w:rFonts w:eastAsia="Times New Roman" w:cs="Times New Roman"/>
          <w:sz w:val="24"/>
          <w:szCs w:val="24"/>
          <w:lang w:eastAsia="en-GB"/>
        </w:rPr>
        <w:t xml:space="preserve">, </w:t>
      </w:r>
      <w:r w:rsidRPr="00631B58">
        <w:rPr>
          <w:rFonts w:ascii="Calibri" w:eastAsia="Times New Roman" w:hAnsi="Calibri" w:cs="Times New Roman"/>
          <w:sz w:val="24"/>
          <w:szCs w:val="24"/>
          <w:lang w:eastAsia="en-GB"/>
        </w:rPr>
        <w:t>2012).</w:t>
      </w:r>
      <w:r w:rsidRPr="00631B58">
        <w:rPr>
          <w:rFonts w:ascii="Calibri" w:eastAsia="Times New Roman" w:hAnsi="Calibri" w:cs="Arial"/>
          <w:color w:val="000000"/>
          <w:sz w:val="24"/>
          <w:szCs w:val="24"/>
          <w:lang w:eastAsia="en-GB"/>
        </w:rPr>
        <w:t xml:space="preserve"> </w:t>
      </w:r>
      <w:proofErr w:type="gramStart"/>
      <w:r w:rsidRPr="00631B58">
        <w:rPr>
          <w:rFonts w:ascii="Calibri" w:eastAsia="Times New Roman" w:hAnsi="Calibri" w:cs="Arial"/>
          <w:color w:val="000000"/>
          <w:sz w:val="24"/>
          <w:szCs w:val="24"/>
          <w:lang w:eastAsia="en-GB"/>
        </w:rPr>
        <w:t>However</w:t>
      </w:r>
      <w:proofErr w:type="gramEnd"/>
      <w:r w:rsidRPr="00631B58">
        <w:rPr>
          <w:rFonts w:ascii="Calibri" w:eastAsia="Times New Roman" w:hAnsi="Calibri" w:cs="Arial"/>
          <w:color w:val="000000"/>
          <w:sz w:val="24"/>
          <w:szCs w:val="24"/>
          <w:lang w:eastAsia="en-GB"/>
        </w:rPr>
        <w:t xml:space="preserve"> a recent Cochrane review has highlighted the relatively small effect sizes achieved with CBT interventions for chronic pain </w:t>
      </w:r>
      <w:r w:rsidR="00BC7851" w:rsidRPr="00631B58">
        <w:rPr>
          <w:rFonts w:eastAsia="Times New Roman" w:cstheme="minorHAnsi"/>
          <w:color w:val="000000"/>
          <w:sz w:val="24"/>
          <w:szCs w:val="24"/>
          <w:lang w:eastAsia="en-GB"/>
        </w:rPr>
        <w:t>(t</w:t>
      </w:r>
      <w:r w:rsidR="00BC7851" w:rsidRPr="00631B58">
        <w:rPr>
          <w:rFonts w:cstheme="minorHAnsi"/>
          <w:color w:val="000000"/>
          <w:sz w:val="24"/>
          <w:szCs w:val="24"/>
          <w:shd w:val="clear" w:color="auto" w:fill="FFFFFF"/>
        </w:rPr>
        <w:t>he overall effect was significant (Z = 2.66, P &lt; 0.01) with a small effect size: standardised mean difference (SMD) -0.19 (95% confidence interval (CI) -</w:t>
      </w:r>
      <w:r w:rsidR="00BC7851" w:rsidRPr="00631B58">
        <w:rPr>
          <w:rFonts w:cstheme="minorHAnsi"/>
          <w:color w:val="000000"/>
          <w:sz w:val="24"/>
          <w:szCs w:val="24"/>
          <w:shd w:val="clear" w:color="auto" w:fill="FFFFFF"/>
        </w:rPr>
        <w:lastRenderedPageBreak/>
        <w:t>0.33 to -0.05))</w:t>
      </w:r>
      <w:r w:rsidR="00BC7851" w:rsidRPr="00631B58">
        <w:rPr>
          <w:rFonts w:eastAsia="Times New Roman" w:cstheme="minorHAnsi"/>
          <w:color w:val="000000"/>
          <w:sz w:val="24"/>
          <w:szCs w:val="24"/>
          <w:lang w:eastAsia="en-GB"/>
        </w:rPr>
        <w:t xml:space="preserve"> </w:t>
      </w:r>
      <w:r w:rsidR="004362E8">
        <w:rPr>
          <w:rFonts w:ascii="Calibri" w:eastAsia="Times New Roman" w:hAnsi="Calibri" w:cs="Arial"/>
          <w:color w:val="000000"/>
          <w:sz w:val="24"/>
          <w:szCs w:val="24"/>
          <w:lang w:eastAsia="en-GB"/>
        </w:rPr>
        <w:t>although</w:t>
      </w:r>
      <w:r w:rsidRPr="00631B58">
        <w:rPr>
          <w:rFonts w:ascii="Calibri" w:eastAsia="Times New Roman" w:hAnsi="Calibri" w:cs="Arial"/>
          <w:color w:val="000000"/>
          <w:sz w:val="24"/>
          <w:szCs w:val="24"/>
          <w:lang w:eastAsia="en-GB"/>
        </w:rPr>
        <w:t xml:space="preserve"> these were comparable with the effect sizes for pharmacological and physical trea</w:t>
      </w:r>
      <w:r w:rsidR="00631AB5" w:rsidRPr="00631B58">
        <w:rPr>
          <w:rFonts w:ascii="Calibri" w:eastAsia="Times New Roman" w:hAnsi="Calibri" w:cs="Arial"/>
          <w:color w:val="000000"/>
          <w:sz w:val="24"/>
          <w:szCs w:val="24"/>
          <w:lang w:eastAsia="en-GB"/>
        </w:rPr>
        <w:t xml:space="preserve">tments (Williams, </w:t>
      </w:r>
      <w:proofErr w:type="spellStart"/>
      <w:r w:rsidR="00631AB5" w:rsidRPr="00631B58">
        <w:rPr>
          <w:rFonts w:ascii="Calibri" w:eastAsia="Times New Roman" w:hAnsi="Calibri" w:cs="Arial"/>
          <w:color w:val="000000"/>
          <w:sz w:val="24"/>
          <w:szCs w:val="24"/>
          <w:lang w:eastAsia="en-GB"/>
        </w:rPr>
        <w:t>Eccleston</w:t>
      </w:r>
      <w:proofErr w:type="spellEnd"/>
      <w:r w:rsidR="00BC098F" w:rsidRPr="00631B58">
        <w:rPr>
          <w:rFonts w:ascii="Calibri" w:eastAsia="Times New Roman" w:hAnsi="Calibri" w:cs="Arial"/>
          <w:color w:val="000000"/>
          <w:sz w:val="24"/>
          <w:szCs w:val="24"/>
          <w:lang w:eastAsia="en-GB"/>
        </w:rPr>
        <w:t>,</w:t>
      </w:r>
      <w:r w:rsidR="00631AB5" w:rsidRPr="00631B58">
        <w:rPr>
          <w:rFonts w:ascii="Calibri" w:eastAsia="Times New Roman" w:hAnsi="Calibri" w:cs="Arial"/>
          <w:color w:val="000000"/>
          <w:sz w:val="24"/>
          <w:szCs w:val="24"/>
          <w:lang w:eastAsia="en-GB"/>
        </w:rPr>
        <w:t xml:space="preserve"> &amp;</w:t>
      </w:r>
      <w:r w:rsidRPr="00631B58">
        <w:rPr>
          <w:rFonts w:ascii="Calibri" w:eastAsia="Times New Roman" w:hAnsi="Calibri" w:cs="Arial"/>
          <w:color w:val="000000"/>
          <w:sz w:val="24"/>
          <w:szCs w:val="24"/>
          <w:lang w:eastAsia="en-GB"/>
        </w:rPr>
        <w:t xml:space="preserve"> Morley, 2012). Given the limitations of existing interventions to resolve chronic pain, the authors suggest that a shift in focus towards a more reasonable goal such as how to live more satisfactorily with chronic pain is now necessary. Morley (2011) suggested that future research should explore how to enable patients to manage the interruption caused by pain and to reduce its interference with their lives, thereby improving quality of life and repairing damaged identities. </w:t>
      </w:r>
      <w:r w:rsidR="00631B58" w:rsidRPr="00631B58">
        <w:rPr>
          <w:rFonts w:ascii="Calibri" w:eastAsia="Times New Roman" w:hAnsi="Calibri" w:cs="Arial"/>
          <w:color w:val="000000"/>
          <w:sz w:val="24"/>
          <w:szCs w:val="24"/>
          <w:lang w:eastAsia="en-GB"/>
        </w:rPr>
        <w:t>(</w:t>
      </w:r>
      <w:r w:rsidR="00631B58" w:rsidRPr="00631B58">
        <w:rPr>
          <w:rFonts w:cstheme="minorHAnsi"/>
          <w:sz w:val="24"/>
          <w:szCs w:val="24"/>
        </w:rPr>
        <w:t>Inter</w:t>
      </w:r>
      <w:r w:rsidR="00631B58">
        <w:rPr>
          <w:rFonts w:cstheme="minorHAnsi"/>
          <w:sz w:val="24"/>
          <w:szCs w:val="24"/>
        </w:rPr>
        <w:t>ruption refers to the impact of</w:t>
      </w:r>
      <w:r w:rsidR="00631B58" w:rsidRPr="00631B58">
        <w:rPr>
          <w:rFonts w:cstheme="minorHAnsi"/>
          <w:sz w:val="24"/>
          <w:szCs w:val="24"/>
        </w:rPr>
        <w:t xml:space="preserve"> pain on the disruption of attention and its behavioural consequences</w:t>
      </w:r>
      <w:r w:rsidR="00631B58">
        <w:rPr>
          <w:rFonts w:cstheme="minorHAnsi"/>
          <w:sz w:val="24"/>
          <w:szCs w:val="24"/>
        </w:rPr>
        <w:t xml:space="preserve"> on a moment-to-moment basis.)</w:t>
      </w:r>
    </w:p>
    <w:p w14:paraId="2413E8FF" w14:textId="77777777" w:rsidR="00332173" w:rsidRPr="00332173" w:rsidRDefault="00332173" w:rsidP="00631B58">
      <w:pPr>
        <w:autoSpaceDE w:val="0"/>
        <w:autoSpaceDN w:val="0"/>
        <w:adjustRightInd w:val="0"/>
        <w:spacing w:line="360" w:lineRule="auto"/>
        <w:rPr>
          <w:rFonts w:ascii="Palatino-Roman" w:eastAsia="Times New Roman" w:hAnsi="Palatino-Roman" w:cs="Palatino-Roman"/>
          <w:sz w:val="16"/>
          <w:szCs w:val="16"/>
          <w:lang w:eastAsia="en-GB"/>
        </w:rPr>
      </w:pPr>
    </w:p>
    <w:p w14:paraId="2ADE47C5" w14:textId="77777777" w:rsidR="00332173" w:rsidRPr="00332173" w:rsidRDefault="00332173" w:rsidP="00631B58">
      <w:pPr>
        <w:spacing w:line="360" w:lineRule="auto"/>
        <w:contextualSpacing/>
        <w:rPr>
          <w:rFonts w:ascii="Calibri" w:eastAsia="Times New Roman" w:hAnsi="Calibri" w:cs="Palatino-Roman"/>
          <w:sz w:val="24"/>
          <w:szCs w:val="24"/>
          <w:lang w:eastAsia="en-GB"/>
        </w:rPr>
      </w:pPr>
      <w:r w:rsidRPr="00332173">
        <w:rPr>
          <w:rFonts w:ascii="Calibri" w:eastAsia="Times New Roman" w:hAnsi="Calibri" w:cs="Times New Roman"/>
          <w:sz w:val="24"/>
          <w:szCs w:val="24"/>
          <w:lang w:eastAsia="en-GB"/>
        </w:rPr>
        <w:t>Although a widely recognised concept in the area of positive psycho</w:t>
      </w:r>
      <w:r w:rsidR="00F235CF">
        <w:rPr>
          <w:rFonts w:ascii="Calibri" w:eastAsia="Times New Roman" w:hAnsi="Calibri" w:cs="Times New Roman"/>
          <w:sz w:val="24"/>
          <w:szCs w:val="24"/>
          <w:lang w:eastAsia="en-GB"/>
        </w:rPr>
        <w:t>logy and Occupational Therapy, flow</w:t>
      </w:r>
      <w:r w:rsidRPr="00332173">
        <w:rPr>
          <w:rFonts w:ascii="Calibri" w:eastAsia="Times New Roman" w:hAnsi="Calibri" w:cs="Times New Roman"/>
          <w:sz w:val="24"/>
          <w:szCs w:val="24"/>
          <w:lang w:eastAsia="en-GB"/>
        </w:rPr>
        <w:t xml:space="preserve"> has often been overlooked within the study of chronic pain with few studies focusing on its potential to ameliorate chr</w:t>
      </w:r>
      <w:r w:rsidR="00AB6A53">
        <w:rPr>
          <w:rFonts w:ascii="Calibri" w:eastAsia="Times New Roman" w:hAnsi="Calibri" w:cs="Times New Roman"/>
          <w:sz w:val="24"/>
          <w:szCs w:val="24"/>
          <w:lang w:eastAsia="en-GB"/>
        </w:rPr>
        <w:t>onic pain (Robinson, Kennedy</w:t>
      </w:r>
      <w:r w:rsidR="00BC098F">
        <w:rPr>
          <w:rFonts w:ascii="Calibri" w:eastAsia="Times New Roman" w:hAnsi="Calibri" w:cs="Times New Roman"/>
          <w:sz w:val="24"/>
          <w:szCs w:val="24"/>
          <w:lang w:eastAsia="en-GB"/>
        </w:rPr>
        <w:t>,</w:t>
      </w:r>
      <w:r w:rsidR="00AB6A53">
        <w:rPr>
          <w:rFonts w:ascii="Calibri" w:eastAsia="Times New Roman" w:hAnsi="Calibri" w:cs="Times New Roman"/>
          <w:sz w:val="24"/>
          <w:szCs w:val="24"/>
          <w:lang w:eastAsia="en-GB"/>
        </w:rPr>
        <w:t xml:space="preserve"> &amp;</w:t>
      </w:r>
      <w:r w:rsidRPr="00332173">
        <w:rPr>
          <w:rFonts w:ascii="Calibri" w:eastAsia="Times New Roman" w:hAnsi="Calibri" w:cs="Times New Roman"/>
          <w:sz w:val="24"/>
          <w:szCs w:val="24"/>
          <w:lang w:eastAsia="en-GB"/>
        </w:rPr>
        <w:t xml:space="preserve"> Harmon</w:t>
      </w:r>
      <w:r w:rsidR="00AB6A53">
        <w:rPr>
          <w:rFonts w:ascii="Calibri" w:eastAsia="Times New Roman" w:hAnsi="Calibri" w:cs="Times New Roman"/>
          <w:sz w:val="24"/>
          <w:szCs w:val="24"/>
          <w:lang w:eastAsia="en-GB"/>
        </w:rPr>
        <w:t>,</w:t>
      </w:r>
      <w:r w:rsidRPr="00332173">
        <w:rPr>
          <w:rFonts w:ascii="Calibri" w:eastAsia="Times New Roman" w:hAnsi="Calibri" w:cs="Times New Roman"/>
          <w:sz w:val="24"/>
          <w:szCs w:val="24"/>
          <w:lang w:eastAsia="en-GB"/>
        </w:rPr>
        <w:t xml:space="preserve"> 2102). Flow is conceptualised as an optimal psychological state occurring when a person is completely engaged in a valued activity (</w:t>
      </w:r>
      <w:proofErr w:type="spellStart"/>
      <w:r w:rsidRPr="00332173">
        <w:rPr>
          <w:rFonts w:ascii="Calibri" w:eastAsia="Times New Roman" w:hAnsi="Calibri" w:cs="Times New Roman"/>
          <w:sz w:val="24"/>
          <w:szCs w:val="24"/>
          <w:lang w:eastAsia="en-GB"/>
        </w:rPr>
        <w:t>Csikszentmihalyi</w:t>
      </w:r>
      <w:proofErr w:type="spellEnd"/>
      <w:r w:rsidR="003D528F">
        <w:rPr>
          <w:rFonts w:ascii="Calibri" w:eastAsia="Times New Roman" w:hAnsi="Calibri" w:cs="Times New Roman"/>
          <w:sz w:val="24"/>
          <w:szCs w:val="24"/>
          <w:lang w:eastAsia="en-GB"/>
        </w:rPr>
        <w:t>,</w:t>
      </w:r>
      <w:r w:rsidRPr="00332173">
        <w:rPr>
          <w:rFonts w:ascii="Calibri" w:eastAsia="Times New Roman" w:hAnsi="Calibri" w:cs="Times New Roman"/>
          <w:sz w:val="24"/>
          <w:szCs w:val="24"/>
          <w:lang w:eastAsia="en-GB"/>
        </w:rPr>
        <w:t xml:space="preserve"> 1990). Occupational flow describes a point at whi</w:t>
      </w:r>
      <w:r w:rsidR="00E00ECB">
        <w:rPr>
          <w:rFonts w:ascii="Calibri" w:eastAsia="Times New Roman" w:hAnsi="Calibri" w:cs="Times New Roman"/>
          <w:sz w:val="24"/>
          <w:szCs w:val="24"/>
          <w:lang w:eastAsia="en-GB"/>
        </w:rPr>
        <w:t>ch someone is presented with a ‘just-right challenge’</w:t>
      </w:r>
      <w:r w:rsidRPr="00332173">
        <w:rPr>
          <w:rFonts w:ascii="Calibri" w:eastAsia="Times New Roman" w:hAnsi="Calibri" w:cs="Times New Roman"/>
          <w:sz w:val="24"/>
          <w:szCs w:val="24"/>
          <w:lang w:eastAsia="en-GB"/>
        </w:rPr>
        <w:t xml:space="preserve"> where their skills are balanced harmoniously with the challenge and the person is focused upon a clear task with strong concentration and focused attention. This state is associated with loss of inhibiting self-consciousness, and a heightened awareness of present being. In this positive state, whilst engaged in an intrinsically rewarding activity, a person can feel in control, calmed, lose their sense of the pressure of ongoing time, becoming e</w:t>
      </w:r>
      <w:r w:rsidR="00AD6ECC">
        <w:rPr>
          <w:rFonts w:ascii="Calibri" w:eastAsia="Times New Roman" w:hAnsi="Calibri" w:cs="Times New Roman"/>
          <w:sz w:val="24"/>
          <w:szCs w:val="24"/>
          <w:lang w:eastAsia="en-GB"/>
        </w:rPr>
        <w:t>ntirely present-focused. In an</w:t>
      </w:r>
      <w:r w:rsidRPr="00332173">
        <w:rPr>
          <w:rFonts w:ascii="Calibri" w:eastAsia="Times New Roman" w:hAnsi="Calibri" w:cs="Times New Roman"/>
          <w:sz w:val="24"/>
          <w:szCs w:val="24"/>
          <w:lang w:eastAsia="en-GB"/>
        </w:rPr>
        <w:t xml:space="preserve"> optimal state of flow people can also lose awareness of their physical needs and state, such as pain. Flow is a common life experience, occurring when a person is absorbed in learning, work, leisure acti</w:t>
      </w:r>
      <w:r w:rsidR="00672F13">
        <w:rPr>
          <w:rFonts w:ascii="Calibri" w:eastAsia="Times New Roman" w:hAnsi="Calibri" w:cs="Times New Roman"/>
          <w:sz w:val="24"/>
          <w:szCs w:val="24"/>
          <w:lang w:eastAsia="en-GB"/>
        </w:rPr>
        <w:t>vities or sports and it can make</w:t>
      </w:r>
      <w:r w:rsidRPr="00332173">
        <w:rPr>
          <w:rFonts w:ascii="Calibri" w:eastAsia="Times New Roman" w:hAnsi="Calibri" w:cs="Times New Roman"/>
          <w:sz w:val="24"/>
          <w:szCs w:val="24"/>
          <w:lang w:eastAsia="en-GB"/>
        </w:rPr>
        <w:t xml:space="preserve"> a vital contribution to a person’s sense of well-being.  Hence valued o</w:t>
      </w:r>
      <w:r w:rsidRPr="00332173">
        <w:rPr>
          <w:rFonts w:ascii="Calibri" w:eastAsia="Times New Roman" w:hAnsi="Calibri" w:cs="Palatino-Roman"/>
          <w:sz w:val="24"/>
          <w:szCs w:val="24"/>
          <w:lang w:eastAsia="en-GB"/>
        </w:rPr>
        <w:t>ccupations have the potential to trigger flow and theoretically modulate the pain experience. Given the occupational deprivation amongst people with chronic pain, it is likely that they are presented with few opportunities in their daily li</w:t>
      </w:r>
      <w:r w:rsidR="006E1A70">
        <w:rPr>
          <w:rFonts w:ascii="Calibri" w:eastAsia="Times New Roman" w:hAnsi="Calibri" w:cs="Palatino-Roman"/>
          <w:sz w:val="24"/>
          <w:szCs w:val="24"/>
          <w:lang w:eastAsia="en-GB"/>
        </w:rPr>
        <w:t>ves, where flow may be achieved</w:t>
      </w:r>
      <w:r w:rsidRPr="00332173">
        <w:rPr>
          <w:rFonts w:ascii="Calibri" w:eastAsia="Times New Roman" w:hAnsi="Calibri" w:cs="Palatino-Roman"/>
          <w:sz w:val="24"/>
          <w:szCs w:val="24"/>
          <w:lang w:eastAsia="en-GB"/>
        </w:rPr>
        <w:t>. By making provision for activities with the potential to create flow it may be possible to enhance the quality of life and modulate the pain experie</w:t>
      </w:r>
      <w:r w:rsidR="00AD6ECC">
        <w:rPr>
          <w:rFonts w:ascii="Calibri" w:eastAsia="Times New Roman" w:hAnsi="Calibri" w:cs="Palatino-Roman"/>
          <w:sz w:val="24"/>
          <w:szCs w:val="24"/>
          <w:lang w:eastAsia="en-GB"/>
        </w:rPr>
        <w:t>nce</w:t>
      </w:r>
      <w:r w:rsidRPr="00332173">
        <w:rPr>
          <w:rFonts w:ascii="Calibri" w:eastAsia="Times New Roman" w:hAnsi="Calibri" w:cs="Palatino-Roman"/>
          <w:sz w:val="24"/>
          <w:szCs w:val="24"/>
          <w:lang w:eastAsia="en-GB"/>
        </w:rPr>
        <w:t>. Reading is such an activity and when conducted within a group setting offers the additional opportunity to overcome the social isolation that can be a consequence of chronic pain.</w:t>
      </w:r>
    </w:p>
    <w:p w14:paraId="2C740ED5" w14:textId="77777777" w:rsidR="00332173" w:rsidRPr="00332173" w:rsidRDefault="00332173" w:rsidP="00113B97">
      <w:pPr>
        <w:keepNext/>
        <w:keepLines/>
        <w:spacing w:line="360" w:lineRule="auto"/>
        <w:outlineLvl w:val="3"/>
        <w:rPr>
          <w:rFonts w:ascii="Calibri" w:eastAsia="Times New Roman" w:hAnsi="Calibri" w:cs="Times New Roman"/>
          <w:bCs/>
          <w:i/>
          <w:iCs/>
          <w:sz w:val="24"/>
          <w:szCs w:val="24"/>
          <w:lang w:eastAsia="en-GB"/>
        </w:rPr>
      </w:pPr>
      <w:r w:rsidRPr="00332173">
        <w:rPr>
          <w:rFonts w:ascii="Calibri" w:eastAsia="Times New Roman" w:hAnsi="Calibri" w:cs="Times New Roman"/>
          <w:b/>
          <w:bCs/>
          <w:i/>
          <w:iCs/>
          <w:sz w:val="24"/>
          <w:szCs w:val="24"/>
          <w:lang w:eastAsia="en-GB"/>
        </w:rPr>
        <w:lastRenderedPageBreak/>
        <w:t>The Reader Organisation</w:t>
      </w:r>
    </w:p>
    <w:p w14:paraId="7B69D90B" w14:textId="77777777" w:rsidR="00332173" w:rsidRPr="00332173" w:rsidRDefault="00332173" w:rsidP="00113B97">
      <w:pPr>
        <w:spacing w:line="360" w:lineRule="auto"/>
        <w:rPr>
          <w:rFonts w:ascii="Calibri" w:eastAsia="Times New Roman" w:hAnsi="Calibri" w:cs="Times New Roman"/>
          <w:sz w:val="24"/>
          <w:szCs w:val="24"/>
          <w:lang w:eastAsia="en-GB"/>
        </w:rPr>
      </w:pPr>
      <w:r w:rsidRPr="00332173">
        <w:rPr>
          <w:rFonts w:ascii="Calibri" w:eastAsia="Times New Roman" w:hAnsi="Calibri" w:cs="Times New Roman"/>
          <w:sz w:val="24"/>
          <w:szCs w:val="24"/>
          <w:lang w:eastAsia="en-GB"/>
        </w:rPr>
        <w:t xml:space="preserve">The Reader Organisation </w:t>
      </w:r>
      <w:r w:rsidR="002976D0">
        <w:rPr>
          <w:rFonts w:ascii="Calibri" w:eastAsia="Times New Roman" w:hAnsi="Calibri" w:cs="Times New Roman"/>
          <w:sz w:val="24"/>
          <w:szCs w:val="24"/>
          <w:lang w:eastAsia="en-GB"/>
        </w:rPr>
        <w:t xml:space="preserve">(TRO) </w:t>
      </w:r>
      <w:r w:rsidRPr="00332173">
        <w:rPr>
          <w:rFonts w:ascii="Calibri" w:eastAsia="Times New Roman" w:hAnsi="Calibri" w:cs="Times New Roman"/>
          <w:sz w:val="24"/>
          <w:szCs w:val="24"/>
          <w:lang w:eastAsia="en-GB"/>
        </w:rPr>
        <w:t>is an award-winning charitable social enterprise working to connect people with great literature, and each other. Its mission is to create environments where personal responses to books are freely shared in reading communities in every area of life. Beginning life as a small outreach unit at the University of Liverpool in 1997, the national charity (established in 2008) pioneered the weekly ‘read al</w:t>
      </w:r>
      <w:r w:rsidR="002976D0">
        <w:rPr>
          <w:rFonts w:ascii="Calibri" w:eastAsia="Times New Roman" w:hAnsi="Calibri" w:cs="Times New Roman"/>
          <w:sz w:val="24"/>
          <w:szCs w:val="24"/>
          <w:lang w:eastAsia="en-GB"/>
        </w:rPr>
        <w:t>oud’ model at the heart of its</w:t>
      </w:r>
      <w:r w:rsidRPr="00332173">
        <w:rPr>
          <w:rFonts w:ascii="Calibri" w:eastAsia="Times New Roman" w:hAnsi="Calibri" w:cs="Times New Roman"/>
          <w:sz w:val="24"/>
          <w:szCs w:val="24"/>
          <w:lang w:eastAsia="en-GB"/>
        </w:rPr>
        <w:t xml:space="preserve"> Get </w:t>
      </w:r>
      <w:proofErr w:type="gramStart"/>
      <w:r w:rsidRPr="00332173">
        <w:rPr>
          <w:rFonts w:ascii="Calibri" w:eastAsia="Times New Roman" w:hAnsi="Calibri" w:cs="Times New Roman"/>
          <w:sz w:val="24"/>
          <w:szCs w:val="24"/>
          <w:lang w:eastAsia="en-GB"/>
        </w:rPr>
        <w:t>Into</w:t>
      </w:r>
      <w:proofErr w:type="gramEnd"/>
      <w:r w:rsidRPr="00332173">
        <w:rPr>
          <w:rFonts w:ascii="Calibri" w:eastAsia="Times New Roman" w:hAnsi="Calibri" w:cs="Times New Roman"/>
          <w:sz w:val="24"/>
          <w:szCs w:val="24"/>
          <w:lang w:eastAsia="en-GB"/>
        </w:rPr>
        <w:t xml:space="preserve"> Reading project</w:t>
      </w:r>
      <w:r w:rsidR="000E4209">
        <w:rPr>
          <w:rFonts w:ascii="Calibri" w:eastAsia="Times New Roman" w:hAnsi="Calibri" w:cs="Times New Roman"/>
          <w:sz w:val="24"/>
          <w:szCs w:val="24"/>
          <w:lang w:eastAsia="en-GB"/>
        </w:rPr>
        <w:t xml:space="preserve"> (GIR)</w:t>
      </w:r>
      <w:r w:rsidRPr="00332173">
        <w:rPr>
          <w:rFonts w:ascii="Calibri" w:eastAsia="Times New Roman" w:hAnsi="Calibri" w:cs="Times New Roman"/>
          <w:sz w:val="24"/>
          <w:szCs w:val="24"/>
          <w:lang w:eastAsia="en-GB"/>
        </w:rPr>
        <w:t xml:space="preserve">, </w:t>
      </w:r>
      <w:r w:rsidR="004625FD">
        <w:rPr>
          <w:rFonts w:ascii="Calibri" w:eastAsia="Times New Roman" w:hAnsi="Calibri" w:cs="Times New Roman"/>
          <w:sz w:val="24"/>
          <w:szCs w:val="24"/>
          <w:lang w:eastAsia="en-GB"/>
        </w:rPr>
        <w:t xml:space="preserve">an established health intervention, </w:t>
      </w:r>
      <w:r w:rsidRPr="00332173">
        <w:rPr>
          <w:rFonts w:ascii="Calibri" w:eastAsia="Times New Roman" w:hAnsi="Calibri" w:cs="Times New Roman"/>
          <w:sz w:val="24"/>
          <w:szCs w:val="24"/>
          <w:lang w:eastAsia="en-GB"/>
        </w:rPr>
        <w:t>which currently delivers ov</w:t>
      </w:r>
      <w:r w:rsidR="002976D0">
        <w:rPr>
          <w:rFonts w:ascii="Calibri" w:eastAsia="Times New Roman" w:hAnsi="Calibri" w:cs="Times New Roman"/>
          <w:sz w:val="24"/>
          <w:szCs w:val="24"/>
          <w:lang w:eastAsia="en-GB"/>
        </w:rPr>
        <w:t>er 360 groups each week across the UK. The read-aloud groups</w:t>
      </w:r>
      <w:r w:rsidRPr="00332173">
        <w:rPr>
          <w:rFonts w:ascii="Calibri" w:eastAsia="Times New Roman" w:hAnsi="Calibri" w:cs="Times New Roman"/>
          <w:sz w:val="24"/>
          <w:szCs w:val="24"/>
          <w:lang w:eastAsia="en-GB"/>
        </w:rPr>
        <w:t xml:space="preserve"> take place in a variety of locations, including hospitals, prisons, corporate boardrooms, schools, GP surgeries, libraries, community centres, care homes, </w:t>
      </w:r>
      <w:r w:rsidR="008348EE">
        <w:rPr>
          <w:rFonts w:ascii="Calibri" w:eastAsia="Times New Roman" w:hAnsi="Calibri" w:cs="Times New Roman"/>
          <w:sz w:val="24"/>
          <w:szCs w:val="24"/>
          <w:lang w:eastAsia="en-GB"/>
        </w:rPr>
        <w:t xml:space="preserve">asylum seeker hostels </w:t>
      </w:r>
      <w:r w:rsidRPr="00332173">
        <w:rPr>
          <w:rFonts w:ascii="Calibri" w:eastAsia="Times New Roman" w:hAnsi="Calibri" w:cs="Times New Roman"/>
          <w:sz w:val="24"/>
          <w:szCs w:val="24"/>
          <w:lang w:eastAsia="en-GB"/>
        </w:rPr>
        <w:t xml:space="preserve">and supermarkets. </w:t>
      </w:r>
      <w:r w:rsidR="002976D0">
        <w:rPr>
          <w:rFonts w:ascii="Calibri" w:eastAsia="Times New Roman" w:hAnsi="Calibri" w:cs="Times New Roman"/>
          <w:sz w:val="24"/>
          <w:szCs w:val="24"/>
          <w:lang w:eastAsia="en-GB"/>
        </w:rPr>
        <w:t xml:space="preserve"> TRO works with p</w:t>
      </w:r>
      <w:r w:rsidRPr="00332173">
        <w:rPr>
          <w:rFonts w:ascii="Calibri" w:eastAsia="Times New Roman" w:hAnsi="Calibri" w:cs="Times New Roman"/>
          <w:sz w:val="24"/>
          <w:szCs w:val="24"/>
          <w:lang w:eastAsia="en-GB"/>
        </w:rPr>
        <w:t>artner o</w:t>
      </w:r>
      <w:r w:rsidR="002976D0">
        <w:rPr>
          <w:rFonts w:ascii="Calibri" w:eastAsia="Times New Roman" w:hAnsi="Calibri" w:cs="Times New Roman"/>
          <w:sz w:val="24"/>
          <w:szCs w:val="24"/>
          <w:lang w:eastAsia="en-GB"/>
        </w:rPr>
        <w:t>rganisations in a wide range</w:t>
      </w:r>
      <w:r w:rsidRPr="00332173">
        <w:rPr>
          <w:rFonts w:ascii="Calibri" w:eastAsia="Times New Roman" w:hAnsi="Calibri" w:cs="Times New Roman"/>
          <w:sz w:val="24"/>
          <w:szCs w:val="24"/>
          <w:lang w:eastAsia="en-GB"/>
        </w:rPr>
        <w:t xml:space="preserve"> of sectors, including public and mental health, education, criminal justice, social care (older and younger people), local authority, corporate and voluntary</w:t>
      </w:r>
      <w:r w:rsidR="002976D0">
        <w:rPr>
          <w:rFonts w:ascii="Calibri" w:eastAsia="Times New Roman" w:hAnsi="Calibri" w:cs="Times New Roman"/>
          <w:sz w:val="24"/>
          <w:szCs w:val="24"/>
          <w:lang w:eastAsia="en-GB"/>
        </w:rPr>
        <w:t>.</w:t>
      </w:r>
      <w:r w:rsidRPr="00332173">
        <w:rPr>
          <w:rFonts w:ascii="Calibri" w:eastAsia="Times New Roman" w:hAnsi="Calibri" w:cs="Times New Roman"/>
          <w:sz w:val="24"/>
          <w:szCs w:val="24"/>
          <w:lang w:eastAsia="en-GB"/>
        </w:rPr>
        <w:t xml:space="preserve"> In 2012, the charity was recognised by </w:t>
      </w:r>
      <w:r w:rsidRPr="00332173">
        <w:rPr>
          <w:rFonts w:ascii="Calibri" w:eastAsia="Times New Roman" w:hAnsi="Calibri" w:cs="Times New Roman"/>
          <w:i/>
          <w:sz w:val="24"/>
          <w:szCs w:val="24"/>
          <w:lang w:eastAsia="en-GB"/>
        </w:rPr>
        <w:t>The Observer</w:t>
      </w:r>
      <w:r w:rsidRPr="00332173">
        <w:rPr>
          <w:rFonts w:ascii="Calibri" w:eastAsia="Times New Roman" w:hAnsi="Calibri" w:cs="Times New Roman"/>
          <w:sz w:val="24"/>
          <w:szCs w:val="24"/>
          <w:lang w:eastAsia="en-GB"/>
        </w:rPr>
        <w:t xml:space="preserve"> and NESTA as one of 50 New Radicals in Britain, transforming society through its innovative approach, and was awarded the Social Enterprise Mark demonstrating that its trade income is reinvested for social good. </w:t>
      </w:r>
    </w:p>
    <w:p w14:paraId="26B868C5" w14:textId="77777777" w:rsidR="00332173" w:rsidRPr="00332173" w:rsidRDefault="00332173" w:rsidP="00113B97">
      <w:pPr>
        <w:keepNext/>
        <w:keepLines/>
        <w:spacing w:line="360" w:lineRule="auto"/>
        <w:outlineLvl w:val="3"/>
        <w:rPr>
          <w:rFonts w:ascii="Calibri" w:eastAsia="Times New Roman" w:hAnsi="Calibri" w:cs="Times New Roman"/>
          <w:b/>
          <w:bCs/>
          <w:i/>
          <w:iCs/>
          <w:sz w:val="24"/>
          <w:szCs w:val="24"/>
          <w:lang w:eastAsia="en-GB"/>
        </w:rPr>
      </w:pPr>
      <w:r w:rsidRPr="00332173">
        <w:rPr>
          <w:rFonts w:ascii="Calibri" w:eastAsia="Times New Roman" w:hAnsi="Calibri" w:cs="Times New Roman"/>
          <w:b/>
          <w:bCs/>
          <w:i/>
          <w:iCs/>
          <w:sz w:val="24"/>
          <w:szCs w:val="24"/>
          <w:lang w:eastAsia="en-GB"/>
        </w:rPr>
        <w:t>The Read</w:t>
      </w:r>
      <w:r w:rsidR="002976D0">
        <w:rPr>
          <w:rFonts w:ascii="Calibri" w:eastAsia="Times New Roman" w:hAnsi="Calibri" w:cs="Times New Roman"/>
          <w:b/>
          <w:bCs/>
          <w:i/>
          <w:iCs/>
          <w:sz w:val="24"/>
          <w:szCs w:val="24"/>
          <w:lang w:eastAsia="en-GB"/>
        </w:rPr>
        <w:t>er Organisation and Clinical Care</w:t>
      </w:r>
    </w:p>
    <w:p w14:paraId="0B980518" w14:textId="77777777" w:rsidR="00332173" w:rsidRPr="00332173" w:rsidRDefault="002976D0" w:rsidP="00113B97">
      <w:pPr>
        <w:spacing w:line="360" w:lineRule="auto"/>
        <w:rPr>
          <w:rFonts w:ascii="Calibri" w:eastAsia="Times New Roman" w:hAnsi="Calibri" w:cs="Arial"/>
          <w:sz w:val="24"/>
          <w:szCs w:val="24"/>
          <w:lang w:eastAsia="en-GB"/>
        </w:rPr>
      </w:pPr>
      <w:r>
        <w:rPr>
          <w:rFonts w:ascii="Calibri" w:eastAsia="Times New Roman" w:hAnsi="Calibri" w:cs="Times New Roman"/>
          <w:sz w:val="24"/>
          <w:szCs w:val="24"/>
          <w:lang w:eastAsia="en-GB"/>
        </w:rPr>
        <w:t>During the last six years, TRO has been deliveri</w:t>
      </w:r>
      <w:r w:rsidR="000E4209">
        <w:rPr>
          <w:rFonts w:ascii="Calibri" w:eastAsia="Times New Roman" w:hAnsi="Calibri" w:cs="Times New Roman"/>
          <w:sz w:val="24"/>
          <w:szCs w:val="24"/>
          <w:lang w:eastAsia="en-GB"/>
        </w:rPr>
        <w:t>ng GIR</w:t>
      </w:r>
      <w:r w:rsidR="00332173" w:rsidRPr="00332173">
        <w:rPr>
          <w:rFonts w:ascii="Calibri" w:eastAsia="Times New Roman" w:hAnsi="Calibri" w:cs="Times New Roman"/>
          <w:sz w:val="24"/>
          <w:szCs w:val="24"/>
          <w:lang w:eastAsia="en-GB"/>
        </w:rPr>
        <w:t xml:space="preserve"> i</w:t>
      </w:r>
      <w:r>
        <w:rPr>
          <w:rFonts w:ascii="Calibri" w:eastAsia="Times New Roman" w:hAnsi="Calibri" w:cs="Times New Roman"/>
          <w:sz w:val="24"/>
          <w:szCs w:val="24"/>
          <w:lang w:eastAsia="en-GB"/>
        </w:rPr>
        <w:t xml:space="preserve">n a range of clinical settings </w:t>
      </w:r>
      <w:r w:rsidR="00332173" w:rsidRPr="00332173">
        <w:rPr>
          <w:rFonts w:ascii="Calibri" w:eastAsia="Times New Roman" w:hAnsi="Calibri" w:cs="Times New Roman"/>
          <w:sz w:val="24"/>
          <w:szCs w:val="24"/>
          <w:lang w:eastAsia="en-GB"/>
        </w:rPr>
        <w:t>acr</w:t>
      </w:r>
      <w:r>
        <w:rPr>
          <w:rFonts w:ascii="Calibri" w:eastAsia="Times New Roman" w:hAnsi="Calibri" w:cs="Times New Roman"/>
          <w:sz w:val="24"/>
          <w:szCs w:val="24"/>
          <w:lang w:eastAsia="en-GB"/>
        </w:rPr>
        <w:t xml:space="preserve">oss the North West, South West and </w:t>
      </w:r>
      <w:r w:rsidR="00332173" w:rsidRPr="00332173">
        <w:rPr>
          <w:rFonts w:ascii="Calibri" w:eastAsia="Times New Roman" w:hAnsi="Calibri" w:cs="Times New Roman"/>
          <w:sz w:val="24"/>
          <w:szCs w:val="24"/>
          <w:lang w:eastAsia="en-GB"/>
        </w:rPr>
        <w:t xml:space="preserve">South East </w:t>
      </w:r>
      <w:r w:rsidR="00D0037A">
        <w:rPr>
          <w:rFonts w:ascii="Calibri" w:eastAsia="Times New Roman" w:hAnsi="Calibri" w:cs="Times New Roman"/>
          <w:sz w:val="24"/>
          <w:szCs w:val="24"/>
          <w:lang w:eastAsia="en-GB"/>
        </w:rPr>
        <w:t xml:space="preserve">of England </w:t>
      </w:r>
      <w:r w:rsidR="00332173" w:rsidRPr="00332173">
        <w:rPr>
          <w:rFonts w:ascii="Calibri" w:eastAsia="Times New Roman" w:hAnsi="Calibri" w:cs="Times New Roman"/>
          <w:sz w:val="24"/>
          <w:szCs w:val="24"/>
          <w:lang w:eastAsia="en-GB"/>
        </w:rPr>
        <w:t>and is currentl</w:t>
      </w:r>
      <w:r w:rsidR="00D0037A">
        <w:rPr>
          <w:rFonts w:ascii="Calibri" w:eastAsia="Times New Roman" w:hAnsi="Calibri" w:cs="Times New Roman"/>
          <w:sz w:val="24"/>
          <w:szCs w:val="24"/>
          <w:lang w:eastAsia="en-GB"/>
        </w:rPr>
        <w:t>y developing new projects in</w:t>
      </w:r>
      <w:r w:rsidR="00332173" w:rsidRPr="00332173">
        <w:rPr>
          <w:rFonts w:ascii="Calibri" w:eastAsia="Times New Roman" w:hAnsi="Calibri" w:cs="Times New Roman"/>
          <w:sz w:val="24"/>
          <w:szCs w:val="24"/>
          <w:lang w:eastAsia="en-GB"/>
        </w:rPr>
        <w:t xml:space="preserve"> North East</w:t>
      </w:r>
      <w:r w:rsidR="00D0037A">
        <w:rPr>
          <w:rFonts w:ascii="Calibri" w:eastAsia="Times New Roman" w:hAnsi="Calibri" w:cs="Times New Roman"/>
          <w:sz w:val="24"/>
          <w:szCs w:val="24"/>
          <w:lang w:eastAsia="en-GB"/>
        </w:rPr>
        <w:t xml:space="preserve"> England</w:t>
      </w:r>
      <w:r w:rsidR="00332173" w:rsidRPr="00332173">
        <w:rPr>
          <w:rFonts w:ascii="Calibri" w:eastAsia="Times New Roman" w:hAnsi="Calibri" w:cs="Times New Roman"/>
          <w:sz w:val="24"/>
          <w:szCs w:val="24"/>
          <w:lang w:eastAsia="en-GB"/>
        </w:rPr>
        <w:t>, Scotland, Wales a</w:t>
      </w:r>
      <w:r w:rsidR="00C0768A">
        <w:rPr>
          <w:rFonts w:ascii="Calibri" w:eastAsia="Times New Roman" w:hAnsi="Calibri" w:cs="Times New Roman"/>
          <w:sz w:val="24"/>
          <w:szCs w:val="24"/>
          <w:lang w:eastAsia="en-GB"/>
        </w:rPr>
        <w:t>nd Northern Ireland.   Delivery partners include (</w:t>
      </w:r>
      <w:r w:rsidR="00332173" w:rsidRPr="00332173">
        <w:rPr>
          <w:rFonts w:ascii="Calibri" w:eastAsia="Times New Roman" w:hAnsi="Calibri" w:cs="Arial"/>
          <w:sz w:val="24"/>
          <w:szCs w:val="24"/>
          <w:lang w:eastAsia="en-GB"/>
        </w:rPr>
        <w:t xml:space="preserve">in </w:t>
      </w:r>
      <w:hyperlink r:id="rId9" w:tooltip="Liverpool &amp; Northwest" w:history="1">
        <w:r w:rsidR="00332173" w:rsidRPr="00332173">
          <w:rPr>
            <w:rFonts w:ascii="Calibri" w:eastAsia="Times New Roman" w:hAnsi="Calibri" w:cs="Arial"/>
            <w:sz w:val="24"/>
            <w:szCs w:val="24"/>
            <w:lang w:eastAsia="en-GB"/>
          </w:rPr>
          <w:t>North West</w:t>
        </w:r>
      </w:hyperlink>
      <w:r w:rsidR="001F6273">
        <w:rPr>
          <w:rFonts w:ascii="Calibri" w:eastAsia="Times New Roman" w:hAnsi="Calibri" w:cs="Arial"/>
          <w:sz w:val="24"/>
          <w:szCs w:val="24"/>
          <w:lang w:eastAsia="en-GB"/>
        </w:rPr>
        <w:t xml:space="preserve"> England</w:t>
      </w:r>
      <w:r w:rsidR="00C0768A">
        <w:rPr>
          <w:rFonts w:ascii="Calibri" w:eastAsia="Times New Roman" w:hAnsi="Calibri" w:cs="Arial"/>
          <w:sz w:val="24"/>
          <w:szCs w:val="24"/>
          <w:lang w:eastAsia="en-GB"/>
        </w:rPr>
        <w:t>)</w:t>
      </w:r>
      <w:r w:rsidR="00332173" w:rsidRPr="00332173">
        <w:rPr>
          <w:rFonts w:ascii="Calibri" w:eastAsia="Times New Roman" w:hAnsi="Calibri" w:cs="Arial"/>
          <w:sz w:val="24"/>
          <w:szCs w:val="24"/>
          <w:lang w:eastAsia="en-GB"/>
        </w:rPr>
        <w:t xml:space="preserve"> Mersey Care NHS Trust, Wirral Public Health, Greater Manchester West, Manchester Health and Social Care, 5 Boroughs Partnership, Cheshire and Wirral Partnership, Pennine Care, Cumbria Care, Lancashire Care; </w:t>
      </w:r>
      <w:r w:rsidR="00C0768A">
        <w:rPr>
          <w:rFonts w:ascii="Calibri" w:eastAsia="Times New Roman" w:hAnsi="Calibri" w:cs="Arial"/>
          <w:sz w:val="24"/>
          <w:szCs w:val="24"/>
          <w:lang w:eastAsia="en-GB"/>
        </w:rPr>
        <w:t>(</w:t>
      </w:r>
      <w:r w:rsidR="00332173" w:rsidRPr="00332173">
        <w:rPr>
          <w:rFonts w:ascii="Calibri" w:eastAsia="Times New Roman" w:hAnsi="Calibri" w:cs="Arial"/>
          <w:sz w:val="24"/>
          <w:szCs w:val="24"/>
          <w:lang w:eastAsia="en-GB"/>
        </w:rPr>
        <w:t xml:space="preserve">in </w:t>
      </w:r>
      <w:hyperlink r:id="rId10" w:tooltip="London" w:history="1">
        <w:r w:rsidR="00332173" w:rsidRPr="00332173">
          <w:rPr>
            <w:rFonts w:ascii="Calibri" w:eastAsia="Times New Roman" w:hAnsi="Calibri" w:cs="Arial"/>
            <w:sz w:val="24"/>
            <w:szCs w:val="24"/>
            <w:lang w:eastAsia="en-GB"/>
          </w:rPr>
          <w:t>London</w:t>
        </w:r>
      </w:hyperlink>
      <w:r w:rsidR="00C0768A">
        <w:rPr>
          <w:rFonts w:ascii="Calibri" w:eastAsia="Times New Roman" w:hAnsi="Calibri" w:cs="Arial"/>
          <w:sz w:val="24"/>
          <w:szCs w:val="24"/>
          <w:lang w:eastAsia="en-GB"/>
        </w:rPr>
        <w:t>)</w:t>
      </w:r>
      <w:r w:rsidR="00332173" w:rsidRPr="00332173">
        <w:rPr>
          <w:rFonts w:ascii="Calibri" w:eastAsia="Times New Roman" w:hAnsi="Calibri" w:cs="Arial"/>
          <w:sz w:val="24"/>
          <w:szCs w:val="24"/>
          <w:lang w:eastAsia="en-GB"/>
        </w:rPr>
        <w:t>, Central London</w:t>
      </w:r>
      <w:r w:rsidR="00C0768A">
        <w:rPr>
          <w:rFonts w:ascii="Calibri" w:eastAsia="Times New Roman" w:hAnsi="Calibri" w:cs="Arial"/>
          <w:sz w:val="24"/>
          <w:szCs w:val="24"/>
          <w:lang w:eastAsia="en-GB"/>
        </w:rPr>
        <w:t xml:space="preserve"> Community Healthcare NHS Trust,</w:t>
      </w:r>
      <w:r w:rsidR="00332173" w:rsidRPr="00332173">
        <w:rPr>
          <w:rFonts w:ascii="Calibri" w:eastAsia="Times New Roman" w:hAnsi="Calibri" w:cs="Arial"/>
          <w:sz w:val="24"/>
          <w:szCs w:val="24"/>
          <w:lang w:eastAsia="en-GB"/>
        </w:rPr>
        <w:t xml:space="preserve"> Central and North West London NHS Foundation Trust, South London and </w:t>
      </w:r>
      <w:proofErr w:type="spellStart"/>
      <w:r w:rsidR="00332173" w:rsidRPr="00332173">
        <w:rPr>
          <w:rFonts w:ascii="Calibri" w:eastAsia="Times New Roman" w:hAnsi="Calibri" w:cs="Arial"/>
          <w:sz w:val="24"/>
          <w:szCs w:val="24"/>
          <w:lang w:eastAsia="en-GB"/>
        </w:rPr>
        <w:t>Maudsley</w:t>
      </w:r>
      <w:proofErr w:type="spellEnd"/>
      <w:r w:rsidR="00332173" w:rsidRPr="00332173">
        <w:rPr>
          <w:rFonts w:ascii="Calibri" w:eastAsia="Times New Roman" w:hAnsi="Calibri" w:cs="Arial"/>
          <w:sz w:val="24"/>
          <w:szCs w:val="24"/>
          <w:lang w:eastAsia="en-GB"/>
        </w:rPr>
        <w:t xml:space="preserve"> NHS Foundation Trust, West London Mental Health NHS Trust.</w:t>
      </w:r>
      <w:r w:rsidR="001E7CBA">
        <w:rPr>
          <w:rFonts w:ascii="Calibri" w:eastAsia="Times New Roman" w:hAnsi="Calibri" w:cs="Arial"/>
          <w:sz w:val="24"/>
          <w:szCs w:val="24"/>
          <w:lang w:eastAsia="en-GB"/>
        </w:rPr>
        <w:t xml:space="preserve"> </w:t>
      </w:r>
    </w:p>
    <w:p w14:paraId="62080DAF" w14:textId="77777777" w:rsidR="00C0768A" w:rsidRDefault="00C0768A" w:rsidP="00113B97">
      <w:pPr>
        <w:spacing w:line="360" w:lineRule="auto"/>
      </w:pPr>
    </w:p>
    <w:p w14:paraId="6A01D39B" w14:textId="77777777" w:rsidR="00332173" w:rsidRPr="00931523" w:rsidRDefault="00C0768A" w:rsidP="00113B97">
      <w:pPr>
        <w:spacing w:line="360" w:lineRule="auto"/>
        <w:rPr>
          <w:rFonts w:ascii="Calibri" w:eastAsia="Times New Roman" w:hAnsi="Calibri" w:cs="Arial"/>
          <w:sz w:val="24"/>
          <w:szCs w:val="24"/>
          <w:lang w:eastAsia="en-GB"/>
        </w:rPr>
      </w:pPr>
      <w:r>
        <w:rPr>
          <w:rFonts w:ascii="Calibri" w:eastAsia="Times New Roman" w:hAnsi="Calibri" w:cs="Arial"/>
          <w:sz w:val="24"/>
          <w:szCs w:val="24"/>
          <w:lang w:eastAsia="en-GB"/>
        </w:rPr>
        <w:t>TRO</w:t>
      </w:r>
      <w:r w:rsidR="00332173" w:rsidRPr="00332173">
        <w:rPr>
          <w:rFonts w:ascii="Calibri" w:eastAsia="Times New Roman" w:hAnsi="Calibri" w:cs="Arial"/>
          <w:sz w:val="24"/>
          <w:szCs w:val="24"/>
          <w:lang w:eastAsia="en-GB"/>
        </w:rPr>
        <w:t>’s approach aligns with the ‘Healthy Lives, Healthy People’ strategy for public health</w:t>
      </w:r>
      <w:r w:rsidR="001F6273">
        <w:rPr>
          <w:rFonts w:ascii="Calibri" w:eastAsia="Times New Roman" w:hAnsi="Calibri" w:cs="Arial"/>
          <w:sz w:val="24"/>
          <w:szCs w:val="24"/>
          <w:lang w:eastAsia="en-GB"/>
        </w:rPr>
        <w:t xml:space="preserve"> in England</w:t>
      </w:r>
      <w:r w:rsidR="00112D44">
        <w:rPr>
          <w:rFonts w:ascii="Calibri" w:eastAsia="Times New Roman" w:hAnsi="Calibri" w:cs="Arial"/>
          <w:sz w:val="24"/>
          <w:szCs w:val="24"/>
          <w:lang w:eastAsia="en-GB"/>
        </w:rPr>
        <w:t xml:space="preserve"> (Department of Health, 2011</w:t>
      </w:r>
      <w:r w:rsidR="002B1976">
        <w:rPr>
          <w:rFonts w:ascii="Calibri" w:eastAsia="Times New Roman" w:hAnsi="Calibri" w:cs="Arial"/>
          <w:sz w:val="24"/>
          <w:szCs w:val="24"/>
          <w:lang w:eastAsia="en-GB"/>
        </w:rPr>
        <w:t>)</w:t>
      </w:r>
      <w:r w:rsidR="00332173" w:rsidRPr="00332173">
        <w:rPr>
          <w:rFonts w:ascii="Calibri" w:eastAsia="Times New Roman" w:hAnsi="Calibri" w:cs="Arial"/>
          <w:sz w:val="24"/>
          <w:szCs w:val="24"/>
          <w:lang w:eastAsia="en-GB"/>
        </w:rPr>
        <w:t xml:space="preserve">, the Five Ways to Wellbeing </w:t>
      </w:r>
      <w:r w:rsidR="00112D44">
        <w:rPr>
          <w:rFonts w:ascii="Calibri" w:eastAsia="Times New Roman" w:hAnsi="Calibri" w:cs="Arial"/>
          <w:sz w:val="24"/>
          <w:szCs w:val="24"/>
          <w:lang w:eastAsia="en-GB"/>
        </w:rPr>
        <w:t>(New Economics Foundation, 2008)</w:t>
      </w:r>
      <w:r w:rsidR="00992B38">
        <w:rPr>
          <w:rFonts w:ascii="Calibri" w:eastAsia="Times New Roman" w:hAnsi="Calibri" w:cs="Arial"/>
          <w:sz w:val="24"/>
          <w:szCs w:val="24"/>
          <w:lang w:eastAsia="en-GB"/>
        </w:rPr>
        <w:t>,</w:t>
      </w:r>
      <w:r w:rsidR="00112D44">
        <w:rPr>
          <w:rFonts w:ascii="Calibri" w:eastAsia="Times New Roman" w:hAnsi="Calibri" w:cs="Arial"/>
          <w:sz w:val="24"/>
          <w:szCs w:val="24"/>
          <w:lang w:eastAsia="en-GB"/>
        </w:rPr>
        <w:t xml:space="preserve"> </w:t>
      </w:r>
      <w:r w:rsidR="00940EA1">
        <w:rPr>
          <w:rFonts w:ascii="Calibri" w:eastAsia="Times New Roman" w:hAnsi="Calibri" w:cs="Arial"/>
          <w:sz w:val="24"/>
          <w:szCs w:val="24"/>
          <w:lang w:eastAsia="en-GB"/>
        </w:rPr>
        <w:t>and</w:t>
      </w:r>
      <w:r w:rsidR="00332173" w:rsidRPr="00332173">
        <w:rPr>
          <w:rFonts w:ascii="Calibri" w:eastAsia="Times New Roman" w:hAnsi="Calibri" w:cs="Arial"/>
          <w:sz w:val="24"/>
          <w:szCs w:val="24"/>
          <w:lang w:eastAsia="en-GB"/>
        </w:rPr>
        <w:t xml:space="preserve"> </w:t>
      </w:r>
      <w:r w:rsidR="00940EA1">
        <w:rPr>
          <w:rFonts w:ascii="Calibri" w:eastAsia="Times New Roman" w:hAnsi="Calibri" w:cs="Arial"/>
          <w:sz w:val="24"/>
          <w:szCs w:val="24"/>
          <w:lang w:eastAsia="en-GB"/>
        </w:rPr>
        <w:t xml:space="preserve">the 2011 cross-government </w:t>
      </w:r>
      <w:r w:rsidR="00332173" w:rsidRPr="00332173">
        <w:rPr>
          <w:rFonts w:ascii="Calibri" w:eastAsia="Times New Roman" w:hAnsi="Calibri" w:cs="Arial"/>
          <w:sz w:val="24"/>
          <w:szCs w:val="24"/>
          <w:lang w:eastAsia="en-GB"/>
        </w:rPr>
        <w:t xml:space="preserve">‘No Health Without Mental Health’ </w:t>
      </w:r>
      <w:r w:rsidR="00940EA1">
        <w:rPr>
          <w:rFonts w:ascii="Calibri" w:eastAsia="Times New Roman" w:hAnsi="Calibri" w:cs="Arial"/>
          <w:sz w:val="24"/>
          <w:szCs w:val="24"/>
          <w:lang w:eastAsia="en-GB"/>
        </w:rPr>
        <w:t xml:space="preserve">(Department of Health, 2011) </w:t>
      </w:r>
      <w:r w:rsidR="00332173" w:rsidRPr="00332173">
        <w:rPr>
          <w:rFonts w:ascii="Calibri" w:eastAsia="Times New Roman" w:hAnsi="Calibri" w:cs="Arial"/>
          <w:sz w:val="24"/>
          <w:szCs w:val="24"/>
          <w:lang w:eastAsia="en-GB"/>
        </w:rPr>
        <w:t xml:space="preserve">which aims to improve and maintain health through early intervention and prevention strategies that tackle underlying causes - chronic loneliness, </w:t>
      </w:r>
      <w:r w:rsidR="00332173" w:rsidRPr="00332173">
        <w:rPr>
          <w:rFonts w:ascii="Calibri" w:eastAsia="Times New Roman" w:hAnsi="Calibri" w:cs="Arial"/>
          <w:sz w:val="24"/>
          <w:szCs w:val="24"/>
          <w:lang w:eastAsia="en-GB"/>
        </w:rPr>
        <w:lastRenderedPageBreak/>
        <w:t xml:space="preserve">isolation and inactivity. </w:t>
      </w:r>
      <w:r w:rsidR="000E4209">
        <w:rPr>
          <w:rFonts w:ascii="Calibri" w:eastAsia="Times New Roman" w:hAnsi="Calibri" w:cs="Times New Roman"/>
          <w:sz w:val="24"/>
          <w:szCs w:val="24"/>
          <w:lang w:eastAsia="en-GB"/>
        </w:rPr>
        <w:t>GIR</w:t>
      </w:r>
      <w:r w:rsidR="00332173" w:rsidRPr="00332173">
        <w:rPr>
          <w:rFonts w:ascii="Calibri" w:eastAsia="Times New Roman" w:hAnsi="Calibri" w:cs="Times New Roman"/>
          <w:sz w:val="24"/>
          <w:szCs w:val="24"/>
          <w:lang w:eastAsia="en-GB"/>
        </w:rPr>
        <w:t xml:space="preserve"> has been nationally lauded as a positive health and social care intervention and was highlighted in the Department of Health’s New Horizons consultation document as a non-pharmacological/medical intervention that can help improve quality of life. </w:t>
      </w:r>
      <w:r w:rsidR="00AD6ECC">
        <w:rPr>
          <w:rFonts w:ascii="Calibri" w:eastAsia="Times New Roman" w:hAnsi="Calibri" w:cs="Times New Roman"/>
          <w:sz w:val="24"/>
          <w:szCs w:val="24"/>
          <w:lang w:eastAsia="en-GB"/>
        </w:rPr>
        <w:t xml:space="preserve"> </w:t>
      </w:r>
    </w:p>
    <w:p w14:paraId="631FC3C3" w14:textId="77777777" w:rsidR="00931523" w:rsidRDefault="00931523" w:rsidP="00113B97">
      <w:pPr>
        <w:spacing w:line="360" w:lineRule="auto"/>
        <w:rPr>
          <w:rFonts w:ascii="Calibri" w:eastAsia="Times New Roman" w:hAnsi="Calibri" w:cs="Times New Roman"/>
          <w:b/>
          <w:i/>
          <w:sz w:val="24"/>
          <w:szCs w:val="24"/>
          <w:lang w:eastAsia="en-GB"/>
        </w:rPr>
      </w:pPr>
    </w:p>
    <w:p w14:paraId="54A6039A" w14:textId="77777777" w:rsidR="00332173" w:rsidRPr="00332173" w:rsidRDefault="00332173" w:rsidP="00113B97">
      <w:pPr>
        <w:spacing w:line="360" w:lineRule="auto"/>
        <w:rPr>
          <w:rFonts w:ascii="Calibri" w:eastAsia="Times New Roman" w:hAnsi="Calibri" w:cs="Arial"/>
          <w:b/>
          <w:i/>
          <w:color w:val="666666"/>
          <w:sz w:val="24"/>
          <w:szCs w:val="24"/>
          <w:lang w:eastAsia="en-GB"/>
        </w:rPr>
      </w:pPr>
      <w:r w:rsidRPr="00332173">
        <w:rPr>
          <w:rFonts w:ascii="Calibri" w:eastAsia="Times New Roman" w:hAnsi="Calibri" w:cs="Times New Roman"/>
          <w:b/>
          <w:i/>
          <w:sz w:val="24"/>
          <w:szCs w:val="24"/>
          <w:lang w:eastAsia="en-GB"/>
        </w:rPr>
        <w:t>Centre for Research into Reading, Information and Linguistic Systems (CRILS</w:t>
      </w:r>
      <w:r w:rsidRPr="00332173">
        <w:rPr>
          <w:rFonts w:ascii="Calibri" w:eastAsia="Times New Roman" w:hAnsi="Calibri" w:cs="Arial"/>
          <w:b/>
          <w:i/>
          <w:color w:val="666666"/>
          <w:sz w:val="24"/>
          <w:szCs w:val="24"/>
          <w:lang w:eastAsia="en-GB"/>
        </w:rPr>
        <w:t xml:space="preserve">) </w:t>
      </w:r>
    </w:p>
    <w:p w14:paraId="7FE51D22" w14:textId="77777777" w:rsidR="00332173" w:rsidRPr="0033603F" w:rsidRDefault="00332173" w:rsidP="00D541B7">
      <w:pPr>
        <w:spacing w:line="360" w:lineRule="auto"/>
        <w:rPr>
          <w:rFonts w:ascii="Calibri" w:eastAsia="Times New Roman" w:hAnsi="Calibri" w:cs="Times New Roman"/>
          <w:sz w:val="24"/>
          <w:szCs w:val="24"/>
          <w:lang w:eastAsia="en-GB"/>
        </w:rPr>
      </w:pPr>
      <w:r w:rsidRPr="00332173">
        <w:rPr>
          <w:rFonts w:ascii="Calibri" w:eastAsia="Times New Roman" w:hAnsi="Calibri" w:cs="Times New Roman"/>
          <w:sz w:val="24"/>
          <w:szCs w:val="24"/>
          <w:lang w:eastAsia="en-GB"/>
        </w:rPr>
        <w:t xml:space="preserve">The current report has been conducted by the Centre for Research into Reading, Information and Linguistic Systems (CRILS) at the University of Liverpool. </w:t>
      </w:r>
      <w:r w:rsidR="00AD6ECC">
        <w:rPr>
          <w:rFonts w:ascii="Calibri" w:eastAsia="Times New Roman" w:hAnsi="Calibri" w:cs="Times New Roman"/>
          <w:sz w:val="24"/>
          <w:szCs w:val="24"/>
          <w:lang w:eastAsia="en-GB"/>
        </w:rPr>
        <w:t xml:space="preserve"> </w:t>
      </w:r>
      <w:r w:rsidR="00D541B7">
        <w:rPr>
          <w:rFonts w:ascii="Calibri" w:eastAsia="Times New Roman" w:hAnsi="Calibri" w:cs="Times New Roman"/>
          <w:sz w:val="24"/>
          <w:szCs w:val="24"/>
          <w:lang w:eastAsia="en-GB"/>
        </w:rPr>
        <w:t>Its initial p</w:t>
      </w:r>
      <w:r w:rsidRPr="00332173">
        <w:rPr>
          <w:rFonts w:ascii="Calibri" w:eastAsia="Times New Roman" w:hAnsi="Calibri" w:cs="Times New Roman"/>
          <w:sz w:val="24"/>
          <w:szCs w:val="24"/>
          <w:lang w:eastAsia="en-GB"/>
        </w:rPr>
        <w:t xml:space="preserve">ublished studies </w:t>
      </w:r>
      <w:r w:rsidR="00D541B7">
        <w:rPr>
          <w:rFonts w:ascii="Calibri" w:eastAsia="Times New Roman" w:hAnsi="Calibri" w:cs="Times New Roman"/>
          <w:sz w:val="24"/>
          <w:szCs w:val="24"/>
          <w:lang w:eastAsia="en-GB"/>
        </w:rPr>
        <w:t>on the relation of reading to health and wellbeing</w:t>
      </w:r>
      <w:r w:rsidRPr="00332173">
        <w:rPr>
          <w:rFonts w:ascii="Calibri" w:eastAsia="Times New Roman" w:hAnsi="Calibri" w:cs="Times New Roman"/>
          <w:sz w:val="24"/>
          <w:szCs w:val="24"/>
          <w:lang w:eastAsia="en-GB"/>
        </w:rPr>
        <w:t xml:space="preserve"> focused on the effects of </w:t>
      </w:r>
      <w:r w:rsidR="00D541B7">
        <w:rPr>
          <w:rFonts w:ascii="Calibri" w:eastAsia="Times New Roman" w:hAnsi="Calibri" w:cs="Times New Roman"/>
          <w:sz w:val="24"/>
          <w:szCs w:val="24"/>
          <w:lang w:eastAsia="en-GB"/>
        </w:rPr>
        <w:t xml:space="preserve">GIR’s </w:t>
      </w:r>
      <w:r w:rsidRPr="00332173">
        <w:rPr>
          <w:rFonts w:ascii="Calibri" w:eastAsia="Times New Roman" w:hAnsi="Calibri" w:cs="Times New Roman"/>
          <w:sz w:val="24"/>
          <w:szCs w:val="24"/>
          <w:lang w:eastAsia="en-GB"/>
        </w:rPr>
        <w:t xml:space="preserve">shared reading </w:t>
      </w:r>
      <w:r w:rsidR="00D541B7">
        <w:rPr>
          <w:rFonts w:ascii="Calibri" w:eastAsia="Times New Roman" w:hAnsi="Calibri" w:cs="Times New Roman"/>
          <w:sz w:val="24"/>
          <w:szCs w:val="24"/>
          <w:lang w:eastAsia="en-GB"/>
        </w:rPr>
        <w:t xml:space="preserve">model </w:t>
      </w:r>
      <w:r w:rsidRPr="00332173">
        <w:rPr>
          <w:rFonts w:ascii="Calibri" w:eastAsia="Times New Roman" w:hAnsi="Calibri" w:cs="Times New Roman"/>
          <w:sz w:val="24"/>
          <w:szCs w:val="24"/>
          <w:lang w:eastAsia="en-GB"/>
        </w:rPr>
        <w:t>in community settings (Hodge</w:t>
      </w:r>
      <w:r w:rsidR="003D528F">
        <w:rPr>
          <w:rFonts w:ascii="Calibri" w:eastAsia="Times New Roman" w:hAnsi="Calibri" w:cs="Times New Roman"/>
          <w:sz w:val="24"/>
          <w:szCs w:val="24"/>
          <w:lang w:eastAsia="en-GB"/>
        </w:rPr>
        <w:t>,</w:t>
      </w:r>
      <w:r w:rsidR="0078047F">
        <w:rPr>
          <w:rFonts w:ascii="Calibri" w:eastAsia="Times New Roman" w:hAnsi="Calibri" w:cs="Times New Roman"/>
          <w:sz w:val="24"/>
          <w:szCs w:val="24"/>
          <w:lang w:eastAsia="en-GB"/>
        </w:rPr>
        <w:t xml:space="preserve"> 2007; Billington</w:t>
      </w:r>
      <w:r w:rsidRPr="00332173">
        <w:rPr>
          <w:rFonts w:ascii="Calibri" w:eastAsia="Times New Roman" w:hAnsi="Calibri" w:cs="Times New Roman"/>
          <w:sz w:val="24"/>
          <w:szCs w:val="24"/>
          <w:lang w:eastAsia="en-GB"/>
        </w:rPr>
        <w:t xml:space="preserve"> </w:t>
      </w:r>
      <w:r w:rsidR="00923659">
        <w:rPr>
          <w:rFonts w:ascii="Calibri" w:eastAsia="Times New Roman" w:hAnsi="Calibri" w:cs="Times New Roman"/>
          <w:sz w:val="24"/>
          <w:szCs w:val="24"/>
          <w:lang w:eastAsia="en-GB"/>
        </w:rPr>
        <w:t xml:space="preserve">&amp; </w:t>
      </w:r>
      <w:proofErr w:type="spellStart"/>
      <w:r w:rsidR="00923659">
        <w:rPr>
          <w:rFonts w:ascii="Calibri" w:eastAsia="Times New Roman" w:hAnsi="Calibri" w:cs="Times New Roman"/>
          <w:sz w:val="24"/>
          <w:szCs w:val="24"/>
          <w:lang w:eastAsia="en-GB"/>
        </w:rPr>
        <w:t>Sperlinger</w:t>
      </w:r>
      <w:proofErr w:type="spellEnd"/>
      <w:r w:rsidR="00923659">
        <w:rPr>
          <w:rFonts w:ascii="Calibri" w:eastAsia="Times New Roman" w:hAnsi="Calibri" w:cs="Times New Roman"/>
          <w:sz w:val="24"/>
          <w:szCs w:val="24"/>
          <w:lang w:eastAsia="en-GB"/>
        </w:rPr>
        <w:t xml:space="preserve">, </w:t>
      </w:r>
      <w:r w:rsidRPr="00332173">
        <w:rPr>
          <w:rFonts w:ascii="Calibri" w:eastAsia="Times New Roman" w:hAnsi="Calibri" w:cs="Times New Roman"/>
          <w:sz w:val="24"/>
          <w:szCs w:val="24"/>
          <w:lang w:eastAsia="en-GB"/>
        </w:rPr>
        <w:t>2011), and in health care and rehabilitation centres (Robinson, 2008; Davis, 2009). Observed and reported outcomes (Robin</w:t>
      </w:r>
      <w:r w:rsidR="00D541B7">
        <w:rPr>
          <w:rFonts w:ascii="Calibri" w:eastAsia="Times New Roman" w:hAnsi="Calibri" w:cs="Times New Roman"/>
          <w:sz w:val="24"/>
          <w:szCs w:val="24"/>
          <w:lang w:eastAsia="en-GB"/>
        </w:rPr>
        <w:t>son, 2008) for participants</w:t>
      </w:r>
      <w:r w:rsidRPr="00332173">
        <w:rPr>
          <w:rFonts w:ascii="Calibri" w:eastAsia="Times New Roman" w:hAnsi="Calibri" w:cs="Times New Roman"/>
          <w:sz w:val="24"/>
          <w:szCs w:val="24"/>
          <w:lang w:eastAsia="en-GB"/>
        </w:rPr>
        <w:t xml:space="preserve"> included: being ‘taken out of the themselves’ via the stimulation of the book or poem; feeling ‘good’, ‘bett</w:t>
      </w:r>
      <w:r w:rsidR="00D541B7">
        <w:rPr>
          <w:rFonts w:ascii="Calibri" w:eastAsia="Times New Roman" w:hAnsi="Calibri" w:cs="Times New Roman"/>
          <w:sz w:val="24"/>
          <w:szCs w:val="24"/>
          <w:lang w:eastAsia="en-GB"/>
        </w:rPr>
        <w:t>er’, ‘more positive’</w:t>
      </w:r>
      <w:r w:rsidRPr="00332173">
        <w:rPr>
          <w:rFonts w:ascii="Calibri" w:eastAsia="Times New Roman" w:hAnsi="Calibri" w:cs="Times New Roman"/>
          <w:sz w:val="24"/>
          <w:szCs w:val="24"/>
          <w:lang w:eastAsia="en-GB"/>
        </w:rPr>
        <w:t>; valuing an opportunity and space to reflect on life experience, via memories or emotions evoked by the story or poem, in a convivial and supportive environment; improved powers of concentration; a sense of common purpose a</w:t>
      </w:r>
      <w:r w:rsidR="00D541B7">
        <w:rPr>
          <w:rFonts w:ascii="Calibri" w:eastAsia="Times New Roman" w:hAnsi="Calibri" w:cs="Times New Roman"/>
          <w:sz w:val="24"/>
          <w:szCs w:val="24"/>
          <w:lang w:eastAsia="en-GB"/>
        </w:rPr>
        <w:t xml:space="preserve">nd of a shared ‘journey’; </w:t>
      </w:r>
      <w:r w:rsidRPr="00332173">
        <w:rPr>
          <w:rFonts w:ascii="Calibri" w:eastAsia="Times New Roman" w:hAnsi="Calibri" w:cs="Times New Roman"/>
          <w:sz w:val="24"/>
          <w:szCs w:val="24"/>
          <w:lang w:eastAsia="en-GB"/>
        </w:rPr>
        <w:t>sense of pride and achievement; valued regular social contac</w:t>
      </w:r>
      <w:r w:rsidR="00D541B7">
        <w:rPr>
          <w:rFonts w:ascii="Calibri" w:eastAsia="Times New Roman" w:hAnsi="Calibri" w:cs="Times New Roman"/>
          <w:sz w:val="24"/>
          <w:szCs w:val="24"/>
          <w:lang w:eastAsia="en-GB"/>
        </w:rPr>
        <w:t>t</w:t>
      </w:r>
      <w:r w:rsidRPr="00332173">
        <w:rPr>
          <w:rFonts w:ascii="Calibri" w:eastAsia="Times New Roman" w:hAnsi="Calibri" w:cs="Times New Roman"/>
          <w:sz w:val="24"/>
          <w:szCs w:val="24"/>
          <w:lang w:eastAsia="en-GB"/>
        </w:rPr>
        <w:t>. G</w:t>
      </w:r>
      <w:r w:rsidR="000E4209">
        <w:rPr>
          <w:rFonts w:ascii="Calibri" w:eastAsia="Times New Roman" w:hAnsi="Calibri" w:cs="Times New Roman"/>
          <w:sz w:val="24"/>
          <w:szCs w:val="24"/>
          <w:lang w:eastAsia="en-GB"/>
        </w:rPr>
        <w:t>IR</w:t>
      </w:r>
      <w:r w:rsidR="0033603F">
        <w:rPr>
          <w:rFonts w:ascii="Calibri" w:eastAsia="Times New Roman" w:hAnsi="Calibri" w:cs="Times New Roman"/>
          <w:sz w:val="24"/>
          <w:szCs w:val="24"/>
          <w:lang w:eastAsia="en-GB"/>
        </w:rPr>
        <w:t xml:space="preserve"> group members often report</w:t>
      </w:r>
      <w:r w:rsidRPr="00332173">
        <w:rPr>
          <w:rFonts w:ascii="Calibri" w:eastAsia="Times New Roman" w:hAnsi="Calibri" w:cs="Times New Roman"/>
          <w:sz w:val="24"/>
          <w:szCs w:val="24"/>
          <w:lang w:eastAsia="en-GB"/>
        </w:rPr>
        <w:t xml:space="preserve"> a sense of the book itself as a voiced human presence in the group and its em</w:t>
      </w:r>
      <w:r w:rsidR="000E4209">
        <w:rPr>
          <w:rFonts w:ascii="Calibri" w:eastAsia="Times New Roman" w:hAnsi="Calibri" w:cs="Times New Roman"/>
          <w:sz w:val="24"/>
          <w:szCs w:val="24"/>
          <w:lang w:eastAsia="en-GB"/>
        </w:rPr>
        <w:t>otional centre. GIR</w:t>
      </w:r>
      <w:r w:rsidRPr="00332173">
        <w:rPr>
          <w:rFonts w:ascii="Calibri" w:eastAsia="Times New Roman" w:hAnsi="Calibri" w:cs="Times New Roman"/>
          <w:sz w:val="24"/>
          <w:szCs w:val="24"/>
          <w:lang w:eastAsia="en-GB"/>
        </w:rPr>
        <w:t>’s read-aloud model encourages ‘</w:t>
      </w:r>
      <w:proofErr w:type="spellStart"/>
      <w:r w:rsidRPr="00332173">
        <w:rPr>
          <w:rFonts w:ascii="Calibri" w:eastAsia="Times New Roman" w:hAnsi="Calibri" w:cs="Times New Roman"/>
          <w:sz w:val="24"/>
          <w:szCs w:val="24"/>
          <w:lang w:eastAsia="en-GB"/>
        </w:rPr>
        <w:t>interpersonality</w:t>
      </w:r>
      <w:proofErr w:type="spellEnd"/>
      <w:r w:rsidRPr="00332173">
        <w:rPr>
          <w:rFonts w:ascii="Calibri" w:eastAsia="Times New Roman" w:hAnsi="Calibri" w:cs="Times New Roman"/>
          <w:sz w:val="24"/>
          <w:szCs w:val="24"/>
          <w:lang w:eastAsia="en-GB"/>
        </w:rPr>
        <w:t>’ both with the book, and its author and characters, and with other group members. (Davis, 2009) A recently published study on GIR’s shar</w:t>
      </w:r>
      <w:r w:rsidR="003C191D">
        <w:rPr>
          <w:rFonts w:ascii="Calibri" w:eastAsia="Times New Roman" w:hAnsi="Calibri" w:cs="Times New Roman"/>
          <w:sz w:val="24"/>
          <w:szCs w:val="24"/>
          <w:lang w:eastAsia="en-GB"/>
        </w:rPr>
        <w:t>ed reading model in prisons shows</w:t>
      </w:r>
      <w:r w:rsidRPr="00332173">
        <w:rPr>
          <w:rFonts w:ascii="Calibri" w:eastAsia="Times New Roman" w:hAnsi="Calibri" w:cs="Times New Roman"/>
          <w:sz w:val="24"/>
          <w:szCs w:val="24"/>
          <w:lang w:eastAsia="en-GB"/>
        </w:rPr>
        <w:t xml:space="preserve"> how</w:t>
      </w:r>
      <w:r w:rsidRPr="00332173">
        <w:rPr>
          <w:rFonts w:ascii="Calibri" w:eastAsia="Times New Roman" w:hAnsi="Calibri" w:cs="TimesNewRomanPSMT"/>
          <w:sz w:val="24"/>
          <w:szCs w:val="24"/>
          <w:lang w:eastAsia="en-GB"/>
        </w:rPr>
        <w:t xml:space="preserve"> fiction and poetry demand the kind of continuous mental agility and moral and emotional flexi</w:t>
      </w:r>
      <w:r w:rsidR="004F5C24">
        <w:rPr>
          <w:rFonts w:ascii="Calibri" w:eastAsia="Times New Roman" w:hAnsi="Calibri" w:cs="TimesNewRomanPSMT"/>
          <w:sz w:val="24"/>
          <w:szCs w:val="24"/>
          <w:lang w:eastAsia="en-GB"/>
        </w:rPr>
        <w:t xml:space="preserve">bility that few </w:t>
      </w:r>
      <w:proofErr w:type="gramStart"/>
      <w:r w:rsidR="004F5C24">
        <w:rPr>
          <w:rFonts w:ascii="Calibri" w:eastAsia="Times New Roman" w:hAnsi="Calibri" w:cs="TimesNewRomanPSMT"/>
          <w:sz w:val="24"/>
          <w:szCs w:val="24"/>
          <w:lang w:eastAsia="en-GB"/>
        </w:rPr>
        <w:t xml:space="preserve">activities </w:t>
      </w:r>
      <w:r w:rsidRPr="00332173">
        <w:rPr>
          <w:rFonts w:ascii="Calibri" w:eastAsia="Times New Roman" w:hAnsi="Calibri" w:cs="TimesNewRomanPSMT"/>
          <w:sz w:val="24"/>
          <w:szCs w:val="24"/>
          <w:lang w:eastAsia="en-GB"/>
        </w:rPr>
        <w:t xml:space="preserve"> </w:t>
      </w:r>
      <w:r w:rsidR="004F5C24">
        <w:rPr>
          <w:rFonts w:ascii="Calibri" w:eastAsia="Times New Roman" w:hAnsi="Calibri" w:cs="TimesNewRomanPSMT"/>
          <w:sz w:val="24"/>
          <w:szCs w:val="24"/>
          <w:lang w:eastAsia="en-GB"/>
        </w:rPr>
        <w:t>(</w:t>
      </w:r>
      <w:proofErr w:type="gramEnd"/>
      <w:r w:rsidRPr="00332173">
        <w:rPr>
          <w:rFonts w:ascii="Calibri" w:eastAsia="Times New Roman" w:hAnsi="Calibri" w:cs="TimesNewRomanPSMT"/>
          <w:sz w:val="24"/>
          <w:szCs w:val="24"/>
          <w:lang w:eastAsia="en-GB"/>
        </w:rPr>
        <w:t>including  other arts-related ones) can demand with equivalent directness and immediacy (Billington</w:t>
      </w:r>
      <w:r w:rsidR="003D528F">
        <w:rPr>
          <w:rFonts w:ascii="Calibri" w:eastAsia="Times New Roman" w:hAnsi="Calibri" w:cs="TimesNewRomanPSMT"/>
          <w:sz w:val="24"/>
          <w:szCs w:val="24"/>
          <w:lang w:eastAsia="en-GB"/>
        </w:rPr>
        <w:t>,</w:t>
      </w:r>
      <w:r w:rsidR="00923659">
        <w:rPr>
          <w:rFonts w:ascii="Calibri" w:eastAsia="Times New Roman" w:hAnsi="Calibri" w:cs="TimesNewRomanPSMT"/>
          <w:sz w:val="24"/>
          <w:szCs w:val="24"/>
          <w:lang w:eastAsia="en-GB"/>
        </w:rPr>
        <w:t xml:space="preserve"> 2011</w:t>
      </w:r>
      <w:r w:rsidRPr="00332173">
        <w:rPr>
          <w:rFonts w:ascii="Calibri" w:eastAsia="Times New Roman" w:hAnsi="Calibri" w:cs="TimesNewRomanPSMT"/>
          <w:sz w:val="24"/>
          <w:szCs w:val="24"/>
          <w:lang w:eastAsia="en-GB"/>
        </w:rPr>
        <w:t xml:space="preserve">). </w:t>
      </w:r>
      <w:r w:rsidR="003C191D">
        <w:rPr>
          <w:rFonts w:ascii="Calibri" w:eastAsia="Times New Roman" w:hAnsi="Calibri" w:cs="Times New Roman"/>
          <w:sz w:val="24"/>
          <w:szCs w:val="24"/>
          <w:lang w:eastAsia="en-GB"/>
        </w:rPr>
        <w:t xml:space="preserve">CRILS’s research </w:t>
      </w:r>
      <w:r w:rsidRPr="00332173">
        <w:rPr>
          <w:rFonts w:ascii="Calibri" w:eastAsia="Times New Roman" w:hAnsi="Calibri" w:cs="Times New Roman"/>
          <w:sz w:val="24"/>
          <w:szCs w:val="24"/>
          <w:lang w:eastAsia="en-GB"/>
        </w:rPr>
        <w:t>on the benefits of shared reading for dementia suffer</w:t>
      </w:r>
      <w:r w:rsidR="003C191D">
        <w:rPr>
          <w:rFonts w:ascii="Calibri" w:eastAsia="Times New Roman" w:hAnsi="Calibri" w:cs="Times New Roman"/>
          <w:sz w:val="24"/>
          <w:szCs w:val="24"/>
          <w:lang w:eastAsia="en-GB"/>
        </w:rPr>
        <w:t>ers</w:t>
      </w:r>
      <w:r w:rsidR="000E4209">
        <w:rPr>
          <w:rFonts w:ascii="Calibri" w:eastAsia="Times New Roman" w:hAnsi="Calibri" w:cs="Times New Roman"/>
          <w:sz w:val="24"/>
          <w:szCs w:val="24"/>
          <w:lang w:eastAsia="en-GB"/>
        </w:rPr>
        <w:t xml:space="preserve"> found that GIR</w:t>
      </w:r>
      <w:r w:rsidRPr="00332173">
        <w:rPr>
          <w:rFonts w:ascii="Calibri" w:eastAsia="Times New Roman" w:hAnsi="Calibri" w:cs="Times New Roman"/>
          <w:sz w:val="24"/>
          <w:szCs w:val="24"/>
          <w:lang w:eastAsia="en-GB"/>
        </w:rPr>
        <w:t xml:space="preserve"> produced a significant reduction in symptom severity by promoting</w:t>
      </w:r>
      <w:r w:rsidRPr="00332173">
        <w:rPr>
          <w:rFonts w:ascii="Calibri" w:eastAsia="Times New Roman" w:hAnsi="Calibri" w:cs="HelveticaNeue-Light"/>
          <w:sz w:val="24"/>
          <w:szCs w:val="24"/>
          <w:lang w:eastAsia="en-GB"/>
        </w:rPr>
        <w:t xml:space="preserve"> enjoyment, enhancing listening, memory and attention skills, encouraging a sense of meaningfulness and renewed awareness of personal identity. </w:t>
      </w:r>
      <w:r w:rsidR="003C191D">
        <w:rPr>
          <w:rFonts w:ascii="Calibri" w:eastAsia="Times New Roman" w:hAnsi="Calibri" w:cs="HelveticaNeue-Light"/>
          <w:sz w:val="24"/>
          <w:szCs w:val="24"/>
          <w:lang w:eastAsia="en-GB"/>
        </w:rPr>
        <w:t xml:space="preserve">This study also </w:t>
      </w:r>
      <w:r w:rsidR="003C191D">
        <w:rPr>
          <w:rFonts w:ascii="Calibri" w:eastAsia="Times New Roman" w:hAnsi="Calibri" w:cs="Arial"/>
          <w:noProof/>
          <w:sz w:val="24"/>
          <w:szCs w:val="24"/>
          <w:lang w:eastAsia="en-GB"/>
        </w:rPr>
        <w:t xml:space="preserve">identified GIR’s distinction </w:t>
      </w:r>
      <w:r w:rsidRPr="0033603F">
        <w:rPr>
          <w:rFonts w:ascii="Calibri" w:eastAsia="Times New Roman" w:hAnsi="Calibri" w:cs="Arial"/>
          <w:noProof/>
          <w:sz w:val="24"/>
          <w:szCs w:val="24"/>
          <w:lang w:eastAsia="en-GB"/>
        </w:rPr>
        <w:t xml:space="preserve">from other reading therapies (self-help, for </w:t>
      </w:r>
      <w:r w:rsidR="0033603F">
        <w:rPr>
          <w:rFonts w:ascii="Calibri" w:eastAsia="Times New Roman" w:hAnsi="Calibri" w:cs="Arial"/>
          <w:noProof/>
          <w:sz w:val="24"/>
          <w:szCs w:val="24"/>
          <w:lang w:eastAsia="en-GB"/>
        </w:rPr>
        <w:t xml:space="preserve">example) in </w:t>
      </w:r>
      <w:r w:rsidRPr="0033603F">
        <w:rPr>
          <w:rFonts w:ascii="Calibri" w:eastAsia="Times New Roman" w:hAnsi="Calibri" w:cs="Arial"/>
          <w:noProof/>
          <w:sz w:val="24"/>
          <w:szCs w:val="24"/>
          <w:lang w:eastAsia="en-GB"/>
        </w:rPr>
        <w:t xml:space="preserve">its emphasis on the importance of literature </w:t>
      </w:r>
      <w:r w:rsidRPr="0033603F">
        <w:rPr>
          <w:rFonts w:ascii="Calibri" w:eastAsia="Times New Roman" w:hAnsi="Calibri" w:cs="Segoe UI"/>
          <w:color w:val="000000"/>
          <w:sz w:val="24"/>
          <w:szCs w:val="24"/>
          <w:lang w:eastAsia="en-GB"/>
        </w:rPr>
        <w:t>and on active partici</w:t>
      </w:r>
      <w:r w:rsidR="0033603F">
        <w:rPr>
          <w:rFonts w:ascii="Calibri" w:eastAsia="Times New Roman" w:hAnsi="Calibri" w:cs="Segoe UI"/>
          <w:color w:val="000000"/>
          <w:sz w:val="24"/>
          <w:szCs w:val="24"/>
          <w:lang w:eastAsia="en-GB"/>
        </w:rPr>
        <w:t xml:space="preserve">patory reading. GIR </w:t>
      </w:r>
      <w:r w:rsidRPr="0033603F">
        <w:rPr>
          <w:rFonts w:ascii="Calibri" w:eastAsia="Times New Roman" w:hAnsi="Calibri" w:cs="Segoe UI"/>
          <w:color w:val="000000"/>
          <w:sz w:val="24"/>
          <w:szCs w:val="24"/>
          <w:lang w:eastAsia="en-GB"/>
        </w:rPr>
        <w:t xml:space="preserve">produces (1) liveness, as a result of the literature being read aloud, often repeatedly, since its richness is never fully exhausted, and (2) immediacy of feeling, in responses triggered by specifics within the book or poem </w:t>
      </w:r>
      <w:r w:rsidR="003D528F">
        <w:rPr>
          <w:rFonts w:ascii="Calibri" w:eastAsia="Times New Roman" w:hAnsi="Calibri" w:cs="HelveticaNeue-Light"/>
          <w:sz w:val="24"/>
          <w:szCs w:val="24"/>
          <w:lang w:eastAsia="en-GB"/>
        </w:rPr>
        <w:t>(Billington</w:t>
      </w:r>
      <w:r w:rsidR="009656DA">
        <w:rPr>
          <w:rFonts w:ascii="Calibri" w:eastAsia="Times New Roman" w:hAnsi="Calibri" w:cs="Times New Roman"/>
          <w:sz w:val="24"/>
          <w:szCs w:val="24"/>
          <w:lang w:eastAsia="en-GB"/>
        </w:rPr>
        <w:t xml:space="preserve">, Carroll, </w:t>
      </w:r>
      <w:r w:rsidR="009656DA" w:rsidRPr="00CA0BCE">
        <w:rPr>
          <w:rFonts w:ascii="Calibri" w:eastAsia="Times New Roman" w:hAnsi="Calibri" w:cs="Times New Roman"/>
          <w:sz w:val="24"/>
          <w:szCs w:val="24"/>
          <w:lang w:eastAsia="en-GB"/>
        </w:rPr>
        <w:t>Davis,</w:t>
      </w:r>
      <w:r w:rsidR="009656DA">
        <w:rPr>
          <w:rFonts w:ascii="Calibri" w:eastAsia="Times New Roman" w:hAnsi="Calibri" w:cs="Times New Roman"/>
          <w:sz w:val="24"/>
          <w:szCs w:val="24"/>
          <w:lang w:eastAsia="en-GB"/>
        </w:rPr>
        <w:t xml:space="preserve"> Healey, &amp; </w:t>
      </w:r>
      <w:proofErr w:type="spellStart"/>
      <w:r w:rsidR="009656DA">
        <w:rPr>
          <w:rFonts w:ascii="Calibri" w:eastAsia="Times New Roman" w:hAnsi="Calibri" w:cs="Times New Roman"/>
          <w:sz w:val="24"/>
          <w:szCs w:val="24"/>
          <w:lang w:eastAsia="en-GB"/>
        </w:rPr>
        <w:t>Kinderman</w:t>
      </w:r>
      <w:proofErr w:type="spellEnd"/>
      <w:r w:rsidRPr="0033603F">
        <w:rPr>
          <w:rFonts w:ascii="Calibri" w:eastAsia="Times New Roman" w:hAnsi="Calibri" w:cs="HelveticaNeue-Light"/>
          <w:sz w:val="24"/>
          <w:szCs w:val="24"/>
          <w:lang w:eastAsia="en-GB"/>
        </w:rPr>
        <w:t xml:space="preserve">, 2013). </w:t>
      </w:r>
    </w:p>
    <w:p w14:paraId="139B9AAA" w14:textId="77777777" w:rsidR="00332173" w:rsidRPr="0033603F" w:rsidRDefault="00332173" w:rsidP="00113B97">
      <w:pPr>
        <w:spacing w:line="360" w:lineRule="auto"/>
        <w:rPr>
          <w:rFonts w:ascii="Calibri" w:eastAsia="Times New Roman" w:hAnsi="Calibri" w:cs="Times New Roman"/>
          <w:sz w:val="24"/>
          <w:szCs w:val="24"/>
          <w:lang w:eastAsia="en-GB"/>
        </w:rPr>
      </w:pPr>
    </w:p>
    <w:p w14:paraId="5389223B" w14:textId="77777777" w:rsidR="00332173" w:rsidRPr="00332173" w:rsidRDefault="00332173" w:rsidP="00113B97">
      <w:pPr>
        <w:spacing w:line="360" w:lineRule="auto"/>
        <w:rPr>
          <w:rFonts w:ascii="Calibri" w:eastAsia="Times New Roman" w:hAnsi="Calibri" w:cs="Times New Roman"/>
          <w:sz w:val="24"/>
          <w:szCs w:val="24"/>
          <w:lang w:eastAsia="en-GB"/>
        </w:rPr>
      </w:pPr>
      <w:r w:rsidRPr="00332173">
        <w:rPr>
          <w:rFonts w:ascii="Calibri" w:eastAsia="Times New Roman" w:hAnsi="Calibri" w:cs="Times New Roman"/>
          <w:sz w:val="24"/>
          <w:szCs w:val="24"/>
          <w:lang w:eastAsia="en-GB"/>
        </w:rPr>
        <w:t xml:space="preserve">The most significant </w:t>
      </w:r>
      <w:r w:rsidR="0033603F">
        <w:rPr>
          <w:rFonts w:ascii="Calibri" w:eastAsia="Times New Roman" w:hAnsi="Calibri" w:cs="Times New Roman"/>
          <w:sz w:val="24"/>
          <w:szCs w:val="24"/>
          <w:lang w:eastAsia="en-GB"/>
        </w:rPr>
        <w:t xml:space="preserve">relevant research </w:t>
      </w:r>
      <w:r w:rsidR="003C191D">
        <w:rPr>
          <w:rFonts w:ascii="Calibri" w:eastAsia="Times New Roman" w:hAnsi="Calibri" w:cs="Times New Roman"/>
          <w:sz w:val="24"/>
          <w:szCs w:val="24"/>
          <w:lang w:eastAsia="en-GB"/>
        </w:rPr>
        <w:t xml:space="preserve">relates to </w:t>
      </w:r>
      <w:r w:rsidRPr="00332173">
        <w:rPr>
          <w:rFonts w:ascii="Calibri" w:eastAsia="Times New Roman" w:hAnsi="Calibri" w:cs="Times New Roman"/>
          <w:sz w:val="24"/>
          <w:szCs w:val="24"/>
          <w:lang w:eastAsia="en-GB"/>
        </w:rPr>
        <w:t>the benefits of reading in relation to depression</w:t>
      </w:r>
      <w:r w:rsidR="0033603F">
        <w:rPr>
          <w:rFonts w:ascii="Calibri" w:eastAsia="Times New Roman" w:hAnsi="Calibri" w:cs="Times New Roman"/>
          <w:sz w:val="24"/>
          <w:szCs w:val="24"/>
          <w:lang w:eastAsia="en-GB"/>
        </w:rPr>
        <w:t xml:space="preserve"> </w:t>
      </w:r>
      <w:r w:rsidR="008A4224">
        <w:rPr>
          <w:rFonts w:ascii="Calibri" w:eastAsia="Times New Roman" w:hAnsi="Calibri" w:cs="Times New Roman"/>
          <w:sz w:val="24"/>
          <w:szCs w:val="24"/>
          <w:lang w:eastAsia="en-GB"/>
        </w:rPr>
        <w:t xml:space="preserve">(Billington, </w:t>
      </w:r>
      <w:proofErr w:type="spellStart"/>
      <w:r w:rsidR="008A4224">
        <w:rPr>
          <w:rFonts w:ascii="Calibri" w:eastAsia="Times New Roman" w:hAnsi="Calibri" w:cs="Times New Roman"/>
          <w:sz w:val="24"/>
          <w:szCs w:val="24"/>
          <w:lang w:eastAsia="en-GB"/>
        </w:rPr>
        <w:t>Dowrick</w:t>
      </w:r>
      <w:proofErr w:type="spellEnd"/>
      <w:r w:rsidR="008A4224">
        <w:rPr>
          <w:rFonts w:ascii="Calibri" w:eastAsia="Times New Roman" w:hAnsi="Calibri" w:cs="Times New Roman"/>
          <w:sz w:val="24"/>
          <w:szCs w:val="24"/>
          <w:lang w:eastAsia="en-GB"/>
        </w:rPr>
        <w:t xml:space="preserve">, Hamer, &amp; Williams, </w:t>
      </w:r>
      <w:r w:rsidR="00732F60">
        <w:rPr>
          <w:rFonts w:ascii="Calibri" w:eastAsia="Times New Roman" w:hAnsi="Calibri" w:cs="Times New Roman"/>
          <w:sz w:val="24"/>
          <w:szCs w:val="24"/>
          <w:lang w:eastAsia="en-GB"/>
        </w:rPr>
        <w:t xml:space="preserve">2011; </w:t>
      </w:r>
      <w:proofErr w:type="spellStart"/>
      <w:r w:rsidR="00732F60">
        <w:rPr>
          <w:rFonts w:ascii="Calibri" w:eastAsia="Times New Roman" w:hAnsi="Calibri" w:cs="Times New Roman"/>
          <w:sz w:val="24"/>
          <w:szCs w:val="24"/>
          <w:lang w:eastAsia="en-GB"/>
        </w:rPr>
        <w:t>Dowrick</w:t>
      </w:r>
      <w:proofErr w:type="spellEnd"/>
      <w:r w:rsidR="00732F60">
        <w:rPr>
          <w:rFonts w:ascii="Calibri" w:eastAsia="Times New Roman" w:hAnsi="Calibri" w:cs="Times New Roman"/>
          <w:sz w:val="24"/>
          <w:szCs w:val="24"/>
          <w:lang w:eastAsia="en-GB"/>
        </w:rPr>
        <w:t xml:space="preserve">, Billington, Robinson, </w:t>
      </w:r>
      <w:r w:rsidR="00732F60" w:rsidRPr="00CA0BCE">
        <w:rPr>
          <w:rFonts w:ascii="Calibri" w:eastAsia="Times New Roman" w:hAnsi="Calibri" w:cs="Times New Roman"/>
          <w:sz w:val="24"/>
          <w:szCs w:val="24"/>
          <w:lang w:eastAsia="en-GB"/>
        </w:rPr>
        <w:t>Hamer</w:t>
      </w:r>
      <w:r w:rsidR="00732F60">
        <w:rPr>
          <w:rFonts w:ascii="Calibri" w:eastAsia="Times New Roman" w:hAnsi="Calibri" w:cs="Times New Roman"/>
          <w:sz w:val="24"/>
          <w:szCs w:val="24"/>
          <w:lang w:eastAsia="en-GB"/>
        </w:rPr>
        <w:t xml:space="preserve">, &amp; Williams, </w:t>
      </w:r>
      <w:r w:rsidRPr="00332173">
        <w:rPr>
          <w:rFonts w:ascii="Calibri" w:eastAsia="Times New Roman" w:hAnsi="Calibri" w:cs="Times New Roman"/>
          <w:sz w:val="24"/>
          <w:szCs w:val="24"/>
          <w:lang w:eastAsia="en-GB"/>
        </w:rPr>
        <w:t xml:space="preserve">2012) </w:t>
      </w:r>
      <w:r w:rsidR="0033603F">
        <w:rPr>
          <w:rFonts w:ascii="Calibri" w:eastAsia="Times New Roman" w:hAnsi="Calibri" w:cs="Times New Roman"/>
          <w:sz w:val="24"/>
          <w:szCs w:val="24"/>
          <w:lang w:eastAsia="en-GB"/>
        </w:rPr>
        <w:t xml:space="preserve">which </w:t>
      </w:r>
      <w:r w:rsidRPr="00332173">
        <w:rPr>
          <w:rFonts w:ascii="Calibri" w:eastAsia="Times New Roman" w:hAnsi="Calibri" w:cs="Times New Roman"/>
          <w:sz w:val="24"/>
          <w:szCs w:val="24"/>
          <w:lang w:eastAsia="en-GB"/>
        </w:rPr>
        <w:t>identified distinct, yet reciprocal mechanisms of action</w:t>
      </w:r>
      <w:r w:rsidR="0033603F">
        <w:rPr>
          <w:rFonts w:ascii="Calibri" w:eastAsia="Times New Roman" w:hAnsi="Calibri" w:cs="Times New Roman"/>
          <w:sz w:val="24"/>
          <w:szCs w:val="24"/>
          <w:lang w:eastAsia="en-GB"/>
        </w:rPr>
        <w:t xml:space="preserve"> in GIR</w:t>
      </w:r>
      <w:r w:rsidRPr="00332173">
        <w:rPr>
          <w:rFonts w:ascii="Calibri" w:eastAsia="Times New Roman" w:hAnsi="Calibri" w:cs="Times New Roman"/>
          <w:sz w:val="24"/>
          <w:szCs w:val="24"/>
          <w:lang w:eastAsia="en-GB"/>
        </w:rPr>
        <w:t xml:space="preserve">, the most important of which were the roles of the </w:t>
      </w:r>
      <w:r w:rsidRPr="00332173">
        <w:rPr>
          <w:rFonts w:ascii="Calibri" w:eastAsia="Times New Roman" w:hAnsi="Calibri" w:cs="Times New Roman"/>
          <w:b/>
          <w:sz w:val="24"/>
          <w:szCs w:val="24"/>
          <w:lang w:eastAsia="en-GB"/>
        </w:rPr>
        <w:t>literature,</w:t>
      </w:r>
      <w:r w:rsidRPr="00332173">
        <w:rPr>
          <w:rFonts w:ascii="Calibri" w:eastAsia="Times New Roman" w:hAnsi="Calibri" w:cs="Times New Roman"/>
          <w:sz w:val="24"/>
          <w:szCs w:val="24"/>
          <w:lang w:eastAsia="en-GB"/>
        </w:rPr>
        <w:t xml:space="preserve"> the </w:t>
      </w:r>
      <w:r w:rsidRPr="00332173">
        <w:rPr>
          <w:rFonts w:ascii="Calibri" w:eastAsia="Times New Roman" w:hAnsi="Calibri" w:cs="Times New Roman"/>
          <w:b/>
          <w:sz w:val="24"/>
          <w:szCs w:val="24"/>
          <w:lang w:eastAsia="en-GB"/>
        </w:rPr>
        <w:t>project worker</w:t>
      </w:r>
      <w:r w:rsidRPr="00332173">
        <w:rPr>
          <w:rFonts w:ascii="Calibri" w:eastAsia="Times New Roman" w:hAnsi="Calibri" w:cs="Times New Roman"/>
          <w:sz w:val="24"/>
          <w:szCs w:val="24"/>
          <w:lang w:eastAsia="en-GB"/>
        </w:rPr>
        <w:t xml:space="preserve"> and the </w:t>
      </w:r>
      <w:r w:rsidRPr="00332173">
        <w:rPr>
          <w:rFonts w:ascii="Calibri" w:eastAsia="Times New Roman" w:hAnsi="Calibri" w:cs="Times New Roman"/>
          <w:b/>
          <w:sz w:val="24"/>
          <w:szCs w:val="24"/>
          <w:lang w:eastAsia="en-GB"/>
        </w:rPr>
        <w:t>group</w:t>
      </w:r>
      <w:r w:rsidRPr="00332173">
        <w:rPr>
          <w:rFonts w:ascii="Calibri" w:eastAsia="Times New Roman" w:hAnsi="Calibri" w:cs="Times New Roman"/>
          <w:sz w:val="24"/>
          <w:szCs w:val="24"/>
          <w:lang w:eastAsia="en-GB"/>
        </w:rPr>
        <w:t xml:space="preserve"> process, which together helped participants to discover new, or rediscover old or forgotten modes of thought, feeling and experience. Related research suggests that the inner neural processing of language when a mind reads a complex line of poetry has the potential to galvanise existing brain pathways and to influence emotion networks and </w:t>
      </w:r>
      <w:r w:rsidR="009043EC">
        <w:rPr>
          <w:rFonts w:ascii="Calibri" w:eastAsia="Times New Roman" w:hAnsi="Calibri" w:cs="Times New Roman"/>
          <w:sz w:val="24"/>
          <w:szCs w:val="24"/>
          <w:lang w:eastAsia="en-GB"/>
        </w:rPr>
        <w:t>memory function (Davis, Thierry, Martin</w:t>
      </w:r>
      <w:r w:rsidR="009043EC" w:rsidRPr="00CA0BCE">
        <w:rPr>
          <w:rFonts w:ascii="Calibri" w:eastAsia="Times New Roman" w:hAnsi="Calibri" w:cs="Times New Roman"/>
          <w:sz w:val="24"/>
          <w:szCs w:val="24"/>
          <w:lang w:eastAsia="en-GB"/>
        </w:rPr>
        <w:t>, Gonzalez-Di</w:t>
      </w:r>
      <w:r w:rsidR="009043EC">
        <w:rPr>
          <w:rFonts w:ascii="Calibri" w:eastAsia="Times New Roman" w:hAnsi="Calibri" w:cs="Times New Roman"/>
          <w:sz w:val="24"/>
          <w:szCs w:val="24"/>
          <w:lang w:eastAsia="en-GB"/>
        </w:rPr>
        <w:t>az</w:t>
      </w:r>
      <w:r w:rsidR="00103085">
        <w:rPr>
          <w:rFonts w:ascii="Calibri" w:eastAsia="Times New Roman" w:hAnsi="Calibri" w:cs="Times New Roman"/>
          <w:sz w:val="24"/>
          <w:szCs w:val="24"/>
          <w:lang w:eastAsia="en-GB"/>
        </w:rPr>
        <w:t xml:space="preserve">, </w:t>
      </w:r>
      <w:proofErr w:type="spellStart"/>
      <w:r w:rsidR="00103085">
        <w:rPr>
          <w:rFonts w:ascii="Calibri" w:eastAsia="Times New Roman" w:hAnsi="Calibri" w:cs="Times New Roman"/>
          <w:sz w:val="24"/>
          <w:szCs w:val="24"/>
          <w:lang w:eastAsia="en-GB"/>
        </w:rPr>
        <w:t>Rezaei</w:t>
      </w:r>
      <w:proofErr w:type="spellEnd"/>
      <w:r w:rsidR="009043EC">
        <w:rPr>
          <w:rFonts w:ascii="Calibri" w:eastAsia="Times New Roman" w:hAnsi="Calibri" w:cs="Times New Roman"/>
          <w:sz w:val="24"/>
          <w:szCs w:val="24"/>
          <w:lang w:eastAsia="en-GB"/>
        </w:rPr>
        <w:t xml:space="preserve">, &amp; Roberts, 2008; </w:t>
      </w:r>
      <w:r w:rsidR="00BE1773">
        <w:rPr>
          <w:rFonts w:ascii="Calibri" w:eastAsia="Times New Roman" w:hAnsi="Calibri" w:cs="Times New Roman"/>
          <w:sz w:val="24"/>
          <w:szCs w:val="24"/>
          <w:lang w:eastAsia="en-GB"/>
        </w:rPr>
        <w:t xml:space="preserve">Davis, </w:t>
      </w:r>
      <w:proofErr w:type="spellStart"/>
      <w:r w:rsidR="00BE1773">
        <w:rPr>
          <w:rFonts w:ascii="Calibri" w:eastAsia="Times New Roman" w:hAnsi="Calibri" w:cs="Times New Roman"/>
          <w:sz w:val="24"/>
          <w:szCs w:val="24"/>
          <w:lang w:eastAsia="en-GB"/>
        </w:rPr>
        <w:t>Keidel</w:t>
      </w:r>
      <w:proofErr w:type="spellEnd"/>
      <w:r w:rsidR="00BE1773">
        <w:rPr>
          <w:rFonts w:ascii="Calibri" w:eastAsia="Times New Roman" w:hAnsi="Calibri" w:cs="Times New Roman"/>
          <w:sz w:val="24"/>
          <w:szCs w:val="24"/>
          <w:lang w:eastAsia="en-GB"/>
        </w:rPr>
        <w:t xml:space="preserve">, Gonzalez-Diaz, Martin, &amp; Thierry, </w:t>
      </w:r>
      <w:r w:rsidRPr="00332173">
        <w:rPr>
          <w:rFonts w:ascii="Calibri" w:eastAsia="Times New Roman" w:hAnsi="Calibri" w:cs="Times New Roman"/>
          <w:sz w:val="24"/>
          <w:szCs w:val="24"/>
          <w:lang w:eastAsia="en-GB"/>
        </w:rPr>
        <w:t xml:space="preserve">2012). </w:t>
      </w:r>
    </w:p>
    <w:p w14:paraId="4EF30D4C" w14:textId="77777777" w:rsidR="00332173" w:rsidRPr="00332173" w:rsidRDefault="00332173" w:rsidP="00113B97">
      <w:pPr>
        <w:spacing w:line="360" w:lineRule="auto"/>
        <w:rPr>
          <w:rFonts w:ascii="Calibri" w:eastAsia="Times New Roman" w:hAnsi="Calibri" w:cs="Times New Roman"/>
          <w:sz w:val="24"/>
          <w:szCs w:val="24"/>
          <w:lang w:eastAsia="en-GB"/>
        </w:rPr>
      </w:pPr>
    </w:p>
    <w:p w14:paraId="5D51EA9C" w14:textId="77777777" w:rsidR="003C191D" w:rsidRPr="003C191D" w:rsidRDefault="004F5C24" w:rsidP="00E74BAB">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This study</w:t>
      </w:r>
      <w:r w:rsidR="00332173" w:rsidRPr="00332173">
        <w:rPr>
          <w:rFonts w:ascii="Calibri" w:eastAsia="Times New Roman" w:hAnsi="Calibri" w:cs="Times New Roman"/>
          <w:sz w:val="24"/>
          <w:szCs w:val="24"/>
          <w:lang w:eastAsia="en-GB"/>
        </w:rPr>
        <w:t xml:space="preserve"> builds on and adds to the existing </w:t>
      </w:r>
      <w:r w:rsidR="006E051C">
        <w:rPr>
          <w:rFonts w:ascii="Calibri" w:eastAsia="Times New Roman" w:hAnsi="Calibri" w:cs="Times New Roman"/>
          <w:sz w:val="24"/>
          <w:szCs w:val="24"/>
          <w:lang w:eastAsia="en-GB"/>
        </w:rPr>
        <w:t xml:space="preserve">strong </w:t>
      </w:r>
      <w:r w:rsidR="00332173" w:rsidRPr="00332173">
        <w:rPr>
          <w:rFonts w:ascii="Calibri" w:eastAsia="Times New Roman" w:hAnsi="Calibri" w:cs="Times New Roman"/>
          <w:sz w:val="24"/>
          <w:szCs w:val="24"/>
          <w:lang w:eastAsia="en-GB"/>
        </w:rPr>
        <w:t xml:space="preserve">evidence base in relation to </w:t>
      </w:r>
      <w:r w:rsidR="006E051C">
        <w:rPr>
          <w:rFonts w:ascii="Calibri" w:eastAsia="Times New Roman" w:hAnsi="Calibri" w:cs="Times New Roman"/>
          <w:sz w:val="24"/>
          <w:szCs w:val="24"/>
          <w:lang w:eastAsia="en-GB"/>
        </w:rPr>
        <w:t xml:space="preserve">GIR as a mental </w:t>
      </w:r>
      <w:r w:rsidR="00332173" w:rsidRPr="00332173">
        <w:rPr>
          <w:rFonts w:ascii="Calibri" w:eastAsia="Times New Roman" w:hAnsi="Calibri" w:cs="Times New Roman"/>
          <w:sz w:val="24"/>
          <w:szCs w:val="24"/>
          <w:lang w:eastAsia="en-GB"/>
        </w:rPr>
        <w:t xml:space="preserve">health </w:t>
      </w:r>
      <w:r w:rsidR="006E051C">
        <w:rPr>
          <w:rFonts w:ascii="Calibri" w:eastAsia="Times New Roman" w:hAnsi="Calibri" w:cs="Times New Roman"/>
          <w:sz w:val="24"/>
          <w:szCs w:val="24"/>
          <w:lang w:eastAsia="en-GB"/>
        </w:rPr>
        <w:t xml:space="preserve">intervention </w:t>
      </w:r>
      <w:r w:rsidR="00332173" w:rsidRPr="00332173">
        <w:rPr>
          <w:rFonts w:ascii="Calibri" w:eastAsia="Times New Roman" w:hAnsi="Calibri" w:cs="Times New Roman"/>
          <w:sz w:val="24"/>
          <w:szCs w:val="24"/>
          <w:lang w:eastAsia="en-GB"/>
        </w:rPr>
        <w:t>by collecting data for the first time in the field of physical health, where the relationship between physical and mental health is particularly close. Currently Western Medicine regards chronic pain as a reorganisation syndrome affecting the cen</w:t>
      </w:r>
      <w:r w:rsidR="00950CBD">
        <w:rPr>
          <w:rFonts w:ascii="Calibri" w:eastAsia="Times New Roman" w:hAnsi="Calibri" w:cs="Times New Roman"/>
          <w:sz w:val="24"/>
          <w:szCs w:val="24"/>
          <w:lang w:eastAsia="en-GB"/>
        </w:rPr>
        <w:t>tral nervous system</w:t>
      </w:r>
      <w:r w:rsidR="008B5300">
        <w:rPr>
          <w:rFonts w:ascii="Calibri" w:eastAsia="Times New Roman" w:hAnsi="Calibri" w:cs="Times New Roman"/>
          <w:sz w:val="24"/>
          <w:szCs w:val="24"/>
          <w:lang w:eastAsia="en-GB"/>
        </w:rPr>
        <w:t>.</w:t>
      </w:r>
      <w:r w:rsidR="00950CBD">
        <w:rPr>
          <w:rFonts w:ascii="Calibri" w:eastAsia="Times New Roman" w:hAnsi="Calibri" w:cs="Times New Roman"/>
          <w:sz w:val="24"/>
          <w:szCs w:val="24"/>
          <w:lang w:eastAsia="en-GB"/>
        </w:rPr>
        <w:t xml:space="preserve"> </w:t>
      </w:r>
      <w:r w:rsidR="008B5300" w:rsidRPr="008B5300">
        <w:rPr>
          <w:rFonts w:cs="Times New Roman"/>
          <w:sz w:val="24"/>
          <w:szCs w:val="24"/>
        </w:rPr>
        <w:t>Due to plasticity in the central ne</w:t>
      </w:r>
      <w:r w:rsidR="008B5300">
        <w:rPr>
          <w:rFonts w:cs="Times New Roman"/>
          <w:sz w:val="24"/>
          <w:szCs w:val="24"/>
        </w:rPr>
        <w:t>r</w:t>
      </w:r>
      <w:r w:rsidR="008B5300" w:rsidRPr="008B5300">
        <w:rPr>
          <w:rFonts w:cs="Times New Roman"/>
          <w:sz w:val="24"/>
          <w:szCs w:val="24"/>
        </w:rPr>
        <w:t>vous system, there are substantial structural and functional changes associated with chronic pain (</w:t>
      </w:r>
      <w:r w:rsidR="00950CBD" w:rsidRPr="008B5300">
        <w:rPr>
          <w:rFonts w:eastAsia="Times New Roman" w:cs="Times New Roman"/>
          <w:sz w:val="24"/>
          <w:szCs w:val="24"/>
          <w:lang w:eastAsia="en-GB"/>
        </w:rPr>
        <w:t xml:space="preserve">Henry, </w:t>
      </w:r>
      <w:proofErr w:type="spellStart"/>
      <w:r w:rsidR="00950CBD" w:rsidRPr="008B5300">
        <w:rPr>
          <w:rFonts w:eastAsia="Times New Roman" w:cs="Times New Roman"/>
          <w:sz w:val="24"/>
          <w:szCs w:val="24"/>
          <w:lang w:eastAsia="en-GB"/>
        </w:rPr>
        <w:t>Chiodo</w:t>
      </w:r>
      <w:proofErr w:type="spellEnd"/>
      <w:r w:rsidR="00950CBD" w:rsidRPr="008B5300">
        <w:rPr>
          <w:rFonts w:eastAsia="Times New Roman" w:cs="Times New Roman"/>
          <w:sz w:val="24"/>
          <w:szCs w:val="24"/>
          <w:lang w:eastAsia="en-GB"/>
        </w:rPr>
        <w:t>, &amp; Yang</w:t>
      </w:r>
      <w:r w:rsidR="00332173" w:rsidRPr="008B5300">
        <w:rPr>
          <w:rFonts w:eastAsia="Times New Roman" w:cs="Times New Roman"/>
          <w:sz w:val="24"/>
          <w:szCs w:val="24"/>
          <w:lang w:eastAsia="en-GB"/>
        </w:rPr>
        <w:t>, 2011).</w:t>
      </w:r>
      <w:r w:rsidR="00332173" w:rsidRPr="00332173">
        <w:rPr>
          <w:rFonts w:ascii="Calibri" w:eastAsia="Times New Roman" w:hAnsi="Calibri" w:cs="Times New Roman"/>
          <w:sz w:val="24"/>
          <w:szCs w:val="24"/>
          <w:lang w:eastAsia="en-GB"/>
        </w:rPr>
        <w:t xml:space="preserve">  In contrast to acute pain, that is, chronic pain can occur completely independently of any peripheral noxious stimuli. From the patient's point of </w:t>
      </w:r>
      <w:proofErr w:type="gramStart"/>
      <w:r w:rsidR="00332173" w:rsidRPr="00332173">
        <w:rPr>
          <w:rFonts w:ascii="Calibri" w:eastAsia="Times New Roman" w:hAnsi="Calibri" w:cs="Times New Roman"/>
          <w:sz w:val="24"/>
          <w:szCs w:val="24"/>
          <w:lang w:eastAsia="en-GB"/>
        </w:rPr>
        <w:t>view</w:t>
      </w:r>
      <w:proofErr w:type="gramEnd"/>
      <w:r w:rsidR="00332173" w:rsidRPr="00332173">
        <w:rPr>
          <w:rFonts w:ascii="Calibri" w:eastAsia="Times New Roman" w:hAnsi="Calibri" w:cs="Times New Roman"/>
          <w:sz w:val="24"/>
          <w:szCs w:val="24"/>
          <w:lang w:eastAsia="en-GB"/>
        </w:rPr>
        <w:t xml:space="preserve"> it is an emotional condition as well as a physical sensation. It is a complex experience that affects thought, mood, and behaviour and often leads to isolation, immobility, and drug dependence. In that respect chronic pain resembles depression, and the relationship is intimate. Pain is depressing, and depression causes and intensifies pain. </w:t>
      </w:r>
      <w:r w:rsidR="008B5300">
        <w:rPr>
          <w:rFonts w:ascii="Calibri" w:eastAsia="Times New Roman" w:hAnsi="Calibri" w:cs="Times New Roman"/>
          <w:sz w:val="24"/>
          <w:szCs w:val="24"/>
          <w:lang w:eastAsia="en-GB"/>
        </w:rPr>
        <w:t xml:space="preserve"> </w:t>
      </w:r>
      <w:r w:rsidR="00332173" w:rsidRPr="00332173">
        <w:rPr>
          <w:rFonts w:ascii="Calibri" w:eastAsia="Times New Roman" w:hAnsi="Calibri" w:cs="Times New Roman"/>
          <w:sz w:val="24"/>
          <w:szCs w:val="24"/>
          <w:lang w:eastAsia="en-GB"/>
        </w:rPr>
        <w:t xml:space="preserve"> </w:t>
      </w:r>
      <w:r w:rsidR="008B5300" w:rsidRPr="008B5300">
        <w:rPr>
          <w:rFonts w:cs="Courier New"/>
          <w:sz w:val="24"/>
          <w:szCs w:val="24"/>
        </w:rPr>
        <w:t xml:space="preserve">There is a complex relationship between depression and chronic pain. Evidence suggests that there is an association. Coexisting pain and </w:t>
      </w:r>
      <w:r w:rsidR="008B5300">
        <w:rPr>
          <w:rFonts w:cs="Courier New"/>
          <w:sz w:val="24"/>
          <w:szCs w:val="24"/>
        </w:rPr>
        <w:t>depression may represent the fin</w:t>
      </w:r>
      <w:r w:rsidR="008B5300" w:rsidRPr="008B5300">
        <w:rPr>
          <w:rFonts w:cs="Courier New"/>
          <w:sz w:val="24"/>
          <w:szCs w:val="24"/>
        </w:rPr>
        <w:t>al point of a number of coexisting pathways</w:t>
      </w:r>
      <w:r w:rsidR="008B5300">
        <w:rPr>
          <w:rFonts w:cs="Courier New"/>
          <w:sz w:val="24"/>
          <w:szCs w:val="24"/>
        </w:rPr>
        <w:t xml:space="preserve"> (Romano &amp; Turner, 1985)</w:t>
      </w:r>
      <w:r w:rsidR="008B5300" w:rsidRPr="008B5300">
        <w:rPr>
          <w:rFonts w:cs="Courier New"/>
          <w:sz w:val="24"/>
          <w:szCs w:val="24"/>
        </w:rPr>
        <w:t>.</w:t>
      </w:r>
      <w:r w:rsidR="008B5300">
        <w:rPr>
          <w:rFonts w:ascii="Courier New" w:hAnsi="Courier New" w:cs="Courier New"/>
        </w:rPr>
        <w:t xml:space="preserve"> </w:t>
      </w:r>
      <w:r w:rsidR="00332173" w:rsidRPr="00332173">
        <w:rPr>
          <w:rFonts w:ascii="Calibri" w:eastAsia="Times New Roman" w:hAnsi="Calibri" w:cs="Times New Roman"/>
          <w:sz w:val="24"/>
          <w:szCs w:val="24"/>
          <w:lang w:eastAsia="en-GB"/>
        </w:rPr>
        <w:t>It is the 'overlap' between depression and chronic pain which makes our study particularly significant.</w:t>
      </w:r>
    </w:p>
    <w:p w14:paraId="2AA23FE2" w14:textId="77777777" w:rsidR="00594F2B" w:rsidRDefault="00594F2B" w:rsidP="00E74BAB">
      <w:pPr>
        <w:spacing w:line="360" w:lineRule="auto"/>
        <w:rPr>
          <w:rFonts w:ascii="Calibri" w:eastAsia="Times New Roman" w:hAnsi="Calibri" w:cs="Times New Roman"/>
          <w:b/>
          <w:sz w:val="24"/>
          <w:szCs w:val="24"/>
          <w:lang w:eastAsia="en-GB"/>
        </w:rPr>
      </w:pPr>
    </w:p>
    <w:p w14:paraId="2D799972" w14:textId="77777777" w:rsidR="00594F2B" w:rsidRDefault="00594F2B" w:rsidP="00E74BAB">
      <w:pPr>
        <w:spacing w:line="360" w:lineRule="auto"/>
        <w:rPr>
          <w:rFonts w:ascii="Calibri" w:eastAsia="Times New Roman" w:hAnsi="Calibri" w:cs="Times New Roman"/>
          <w:b/>
          <w:sz w:val="24"/>
          <w:szCs w:val="24"/>
          <w:lang w:eastAsia="en-GB"/>
        </w:rPr>
      </w:pPr>
    </w:p>
    <w:p w14:paraId="2D0063D0" w14:textId="77777777" w:rsidR="00594F2B" w:rsidRDefault="00594F2B" w:rsidP="00E74BAB">
      <w:pPr>
        <w:spacing w:line="360" w:lineRule="auto"/>
        <w:rPr>
          <w:rFonts w:ascii="Calibri" w:eastAsia="Times New Roman" w:hAnsi="Calibri" w:cs="Times New Roman"/>
          <w:b/>
          <w:sz w:val="24"/>
          <w:szCs w:val="24"/>
          <w:lang w:eastAsia="en-GB"/>
        </w:rPr>
      </w:pPr>
    </w:p>
    <w:p w14:paraId="0301DB4A" w14:textId="77777777" w:rsidR="00594F2B" w:rsidRDefault="00594F2B" w:rsidP="00E74BAB">
      <w:pPr>
        <w:spacing w:line="360" w:lineRule="auto"/>
        <w:rPr>
          <w:rFonts w:ascii="Calibri" w:eastAsia="Times New Roman" w:hAnsi="Calibri" w:cs="Times New Roman"/>
          <w:b/>
          <w:sz w:val="24"/>
          <w:szCs w:val="24"/>
          <w:lang w:eastAsia="en-GB"/>
        </w:rPr>
      </w:pPr>
    </w:p>
    <w:p w14:paraId="79464640" w14:textId="77777777" w:rsidR="00332173" w:rsidRPr="007265CB" w:rsidRDefault="00332173" w:rsidP="00E74BAB">
      <w:pPr>
        <w:spacing w:line="360" w:lineRule="auto"/>
        <w:rPr>
          <w:rFonts w:ascii="Calibri" w:eastAsia="Times New Roman" w:hAnsi="Calibri" w:cs="Times New Roman"/>
          <w:b/>
          <w:sz w:val="24"/>
          <w:szCs w:val="24"/>
          <w:lang w:eastAsia="en-GB"/>
        </w:rPr>
      </w:pPr>
      <w:r w:rsidRPr="007265CB">
        <w:rPr>
          <w:rFonts w:ascii="Calibri" w:eastAsia="Times New Roman" w:hAnsi="Calibri" w:cs="Times New Roman"/>
          <w:b/>
          <w:sz w:val="24"/>
          <w:szCs w:val="24"/>
          <w:lang w:eastAsia="en-GB"/>
        </w:rPr>
        <w:lastRenderedPageBreak/>
        <w:t>Research Approach and Methodology</w:t>
      </w:r>
    </w:p>
    <w:p w14:paraId="1801F114" w14:textId="77777777" w:rsidR="00332173" w:rsidRPr="000E4209" w:rsidRDefault="00332173" w:rsidP="00113B97">
      <w:pPr>
        <w:keepNext/>
        <w:keepLines/>
        <w:spacing w:line="360" w:lineRule="auto"/>
        <w:outlineLvl w:val="4"/>
        <w:rPr>
          <w:rFonts w:ascii="Calibri" w:eastAsia="Times New Roman" w:hAnsi="Calibri" w:cs="Times New Roman"/>
          <w:strike/>
          <w:sz w:val="24"/>
          <w:szCs w:val="24"/>
          <w:lang w:eastAsia="en-GB"/>
        </w:rPr>
      </w:pPr>
      <w:r w:rsidRPr="000E4209">
        <w:rPr>
          <w:rFonts w:ascii="Calibri" w:eastAsia="Times New Roman" w:hAnsi="Calibri" w:cs="Times New Roman"/>
          <w:sz w:val="24"/>
          <w:szCs w:val="24"/>
          <w:lang w:eastAsia="en-GB"/>
        </w:rPr>
        <w:t xml:space="preserve">The aim of this research was to </w:t>
      </w:r>
      <w:r w:rsidRPr="000E4209">
        <w:rPr>
          <w:rFonts w:ascii="Calibri" w:eastAsia="Times New Roman" w:hAnsi="Calibri" w:cs="Times New Roman"/>
          <w:bCs/>
          <w:sz w:val="24"/>
          <w:szCs w:val="24"/>
          <w:lang w:eastAsia="en-GB"/>
        </w:rPr>
        <w:t>investigate</w:t>
      </w:r>
      <w:r w:rsidRPr="000E4209">
        <w:rPr>
          <w:rFonts w:ascii="Calibri" w:eastAsia="Times New Roman" w:hAnsi="Calibri" w:cs="Times New Roman"/>
          <w:sz w:val="24"/>
          <w:lang w:eastAsia="en-GB"/>
        </w:rPr>
        <w:t xml:space="preserve"> whether</w:t>
      </w:r>
      <w:r w:rsidRPr="000E4209">
        <w:rPr>
          <w:rFonts w:ascii="Calibri" w:eastAsia="Times New Roman" w:hAnsi="Calibri" w:cs="Times New Roman"/>
          <w:iCs/>
          <w:sz w:val="24"/>
          <w:lang w:eastAsia="en-GB"/>
        </w:rPr>
        <w:t xml:space="preserve"> shared reading aloud and discussion of literature was associated with the relief of chronic pain symptoms and/or with changes in the mental health and well-being of chronic pain sufferers.</w:t>
      </w:r>
    </w:p>
    <w:p w14:paraId="1D8A3EFF" w14:textId="77777777" w:rsidR="00332173" w:rsidRPr="000E4209" w:rsidRDefault="00332173" w:rsidP="00113B97">
      <w:pPr>
        <w:keepNext/>
        <w:keepLines/>
        <w:spacing w:line="360" w:lineRule="auto"/>
        <w:jc w:val="left"/>
        <w:outlineLvl w:val="3"/>
        <w:rPr>
          <w:rFonts w:ascii="Calibri" w:eastAsia="Times New Roman" w:hAnsi="Calibri" w:cs="Times New Roman"/>
          <w:b/>
          <w:bCs/>
          <w:i/>
          <w:iCs/>
          <w:sz w:val="24"/>
          <w:szCs w:val="24"/>
          <w:lang w:eastAsia="en-GB"/>
        </w:rPr>
      </w:pPr>
      <w:r w:rsidRPr="000E4209">
        <w:rPr>
          <w:rFonts w:ascii="Calibri" w:eastAsia="Times New Roman" w:hAnsi="Calibri" w:cs="Times New Roman"/>
          <w:b/>
          <w:bCs/>
          <w:i/>
          <w:iCs/>
          <w:sz w:val="24"/>
          <w:szCs w:val="24"/>
          <w:lang w:eastAsia="en-GB"/>
        </w:rPr>
        <w:t xml:space="preserve">The Intervention: Get </w:t>
      </w:r>
      <w:proofErr w:type="gramStart"/>
      <w:r w:rsidRPr="000E4209">
        <w:rPr>
          <w:rFonts w:ascii="Calibri" w:eastAsia="Times New Roman" w:hAnsi="Calibri" w:cs="Times New Roman"/>
          <w:b/>
          <w:bCs/>
          <w:i/>
          <w:iCs/>
          <w:sz w:val="24"/>
          <w:szCs w:val="24"/>
          <w:lang w:eastAsia="en-GB"/>
        </w:rPr>
        <w:t>Into</w:t>
      </w:r>
      <w:proofErr w:type="gramEnd"/>
      <w:r w:rsidRPr="000E4209">
        <w:rPr>
          <w:rFonts w:ascii="Calibri" w:eastAsia="Times New Roman" w:hAnsi="Calibri" w:cs="Times New Roman"/>
          <w:b/>
          <w:bCs/>
          <w:i/>
          <w:iCs/>
          <w:sz w:val="24"/>
          <w:szCs w:val="24"/>
          <w:lang w:eastAsia="en-GB"/>
        </w:rPr>
        <w:t xml:space="preserve"> Reading</w:t>
      </w:r>
      <w:r w:rsidR="00590738">
        <w:rPr>
          <w:rFonts w:ascii="Calibri" w:eastAsia="Times New Roman" w:hAnsi="Calibri" w:cs="Times New Roman"/>
          <w:b/>
          <w:bCs/>
          <w:i/>
          <w:iCs/>
          <w:sz w:val="24"/>
          <w:szCs w:val="24"/>
          <w:lang w:eastAsia="en-GB"/>
        </w:rPr>
        <w:t xml:space="preserve"> (GIR)</w:t>
      </w:r>
    </w:p>
    <w:p w14:paraId="5B9F6EFD" w14:textId="77777777" w:rsidR="00332173" w:rsidRPr="00332173" w:rsidRDefault="003C191D" w:rsidP="00113B97">
      <w:pPr>
        <w:tabs>
          <w:tab w:val="left" w:pos="3119"/>
        </w:tabs>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GIR </w:t>
      </w:r>
      <w:r w:rsidR="00332173" w:rsidRPr="00332173">
        <w:rPr>
          <w:rFonts w:ascii="Calibri" w:eastAsia="Times New Roman" w:hAnsi="Calibri" w:cs="Times New Roman"/>
          <w:sz w:val="24"/>
          <w:szCs w:val="24"/>
          <w:lang w:eastAsia="en-GB"/>
        </w:rPr>
        <w:t>is distinguished from other reading therapie</w:t>
      </w:r>
      <w:r w:rsidR="00F91081">
        <w:rPr>
          <w:rFonts w:ascii="Calibri" w:eastAsia="Times New Roman" w:hAnsi="Calibri" w:cs="Times New Roman"/>
          <w:sz w:val="24"/>
          <w:szCs w:val="24"/>
          <w:lang w:eastAsia="en-GB"/>
        </w:rPr>
        <w:t>s</w:t>
      </w:r>
      <w:r w:rsidR="00332173" w:rsidRPr="00332173">
        <w:rPr>
          <w:rFonts w:ascii="Calibri" w:eastAsia="Times New Roman" w:hAnsi="Calibri" w:cs="Times New Roman"/>
          <w:sz w:val="24"/>
          <w:szCs w:val="24"/>
          <w:lang w:eastAsia="en-GB"/>
        </w:rPr>
        <w:t xml:space="preserve"> in: </w:t>
      </w:r>
    </w:p>
    <w:p w14:paraId="0E71BC26" w14:textId="77777777" w:rsidR="00332173" w:rsidRPr="00332173" w:rsidRDefault="007265CB" w:rsidP="00113B97">
      <w:pPr>
        <w:tabs>
          <w:tab w:val="left" w:pos="3119"/>
        </w:tabs>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1</w:t>
      </w:r>
      <w:r w:rsidR="00332173" w:rsidRPr="00332173">
        <w:rPr>
          <w:rFonts w:ascii="Calibri" w:eastAsia="Times New Roman" w:hAnsi="Calibri" w:cs="Times New Roman"/>
          <w:sz w:val="24"/>
          <w:szCs w:val="24"/>
          <w:lang w:eastAsia="en-GB"/>
        </w:rPr>
        <w:t>) emphasising the importance of serious, ‘classic’ literature and its role in offering a model of human thi</w:t>
      </w:r>
      <w:r w:rsidR="00594F2B">
        <w:rPr>
          <w:rFonts w:ascii="Calibri" w:eastAsia="Times New Roman" w:hAnsi="Calibri" w:cs="Times New Roman"/>
          <w:sz w:val="24"/>
          <w:szCs w:val="24"/>
          <w:lang w:eastAsia="en-GB"/>
        </w:rPr>
        <w:t>nking and feeling (Davis, 2009);</w:t>
      </w:r>
    </w:p>
    <w:p w14:paraId="3C4BC849" w14:textId="77777777" w:rsidR="00590738" w:rsidRDefault="007265CB" w:rsidP="00113B97">
      <w:pPr>
        <w:tabs>
          <w:tab w:val="left" w:pos="3119"/>
        </w:tabs>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2</w:t>
      </w:r>
      <w:r w:rsidR="00332173" w:rsidRPr="00332173">
        <w:rPr>
          <w:rFonts w:ascii="Calibri" w:eastAsia="Times New Roman" w:hAnsi="Calibri" w:cs="Times New Roman"/>
          <w:sz w:val="24"/>
          <w:szCs w:val="24"/>
          <w:lang w:eastAsia="en-GB"/>
        </w:rPr>
        <w:t>) reading such works aloud so that the book is a live presence and not j</w:t>
      </w:r>
      <w:r w:rsidR="00590738">
        <w:rPr>
          <w:rFonts w:ascii="Calibri" w:eastAsia="Times New Roman" w:hAnsi="Calibri" w:cs="Times New Roman"/>
          <w:sz w:val="24"/>
          <w:szCs w:val="24"/>
          <w:lang w:eastAsia="en-GB"/>
        </w:rPr>
        <w:t>ust an object of study or chat.</w:t>
      </w:r>
    </w:p>
    <w:p w14:paraId="424F6120" w14:textId="77777777" w:rsidR="0008654C" w:rsidRDefault="00590738" w:rsidP="0008654C">
      <w:pPr>
        <w:tabs>
          <w:tab w:val="left" w:pos="3119"/>
        </w:tabs>
        <w:spacing w:line="360" w:lineRule="auto"/>
        <w:rPr>
          <w:rFonts w:eastAsia="Times New Roman" w:cs="Times New Roman"/>
          <w:sz w:val="24"/>
          <w:szCs w:val="24"/>
        </w:rPr>
      </w:pPr>
      <w:r>
        <w:rPr>
          <w:rFonts w:ascii="Calibri" w:eastAsia="Times New Roman" w:hAnsi="Calibri" w:cs="Times New Roman"/>
          <w:sz w:val="24"/>
          <w:szCs w:val="24"/>
          <w:lang w:eastAsia="en-GB"/>
        </w:rPr>
        <w:t xml:space="preserve">GIR </w:t>
      </w:r>
      <w:r w:rsidR="00332173" w:rsidRPr="00332173">
        <w:rPr>
          <w:rFonts w:ascii="Calibri" w:eastAsia="Times New Roman" w:hAnsi="Calibri" w:cs="Times New Roman"/>
          <w:sz w:val="24"/>
          <w:szCs w:val="24"/>
          <w:lang w:eastAsia="en-GB"/>
        </w:rPr>
        <w:t>is based on small groups (2-12 people) coming together weekly</w:t>
      </w:r>
      <w:r w:rsidR="00EA22EC">
        <w:rPr>
          <w:rFonts w:ascii="Calibri" w:eastAsia="Times New Roman" w:hAnsi="Calibri" w:cs="Times New Roman"/>
          <w:sz w:val="24"/>
          <w:szCs w:val="24"/>
          <w:lang w:eastAsia="en-GB"/>
        </w:rPr>
        <w:t xml:space="preserve"> for two hours</w:t>
      </w:r>
      <w:r w:rsidR="00332173" w:rsidRPr="00332173">
        <w:rPr>
          <w:rFonts w:ascii="Calibri" w:eastAsia="Times New Roman" w:hAnsi="Calibri" w:cs="Times New Roman"/>
          <w:sz w:val="24"/>
          <w:szCs w:val="24"/>
          <w:lang w:eastAsia="en-GB"/>
        </w:rPr>
        <w:t>, to read s</w:t>
      </w:r>
      <w:r w:rsidR="004625FD">
        <w:rPr>
          <w:rFonts w:ascii="Calibri" w:eastAsia="Times New Roman" w:hAnsi="Calibri" w:cs="Times New Roman"/>
          <w:sz w:val="24"/>
          <w:szCs w:val="24"/>
          <w:lang w:eastAsia="en-GB"/>
        </w:rPr>
        <w:t>hort stories, novels and poetry</w:t>
      </w:r>
      <w:r w:rsidR="00332173" w:rsidRPr="00332173">
        <w:rPr>
          <w:rFonts w:ascii="Calibri" w:eastAsia="Times New Roman" w:hAnsi="Calibri" w:cs="Times New Roman"/>
          <w:sz w:val="24"/>
          <w:szCs w:val="24"/>
          <w:lang w:eastAsia="en-GB"/>
        </w:rPr>
        <w:t xml:space="preserve"> aloud</w:t>
      </w:r>
      <w:r w:rsidR="004625FD">
        <w:rPr>
          <w:rFonts w:ascii="Calibri" w:eastAsia="Times New Roman" w:hAnsi="Calibri" w:cs="Times New Roman"/>
          <w:sz w:val="24"/>
          <w:szCs w:val="24"/>
          <w:lang w:eastAsia="en-GB"/>
        </w:rPr>
        <w:t xml:space="preserve">. </w:t>
      </w:r>
      <w:r w:rsidR="002E47D7">
        <w:rPr>
          <w:rFonts w:ascii="Calibri" w:eastAsia="Times New Roman" w:hAnsi="Calibri" w:cs="Times New Roman"/>
          <w:sz w:val="24"/>
          <w:szCs w:val="24"/>
          <w:lang w:eastAsia="en-GB"/>
        </w:rPr>
        <w:t xml:space="preserve">Typically, a group will take several months to read a long work of prose fiction, while being introduced to new poetry at every session. </w:t>
      </w:r>
      <w:r w:rsidR="0008654C">
        <w:rPr>
          <w:rFonts w:ascii="Calibri" w:eastAsia="Times New Roman" w:hAnsi="Calibri" w:cs="Times New Roman"/>
          <w:sz w:val="24"/>
          <w:szCs w:val="24"/>
          <w:lang w:eastAsia="en-GB"/>
        </w:rPr>
        <w:t xml:space="preserve">Every GIR session follows a standard format, in which a ten-minute ‘welcome’ period – </w:t>
      </w:r>
      <w:r w:rsidR="0008654C" w:rsidRPr="002664D4">
        <w:rPr>
          <w:rFonts w:eastAsia="Times New Roman" w:cs="Times New Roman"/>
          <w:sz w:val="24"/>
          <w:szCs w:val="24"/>
        </w:rPr>
        <w:t xml:space="preserve">a transitional space </w:t>
      </w:r>
      <w:r w:rsidR="0008654C">
        <w:rPr>
          <w:rFonts w:eastAsia="Times New Roman" w:cs="Times New Roman"/>
          <w:sz w:val="24"/>
          <w:szCs w:val="24"/>
        </w:rPr>
        <w:t>where participants can mentally prepare themselves for</w:t>
      </w:r>
      <w:r w:rsidR="0008654C" w:rsidRPr="002664D4">
        <w:rPr>
          <w:rFonts w:eastAsia="Times New Roman" w:cs="Times New Roman"/>
          <w:sz w:val="24"/>
          <w:szCs w:val="24"/>
        </w:rPr>
        <w:t xml:space="preserve"> reading, </w:t>
      </w:r>
      <w:r w:rsidR="0008654C">
        <w:rPr>
          <w:rFonts w:eastAsia="Times New Roman" w:cs="Times New Roman"/>
          <w:sz w:val="24"/>
          <w:szCs w:val="24"/>
        </w:rPr>
        <w:t xml:space="preserve">and </w:t>
      </w:r>
      <w:r w:rsidR="0008654C" w:rsidRPr="002664D4">
        <w:rPr>
          <w:rFonts w:eastAsia="Times New Roman" w:cs="Times New Roman"/>
          <w:sz w:val="24"/>
          <w:szCs w:val="24"/>
        </w:rPr>
        <w:t xml:space="preserve">where the TRO project worker </w:t>
      </w:r>
      <w:r w:rsidR="0008654C">
        <w:rPr>
          <w:rFonts w:eastAsia="Times New Roman" w:cs="Times New Roman"/>
          <w:sz w:val="24"/>
          <w:szCs w:val="24"/>
        </w:rPr>
        <w:t>can encourage</w:t>
      </w:r>
      <w:r w:rsidR="0008654C" w:rsidRPr="002664D4">
        <w:rPr>
          <w:rFonts w:eastAsia="Times New Roman" w:cs="Times New Roman"/>
          <w:sz w:val="24"/>
          <w:szCs w:val="24"/>
        </w:rPr>
        <w:t xml:space="preserve"> </w:t>
      </w:r>
      <w:r w:rsidR="0008654C" w:rsidRPr="002664D4">
        <w:rPr>
          <w:rFonts w:eastAsia="Times New Roman" w:cs="Times New Roman"/>
          <w:sz w:val="24"/>
          <w:szCs w:val="24"/>
          <w:lang w:eastAsia="en-GB"/>
        </w:rPr>
        <w:t>reflection on what has been read and discussed the previous week – is</w:t>
      </w:r>
      <w:r w:rsidR="00594F2B">
        <w:rPr>
          <w:rFonts w:eastAsia="Times New Roman" w:cs="Times New Roman"/>
          <w:sz w:val="24"/>
          <w:szCs w:val="24"/>
          <w:lang w:eastAsia="en-GB"/>
        </w:rPr>
        <w:t xml:space="preserve"> followed by 60-80 minutes in which</w:t>
      </w:r>
      <w:r w:rsidR="0008654C" w:rsidRPr="002664D4">
        <w:rPr>
          <w:rFonts w:eastAsia="Times New Roman" w:cs="Times New Roman"/>
          <w:sz w:val="24"/>
          <w:szCs w:val="24"/>
          <w:lang w:eastAsia="en-GB"/>
        </w:rPr>
        <w:t xml:space="preserve"> a prose work (</w:t>
      </w:r>
      <w:r w:rsidR="00594F2B">
        <w:rPr>
          <w:rFonts w:eastAsia="Times New Roman" w:cs="Times New Roman"/>
          <w:sz w:val="24"/>
          <w:szCs w:val="24"/>
          <w:lang w:eastAsia="en-GB"/>
        </w:rPr>
        <w:t>usually a novel)</w:t>
      </w:r>
      <w:r w:rsidR="0008654C" w:rsidRPr="002664D4">
        <w:rPr>
          <w:rFonts w:eastAsia="Times New Roman" w:cs="Times New Roman"/>
          <w:sz w:val="24"/>
          <w:szCs w:val="24"/>
          <w:lang w:eastAsia="en-GB"/>
        </w:rPr>
        <w:t xml:space="preserve"> is read aloud by the</w:t>
      </w:r>
      <w:r w:rsidR="0008654C">
        <w:rPr>
          <w:rFonts w:ascii="Calibri" w:eastAsia="Times New Roman" w:hAnsi="Calibri" w:cs="Times New Roman"/>
          <w:sz w:val="24"/>
          <w:szCs w:val="24"/>
          <w:lang w:eastAsia="en-GB"/>
        </w:rPr>
        <w:t xml:space="preserve"> project worker, or by participants if they choose, with regular and spontaneous pauses for discussion.  </w:t>
      </w:r>
      <w:r w:rsidR="00EA22EC">
        <w:rPr>
          <w:rFonts w:ascii="Calibri" w:eastAsia="Times New Roman" w:hAnsi="Calibri" w:cs="Times New Roman"/>
          <w:sz w:val="24"/>
          <w:szCs w:val="24"/>
          <w:lang w:eastAsia="en-GB"/>
        </w:rPr>
        <w:t xml:space="preserve"> </w:t>
      </w:r>
      <w:r w:rsidR="00332173" w:rsidRPr="00332173">
        <w:rPr>
          <w:rFonts w:ascii="Calibri" w:eastAsia="Times New Roman" w:hAnsi="Calibri" w:cs="Times New Roman"/>
          <w:sz w:val="24"/>
          <w:szCs w:val="24"/>
          <w:lang w:eastAsia="en-GB"/>
        </w:rPr>
        <w:t>The principal featu</w:t>
      </w:r>
      <w:r>
        <w:rPr>
          <w:rFonts w:ascii="Calibri" w:eastAsia="Times New Roman" w:hAnsi="Calibri" w:cs="Times New Roman"/>
          <w:sz w:val="24"/>
          <w:szCs w:val="24"/>
          <w:lang w:eastAsia="en-GB"/>
        </w:rPr>
        <w:t>re of GIR</w:t>
      </w:r>
      <w:r w:rsidR="00332173" w:rsidRPr="00332173">
        <w:rPr>
          <w:rFonts w:ascii="Calibri" w:eastAsia="Times New Roman" w:hAnsi="Calibri" w:cs="Times New Roman"/>
          <w:sz w:val="24"/>
          <w:szCs w:val="24"/>
          <w:lang w:eastAsia="en-GB"/>
        </w:rPr>
        <w:t xml:space="preserve"> is shared reading: all reading material is read aloud in the session itself.  Regular breaks in the reading encourage participants to reflect on what is being read and how it might relate to their own lives and open-ended discussion is encouraged by the </w:t>
      </w:r>
      <w:r w:rsidR="003C191D">
        <w:rPr>
          <w:rFonts w:ascii="Calibri" w:eastAsia="Times New Roman" w:hAnsi="Calibri" w:cs="Times New Roman"/>
          <w:sz w:val="24"/>
          <w:szCs w:val="24"/>
          <w:lang w:eastAsia="en-GB"/>
        </w:rPr>
        <w:t>TRO-trained project worker who</w:t>
      </w:r>
      <w:r w:rsidR="003C191D" w:rsidRPr="00332173">
        <w:rPr>
          <w:rFonts w:ascii="Calibri" w:eastAsia="Times New Roman" w:hAnsi="Calibri" w:cs="Times New Roman"/>
          <w:sz w:val="24"/>
          <w:szCs w:val="24"/>
          <w:lang w:eastAsia="en-GB"/>
        </w:rPr>
        <w:t xml:space="preserve"> deliver</w:t>
      </w:r>
      <w:r w:rsidR="003C191D">
        <w:rPr>
          <w:rFonts w:ascii="Calibri" w:eastAsia="Times New Roman" w:hAnsi="Calibri" w:cs="Times New Roman"/>
          <w:sz w:val="24"/>
          <w:szCs w:val="24"/>
          <w:lang w:eastAsia="en-GB"/>
        </w:rPr>
        <w:t>s</w:t>
      </w:r>
      <w:r w:rsidR="003C191D" w:rsidRPr="00332173">
        <w:rPr>
          <w:rFonts w:ascii="Calibri" w:eastAsia="Times New Roman" w:hAnsi="Calibri" w:cs="Times New Roman"/>
          <w:sz w:val="24"/>
          <w:szCs w:val="24"/>
          <w:lang w:eastAsia="en-GB"/>
        </w:rPr>
        <w:t xml:space="preserve"> the intervention. </w:t>
      </w:r>
      <w:r w:rsidR="00332173" w:rsidRPr="00332173">
        <w:rPr>
          <w:rFonts w:ascii="Calibri" w:eastAsia="Times New Roman" w:hAnsi="Calibri" w:cs="Times New Roman"/>
          <w:sz w:val="24"/>
          <w:szCs w:val="24"/>
          <w:lang w:eastAsia="en-GB"/>
        </w:rPr>
        <w:t>Group members parti</w:t>
      </w:r>
      <w:r>
        <w:rPr>
          <w:rFonts w:ascii="Calibri" w:eastAsia="Times New Roman" w:hAnsi="Calibri" w:cs="Times New Roman"/>
          <w:sz w:val="24"/>
          <w:szCs w:val="24"/>
          <w:lang w:eastAsia="en-GB"/>
        </w:rPr>
        <w:t xml:space="preserve">cipate voluntarily </w:t>
      </w:r>
      <w:r w:rsidR="00332173" w:rsidRPr="00332173">
        <w:rPr>
          <w:rFonts w:ascii="Calibri" w:eastAsia="Times New Roman" w:hAnsi="Calibri" w:cs="Times New Roman"/>
          <w:sz w:val="24"/>
          <w:szCs w:val="24"/>
          <w:lang w:eastAsia="en-GB"/>
        </w:rPr>
        <w:t xml:space="preserve">and interact in relation to what is happening </w:t>
      </w:r>
      <w:r w:rsidR="003C191D">
        <w:rPr>
          <w:rFonts w:ascii="Calibri" w:eastAsia="Times New Roman" w:hAnsi="Calibri" w:cs="Times New Roman"/>
          <w:sz w:val="24"/>
          <w:szCs w:val="24"/>
          <w:lang w:eastAsia="en-GB"/>
        </w:rPr>
        <w:t xml:space="preserve">in the text itself (narrative, </w:t>
      </w:r>
      <w:r w:rsidR="00332173" w:rsidRPr="00332173">
        <w:rPr>
          <w:rFonts w:ascii="Calibri" w:eastAsia="Times New Roman" w:hAnsi="Calibri" w:cs="Times New Roman"/>
          <w:sz w:val="24"/>
          <w:szCs w:val="24"/>
          <w:lang w:eastAsia="en-GB"/>
        </w:rPr>
        <w:t>language</w:t>
      </w:r>
      <w:r w:rsidR="003C191D">
        <w:rPr>
          <w:rFonts w:ascii="Calibri" w:eastAsia="Times New Roman" w:hAnsi="Calibri" w:cs="Times New Roman"/>
          <w:sz w:val="24"/>
          <w:szCs w:val="24"/>
          <w:lang w:eastAsia="en-GB"/>
        </w:rPr>
        <w:t>, tone</w:t>
      </w:r>
      <w:r w:rsidR="00332173" w:rsidRPr="00332173">
        <w:rPr>
          <w:rFonts w:ascii="Calibri" w:eastAsia="Times New Roman" w:hAnsi="Calibri" w:cs="Times New Roman"/>
          <w:sz w:val="24"/>
          <w:szCs w:val="24"/>
          <w:lang w:eastAsia="en-GB"/>
        </w:rPr>
        <w:t>) and what may be happening within themsel</w:t>
      </w:r>
      <w:r w:rsidR="004F5C24">
        <w:rPr>
          <w:rFonts w:ascii="Calibri" w:eastAsia="Times New Roman" w:hAnsi="Calibri" w:cs="Times New Roman"/>
          <w:sz w:val="24"/>
          <w:szCs w:val="24"/>
          <w:lang w:eastAsia="en-GB"/>
        </w:rPr>
        <w:t>ves as individuals (reflections upon</w:t>
      </w:r>
      <w:r w:rsidR="00332173" w:rsidRPr="00332173">
        <w:rPr>
          <w:rFonts w:ascii="Calibri" w:eastAsia="Times New Roman" w:hAnsi="Calibri" w:cs="Times New Roman"/>
          <w:sz w:val="24"/>
          <w:szCs w:val="24"/>
          <w:lang w:eastAsia="en-GB"/>
        </w:rPr>
        <w:t xml:space="preserve"> personal feelin</w:t>
      </w:r>
      <w:r w:rsidR="004F5C24">
        <w:rPr>
          <w:rFonts w:ascii="Calibri" w:eastAsia="Times New Roman" w:hAnsi="Calibri" w:cs="Times New Roman"/>
          <w:sz w:val="24"/>
          <w:szCs w:val="24"/>
          <w:lang w:eastAsia="en-GB"/>
        </w:rPr>
        <w:t xml:space="preserve">gs, thoughts, </w:t>
      </w:r>
      <w:r w:rsidR="00332173" w:rsidRPr="00332173">
        <w:rPr>
          <w:rFonts w:ascii="Calibri" w:eastAsia="Times New Roman" w:hAnsi="Calibri" w:cs="Times New Roman"/>
          <w:sz w:val="24"/>
          <w:szCs w:val="24"/>
          <w:lang w:eastAsia="en-GB"/>
        </w:rPr>
        <w:t>experiences), responding to the shared presence of the text within social group discussion</w:t>
      </w:r>
      <w:r w:rsidR="00332173" w:rsidRPr="002664D4">
        <w:rPr>
          <w:rFonts w:eastAsia="Times New Roman" w:cs="Times New Roman"/>
          <w:sz w:val="24"/>
          <w:szCs w:val="24"/>
          <w:lang w:eastAsia="en-GB"/>
        </w:rPr>
        <w:t xml:space="preserve">. </w:t>
      </w:r>
      <w:r w:rsidR="0008654C">
        <w:rPr>
          <w:rFonts w:eastAsia="Times New Roman" w:cs="Times New Roman"/>
          <w:sz w:val="24"/>
          <w:szCs w:val="24"/>
          <w:lang w:eastAsia="en-GB"/>
        </w:rPr>
        <w:t xml:space="preserve"> </w:t>
      </w:r>
      <w:r w:rsidR="0008654C" w:rsidRPr="002664D4">
        <w:rPr>
          <w:rFonts w:eastAsia="Times New Roman" w:cs="Times New Roman"/>
          <w:sz w:val="24"/>
          <w:szCs w:val="24"/>
          <w:lang w:eastAsia="en-GB"/>
        </w:rPr>
        <w:t xml:space="preserve">Every GIR session </w:t>
      </w:r>
      <w:r w:rsidR="0008654C" w:rsidRPr="002664D4">
        <w:rPr>
          <w:rFonts w:eastAsia="Times New Roman" w:cs="Times New Roman"/>
          <w:sz w:val="24"/>
          <w:szCs w:val="24"/>
        </w:rPr>
        <w:t xml:space="preserve">concludes with a reading of a poem (20-30 minutes). Often selected to complement the prose material covered in each session, the poem at once introduces a new voice or language and fresh opening for reflective thinking whilst also, in its brevity and self-containment, providing a satisfying sense of completion at the close of the reading session.  </w:t>
      </w:r>
    </w:p>
    <w:p w14:paraId="7A4DE2D6" w14:textId="77777777" w:rsidR="001E7CBA" w:rsidRDefault="001E7CBA" w:rsidP="002664D4">
      <w:pPr>
        <w:tabs>
          <w:tab w:val="left" w:pos="3119"/>
        </w:tabs>
        <w:spacing w:line="360" w:lineRule="auto"/>
        <w:rPr>
          <w:rFonts w:eastAsia="Times New Roman" w:cs="Times New Roman"/>
          <w:sz w:val="24"/>
          <w:szCs w:val="24"/>
        </w:rPr>
      </w:pPr>
    </w:p>
    <w:p w14:paraId="19042042" w14:textId="77777777" w:rsidR="002664D4" w:rsidRDefault="002664D4" w:rsidP="002664D4">
      <w:pPr>
        <w:tabs>
          <w:tab w:val="left" w:pos="3119"/>
        </w:tabs>
        <w:spacing w:line="360" w:lineRule="auto"/>
        <w:rPr>
          <w:rFonts w:eastAsia="Times New Roman" w:cs="Times New Roman"/>
          <w:sz w:val="24"/>
          <w:szCs w:val="24"/>
        </w:rPr>
      </w:pPr>
    </w:p>
    <w:p w14:paraId="4E5648D6" w14:textId="77777777" w:rsidR="00332173" w:rsidRPr="002664D4" w:rsidRDefault="002664D4" w:rsidP="00113B97">
      <w:pPr>
        <w:tabs>
          <w:tab w:val="left" w:pos="3119"/>
        </w:tabs>
        <w:spacing w:line="360" w:lineRule="auto"/>
        <w:rPr>
          <w:rFonts w:eastAsia="Times New Roman" w:cs="Times New Roman"/>
          <w:sz w:val="24"/>
          <w:szCs w:val="24"/>
          <w:lang w:eastAsia="en-GB"/>
        </w:rPr>
      </w:pPr>
      <w:r>
        <w:rPr>
          <w:rFonts w:eastAsia="Times New Roman" w:cs="Times New Roman"/>
          <w:sz w:val="24"/>
          <w:szCs w:val="24"/>
        </w:rPr>
        <w:lastRenderedPageBreak/>
        <w:t xml:space="preserve"> </w:t>
      </w:r>
      <w:r w:rsidR="001E7CBA" w:rsidRPr="002664D4">
        <w:rPr>
          <w:rFonts w:eastAsia="Times New Roman" w:cs="Times New Roman"/>
          <w:sz w:val="24"/>
          <w:szCs w:val="24"/>
          <w:lang w:eastAsia="en-GB"/>
        </w:rPr>
        <w:t xml:space="preserve">GIR </w:t>
      </w:r>
      <w:r w:rsidR="00332173" w:rsidRPr="002664D4">
        <w:rPr>
          <w:rFonts w:eastAsia="Times New Roman" w:cs="Times New Roman"/>
          <w:sz w:val="24"/>
          <w:szCs w:val="24"/>
          <w:lang w:eastAsia="en-GB"/>
        </w:rPr>
        <w:t>offers social and individual benefits in developing both a deep sense of human selfhood</w:t>
      </w:r>
      <w:r w:rsidR="00332173" w:rsidRPr="00332173">
        <w:rPr>
          <w:rFonts w:ascii="Calibri" w:eastAsia="Times New Roman" w:hAnsi="Calibri" w:cs="Times New Roman"/>
          <w:sz w:val="24"/>
          <w:szCs w:val="24"/>
          <w:lang w:eastAsia="en-GB"/>
        </w:rPr>
        <w:t xml:space="preserve"> and a more emotionally-sharing small community. The key elements of the model, as identified in </w:t>
      </w:r>
      <w:r w:rsidR="00C754D3">
        <w:rPr>
          <w:rFonts w:ascii="Calibri" w:eastAsia="Times New Roman" w:hAnsi="Calibri" w:cs="Times New Roman"/>
          <w:sz w:val="24"/>
          <w:szCs w:val="24"/>
          <w:lang w:eastAsia="en-GB"/>
        </w:rPr>
        <w:t xml:space="preserve">CRILS’ reading and </w:t>
      </w:r>
      <w:r w:rsidR="00332173" w:rsidRPr="00332173">
        <w:rPr>
          <w:rFonts w:ascii="Calibri" w:eastAsia="Times New Roman" w:hAnsi="Calibri" w:cs="Times New Roman"/>
          <w:sz w:val="24"/>
          <w:szCs w:val="24"/>
          <w:lang w:eastAsia="en-GB"/>
        </w:rPr>
        <w:t xml:space="preserve">depression </w:t>
      </w:r>
      <w:r w:rsidR="00C754D3">
        <w:rPr>
          <w:rFonts w:ascii="Calibri" w:eastAsia="Times New Roman" w:hAnsi="Calibri" w:cs="Times New Roman"/>
          <w:sz w:val="24"/>
          <w:szCs w:val="24"/>
          <w:lang w:eastAsia="en-GB"/>
        </w:rPr>
        <w:t xml:space="preserve">study </w:t>
      </w:r>
      <w:r w:rsidR="004E43AF">
        <w:rPr>
          <w:rFonts w:ascii="Calibri" w:eastAsia="Times New Roman" w:hAnsi="Calibri" w:cs="Times New Roman"/>
          <w:sz w:val="24"/>
          <w:szCs w:val="24"/>
          <w:lang w:eastAsia="en-GB"/>
        </w:rPr>
        <w:t>(Billington et al</w:t>
      </w:r>
      <w:r w:rsidR="00A47949">
        <w:rPr>
          <w:rFonts w:ascii="Calibri" w:eastAsia="Times New Roman" w:hAnsi="Calibri" w:cs="Times New Roman"/>
          <w:sz w:val="24"/>
          <w:szCs w:val="24"/>
          <w:lang w:eastAsia="en-GB"/>
        </w:rPr>
        <w:t>.,</w:t>
      </w:r>
      <w:r w:rsidR="004E43AF">
        <w:rPr>
          <w:rFonts w:ascii="Calibri" w:eastAsia="Times New Roman" w:hAnsi="Calibri" w:cs="Times New Roman"/>
          <w:sz w:val="24"/>
          <w:szCs w:val="24"/>
          <w:lang w:eastAsia="en-GB"/>
        </w:rPr>
        <w:t xml:space="preserve"> 2011;</w:t>
      </w:r>
      <w:r w:rsidR="00332173" w:rsidRPr="00332173">
        <w:rPr>
          <w:rFonts w:ascii="Calibri" w:eastAsia="Times New Roman" w:hAnsi="Calibri" w:cs="Times New Roman"/>
          <w:sz w:val="24"/>
          <w:szCs w:val="24"/>
          <w:lang w:eastAsia="en-GB"/>
        </w:rPr>
        <w:t xml:space="preserve"> </w:t>
      </w:r>
      <w:proofErr w:type="spellStart"/>
      <w:r w:rsidR="00332173" w:rsidRPr="00332173">
        <w:rPr>
          <w:rFonts w:ascii="Calibri" w:eastAsia="Times New Roman" w:hAnsi="Calibri" w:cs="Times New Roman"/>
          <w:sz w:val="24"/>
          <w:szCs w:val="24"/>
          <w:lang w:eastAsia="en-GB"/>
        </w:rPr>
        <w:t>Dowrick</w:t>
      </w:r>
      <w:proofErr w:type="spellEnd"/>
      <w:r w:rsidR="00332173" w:rsidRPr="00332173">
        <w:rPr>
          <w:rFonts w:ascii="Calibri" w:eastAsia="Times New Roman" w:hAnsi="Calibri" w:cs="Times New Roman"/>
          <w:sz w:val="24"/>
          <w:szCs w:val="24"/>
          <w:lang w:eastAsia="en-GB"/>
        </w:rPr>
        <w:t xml:space="preserve"> et al</w:t>
      </w:r>
      <w:r w:rsidR="00A47949">
        <w:rPr>
          <w:rFonts w:ascii="Calibri" w:eastAsia="Times New Roman" w:hAnsi="Calibri" w:cs="Times New Roman"/>
          <w:sz w:val="24"/>
          <w:szCs w:val="24"/>
          <w:lang w:eastAsia="en-GB"/>
        </w:rPr>
        <w:t>.,</w:t>
      </w:r>
      <w:r w:rsidR="00332173" w:rsidRPr="00332173">
        <w:rPr>
          <w:rFonts w:ascii="Calibri" w:eastAsia="Times New Roman" w:hAnsi="Calibri" w:cs="Times New Roman"/>
          <w:sz w:val="24"/>
          <w:szCs w:val="24"/>
          <w:lang w:eastAsia="en-GB"/>
        </w:rPr>
        <w:t xml:space="preserve"> 2012)</w:t>
      </w:r>
      <w:r w:rsidR="00590738">
        <w:rPr>
          <w:rFonts w:ascii="Calibri" w:eastAsia="Times New Roman" w:hAnsi="Calibri" w:cs="Times New Roman"/>
          <w:sz w:val="24"/>
          <w:szCs w:val="24"/>
          <w:lang w:eastAsia="en-GB"/>
        </w:rPr>
        <w:t>,</w:t>
      </w:r>
      <w:r w:rsidR="00332173" w:rsidRPr="00332173">
        <w:rPr>
          <w:rFonts w:ascii="Calibri" w:eastAsia="Times New Roman" w:hAnsi="Calibri" w:cs="Times New Roman"/>
          <w:sz w:val="24"/>
          <w:szCs w:val="24"/>
          <w:lang w:eastAsia="en-GB"/>
        </w:rPr>
        <w:t xml:space="preserve"> are:</w:t>
      </w:r>
      <w:r w:rsidR="00590738">
        <w:rPr>
          <w:rFonts w:ascii="Calibri" w:eastAsia="Times New Roman" w:hAnsi="Calibri" w:cs="Times New Roman"/>
          <w:sz w:val="24"/>
          <w:szCs w:val="24"/>
          <w:lang w:eastAsia="en-GB"/>
        </w:rPr>
        <w:t xml:space="preserve"> a </w:t>
      </w:r>
      <w:r w:rsidR="00332173" w:rsidRPr="00332173">
        <w:rPr>
          <w:rFonts w:ascii="Calibri" w:eastAsia="Times New Roman" w:hAnsi="Calibri" w:cs="Times New Roman"/>
          <w:sz w:val="24"/>
          <w:szCs w:val="24"/>
          <w:lang w:eastAsia="en-GB"/>
        </w:rPr>
        <w:t>rich, varied, non-prescriptive diet of serious literature, including a mix</w:t>
      </w:r>
      <w:r w:rsidR="00590738">
        <w:rPr>
          <w:rFonts w:ascii="Calibri" w:eastAsia="Times New Roman" w:hAnsi="Calibri" w:cs="Times New Roman"/>
          <w:sz w:val="24"/>
          <w:szCs w:val="24"/>
          <w:lang w:eastAsia="en-GB"/>
        </w:rPr>
        <w:t xml:space="preserve"> of fiction and poetry</w:t>
      </w:r>
      <w:r w:rsidR="00650A88">
        <w:rPr>
          <w:rFonts w:ascii="Calibri" w:eastAsia="Times New Roman" w:hAnsi="Calibri" w:cs="Times New Roman"/>
          <w:sz w:val="24"/>
          <w:szCs w:val="24"/>
          <w:lang w:eastAsia="en-GB"/>
        </w:rPr>
        <w:t>, which is non-prescriptive in respect of period, genre, author</w:t>
      </w:r>
      <w:r w:rsidR="00590738">
        <w:rPr>
          <w:rFonts w:ascii="Calibri" w:eastAsia="Times New Roman" w:hAnsi="Calibri" w:cs="Times New Roman"/>
          <w:sz w:val="24"/>
          <w:szCs w:val="24"/>
          <w:lang w:eastAsia="en-GB"/>
        </w:rPr>
        <w:t>; the ‘live’ presence of  literature,</w:t>
      </w:r>
      <w:r w:rsidR="00332173" w:rsidRPr="00332173">
        <w:rPr>
          <w:rFonts w:ascii="Calibri" w:eastAsia="Times New Roman" w:hAnsi="Calibri" w:cs="Times New Roman"/>
          <w:sz w:val="24"/>
          <w:szCs w:val="24"/>
          <w:lang w:eastAsia="en-GB"/>
        </w:rPr>
        <w:t xml:space="preserve"> through skilful reading aloud, </w:t>
      </w:r>
      <w:r w:rsidR="00590738">
        <w:rPr>
          <w:rFonts w:ascii="Calibri" w:eastAsia="Times New Roman" w:hAnsi="Calibri" w:cs="Times New Roman"/>
          <w:sz w:val="24"/>
          <w:szCs w:val="24"/>
          <w:lang w:eastAsia="en-GB"/>
        </w:rPr>
        <w:t xml:space="preserve">which thereby </w:t>
      </w:r>
      <w:r w:rsidR="00590738" w:rsidRPr="00332173">
        <w:rPr>
          <w:rFonts w:ascii="Calibri" w:eastAsia="Times New Roman" w:hAnsi="Calibri" w:cs="Times New Roman"/>
          <w:sz w:val="24"/>
          <w:szCs w:val="24"/>
          <w:lang w:eastAsia="en-GB"/>
        </w:rPr>
        <w:t>become</w:t>
      </w:r>
      <w:r w:rsidR="00590738">
        <w:rPr>
          <w:rFonts w:ascii="Calibri" w:eastAsia="Times New Roman" w:hAnsi="Calibri" w:cs="Times New Roman"/>
          <w:sz w:val="24"/>
          <w:szCs w:val="24"/>
          <w:lang w:eastAsia="en-GB"/>
        </w:rPr>
        <w:t>s</w:t>
      </w:r>
      <w:r w:rsidR="00590738" w:rsidRPr="00332173">
        <w:rPr>
          <w:rFonts w:ascii="Calibri" w:eastAsia="Times New Roman" w:hAnsi="Calibri" w:cs="Times New Roman"/>
          <w:sz w:val="24"/>
          <w:szCs w:val="24"/>
          <w:lang w:eastAsia="en-GB"/>
        </w:rPr>
        <w:t xml:space="preserve"> accessible to participants </w:t>
      </w:r>
      <w:r w:rsidR="00590738">
        <w:rPr>
          <w:rFonts w:ascii="Calibri" w:eastAsia="Times New Roman" w:hAnsi="Calibri" w:cs="Times New Roman"/>
          <w:sz w:val="24"/>
          <w:szCs w:val="24"/>
          <w:lang w:eastAsia="en-GB"/>
        </w:rPr>
        <w:t xml:space="preserve">and </w:t>
      </w:r>
      <w:r w:rsidR="00332173" w:rsidRPr="00332173">
        <w:rPr>
          <w:rFonts w:ascii="Calibri" w:eastAsia="Times New Roman" w:hAnsi="Calibri" w:cs="Times New Roman"/>
          <w:sz w:val="24"/>
          <w:szCs w:val="24"/>
          <w:lang w:eastAsia="en-GB"/>
        </w:rPr>
        <w:t>ensures everybody can take part regardless of levels of literacy, educational,</w:t>
      </w:r>
      <w:r w:rsidR="0093790B">
        <w:rPr>
          <w:rFonts w:ascii="Calibri" w:eastAsia="Times New Roman" w:hAnsi="Calibri" w:cs="Times New Roman"/>
          <w:sz w:val="24"/>
          <w:szCs w:val="24"/>
          <w:lang w:eastAsia="en-GB"/>
        </w:rPr>
        <w:t xml:space="preserve"> </w:t>
      </w:r>
      <w:r w:rsidR="00332173" w:rsidRPr="00332173">
        <w:rPr>
          <w:rFonts w:ascii="Calibri" w:eastAsia="Times New Roman" w:hAnsi="Calibri" w:cs="Times New Roman"/>
          <w:sz w:val="24"/>
          <w:szCs w:val="24"/>
          <w:lang w:eastAsia="en-GB"/>
        </w:rPr>
        <w:t>or cultural background</w:t>
      </w:r>
      <w:r w:rsidR="00590738">
        <w:rPr>
          <w:rFonts w:ascii="Calibri" w:eastAsia="Times New Roman" w:hAnsi="Calibri" w:cs="Times New Roman"/>
          <w:sz w:val="24"/>
          <w:szCs w:val="24"/>
          <w:lang w:eastAsia="en-GB"/>
        </w:rPr>
        <w:t xml:space="preserve">; readers’ </w:t>
      </w:r>
      <w:r w:rsidR="00332173" w:rsidRPr="00332173">
        <w:rPr>
          <w:rFonts w:ascii="Calibri" w:eastAsia="Times New Roman" w:hAnsi="Calibri" w:cs="Times New Roman"/>
          <w:sz w:val="24"/>
          <w:szCs w:val="24"/>
          <w:lang w:eastAsia="en-GB"/>
        </w:rPr>
        <w:t xml:space="preserve">control </w:t>
      </w:r>
      <w:r w:rsidR="00590738">
        <w:rPr>
          <w:rFonts w:ascii="Calibri" w:eastAsia="Times New Roman" w:hAnsi="Calibri" w:cs="Times New Roman"/>
          <w:sz w:val="24"/>
          <w:szCs w:val="24"/>
          <w:lang w:eastAsia="en-GB"/>
        </w:rPr>
        <w:t xml:space="preserve">of </w:t>
      </w:r>
      <w:r w:rsidR="00332173" w:rsidRPr="00332173">
        <w:rPr>
          <w:rFonts w:ascii="Calibri" w:eastAsia="Times New Roman" w:hAnsi="Calibri" w:cs="Times New Roman"/>
          <w:sz w:val="24"/>
          <w:szCs w:val="24"/>
          <w:lang w:eastAsia="en-GB"/>
        </w:rPr>
        <w:t>their own involvement, contributing, as much or as little as they like, according to mood and confidence levels</w:t>
      </w:r>
      <w:r w:rsidR="00590738">
        <w:rPr>
          <w:rFonts w:ascii="Calibri" w:eastAsia="Times New Roman" w:hAnsi="Calibri" w:cs="Times New Roman"/>
          <w:sz w:val="24"/>
          <w:szCs w:val="24"/>
          <w:lang w:eastAsia="en-GB"/>
        </w:rPr>
        <w:t xml:space="preserve">; </w:t>
      </w:r>
      <w:r w:rsidR="00332173" w:rsidRPr="00332173">
        <w:rPr>
          <w:rFonts w:ascii="Calibri" w:eastAsia="Times New Roman" w:hAnsi="Calibri" w:cs="Times New Roman"/>
          <w:sz w:val="24"/>
          <w:szCs w:val="24"/>
          <w:lang w:eastAsia="en-GB"/>
        </w:rPr>
        <w:t xml:space="preserve">the sharing of personal ideas and feelings in response to literature, </w:t>
      </w:r>
      <w:r w:rsidR="001E7CBA">
        <w:rPr>
          <w:rFonts w:ascii="Calibri" w:eastAsia="Times New Roman" w:hAnsi="Calibri" w:cs="Times New Roman"/>
          <w:sz w:val="24"/>
          <w:szCs w:val="24"/>
          <w:lang w:eastAsia="en-GB"/>
        </w:rPr>
        <w:t xml:space="preserve">which </w:t>
      </w:r>
      <w:r w:rsidR="00332173" w:rsidRPr="00332173">
        <w:rPr>
          <w:rFonts w:ascii="Calibri" w:eastAsia="Times New Roman" w:hAnsi="Calibri" w:cs="Times New Roman"/>
          <w:sz w:val="24"/>
          <w:szCs w:val="24"/>
          <w:lang w:eastAsia="en-GB"/>
        </w:rPr>
        <w:t>is inclusive of everyone, knitting people together in both the reading experie</w:t>
      </w:r>
      <w:r w:rsidR="00590738">
        <w:rPr>
          <w:rFonts w:ascii="Calibri" w:eastAsia="Times New Roman" w:hAnsi="Calibri" w:cs="Times New Roman"/>
          <w:sz w:val="24"/>
          <w:szCs w:val="24"/>
          <w:lang w:eastAsia="en-GB"/>
        </w:rPr>
        <w:t xml:space="preserve">nce and a supportive community; </w:t>
      </w:r>
      <w:r w:rsidR="00332173" w:rsidRPr="00332173">
        <w:rPr>
          <w:rFonts w:ascii="Calibri" w:eastAsia="Times New Roman" w:hAnsi="Calibri" w:cs="Times New Roman"/>
          <w:sz w:val="24"/>
          <w:szCs w:val="24"/>
          <w:lang w:eastAsia="en-GB"/>
        </w:rPr>
        <w:t xml:space="preserve"> </w:t>
      </w:r>
      <w:r w:rsidR="001E7CBA">
        <w:rPr>
          <w:rFonts w:ascii="Calibri" w:eastAsia="Times New Roman" w:hAnsi="Calibri" w:cs="Times New Roman"/>
          <w:sz w:val="24"/>
          <w:szCs w:val="24"/>
          <w:lang w:eastAsia="en-GB"/>
        </w:rPr>
        <w:t xml:space="preserve">GIR’s weekly regularity, </w:t>
      </w:r>
      <w:r w:rsidR="00332173" w:rsidRPr="00332173">
        <w:rPr>
          <w:rFonts w:ascii="Calibri" w:eastAsia="Times New Roman" w:hAnsi="Calibri" w:cs="Times New Roman"/>
          <w:sz w:val="24"/>
          <w:szCs w:val="24"/>
          <w:lang w:eastAsia="en-GB"/>
        </w:rPr>
        <w:t>offering valuable continuity and structure for people whose</w:t>
      </w:r>
      <w:r w:rsidR="001E7CBA">
        <w:rPr>
          <w:rFonts w:ascii="Calibri" w:eastAsia="Times New Roman" w:hAnsi="Calibri" w:cs="Times New Roman"/>
          <w:sz w:val="24"/>
          <w:szCs w:val="24"/>
          <w:lang w:eastAsia="en-GB"/>
        </w:rPr>
        <w:t xml:space="preserve"> lives may be chaotic or empty.  </w:t>
      </w:r>
    </w:p>
    <w:p w14:paraId="5F3510CF" w14:textId="77777777" w:rsidR="001E7CBA" w:rsidRPr="00332173" w:rsidRDefault="001E7CBA" w:rsidP="00113B97">
      <w:pPr>
        <w:tabs>
          <w:tab w:val="left" w:pos="3119"/>
        </w:tabs>
        <w:spacing w:line="360" w:lineRule="auto"/>
        <w:rPr>
          <w:rFonts w:ascii="Calibri" w:eastAsia="Times New Roman" w:hAnsi="Calibri" w:cs="Times New Roman"/>
          <w:sz w:val="24"/>
          <w:szCs w:val="24"/>
          <w:lang w:eastAsia="en-GB"/>
        </w:rPr>
      </w:pPr>
    </w:p>
    <w:p w14:paraId="11D2B197" w14:textId="77777777" w:rsidR="005A1C09" w:rsidRPr="00332173" w:rsidRDefault="001E7CBA" w:rsidP="005A1C09">
      <w:pPr>
        <w:keepNext/>
        <w:keepLines/>
        <w:spacing w:line="360" w:lineRule="auto"/>
        <w:outlineLvl w:val="4"/>
        <w:rPr>
          <w:rFonts w:ascii="Calibri" w:eastAsia="Times New Roman" w:hAnsi="Calibri" w:cs="Times New Roman"/>
          <w:b/>
          <w:i/>
          <w:sz w:val="24"/>
          <w:szCs w:val="24"/>
          <w:lang w:eastAsia="en-GB"/>
        </w:rPr>
      </w:pPr>
      <w:r>
        <w:rPr>
          <w:rFonts w:ascii="Calibri" w:eastAsia="Times New Roman" w:hAnsi="Calibri" w:cs="Times New Roman"/>
          <w:b/>
          <w:bCs/>
          <w:sz w:val="24"/>
          <w:szCs w:val="24"/>
          <w:lang w:eastAsia="en-GB"/>
        </w:rPr>
        <w:t>GIR</w:t>
      </w:r>
      <w:r w:rsidR="005A1C09">
        <w:rPr>
          <w:rFonts w:ascii="Calibri" w:eastAsia="Times New Roman" w:hAnsi="Calibri" w:cs="Times New Roman"/>
          <w:b/>
          <w:bCs/>
          <w:sz w:val="24"/>
          <w:szCs w:val="24"/>
          <w:lang w:eastAsia="en-GB"/>
        </w:rPr>
        <w:t xml:space="preserve"> and</w:t>
      </w:r>
      <w:r w:rsidR="00332173" w:rsidRPr="00332173">
        <w:rPr>
          <w:rFonts w:ascii="Calibri" w:eastAsia="Times New Roman" w:hAnsi="Calibri" w:cs="Times New Roman"/>
          <w:b/>
          <w:bCs/>
          <w:sz w:val="24"/>
          <w:szCs w:val="24"/>
          <w:lang w:eastAsia="en-GB"/>
        </w:rPr>
        <w:t xml:space="preserve"> Chronic Pain</w:t>
      </w:r>
      <w:r w:rsidR="005A1C09">
        <w:rPr>
          <w:rFonts w:ascii="Calibri" w:eastAsia="Times New Roman" w:hAnsi="Calibri" w:cs="Times New Roman"/>
          <w:b/>
          <w:bCs/>
          <w:sz w:val="24"/>
          <w:szCs w:val="24"/>
          <w:lang w:eastAsia="en-GB"/>
        </w:rPr>
        <w:t xml:space="preserve">: </w:t>
      </w:r>
      <w:r w:rsidR="005A1C09" w:rsidRPr="00332173">
        <w:rPr>
          <w:rFonts w:ascii="Calibri" w:eastAsia="Times New Roman" w:hAnsi="Calibri" w:cs="Times New Roman"/>
          <w:b/>
          <w:i/>
          <w:sz w:val="24"/>
          <w:szCs w:val="24"/>
          <w:lang w:eastAsia="en-GB"/>
        </w:rPr>
        <w:t xml:space="preserve">Conduct of Sessions and Choice of reading material </w:t>
      </w:r>
    </w:p>
    <w:p w14:paraId="5AF39FE8" w14:textId="77777777" w:rsidR="00E05056" w:rsidRDefault="00332173" w:rsidP="00E05056">
      <w:pPr>
        <w:spacing w:line="360" w:lineRule="auto"/>
        <w:rPr>
          <w:rFonts w:ascii="Calibri" w:eastAsia="Times New Roman" w:hAnsi="Calibri" w:cs="Times New Roman"/>
          <w:sz w:val="24"/>
          <w:szCs w:val="24"/>
          <w:lang w:eastAsia="en-GB"/>
        </w:rPr>
      </w:pPr>
      <w:r w:rsidRPr="00332173">
        <w:rPr>
          <w:rFonts w:ascii="Calibri" w:eastAsia="Times New Roman" w:hAnsi="Calibri" w:cs="Times New Roman"/>
          <w:sz w:val="24"/>
          <w:szCs w:val="24"/>
          <w:lang w:eastAsia="en-GB"/>
        </w:rPr>
        <w:t>The core structur</w:t>
      </w:r>
      <w:r w:rsidR="000D4D0E">
        <w:rPr>
          <w:rFonts w:ascii="Calibri" w:eastAsia="Times New Roman" w:hAnsi="Calibri" w:cs="Times New Roman"/>
          <w:sz w:val="24"/>
          <w:szCs w:val="24"/>
          <w:lang w:eastAsia="en-GB"/>
        </w:rPr>
        <w:t xml:space="preserve">e of </w:t>
      </w:r>
      <w:r w:rsidR="001E7CBA">
        <w:rPr>
          <w:rFonts w:ascii="Calibri" w:eastAsia="Times New Roman" w:hAnsi="Calibri" w:cs="Times New Roman"/>
          <w:sz w:val="24"/>
          <w:szCs w:val="24"/>
          <w:lang w:eastAsia="en-GB"/>
        </w:rPr>
        <w:t xml:space="preserve">GIR </w:t>
      </w:r>
      <w:r w:rsidRPr="00332173">
        <w:rPr>
          <w:rFonts w:ascii="Calibri" w:eastAsia="Times New Roman" w:hAnsi="Calibri" w:cs="Times New Roman"/>
          <w:sz w:val="24"/>
          <w:szCs w:val="24"/>
          <w:lang w:eastAsia="en-GB"/>
        </w:rPr>
        <w:t xml:space="preserve">is flexible enough to be adapted for different settings and for the needs of different client groups. </w:t>
      </w:r>
      <w:r w:rsidR="001E7CBA" w:rsidRPr="00332173">
        <w:rPr>
          <w:rFonts w:ascii="Calibri" w:eastAsia="Times New Roman" w:hAnsi="Calibri" w:cs="Times New Roman"/>
          <w:sz w:val="24"/>
          <w:szCs w:val="24"/>
          <w:lang w:eastAsia="en-GB"/>
        </w:rPr>
        <w:t xml:space="preserve">Chronic pain, or the medication taken to alleviate symptoms, can affect all aspects of a person’s daily life and well-being. Mobility, motivation, concentration and mood can all be altered with </w:t>
      </w:r>
      <w:r w:rsidR="001E7CBA">
        <w:rPr>
          <w:rFonts w:ascii="Calibri" w:eastAsia="Times New Roman" w:hAnsi="Calibri" w:cs="Times New Roman"/>
          <w:sz w:val="24"/>
          <w:szCs w:val="24"/>
          <w:lang w:eastAsia="en-GB"/>
        </w:rPr>
        <w:t xml:space="preserve">possible </w:t>
      </w:r>
      <w:r w:rsidR="001E7CBA" w:rsidRPr="00332173">
        <w:rPr>
          <w:rFonts w:ascii="Calibri" w:eastAsia="Times New Roman" w:hAnsi="Calibri" w:cs="Times New Roman"/>
          <w:sz w:val="24"/>
          <w:szCs w:val="24"/>
          <w:lang w:eastAsia="en-GB"/>
        </w:rPr>
        <w:t xml:space="preserve">consequences for the engagement of </w:t>
      </w:r>
      <w:r w:rsidR="001E7CBA">
        <w:rPr>
          <w:rFonts w:ascii="Calibri" w:eastAsia="Times New Roman" w:hAnsi="Calibri" w:cs="Times New Roman"/>
          <w:sz w:val="24"/>
          <w:szCs w:val="24"/>
          <w:lang w:eastAsia="en-GB"/>
        </w:rPr>
        <w:t xml:space="preserve">GIR </w:t>
      </w:r>
      <w:r w:rsidR="001E7CBA" w:rsidRPr="00332173">
        <w:rPr>
          <w:rFonts w:ascii="Calibri" w:eastAsia="Times New Roman" w:hAnsi="Calibri" w:cs="Times New Roman"/>
          <w:sz w:val="24"/>
          <w:szCs w:val="24"/>
          <w:lang w:eastAsia="en-GB"/>
        </w:rPr>
        <w:t>participants</w:t>
      </w:r>
      <w:r w:rsidR="001E7CBA">
        <w:rPr>
          <w:rFonts w:ascii="Calibri" w:eastAsia="Times New Roman" w:hAnsi="Calibri" w:cs="Times New Roman"/>
          <w:sz w:val="24"/>
          <w:szCs w:val="24"/>
          <w:lang w:eastAsia="en-GB"/>
        </w:rPr>
        <w:t>.</w:t>
      </w:r>
      <w:r w:rsidR="001E7CBA" w:rsidRPr="00332173">
        <w:rPr>
          <w:rFonts w:ascii="Calibri" w:eastAsia="Times New Roman" w:hAnsi="Calibri" w:cs="Times New Roman"/>
          <w:sz w:val="24"/>
          <w:szCs w:val="24"/>
          <w:lang w:eastAsia="en-GB"/>
        </w:rPr>
        <w:t xml:space="preserve"> </w:t>
      </w:r>
      <w:r w:rsidR="001E7CBA">
        <w:rPr>
          <w:rFonts w:ascii="Calibri" w:eastAsia="Times New Roman" w:hAnsi="Calibri" w:cs="Times New Roman"/>
          <w:sz w:val="24"/>
          <w:szCs w:val="24"/>
          <w:lang w:eastAsia="en-GB"/>
        </w:rPr>
        <w:t xml:space="preserve"> </w:t>
      </w:r>
      <w:r w:rsidRPr="00332173">
        <w:rPr>
          <w:rFonts w:ascii="Calibri" w:eastAsia="Times New Roman" w:hAnsi="Calibri" w:cs="Times New Roman"/>
          <w:sz w:val="24"/>
          <w:szCs w:val="24"/>
          <w:lang w:eastAsia="en-GB"/>
        </w:rPr>
        <w:t>It was anticipated that chronic pain sufferers may have difficulty sitting for any length of time and there was also awareness that they may have significant obstacles to overcome in attending sessions, such as walking any distance a</w:t>
      </w:r>
      <w:r w:rsidR="001E7CBA">
        <w:rPr>
          <w:rFonts w:ascii="Calibri" w:eastAsia="Times New Roman" w:hAnsi="Calibri" w:cs="Times New Roman"/>
          <w:sz w:val="24"/>
          <w:szCs w:val="24"/>
          <w:lang w:eastAsia="en-GB"/>
        </w:rPr>
        <w:t xml:space="preserve">nd accessing public transport. </w:t>
      </w:r>
      <w:r w:rsidRPr="00332173">
        <w:rPr>
          <w:rFonts w:ascii="Calibri" w:eastAsia="Times New Roman" w:hAnsi="Calibri" w:cs="Times New Roman"/>
          <w:sz w:val="24"/>
          <w:szCs w:val="24"/>
          <w:lang w:eastAsia="en-GB"/>
        </w:rPr>
        <w:t>It is also common for people with pain to experience concomitant anxiety and depression which can impair concentration. The administration of analgesic and antidepressant drugs for p</w:t>
      </w:r>
      <w:r w:rsidR="006E5DF5">
        <w:rPr>
          <w:rFonts w:ascii="Calibri" w:eastAsia="Times New Roman" w:hAnsi="Calibri" w:cs="Times New Roman"/>
          <w:sz w:val="24"/>
          <w:szCs w:val="24"/>
          <w:lang w:eastAsia="en-GB"/>
        </w:rPr>
        <w:t>eople</w:t>
      </w:r>
      <w:r w:rsidRPr="00332173">
        <w:rPr>
          <w:rFonts w:ascii="Calibri" w:eastAsia="Times New Roman" w:hAnsi="Calibri" w:cs="Times New Roman"/>
          <w:sz w:val="24"/>
          <w:szCs w:val="24"/>
          <w:lang w:eastAsia="en-GB"/>
        </w:rPr>
        <w:t xml:space="preserve"> can compound these issues along with the problems of excessive tiredness, drowsiness and poor motivation. </w:t>
      </w:r>
      <w:r w:rsidR="005A1C09">
        <w:rPr>
          <w:rFonts w:ascii="Calibri" w:eastAsia="Times New Roman" w:hAnsi="Calibri" w:cs="Times New Roman"/>
          <w:sz w:val="24"/>
          <w:szCs w:val="24"/>
          <w:lang w:eastAsia="en-GB"/>
        </w:rPr>
        <w:t xml:space="preserve"> </w:t>
      </w:r>
    </w:p>
    <w:p w14:paraId="4F4A6E02" w14:textId="77777777" w:rsidR="00E05056" w:rsidRDefault="00E05056" w:rsidP="00E05056">
      <w:pPr>
        <w:spacing w:line="360" w:lineRule="auto"/>
        <w:rPr>
          <w:rFonts w:ascii="Calibri" w:eastAsia="Times New Roman" w:hAnsi="Calibri" w:cs="Times New Roman"/>
          <w:sz w:val="24"/>
          <w:szCs w:val="24"/>
          <w:lang w:eastAsia="en-GB"/>
        </w:rPr>
      </w:pPr>
    </w:p>
    <w:p w14:paraId="756B1DB0" w14:textId="77777777" w:rsidR="0042056A" w:rsidRPr="00E05056" w:rsidRDefault="00332173" w:rsidP="00E05056">
      <w:pPr>
        <w:spacing w:line="360" w:lineRule="auto"/>
        <w:rPr>
          <w:rFonts w:ascii="Calibri" w:eastAsia="Times New Roman" w:hAnsi="Calibri" w:cs="Times New Roman"/>
          <w:sz w:val="24"/>
          <w:szCs w:val="24"/>
          <w:lang w:eastAsia="en-GB"/>
        </w:rPr>
      </w:pPr>
      <w:r w:rsidRPr="00332173">
        <w:rPr>
          <w:rFonts w:ascii="Calibri" w:eastAsia="Times New Roman" w:hAnsi="Calibri" w:cs="Times New Roman"/>
          <w:sz w:val="24"/>
          <w:szCs w:val="24"/>
          <w:lang w:eastAsia="en-GB"/>
        </w:rPr>
        <w:t xml:space="preserve">The </w:t>
      </w:r>
      <w:r w:rsidR="008D6C97">
        <w:rPr>
          <w:rFonts w:ascii="Calibri" w:eastAsia="Times New Roman" w:hAnsi="Calibri" w:cs="Times New Roman"/>
          <w:sz w:val="24"/>
          <w:szCs w:val="24"/>
          <w:lang w:eastAsia="en-GB"/>
        </w:rPr>
        <w:t xml:space="preserve">chief modification to GIR made by the </w:t>
      </w:r>
      <w:r w:rsidRPr="00332173">
        <w:rPr>
          <w:rFonts w:ascii="Calibri" w:eastAsia="Times New Roman" w:hAnsi="Calibri" w:cs="Times New Roman"/>
          <w:sz w:val="24"/>
          <w:szCs w:val="24"/>
          <w:lang w:eastAsia="en-GB"/>
        </w:rPr>
        <w:t xml:space="preserve">project worker was </w:t>
      </w:r>
      <w:r w:rsidR="008D6C97">
        <w:rPr>
          <w:rFonts w:ascii="Calibri" w:eastAsia="Times New Roman" w:hAnsi="Calibri" w:cs="Times New Roman"/>
          <w:sz w:val="24"/>
          <w:szCs w:val="24"/>
          <w:lang w:eastAsia="en-GB"/>
        </w:rPr>
        <w:t xml:space="preserve">the decision to focus exclusively on short stories and poems rather than, as usually happens a few weeks into a GIR group, commencing a novel. While shorter texts were intended to cater for potential difficulties of concentration in participants, they also made the sessions ‘stand-alone’ in </w:t>
      </w:r>
      <w:proofErr w:type="gramStart"/>
      <w:r w:rsidR="008D6C97">
        <w:rPr>
          <w:rFonts w:ascii="Calibri" w:eastAsia="Times New Roman" w:hAnsi="Calibri" w:cs="Times New Roman"/>
          <w:sz w:val="24"/>
          <w:szCs w:val="24"/>
          <w:lang w:eastAsia="en-GB"/>
        </w:rPr>
        <w:lastRenderedPageBreak/>
        <w:t>nature,  thus</w:t>
      </w:r>
      <w:proofErr w:type="gramEnd"/>
      <w:r w:rsidR="008D6C97">
        <w:rPr>
          <w:rFonts w:ascii="Calibri" w:eastAsia="Times New Roman" w:hAnsi="Calibri" w:cs="Times New Roman"/>
          <w:sz w:val="24"/>
          <w:szCs w:val="24"/>
          <w:lang w:eastAsia="en-GB"/>
        </w:rPr>
        <w:t xml:space="preserve">  minimising the impact of attendance possibly being more fractured than for a standard GIR group.   </w:t>
      </w:r>
    </w:p>
    <w:p w14:paraId="295ED669" w14:textId="77777777" w:rsidR="00332173" w:rsidRPr="0042056A" w:rsidRDefault="0042056A" w:rsidP="002E65BC">
      <w:pPr>
        <w:keepNext/>
        <w:keepLines/>
        <w:spacing w:line="360" w:lineRule="auto"/>
        <w:outlineLvl w:val="4"/>
        <w:rPr>
          <w:rFonts w:ascii="Calibri" w:eastAsia="Times New Roman" w:hAnsi="Calibri" w:cs="Times New Roman"/>
          <w:b/>
          <w:i/>
          <w:sz w:val="24"/>
          <w:szCs w:val="24"/>
          <w:lang w:eastAsia="en-GB"/>
        </w:rPr>
      </w:pPr>
      <w:r>
        <w:rPr>
          <w:rFonts w:ascii="Calibri" w:eastAsia="Times New Roman" w:hAnsi="Calibri" w:cs="Calibri"/>
          <w:color w:val="FF0000"/>
          <w:sz w:val="24"/>
          <w:szCs w:val="24"/>
          <w:lang w:eastAsia="en-GB"/>
        </w:rPr>
        <w:t xml:space="preserve"> </w:t>
      </w:r>
    </w:p>
    <w:p w14:paraId="36543C28" w14:textId="77777777" w:rsidR="00332173" w:rsidRPr="00332173" w:rsidRDefault="00332173" w:rsidP="00113B97">
      <w:pPr>
        <w:spacing w:line="360" w:lineRule="auto"/>
        <w:jc w:val="left"/>
        <w:rPr>
          <w:rFonts w:ascii="Cambria" w:eastAsia="Times New Roman" w:hAnsi="Cambria" w:cs="Times New Roman"/>
          <w:b/>
          <w:bCs/>
          <w:iCs/>
          <w:color w:val="4F81BD"/>
          <w:sz w:val="24"/>
          <w:szCs w:val="24"/>
          <w:lang w:eastAsia="en-GB"/>
        </w:rPr>
      </w:pPr>
      <w:r w:rsidRPr="00332173">
        <w:rPr>
          <w:rFonts w:ascii="Calibri" w:eastAsia="Times New Roman" w:hAnsi="Calibri" w:cs="Times New Roman"/>
          <w:b/>
          <w:sz w:val="24"/>
          <w:szCs w:val="24"/>
          <w:lang w:eastAsia="en-GB"/>
        </w:rPr>
        <w:t>Research Method</w:t>
      </w:r>
    </w:p>
    <w:p w14:paraId="5894A558" w14:textId="77777777" w:rsidR="00E05056" w:rsidRDefault="00E05056" w:rsidP="00113B97">
      <w:pPr>
        <w:spacing w:line="360" w:lineRule="auto"/>
        <w:rPr>
          <w:rFonts w:ascii="Calibri" w:eastAsia="Times New Roman" w:hAnsi="Calibri" w:cs="Times New Roman"/>
          <w:b/>
          <w:i/>
          <w:sz w:val="24"/>
          <w:szCs w:val="24"/>
          <w:lang w:eastAsia="en-GB"/>
        </w:rPr>
      </w:pPr>
    </w:p>
    <w:p w14:paraId="59980080" w14:textId="77777777" w:rsidR="00332173" w:rsidRPr="00332173" w:rsidRDefault="00332173" w:rsidP="00113B97">
      <w:pPr>
        <w:spacing w:line="360" w:lineRule="auto"/>
        <w:rPr>
          <w:rFonts w:ascii="Calibri" w:eastAsia="Times New Roman" w:hAnsi="Calibri" w:cs="Times New Roman"/>
          <w:b/>
          <w:i/>
          <w:sz w:val="24"/>
          <w:szCs w:val="24"/>
          <w:lang w:eastAsia="en-GB"/>
        </w:rPr>
      </w:pPr>
      <w:r w:rsidRPr="00332173">
        <w:rPr>
          <w:rFonts w:ascii="Calibri" w:eastAsia="Times New Roman" w:hAnsi="Calibri" w:cs="Times New Roman"/>
          <w:b/>
          <w:i/>
          <w:sz w:val="24"/>
          <w:szCs w:val="24"/>
          <w:lang w:eastAsia="en-GB"/>
        </w:rPr>
        <w:t>Participants and Recruitment</w:t>
      </w:r>
    </w:p>
    <w:p w14:paraId="37581F0B" w14:textId="77777777" w:rsidR="00332173" w:rsidRDefault="002271A5" w:rsidP="002271A5">
      <w:pPr>
        <w:tabs>
          <w:tab w:val="left" w:pos="3119"/>
        </w:tabs>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Six participants with severe and chronic pain symptoms were recruited via taster sessions offered to attenders of a pain clinic in a participating NHS Trust. The study included participants of both genders with any chronic pain condition regardless of aetiology, age </w:t>
      </w:r>
      <w:r>
        <w:rPr>
          <w:rFonts w:eastAsia="Times New Roman" w:cs="Times New Roman"/>
          <w:sz w:val="24"/>
          <w:szCs w:val="24"/>
          <w:lang w:eastAsia="en-GB"/>
        </w:rPr>
        <w:t xml:space="preserve">and </w:t>
      </w:r>
      <w:r>
        <w:rPr>
          <w:rFonts w:ascii="Calibri" w:eastAsia="Times New Roman" w:hAnsi="Calibri" w:cs="Times New Roman"/>
          <w:sz w:val="24"/>
          <w:szCs w:val="24"/>
          <w:lang w:eastAsia="en-GB"/>
        </w:rPr>
        <w:t xml:space="preserve">literacy level.  A single GIR group was held within a hospital and run by a TRO project worker, running for a period of 12 weeks. The group ran each week regardless of the number of attendees and the project worker contacted any non-attenders prior to the next week’s session, to ensure an “open-access” approach was offered. </w:t>
      </w:r>
      <w:r w:rsidR="0020761B">
        <w:rPr>
          <w:rFonts w:ascii="Calibri" w:eastAsia="Times New Roman" w:hAnsi="Calibri" w:cs="Times New Roman"/>
          <w:sz w:val="24"/>
          <w:szCs w:val="24"/>
          <w:lang w:eastAsia="en-GB"/>
        </w:rPr>
        <w:t>The GIR group followed the standard format described above: weekly two-hour read-aloud sessions, involving a mix of prose and poetry. (See Appendix 4 for a comprehensive list of the reading material selected in the current study.)</w:t>
      </w:r>
    </w:p>
    <w:p w14:paraId="4AABBC17" w14:textId="77777777" w:rsidR="002271A5" w:rsidRPr="002271A5" w:rsidRDefault="002271A5" w:rsidP="002271A5">
      <w:pPr>
        <w:tabs>
          <w:tab w:val="left" w:pos="3119"/>
        </w:tabs>
        <w:spacing w:line="360" w:lineRule="auto"/>
        <w:rPr>
          <w:rFonts w:ascii="Calibri" w:eastAsia="Times New Roman" w:hAnsi="Calibri" w:cs="Times New Roman"/>
          <w:sz w:val="24"/>
          <w:szCs w:val="24"/>
          <w:lang w:eastAsia="en-GB"/>
        </w:rPr>
      </w:pPr>
    </w:p>
    <w:p w14:paraId="395BA90E" w14:textId="77777777" w:rsidR="00332173" w:rsidRPr="00332173" w:rsidRDefault="00332173" w:rsidP="00113B97">
      <w:pPr>
        <w:tabs>
          <w:tab w:val="left" w:pos="8505"/>
        </w:tabs>
        <w:spacing w:line="360" w:lineRule="auto"/>
        <w:ind w:right="-1"/>
        <w:rPr>
          <w:rFonts w:ascii="Calibri" w:eastAsia="Times New Roman" w:hAnsi="Calibri" w:cs="Times New Roman"/>
          <w:b/>
          <w:i/>
          <w:sz w:val="24"/>
          <w:szCs w:val="24"/>
          <w:lang w:eastAsia="en-GB"/>
        </w:rPr>
      </w:pPr>
      <w:r w:rsidRPr="00332173">
        <w:rPr>
          <w:rFonts w:ascii="Calibri" w:eastAsia="Times New Roman" w:hAnsi="Calibri" w:cs="Times New Roman"/>
          <w:b/>
          <w:i/>
          <w:sz w:val="24"/>
          <w:szCs w:val="24"/>
          <w:lang w:eastAsia="en-GB"/>
        </w:rPr>
        <w:t>Method</w:t>
      </w:r>
    </w:p>
    <w:p w14:paraId="0C714ABE" w14:textId="77777777" w:rsidR="00332173" w:rsidRPr="00332173" w:rsidRDefault="00332173" w:rsidP="00113B97">
      <w:pPr>
        <w:tabs>
          <w:tab w:val="left" w:pos="8505"/>
        </w:tabs>
        <w:spacing w:line="360" w:lineRule="auto"/>
        <w:rPr>
          <w:rFonts w:ascii="Calibri" w:eastAsia="Times New Roman" w:hAnsi="Calibri" w:cs="Times New Roman"/>
          <w:sz w:val="24"/>
          <w:szCs w:val="24"/>
          <w:lang w:eastAsia="en-GB"/>
        </w:rPr>
      </w:pPr>
      <w:r w:rsidRPr="00332173">
        <w:rPr>
          <w:rFonts w:ascii="Calibri" w:eastAsia="Times New Roman" w:hAnsi="Calibri" w:cs="Times New Roman"/>
          <w:sz w:val="24"/>
          <w:szCs w:val="24"/>
          <w:lang w:eastAsia="en-GB"/>
        </w:rPr>
        <w:t xml:space="preserve">A mixed methodology approach was used. Quantitative </w:t>
      </w:r>
      <w:r w:rsidR="000D4D0E">
        <w:rPr>
          <w:rFonts w:ascii="Calibri" w:eastAsia="Times New Roman" w:hAnsi="Calibri" w:cs="Times New Roman"/>
          <w:sz w:val="24"/>
          <w:szCs w:val="24"/>
          <w:lang w:eastAsia="en-GB"/>
        </w:rPr>
        <w:t xml:space="preserve">measures tested the impact of </w:t>
      </w:r>
      <w:r w:rsidR="009C24F0">
        <w:rPr>
          <w:rFonts w:ascii="Calibri" w:eastAsia="Times New Roman" w:hAnsi="Calibri" w:cs="Times New Roman"/>
          <w:sz w:val="24"/>
          <w:szCs w:val="24"/>
          <w:lang w:eastAsia="en-GB"/>
        </w:rPr>
        <w:t xml:space="preserve">GIR </w:t>
      </w:r>
      <w:r w:rsidRPr="00332173">
        <w:rPr>
          <w:rFonts w:ascii="Calibri" w:eastAsia="Times New Roman" w:hAnsi="Calibri" w:cs="Times New Roman"/>
          <w:sz w:val="24"/>
          <w:szCs w:val="24"/>
          <w:lang w:eastAsia="en-GB"/>
        </w:rPr>
        <w:t xml:space="preserve">on participants’ symptoms before, during and after attending </w:t>
      </w:r>
      <w:r w:rsidR="000D4D0E">
        <w:rPr>
          <w:rFonts w:ascii="Calibri" w:eastAsia="Times New Roman" w:hAnsi="Calibri" w:cs="Times New Roman"/>
          <w:sz w:val="24"/>
          <w:szCs w:val="24"/>
          <w:lang w:eastAsia="en-GB"/>
        </w:rPr>
        <w:t xml:space="preserve">the group. The frequency of </w:t>
      </w:r>
      <w:r w:rsidRPr="00332173">
        <w:rPr>
          <w:rFonts w:ascii="Calibri" w:eastAsia="Times New Roman" w:hAnsi="Calibri" w:cs="Times New Roman"/>
          <w:sz w:val="24"/>
          <w:szCs w:val="24"/>
          <w:lang w:eastAsia="en-GB"/>
        </w:rPr>
        <w:t xml:space="preserve">monitoring was designed in collaboration with participants to avoid over-burdening them, whilst obtaining sufficiently detailed measurement to enable patterns to be identified. Qualitative methods explored participants’ individual experience of the group.  </w:t>
      </w:r>
    </w:p>
    <w:p w14:paraId="714D0787" w14:textId="77777777" w:rsidR="00332173" w:rsidRPr="00332173" w:rsidRDefault="00332173" w:rsidP="00113B97">
      <w:pPr>
        <w:keepNext/>
        <w:keepLines/>
        <w:spacing w:line="360" w:lineRule="auto"/>
        <w:outlineLvl w:val="3"/>
        <w:rPr>
          <w:rFonts w:ascii="Calibri" w:eastAsia="Times New Roman" w:hAnsi="Calibri" w:cs="Times New Roman"/>
          <w:bCs/>
          <w:iCs/>
          <w:sz w:val="24"/>
          <w:szCs w:val="24"/>
          <w:lang w:eastAsia="en-GB"/>
        </w:rPr>
      </w:pPr>
    </w:p>
    <w:p w14:paraId="3326C233" w14:textId="77777777" w:rsidR="00332173" w:rsidRPr="00332173" w:rsidRDefault="00332173" w:rsidP="00113B97">
      <w:pPr>
        <w:keepNext/>
        <w:keepLines/>
        <w:spacing w:line="360" w:lineRule="auto"/>
        <w:outlineLvl w:val="3"/>
        <w:rPr>
          <w:rFonts w:ascii="Calibri" w:eastAsia="Times New Roman" w:hAnsi="Calibri" w:cs="Times New Roman"/>
          <w:b/>
          <w:bCs/>
          <w:i/>
          <w:iCs/>
          <w:sz w:val="24"/>
          <w:szCs w:val="24"/>
          <w:lang w:eastAsia="en-GB"/>
        </w:rPr>
      </w:pPr>
      <w:r w:rsidRPr="00332173">
        <w:rPr>
          <w:rFonts w:ascii="Calibri" w:eastAsia="Times New Roman" w:hAnsi="Calibri" w:cs="Times New Roman"/>
          <w:b/>
          <w:bCs/>
          <w:i/>
          <w:iCs/>
          <w:sz w:val="24"/>
          <w:szCs w:val="24"/>
          <w:lang w:eastAsia="en-GB"/>
        </w:rPr>
        <w:t>Design</w:t>
      </w:r>
    </w:p>
    <w:p w14:paraId="70F4F79D" w14:textId="77777777" w:rsidR="00332173" w:rsidRPr="00332173" w:rsidRDefault="00332173" w:rsidP="00113B97">
      <w:pPr>
        <w:keepNext/>
        <w:keepLines/>
        <w:spacing w:line="360" w:lineRule="auto"/>
        <w:outlineLvl w:val="3"/>
        <w:rPr>
          <w:rFonts w:ascii="Calibri" w:eastAsia="Times New Roman" w:hAnsi="Calibri" w:cs="Times New Roman"/>
          <w:bCs/>
          <w:iCs/>
          <w:sz w:val="24"/>
          <w:szCs w:val="24"/>
          <w:lang w:eastAsia="en-GB"/>
        </w:rPr>
      </w:pPr>
      <w:r w:rsidRPr="00332173">
        <w:rPr>
          <w:rFonts w:ascii="Calibri" w:eastAsia="Times New Roman" w:hAnsi="Calibri" w:cs="Times New Roman"/>
          <w:bCs/>
          <w:iCs/>
          <w:sz w:val="24"/>
          <w:szCs w:val="24"/>
          <w:lang w:eastAsia="en-GB"/>
        </w:rPr>
        <w:t>The case series employed in the study was informed by Peterson’s process of inquiry, (Peterson, 1991) and systematic single insta</w:t>
      </w:r>
      <w:r w:rsidR="00BB58DF">
        <w:rPr>
          <w:rFonts w:ascii="Calibri" w:eastAsia="Times New Roman" w:hAnsi="Calibri" w:cs="Times New Roman"/>
          <w:bCs/>
          <w:iCs/>
          <w:sz w:val="24"/>
          <w:szCs w:val="24"/>
          <w:lang w:eastAsia="en-GB"/>
        </w:rPr>
        <w:t>nce case-research study (Sim &amp;</w:t>
      </w:r>
      <w:r w:rsidRPr="00332173">
        <w:rPr>
          <w:rFonts w:ascii="Calibri" w:eastAsia="Times New Roman" w:hAnsi="Calibri" w:cs="Times New Roman"/>
          <w:bCs/>
          <w:iCs/>
          <w:sz w:val="24"/>
          <w:szCs w:val="24"/>
          <w:lang w:eastAsia="en-GB"/>
        </w:rPr>
        <w:t xml:space="preserve"> Wright, 2000) with the purpose of offering a detailed an</w:t>
      </w:r>
      <w:r w:rsidR="008D3187">
        <w:rPr>
          <w:rFonts w:ascii="Calibri" w:eastAsia="Times New Roman" w:hAnsi="Calibri" w:cs="Times New Roman"/>
          <w:bCs/>
          <w:iCs/>
          <w:sz w:val="24"/>
          <w:szCs w:val="24"/>
          <w:lang w:eastAsia="en-GB"/>
        </w:rPr>
        <w:t>alysis of each participant’s ‘journey’</w:t>
      </w:r>
      <w:r w:rsidRPr="00332173">
        <w:rPr>
          <w:rFonts w:ascii="Calibri" w:eastAsia="Times New Roman" w:hAnsi="Calibri" w:cs="Times New Roman"/>
          <w:bCs/>
          <w:iCs/>
          <w:sz w:val="24"/>
          <w:szCs w:val="24"/>
          <w:lang w:eastAsia="en-GB"/>
        </w:rPr>
        <w:t xml:space="preserve"> throug</w:t>
      </w:r>
      <w:r w:rsidR="000D4D0E">
        <w:rPr>
          <w:rFonts w:ascii="Calibri" w:eastAsia="Times New Roman" w:hAnsi="Calibri" w:cs="Times New Roman"/>
          <w:bCs/>
          <w:iCs/>
          <w:sz w:val="24"/>
          <w:szCs w:val="24"/>
          <w:lang w:eastAsia="en-GB"/>
        </w:rPr>
        <w:t>h GIR</w:t>
      </w:r>
      <w:r w:rsidRPr="00332173">
        <w:rPr>
          <w:rFonts w:ascii="Calibri" w:eastAsia="Times New Roman" w:hAnsi="Calibri" w:cs="Times New Roman"/>
          <w:bCs/>
          <w:iCs/>
          <w:sz w:val="24"/>
          <w:szCs w:val="24"/>
          <w:lang w:eastAsia="en-GB"/>
        </w:rPr>
        <w:t xml:space="preserve">. The study combined descriptive case accounts which were informed by interviews and focus groups along with an N=1 time-series design (Turpin, 2001). Case research, such as this, uses a quasi-experimental design in which the impact of an intervention variable is tested on outcome variables through a process of repeated measurement (Sim </w:t>
      </w:r>
      <w:r w:rsidR="00465F69">
        <w:rPr>
          <w:rFonts w:ascii="Calibri" w:eastAsia="Times New Roman" w:hAnsi="Calibri" w:cs="Times New Roman"/>
          <w:bCs/>
          <w:iCs/>
          <w:sz w:val="24"/>
          <w:szCs w:val="24"/>
          <w:lang w:eastAsia="en-GB"/>
        </w:rPr>
        <w:t>&amp;</w:t>
      </w:r>
      <w:r w:rsidRPr="00332173">
        <w:rPr>
          <w:rFonts w:ascii="Calibri" w:eastAsia="Times New Roman" w:hAnsi="Calibri" w:cs="Times New Roman"/>
          <w:bCs/>
          <w:iCs/>
          <w:sz w:val="24"/>
          <w:szCs w:val="24"/>
          <w:lang w:eastAsia="en-GB"/>
        </w:rPr>
        <w:t xml:space="preserve"> Wright, 2000). </w:t>
      </w:r>
      <w:r w:rsidR="00257255">
        <w:rPr>
          <w:rFonts w:ascii="Calibri" w:eastAsia="Times New Roman" w:hAnsi="Calibri" w:cs="Times New Roman"/>
          <w:bCs/>
          <w:iCs/>
          <w:sz w:val="24"/>
          <w:szCs w:val="24"/>
          <w:lang w:eastAsia="en-GB"/>
        </w:rPr>
        <w:t>Each participant, measured before, during and after the intervention, is effectively their own control and comparison with other participants is neither necessary nor meaningful.</w:t>
      </w:r>
    </w:p>
    <w:p w14:paraId="00CC411E" w14:textId="77777777" w:rsidR="00332173" w:rsidRPr="00332173" w:rsidRDefault="00332173" w:rsidP="00113B97">
      <w:pPr>
        <w:tabs>
          <w:tab w:val="left" w:pos="8505"/>
        </w:tabs>
        <w:spacing w:line="360" w:lineRule="auto"/>
        <w:rPr>
          <w:rFonts w:ascii="Calibri" w:eastAsia="Times New Roman" w:hAnsi="Calibri" w:cs="Times New Roman"/>
          <w:sz w:val="24"/>
          <w:szCs w:val="24"/>
          <w:lang w:eastAsia="en-GB"/>
        </w:rPr>
      </w:pPr>
    </w:p>
    <w:p w14:paraId="36EAD1C6" w14:textId="77777777" w:rsidR="00332173" w:rsidRPr="00332173" w:rsidRDefault="00332173" w:rsidP="00113B97">
      <w:pPr>
        <w:tabs>
          <w:tab w:val="left" w:pos="8505"/>
        </w:tabs>
        <w:spacing w:line="360" w:lineRule="auto"/>
        <w:rPr>
          <w:rFonts w:ascii="Calibri" w:eastAsia="Times New Roman" w:hAnsi="Calibri" w:cs="Times New Roman"/>
          <w:lang w:eastAsia="en-GB"/>
        </w:rPr>
      </w:pPr>
      <w:r w:rsidRPr="00332173">
        <w:rPr>
          <w:rFonts w:ascii="Calibri" w:eastAsia="Times New Roman" w:hAnsi="Calibri" w:cs="Times New Roman"/>
          <w:sz w:val="24"/>
          <w:szCs w:val="24"/>
          <w:lang w:eastAsia="en-GB"/>
        </w:rPr>
        <w:t>A modified A</w:t>
      </w:r>
      <w:r w:rsidRPr="00332173">
        <w:rPr>
          <w:rFonts w:ascii="Calibri" w:eastAsia="Times New Roman" w:hAnsi="Calibri" w:cs="Times New Roman"/>
          <w:sz w:val="24"/>
          <w:szCs w:val="24"/>
          <w:vertAlign w:val="superscript"/>
          <w:lang w:eastAsia="en-GB"/>
        </w:rPr>
        <w:t>1</w:t>
      </w:r>
      <w:r w:rsidRPr="00332173">
        <w:rPr>
          <w:rFonts w:ascii="Calibri" w:eastAsia="Times New Roman" w:hAnsi="Calibri" w:cs="Times New Roman"/>
          <w:sz w:val="24"/>
          <w:szCs w:val="24"/>
          <w:lang w:eastAsia="en-GB"/>
        </w:rPr>
        <w:t>BA</w:t>
      </w:r>
      <w:r w:rsidRPr="00332173">
        <w:rPr>
          <w:rFonts w:ascii="Calibri" w:eastAsia="Times New Roman" w:hAnsi="Calibri" w:cs="Times New Roman"/>
          <w:sz w:val="24"/>
          <w:szCs w:val="24"/>
          <w:vertAlign w:val="superscript"/>
          <w:lang w:eastAsia="en-GB"/>
        </w:rPr>
        <w:t xml:space="preserve">2 </w:t>
      </w:r>
      <w:r w:rsidRPr="00332173">
        <w:rPr>
          <w:rFonts w:ascii="Calibri" w:eastAsia="Times New Roman" w:hAnsi="Calibri" w:cs="Times New Roman"/>
          <w:sz w:val="24"/>
          <w:szCs w:val="24"/>
          <w:lang w:eastAsia="en-GB"/>
        </w:rPr>
        <w:t>experimental design was used with baseline (A</w:t>
      </w:r>
      <w:r w:rsidRPr="00332173">
        <w:rPr>
          <w:rFonts w:ascii="Calibri" w:eastAsia="Times New Roman" w:hAnsi="Calibri" w:cs="Times New Roman"/>
          <w:sz w:val="24"/>
          <w:szCs w:val="24"/>
          <w:vertAlign w:val="superscript"/>
          <w:lang w:eastAsia="en-GB"/>
        </w:rPr>
        <w:t>1</w:t>
      </w:r>
      <w:r w:rsidRPr="00332173">
        <w:rPr>
          <w:rFonts w:ascii="Calibri" w:eastAsia="Times New Roman" w:hAnsi="Calibri" w:cs="Times New Roman"/>
          <w:sz w:val="24"/>
          <w:szCs w:val="24"/>
          <w:lang w:eastAsia="en-GB"/>
        </w:rPr>
        <w:t>) and post-group (A</w:t>
      </w:r>
      <w:r w:rsidRPr="00332173">
        <w:rPr>
          <w:rFonts w:ascii="Calibri" w:eastAsia="Times New Roman" w:hAnsi="Calibri" w:cs="Times New Roman"/>
          <w:sz w:val="24"/>
          <w:szCs w:val="24"/>
          <w:vertAlign w:val="superscript"/>
          <w:lang w:eastAsia="en-GB"/>
        </w:rPr>
        <w:t>2</w:t>
      </w:r>
      <w:r w:rsidRPr="00332173">
        <w:rPr>
          <w:rFonts w:ascii="Calibri" w:eastAsia="Times New Roman" w:hAnsi="Calibri" w:cs="Times New Roman"/>
          <w:sz w:val="24"/>
          <w:szCs w:val="24"/>
          <w:lang w:eastAsia="en-GB"/>
        </w:rPr>
        <w:t>) data being recorded, in addition to measurements obtained during the intervention period (B). Since any impact of the reading group would not necessarily be reversed on its completion, the second baseline period (A</w:t>
      </w:r>
      <w:r w:rsidRPr="00332173">
        <w:rPr>
          <w:rFonts w:ascii="Calibri" w:eastAsia="Times New Roman" w:hAnsi="Calibri" w:cs="Times New Roman"/>
          <w:sz w:val="24"/>
          <w:szCs w:val="24"/>
          <w:vertAlign w:val="superscript"/>
          <w:lang w:eastAsia="en-GB"/>
        </w:rPr>
        <w:t>2</w:t>
      </w:r>
      <w:r w:rsidRPr="00332173">
        <w:rPr>
          <w:rFonts w:ascii="Calibri" w:eastAsia="Times New Roman" w:hAnsi="Calibri" w:cs="Times New Roman"/>
          <w:sz w:val="24"/>
          <w:szCs w:val="24"/>
          <w:lang w:eastAsia="en-GB"/>
        </w:rPr>
        <w:t>) refers to a follow-up monitoring period, rather than the conventional reversal phase advocated for single-case experiments (Turpin, 2001).</w:t>
      </w:r>
    </w:p>
    <w:p w14:paraId="697E6368" w14:textId="77777777" w:rsidR="00332173" w:rsidRPr="00332173" w:rsidRDefault="00332173" w:rsidP="00113B97">
      <w:pPr>
        <w:spacing w:line="360" w:lineRule="auto"/>
        <w:rPr>
          <w:rFonts w:ascii="Calibri" w:eastAsia="Times New Roman" w:hAnsi="Calibri" w:cs="Times New Roman"/>
          <w:sz w:val="24"/>
          <w:szCs w:val="24"/>
          <w:lang w:eastAsia="en-GB"/>
        </w:rPr>
      </w:pPr>
    </w:p>
    <w:p w14:paraId="30B88737" w14:textId="77777777" w:rsidR="00332173" w:rsidRPr="00980C70" w:rsidRDefault="00980C70" w:rsidP="00113B97">
      <w:pPr>
        <w:spacing w:line="360" w:lineRule="auto"/>
        <w:rPr>
          <w:sz w:val="24"/>
          <w:szCs w:val="24"/>
        </w:rPr>
      </w:pPr>
      <w:r>
        <w:rPr>
          <w:sz w:val="24"/>
          <w:szCs w:val="24"/>
        </w:rPr>
        <w:t>A focus group involving participants and the TRO project worker was undertaken to explore common experiences of the reading group. Themes explored with the group were the impact of the shared reading experience on reading habits, pain, quality of life and function along with a review of the organisation and management of the group.</w:t>
      </w:r>
      <w:r w:rsidR="001B52CA">
        <w:rPr>
          <w:rFonts w:ascii="Calibri" w:eastAsia="Times New Roman" w:hAnsi="Calibri" w:cs="Times New Roman"/>
          <w:sz w:val="24"/>
          <w:szCs w:val="24"/>
          <w:lang w:eastAsia="en-GB"/>
        </w:rPr>
        <w:t xml:space="preserve"> </w:t>
      </w:r>
      <w:r w:rsidR="00332173" w:rsidRPr="00332173">
        <w:rPr>
          <w:rFonts w:ascii="Calibri" w:eastAsia="Times New Roman" w:hAnsi="Calibri" w:cs="Times New Roman"/>
          <w:sz w:val="24"/>
          <w:szCs w:val="24"/>
          <w:lang w:eastAsia="en-GB"/>
        </w:rPr>
        <w:t>The findings from the focus group and self-report measures were explored individually through face to face interviews with participants.  This methodological triangulation aimed to elucidate the complexity and richness of the experience, whilst enhancing the credibility of any emergent findings.</w:t>
      </w:r>
    </w:p>
    <w:p w14:paraId="32281B2E" w14:textId="77777777" w:rsidR="00332173" w:rsidRPr="00332173" w:rsidRDefault="00332173" w:rsidP="00113B97">
      <w:pPr>
        <w:spacing w:line="360" w:lineRule="auto"/>
        <w:rPr>
          <w:rFonts w:ascii="Calibri" w:eastAsia="Times New Roman" w:hAnsi="Calibri" w:cs="Times New Roman"/>
          <w:sz w:val="24"/>
          <w:szCs w:val="24"/>
          <w:lang w:eastAsia="en-GB"/>
        </w:rPr>
      </w:pPr>
    </w:p>
    <w:p w14:paraId="47A77127" w14:textId="77777777" w:rsidR="00332173" w:rsidRPr="00332173" w:rsidRDefault="00332173" w:rsidP="00113B97">
      <w:pPr>
        <w:spacing w:line="360" w:lineRule="auto"/>
        <w:rPr>
          <w:rFonts w:ascii="Calibri" w:eastAsia="Times New Roman" w:hAnsi="Calibri" w:cs="Times New Roman"/>
          <w:b/>
          <w:sz w:val="24"/>
          <w:szCs w:val="24"/>
          <w:lang w:eastAsia="en-GB"/>
        </w:rPr>
      </w:pPr>
      <w:r w:rsidRPr="00332173">
        <w:rPr>
          <w:rFonts w:ascii="Calibri" w:eastAsia="Times New Roman" w:hAnsi="Calibri" w:cs="Times New Roman"/>
          <w:b/>
          <w:i/>
          <w:sz w:val="24"/>
          <w:szCs w:val="24"/>
          <w:lang w:eastAsia="en-GB"/>
        </w:rPr>
        <w:t>Measures</w:t>
      </w:r>
    </w:p>
    <w:p w14:paraId="7DACBCE8" w14:textId="77777777" w:rsidR="00906262" w:rsidRDefault="00332173" w:rsidP="00113B97">
      <w:pPr>
        <w:spacing w:line="360" w:lineRule="auto"/>
        <w:rPr>
          <w:rFonts w:ascii="Calibri" w:eastAsia="Times New Roman" w:hAnsi="Calibri" w:cs="Times New Roman"/>
          <w:sz w:val="24"/>
          <w:szCs w:val="24"/>
          <w:lang w:eastAsia="en-GB"/>
        </w:rPr>
      </w:pPr>
      <w:r w:rsidRPr="00332173">
        <w:rPr>
          <w:rFonts w:ascii="Calibri" w:eastAsia="Times New Roman" w:hAnsi="Calibri" w:cs="Times New Roman"/>
          <w:sz w:val="24"/>
          <w:szCs w:val="24"/>
          <w:lang w:eastAsia="en-GB"/>
        </w:rPr>
        <w:t xml:space="preserve">The </w:t>
      </w:r>
      <w:r w:rsidR="009C24F0">
        <w:rPr>
          <w:rFonts w:ascii="Calibri" w:eastAsia="Times New Roman" w:hAnsi="Calibri" w:cs="Times New Roman"/>
          <w:sz w:val="24"/>
          <w:szCs w:val="24"/>
          <w:lang w:eastAsia="en-GB"/>
        </w:rPr>
        <w:t>impact of GIR</w:t>
      </w:r>
      <w:r w:rsidRPr="00332173">
        <w:rPr>
          <w:rFonts w:ascii="Calibri" w:eastAsia="Times New Roman" w:hAnsi="Calibri" w:cs="Times New Roman"/>
          <w:sz w:val="24"/>
          <w:szCs w:val="24"/>
          <w:lang w:eastAsia="en-GB"/>
        </w:rPr>
        <w:t xml:space="preserve"> on participants’ psychological symptoms and function was investigated using self-report measures. Repeated measurements, whilst necessary to demonstrate change, place a burden upon participants and may impede compliance or exert a confounding effect on the intervention, as their completion is not a neutral process (Turpin, </w:t>
      </w:r>
      <w:r w:rsidRPr="00332173">
        <w:rPr>
          <w:rFonts w:ascii="Calibri" w:eastAsia="Times New Roman" w:hAnsi="Calibri" w:cs="Times New Roman"/>
          <w:sz w:val="24"/>
          <w:szCs w:val="24"/>
          <w:lang w:eastAsia="en-GB"/>
        </w:rPr>
        <w:lastRenderedPageBreak/>
        <w:t xml:space="preserve">2001) with the potential to distort the results obtained. Participants were consulted at the taster sessions about the feasibility of rating their pain on a daily basis using a 0-10 rating scale along with notes about contextual events and medication. </w:t>
      </w:r>
      <w:proofErr w:type="gramStart"/>
      <w:r w:rsidRPr="00332173">
        <w:rPr>
          <w:rFonts w:ascii="Calibri" w:eastAsia="Times New Roman" w:hAnsi="Calibri" w:cs="Times New Roman"/>
          <w:sz w:val="24"/>
          <w:szCs w:val="24"/>
          <w:lang w:eastAsia="en-GB"/>
        </w:rPr>
        <w:t>However</w:t>
      </w:r>
      <w:proofErr w:type="gramEnd"/>
      <w:r w:rsidRPr="00332173">
        <w:rPr>
          <w:rFonts w:ascii="Calibri" w:eastAsia="Times New Roman" w:hAnsi="Calibri" w:cs="Times New Roman"/>
          <w:sz w:val="24"/>
          <w:szCs w:val="24"/>
          <w:lang w:eastAsia="en-GB"/>
        </w:rPr>
        <w:t xml:space="preserve"> they selected instead to complete their ratings every 12 hours, believing this would offer a more accurate picture. The feasibility of such recording was tested by participants through a trial week before the start of the project. The participants completed an assessment booklet at baseline, 6 weeks after starting the reading group, on completion of the group and when attending a post-group individual interview. </w:t>
      </w:r>
      <w:r w:rsidR="009C24F0">
        <w:rPr>
          <w:rFonts w:ascii="Calibri" w:eastAsia="Times New Roman" w:hAnsi="Calibri" w:cs="Times New Roman"/>
          <w:sz w:val="24"/>
          <w:szCs w:val="24"/>
          <w:lang w:eastAsia="en-GB"/>
        </w:rPr>
        <w:t xml:space="preserve"> </w:t>
      </w:r>
    </w:p>
    <w:p w14:paraId="66D80504" w14:textId="77777777" w:rsidR="00691058" w:rsidRPr="00691058" w:rsidRDefault="00691058" w:rsidP="00691058">
      <w:pPr>
        <w:keepNext/>
        <w:keepLines/>
        <w:spacing w:before="200" w:line="276" w:lineRule="auto"/>
        <w:outlineLvl w:val="3"/>
        <w:rPr>
          <w:rFonts w:ascii="Calibri" w:eastAsia="Times New Roman" w:hAnsi="Calibri" w:cs="Times New Roman"/>
          <w:b/>
          <w:bCs/>
          <w:i/>
          <w:iCs/>
          <w:sz w:val="24"/>
          <w:szCs w:val="24"/>
          <w:lang w:eastAsia="en-GB"/>
        </w:rPr>
      </w:pPr>
      <w:r w:rsidRPr="00691058">
        <w:rPr>
          <w:rFonts w:ascii="Calibri" w:eastAsia="Times New Roman" w:hAnsi="Calibri" w:cs="Times New Roman"/>
          <w:b/>
          <w:bCs/>
          <w:i/>
          <w:iCs/>
          <w:sz w:val="24"/>
          <w:szCs w:val="24"/>
          <w:lang w:eastAsia="en-GB"/>
        </w:rPr>
        <w:t>Analysis</w:t>
      </w:r>
    </w:p>
    <w:p w14:paraId="08456AA9" w14:textId="77777777" w:rsidR="00691058" w:rsidRPr="00691058" w:rsidRDefault="00691058" w:rsidP="00691058">
      <w:pPr>
        <w:spacing w:after="200" w:line="360" w:lineRule="auto"/>
        <w:rPr>
          <w:rFonts w:ascii="Calibri" w:eastAsia="Times New Roman" w:hAnsi="Calibri" w:cs="Times New Roman"/>
          <w:sz w:val="24"/>
          <w:szCs w:val="24"/>
          <w:lang w:eastAsia="en-GB"/>
        </w:rPr>
      </w:pPr>
      <w:r w:rsidRPr="00691058">
        <w:rPr>
          <w:rFonts w:ascii="Calibri" w:eastAsia="Times New Roman" w:hAnsi="Calibri" w:cs="Times New Roman"/>
          <w:sz w:val="24"/>
          <w:szCs w:val="24"/>
          <w:lang w:eastAsia="en-GB"/>
        </w:rPr>
        <w:t>The twice daily pain ratings were analysed visually and evaluated in conjunction with the res</w:t>
      </w:r>
      <w:r w:rsidR="008D3187">
        <w:rPr>
          <w:rFonts w:ascii="Calibri" w:eastAsia="Times New Roman" w:hAnsi="Calibri" w:cs="Times New Roman"/>
          <w:sz w:val="24"/>
          <w:szCs w:val="24"/>
          <w:lang w:eastAsia="en-GB"/>
        </w:rPr>
        <w:t>pective participant. Pre, interim</w:t>
      </w:r>
      <w:r w:rsidRPr="00691058">
        <w:rPr>
          <w:rFonts w:ascii="Calibri" w:eastAsia="Times New Roman" w:hAnsi="Calibri" w:cs="Times New Roman"/>
          <w:sz w:val="24"/>
          <w:szCs w:val="24"/>
          <w:lang w:eastAsia="en-GB"/>
        </w:rPr>
        <w:t xml:space="preserve"> and post intervention measurements were compared and where applicable clinical level change was identified. The focus group and interviews were analysed using thematic analysis to identify key themes that arose from the data. The emergent themes were discussed and agreed by the group members.</w:t>
      </w:r>
    </w:p>
    <w:p w14:paraId="6A1980B3" w14:textId="77777777" w:rsidR="00526E16" w:rsidRDefault="00526E16" w:rsidP="00691058">
      <w:pPr>
        <w:spacing w:line="360" w:lineRule="auto"/>
        <w:rPr>
          <w:rFonts w:eastAsia="Times New Roman" w:cs="Times New Roman"/>
          <w:b/>
          <w:i/>
          <w:sz w:val="24"/>
          <w:szCs w:val="24"/>
          <w:lang w:eastAsia="en-GB"/>
        </w:rPr>
      </w:pPr>
    </w:p>
    <w:p w14:paraId="6F6B52C7" w14:textId="77777777" w:rsidR="00691058" w:rsidRPr="00691058" w:rsidRDefault="00691058" w:rsidP="00691058">
      <w:pPr>
        <w:spacing w:line="360" w:lineRule="auto"/>
        <w:rPr>
          <w:rFonts w:eastAsia="Times New Roman" w:cs="Times New Roman"/>
          <w:b/>
          <w:i/>
          <w:sz w:val="24"/>
          <w:szCs w:val="24"/>
          <w:lang w:eastAsia="en-GB"/>
        </w:rPr>
      </w:pPr>
      <w:r w:rsidRPr="00691058">
        <w:rPr>
          <w:rFonts w:eastAsia="Times New Roman" w:cs="Times New Roman"/>
          <w:b/>
          <w:i/>
          <w:sz w:val="24"/>
          <w:szCs w:val="24"/>
          <w:lang w:eastAsia="en-GB"/>
        </w:rPr>
        <w:t>Ethics</w:t>
      </w:r>
    </w:p>
    <w:p w14:paraId="035390E3" w14:textId="77777777" w:rsidR="00691058" w:rsidRPr="00691058" w:rsidRDefault="00691058" w:rsidP="00691058">
      <w:pPr>
        <w:spacing w:line="360" w:lineRule="auto"/>
        <w:rPr>
          <w:rFonts w:eastAsia="HYGothic-Medium" w:cs="Times New Roman"/>
          <w:sz w:val="24"/>
          <w:szCs w:val="24"/>
          <w:lang w:eastAsia="en-GB"/>
        </w:rPr>
      </w:pPr>
      <w:r w:rsidRPr="00691058">
        <w:rPr>
          <w:rFonts w:eastAsia="Times New Roman" w:cs="Times New Roman"/>
          <w:bCs/>
          <w:sz w:val="24"/>
          <w:szCs w:val="24"/>
          <w:lang w:eastAsia="en-GB"/>
        </w:rPr>
        <w:t>The project was approved by the Liverpool East Research Ethics Committee</w:t>
      </w:r>
      <w:r w:rsidR="007A69AF">
        <w:rPr>
          <w:rFonts w:eastAsia="Times New Roman" w:cs="Times New Roman"/>
          <w:bCs/>
          <w:sz w:val="24"/>
          <w:szCs w:val="24"/>
          <w:lang w:eastAsia="en-GB"/>
        </w:rPr>
        <w:t>.</w:t>
      </w:r>
    </w:p>
    <w:p w14:paraId="37E9F9DB" w14:textId="77777777" w:rsidR="0014349C" w:rsidRPr="0014349C" w:rsidRDefault="00E74BAB" w:rsidP="0014349C">
      <w:pPr>
        <w:keepNext/>
        <w:keepLines/>
        <w:spacing w:before="200" w:line="276" w:lineRule="auto"/>
        <w:outlineLvl w:val="1"/>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Findings</w:t>
      </w:r>
    </w:p>
    <w:p w14:paraId="2623128A" w14:textId="77777777" w:rsidR="0044747A" w:rsidRPr="000D4D0E" w:rsidRDefault="0014349C" w:rsidP="000D4D0E">
      <w:pPr>
        <w:spacing w:after="200" w:line="360" w:lineRule="auto"/>
        <w:rPr>
          <w:rFonts w:ascii="Calibri" w:eastAsia="Times New Roman" w:hAnsi="Calibri" w:cs="Times New Roman"/>
          <w:sz w:val="24"/>
          <w:szCs w:val="24"/>
          <w:lang w:eastAsia="en-GB"/>
        </w:rPr>
      </w:pPr>
      <w:r w:rsidRPr="0014349C">
        <w:rPr>
          <w:rFonts w:ascii="Calibri" w:eastAsia="Times New Roman" w:hAnsi="Calibri" w:cs="Times New Roman"/>
          <w:sz w:val="24"/>
          <w:szCs w:val="24"/>
          <w:lang w:eastAsia="en-GB"/>
        </w:rPr>
        <w:t>Six people</w:t>
      </w:r>
      <w:r w:rsidR="002C5B82">
        <w:rPr>
          <w:rFonts w:ascii="Calibri" w:eastAsia="Times New Roman" w:hAnsi="Calibri" w:cs="Times New Roman"/>
          <w:sz w:val="24"/>
          <w:szCs w:val="24"/>
          <w:lang w:eastAsia="en-GB"/>
        </w:rPr>
        <w:t xml:space="preserve"> participated in the GIR group</w:t>
      </w:r>
      <w:r w:rsidRPr="0014349C">
        <w:rPr>
          <w:rFonts w:ascii="Calibri" w:eastAsia="Times New Roman" w:hAnsi="Calibri" w:cs="Times New Roman"/>
          <w:sz w:val="24"/>
          <w:szCs w:val="24"/>
          <w:lang w:eastAsia="en-GB"/>
        </w:rPr>
        <w:t xml:space="preserve">, along with two carers of the participants. All of the participants and their </w:t>
      </w:r>
      <w:proofErr w:type="spellStart"/>
      <w:r w:rsidRPr="0014349C">
        <w:rPr>
          <w:rFonts w:ascii="Calibri" w:eastAsia="Times New Roman" w:hAnsi="Calibri" w:cs="Times New Roman"/>
          <w:sz w:val="24"/>
          <w:szCs w:val="24"/>
          <w:lang w:eastAsia="en-GB"/>
        </w:rPr>
        <w:t>carers</w:t>
      </w:r>
      <w:proofErr w:type="spellEnd"/>
      <w:r w:rsidRPr="0014349C">
        <w:rPr>
          <w:rFonts w:ascii="Calibri" w:eastAsia="Times New Roman" w:hAnsi="Calibri" w:cs="Times New Roman"/>
          <w:sz w:val="24"/>
          <w:szCs w:val="24"/>
          <w:lang w:eastAsia="en-GB"/>
        </w:rPr>
        <w:t xml:space="preserve"> were involved in the individual interviews. Five participants, a </w:t>
      </w:r>
      <w:proofErr w:type="spellStart"/>
      <w:r w:rsidRPr="0014349C">
        <w:rPr>
          <w:rFonts w:ascii="Calibri" w:eastAsia="Times New Roman" w:hAnsi="Calibri" w:cs="Times New Roman"/>
          <w:sz w:val="24"/>
          <w:szCs w:val="24"/>
          <w:lang w:eastAsia="en-GB"/>
        </w:rPr>
        <w:t>carer</w:t>
      </w:r>
      <w:proofErr w:type="spellEnd"/>
      <w:r w:rsidRPr="0014349C">
        <w:rPr>
          <w:rFonts w:ascii="Calibri" w:eastAsia="Times New Roman" w:hAnsi="Calibri" w:cs="Times New Roman"/>
          <w:sz w:val="24"/>
          <w:szCs w:val="24"/>
          <w:lang w:eastAsia="en-GB"/>
        </w:rPr>
        <w:t xml:space="preserve"> and the project worker were involved in the focus group. Attendance at groups and engagement in the research project varied considerably being inevitably affected by fluctuations in their condition, medical appointments and other commitments. </w:t>
      </w:r>
      <w:r w:rsidR="000D4D0E">
        <w:rPr>
          <w:rFonts w:ascii="Calibri" w:eastAsia="Times New Roman" w:hAnsi="Calibri" w:cs="Times New Roman"/>
          <w:sz w:val="24"/>
          <w:szCs w:val="24"/>
          <w:lang w:eastAsia="en-GB"/>
        </w:rPr>
        <w:t xml:space="preserve"> </w:t>
      </w:r>
    </w:p>
    <w:p w14:paraId="2A8B09A8" w14:textId="77777777" w:rsidR="00A02E0F" w:rsidRDefault="00A02E0F" w:rsidP="00A02E0F">
      <w:pPr>
        <w:spacing w:line="360" w:lineRule="auto"/>
        <w:rPr>
          <w:rFonts w:ascii="Calibri" w:eastAsia="Times New Roman" w:hAnsi="Calibri" w:cs="Times New Roman"/>
          <w:sz w:val="24"/>
          <w:szCs w:val="24"/>
          <w:lang w:eastAsia="en-GB"/>
        </w:rPr>
      </w:pPr>
      <w:r>
        <w:rPr>
          <w:rFonts w:eastAsia="Times New Roman" w:cs="Times New Roman"/>
          <w:b/>
          <w:i/>
          <w:iCs/>
          <w:sz w:val="24"/>
          <w:szCs w:val="24"/>
        </w:rPr>
        <w:t>Analysis of quantitative</w:t>
      </w:r>
      <w:r>
        <w:rPr>
          <w:rFonts w:eastAsia="Times New Roman" w:cs="Times New Roman"/>
          <w:i/>
          <w:iCs/>
          <w:sz w:val="24"/>
          <w:szCs w:val="24"/>
        </w:rPr>
        <w:t xml:space="preserve"> </w:t>
      </w:r>
      <w:r>
        <w:rPr>
          <w:rFonts w:eastAsia="Times New Roman" w:cs="Times New Roman"/>
          <w:b/>
          <w:i/>
          <w:iCs/>
          <w:sz w:val="24"/>
          <w:szCs w:val="24"/>
        </w:rPr>
        <w:t>data</w:t>
      </w:r>
      <w:r>
        <w:rPr>
          <w:rFonts w:eastAsia="Times New Roman" w:cs="Times New Roman"/>
          <w:iCs/>
          <w:sz w:val="24"/>
          <w:szCs w:val="24"/>
        </w:rPr>
        <w:t xml:space="preserve"> showed some </w:t>
      </w:r>
      <w:r>
        <w:rPr>
          <w:rFonts w:ascii="Calibri" w:eastAsia="Times New Roman" w:hAnsi="Calibri" w:cs="Times New Roman"/>
          <w:sz w:val="24"/>
          <w:szCs w:val="24"/>
          <w:lang w:eastAsia="en-GB"/>
        </w:rPr>
        <w:t>positive changes in terms of pain and psychological wellbeing which were consistent with the accounts provided by the participants. An N=1 design takes the single case as its unit of value, rather than aiming to generalise or calculate averages across case studies. Hence the purpose here is judiciously to represent individual journeys undertaken through the following case summaries, selected to illustrate a range of the participants’ experiences.</w:t>
      </w:r>
    </w:p>
    <w:p w14:paraId="32FE3D7C" w14:textId="77777777" w:rsidR="00A02E0F" w:rsidRDefault="00A02E0F" w:rsidP="00A02E0F">
      <w:pPr>
        <w:spacing w:line="360" w:lineRule="auto"/>
        <w:rPr>
          <w:rFonts w:ascii="Calibri" w:eastAsia="Times New Roman" w:hAnsi="Calibri" w:cs="Times New Roman"/>
          <w:sz w:val="24"/>
          <w:szCs w:val="24"/>
          <w:lang w:eastAsia="en-GB"/>
        </w:rPr>
      </w:pPr>
      <w:r>
        <w:rPr>
          <w:rFonts w:eastAsia="Times New Roman" w:cs="Times New Roman"/>
          <w:b/>
          <w:i/>
          <w:iCs/>
          <w:sz w:val="24"/>
          <w:szCs w:val="24"/>
        </w:rPr>
        <w:t xml:space="preserve"> </w:t>
      </w:r>
    </w:p>
    <w:p w14:paraId="5E899483" w14:textId="77777777" w:rsidR="0044747A" w:rsidRPr="00A02E0F" w:rsidRDefault="004E32C2" w:rsidP="00A02E0F">
      <w:pPr>
        <w:spacing w:line="360" w:lineRule="auto"/>
        <w:rPr>
          <w:rFonts w:ascii="Calibri" w:eastAsia="Times New Roman" w:hAnsi="Calibri" w:cs="Times New Roman"/>
          <w:sz w:val="24"/>
          <w:szCs w:val="24"/>
          <w:lang w:eastAsia="en-GB"/>
        </w:rPr>
      </w:pPr>
      <w:r>
        <w:rPr>
          <w:rFonts w:eastAsia="Times New Roman" w:cs="Times New Roman"/>
          <w:i/>
          <w:iCs/>
          <w:sz w:val="24"/>
          <w:szCs w:val="24"/>
          <w:u w:val="single"/>
        </w:rPr>
        <w:lastRenderedPageBreak/>
        <w:t>‘Steph’</w:t>
      </w:r>
    </w:p>
    <w:p w14:paraId="5F1356F4" w14:textId="77777777" w:rsidR="004E32C2" w:rsidRPr="004E32C2" w:rsidRDefault="004E32C2" w:rsidP="004E32C2">
      <w:pPr>
        <w:spacing w:after="200" w:line="360" w:lineRule="auto"/>
        <w:rPr>
          <w:rFonts w:ascii="Calibri" w:eastAsia="Times New Roman" w:hAnsi="Calibri" w:cs="Times New Roman"/>
          <w:sz w:val="24"/>
          <w:szCs w:val="24"/>
          <w:lang w:eastAsia="en-GB"/>
        </w:rPr>
      </w:pPr>
      <w:r w:rsidRPr="004E32C2">
        <w:rPr>
          <w:rFonts w:ascii="Calibri" w:eastAsia="Times New Roman" w:hAnsi="Calibri" w:cs="Times New Roman"/>
          <w:sz w:val="24"/>
          <w:szCs w:val="24"/>
          <w:lang w:eastAsia="en-GB"/>
        </w:rPr>
        <w:t xml:space="preserve">Steph is a woman in her 50s who is married with children and grandchildren.  Her pain started very suddenly 5 years ago with no identified cause although initially the cause was thought to be a stroke. The following year she started to experience a persistent headache that additionally affects her vision and concentration. Headaches have continued largely unabated: </w:t>
      </w:r>
      <w:r w:rsidR="00C36B22">
        <w:rPr>
          <w:rFonts w:ascii="Calibri" w:eastAsia="Times New Roman" w:hAnsi="Calibri" w:cs="Times New Roman"/>
          <w:sz w:val="24"/>
          <w:szCs w:val="24"/>
          <w:lang w:eastAsia="en-GB"/>
        </w:rPr>
        <w:t>‘</w:t>
      </w:r>
      <w:r w:rsidRPr="004E32C2">
        <w:rPr>
          <w:rFonts w:ascii="Calibri" w:eastAsia="Times New Roman" w:hAnsi="Calibri" w:cs="Times New Roman"/>
          <w:sz w:val="24"/>
          <w:szCs w:val="24"/>
          <w:lang w:eastAsia="en-GB"/>
        </w:rPr>
        <w:t>it’s always there, it’s th</w:t>
      </w:r>
      <w:r w:rsidR="00C36B22">
        <w:rPr>
          <w:rFonts w:ascii="Calibri" w:eastAsia="Times New Roman" w:hAnsi="Calibri" w:cs="Times New Roman"/>
          <w:sz w:val="24"/>
          <w:szCs w:val="24"/>
          <w:lang w:eastAsia="en-GB"/>
        </w:rPr>
        <w:t>ere all the time and never goes’</w:t>
      </w:r>
      <w:r w:rsidRPr="004E32C2">
        <w:rPr>
          <w:rFonts w:ascii="Calibri" w:eastAsia="Times New Roman" w:hAnsi="Calibri" w:cs="Times New Roman"/>
          <w:sz w:val="24"/>
          <w:szCs w:val="24"/>
          <w:lang w:eastAsia="en-GB"/>
        </w:rPr>
        <w:t xml:space="preserve">.   Steph provided very comprehensive pain diaries throughout the study </w:t>
      </w:r>
      <w:r w:rsidR="000105A6">
        <w:rPr>
          <w:rFonts w:ascii="Calibri" w:eastAsia="Times New Roman" w:hAnsi="Calibri" w:cs="Times New Roman"/>
          <w:sz w:val="24"/>
          <w:szCs w:val="24"/>
          <w:lang w:eastAsia="en-GB"/>
        </w:rPr>
        <w:t>which were shown to her at the end in graphical form.</w:t>
      </w:r>
      <w:r w:rsidRPr="004E32C2">
        <w:rPr>
          <w:rFonts w:ascii="Calibri" w:eastAsia="Times New Roman" w:hAnsi="Calibri" w:cs="Times New Roman"/>
          <w:sz w:val="24"/>
          <w:szCs w:val="24"/>
          <w:lang w:eastAsia="en-GB"/>
        </w:rPr>
        <w:t xml:space="preserve"> Steph was intrigued that the graphs were </w:t>
      </w:r>
      <w:r w:rsidR="00C36B22">
        <w:rPr>
          <w:rFonts w:ascii="Calibri" w:eastAsia="Times New Roman" w:hAnsi="Calibri" w:cs="Times New Roman"/>
          <w:sz w:val="24"/>
          <w:szCs w:val="24"/>
          <w:lang w:eastAsia="en-GB"/>
        </w:rPr>
        <w:t>‘true and accurate’</w:t>
      </w:r>
      <w:r w:rsidRPr="004E32C2">
        <w:rPr>
          <w:rFonts w:ascii="Calibri" w:eastAsia="Times New Roman" w:hAnsi="Calibri" w:cs="Times New Roman"/>
          <w:sz w:val="24"/>
          <w:szCs w:val="24"/>
          <w:lang w:eastAsia="en-GB"/>
        </w:rPr>
        <w:t xml:space="preserve"> and depicted her experience of pain. The graphs show that although there was some fluctuation in her pain, which typically oscillated around 6-7/10, she was never free from pain during the period of the study</w:t>
      </w:r>
      <w:r w:rsidR="00B76156">
        <w:rPr>
          <w:rFonts w:ascii="Calibri" w:eastAsia="Times New Roman" w:hAnsi="Calibri" w:cs="Times New Roman"/>
          <w:sz w:val="24"/>
          <w:szCs w:val="24"/>
          <w:lang w:eastAsia="en-GB"/>
        </w:rPr>
        <w:t xml:space="preserve"> (Appendix 1, Figure 1</w:t>
      </w:r>
      <w:r>
        <w:rPr>
          <w:rFonts w:ascii="Calibri" w:eastAsia="Times New Roman" w:hAnsi="Calibri" w:cs="Times New Roman"/>
          <w:sz w:val="24"/>
          <w:szCs w:val="24"/>
          <w:lang w:eastAsia="en-GB"/>
        </w:rPr>
        <w:t>)</w:t>
      </w:r>
      <w:r w:rsidRPr="004E32C2">
        <w:rPr>
          <w:rFonts w:ascii="Calibri" w:eastAsia="Times New Roman" w:hAnsi="Calibri" w:cs="Times New Roman"/>
          <w:sz w:val="24"/>
          <w:szCs w:val="24"/>
          <w:lang w:eastAsia="en-GB"/>
        </w:rPr>
        <w:t xml:space="preserve">. No notable changes in pain intensity or pattern were evident during the months of attending the group. </w:t>
      </w:r>
    </w:p>
    <w:p w14:paraId="03FBC807" w14:textId="77777777" w:rsidR="00764F80" w:rsidRPr="00764F80" w:rsidRDefault="00764F80" w:rsidP="00764F80">
      <w:pPr>
        <w:spacing w:after="200" w:line="360" w:lineRule="auto"/>
        <w:rPr>
          <w:rFonts w:ascii="Calibri" w:eastAsia="Times New Roman" w:hAnsi="Calibri" w:cs="Times New Roman"/>
          <w:sz w:val="24"/>
          <w:szCs w:val="24"/>
          <w:lang w:eastAsia="en-GB"/>
        </w:rPr>
      </w:pPr>
      <w:r w:rsidRPr="00764F80">
        <w:rPr>
          <w:rFonts w:ascii="Calibri" w:eastAsia="Times New Roman" w:hAnsi="Calibri" w:cs="Times New Roman"/>
          <w:sz w:val="24"/>
          <w:szCs w:val="24"/>
          <w:lang w:eastAsia="en-GB"/>
        </w:rPr>
        <w:t>Over the period of the research study Steph’s mood (as measured on the BDI) and psychological health (as measured on the GHQ) remained stable</w:t>
      </w:r>
      <w:r>
        <w:rPr>
          <w:rFonts w:ascii="Calibri" w:eastAsia="Times New Roman" w:hAnsi="Calibri" w:cs="Times New Roman"/>
          <w:sz w:val="24"/>
          <w:szCs w:val="24"/>
          <w:lang w:eastAsia="en-GB"/>
        </w:rPr>
        <w:t xml:space="preserve"> (Appendix 1, Table 1)</w:t>
      </w:r>
      <w:r w:rsidRPr="00764F80">
        <w:rPr>
          <w:rFonts w:ascii="Calibri" w:eastAsia="Times New Roman" w:hAnsi="Calibri" w:cs="Times New Roman"/>
          <w:sz w:val="24"/>
          <w:szCs w:val="24"/>
          <w:lang w:eastAsia="en-GB"/>
        </w:rPr>
        <w:t>, although she was experiencing a very stressful situation in the later part of</w:t>
      </w:r>
      <w:r w:rsidR="00E34FBF">
        <w:rPr>
          <w:rFonts w:ascii="Calibri" w:eastAsia="Times New Roman" w:hAnsi="Calibri" w:cs="Times New Roman"/>
          <w:sz w:val="24"/>
          <w:szCs w:val="24"/>
          <w:lang w:eastAsia="en-GB"/>
        </w:rPr>
        <w:t xml:space="preserve"> the study. However, there were</w:t>
      </w:r>
      <w:r w:rsidRPr="00764F80">
        <w:rPr>
          <w:rFonts w:ascii="Calibri" w:eastAsia="Times New Roman" w:hAnsi="Calibri" w:cs="Times New Roman"/>
          <w:sz w:val="24"/>
          <w:szCs w:val="24"/>
          <w:lang w:eastAsia="en-GB"/>
        </w:rPr>
        <w:t xml:space="preserve"> functional changes over time, in that Steph had returned to work and was able to manage being alone more readily, using this time to read.  While quantitative results indicate that Steph’s mood or pain did not alter notably over the course of the project, qualitative findings show Steph identified a transient feeling of relaxation during and after the group and important changes in her quality of life during the period of the reading group through her return to work, her altered pain coping patterns and her enhanced social well-being</w:t>
      </w:r>
      <w:r w:rsidR="00B76156">
        <w:rPr>
          <w:rFonts w:ascii="Calibri" w:eastAsia="Times New Roman" w:hAnsi="Calibri" w:cs="Times New Roman"/>
          <w:sz w:val="24"/>
          <w:szCs w:val="24"/>
          <w:lang w:eastAsia="en-GB"/>
        </w:rPr>
        <w:t xml:space="preserve"> (Appendix 1, Table 2)</w:t>
      </w:r>
      <w:r w:rsidRPr="00764F80">
        <w:rPr>
          <w:rFonts w:ascii="Calibri" w:eastAsia="Times New Roman" w:hAnsi="Calibri" w:cs="Times New Roman"/>
          <w:sz w:val="24"/>
          <w:szCs w:val="24"/>
          <w:lang w:eastAsia="en-GB"/>
        </w:rPr>
        <w:t xml:space="preserve">: the latter was the result of the strong sense of community and belonging she now shared with her group members. Steph summed up the overall experience as </w:t>
      </w:r>
      <w:r w:rsidR="00C12824">
        <w:rPr>
          <w:rFonts w:ascii="Calibri" w:eastAsia="Times New Roman" w:hAnsi="Calibri" w:cs="Times New Roman"/>
          <w:sz w:val="24"/>
          <w:szCs w:val="24"/>
          <w:lang w:eastAsia="en-GB"/>
        </w:rPr>
        <w:t>‘</w:t>
      </w:r>
      <w:r w:rsidRPr="00764F80">
        <w:rPr>
          <w:rFonts w:ascii="Calibri" w:eastAsia="Times New Roman" w:hAnsi="Calibri" w:cs="Times New Roman"/>
          <w:sz w:val="24"/>
          <w:szCs w:val="24"/>
          <w:lang w:eastAsia="en-GB"/>
        </w:rPr>
        <w:t>It’s just been a joy to me hasn’t</w:t>
      </w:r>
      <w:r w:rsidR="00C12824">
        <w:rPr>
          <w:rFonts w:ascii="Calibri" w:eastAsia="Times New Roman" w:hAnsi="Calibri" w:cs="Times New Roman"/>
          <w:sz w:val="24"/>
          <w:szCs w:val="24"/>
          <w:lang w:eastAsia="en-GB"/>
        </w:rPr>
        <w:t xml:space="preserve"> it? I like going, I never </w:t>
      </w:r>
      <w:proofErr w:type="spellStart"/>
      <w:r w:rsidR="00C12824">
        <w:rPr>
          <w:rFonts w:ascii="Calibri" w:eastAsia="Times New Roman" w:hAnsi="Calibri" w:cs="Times New Roman"/>
          <w:sz w:val="24"/>
          <w:szCs w:val="24"/>
          <w:lang w:eastAsia="en-GB"/>
        </w:rPr>
        <w:t>miss’</w:t>
      </w:r>
      <w:proofErr w:type="spellEnd"/>
      <w:r w:rsidRPr="00764F80">
        <w:rPr>
          <w:rFonts w:ascii="Calibri" w:eastAsia="Times New Roman" w:hAnsi="Calibri" w:cs="Times New Roman"/>
          <w:sz w:val="24"/>
          <w:szCs w:val="24"/>
          <w:lang w:eastAsia="en-GB"/>
        </w:rPr>
        <w:t xml:space="preserve"> and her strong commitment to the group was evident: </w:t>
      </w:r>
      <w:r w:rsidR="00C12824">
        <w:rPr>
          <w:rFonts w:ascii="Calibri" w:eastAsia="Times New Roman" w:hAnsi="Calibri" w:cs="Times New Roman"/>
          <w:sz w:val="24"/>
          <w:szCs w:val="24"/>
          <w:lang w:eastAsia="en-GB"/>
        </w:rPr>
        <w:t>‘</w:t>
      </w:r>
      <w:r w:rsidRPr="00764F80">
        <w:rPr>
          <w:rFonts w:ascii="Calibri" w:eastAsia="Times New Roman" w:hAnsi="Calibri" w:cs="Times New Roman"/>
          <w:sz w:val="24"/>
          <w:szCs w:val="24"/>
          <w:lang w:eastAsia="en-GB"/>
        </w:rPr>
        <w:t xml:space="preserve">I dragged myself there </w:t>
      </w:r>
      <w:r w:rsidR="00C12824">
        <w:rPr>
          <w:rFonts w:ascii="Calibri" w:eastAsia="Times New Roman" w:hAnsi="Calibri" w:cs="Times New Roman"/>
          <w:sz w:val="24"/>
          <w:szCs w:val="24"/>
          <w:lang w:eastAsia="en-GB"/>
        </w:rPr>
        <w:t>. . . it’s that important to me’</w:t>
      </w:r>
      <w:r w:rsidRPr="00764F80">
        <w:rPr>
          <w:rFonts w:ascii="Calibri" w:eastAsia="Times New Roman" w:hAnsi="Calibri" w:cs="Times New Roman"/>
          <w:sz w:val="24"/>
          <w:szCs w:val="24"/>
          <w:lang w:eastAsia="en-GB"/>
        </w:rPr>
        <w:t xml:space="preserve">. </w:t>
      </w:r>
    </w:p>
    <w:p w14:paraId="6D3571E8" w14:textId="77777777" w:rsidR="00333A88" w:rsidRDefault="00333A88" w:rsidP="00333A88">
      <w:pPr>
        <w:spacing w:after="200" w:line="360" w:lineRule="auto"/>
        <w:rPr>
          <w:rFonts w:ascii="Calibri" w:eastAsia="Times New Roman" w:hAnsi="Calibri" w:cs="Times New Roman"/>
          <w:i/>
          <w:sz w:val="24"/>
          <w:szCs w:val="24"/>
          <w:u w:val="single"/>
          <w:lang w:eastAsia="en-GB"/>
        </w:rPr>
      </w:pPr>
      <w:r>
        <w:rPr>
          <w:rFonts w:ascii="Calibri" w:eastAsia="Times New Roman" w:hAnsi="Calibri" w:cs="Times New Roman"/>
          <w:i/>
          <w:sz w:val="24"/>
          <w:szCs w:val="24"/>
          <w:u w:val="single"/>
          <w:lang w:eastAsia="en-GB"/>
        </w:rPr>
        <w:t>‘Bet</w:t>
      </w:r>
      <w:r w:rsidR="00C12824">
        <w:rPr>
          <w:rFonts w:ascii="Calibri" w:eastAsia="Times New Roman" w:hAnsi="Calibri" w:cs="Times New Roman"/>
          <w:i/>
          <w:sz w:val="24"/>
          <w:szCs w:val="24"/>
          <w:u w:val="single"/>
          <w:lang w:eastAsia="en-GB"/>
        </w:rPr>
        <w:t>’</w:t>
      </w:r>
    </w:p>
    <w:p w14:paraId="365FC86B" w14:textId="77777777" w:rsidR="00333A88" w:rsidRDefault="00333A88" w:rsidP="00333A88">
      <w:pPr>
        <w:spacing w:after="200" w:line="360" w:lineRule="auto"/>
        <w:rPr>
          <w:rFonts w:ascii="Calibri" w:eastAsia="Times New Roman" w:hAnsi="Calibri" w:cs="Times New Roman"/>
          <w:sz w:val="24"/>
          <w:szCs w:val="24"/>
          <w:lang w:eastAsia="en-GB"/>
        </w:rPr>
      </w:pPr>
      <w:r w:rsidRPr="00333A88">
        <w:rPr>
          <w:rFonts w:ascii="Calibri" w:eastAsia="Times New Roman" w:hAnsi="Calibri" w:cs="Times New Roman"/>
          <w:sz w:val="24"/>
          <w:szCs w:val="24"/>
          <w:lang w:eastAsia="en-GB"/>
        </w:rPr>
        <w:t>‘Bet’ is a woman in her 60s, married with one child and grandchild</w:t>
      </w:r>
      <w:r>
        <w:rPr>
          <w:rFonts w:ascii="Calibri" w:eastAsia="Times New Roman" w:hAnsi="Calibri" w:cs="Times New Roman"/>
          <w:sz w:val="24"/>
          <w:szCs w:val="24"/>
          <w:lang w:eastAsia="en-GB"/>
        </w:rPr>
        <w:t>.</w:t>
      </w:r>
      <w:r w:rsidRPr="00333A88">
        <w:rPr>
          <w:rFonts w:ascii="Calibri" w:eastAsia="Times New Roman" w:hAnsi="Calibri" w:cs="Times New Roman"/>
          <w:sz w:val="24"/>
          <w:szCs w:val="24"/>
          <w:lang w:eastAsia="en-GB"/>
        </w:rPr>
        <w:t xml:space="preserve">  Bet sustained a back injury at work over 20 years ago and this along with a degenerative spinal condition have resulted in chronic back pain: </w:t>
      </w:r>
      <w:r w:rsidR="00C12824">
        <w:rPr>
          <w:rFonts w:ascii="Calibri" w:eastAsia="Times New Roman" w:hAnsi="Calibri" w:cs="Times New Roman"/>
          <w:sz w:val="24"/>
          <w:szCs w:val="24"/>
          <w:lang w:eastAsia="en-GB"/>
        </w:rPr>
        <w:t>‘</w:t>
      </w:r>
      <w:r w:rsidRPr="00333A88">
        <w:rPr>
          <w:rFonts w:ascii="Calibri" w:eastAsia="Times New Roman" w:hAnsi="Calibri" w:cs="Times New Roman"/>
          <w:sz w:val="24"/>
          <w:szCs w:val="24"/>
          <w:lang w:eastAsia="en-GB"/>
        </w:rPr>
        <w:t xml:space="preserve">I can only describe it as cramp in the bottom of my spine and </w:t>
      </w:r>
      <w:r w:rsidRPr="00333A88">
        <w:rPr>
          <w:rFonts w:ascii="Calibri" w:eastAsia="Times New Roman" w:hAnsi="Calibri" w:cs="Times New Roman"/>
          <w:sz w:val="24"/>
          <w:szCs w:val="24"/>
          <w:lang w:eastAsia="en-GB"/>
        </w:rPr>
        <w:lastRenderedPageBreak/>
        <w:t>the cramp gets bigger and bigger, so I can’t move my legs . . . so</w:t>
      </w:r>
      <w:r w:rsidR="005C71C5">
        <w:rPr>
          <w:rFonts w:ascii="Calibri" w:eastAsia="Times New Roman" w:hAnsi="Calibri" w:cs="Times New Roman"/>
          <w:sz w:val="24"/>
          <w:szCs w:val="24"/>
          <w:lang w:eastAsia="en-GB"/>
        </w:rPr>
        <w:t xml:space="preserve"> I sit down</w:t>
      </w:r>
      <w:r w:rsidR="00C12824">
        <w:rPr>
          <w:rFonts w:ascii="Calibri" w:eastAsia="Times New Roman" w:hAnsi="Calibri" w:cs="Times New Roman"/>
          <w:sz w:val="24"/>
          <w:szCs w:val="24"/>
          <w:lang w:eastAsia="en-GB"/>
        </w:rPr>
        <w:t xml:space="preserve"> and it goes away’</w:t>
      </w:r>
      <w:r w:rsidRPr="00333A88">
        <w:rPr>
          <w:rFonts w:ascii="Calibri" w:eastAsia="Times New Roman" w:hAnsi="Calibri" w:cs="Times New Roman"/>
          <w:sz w:val="24"/>
          <w:szCs w:val="24"/>
          <w:lang w:eastAsia="en-GB"/>
        </w:rPr>
        <w:t>. Bet’s mobility is impaired by her pain and she uses a wheelchair outside her home. She is reliant on her partner for assistance with activities which are part of daily living and for psychological support, especially when leaving home. Bet reported frequent anxiety symptoms which can escalate into a panic attack, especially when she is alone. Bet was a healthcare professional, a job she clearly loved and gained satisfaction</w:t>
      </w:r>
      <w:r w:rsidR="0017465F">
        <w:rPr>
          <w:rFonts w:ascii="Calibri" w:eastAsia="Times New Roman" w:hAnsi="Calibri" w:cs="Times New Roman"/>
          <w:sz w:val="24"/>
          <w:szCs w:val="24"/>
          <w:lang w:eastAsia="en-GB"/>
        </w:rPr>
        <w:t xml:space="preserve"> from. Initially Bet no longer participated</w:t>
      </w:r>
      <w:r w:rsidRPr="00333A88">
        <w:rPr>
          <w:rFonts w:ascii="Calibri" w:eastAsia="Times New Roman" w:hAnsi="Calibri" w:cs="Times New Roman"/>
          <w:sz w:val="24"/>
          <w:szCs w:val="24"/>
          <w:lang w:eastAsia="en-GB"/>
        </w:rPr>
        <w:t xml:space="preserve"> in any occupations or hobbies apart from watching television which was not particularly meaningful to her. Bet described her life as devoid of any pleasurable activities. Bet completed the pain diaries intermittently during the project resulting in periods of missing data which affect the validity of the results. From the available data it appears that her pain fluctuates but generally oscillates between 5-8/10</w:t>
      </w:r>
      <w:r w:rsidR="00B76156">
        <w:rPr>
          <w:rFonts w:ascii="Calibri" w:eastAsia="Times New Roman" w:hAnsi="Calibri" w:cs="Times New Roman"/>
          <w:sz w:val="24"/>
          <w:szCs w:val="24"/>
          <w:lang w:eastAsia="en-GB"/>
        </w:rPr>
        <w:t xml:space="preserve"> (Appendix 2, Figure 2</w:t>
      </w:r>
      <w:r>
        <w:rPr>
          <w:rFonts w:ascii="Calibri" w:eastAsia="Times New Roman" w:hAnsi="Calibri" w:cs="Times New Roman"/>
          <w:sz w:val="24"/>
          <w:szCs w:val="24"/>
          <w:lang w:eastAsia="en-GB"/>
        </w:rPr>
        <w:t>)</w:t>
      </w:r>
      <w:r w:rsidRPr="00333A88">
        <w:rPr>
          <w:rFonts w:ascii="Calibri" w:eastAsia="Times New Roman" w:hAnsi="Calibri" w:cs="Times New Roman"/>
          <w:sz w:val="24"/>
          <w:szCs w:val="24"/>
          <w:lang w:eastAsia="en-GB"/>
        </w:rPr>
        <w:t xml:space="preserve">. Some variation in Bet’s pain pattern was noted over the week. Bet believed this change was as a result of attending the group </w:t>
      </w:r>
      <w:r w:rsidR="00C12824">
        <w:rPr>
          <w:rFonts w:ascii="Calibri" w:eastAsia="Times New Roman" w:hAnsi="Calibri" w:cs="Times New Roman"/>
          <w:sz w:val="24"/>
          <w:szCs w:val="24"/>
          <w:lang w:eastAsia="en-GB"/>
        </w:rPr>
        <w:t>–</w:t>
      </w:r>
      <w:r w:rsidRPr="00333A88">
        <w:rPr>
          <w:rFonts w:ascii="Calibri" w:eastAsia="Times New Roman" w:hAnsi="Calibri" w:cs="Times New Roman"/>
          <w:sz w:val="24"/>
          <w:szCs w:val="24"/>
          <w:lang w:eastAsia="en-GB"/>
        </w:rPr>
        <w:t xml:space="preserve"> </w:t>
      </w:r>
      <w:r w:rsidR="00C12824">
        <w:rPr>
          <w:rFonts w:ascii="Calibri" w:eastAsia="Times New Roman" w:hAnsi="Calibri" w:cs="Times New Roman"/>
          <w:sz w:val="24"/>
          <w:szCs w:val="24"/>
          <w:lang w:eastAsia="en-GB"/>
        </w:rPr>
        <w:t>‘</w:t>
      </w:r>
      <w:r w:rsidRPr="00333A88">
        <w:rPr>
          <w:rFonts w:ascii="Calibri" w:eastAsia="Times New Roman" w:hAnsi="Calibri" w:cs="Times New Roman"/>
          <w:sz w:val="24"/>
          <w:szCs w:val="24"/>
          <w:lang w:eastAsia="en-GB"/>
        </w:rPr>
        <w:t>the group helped enormously . . . you don’t feel pain when you ar</w:t>
      </w:r>
      <w:r w:rsidR="00C12824">
        <w:rPr>
          <w:rFonts w:ascii="Calibri" w:eastAsia="Times New Roman" w:hAnsi="Calibri" w:cs="Times New Roman"/>
          <w:sz w:val="24"/>
          <w:szCs w:val="24"/>
          <w:lang w:eastAsia="en-GB"/>
        </w:rPr>
        <w:t>e discussing or reading a story’</w:t>
      </w:r>
      <w:r w:rsidRPr="00333A88">
        <w:rPr>
          <w:rFonts w:ascii="Calibri" w:eastAsia="Times New Roman" w:hAnsi="Calibri" w:cs="Times New Roman"/>
          <w:sz w:val="24"/>
          <w:szCs w:val="24"/>
          <w:lang w:eastAsia="en-GB"/>
        </w:rPr>
        <w:t>. On reviewing the pain charts, Bet had difficulty recognising her own pain pattern amongst the other participants.</w:t>
      </w:r>
    </w:p>
    <w:p w14:paraId="13988385" w14:textId="77777777" w:rsidR="004E32C2" w:rsidRDefault="00D71E43" w:rsidP="00CE62BE">
      <w:pPr>
        <w:spacing w:line="360" w:lineRule="auto"/>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Analysis of Bet’s pain ratings was hindered by the episodic data available although Bet did independently suggest that her pain was lower during the week than weekends, which was consistent with the visual analysis of the charts. Quantitative investigation of Bet’s mood, general psychological health and function did not indicate that there was any reliable and clinically significant improvement, although there was an improvement in Bet’s functioning in terms of socialising, being alone and relationships</w:t>
      </w:r>
      <w:r w:rsidR="00B76156">
        <w:rPr>
          <w:rFonts w:ascii="Calibri" w:eastAsia="Times New Roman" w:hAnsi="Calibri" w:cs="Times New Roman"/>
          <w:sz w:val="24"/>
          <w:szCs w:val="24"/>
          <w:lang w:eastAsia="en-GB"/>
        </w:rPr>
        <w:t xml:space="preserve"> (Appendix 2, Tables 3 and 4</w:t>
      </w:r>
      <w:r>
        <w:rPr>
          <w:rFonts w:ascii="Calibri" w:eastAsia="Times New Roman" w:hAnsi="Calibri" w:cs="Times New Roman"/>
          <w:sz w:val="24"/>
          <w:szCs w:val="24"/>
          <w:lang w:eastAsia="en-GB"/>
        </w:rPr>
        <w:t>)</w:t>
      </w:r>
      <w:r w:rsidRPr="0095304C">
        <w:rPr>
          <w:rFonts w:ascii="Calibri" w:eastAsia="Times New Roman" w:hAnsi="Calibri" w:cs="Times New Roman"/>
          <w:sz w:val="24"/>
          <w:szCs w:val="24"/>
          <w:lang w:eastAsia="en-GB"/>
        </w:rPr>
        <w:t xml:space="preserve">. This was consistent with the increase in both the amount </w:t>
      </w:r>
      <w:r w:rsidR="00DD1B2B">
        <w:rPr>
          <w:rFonts w:ascii="Calibri" w:eastAsia="Times New Roman" w:hAnsi="Calibri" w:cs="Times New Roman"/>
          <w:sz w:val="24"/>
          <w:szCs w:val="24"/>
          <w:lang w:eastAsia="en-GB"/>
        </w:rPr>
        <w:t xml:space="preserve">available of, </w:t>
      </w:r>
      <w:r w:rsidRPr="0095304C">
        <w:rPr>
          <w:rFonts w:ascii="Calibri" w:eastAsia="Times New Roman" w:hAnsi="Calibri" w:cs="Times New Roman"/>
          <w:sz w:val="24"/>
          <w:szCs w:val="24"/>
          <w:lang w:eastAsia="en-GB"/>
        </w:rPr>
        <w:t>and satisfaction with</w:t>
      </w:r>
      <w:r w:rsidR="00DD1B2B">
        <w:rPr>
          <w:rFonts w:ascii="Calibri" w:eastAsia="Times New Roman" w:hAnsi="Calibri" w:cs="Times New Roman"/>
          <w:sz w:val="24"/>
          <w:szCs w:val="24"/>
          <w:lang w:eastAsia="en-GB"/>
        </w:rPr>
        <w:t>,</w:t>
      </w:r>
      <w:r w:rsidRPr="0095304C">
        <w:rPr>
          <w:rFonts w:ascii="Calibri" w:eastAsia="Times New Roman" w:hAnsi="Calibri" w:cs="Times New Roman"/>
          <w:sz w:val="24"/>
          <w:szCs w:val="24"/>
          <w:lang w:eastAsia="en-GB"/>
        </w:rPr>
        <w:t xml:space="preserve"> her social support, </w:t>
      </w:r>
      <w:r>
        <w:rPr>
          <w:rFonts w:ascii="Calibri" w:eastAsia="Times New Roman" w:hAnsi="Calibri" w:cs="Times New Roman"/>
          <w:sz w:val="24"/>
          <w:szCs w:val="24"/>
          <w:lang w:eastAsia="en-GB"/>
        </w:rPr>
        <w:t>and with her declared enjoyment of</w:t>
      </w:r>
      <w:r w:rsidRPr="0095304C">
        <w:rPr>
          <w:rFonts w:ascii="Calibri" w:eastAsia="Times New Roman" w:hAnsi="Calibri" w:cs="Times New Roman"/>
          <w:sz w:val="24"/>
          <w:szCs w:val="24"/>
          <w:lang w:eastAsia="en-GB"/>
        </w:rPr>
        <w:t xml:space="preserve"> the companionship of the group. Qualitative exploration found that Bet, although keen to read at home, still found this difficult, whereas in the group she was able to concentrate more fully and enjoy the experience of reading and discussing the literature irrespective of her pain. Moreover, the more challenging and thought-provoking the literature, the easier Bet found it to concentrate and reduce her awareness of pain. </w:t>
      </w:r>
      <w:r>
        <w:rPr>
          <w:rFonts w:ascii="Calibri" w:eastAsia="Times New Roman" w:hAnsi="Calibri" w:cs="Times New Roman"/>
          <w:sz w:val="24"/>
          <w:szCs w:val="24"/>
          <w:lang w:eastAsia="en-GB"/>
        </w:rPr>
        <w:t xml:space="preserve"> </w:t>
      </w:r>
    </w:p>
    <w:p w14:paraId="5CFA4634" w14:textId="77777777" w:rsidR="0024659C" w:rsidRDefault="0024659C" w:rsidP="00CE62BE">
      <w:pPr>
        <w:spacing w:line="360" w:lineRule="auto"/>
        <w:rPr>
          <w:rFonts w:ascii="Calibri" w:eastAsia="Times New Roman" w:hAnsi="Calibri" w:cs="Times New Roman"/>
          <w:sz w:val="24"/>
          <w:szCs w:val="24"/>
          <w:lang w:eastAsia="en-GB"/>
        </w:rPr>
      </w:pPr>
    </w:p>
    <w:p w14:paraId="08641E46" w14:textId="77777777" w:rsidR="0024659C" w:rsidRPr="00990DB7" w:rsidRDefault="0024659C" w:rsidP="0024659C">
      <w:pPr>
        <w:spacing w:after="200" w:line="276" w:lineRule="auto"/>
        <w:jc w:val="left"/>
        <w:rPr>
          <w:rFonts w:ascii="Calibri" w:eastAsia="Times New Roman" w:hAnsi="Calibri" w:cs="Times New Roman"/>
          <w:b/>
          <w:bCs/>
          <w:i/>
          <w:sz w:val="24"/>
          <w:szCs w:val="24"/>
          <w:u w:val="single"/>
          <w:lang w:eastAsia="en-GB"/>
        </w:rPr>
      </w:pPr>
      <w:r w:rsidRPr="00990DB7">
        <w:rPr>
          <w:rFonts w:ascii="Calibri" w:eastAsia="Times New Roman" w:hAnsi="Calibri" w:cs="Times New Roman"/>
          <w:b/>
          <w:i/>
          <w:sz w:val="24"/>
          <w:szCs w:val="24"/>
          <w:u w:val="single"/>
          <w:lang w:eastAsia="en-GB"/>
        </w:rPr>
        <w:t>‘Ken’</w:t>
      </w:r>
    </w:p>
    <w:p w14:paraId="03EA0DB1" w14:textId="77777777" w:rsidR="0024659C" w:rsidRPr="0024659C" w:rsidRDefault="0024659C" w:rsidP="0024659C">
      <w:pPr>
        <w:spacing w:after="200" w:line="360" w:lineRule="auto"/>
        <w:rPr>
          <w:rFonts w:ascii="Calibri" w:eastAsia="Times New Roman" w:hAnsi="Calibri" w:cs="Times New Roman"/>
          <w:sz w:val="24"/>
          <w:szCs w:val="24"/>
          <w:lang w:eastAsia="en-GB"/>
        </w:rPr>
      </w:pPr>
      <w:r w:rsidRPr="0024659C">
        <w:rPr>
          <w:rFonts w:ascii="Calibri" w:eastAsia="Times New Roman" w:hAnsi="Calibri" w:cs="Times New Roman"/>
          <w:sz w:val="24"/>
          <w:szCs w:val="24"/>
          <w:lang w:eastAsia="en-GB"/>
        </w:rPr>
        <w:lastRenderedPageBreak/>
        <w:t>Ken is man in his 50s, married with two adult children, one of whom lives locally.  Ken’s pain started suddenly one night over twenty years ago with strange sensations in his feet and hands that kept him awake at night and consequently had a significant impact on his daily functioning, especially his work.  The onset of his pain led to Ken taking early retirement from the civil service twenty years ago but he misses the routine of work and being able to use his skills. He has pain and uncomfortable sensations in his hands and feet which affect him severely at night. He routinely only manages to sleep for an hour or two at night with inevitable consequences for his functioning during the day and this makes it difficult for him to plan to do things being uncertain of how he will feel.  Over time the sensations and pain have worsened and the aetiology of his condition remains uncertain.  The invisible nature of Ken’s pain and associated lack of sleep, led to him feeling isolated because even close family could not really understand the way he felt.</w:t>
      </w:r>
    </w:p>
    <w:p w14:paraId="451C03DC" w14:textId="77777777" w:rsidR="0024659C" w:rsidRPr="0024659C" w:rsidRDefault="0024659C" w:rsidP="0024659C">
      <w:pPr>
        <w:spacing w:line="360" w:lineRule="auto"/>
        <w:rPr>
          <w:rFonts w:ascii="Calibri" w:eastAsia="Times New Roman" w:hAnsi="Calibri" w:cs="Times New Roman"/>
          <w:sz w:val="24"/>
          <w:szCs w:val="24"/>
          <w:lang w:eastAsia="en-GB"/>
        </w:rPr>
      </w:pPr>
    </w:p>
    <w:p w14:paraId="5ECCF07A" w14:textId="77777777" w:rsidR="0024659C" w:rsidRDefault="0024659C" w:rsidP="0024659C">
      <w:pPr>
        <w:spacing w:line="360" w:lineRule="auto"/>
        <w:rPr>
          <w:rFonts w:ascii="Calibri" w:eastAsia="Times New Roman" w:hAnsi="Calibri" w:cs="Times New Roman"/>
          <w:sz w:val="24"/>
          <w:szCs w:val="24"/>
          <w:lang w:eastAsia="en-GB"/>
        </w:rPr>
      </w:pPr>
      <w:r w:rsidRPr="0024659C">
        <w:rPr>
          <w:rFonts w:ascii="Calibri" w:eastAsia="Times New Roman" w:hAnsi="Calibri" w:cs="Times New Roman"/>
          <w:sz w:val="24"/>
          <w:szCs w:val="24"/>
          <w:lang w:eastAsia="en-GB"/>
        </w:rPr>
        <w:t xml:space="preserve"> Ken managed to capture a comprehensive picture of his daily pain ratings, keeping regular 12 hourly records throughout the project, apart from a period when he was unable to attend</w:t>
      </w:r>
      <w:r w:rsidR="00B76156">
        <w:rPr>
          <w:rFonts w:ascii="Calibri" w:eastAsia="Times New Roman" w:hAnsi="Calibri" w:cs="Times New Roman"/>
          <w:sz w:val="24"/>
          <w:szCs w:val="24"/>
          <w:lang w:eastAsia="en-GB"/>
        </w:rPr>
        <w:t xml:space="preserve"> (Appendix 3, Figure 3</w:t>
      </w:r>
      <w:r>
        <w:rPr>
          <w:rFonts w:ascii="Calibri" w:eastAsia="Times New Roman" w:hAnsi="Calibri" w:cs="Times New Roman"/>
          <w:sz w:val="24"/>
          <w:szCs w:val="24"/>
          <w:lang w:eastAsia="en-GB"/>
        </w:rPr>
        <w:t>)</w:t>
      </w:r>
      <w:r w:rsidRPr="0024659C">
        <w:rPr>
          <w:rFonts w:ascii="Calibri" w:eastAsia="Times New Roman" w:hAnsi="Calibri" w:cs="Times New Roman"/>
          <w:sz w:val="24"/>
          <w:szCs w:val="24"/>
          <w:lang w:eastAsia="en-GB"/>
        </w:rPr>
        <w:t>.</w:t>
      </w:r>
      <w:r w:rsidRPr="0024659C">
        <w:rPr>
          <w:rFonts w:ascii="Calibri" w:eastAsia="Times New Roman" w:hAnsi="Calibri" w:cs="Times New Roman"/>
          <w:i/>
          <w:sz w:val="24"/>
          <w:szCs w:val="24"/>
          <w:lang w:eastAsia="en-GB"/>
        </w:rPr>
        <w:t xml:space="preserve"> </w:t>
      </w:r>
      <w:r w:rsidRPr="0024659C">
        <w:rPr>
          <w:rFonts w:ascii="Calibri" w:eastAsia="Times New Roman" w:hAnsi="Calibri" w:cs="Times New Roman"/>
          <w:sz w:val="24"/>
          <w:szCs w:val="24"/>
          <w:lang w:eastAsia="en-GB"/>
        </w:rPr>
        <w:t xml:space="preserve">Ken’s described his pain pattern as being </w:t>
      </w:r>
      <w:r w:rsidR="00C12824">
        <w:rPr>
          <w:rFonts w:ascii="Calibri" w:eastAsia="Times New Roman" w:hAnsi="Calibri" w:cs="Times New Roman"/>
          <w:sz w:val="24"/>
          <w:szCs w:val="24"/>
          <w:lang w:eastAsia="en-GB"/>
        </w:rPr>
        <w:t>‘</w:t>
      </w:r>
      <w:r w:rsidRPr="0024659C">
        <w:rPr>
          <w:rFonts w:ascii="Calibri" w:eastAsia="Times New Roman" w:hAnsi="Calibri" w:cs="Times New Roman"/>
          <w:sz w:val="24"/>
          <w:szCs w:val="24"/>
          <w:lang w:eastAsia="en-GB"/>
        </w:rPr>
        <w:t>all ove</w:t>
      </w:r>
      <w:r w:rsidR="00C12824">
        <w:rPr>
          <w:rFonts w:ascii="Calibri" w:eastAsia="Times New Roman" w:hAnsi="Calibri" w:cs="Times New Roman"/>
          <w:sz w:val="24"/>
          <w:szCs w:val="24"/>
          <w:lang w:eastAsia="en-GB"/>
        </w:rPr>
        <w:t>r the place, that’s the problem’</w:t>
      </w:r>
      <w:r w:rsidRPr="0024659C">
        <w:rPr>
          <w:rFonts w:ascii="Calibri" w:eastAsia="Times New Roman" w:hAnsi="Calibri" w:cs="Times New Roman"/>
          <w:sz w:val="24"/>
          <w:szCs w:val="24"/>
          <w:lang w:eastAsia="en-GB"/>
        </w:rPr>
        <w:t xml:space="preserve"> which was consistent with the pattern that emerged through his diaries. </w:t>
      </w:r>
      <w:r w:rsidR="00C12824">
        <w:rPr>
          <w:rFonts w:ascii="Calibri" w:eastAsia="Times New Roman" w:hAnsi="Calibri" w:cs="Times New Roman"/>
          <w:sz w:val="24"/>
          <w:szCs w:val="24"/>
          <w:lang w:eastAsia="en-GB"/>
        </w:rPr>
        <w:t>‘</w:t>
      </w:r>
      <w:r w:rsidRPr="0024659C">
        <w:rPr>
          <w:rFonts w:ascii="Calibri" w:eastAsia="Times New Roman" w:hAnsi="Calibri" w:cs="Times New Roman"/>
          <w:sz w:val="24"/>
          <w:szCs w:val="24"/>
          <w:lang w:eastAsia="en-GB"/>
        </w:rPr>
        <w:t>I do get periods when it’s . . . i</w:t>
      </w:r>
      <w:r w:rsidR="00C12824">
        <w:rPr>
          <w:rFonts w:ascii="Calibri" w:eastAsia="Times New Roman" w:hAnsi="Calibri" w:cs="Times New Roman"/>
          <w:sz w:val="24"/>
          <w:szCs w:val="24"/>
          <w:lang w:eastAsia="en-GB"/>
        </w:rPr>
        <w:t>t’s relatively . . . not so bad’</w:t>
      </w:r>
      <w:r w:rsidRPr="0024659C">
        <w:rPr>
          <w:rFonts w:ascii="Calibri" w:eastAsia="Times New Roman" w:hAnsi="Calibri" w:cs="Times New Roman"/>
          <w:sz w:val="24"/>
          <w:szCs w:val="24"/>
          <w:lang w:eastAsia="en-GB"/>
        </w:rPr>
        <w:t>. The diaries showed that his morning and evening pain ratings fluctuated considerably</w:t>
      </w:r>
      <w:r>
        <w:rPr>
          <w:rFonts w:ascii="Calibri" w:eastAsia="Times New Roman" w:hAnsi="Calibri" w:cs="Times New Roman"/>
          <w:sz w:val="24"/>
          <w:szCs w:val="24"/>
          <w:lang w:eastAsia="en-GB"/>
        </w:rPr>
        <w:t xml:space="preserve"> (</w:t>
      </w:r>
      <w:r w:rsidR="00825D6F">
        <w:rPr>
          <w:rFonts w:ascii="Calibri" w:eastAsia="Times New Roman" w:hAnsi="Calibri" w:cs="Times New Roman"/>
          <w:sz w:val="24"/>
          <w:szCs w:val="24"/>
          <w:lang w:eastAsia="en-GB"/>
        </w:rPr>
        <w:t xml:space="preserve">Appendix 3, </w:t>
      </w:r>
      <w:r w:rsidR="00B76156">
        <w:rPr>
          <w:rFonts w:ascii="Calibri" w:eastAsia="Times New Roman" w:hAnsi="Calibri" w:cs="Times New Roman"/>
          <w:sz w:val="24"/>
          <w:szCs w:val="24"/>
          <w:lang w:eastAsia="en-GB"/>
        </w:rPr>
        <w:t>Figure 4</w:t>
      </w:r>
      <w:r>
        <w:rPr>
          <w:rFonts w:ascii="Calibri" w:eastAsia="Times New Roman" w:hAnsi="Calibri" w:cs="Times New Roman"/>
          <w:sz w:val="24"/>
          <w:szCs w:val="24"/>
          <w:lang w:eastAsia="en-GB"/>
        </w:rPr>
        <w:t>)</w:t>
      </w:r>
      <w:r w:rsidRPr="0024659C">
        <w:rPr>
          <w:rFonts w:ascii="Calibri" w:eastAsia="Times New Roman" w:hAnsi="Calibri" w:cs="Times New Roman"/>
          <w:sz w:val="24"/>
          <w:szCs w:val="24"/>
          <w:lang w:eastAsia="en-GB"/>
        </w:rPr>
        <w:t xml:space="preserve">. Ken explained his experience in more detail: </w:t>
      </w:r>
      <w:r w:rsidR="00C12824">
        <w:rPr>
          <w:rFonts w:ascii="Calibri" w:eastAsia="Times New Roman" w:hAnsi="Calibri" w:cs="Times New Roman"/>
          <w:sz w:val="24"/>
          <w:szCs w:val="24"/>
          <w:lang w:eastAsia="en-GB"/>
        </w:rPr>
        <w:t>‘</w:t>
      </w:r>
      <w:r w:rsidRPr="0024659C">
        <w:rPr>
          <w:rFonts w:ascii="Calibri" w:eastAsia="Times New Roman" w:hAnsi="Calibri" w:cs="Times New Roman"/>
          <w:sz w:val="24"/>
          <w:szCs w:val="24"/>
          <w:lang w:eastAsia="en-GB"/>
        </w:rPr>
        <w:t xml:space="preserve">I’m not the normal pattern . . . as I never know what the night is going to bring . . . sometimes I have a reasonable night </w:t>
      </w:r>
      <w:proofErr w:type="gramStart"/>
      <w:r w:rsidRPr="0024659C">
        <w:rPr>
          <w:rFonts w:ascii="Calibri" w:eastAsia="Times New Roman" w:hAnsi="Calibri" w:cs="Times New Roman"/>
          <w:sz w:val="24"/>
          <w:szCs w:val="24"/>
          <w:lang w:eastAsia="en-GB"/>
        </w:rPr>
        <w:t>and  .</w:t>
      </w:r>
      <w:proofErr w:type="gramEnd"/>
      <w:r w:rsidRPr="0024659C">
        <w:rPr>
          <w:rFonts w:ascii="Calibri" w:eastAsia="Times New Roman" w:hAnsi="Calibri" w:cs="Times New Roman"/>
          <w:sz w:val="24"/>
          <w:szCs w:val="24"/>
          <w:lang w:eastAsia="en-GB"/>
        </w:rPr>
        <w:t xml:space="preserve"> .  . next day I’m quite bright and cheerful . . . one night I was [staying with family] and I was up all night walking around . </w:t>
      </w:r>
      <w:r w:rsidR="00C12824">
        <w:rPr>
          <w:rFonts w:ascii="Calibri" w:eastAsia="Times New Roman" w:hAnsi="Calibri" w:cs="Times New Roman"/>
          <w:sz w:val="24"/>
          <w:szCs w:val="24"/>
          <w:lang w:eastAsia="en-GB"/>
        </w:rPr>
        <w:t>. . that’s what my week is like’</w:t>
      </w:r>
      <w:r w:rsidRPr="0024659C">
        <w:rPr>
          <w:rFonts w:ascii="Calibri" w:eastAsia="Times New Roman" w:hAnsi="Calibri" w:cs="Times New Roman"/>
          <w:sz w:val="24"/>
          <w:szCs w:val="24"/>
          <w:lang w:eastAsia="en-GB"/>
        </w:rPr>
        <w:t>.</w:t>
      </w:r>
    </w:p>
    <w:p w14:paraId="77326530" w14:textId="77777777" w:rsidR="00C36B22" w:rsidRDefault="00C36B22" w:rsidP="0024659C">
      <w:pPr>
        <w:spacing w:line="360" w:lineRule="auto"/>
        <w:rPr>
          <w:rFonts w:ascii="Calibri" w:eastAsia="Times New Roman" w:hAnsi="Calibri" w:cs="Times New Roman"/>
          <w:sz w:val="24"/>
          <w:szCs w:val="24"/>
          <w:lang w:eastAsia="en-GB"/>
        </w:rPr>
      </w:pPr>
    </w:p>
    <w:p w14:paraId="6360DFB7" w14:textId="77777777" w:rsidR="00C36B22" w:rsidRPr="00C36B22" w:rsidRDefault="00C36B22" w:rsidP="00C36B22">
      <w:pPr>
        <w:spacing w:after="200" w:line="360" w:lineRule="auto"/>
        <w:rPr>
          <w:rFonts w:ascii="Calibri" w:eastAsia="Times New Roman" w:hAnsi="Calibri" w:cs="Times New Roman"/>
          <w:sz w:val="24"/>
          <w:szCs w:val="24"/>
          <w:lang w:eastAsia="en-GB"/>
        </w:rPr>
      </w:pPr>
      <w:r w:rsidRPr="00C36B22">
        <w:rPr>
          <w:rFonts w:ascii="Calibri" w:eastAsia="Times New Roman" w:hAnsi="Calibri" w:cs="Times New Roman"/>
          <w:sz w:val="24"/>
          <w:szCs w:val="24"/>
          <w:lang w:eastAsia="en-GB"/>
        </w:rPr>
        <w:t xml:space="preserve">Ken initially considered he was strong and coped with life’s difficulties by being able to </w:t>
      </w:r>
      <w:r w:rsidR="00C12824">
        <w:rPr>
          <w:rFonts w:ascii="Calibri" w:eastAsia="Times New Roman" w:hAnsi="Calibri" w:cs="Times New Roman"/>
          <w:sz w:val="24"/>
          <w:szCs w:val="24"/>
          <w:lang w:eastAsia="en-GB"/>
        </w:rPr>
        <w:t>‘block them off’</w:t>
      </w:r>
      <w:r w:rsidRPr="00C36B22">
        <w:rPr>
          <w:rFonts w:ascii="Calibri" w:eastAsia="Times New Roman" w:hAnsi="Calibri" w:cs="Times New Roman"/>
          <w:sz w:val="24"/>
          <w:szCs w:val="24"/>
          <w:lang w:eastAsia="en-GB"/>
        </w:rPr>
        <w:t xml:space="preserve"> but did reveal that </w:t>
      </w:r>
      <w:r w:rsidR="00C12824">
        <w:rPr>
          <w:rFonts w:ascii="Calibri" w:eastAsia="Times New Roman" w:hAnsi="Calibri" w:cs="Times New Roman"/>
          <w:sz w:val="24"/>
          <w:szCs w:val="24"/>
          <w:lang w:eastAsia="en-GB"/>
        </w:rPr>
        <w:t>‘</w:t>
      </w:r>
      <w:r w:rsidRPr="00C36B22">
        <w:rPr>
          <w:rFonts w:ascii="Calibri" w:eastAsia="Times New Roman" w:hAnsi="Calibri" w:cs="Times New Roman"/>
          <w:sz w:val="24"/>
          <w:szCs w:val="24"/>
          <w:lang w:eastAsia="en-GB"/>
        </w:rPr>
        <w:t>the illness does make you depressed’,</w:t>
      </w:r>
      <w:r w:rsidR="00C12824">
        <w:rPr>
          <w:rFonts w:ascii="Calibri" w:eastAsia="Times New Roman" w:hAnsi="Calibri" w:cs="Times New Roman"/>
          <w:sz w:val="24"/>
          <w:szCs w:val="24"/>
          <w:lang w:eastAsia="en-GB"/>
        </w:rPr>
        <w:t xml:space="preserve"> </w:t>
      </w:r>
      <w:r w:rsidRPr="00C36B22">
        <w:rPr>
          <w:rFonts w:ascii="Calibri" w:eastAsia="Times New Roman" w:hAnsi="Calibri" w:cs="Times New Roman"/>
          <w:sz w:val="24"/>
          <w:szCs w:val="24"/>
          <w:lang w:eastAsia="en-GB"/>
        </w:rPr>
        <w:t>and went on to explain that it was the difficulty planning to d</w:t>
      </w:r>
      <w:r w:rsidR="00570748">
        <w:rPr>
          <w:rFonts w:ascii="Calibri" w:eastAsia="Times New Roman" w:hAnsi="Calibri" w:cs="Times New Roman"/>
          <w:sz w:val="24"/>
          <w:szCs w:val="24"/>
          <w:lang w:eastAsia="en-GB"/>
        </w:rPr>
        <w:t xml:space="preserve">o anything that affected him most and was </w:t>
      </w:r>
      <w:r w:rsidRPr="00C36B22">
        <w:rPr>
          <w:rFonts w:ascii="Calibri" w:eastAsia="Times New Roman" w:hAnsi="Calibri" w:cs="Times New Roman"/>
          <w:sz w:val="24"/>
          <w:szCs w:val="24"/>
          <w:lang w:eastAsia="en-GB"/>
        </w:rPr>
        <w:t xml:space="preserve">least understood by others. Ken discussed the impact he believed attending the group had on his mood: </w:t>
      </w:r>
      <w:r w:rsidR="00C12824">
        <w:rPr>
          <w:rFonts w:ascii="Calibri" w:eastAsia="Times New Roman" w:hAnsi="Calibri" w:cs="Times New Roman"/>
          <w:sz w:val="24"/>
          <w:szCs w:val="24"/>
          <w:lang w:eastAsia="en-GB"/>
        </w:rPr>
        <w:t>‘</w:t>
      </w:r>
      <w:r w:rsidRPr="00C36B22">
        <w:rPr>
          <w:rFonts w:ascii="Calibri" w:eastAsia="Times New Roman" w:hAnsi="Calibri" w:cs="Times New Roman"/>
          <w:sz w:val="24"/>
          <w:szCs w:val="24"/>
          <w:lang w:eastAsia="en-GB"/>
        </w:rPr>
        <w:t>I found going to the . . . err . . . thing on the Tuesday . . . very beneficial, I felt brighter . . . err less anxious err . . . even if I didn’t sleep that good that night,  I was still</w:t>
      </w:r>
      <w:r w:rsidR="00C12824">
        <w:rPr>
          <w:rFonts w:ascii="Calibri" w:eastAsia="Times New Roman" w:hAnsi="Calibri" w:cs="Times New Roman"/>
          <w:sz w:val="24"/>
          <w:szCs w:val="24"/>
          <w:lang w:eastAsia="en-GB"/>
        </w:rPr>
        <w:t xml:space="preserve"> more bushy tailed the next day’</w:t>
      </w:r>
      <w:r w:rsidRPr="00C36B22">
        <w:rPr>
          <w:rFonts w:ascii="Calibri" w:eastAsia="Times New Roman" w:hAnsi="Calibri" w:cs="Times New Roman"/>
          <w:sz w:val="24"/>
          <w:szCs w:val="24"/>
          <w:lang w:eastAsia="en-GB"/>
        </w:rPr>
        <w:t xml:space="preserve">, which was consistent with the improvement recorded in </w:t>
      </w:r>
      <w:r w:rsidRPr="00C36B22">
        <w:rPr>
          <w:rFonts w:ascii="Calibri" w:eastAsia="Times New Roman" w:hAnsi="Calibri" w:cs="Times New Roman"/>
          <w:sz w:val="24"/>
          <w:szCs w:val="24"/>
          <w:lang w:eastAsia="en-GB"/>
        </w:rPr>
        <w:lastRenderedPageBreak/>
        <w:t>his mood (as measured on the BDI) and general psychological health (as measured on the GHQ) when comparing the pre-group and post group scores</w:t>
      </w:r>
      <w:r w:rsidR="00B76156">
        <w:rPr>
          <w:rFonts w:ascii="Calibri" w:eastAsia="Times New Roman" w:hAnsi="Calibri" w:cs="Times New Roman"/>
          <w:sz w:val="24"/>
          <w:szCs w:val="24"/>
          <w:lang w:eastAsia="en-GB"/>
        </w:rPr>
        <w:t xml:space="preserve"> (Appendix 3, Table 5</w:t>
      </w:r>
      <w:r w:rsidR="00C12824">
        <w:rPr>
          <w:rFonts w:ascii="Calibri" w:eastAsia="Times New Roman" w:hAnsi="Calibri" w:cs="Times New Roman"/>
          <w:sz w:val="24"/>
          <w:szCs w:val="24"/>
          <w:lang w:eastAsia="en-GB"/>
        </w:rPr>
        <w:t>)</w:t>
      </w:r>
      <w:r w:rsidRPr="00C36B22">
        <w:rPr>
          <w:rFonts w:ascii="Calibri" w:eastAsia="Times New Roman" w:hAnsi="Calibri" w:cs="Times New Roman"/>
          <w:sz w:val="24"/>
          <w:szCs w:val="24"/>
          <w:lang w:eastAsia="en-GB"/>
        </w:rPr>
        <w:t>.</w:t>
      </w:r>
    </w:p>
    <w:p w14:paraId="1673644C" w14:textId="77777777" w:rsidR="00C36B22" w:rsidRPr="00C36B22" w:rsidRDefault="00C36B22" w:rsidP="00C36B22">
      <w:pPr>
        <w:spacing w:line="360" w:lineRule="auto"/>
        <w:rPr>
          <w:rFonts w:ascii="Calibri" w:eastAsia="Times New Roman" w:hAnsi="Calibri" w:cs="Times New Roman"/>
          <w:sz w:val="24"/>
          <w:szCs w:val="24"/>
          <w:lang w:eastAsia="en-GB"/>
        </w:rPr>
      </w:pPr>
      <w:r w:rsidRPr="00C36B22">
        <w:rPr>
          <w:rFonts w:ascii="Calibri" w:eastAsia="Times New Roman" w:hAnsi="Calibri" w:cs="Times New Roman"/>
          <w:sz w:val="24"/>
          <w:szCs w:val="24"/>
          <w:lang w:eastAsia="en-GB"/>
        </w:rPr>
        <w:t xml:space="preserve">Ken identified key elements of the group as the support gained from each other and the positive impact of being able to evaluate his experiences against those of others: </w:t>
      </w:r>
      <w:r w:rsidR="00C12824">
        <w:rPr>
          <w:rFonts w:ascii="Calibri" w:eastAsia="Times New Roman" w:hAnsi="Calibri" w:cs="Times New Roman"/>
          <w:sz w:val="24"/>
          <w:szCs w:val="24"/>
          <w:lang w:eastAsia="en-GB"/>
        </w:rPr>
        <w:t>‘</w:t>
      </w:r>
      <w:r w:rsidRPr="00C36B22">
        <w:rPr>
          <w:rFonts w:ascii="Calibri" w:eastAsia="Times New Roman" w:hAnsi="Calibri" w:cs="Times New Roman"/>
          <w:sz w:val="24"/>
          <w:szCs w:val="24"/>
          <w:lang w:eastAsia="en-GB"/>
        </w:rPr>
        <w:t xml:space="preserve">I can see some people . . . that overall are . . . worse than myself, I can think of one individual . . . there are people worse than me and trying </w:t>
      </w:r>
      <w:r w:rsidR="00C12824">
        <w:rPr>
          <w:rFonts w:ascii="Calibri" w:eastAsia="Times New Roman" w:hAnsi="Calibri" w:cs="Times New Roman"/>
          <w:sz w:val="24"/>
          <w:szCs w:val="24"/>
          <w:lang w:eastAsia="en-GB"/>
        </w:rPr>
        <w:t>to compensate and say to myself’ and ‘</w:t>
      </w:r>
      <w:r w:rsidRPr="00C36B22">
        <w:rPr>
          <w:rFonts w:ascii="Calibri" w:eastAsia="Times New Roman" w:hAnsi="Calibri" w:cs="Times New Roman"/>
          <w:sz w:val="24"/>
          <w:szCs w:val="24"/>
          <w:lang w:eastAsia="en-GB"/>
        </w:rPr>
        <w:t>Someone was there that was worse than me . . . so tal</w:t>
      </w:r>
      <w:r w:rsidR="00C12824">
        <w:rPr>
          <w:rFonts w:ascii="Calibri" w:eastAsia="Times New Roman" w:hAnsi="Calibri" w:cs="Times New Roman"/>
          <w:sz w:val="24"/>
          <w:szCs w:val="24"/>
          <w:lang w:eastAsia="en-GB"/>
        </w:rPr>
        <w:t>king to people like that helped’</w:t>
      </w:r>
      <w:r w:rsidRPr="00C36B22">
        <w:rPr>
          <w:rFonts w:ascii="Calibri" w:eastAsia="Times New Roman" w:hAnsi="Calibri" w:cs="Times New Roman"/>
          <w:sz w:val="24"/>
          <w:szCs w:val="24"/>
          <w:lang w:eastAsia="en-GB"/>
        </w:rPr>
        <w:t xml:space="preserve">.  </w:t>
      </w:r>
    </w:p>
    <w:p w14:paraId="63DB71E7" w14:textId="77777777" w:rsidR="00C36B22" w:rsidRDefault="00C36B22" w:rsidP="00C36B22">
      <w:pPr>
        <w:spacing w:line="360" w:lineRule="auto"/>
        <w:rPr>
          <w:rFonts w:ascii="Calibri" w:eastAsia="Times New Roman" w:hAnsi="Calibri" w:cs="Times New Roman"/>
          <w:bCs/>
          <w:sz w:val="24"/>
          <w:szCs w:val="24"/>
          <w:lang w:eastAsia="en-GB"/>
        </w:rPr>
      </w:pPr>
    </w:p>
    <w:p w14:paraId="74AD90E4" w14:textId="77777777" w:rsidR="00C36B22" w:rsidRPr="00C36B22" w:rsidRDefault="00C36B22" w:rsidP="00C36B22">
      <w:pPr>
        <w:spacing w:line="360" w:lineRule="auto"/>
        <w:rPr>
          <w:rFonts w:ascii="Calibri" w:eastAsia="Times New Roman" w:hAnsi="Calibri" w:cs="Times New Roman"/>
          <w:sz w:val="24"/>
          <w:szCs w:val="24"/>
          <w:lang w:eastAsia="en-GB"/>
        </w:rPr>
      </w:pPr>
      <w:r w:rsidRPr="00C36B22">
        <w:rPr>
          <w:rFonts w:ascii="Calibri" w:eastAsia="Times New Roman" w:hAnsi="Calibri" w:cs="Times New Roman"/>
          <w:bCs/>
          <w:sz w:val="24"/>
          <w:szCs w:val="24"/>
          <w:lang w:eastAsia="en-GB"/>
        </w:rPr>
        <w:t xml:space="preserve"> </w:t>
      </w:r>
      <w:r w:rsidRPr="00C36B22">
        <w:rPr>
          <w:rFonts w:ascii="Calibri" w:eastAsia="Times New Roman" w:hAnsi="Calibri" w:cs="Times New Roman"/>
          <w:sz w:val="24"/>
          <w:szCs w:val="24"/>
          <w:lang w:eastAsia="en-GB"/>
        </w:rPr>
        <w:t>Ken reported that attending the group had a positive impact on his mood, general psychological health and some aspects of his daily functioning. Visual analysis of his pain ratings indicated an improvement, for two days after the group, which was entirely consistent with his perception of both his pain and mood. Quantitative analysis of his mood, function, general psychological health and social support all indicated improvements that occurred whilst he was attending the group</w:t>
      </w:r>
      <w:r w:rsidR="00B76156">
        <w:rPr>
          <w:rFonts w:ascii="Calibri" w:eastAsia="Times New Roman" w:hAnsi="Calibri" w:cs="Times New Roman"/>
          <w:sz w:val="24"/>
          <w:szCs w:val="24"/>
          <w:lang w:eastAsia="en-GB"/>
        </w:rPr>
        <w:t xml:space="preserve"> (Appendix 3, Tables 5</w:t>
      </w:r>
      <w:r w:rsidR="00C12824">
        <w:rPr>
          <w:rFonts w:ascii="Calibri" w:eastAsia="Times New Roman" w:hAnsi="Calibri" w:cs="Times New Roman"/>
          <w:sz w:val="24"/>
          <w:szCs w:val="24"/>
          <w:lang w:eastAsia="en-GB"/>
        </w:rPr>
        <w:t xml:space="preserve"> and </w:t>
      </w:r>
      <w:r w:rsidR="00B76156">
        <w:rPr>
          <w:rFonts w:ascii="Calibri" w:eastAsia="Times New Roman" w:hAnsi="Calibri" w:cs="Times New Roman"/>
          <w:sz w:val="24"/>
          <w:szCs w:val="24"/>
          <w:lang w:eastAsia="en-GB"/>
        </w:rPr>
        <w:t>6</w:t>
      </w:r>
      <w:r>
        <w:rPr>
          <w:rFonts w:ascii="Calibri" w:eastAsia="Times New Roman" w:hAnsi="Calibri" w:cs="Times New Roman"/>
          <w:sz w:val="24"/>
          <w:szCs w:val="24"/>
          <w:lang w:eastAsia="en-GB"/>
        </w:rPr>
        <w:t>)</w:t>
      </w:r>
      <w:r w:rsidRPr="00C36B22">
        <w:rPr>
          <w:rFonts w:ascii="Calibri" w:eastAsia="Times New Roman" w:hAnsi="Calibri" w:cs="Times New Roman"/>
          <w:sz w:val="24"/>
          <w:szCs w:val="24"/>
          <w:lang w:eastAsia="en-GB"/>
        </w:rPr>
        <w:t xml:space="preserve">. Some of these improvements were lost after the group ended but Ken attributed some of the deterioration to a change in his pain. Qualitative analysis highlighted additional benefits in terms of Ken’s quality of life, changes in his coping strategies along with the reconnection with his previous occupations such as work and reading.  </w:t>
      </w:r>
    </w:p>
    <w:p w14:paraId="419C8333" w14:textId="77777777" w:rsidR="00C36B22" w:rsidRPr="0024659C" w:rsidRDefault="00C36B22" w:rsidP="0024659C">
      <w:pPr>
        <w:spacing w:line="360" w:lineRule="auto"/>
        <w:rPr>
          <w:rFonts w:ascii="Calibri" w:eastAsia="Times New Roman" w:hAnsi="Calibri" w:cs="Times New Roman"/>
          <w:sz w:val="24"/>
          <w:szCs w:val="24"/>
          <w:lang w:eastAsia="en-GB"/>
        </w:rPr>
      </w:pPr>
    </w:p>
    <w:p w14:paraId="2C62057C" w14:textId="77777777" w:rsidR="0044747A" w:rsidRPr="0044747A" w:rsidRDefault="0044747A" w:rsidP="0044747A">
      <w:pPr>
        <w:spacing w:line="360" w:lineRule="auto"/>
        <w:rPr>
          <w:rFonts w:ascii="Calibri" w:eastAsia="Times New Roman" w:hAnsi="Calibri" w:cs="Times New Roman"/>
          <w:sz w:val="24"/>
          <w:szCs w:val="24"/>
          <w:lang w:eastAsia="en-GB"/>
        </w:rPr>
      </w:pPr>
      <w:r w:rsidRPr="0053488B">
        <w:rPr>
          <w:rFonts w:eastAsia="Times New Roman" w:cs="Times New Roman"/>
          <w:b/>
          <w:i/>
          <w:iCs/>
          <w:sz w:val="24"/>
          <w:szCs w:val="24"/>
        </w:rPr>
        <w:t>Analysis of qualitative data</w:t>
      </w:r>
      <w:r w:rsidRPr="0044747A">
        <w:rPr>
          <w:rFonts w:eastAsia="Times New Roman" w:cs="Times New Roman"/>
          <w:iCs/>
          <w:sz w:val="24"/>
          <w:szCs w:val="24"/>
        </w:rPr>
        <w:t xml:space="preserve"> </w:t>
      </w:r>
      <w:r w:rsidRPr="0044747A">
        <w:rPr>
          <w:rFonts w:ascii="Calibri" w:eastAsia="Times New Roman" w:hAnsi="Calibri" w:cs="Times New Roman"/>
          <w:sz w:val="24"/>
          <w:szCs w:val="24"/>
          <w:lang w:eastAsia="en-GB"/>
        </w:rPr>
        <w:t>from the personal accounts, focus group an</w:t>
      </w:r>
      <w:r w:rsidR="00570748">
        <w:rPr>
          <w:rFonts w:ascii="Calibri" w:eastAsia="Times New Roman" w:hAnsi="Calibri" w:cs="Times New Roman"/>
          <w:sz w:val="24"/>
          <w:szCs w:val="24"/>
          <w:lang w:eastAsia="en-GB"/>
        </w:rPr>
        <w:t>d project worker’s accounts has</w:t>
      </w:r>
      <w:r w:rsidRPr="0044747A">
        <w:rPr>
          <w:rFonts w:ascii="Calibri" w:eastAsia="Times New Roman" w:hAnsi="Calibri" w:cs="Times New Roman"/>
          <w:sz w:val="24"/>
          <w:szCs w:val="24"/>
          <w:lang w:eastAsia="en-GB"/>
        </w:rPr>
        <w:t xml:space="preserve"> illuminated common themes in re</w:t>
      </w:r>
      <w:r w:rsidR="002C5B82">
        <w:rPr>
          <w:rFonts w:ascii="Calibri" w:eastAsia="Times New Roman" w:hAnsi="Calibri" w:cs="Times New Roman"/>
          <w:sz w:val="24"/>
          <w:szCs w:val="24"/>
          <w:lang w:eastAsia="en-GB"/>
        </w:rPr>
        <w:t xml:space="preserve">lation to the GIR </w:t>
      </w:r>
      <w:r w:rsidRPr="0044747A">
        <w:rPr>
          <w:rFonts w:ascii="Calibri" w:eastAsia="Times New Roman" w:hAnsi="Calibri" w:cs="Times New Roman"/>
          <w:sz w:val="24"/>
          <w:szCs w:val="24"/>
          <w:lang w:eastAsia="en-GB"/>
        </w:rPr>
        <w:t>experience for people with chronic pain and the impact that attending has had on their daily lives.</w:t>
      </w:r>
    </w:p>
    <w:p w14:paraId="4779243D" w14:textId="77777777" w:rsidR="002C5B82" w:rsidRDefault="002C5B82" w:rsidP="0044747A">
      <w:pPr>
        <w:spacing w:after="120" w:line="360" w:lineRule="auto"/>
        <w:contextualSpacing/>
        <w:rPr>
          <w:rFonts w:eastAsia="Times New Roman" w:cs="Times New Roman"/>
          <w:bCs/>
          <w:i/>
          <w:sz w:val="24"/>
          <w:szCs w:val="24"/>
          <w:u w:val="single"/>
        </w:rPr>
      </w:pPr>
    </w:p>
    <w:p w14:paraId="0D7008DD" w14:textId="77777777" w:rsidR="0044747A" w:rsidRPr="0044747A" w:rsidRDefault="0044747A" w:rsidP="0044747A">
      <w:pPr>
        <w:spacing w:after="120" w:line="360" w:lineRule="auto"/>
        <w:contextualSpacing/>
        <w:rPr>
          <w:rFonts w:eastAsia="Times New Roman" w:cs="Times New Roman"/>
          <w:iCs/>
          <w:sz w:val="24"/>
          <w:szCs w:val="24"/>
        </w:rPr>
      </w:pPr>
      <w:r w:rsidRPr="0044747A">
        <w:rPr>
          <w:rFonts w:eastAsia="Times New Roman" w:cs="Times New Roman"/>
          <w:bCs/>
          <w:i/>
          <w:sz w:val="24"/>
          <w:szCs w:val="24"/>
          <w:u w:val="single"/>
        </w:rPr>
        <w:t>The value of the literature read</w:t>
      </w:r>
    </w:p>
    <w:p w14:paraId="1E10AB74" w14:textId="77777777" w:rsidR="0044747A" w:rsidRPr="0044747A" w:rsidRDefault="0044747A" w:rsidP="0044747A">
      <w:pPr>
        <w:spacing w:line="360" w:lineRule="auto"/>
        <w:rPr>
          <w:rFonts w:eastAsia="Times New Roman" w:cs="Times New Roman"/>
          <w:bCs/>
          <w:sz w:val="24"/>
          <w:szCs w:val="24"/>
        </w:rPr>
      </w:pPr>
      <w:r w:rsidRPr="0044747A">
        <w:rPr>
          <w:rFonts w:eastAsia="Times New Roman" w:cs="Times New Roman"/>
          <w:bCs/>
          <w:sz w:val="24"/>
          <w:szCs w:val="24"/>
        </w:rPr>
        <w:t>The literature was regarded as an essential c</w:t>
      </w:r>
      <w:r w:rsidR="002C5B82">
        <w:rPr>
          <w:rFonts w:eastAsia="Times New Roman" w:cs="Times New Roman"/>
          <w:bCs/>
          <w:sz w:val="24"/>
          <w:szCs w:val="24"/>
        </w:rPr>
        <w:t>omponent of the GIR</w:t>
      </w:r>
      <w:r w:rsidRPr="0044747A">
        <w:rPr>
          <w:rFonts w:eastAsia="Times New Roman" w:cs="Times New Roman"/>
          <w:bCs/>
          <w:sz w:val="24"/>
          <w:szCs w:val="24"/>
        </w:rPr>
        <w:t xml:space="preserve"> experience. </w:t>
      </w:r>
    </w:p>
    <w:p w14:paraId="008E3838" w14:textId="77777777" w:rsidR="0044747A" w:rsidRPr="0044747A" w:rsidRDefault="0044747A" w:rsidP="0044747A">
      <w:pPr>
        <w:spacing w:line="360" w:lineRule="auto"/>
        <w:rPr>
          <w:rFonts w:eastAsia="Times New Roman" w:cs="Times New Roman"/>
          <w:bCs/>
          <w:i/>
          <w:sz w:val="24"/>
          <w:szCs w:val="24"/>
        </w:rPr>
      </w:pPr>
      <w:r w:rsidRPr="0044747A">
        <w:rPr>
          <w:rFonts w:eastAsia="Times New Roman" w:cs="Times New Roman"/>
          <w:bCs/>
          <w:i/>
          <w:sz w:val="24"/>
          <w:szCs w:val="24"/>
        </w:rPr>
        <w:t>Not self-help.</w:t>
      </w:r>
    </w:p>
    <w:p w14:paraId="6B0F5CDC" w14:textId="77777777" w:rsidR="0044747A" w:rsidRPr="0044747A" w:rsidRDefault="0044747A" w:rsidP="0044747A">
      <w:pPr>
        <w:spacing w:line="360" w:lineRule="auto"/>
        <w:rPr>
          <w:rFonts w:eastAsia="Times New Roman" w:cs="Times New Roman"/>
          <w:bCs/>
          <w:i/>
          <w:sz w:val="24"/>
          <w:szCs w:val="24"/>
        </w:rPr>
      </w:pPr>
      <w:r w:rsidRPr="0044747A">
        <w:rPr>
          <w:rFonts w:eastAsia="Times New Roman" w:cs="Times New Roman"/>
          <w:bCs/>
          <w:sz w:val="24"/>
          <w:szCs w:val="24"/>
        </w:rPr>
        <w:t>It was universally felt by participants that the cohesion and comradeship, joy and animation, and the sense of anticipation, excitement and enquiry which characterised the experience were generated by the shared reading of the literature</w:t>
      </w:r>
      <w:r w:rsidR="005D5618">
        <w:rPr>
          <w:rFonts w:eastAsia="Times New Roman" w:cs="Times New Roman"/>
          <w:bCs/>
          <w:sz w:val="24"/>
          <w:szCs w:val="24"/>
        </w:rPr>
        <w:t xml:space="preserve">. </w:t>
      </w:r>
      <w:r w:rsidR="00526E16">
        <w:rPr>
          <w:rFonts w:eastAsia="Times New Roman" w:cs="Times New Roman"/>
          <w:bCs/>
          <w:sz w:val="24"/>
          <w:szCs w:val="24"/>
        </w:rPr>
        <w:t>It emerged that a</w:t>
      </w:r>
      <w:r w:rsidR="005D5618">
        <w:rPr>
          <w:rFonts w:eastAsia="Times New Roman" w:cs="Times New Roman"/>
          <w:bCs/>
          <w:sz w:val="24"/>
          <w:szCs w:val="24"/>
        </w:rPr>
        <w:t xml:space="preserve">ll participants had sought or been referred to support groups and self-help therapy in the past and were united in saying </w:t>
      </w:r>
      <w:r w:rsidRPr="0044747A">
        <w:rPr>
          <w:rFonts w:eastAsia="Times New Roman" w:cs="Times New Roman"/>
          <w:bCs/>
          <w:sz w:val="24"/>
          <w:szCs w:val="24"/>
        </w:rPr>
        <w:t xml:space="preserve">that a self-help or support group which concentrated exclusively on pain issues </w:t>
      </w:r>
      <w:r w:rsidRPr="0044747A">
        <w:rPr>
          <w:rFonts w:eastAsia="Times New Roman" w:cs="Times New Roman"/>
          <w:bCs/>
          <w:sz w:val="24"/>
          <w:szCs w:val="24"/>
        </w:rPr>
        <w:lastRenderedPageBreak/>
        <w:t xml:space="preserve">would not have had the same </w:t>
      </w:r>
      <w:r w:rsidR="00526E16">
        <w:rPr>
          <w:rFonts w:eastAsia="Times New Roman" w:cs="Times New Roman"/>
          <w:bCs/>
          <w:sz w:val="24"/>
          <w:szCs w:val="24"/>
        </w:rPr>
        <w:t xml:space="preserve">kind of </w:t>
      </w:r>
      <w:r w:rsidRPr="0044747A">
        <w:rPr>
          <w:rFonts w:eastAsia="Times New Roman" w:cs="Times New Roman"/>
          <w:bCs/>
          <w:sz w:val="24"/>
          <w:szCs w:val="24"/>
        </w:rPr>
        <w:t xml:space="preserve">impact or benefits. </w:t>
      </w:r>
      <w:r w:rsidRPr="0044747A">
        <w:rPr>
          <w:rFonts w:ascii="Calibri" w:eastAsia="Times New Roman" w:hAnsi="Calibri" w:cs="Times New Roman"/>
          <w:sz w:val="24"/>
          <w:szCs w:val="24"/>
          <w:lang w:eastAsia="en-GB"/>
        </w:rPr>
        <w:t xml:space="preserve">The skill of the project worker - in choosing the literature, in bringing it to life through her reading and comments, and in managing the group discussion - was also thought to be critical to the quality of the experience. </w:t>
      </w:r>
    </w:p>
    <w:p w14:paraId="476A5DAE" w14:textId="77777777" w:rsidR="0044747A" w:rsidRPr="0044747A" w:rsidRDefault="0044747A" w:rsidP="0044747A">
      <w:pPr>
        <w:spacing w:line="360" w:lineRule="auto"/>
        <w:rPr>
          <w:rFonts w:eastAsia="Times New Roman" w:cs="Times New Roman"/>
          <w:bCs/>
          <w:i/>
          <w:sz w:val="24"/>
          <w:szCs w:val="24"/>
        </w:rPr>
      </w:pPr>
      <w:r w:rsidRPr="0044747A">
        <w:rPr>
          <w:rFonts w:eastAsia="Times New Roman" w:cs="Times New Roman"/>
          <w:bCs/>
          <w:i/>
          <w:sz w:val="24"/>
          <w:szCs w:val="24"/>
        </w:rPr>
        <w:t>Absorbed Concentration</w:t>
      </w:r>
    </w:p>
    <w:p w14:paraId="5698C808" w14:textId="77777777" w:rsidR="0044747A" w:rsidRPr="00A33430" w:rsidRDefault="0044747A" w:rsidP="00A33430">
      <w:pPr>
        <w:spacing w:line="360" w:lineRule="auto"/>
        <w:rPr>
          <w:rFonts w:eastAsia="Times New Roman" w:cs="Times New Roman"/>
          <w:sz w:val="24"/>
          <w:szCs w:val="24"/>
          <w:lang w:eastAsia="en-GB"/>
        </w:rPr>
      </w:pPr>
      <w:r w:rsidRPr="0044747A">
        <w:rPr>
          <w:rFonts w:eastAsia="Times New Roman" w:cs="Times New Roman"/>
          <w:sz w:val="24"/>
          <w:szCs w:val="24"/>
          <w:lang w:eastAsia="en-GB"/>
        </w:rPr>
        <w:t xml:space="preserve">All participants showed a preference for more challenging texts as the difficult stories and poems made them think more deeply.  </w:t>
      </w:r>
      <w:r w:rsidR="000D4D0E">
        <w:rPr>
          <w:rFonts w:ascii="Calibri" w:eastAsia="Times New Roman" w:hAnsi="Calibri" w:cs="Calibri"/>
          <w:sz w:val="24"/>
          <w:szCs w:val="24"/>
          <w:lang w:eastAsia="en-GB"/>
        </w:rPr>
        <w:t>The project worker had initially</w:t>
      </w:r>
      <w:r w:rsidR="000D4D0E" w:rsidRPr="00332173">
        <w:rPr>
          <w:rFonts w:ascii="Calibri" w:eastAsia="Times New Roman" w:hAnsi="Calibri" w:cs="Calibri"/>
          <w:sz w:val="24"/>
          <w:szCs w:val="24"/>
          <w:lang w:eastAsia="en-GB"/>
        </w:rPr>
        <w:t xml:space="preserve"> opted to use stories with a strong plot line or with a strong focus on ‘feeling’ or emotional response, sensing that these would work best in terms of distracting people from their pain as concentration levels required for more difficult texts would be too great and pain would intrude. </w:t>
      </w:r>
      <w:r w:rsidR="00A33430">
        <w:rPr>
          <w:rFonts w:eastAsia="Times New Roman" w:cs="Times New Roman"/>
          <w:sz w:val="24"/>
          <w:szCs w:val="24"/>
          <w:lang w:eastAsia="en-GB"/>
        </w:rPr>
        <w:t xml:space="preserve">In fact, it was </w:t>
      </w:r>
      <w:r w:rsidR="00A33430" w:rsidRPr="00A33430">
        <w:rPr>
          <w:rFonts w:eastAsia="Times New Roman" w:cs="Times New Roman"/>
          <w:sz w:val="24"/>
          <w:szCs w:val="24"/>
          <w:lang w:eastAsia="en-GB"/>
        </w:rPr>
        <w:t xml:space="preserve">the more difficult, more puzzling stories </w:t>
      </w:r>
      <w:r w:rsidR="00A33430">
        <w:rPr>
          <w:rFonts w:eastAsia="Times New Roman" w:cs="Times New Roman"/>
          <w:sz w:val="24"/>
          <w:szCs w:val="24"/>
          <w:lang w:eastAsia="en-GB"/>
        </w:rPr>
        <w:t>(by Anto</w:t>
      </w:r>
      <w:r w:rsidR="008D3187">
        <w:rPr>
          <w:rFonts w:eastAsia="Times New Roman" w:cs="Times New Roman"/>
          <w:sz w:val="24"/>
          <w:szCs w:val="24"/>
          <w:lang w:eastAsia="en-GB"/>
        </w:rPr>
        <w:t>n Chekhov, D. H. Lawrence, Ray C</w:t>
      </w:r>
      <w:r w:rsidR="00A33430">
        <w:rPr>
          <w:rFonts w:eastAsia="Times New Roman" w:cs="Times New Roman"/>
          <w:sz w:val="24"/>
          <w:szCs w:val="24"/>
          <w:lang w:eastAsia="en-GB"/>
        </w:rPr>
        <w:t xml:space="preserve">arver, David Constantine) </w:t>
      </w:r>
      <w:r w:rsidR="00A33430" w:rsidRPr="00A33430">
        <w:rPr>
          <w:rFonts w:eastAsia="Times New Roman" w:cs="Times New Roman"/>
          <w:sz w:val="24"/>
          <w:szCs w:val="24"/>
          <w:lang w:eastAsia="en-GB"/>
        </w:rPr>
        <w:t>that most absorbed people</w:t>
      </w:r>
      <w:r w:rsidR="00A33430">
        <w:rPr>
          <w:rFonts w:eastAsia="Times New Roman" w:cs="Times New Roman"/>
          <w:sz w:val="24"/>
          <w:szCs w:val="24"/>
          <w:lang w:eastAsia="en-GB"/>
        </w:rPr>
        <w:t xml:space="preserve">. </w:t>
      </w:r>
      <w:r w:rsidRPr="0044747A">
        <w:rPr>
          <w:rFonts w:eastAsia="Times New Roman" w:cs="Times New Roman"/>
          <w:sz w:val="24"/>
          <w:szCs w:val="24"/>
          <w:lang w:eastAsia="en-GB"/>
        </w:rPr>
        <w:t xml:space="preserve">Both group members and project worker agreed that reading and puzzling together over the meaning of intellectually and emotionally demanding literary pieces, produced closer concentration and absorbed attention to details of language, and reduced awareness of pain. </w:t>
      </w:r>
      <w:r w:rsidR="008D3187">
        <w:rPr>
          <w:rFonts w:ascii="Calibri" w:eastAsia="Times New Roman" w:hAnsi="Calibri" w:cs="Times New Roman"/>
          <w:sz w:val="24"/>
          <w:szCs w:val="24"/>
          <w:lang w:eastAsia="en-GB"/>
        </w:rPr>
        <w:t xml:space="preserve"> </w:t>
      </w:r>
    </w:p>
    <w:p w14:paraId="3E3EC35B" w14:textId="77777777" w:rsidR="0044747A" w:rsidRPr="0044747A" w:rsidRDefault="0044747A" w:rsidP="0044747A">
      <w:pPr>
        <w:spacing w:line="360" w:lineRule="auto"/>
        <w:rPr>
          <w:rFonts w:ascii="Calibri" w:eastAsia="Times New Roman" w:hAnsi="Calibri" w:cs="Times New Roman"/>
          <w:sz w:val="24"/>
          <w:szCs w:val="24"/>
          <w:lang w:eastAsia="en-GB"/>
        </w:rPr>
      </w:pPr>
      <w:r w:rsidRPr="0044747A">
        <w:rPr>
          <w:rFonts w:eastAsia="Times New Roman" w:cs="Times New Roman"/>
          <w:bCs/>
          <w:i/>
          <w:sz w:val="24"/>
          <w:szCs w:val="24"/>
        </w:rPr>
        <w:t xml:space="preserve">Diversity </w:t>
      </w:r>
      <w:r w:rsidRPr="0044747A">
        <w:rPr>
          <w:rFonts w:ascii="Calibri" w:eastAsia="Times New Roman" w:hAnsi="Calibri" w:cs="Times New Roman"/>
          <w:sz w:val="24"/>
          <w:szCs w:val="24"/>
          <w:lang w:eastAsia="en-GB"/>
        </w:rPr>
        <w:t xml:space="preserve"> </w:t>
      </w:r>
    </w:p>
    <w:p w14:paraId="08D95BD8" w14:textId="77777777" w:rsidR="0044747A" w:rsidRPr="00AC6094" w:rsidRDefault="0044747A" w:rsidP="00AC6094">
      <w:pPr>
        <w:spacing w:line="360" w:lineRule="auto"/>
        <w:rPr>
          <w:rFonts w:eastAsia="Times New Roman" w:cs="Times New Roman"/>
          <w:sz w:val="24"/>
          <w:szCs w:val="24"/>
          <w:lang w:eastAsia="en-GB"/>
        </w:rPr>
      </w:pPr>
      <w:r w:rsidRPr="0044747A">
        <w:rPr>
          <w:rFonts w:eastAsia="Times New Roman" w:cs="Times New Roman"/>
          <w:sz w:val="24"/>
          <w:szCs w:val="24"/>
          <w:lang w:eastAsia="en-GB"/>
        </w:rPr>
        <w:t>The variety of poems and stories, as well as</w:t>
      </w:r>
      <w:r w:rsidRPr="0044747A">
        <w:rPr>
          <w:rFonts w:eastAsia="Times New Roman" w:cs="Times New Roman"/>
          <w:bCs/>
          <w:sz w:val="24"/>
          <w:szCs w:val="24"/>
        </w:rPr>
        <w:t xml:space="preserve"> the potential for an inexhaustible range of subject rather than ‘pain’-centred topics, was welcomed.  </w:t>
      </w:r>
      <w:r w:rsidRPr="0044747A">
        <w:rPr>
          <w:rFonts w:eastAsia="Times New Roman" w:cs="Times New Roman"/>
          <w:sz w:val="24"/>
          <w:szCs w:val="24"/>
          <w:lang w:eastAsia="en-GB"/>
        </w:rPr>
        <w:t>Differences of view were also valued and the opportunity to express individual ideas helped engender a sense of self-worth, as did the sharing of previously unread ‘classic’ authors. The introduction to new literary material also influenced reading habits outside the group, particularly the nature and range of reading matter (books were replacing newspapers, magazines and television).</w:t>
      </w:r>
      <w:r w:rsidRPr="0044747A">
        <w:rPr>
          <w:rFonts w:ascii="Calibri" w:eastAsia="Times New Roman" w:hAnsi="Calibri" w:cs="Times New Roman"/>
          <w:b/>
          <w:bCs/>
          <w:sz w:val="24"/>
          <w:szCs w:val="24"/>
          <w:lang w:eastAsia="en-GB"/>
        </w:rPr>
        <w:t xml:space="preserve"> </w:t>
      </w:r>
      <w:r w:rsidRPr="0044747A">
        <w:rPr>
          <w:rFonts w:ascii="Calibri" w:eastAsia="Times New Roman" w:hAnsi="Calibri" w:cs="Times New Roman"/>
          <w:sz w:val="24"/>
          <w:szCs w:val="24"/>
          <w:lang w:eastAsia="en-GB"/>
        </w:rPr>
        <w:t xml:space="preserve">Individual accounts demonstrated how the challenge of working with the literature as part of a team helped to recreate elements of previous occupational lives. </w:t>
      </w:r>
      <w:r w:rsidR="00AC6094">
        <w:rPr>
          <w:rFonts w:ascii="Calibri" w:eastAsia="Times New Roman" w:hAnsi="Calibri" w:cs="Times New Roman"/>
          <w:sz w:val="24"/>
          <w:szCs w:val="24"/>
          <w:lang w:eastAsia="en-GB"/>
        </w:rPr>
        <w:t xml:space="preserve"> </w:t>
      </w:r>
      <w:r w:rsidRPr="0044747A">
        <w:rPr>
          <w:rFonts w:ascii="Calibri" w:eastAsia="Times New Roman" w:hAnsi="Calibri" w:cs="Times New Roman"/>
          <w:sz w:val="24"/>
          <w:szCs w:val="24"/>
          <w:lang w:eastAsia="en-GB"/>
        </w:rPr>
        <w:t xml:space="preserve">The existing format of the sessions, in which one short story and poem was read at each ‘sitting’, helped members feel they could comfortably return after a break, which prevented their dropping out in the longer term.  </w:t>
      </w:r>
    </w:p>
    <w:p w14:paraId="15A52285" w14:textId="77777777" w:rsidR="0044747A" w:rsidRPr="0044747A" w:rsidRDefault="0044747A" w:rsidP="0044747A">
      <w:pPr>
        <w:spacing w:after="200" w:line="360" w:lineRule="auto"/>
        <w:rPr>
          <w:rFonts w:ascii="Calibri" w:eastAsia="Times New Roman" w:hAnsi="Calibri" w:cs="Times New Roman"/>
          <w:sz w:val="24"/>
          <w:szCs w:val="24"/>
          <w:u w:val="single"/>
          <w:lang w:eastAsia="en-GB"/>
        </w:rPr>
      </w:pPr>
      <w:r w:rsidRPr="0044747A">
        <w:rPr>
          <w:rFonts w:eastAsia="Times New Roman" w:cs="Times New Roman"/>
          <w:i/>
          <w:iCs/>
          <w:sz w:val="24"/>
          <w:szCs w:val="24"/>
          <w:u w:val="single"/>
        </w:rPr>
        <w:t>A sense of shared community, friendship and comradeship</w:t>
      </w:r>
      <w:r w:rsidRPr="0044747A">
        <w:rPr>
          <w:rFonts w:eastAsia="Times New Roman" w:cs="Times New Roman"/>
          <w:color w:val="000000"/>
          <w:sz w:val="24"/>
          <w:szCs w:val="24"/>
          <w:u w:val="single"/>
        </w:rPr>
        <w:t xml:space="preserve"> </w:t>
      </w:r>
    </w:p>
    <w:p w14:paraId="7B2A12DE" w14:textId="77777777" w:rsidR="0044747A" w:rsidRPr="0044747A" w:rsidRDefault="0044747A" w:rsidP="0044747A">
      <w:pPr>
        <w:spacing w:line="360" w:lineRule="auto"/>
        <w:rPr>
          <w:rFonts w:ascii="Calibri" w:eastAsia="Times New Roman" w:hAnsi="Calibri" w:cs="Times New Roman"/>
          <w:sz w:val="24"/>
          <w:szCs w:val="24"/>
          <w:lang w:eastAsia="en-GB"/>
        </w:rPr>
      </w:pPr>
      <w:r w:rsidRPr="0044747A">
        <w:rPr>
          <w:rFonts w:ascii="Calibri" w:eastAsia="Times New Roman" w:hAnsi="Calibri" w:cs="Times New Roman"/>
          <w:sz w:val="24"/>
          <w:szCs w:val="24"/>
          <w:lang w:eastAsia="en-GB"/>
        </w:rPr>
        <w:t xml:space="preserve">Whilst the literature was core to the experience, all participants also recognised the importance that the group’s sense of community had on their mood and pain, and the contribution made by the sharing of literary meaning to their feeling of comradeship. </w:t>
      </w:r>
      <w:r w:rsidRPr="0044747A">
        <w:rPr>
          <w:rFonts w:eastAsia="Times New Roman" w:cs="Times New Roman"/>
          <w:bCs/>
          <w:sz w:val="24"/>
          <w:szCs w:val="24"/>
        </w:rPr>
        <w:t xml:space="preserve"> </w:t>
      </w:r>
      <w:r w:rsidRPr="0044747A">
        <w:rPr>
          <w:rFonts w:ascii="Calibri" w:eastAsia="Times New Roman" w:hAnsi="Calibri" w:cs="Times New Roman"/>
          <w:sz w:val="24"/>
          <w:szCs w:val="24"/>
          <w:lang w:eastAsia="en-GB"/>
        </w:rPr>
        <w:lastRenderedPageBreak/>
        <w:t>C</w:t>
      </w:r>
      <w:r w:rsidRPr="0044747A">
        <w:rPr>
          <w:rFonts w:eastAsia="Times New Roman" w:cs="Times New Roman"/>
          <w:color w:val="000000"/>
          <w:sz w:val="24"/>
          <w:szCs w:val="24"/>
        </w:rPr>
        <w:t>onnections with each other were deeply felt by participants, rooted in genuine regard and pl</w:t>
      </w:r>
      <w:r w:rsidR="0013481E">
        <w:rPr>
          <w:rFonts w:eastAsia="Times New Roman" w:cs="Times New Roman"/>
          <w:color w:val="000000"/>
          <w:sz w:val="24"/>
          <w:szCs w:val="24"/>
        </w:rPr>
        <w:t>aying an important part in</w:t>
      </w:r>
      <w:r w:rsidRPr="0044747A">
        <w:rPr>
          <w:rFonts w:eastAsia="Times New Roman" w:cs="Times New Roman"/>
          <w:color w:val="000000"/>
          <w:sz w:val="24"/>
          <w:szCs w:val="24"/>
        </w:rPr>
        <w:t xml:space="preserve"> everyone’s week. Participants encouraged each other and took delight in others’ progress, both inside and outside of the group where some met socially. All participants agreed that the group had been beneficial in terms of coping with pain and had helped overcome the social isolation caused by their associated depression.</w:t>
      </w:r>
      <w:r w:rsidR="00AC6094">
        <w:rPr>
          <w:rFonts w:eastAsia="Times New Roman" w:cs="Times New Roman"/>
          <w:color w:val="000000"/>
          <w:sz w:val="24"/>
          <w:szCs w:val="24"/>
        </w:rPr>
        <w:t xml:space="preserve"> </w:t>
      </w:r>
      <w:r w:rsidRPr="0044747A">
        <w:rPr>
          <w:rFonts w:eastAsia="Times New Roman" w:cs="MinionPro-BoldCn"/>
          <w:bCs/>
          <w:sz w:val="24"/>
          <w:szCs w:val="24"/>
        </w:rPr>
        <w:t xml:space="preserve">These benefits rippled out into other relationships as participants shared the reading from the groups with spouses and neighbours. </w:t>
      </w:r>
      <w:r w:rsidR="00AC6094">
        <w:rPr>
          <w:rFonts w:ascii="Calibri" w:eastAsia="Times New Roman" w:hAnsi="Calibri" w:cs="Times New Roman"/>
          <w:sz w:val="24"/>
          <w:szCs w:val="24"/>
          <w:lang w:eastAsia="en-GB"/>
        </w:rPr>
        <w:t xml:space="preserve"> </w:t>
      </w:r>
      <w:r w:rsidRPr="0044747A">
        <w:rPr>
          <w:rFonts w:ascii="Calibri" w:eastAsia="Times New Roman" w:hAnsi="Calibri" w:cs="Times New Roman"/>
          <w:sz w:val="24"/>
          <w:szCs w:val="24"/>
          <w:lang w:eastAsia="en-GB"/>
        </w:rPr>
        <w:t xml:space="preserve">     </w:t>
      </w:r>
    </w:p>
    <w:p w14:paraId="1822C497" w14:textId="77777777" w:rsidR="0044747A" w:rsidRPr="0044747A" w:rsidRDefault="0044747A" w:rsidP="0044747A">
      <w:pPr>
        <w:spacing w:line="360" w:lineRule="auto"/>
        <w:rPr>
          <w:rFonts w:eastAsia="Times New Roman" w:cs="Times New Roman"/>
          <w:i/>
          <w:color w:val="548DD4"/>
          <w:sz w:val="24"/>
          <w:szCs w:val="24"/>
          <w:u w:val="single"/>
          <w:lang w:eastAsia="en-GB"/>
        </w:rPr>
      </w:pPr>
      <w:r w:rsidRPr="0044747A">
        <w:rPr>
          <w:rFonts w:eastAsia="Times New Roman" w:cs="Times New Roman"/>
          <w:i/>
          <w:sz w:val="24"/>
          <w:szCs w:val="24"/>
          <w:u w:val="single"/>
        </w:rPr>
        <w:t>Mood and Quality of Life</w:t>
      </w:r>
    </w:p>
    <w:p w14:paraId="08DC84BD" w14:textId="77777777" w:rsidR="0044747A" w:rsidRPr="0044747A" w:rsidRDefault="0044747A" w:rsidP="0044747A">
      <w:pPr>
        <w:spacing w:after="200" w:line="360" w:lineRule="auto"/>
        <w:rPr>
          <w:rFonts w:eastAsia="Times New Roman" w:cs="Times New Roman"/>
          <w:color w:val="000000"/>
          <w:sz w:val="24"/>
          <w:szCs w:val="24"/>
          <w:lang w:eastAsia="en-GB"/>
        </w:rPr>
      </w:pPr>
      <w:r w:rsidRPr="0044747A">
        <w:rPr>
          <w:rFonts w:eastAsia="Times New Roman" w:cs="Times New Roman"/>
          <w:sz w:val="24"/>
          <w:szCs w:val="24"/>
          <w:lang w:eastAsia="en-GB"/>
        </w:rPr>
        <w:t xml:space="preserve">The shared reading aloud countered the negative effect of pain on participants’ mood, both by helping to overcome isolation and depression of spirits and by encouraging engaged enjoyment and attentive (‘listening’) relaxation.  </w:t>
      </w:r>
      <w:r w:rsidRPr="0044747A">
        <w:rPr>
          <w:rFonts w:ascii="Calibri" w:eastAsia="Times New Roman" w:hAnsi="Calibri" w:cs="MinionPro-Regular"/>
          <w:color w:val="000000"/>
          <w:sz w:val="24"/>
          <w:szCs w:val="24"/>
          <w:lang w:eastAsia="en-GB"/>
        </w:rPr>
        <w:t xml:space="preserve">Changes in quality of life were also widely agreed upon by all participants and associated with ripple-out effects from the group. </w:t>
      </w:r>
      <w:r w:rsidRPr="0044747A">
        <w:rPr>
          <w:rFonts w:ascii="Calibri" w:eastAsia="Times New Roman" w:hAnsi="Calibri" w:cs="Times New Roman"/>
          <w:sz w:val="24"/>
          <w:szCs w:val="24"/>
          <w:lang w:eastAsia="en-GB"/>
        </w:rPr>
        <w:t xml:space="preserve">The form of such changes varied somewhat with participants referring to changes in their exercise levels, the rekindling of previously valued occupations and leisure activities, and alterations in pain coping strategies. </w:t>
      </w:r>
      <w:r w:rsidRPr="0044747A">
        <w:rPr>
          <w:rFonts w:ascii="Calibri" w:eastAsia="Times New Roman" w:hAnsi="Calibri" w:cs="MinionPro-Regular"/>
          <w:color w:val="000000"/>
          <w:sz w:val="24"/>
          <w:szCs w:val="24"/>
          <w:lang w:eastAsia="en-GB"/>
        </w:rPr>
        <w:t>The importance of having a meaningful focus to the week emerged strongly and the value that came from the change of routine and sense of occasion engendered by attending the group was reflected in</w:t>
      </w:r>
      <w:r w:rsidRPr="0044747A">
        <w:rPr>
          <w:rFonts w:ascii="Calibri" w:eastAsia="Times New Roman" w:hAnsi="Calibri" w:cs="MinionPro-Regular"/>
          <w:color w:val="548DD4"/>
          <w:sz w:val="24"/>
          <w:szCs w:val="24"/>
          <w:lang w:eastAsia="en-GB"/>
        </w:rPr>
        <w:t xml:space="preserve"> </w:t>
      </w:r>
      <w:r w:rsidRPr="0044747A">
        <w:rPr>
          <w:rFonts w:ascii="Calibri" w:eastAsia="Times New Roman" w:hAnsi="Calibri" w:cs="MinionPro-Regular"/>
          <w:color w:val="000000"/>
          <w:sz w:val="24"/>
          <w:szCs w:val="24"/>
          <w:lang w:eastAsia="en-GB"/>
        </w:rPr>
        <w:t xml:space="preserve">a marked increased attention to appearance in both men and women. </w:t>
      </w:r>
      <w:r w:rsidRPr="0044747A">
        <w:rPr>
          <w:rFonts w:eastAsia="Times New Roman" w:cs="Times New Roman"/>
          <w:color w:val="000000"/>
          <w:sz w:val="24"/>
          <w:szCs w:val="24"/>
          <w:lang w:eastAsia="en-GB"/>
        </w:rPr>
        <w:t xml:space="preserve">Participants </w:t>
      </w:r>
      <w:r w:rsidRPr="0044747A">
        <w:rPr>
          <w:rFonts w:eastAsia="Times New Roman" w:cs="Times New Roman"/>
          <w:sz w:val="24"/>
          <w:szCs w:val="24"/>
          <w:lang w:eastAsia="en-GB"/>
        </w:rPr>
        <w:t xml:space="preserve">were also very keen to take the reading material away with them and share it with others. The literature gave people another way of socialising and conversing - a sort of currency - that came out of a part of themselves that had nothing to do with the fact that they were chronic pain sufferers and in which they could take pride. </w:t>
      </w:r>
      <w:r w:rsidRPr="0044747A">
        <w:rPr>
          <w:rFonts w:ascii="Calibri" w:eastAsia="Times New Roman" w:hAnsi="Calibri" w:cs="MinionPro-Regular"/>
          <w:color w:val="000000"/>
          <w:sz w:val="24"/>
          <w:szCs w:val="24"/>
          <w:lang w:eastAsia="en-GB"/>
        </w:rPr>
        <w:t>A further unexpected impact on quality of life that emerged was the exercise involved in getting to the group. Not only were participants making the effort to get dressed, but some chose to walk to the group from home or the car park in order deliberately to increase their exercise, reporting physical and psychological benefits of invigoration and contentment.</w:t>
      </w:r>
    </w:p>
    <w:p w14:paraId="0EDCFCC3" w14:textId="77777777" w:rsidR="00CA0BCE" w:rsidRPr="0005092F" w:rsidRDefault="00CA0BCE" w:rsidP="00CA0BCE">
      <w:pPr>
        <w:keepNext/>
        <w:keepLines/>
        <w:spacing w:before="200" w:line="276" w:lineRule="auto"/>
        <w:outlineLvl w:val="2"/>
        <w:rPr>
          <w:rFonts w:ascii="Calibri" w:eastAsia="Times New Roman" w:hAnsi="Calibri" w:cs="Times New Roman"/>
          <w:b/>
          <w:bCs/>
          <w:sz w:val="24"/>
          <w:szCs w:val="24"/>
          <w:lang w:eastAsia="en-GB"/>
        </w:rPr>
      </w:pPr>
      <w:r w:rsidRPr="0005092F">
        <w:rPr>
          <w:rFonts w:ascii="Calibri" w:eastAsia="Times New Roman" w:hAnsi="Calibri" w:cs="Times New Roman"/>
          <w:b/>
          <w:bCs/>
          <w:sz w:val="24"/>
          <w:szCs w:val="24"/>
          <w:lang w:eastAsia="en-GB"/>
        </w:rPr>
        <w:t>Discussion</w:t>
      </w:r>
    </w:p>
    <w:p w14:paraId="4ED97DDC" w14:textId="77777777" w:rsidR="00CA0BCE" w:rsidRPr="00CA0BCE" w:rsidRDefault="00CA0BCE" w:rsidP="00CA0BCE">
      <w:pPr>
        <w:spacing w:line="360" w:lineRule="auto"/>
        <w:rPr>
          <w:rFonts w:ascii="Calibri" w:eastAsia="Times New Roman" w:hAnsi="Calibri" w:cs="Times New Roman"/>
          <w:sz w:val="24"/>
          <w:szCs w:val="24"/>
          <w:lang w:eastAsia="en-GB"/>
        </w:rPr>
      </w:pPr>
      <w:r w:rsidRPr="00CA0BCE">
        <w:rPr>
          <w:rFonts w:ascii="Calibri" w:eastAsia="Times New Roman" w:hAnsi="Calibri" w:cs="Times New Roman"/>
          <w:sz w:val="24"/>
          <w:szCs w:val="24"/>
          <w:lang w:eastAsia="en-GB"/>
        </w:rPr>
        <w:t xml:space="preserve">The findings from the personal accounts, focus group and project worker’s accounts have illuminated common </w:t>
      </w:r>
      <w:proofErr w:type="gramStart"/>
      <w:r w:rsidRPr="00CA0BCE">
        <w:rPr>
          <w:rFonts w:ascii="Calibri" w:eastAsia="Times New Roman" w:hAnsi="Calibri" w:cs="Times New Roman"/>
          <w:sz w:val="24"/>
          <w:szCs w:val="24"/>
          <w:lang w:eastAsia="en-GB"/>
        </w:rPr>
        <w:t>themes  in</w:t>
      </w:r>
      <w:proofErr w:type="gramEnd"/>
      <w:r w:rsidRPr="00CA0BCE">
        <w:rPr>
          <w:rFonts w:ascii="Calibri" w:eastAsia="Times New Roman" w:hAnsi="Calibri" w:cs="Times New Roman"/>
          <w:sz w:val="24"/>
          <w:szCs w:val="24"/>
          <w:lang w:eastAsia="en-GB"/>
        </w:rPr>
        <w:t xml:space="preserve"> relation to </w:t>
      </w:r>
      <w:r w:rsidR="0005092F">
        <w:rPr>
          <w:rFonts w:ascii="Calibri" w:eastAsia="Times New Roman" w:hAnsi="Calibri" w:cs="Times New Roman"/>
          <w:sz w:val="24"/>
          <w:szCs w:val="24"/>
          <w:lang w:eastAsia="en-GB"/>
        </w:rPr>
        <w:t xml:space="preserve">GIR </w:t>
      </w:r>
      <w:r w:rsidRPr="00CA0BCE">
        <w:rPr>
          <w:rFonts w:ascii="Calibri" w:eastAsia="Times New Roman" w:hAnsi="Calibri" w:cs="Times New Roman"/>
          <w:sz w:val="24"/>
          <w:szCs w:val="24"/>
          <w:lang w:eastAsia="en-GB"/>
        </w:rPr>
        <w:t>for people with chronic pain and the impact that attending has had on their daily lives.</w:t>
      </w:r>
    </w:p>
    <w:p w14:paraId="08BE4388" w14:textId="77777777" w:rsidR="00CA0BCE" w:rsidRPr="00CA0BCE" w:rsidRDefault="00AC6094" w:rsidP="00AC6094">
      <w:pPr>
        <w:tabs>
          <w:tab w:val="left" w:pos="5460"/>
        </w:tabs>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p>
    <w:p w14:paraId="06316D62" w14:textId="77777777" w:rsidR="00B02238" w:rsidRPr="00CA0BCE" w:rsidRDefault="00CA0BCE" w:rsidP="00B02238">
      <w:pPr>
        <w:spacing w:line="360" w:lineRule="auto"/>
        <w:rPr>
          <w:rFonts w:ascii="Calibri" w:eastAsia="Times New Roman" w:hAnsi="Calibri" w:cs="Times New Roman"/>
          <w:sz w:val="24"/>
          <w:szCs w:val="24"/>
          <w:lang w:eastAsia="en-GB"/>
        </w:rPr>
      </w:pPr>
      <w:r w:rsidRPr="00CA0BCE">
        <w:rPr>
          <w:rFonts w:ascii="Calibri" w:eastAsia="Times New Roman" w:hAnsi="Calibri" w:cs="Times New Roman"/>
          <w:sz w:val="24"/>
          <w:szCs w:val="24"/>
          <w:lang w:eastAsia="en-GB"/>
        </w:rPr>
        <w:lastRenderedPageBreak/>
        <w:t>The universal theme that emerged was the central role of the literature in the experience, which was agreed by all participants in the study. Despite the high value participants placed upon their social connections, through what appea</w:t>
      </w:r>
      <w:r w:rsidR="00DF2C04">
        <w:rPr>
          <w:rFonts w:ascii="Calibri" w:eastAsia="Times New Roman" w:hAnsi="Calibri" w:cs="Times New Roman"/>
          <w:sz w:val="24"/>
          <w:szCs w:val="24"/>
          <w:lang w:eastAsia="en-GB"/>
        </w:rPr>
        <w:t>red an emerging ‘community of pain’</w:t>
      </w:r>
      <w:r w:rsidRPr="00CA0BCE">
        <w:rPr>
          <w:rFonts w:ascii="Calibri" w:eastAsia="Times New Roman" w:hAnsi="Calibri" w:cs="Times New Roman"/>
          <w:sz w:val="24"/>
          <w:szCs w:val="24"/>
          <w:lang w:eastAsia="en-GB"/>
        </w:rPr>
        <w:t xml:space="preserve">, they all believed that a social support group would not be as beneficial and would fail to provide the mental challenge and </w:t>
      </w:r>
      <w:r w:rsidR="0013481E">
        <w:rPr>
          <w:rFonts w:ascii="Calibri" w:eastAsia="Times New Roman" w:hAnsi="Calibri" w:cs="Times New Roman"/>
          <w:sz w:val="24"/>
          <w:szCs w:val="24"/>
          <w:lang w:eastAsia="en-GB"/>
        </w:rPr>
        <w:t>sense of self-</w:t>
      </w:r>
      <w:r w:rsidRPr="00CA0BCE">
        <w:rPr>
          <w:rFonts w:ascii="Calibri" w:eastAsia="Times New Roman" w:hAnsi="Calibri" w:cs="Times New Roman"/>
          <w:sz w:val="24"/>
          <w:szCs w:val="24"/>
          <w:lang w:eastAsia="en-GB"/>
        </w:rPr>
        <w:t>esteem off</w:t>
      </w:r>
      <w:r w:rsidR="0005092F">
        <w:rPr>
          <w:rFonts w:ascii="Calibri" w:eastAsia="Times New Roman" w:hAnsi="Calibri" w:cs="Times New Roman"/>
          <w:sz w:val="24"/>
          <w:szCs w:val="24"/>
          <w:lang w:eastAsia="en-GB"/>
        </w:rPr>
        <w:t>ered by GIR</w:t>
      </w:r>
      <w:r w:rsidRPr="00CA0BCE">
        <w:rPr>
          <w:rFonts w:ascii="Calibri" w:eastAsia="Times New Roman" w:hAnsi="Calibri" w:cs="Times New Roman"/>
          <w:sz w:val="24"/>
          <w:szCs w:val="24"/>
          <w:lang w:eastAsia="en-GB"/>
        </w:rPr>
        <w:t>. Connections were mad</w:t>
      </w:r>
      <w:r w:rsidR="0013481E">
        <w:rPr>
          <w:rFonts w:ascii="Calibri" w:eastAsia="Times New Roman" w:hAnsi="Calibri" w:cs="Times New Roman"/>
          <w:sz w:val="24"/>
          <w:szCs w:val="24"/>
          <w:lang w:eastAsia="en-GB"/>
        </w:rPr>
        <w:t>e to work based skills and participants’</w:t>
      </w:r>
      <w:r w:rsidRPr="00CA0BCE">
        <w:rPr>
          <w:rFonts w:ascii="Calibri" w:eastAsia="Times New Roman" w:hAnsi="Calibri" w:cs="Times New Roman"/>
          <w:sz w:val="24"/>
          <w:szCs w:val="24"/>
          <w:lang w:eastAsia="en-GB"/>
        </w:rPr>
        <w:t xml:space="preserve"> need to engage in valued and meaningful activity, which a</w:t>
      </w:r>
      <w:r w:rsidR="00B02238">
        <w:rPr>
          <w:rFonts w:ascii="Calibri" w:eastAsia="Times New Roman" w:hAnsi="Calibri" w:cs="Times New Roman"/>
          <w:sz w:val="24"/>
          <w:szCs w:val="24"/>
          <w:lang w:eastAsia="en-GB"/>
        </w:rPr>
        <w:t xml:space="preserve"> support group could not offer. </w:t>
      </w:r>
      <w:r w:rsidR="00D324FD">
        <w:rPr>
          <w:rFonts w:ascii="Calibri" w:eastAsia="Times New Roman" w:hAnsi="Calibri" w:cs="Times New Roman"/>
          <w:sz w:val="24"/>
          <w:szCs w:val="24"/>
          <w:lang w:eastAsia="en-GB"/>
        </w:rPr>
        <w:t xml:space="preserve"> </w:t>
      </w:r>
    </w:p>
    <w:p w14:paraId="313E0C30" w14:textId="77777777" w:rsidR="00CA0BCE" w:rsidRPr="00CA0BCE" w:rsidRDefault="00CA0BCE" w:rsidP="00CA0BCE">
      <w:pPr>
        <w:spacing w:line="360" w:lineRule="auto"/>
        <w:contextualSpacing/>
        <w:rPr>
          <w:rFonts w:ascii="Calibri" w:eastAsia="Times New Roman" w:hAnsi="Calibri" w:cs="Times New Roman"/>
          <w:sz w:val="24"/>
          <w:szCs w:val="24"/>
          <w:lang w:eastAsia="en-GB"/>
        </w:rPr>
      </w:pPr>
    </w:p>
    <w:p w14:paraId="34666122" w14:textId="77777777" w:rsidR="008D3187" w:rsidRPr="00A33430" w:rsidRDefault="00D324FD" w:rsidP="008D3187">
      <w:pPr>
        <w:spacing w:line="360" w:lineRule="auto"/>
        <w:rPr>
          <w:rFonts w:eastAsia="Times New Roman" w:cs="Times New Roman"/>
          <w:sz w:val="24"/>
          <w:szCs w:val="24"/>
          <w:lang w:eastAsia="en-GB"/>
        </w:rPr>
      </w:pPr>
      <w:r>
        <w:rPr>
          <w:rFonts w:ascii="Calibri" w:eastAsia="Times New Roman" w:hAnsi="Calibri" w:cs="Times New Roman"/>
          <w:sz w:val="24"/>
          <w:szCs w:val="24"/>
          <w:lang w:eastAsia="en-GB"/>
        </w:rPr>
        <w:t>Th</w:t>
      </w:r>
      <w:r w:rsidR="00CA0BCE" w:rsidRPr="00CA0BCE">
        <w:rPr>
          <w:rFonts w:ascii="Calibri" w:eastAsia="Times New Roman" w:hAnsi="Calibri" w:cs="Times New Roman"/>
          <w:sz w:val="24"/>
          <w:szCs w:val="24"/>
          <w:lang w:eastAsia="en-GB"/>
        </w:rPr>
        <w:t>e</w:t>
      </w:r>
      <w:r>
        <w:rPr>
          <w:rFonts w:ascii="Calibri" w:eastAsia="Times New Roman" w:hAnsi="Calibri" w:cs="Times New Roman"/>
          <w:sz w:val="24"/>
          <w:szCs w:val="24"/>
          <w:lang w:eastAsia="en-GB"/>
        </w:rPr>
        <w:t>re was an</w:t>
      </w:r>
      <w:r w:rsidR="00CA0BCE" w:rsidRPr="00CA0BCE">
        <w:rPr>
          <w:rFonts w:ascii="Calibri" w:eastAsia="Times New Roman" w:hAnsi="Calibri" w:cs="Times New Roman"/>
          <w:sz w:val="24"/>
          <w:szCs w:val="24"/>
          <w:lang w:eastAsia="en-GB"/>
        </w:rPr>
        <w:t xml:space="preserve"> apparent contradiction between the difficulties participants reported with their concentration (due to their pain) and the project worker’s observations about their depth of concentration, especially when working with more difficult literary pieces. </w:t>
      </w:r>
      <w:r w:rsidR="008D3187" w:rsidRPr="0044747A">
        <w:rPr>
          <w:rFonts w:ascii="Calibri" w:eastAsia="Times New Roman" w:hAnsi="Calibri" w:cs="Times New Roman"/>
          <w:sz w:val="24"/>
          <w:szCs w:val="24"/>
          <w:lang w:eastAsia="en-GB"/>
        </w:rPr>
        <w:t>It appeared the more participants were focused on thinking about the narrative</w:t>
      </w:r>
      <w:r w:rsidR="008D3187">
        <w:rPr>
          <w:rFonts w:ascii="Calibri" w:eastAsia="Times New Roman" w:hAnsi="Calibri" w:cs="Times New Roman"/>
          <w:sz w:val="24"/>
          <w:szCs w:val="24"/>
          <w:lang w:eastAsia="en-GB"/>
        </w:rPr>
        <w:t>, language</w:t>
      </w:r>
      <w:r w:rsidR="008D3187" w:rsidRPr="0044747A">
        <w:rPr>
          <w:rFonts w:ascii="Calibri" w:eastAsia="Times New Roman" w:hAnsi="Calibri" w:cs="Times New Roman"/>
          <w:sz w:val="24"/>
          <w:szCs w:val="24"/>
          <w:lang w:eastAsia="en-GB"/>
        </w:rPr>
        <w:t xml:space="preserve"> and literary aspects of stories or poems, the less they were affected by their pain or the more distanced from it they became.  </w:t>
      </w:r>
      <w:r w:rsidR="008D3187" w:rsidRPr="0044747A">
        <w:rPr>
          <w:rFonts w:eastAsia="Times New Roman" w:cs="Times New Roman"/>
          <w:sz w:val="24"/>
          <w:szCs w:val="24"/>
          <w:lang w:eastAsia="en-GB"/>
        </w:rPr>
        <w:t xml:space="preserve">It was as though the extra mental effort helped shift immersion to another level and blocked out the pain more successfully. </w:t>
      </w:r>
      <w:r w:rsidR="008D3187" w:rsidRPr="0044747A">
        <w:rPr>
          <w:rFonts w:eastAsia="Times New Roman" w:cs="Times New Roman"/>
          <w:strike/>
          <w:sz w:val="24"/>
          <w:szCs w:val="24"/>
          <w:lang w:eastAsia="en-GB"/>
        </w:rPr>
        <w:t xml:space="preserve"> </w:t>
      </w:r>
    </w:p>
    <w:p w14:paraId="56A92B12" w14:textId="77777777" w:rsidR="00CA0BCE" w:rsidRPr="008D3187" w:rsidRDefault="008D3187" w:rsidP="008D3187">
      <w:pPr>
        <w:spacing w:line="360" w:lineRule="auto"/>
        <w:contextualSpacing/>
        <w:rPr>
          <w:rFonts w:ascii="Verdana" w:eastAsia="Times New Roman" w:hAnsi="Verdana" w:cs="Times New Roman"/>
          <w:color w:val="333333"/>
          <w:sz w:val="14"/>
          <w:szCs w:val="14"/>
          <w:lang w:eastAsia="en-GB"/>
        </w:rPr>
      </w:pPr>
      <w:r>
        <w:rPr>
          <w:rFonts w:ascii="Calibri" w:eastAsia="Times New Roman" w:hAnsi="Calibri" w:cs="Times New Roman"/>
          <w:sz w:val="24"/>
          <w:szCs w:val="24"/>
          <w:lang w:eastAsia="en-GB"/>
        </w:rPr>
        <w:t xml:space="preserve"> </w:t>
      </w:r>
    </w:p>
    <w:p w14:paraId="32E62396" w14:textId="77777777" w:rsidR="00CA0BCE" w:rsidRPr="00CA0BCE" w:rsidRDefault="00CA0BCE" w:rsidP="00CA0BCE">
      <w:pPr>
        <w:spacing w:line="360" w:lineRule="auto"/>
        <w:contextualSpacing/>
        <w:rPr>
          <w:rFonts w:ascii="Calibri" w:eastAsia="Times New Roman" w:hAnsi="Calibri" w:cs="Times New Roman"/>
          <w:sz w:val="24"/>
          <w:szCs w:val="24"/>
          <w:lang w:eastAsia="en-GB"/>
        </w:rPr>
      </w:pPr>
      <w:r w:rsidRPr="00CA0BCE">
        <w:rPr>
          <w:rFonts w:ascii="Calibri" w:eastAsia="Times New Roman" w:hAnsi="Calibri" w:cs="Times New Roman"/>
          <w:sz w:val="24"/>
          <w:szCs w:val="24"/>
          <w:lang w:eastAsia="en-GB"/>
        </w:rPr>
        <w:t>It appeared that within the group setting, the mental challenge of the shared reading created a state consistent with the conce</w:t>
      </w:r>
      <w:r w:rsidR="00D273DD">
        <w:rPr>
          <w:rFonts w:ascii="Calibri" w:eastAsia="Times New Roman" w:hAnsi="Calibri" w:cs="Times New Roman"/>
          <w:sz w:val="24"/>
          <w:szCs w:val="24"/>
          <w:lang w:eastAsia="en-GB"/>
        </w:rPr>
        <w:t>pt of flow</w:t>
      </w:r>
      <w:r w:rsidRPr="00CA0BCE">
        <w:rPr>
          <w:rFonts w:ascii="Calibri" w:eastAsia="Times New Roman" w:hAnsi="Calibri" w:cs="Times New Roman"/>
          <w:sz w:val="24"/>
          <w:szCs w:val="24"/>
          <w:lang w:eastAsia="en-GB"/>
        </w:rPr>
        <w:t xml:space="preserve"> (</w:t>
      </w:r>
      <w:proofErr w:type="spellStart"/>
      <w:r w:rsidRPr="00CA0BCE">
        <w:rPr>
          <w:rFonts w:ascii="Calibri" w:eastAsia="Times New Roman" w:hAnsi="Calibri" w:cs="Times New Roman"/>
          <w:sz w:val="24"/>
          <w:szCs w:val="24"/>
          <w:lang w:eastAsia="en-GB"/>
        </w:rPr>
        <w:t>Csikszentmihalyi</w:t>
      </w:r>
      <w:proofErr w:type="spellEnd"/>
      <w:r w:rsidR="00DF2C04">
        <w:rPr>
          <w:rFonts w:ascii="Calibri" w:eastAsia="Times New Roman" w:hAnsi="Calibri" w:cs="Times New Roman"/>
          <w:sz w:val="24"/>
          <w:szCs w:val="24"/>
          <w:lang w:eastAsia="en-GB"/>
        </w:rPr>
        <w:t>,</w:t>
      </w:r>
      <w:r w:rsidRPr="00CA0BCE">
        <w:rPr>
          <w:rFonts w:ascii="Calibri" w:eastAsia="Times New Roman" w:hAnsi="Calibri" w:cs="Times New Roman"/>
          <w:sz w:val="24"/>
          <w:szCs w:val="24"/>
          <w:lang w:eastAsia="en-GB"/>
        </w:rPr>
        <w:t xml:space="preserve"> 1990) which occurs when presented with a just-right challenge (</w:t>
      </w:r>
      <w:proofErr w:type="spellStart"/>
      <w:r w:rsidRPr="00CA0BCE">
        <w:rPr>
          <w:rFonts w:ascii="Calibri" w:eastAsia="Times New Roman" w:hAnsi="Calibri" w:cs="Times New Roman"/>
          <w:sz w:val="24"/>
          <w:szCs w:val="24"/>
          <w:lang w:eastAsia="en-GB"/>
        </w:rPr>
        <w:t>Hammel</w:t>
      </w:r>
      <w:proofErr w:type="spellEnd"/>
      <w:r w:rsidR="00DF2C04">
        <w:rPr>
          <w:rFonts w:ascii="Calibri" w:eastAsia="Times New Roman" w:hAnsi="Calibri" w:cs="Times New Roman"/>
          <w:sz w:val="24"/>
          <w:szCs w:val="24"/>
          <w:lang w:eastAsia="en-GB"/>
        </w:rPr>
        <w:t>,</w:t>
      </w:r>
      <w:r w:rsidRPr="00CA0BCE">
        <w:rPr>
          <w:rFonts w:ascii="Calibri" w:eastAsia="Times New Roman" w:hAnsi="Calibri" w:cs="Times New Roman"/>
          <w:sz w:val="24"/>
          <w:szCs w:val="24"/>
          <w:lang w:eastAsia="en-GB"/>
        </w:rPr>
        <w:t xml:space="preserve"> 2004).  In this optimal state people can also lose awareness of their physical needs</w:t>
      </w:r>
      <w:r w:rsidR="00AC7D93">
        <w:rPr>
          <w:rFonts w:ascii="Calibri" w:eastAsia="Times New Roman" w:hAnsi="Calibri" w:cs="Times New Roman"/>
          <w:sz w:val="24"/>
          <w:szCs w:val="24"/>
          <w:lang w:eastAsia="en-GB"/>
        </w:rPr>
        <w:t xml:space="preserve"> and bodily state becoming more fully themselves – more fulfilled and absorbed, more vitally alive – in forgetting the self, whilst engaged in meaningful activity. </w:t>
      </w:r>
      <w:r w:rsidRPr="00CA0BCE">
        <w:rPr>
          <w:rFonts w:ascii="Calibri" w:eastAsia="Times New Roman" w:hAnsi="Calibri" w:cs="Times New Roman"/>
          <w:sz w:val="24"/>
          <w:szCs w:val="24"/>
          <w:lang w:eastAsia="en-GB"/>
        </w:rPr>
        <w:t xml:space="preserve">This </w:t>
      </w:r>
      <w:r w:rsidR="00AC7D93">
        <w:rPr>
          <w:rFonts w:ascii="Calibri" w:eastAsia="Times New Roman" w:hAnsi="Calibri" w:cs="Times New Roman"/>
          <w:sz w:val="24"/>
          <w:szCs w:val="24"/>
          <w:lang w:eastAsia="en-GB"/>
        </w:rPr>
        <w:t xml:space="preserve">paradigm concurs with </w:t>
      </w:r>
      <w:r w:rsidRPr="00CA0BCE">
        <w:rPr>
          <w:rFonts w:ascii="Calibri" w:eastAsia="Times New Roman" w:hAnsi="Calibri" w:cs="Times New Roman"/>
          <w:sz w:val="24"/>
          <w:szCs w:val="24"/>
          <w:lang w:eastAsia="en-GB"/>
        </w:rPr>
        <w:t>participants</w:t>
      </w:r>
      <w:r w:rsidR="00AC7D93">
        <w:rPr>
          <w:rFonts w:ascii="Calibri" w:eastAsia="Times New Roman" w:hAnsi="Calibri" w:cs="Times New Roman"/>
          <w:sz w:val="24"/>
          <w:szCs w:val="24"/>
          <w:lang w:eastAsia="en-GB"/>
        </w:rPr>
        <w:t xml:space="preserve">’ </w:t>
      </w:r>
      <w:r w:rsidRPr="00CA0BCE">
        <w:rPr>
          <w:rFonts w:ascii="Calibri" w:eastAsia="Times New Roman" w:hAnsi="Calibri" w:cs="Times New Roman"/>
          <w:sz w:val="24"/>
          <w:szCs w:val="24"/>
          <w:lang w:eastAsia="en-GB"/>
        </w:rPr>
        <w:t xml:space="preserve">reduced awareness of pain </w:t>
      </w:r>
      <w:r w:rsidR="00AC7D93">
        <w:rPr>
          <w:rFonts w:ascii="Calibri" w:eastAsia="Times New Roman" w:hAnsi="Calibri" w:cs="Times New Roman"/>
          <w:sz w:val="24"/>
          <w:szCs w:val="24"/>
          <w:lang w:eastAsia="en-GB"/>
        </w:rPr>
        <w:t>during the</w:t>
      </w:r>
      <w:r w:rsidRPr="00CA0BCE">
        <w:rPr>
          <w:rFonts w:ascii="Calibri" w:eastAsia="Times New Roman" w:hAnsi="Calibri" w:cs="Times New Roman"/>
          <w:sz w:val="24"/>
          <w:szCs w:val="24"/>
          <w:lang w:eastAsia="en-GB"/>
        </w:rPr>
        <w:t xml:space="preserve"> group</w:t>
      </w:r>
      <w:r w:rsidR="00AC7D93">
        <w:rPr>
          <w:rFonts w:ascii="Calibri" w:eastAsia="Times New Roman" w:hAnsi="Calibri" w:cs="Times New Roman"/>
          <w:sz w:val="24"/>
          <w:szCs w:val="24"/>
          <w:lang w:eastAsia="en-GB"/>
        </w:rPr>
        <w:t xml:space="preserve"> session and with the </w:t>
      </w:r>
      <w:r w:rsidRPr="00CA0BCE">
        <w:rPr>
          <w:rFonts w:ascii="Calibri" w:eastAsia="Times New Roman" w:hAnsi="Calibri" w:cs="Times New Roman"/>
          <w:sz w:val="24"/>
          <w:szCs w:val="24"/>
          <w:lang w:eastAsia="en-GB"/>
        </w:rPr>
        <w:t>project worker</w:t>
      </w:r>
      <w:r w:rsidR="00AC7D93">
        <w:rPr>
          <w:rFonts w:ascii="Calibri" w:eastAsia="Times New Roman" w:hAnsi="Calibri" w:cs="Times New Roman"/>
          <w:sz w:val="24"/>
          <w:szCs w:val="24"/>
          <w:lang w:eastAsia="en-GB"/>
        </w:rPr>
        <w:t xml:space="preserve">’s skill in providing </w:t>
      </w:r>
      <w:r w:rsidRPr="00CA0BCE">
        <w:rPr>
          <w:rFonts w:ascii="Calibri" w:eastAsia="Times New Roman" w:hAnsi="Calibri" w:cs="Times New Roman"/>
          <w:sz w:val="24"/>
          <w:szCs w:val="24"/>
          <w:lang w:eastAsia="en-GB"/>
        </w:rPr>
        <w:t xml:space="preserve">the appropriate </w:t>
      </w:r>
      <w:r w:rsidR="00AC7D93">
        <w:rPr>
          <w:rFonts w:ascii="Calibri" w:eastAsia="Times New Roman" w:hAnsi="Calibri" w:cs="Times New Roman"/>
          <w:sz w:val="24"/>
          <w:szCs w:val="24"/>
          <w:lang w:eastAsia="en-GB"/>
        </w:rPr>
        <w:t xml:space="preserve">high-level </w:t>
      </w:r>
      <w:r w:rsidRPr="00CA0BCE">
        <w:rPr>
          <w:rFonts w:ascii="Calibri" w:eastAsia="Times New Roman" w:hAnsi="Calibri" w:cs="Times New Roman"/>
          <w:sz w:val="24"/>
          <w:szCs w:val="24"/>
          <w:lang w:eastAsia="en-GB"/>
        </w:rPr>
        <w:t xml:space="preserve">literary challenge each week. This approach is in contrast to a graded one that may often be utilised by therapists, where the difficulty of the challenge is increased in a step wise fashion: for example, starting with a low grade challenge such as reading a short magazine article, and progressing to an undemanding short story before tackling more demanding reading. </w:t>
      </w:r>
      <w:r w:rsidR="00AC7D93">
        <w:rPr>
          <w:rFonts w:ascii="Calibri" w:eastAsia="Times New Roman" w:hAnsi="Calibri" w:cs="Times New Roman"/>
          <w:sz w:val="24"/>
          <w:szCs w:val="24"/>
          <w:lang w:eastAsia="en-GB"/>
        </w:rPr>
        <w:t xml:space="preserve">In this case, the inexhaustible fund of literary resources ensured the ‘just-right’ challenge could always be tailored to need, while participants reported that it was </w:t>
      </w:r>
      <w:r w:rsidRPr="00CA0BCE">
        <w:rPr>
          <w:rFonts w:ascii="Calibri" w:eastAsia="Times New Roman" w:hAnsi="Calibri" w:cs="Times New Roman"/>
          <w:sz w:val="24"/>
          <w:szCs w:val="24"/>
          <w:lang w:eastAsia="en-GB"/>
        </w:rPr>
        <w:t xml:space="preserve">the intrinsic </w:t>
      </w:r>
      <w:r w:rsidR="00AC7D93">
        <w:rPr>
          <w:rFonts w:ascii="Calibri" w:eastAsia="Times New Roman" w:hAnsi="Calibri" w:cs="Times New Roman"/>
          <w:sz w:val="24"/>
          <w:szCs w:val="24"/>
          <w:lang w:eastAsia="en-GB"/>
        </w:rPr>
        <w:t xml:space="preserve">interest of the literature which made the challenge more </w:t>
      </w:r>
      <w:r w:rsidRPr="00CA0BCE">
        <w:rPr>
          <w:rFonts w:ascii="Calibri" w:eastAsia="Times New Roman" w:hAnsi="Calibri" w:cs="Times New Roman"/>
          <w:sz w:val="24"/>
          <w:szCs w:val="24"/>
          <w:lang w:eastAsia="en-GB"/>
        </w:rPr>
        <w:t xml:space="preserve">effective for pain relief </w:t>
      </w:r>
      <w:r w:rsidR="00AC7D93">
        <w:rPr>
          <w:rFonts w:ascii="Calibri" w:eastAsia="Times New Roman" w:hAnsi="Calibri" w:cs="Times New Roman"/>
          <w:sz w:val="24"/>
          <w:szCs w:val="24"/>
          <w:lang w:eastAsia="en-GB"/>
        </w:rPr>
        <w:t xml:space="preserve"> </w:t>
      </w:r>
      <w:r w:rsidR="00E61C29">
        <w:rPr>
          <w:rFonts w:ascii="Calibri" w:eastAsia="Times New Roman" w:hAnsi="Calibri" w:cs="Times New Roman"/>
          <w:sz w:val="24"/>
          <w:szCs w:val="24"/>
          <w:lang w:eastAsia="en-GB"/>
        </w:rPr>
        <w:t xml:space="preserve"> </w:t>
      </w:r>
      <w:r w:rsidR="00AC7D93">
        <w:rPr>
          <w:rFonts w:ascii="Calibri" w:eastAsia="Times New Roman" w:hAnsi="Calibri" w:cs="Times New Roman"/>
          <w:sz w:val="24"/>
          <w:szCs w:val="24"/>
          <w:lang w:eastAsia="en-GB"/>
        </w:rPr>
        <w:t>than a stepped programme.</w:t>
      </w:r>
    </w:p>
    <w:p w14:paraId="41F0075C" w14:textId="77777777" w:rsidR="00CA0BCE" w:rsidRPr="00CA0BCE" w:rsidRDefault="00CA0BCE" w:rsidP="00CA0BCE">
      <w:pPr>
        <w:spacing w:line="360" w:lineRule="auto"/>
        <w:rPr>
          <w:rFonts w:ascii="Calibri" w:eastAsia="Times New Roman" w:hAnsi="Calibri" w:cs="Times New Roman"/>
          <w:sz w:val="24"/>
          <w:szCs w:val="24"/>
          <w:lang w:eastAsia="en-GB"/>
        </w:rPr>
      </w:pPr>
    </w:p>
    <w:p w14:paraId="30573468" w14:textId="77777777" w:rsidR="00CA0BCE" w:rsidRPr="00CA0BCE" w:rsidRDefault="00AC7D93" w:rsidP="00CA0BCE">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lastRenderedPageBreak/>
        <w:t>The</w:t>
      </w:r>
      <w:r w:rsidR="00CA0BCE" w:rsidRPr="00CA0BCE">
        <w:rPr>
          <w:rFonts w:ascii="Calibri" w:eastAsia="Times New Roman" w:hAnsi="Calibri" w:cs="Times New Roman"/>
          <w:sz w:val="24"/>
          <w:szCs w:val="24"/>
          <w:lang w:eastAsia="en-GB"/>
        </w:rPr>
        <w:t xml:space="preserve"> social connections </w:t>
      </w:r>
      <w:r>
        <w:rPr>
          <w:rFonts w:ascii="Calibri" w:eastAsia="Times New Roman" w:hAnsi="Calibri" w:cs="Times New Roman"/>
          <w:sz w:val="24"/>
          <w:szCs w:val="24"/>
          <w:lang w:eastAsia="en-GB"/>
        </w:rPr>
        <w:t xml:space="preserve">engendered by the GIR experience </w:t>
      </w:r>
      <w:r w:rsidR="00CA0BCE" w:rsidRPr="00CA0BCE">
        <w:rPr>
          <w:rFonts w:ascii="Calibri" w:eastAsia="Times New Roman" w:hAnsi="Calibri" w:cs="Times New Roman"/>
          <w:sz w:val="24"/>
          <w:szCs w:val="24"/>
          <w:lang w:eastAsia="en-GB"/>
        </w:rPr>
        <w:t>appeared to run on many levels with emotional, informational, tangible and companionship strands evident in their conversations. This was in contrast to the accounts provided of becoming isolated and lonely as a result of their pain and loss of occupational roles. The term community was acknowledged by participants as more closely fitting their experience than social support</w:t>
      </w:r>
      <w:r w:rsidR="00D324FD">
        <w:rPr>
          <w:rFonts w:ascii="Calibri" w:eastAsia="Times New Roman" w:hAnsi="Calibri" w:cs="Times New Roman"/>
          <w:sz w:val="24"/>
          <w:szCs w:val="24"/>
          <w:lang w:eastAsia="en-GB"/>
        </w:rPr>
        <w:t>.</w:t>
      </w:r>
      <w:r w:rsidR="0005092F">
        <w:rPr>
          <w:rFonts w:ascii="Calibri" w:eastAsia="Times New Roman" w:hAnsi="Calibri" w:cs="Times New Roman"/>
          <w:sz w:val="24"/>
          <w:szCs w:val="24"/>
          <w:lang w:eastAsia="en-GB"/>
        </w:rPr>
        <w:t xml:space="preserve"> This emergent GIR</w:t>
      </w:r>
      <w:r w:rsidR="00CA0BCE" w:rsidRPr="00CA0BCE">
        <w:rPr>
          <w:rFonts w:ascii="Calibri" w:eastAsia="Times New Roman" w:hAnsi="Calibri" w:cs="Times New Roman"/>
          <w:sz w:val="24"/>
          <w:szCs w:val="24"/>
          <w:lang w:eastAsia="en-GB"/>
        </w:rPr>
        <w:t xml:space="preserve"> community could have encouraging implications for members in the longer term since the accessibility of social support can influence an individual's ability to cope with stress, and the recognition that they are valued by others can play an important psychological role in helping people to cope with the negative aspects of their lives and health problems and improve their mood (Taylor</w:t>
      </w:r>
      <w:r w:rsidR="00E61C29">
        <w:rPr>
          <w:rFonts w:ascii="Calibri" w:eastAsia="Times New Roman" w:hAnsi="Calibri" w:cs="Times New Roman"/>
          <w:sz w:val="24"/>
          <w:szCs w:val="24"/>
          <w:lang w:eastAsia="en-GB"/>
        </w:rPr>
        <w:t>, 2011;</w:t>
      </w:r>
      <w:r w:rsidR="00CA0BCE" w:rsidRPr="00CA0BCE">
        <w:rPr>
          <w:rFonts w:ascii="Calibri" w:eastAsia="Times New Roman" w:hAnsi="Calibri" w:cs="Times New Roman"/>
          <w:sz w:val="24"/>
          <w:szCs w:val="24"/>
          <w:lang w:eastAsia="en-GB"/>
        </w:rPr>
        <w:t xml:space="preserve"> Uchino</w:t>
      </w:r>
      <w:r w:rsidR="00E61C29">
        <w:rPr>
          <w:rFonts w:ascii="Calibri" w:eastAsia="Times New Roman" w:hAnsi="Calibri" w:cs="Times New Roman"/>
          <w:sz w:val="24"/>
          <w:szCs w:val="24"/>
          <w:lang w:eastAsia="en-GB"/>
        </w:rPr>
        <w:t>,</w:t>
      </w:r>
      <w:r w:rsidR="00CA0BCE" w:rsidRPr="00CA0BCE">
        <w:rPr>
          <w:rFonts w:ascii="Calibri" w:eastAsia="Times New Roman" w:hAnsi="Calibri" w:cs="Times New Roman"/>
          <w:sz w:val="24"/>
          <w:szCs w:val="24"/>
          <w:lang w:eastAsia="en-GB"/>
        </w:rPr>
        <w:t xml:space="preserve"> 2004).</w:t>
      </w:r>
    </w:p>
    <w:p w14:paraId="1C824769" w14:textId="77777777" w:rsidR="00CA0BCE" w:rsidRPr="00CA0BCE" w:rsidRDefault="00CA0BCE" w:rsidP="00CA0BCE">
      <w:pPr>
        <w:spacing w:line="360" w:lineRule="auto"/>
        <w:rPr>
          <w:rFonts w:ascii="Calibri" w:eastAsia="Times New Roman" w:hAnsi="Calibri" w:cs="Times New Roman"/>
          <w:lang w:eastAsia="en-GB"/>
        </w:rPr>
      </w:pPr>
    </w:p>
    <w:p w14:paraId="4CFA4183" w14:textId="77777777" w:rsidR="00CA0BCE" w:rsidRPr="00CA0BCE" w:rsidRDefault="00CA0BCE" w:rsidP="00CA0BCE">
      <w:pPr>
        <w:spacing w:line="360" w:lineRule="auto"/>
        <w:rPr>
          <w:rFonts w:ascii="Calibri" w:eastAsia="Times New Roman" w:hAnsi="Calibri" w:cs="Times New Roman"/>
          <w:sz w:val="24"/>
          <w:szCs w:val="24"/>
          <w:lang w:eastAsia="en-GB"/>
        </w:rPr>
      </w:pPr>
      <w:r w:rsidRPr="00CA0BCE">
        <w:rPr>
          <w:rFonts w:ascii="Calibri" w:eastAsia="Times New Roman" w:hAnsi="Calibri" w:cs="Times New Roman"/>
          <w:sz w:val="24"/>
          <w:szCs w:val="24"/>
          <w:lang w:eastAsia="en-GB"/>
        </w:rPr>
        <w:t>Changes in individual’s quality of life as an indirect consequence of the group also emerged as a theme discussed by all the participants. The form of such changes varied somewhat with participants referring to changes in their exercise levels, the rekindling of previously valued occupations and leisure activities, and alterations in pain coping strategies, with the group becoming a focal point in the week associated with a great sense of occasion. Given the restrictions participants felt that pain placed upon their occupational and social lives, the reported improvements in their quality of life after such a short intervention, is to be welcomed, and in the longer term may offer strategies to interrupt the cycles of pain and low mood that were reported. Although not everyone was using reading as a coping strategy at home for their pain, there were notable changes in both the amount and type of literature that individuals were reading and reported benefits in terms of pain relief and reduction in their sense of social isolation. The next step will be to support those who have not yet been able to manage to read at home, to be able to find the right level of challenge to enable them to concentrate, given the impact reported by those who have successfully achieved this.</w:t>
      </w:r>
    </w:p>
    <w:p w14:paraId="37B02B89" w14:textId="77777777" w:rsidR="00CA0BCE" w:rsidRPr="00CA0BCE" w:rsidRDefault="00CA0BCE" w:rsidP="00CA0BCE">
      <w:pPr>
        <w:spacing w:line="360" w:lineRule="auto"/>
        <w:rPr>
          <w:rFonts w:ascii="Calibri" w:eastAsia="Times New Roman" w:hAnsi="Calibri" w:cs="Times New Roman"/>
          <w:sz w:val="24"/>
          <w:szCs w:val="24"/>
          <w:lang w:eastAsia="en-GB"/>
        </w:rPr>
      </w:pPr>
    </w:p>
    <w:p w14:paraId="7C8304A7" w14:textId="77777777" w:rsidR="00CA0BCE" w:rsidRPr="00CA0BCE" w:rsidRDefault="00CA0BCE" w:rsidP="00CA0BCE">
      <w:pPr>
        <w:spacing w:line="360" w:lineRule="auto"/>
        <w:rPr>
          <w:rFonts w:ascii="Calibri" w:eastAsia="Times New Roman" w:hAnsi="Calibri" w:cs="Times New Roman"/>
          <w:sz w:val="24"/>
          <w:szCs w:val="24"/>
          <w:lang w:eastAsia="en-GB"/>
        </w:rPr>
      </w:pPr>
      <w:r w:rsidRPr="00CA0BCE">
        <w:rPr>
          <w:rFonts w:ascii="Calibri" w:eastAsia="Times New Roman" w:hAnsi="Calibri" w:cs="Times New Roman"/>
          <w:sz w:val="24"/>
          <w:szCs w:val="24"/>
          <w:lang w:eastAsia="en-GB"/>
        </w:rPr>
        <w:t xml:space="preserve">The project utilised a mixed methodology in order to attempt to </w:t>
      </w:r>
      <w:r w:rsidR="0005092F">
        <w:rPr>
          <w:rFonts w:ascii="Calibri" w:eastAsia="Times New Roman" w:hAnsi="Calibri" w:cs="Times New Roman"/>
          <w:sz w:val="24"/>
          <w:szCs w:val="24"/>
          <w:lang w:eastAsia="en-GB"/>
        </w:rPr>
        <w:t>investigate the GIR</w:t>
      </w:r>
      <w:r w:rsidRPr="00CA0BCE">
        <w:rPr>
          <w:rFonts w:ascii="Calibri" w:eastAsia="Times New Roman" w:hAnsi="Calibri" w:cs="Times New Roman"/>
          <w:sz w:val="24"/>
          <w:szCs w:val="24"/>
          <w:lang w:eastAsia="en-GB"/>
        </w:rPr>
        <w:t xml:space="preserve"> experience form both a qualitative and quantitative approach. Review of the pain </w:t>
      </w:r>
      <w:r w:rsidR="00E61C29">
        <w:rPr>
          <w:rFonts w:ascii="Calibri" w:eastAsia="Times New Roman" w:hAnsi="Calibri" w:cs="Times New Roman"/>
          <w:sz w:val="24"/>
          <w:szCs w:val="24"/>
          <w:lang w:eastAsia="en-GB"/>
        </w:rPr>
        <w:t xml:space="preserve">rating diaries was informative </w:t>
      </w:r>
      <w:r w:rsidRPr="00CA0BCE">
        <w:rPr>
          <w:rFonts w:ascii="Calibri" w:eastAsia="Times New Roman" w:hAnsi="Calibri" w:cs="Times New Roman"/>
          <w:sz w:val="24"/>
          <w:szCs w:val="24"/>
          <w:lang w:eastAsia="en-GB"/>
        </w:rPr>
        <w:t xml:space="preserve">and the participants agreed that the charts appeared to reflect their pattern of pain. One of the case studies presented demonstrated a change in pain in the days following the group which was consistent with their experience and another case study </w:t>
      </w:r>
      <w:r w:rsidRPr="00CA0BCE">
        <w:rPr>
          <w:rFonts w:ascii="Calibri" w:eastAsia="Times New Roman" w:hAnsi="Calibri" w:cs="Times New Roman"/>
          <w:sz w:val="24"/>
          <w:szCs w:val="24"/>
          <w:lang w:eastAsia="en-GB"/>
        </w:rPr>
        <w:lastRenderedPageBreak/>
        <w:t>showed somewhat lower scores after the group. However, the demand that 12 hourly recording placed upon participants was significant and due to the rapidly fluctuating nature of some people’s pain, may have been insufficient to capture their true experiences</w:t>
      </w:r>
      <w:r w:rsidR="00A533EB">
        <w:rPr>
          <w:rFonts w:ascii="Calibri" w:eastAsia="Times New Roman" w:hAnsi="Calibri" w:cs="Times New Roman"/>
          <w:sz w:val="24"/>
          <w:szCs w:val="24"/>
          <w:lang w:eastAsia="en-GB"/>
        </w:rPr>
        <w:t xml:space="preserve">. </w:t>
      </w:r>
      <w:proofErr w:type="gramStart"/>
      <w:r w:rsidR="00A533EB">
        <w:rPr>
          <w:rFonts w:ascii="Calibri" w:eastAsia="Times New Roman" w:hAnsi="Calibri" w:cs="Times New Roman"/>
          <w:sz w:val="24"/>
          <w:szCs w:val="24"/>
          <w:lang w:eastAsia="en-GB"/>
        </w:rPr>
        <w:t>Consequently</w:t>
      </w:r>
      <w:proofErr w:type="gramEnd"/>
      <w:r w:rsidR="00A533EB">
        <w:rPr>
          <w:rFonts w:ascii="Calibri" w:eastAsia="Times New Roman" w:hAnsi="Calibri" w:cs="Times New Roman"/>
          <w:sz w:val="24"/>
          <w:szCs w:val="24"/>
          <w:lang w:eastAsia="en-GB"/>
        </w:rPr>
        <w:t xml:space="preserve"> it </w:t>
      </w:r>
      <w:r w:rsidR="00E61C29">
        <w:rPr>
          <w:rFonts w:ascii="Calibri" w:eastAsia="Times New Roman" w:hAnsi="Calibri" w:cs="Times New Roman"/>
          <w:sz w:val="24"/>
          <w:szCs w:val="24"/>
          <w:lang w:eastAsia="en-GB"/>
        </w:rPr>
        <w:t xml:space="preserve">has proved </w:t>
      </w:r>
      <w:r w:rsidRPr="00CA0BCE">
        <w:rPr>
          <w:rFonts w:ascii="Calibri" w:eastAsia="Times New Roman" w:hAnsi="Calibri" w:cs="Times New Roman"/>
          <w:sz w:val="24"/>
          <w:szCs w:val="24"/>
          <w:lang w:eastAsia="en-GB"/>
        </w:rPr>
        <w:t xml:space="preserve">a rather crude tool to explore such a subjective phenomenon. </w:t>
      </w:r>
    </w:p>
    <w:p w14:paraId="49566B5C" w14:textId="77777777" w:rsidR="00CA0BCE" w:rsidRPr="00CA0BCE" w:rsidRDefault="00CA0BCE" w:rsidP="00CA0BCE">
      <w:pPr>
        <w:spacing w:line="360" w:lineRule="auto"/>
        <w:rPr>
          <w:rFonts w:ascii="Calibri" w:eastAsia="Times New Roman" w:hAnsi="Calibri" w:cs="Times New Roman"/>
          <w:sz w:val="24"/>
          <w:szCs w:val="24"/>
          <w:lang w:eastAsia="en-GB"/>
        </w:rPr>
      </w:pPr>
    </w:p>
    <w:p w14:paraId="13618975" w14:textId="77777777" w:rsidR="00CA0BCE" w:rsidRPr="00CA0BCE" w:rsidRDefault="00CA0BCE" w:rsidP="00CA0BCE">
      <w:pPr>
        <w:spacing w:line="360" w:lineRule="auto"/>
        <w:rPr>
          <w:rFonts w:ascii="Calibri" w:eastAsia="Times New Roman" w:hAnsi="Calibri" w:cs="Times New Roman"/>
          <w:sz w:val="24"/>
          <w:szCs w:val="24"/>
          <w:lang w:eastAsia="en-GB"/>
        </w:rPr>
      </w:pPr>
      <w:r w:rsidRPr="00CA0BCE">
        <w:rPr>
          <w:rFonts w:ascii="Calibri" w:eastAsia="Times New Roman" w:hAnsi="Calibri" w:cs="Times New Roman"/>
          <w:sz w:val="24"/>
          <w:szCs w:val="24"/>
          <w:lang w:eastAsia="en-GB"/>
        </w:rPr>
        <w:t xml:space="preserve">Positive changes were noted for some of the psychological and pain measures administered, which were consistent with the accounts provided by the participants. </w:t>
      </w:r>
      <w:proofErr w:type="gramStart"/>
      <w:r w:rsidRPr="00CA0BCE">
        <w:rPr>
          <w:rFonts w:ascii="Calibri" w:eastAsia="Times New Roman" w:hAnsi="Calibri" w:cs="Times New Roman"/>
          <w:sz w:val="24"/>
          <w:szCs w:val="24"/>
          <w:lang w:eastAsia="en-GB"/>
        </w:rPr>
        <w:t>However</w:t>
      </w:r>
      <w:proofErr w:type="gramEnd"/>
      <w:r w:rsidRPr="00CA0BCE">
        <w:rPr>
          <w:rFonts w:ascii="Calibri" w:eastAsia="Times New Roman" w:hAnsi="Calibri" w:cs="Times New Roman"/>
          <w:sz w:val="24"/>
          <w:szCs w:val="24"/>
          <w:lang w:eastAsia="en-GB"/>
        </w:rPr>
        <w:t xml:space="preserve"> these measures, too, can only supply snapshot information about what is a constantly changing experience. </w:t>
      </w:r>
      <w:proofErr w:type="gramStart"/>
      <w:r w:rsidRPr="00CA0BCE">
        <w:rPr>
          <w:rFonts w:ascii="Calibri" w:eastAsia="Times New Roman" w:hAnsi="Calibri" w:cs="Times New Roman"/>
          <w:sz w:val="24"/>
          <w:szCs w:val="24"/>
          <w:lang w:eastAsia="en-GB"/>
        </w:rPr>
        <w:t>Furthermore</w:t>
      </w:r>
      <w:proofErr w:type="gramEnd"/>
      <w:r w:rsidRPr="00CA0BCE">
        <w:rPr>
          <w:rFonts w:ascii="Calibri" w:eastAsia="Times New Roman" w:hAnsi="Calibri" w:cs="Times New Roman"/>
          <w:sz w:val="24"/>
          <w:szCs w:val="24"/>
          <w:lang w:eastAsia="en-GB"/>
        </w:rPr>
        <w:t xml:space="preserve"> some of the changes that the participants reported were around diverse changes to their quality of life, irrespective of changes in pain and mood. The measures employed in the study, whilst partiall</w:t>
      </w:r>
      <w:r w:rsidR="000D4D0E">
        <w:rPr>
          <w:rFonts w:ascii="Calibri" w:eastAsia="Times New Roman" w:hAnsi="Calibri" w:cs="Times New Roman"/>
          <w:sz w:val="24"/>
          <w:szCs w:val="24"/>
          <w:lang w:eastAsia="en-GB"/>
        </w:rPr>
        <w:t>y capturing the GIR</w:t>
      </w:r>
      <w:r w:rsidRPr="00CA0BCE">
        <w:rPr>
          <w:rFonts w:ascii="Calibri" w:eastAsia="Times New Roman" w:hAnsi="Calibri" w:cs="Times New Roman"/>
          <w:sz w:val="24"/>
          <w:szCs w:val="24"/>
          <w:lang w:eastAsia="en-GB"/>
        </w:rPr>
        <w:t xml:space="preserve"> experience</w:t>
      </w:r>
      <w:r w:rsidR="0013481E">
        <w:rPr>
          <w:rFonts w:ascii="Calibri" w:eastAsia="Times New Roman" w:hAnsi="Calibri" w:cs="Times New Roman"/>
          <w:sz w:val="24"/>
          <w:szCs w:val="24"/>
          <w:lang w:eastAsia="en-GB"/>
        </w:rPr>
        <w:t>,</w:t>
      </w:r>
      <w:r w:rsidRPr="00CA0BCE">
        <w:rPr>
          <w:rFonts w:ascii="Calibri" w:eastAsia="Times New Roman" w:hAnsi="Calibri" w:cs="Times New Roman"/>
          <w:sz w:val="24"/>
          <w:szCs w:val="24"/>
          <w:lang w:eastAsia="en-GB"/>
        </w:rPr>
        <w:t xml:space="preserve"> did not illuminate the full extent of its impact. </w:t>
      </w:r>
    </w:p>
    <w:p w14:paraId="1FE30999" w14:textId="77777777" w:rsidR="00CA0BCE" w:rsidRPr="00CA0BCE" w:rsidRDefault="00CA0BCE" w:rsidP="00CA0BCE">
      <w:pPr>
        <w:spacing w:line="360" w:lineRule="auto"/>
        <w:rPr>
          <w:rFonts w:ascii="Calibri" w:eastAsia="Times New Roman" w:hAnsi="Calibri" w:cs="Times New Roman"/>
          <w:sz w:val="24"/>
          <w:szCs w:val="24"/>
          <w:lang w:eastAsia="en-GB"/>
        </w:rPr>
      </w:pPr>
    </w:p>
    <w:p w14:paraId="63F3FFFB" w14:textId="77777777" w:rsidR="00CA0BCE" w:rsidRPr="00CA0BCE" w:rsidRDefault="00CA0BCE" w:rsidP="00CA0BCE">
      <w:pPr>
        <w:spacing w:line="360" w:lineRule="auto"/>
        <w:rPr>
          <w:rFonts w:ascii="Calibri" w:eastAsia="Times New Roman" w:hAnsi="Calibri" w:cs="Times New Roman"/>
          <w:sz w:val="24"/>
          <w:szCs w:val="24"/>
          <w:lang w:eastAsia="en-GB"/>
        </w:rPr>
      </w:pPr>
      <w:r w:rsidRPr="00CA0BCE">
        <w:rPr>
          <w:rFonts w:ascii="Calibri" w:eastAsia="Times New Roman" w:hAnsi="Calibri" w:cs="Times New Roman"/>
          <w:sz w:val="24"/>
          <w:szCs w:val="24"/>
          <w:lang w:eastAsia="en-GB"/>
        </w:rPr>
        <w:t>In this study the combination of approaches and methods has been a strength which has enhanced the validity of the data from each source. The design has also provided participants with opportunities to check and comment further on the data collected, to ensure its validity and reliability with their own experience. Through developing a better understanding of the phenom</w:t>
      </w:r>
      <w:r w:rsidR="00B02238">
        <w:rPr>
          <w:rFonts w:ascii="Calibri" w:eastAsia="Times New Roman" w:hAnsi="Calibri" w:cs="Times New Roman"/>
          <w:sz w:val="24"/>
          <w:szCs w:val="24"/>
          <w:lang w:eastAsia="en-GB"/>
        </w:rPr>
        <w:t>enon of a GIR</w:t>
      </w:r>
      <w:r w:rsidRPr="00CA0BCE">
        <w:rPr>
          <w:rFonts w:ascii="Calibri" w:eastAsia="Times New Roman" w:hAnsi="Calibri" w:cs="Times New Roman"/>
          <w:sz w:val="24"/>
          <w:szCs w:val="24"/>
          <w:lang w:eastAsia="en-GB"/>
        </w:rPr>
        <w:t xml:space="preserve"> for people with chronic pain, we </w:t>
      </w:r>
      <w:r w:rsidR="0013481E">
        <w:rPr>
          <w:rFonts w:ascii="Calibri" w:eastAsia="Times New Roman" w:hAnsi="Calibri" w:cs="Times New Roman"/>
          <w:sz w:val="24"/>
          <w:szCs w:val="24"/>
          <w:lang w:eastAsia="en-GB"/>
        </w:rPr>
        <w:t xml:space="preserve">have identified </w:t>
      </w:r>
      <w:r w:rsidRPr="00CA0BCE">
        <w:rPr>
          <w:rFonts w:ascii="Calibri" w:eastAsia="Times New Roman" w:hAnsi="Calibri" w:cs="Times New Roman"/>
          <w:sz w:val="24"/>
          <w:szCs w:val="24"/>
          <w:lang w:eastAsia="en-GB"/>
        </w:rPr>
        <w:t xml:space="preserve">some key aspects of the experience which demand further research. Future studies need to investigate the quality of life changes that appear to occur and to develop strategies to </w:t>
      </w:r>
      <w:r w:rsidR="005D5618">
        <w:rPr>
          <w:rFonts w:ascii="Calibri" w:eastAsia="Times New Roman" w:hAnsi="Calibri" w:cs="Times New Roman"/>
          <w:sz w:val="24"/>
          <w:szCs w:val="24"/>
          <w:lang w:eastAsia="en-GB"/>
        </w:rPr>
        <w:t>explore further the concept of flow</w:t>
      </w:r>
      <w:r w:rsidRPr="00CA0BCE">
        <w:rPr>
          <w:rFonts w:ascii="Calibri" w:eastAsia="Times New Roman" w:hAnsi="Calibri" w:cs="Times New Roman"/>
          <w:sz w:val="24"/>
          <w:szCs w:val="24"/>
          <w:lang w:eastAsia="en-GB"/>
        </w:rPr>
        <w:t xml:space="preserve"> that appears to have emerged within this study as central to the beneficial impact of the literature for these participants.</w:t>
      </w:r>
    </w:p>
    <w:p w14:paraId="22B03260" w14:textId="77777777" w:rsidR="00CA0BCE" w:rsidRPr="00CA0BCE" w:rsidRDefault="00B02238" w:rsidP="00B02238">
      <w:pPr>
        <w:spacing w:after="200" w:line="360" w:lineRule="auto"/>
        <w:rPr>
          <w:rFonts w:ascii="Calibri" w:eastAsia="Times New Roman" w:hAnsi="Calibri" w:cs="Times New Roman"/>
          <w:sz w:val="24"/>
          <w:szCs w:val="24"/>
          <w:lang w:eastAsia="en-GB"/>
        </w:rPr>
      </w:pPr>
      <w:r>
        <w:rPr>
          <w:rFonts w:ascii="Calibri" w:eastAsia="Times New Roman" w:hAnsi="Calibri" w:cs="Times New Roman"/>
          <w:b/>
          <w:bCs/>
          <w:color w:val="4F81BD"/>
          <w:sz w:val="24"/>
          <w:szCs w:val="24"/>
          <w:lang w:eastAsia="en-GB"/>
        </w:rPr>
        <w:t xml:space="preserve"> </w:t>
      </w:r>
      <w:r>
        <w:rPr>
          <w:rFonts w:ascii="Calibri" w:eastAsia="Times New Roman" w:hAnsi="Calibri" w:cs="Times New Roman"/>
          <w:sz w:val="24"/>
          <w:szCs w:val="24"/>
          <w:lang w:eastAsia="en-GB"/>
        </w:rPr>
        <w:t xml:space="preserve">  </w:t>
      </w:r>
    </w:p>
    <w:p w14:paraId="5C895FD2" w14:textId="77777777" w:rsidR="00CA0BCE" w:rsidRPr="00CA0BCE" w:rsidRDefault="00CA0BCE" w:rsidP="00CA0BCE">
      <w:pPr>
        <w:keepNext/>
        <w:keepLines/>
        <w:spacing w:before="200" w:line="360" w:lineRule="auto"/>
        <w:outlineLvl w:val="3"/>
        <w:rPr>
          <w:rFonts w:ascii="Calibri" w:eastAsia="Times New Roman" w:hAnsi="Calibri" w:cs="Times New Roman"/>
          <w:b/>
          <w:bCs/>
          <w:iCs/>
          <w:sz w:val="24"/>
          <w:szCs w:val="24"/>
          <w:lang w:eastAsia="en-GB"/>
        </w:rPr>
      </w:pPr>
      <w:r w:rsidRPr="00CA0BCE">
        <w:rPr>
          <w:rFonts w:ascii="Calibri" w:eastAsia="Times New Roman" w:hAnsi="Calibri" w:cs="Times New Roman"/>
          <w:b/>
          <w:bCs/>
          <w:iCs/>
          <w:sz w:val="24"/>
          <w:szCs w:val="24"/>
          <w:lang w:eastAsia="en-GB"/>
        </w:rPr>
        <w:t>Conclusions</w:t>
      </w:r>
    </w:p>
    <w:p w14:paraId="1D2DD80E" w14:textId="77777777" w:rsidR="00CA0BCE" w:rsidRPr="000B5AC9" w:rsidRDefault="00CA0BCE" w:rsidP="000B5AC9">
      <w:pPr>
        <w:spacing w:line="360" w:lineRule="auto"/>
        <w:rPr>
          <w:rFonts w:ascii="Calibri" w:eastAsia="Times New Roman" w:hAnsi="Calibri" w:cs="Times New Roman"/>
          <w:bCs/>
          <w:sz w:val="24"/>
          <w:szCs w:val="24"/>
          <w:lang w:eastAsia="en-GB"/>
        </w:rPr>
      </w:pPr>
      <w:r w:rsidRPr="00CA0BCE">
        <w:rPr>
          <w:rFonts w:ascii="Calibri" w:eastAsia="Times New Roman" w:hAnsi="Calibri" w:cs="Times New Roman"/>
          <w:sz w:val="24"/>
          <w:szCs w:val="24"/>
          <w:lang w:eastAsia="en-GB"/>
        </w:rPr>
        <w:t xml:space="preserve">This study was undertaken to </w:t>
      </w:r>
      <w:r w:rsidRPr="00CA0BCE">
        <w:rPr>
          <w:rFonts w:ascii="Calibri" w:eastAsia="Times New Roman" w:hAnsi="Calibri" w:cs="Times New Roman"/>
          <w:bCs/>
          <w:sz w:val="24"/>
          <w:szCs w:val="24"/>
          <w:lang w:eastAsia="en-GB"/>
        </w:rPr>
        <w:t>investigate and evaluate the power of shared literature and its benefits for chronic pain sufferers in a clinical setting and to pilot research methods and working relationships to inform possible larger-scale investigations. The findings from the study have demonstrated through the voices of the participants and measurement tools us</w:t>
      </w:r>
      <w:r w:rsidR="00934F31">
        <w:rPr>
          <w:rFonts w:ascii="Calibri" w:eastAsia="Times New Roman" w:hAnsi="Calibri" w:cs="Times New Roman"/>
          <w:bCs/>
          <w:sz w:val="24"/>
          <w:szCs w:val="24"/>
          <w:lang w:eastAsia="en-GB"/>
        </w:rPr>
        <w:t xml:space="preserve">ed that GIR </w:t>
      </w:r>
      <w:r w:rsidRPr="00CA0BCE">
        <w:rPr>
          <w:rFonts w:ascii="Calibri" w:eastAsia="Times New Roman" w:hAnsi="Calibri" w:cs="Times New Roman"/>
          <w:bCs/>
          <w:sz w:val="24"/>
          <w:szCs w:val="24"/>
          <w:lang w:eastAsia="en-GB"/>
        </w:rPr>
        <w:t>can have a positive impact upon the lives of people with chronic pain. The study has also highlighted the need for further research into the reported quality of life changes and suggested mechanisms whereb</w:t>
      </w:r>
      <w:r w:rsidR="00934F31">
        <w:rPr>
          <w:rFonts w:ascii="Calibri" w:eastAsia="Times New Roman" w:hAnsi="Calibri" w:cs="Times New Roman"/>
          <w:bCs/>
          <w:sz w:val="24"/>
          <w:szCs w:val="24"/>
          <w:lang w:eastAsia="en-GB"/>
        </w:rPr>
        <w:t>y GIR</w:t>
      </w:r>
      <w:r w:rsidR="00990DB7">
        <w:rPr>
          <w:rFonts w:ascii="Calibri" w:eastAsia="Times New Roman" w:hAnsi="Calibri" w:cs="Times New Roman"/>
          <w:bCs/>
          <w:sz w:val="24"/>
          <w:szCs w:val="24"/>
          <w:lang w:eastAsia="en-GB"/>
        </w:rPr>
        <w:t xml:space="preserve"> may e</w:t>
      </w:r>
      <w:r w:rsidRPr="00CA0BCE">
        <w:rPr>
          <w:rFonts w:ascii="Calibri" w:eastAsia="Times New Roman" w:hAnsi="Calibri" w:cs="Times New Roman"/>
          <w:bCs/>
          <w:sz w:val="24"/>
          <w:szCs w:val="24"/>
          <w:lang w:eastAsia="en-GB"/>
        </w:rPr>
        <w:t xml:space="preserve">ffect these improvements. The </w:t>
      </w:r>
      <w:r w:rsidRPr="00CA0BCE">
        <w:rPr>
          <w:rFonts w:ascii="Calibri" w:eastAsia="Times New Roman" w:hAnsi="Calibri" w:cs="Times New Roman"/>
          <w:bCs/>
          <w:sz w:val="24"/>
          <w:szCs w:val="24"/>
          <w:lang w:eastAsia="en-GB"/>
        </w:rPr>
        <w:lastRenderedPageBreak/>
        <w:t>results presented therefore constitute the first step in offering people with complex and chronic pain another intervention that may help to alleviate some features of their condition, with minimum risk of side effects. However, the preliminary nature of this</w:t>
      </w:r>
      <w:r w:rsidR="000B5AC9">
        <w:rPr>
          <w:rFonts w:ascii="Calibri" w:eastAsia="Times New Roman" w:hAnsi="Calibri" w:cs="Times New Roman"/>
          <w:bCs/>
          <w:sz w:val="24"/>
          <w:szCs w:val="24"/>
          <w:lang w:eastAsia="en-GB"/>
        </w:rPr>
        <w:t xml:space="preserve"> study must also be appreciated and further research, within </w:t>
      </w:r>
      <w:r w:rsidR="000B5AC9" w:rsidRPr="00CA0BCE">
        <w:rPr>
          <w:rFonts w:ascii="Calibri" w:eastAsia="Times New Roman" w:hAnsi="Calibri" w:cs="Times New Roman"/>
          <w:bCs/>
          <w:sz w:val="24"/>
          <w:szCs w:val="24"/>
          <w:lang w:eastAsia="en-GB"/>
        </w:rPr>
        <w:t>a</w:t>
      </w:r>
      <w:r w:rsidR="000B5AC9">
        <w:rPr>
          <w:rFonts w:ascii="Calibri" w:eastAsia="Times New Roman" w:hAnsi="Calibri" w:cs="Times New Roman"/>
          <w:bCs/>
          <w:sz w:val="24"/>
          <w:szCs w:val="24"/>
          <w:lang w:eastAsia="en-GB"/>
        </w:rPr>
        <w:t xml:space="preserve"> revised and larger scale study, </w:t>
      </w:r>
      <w:r w:rsidRPr="00CA0BCE">
        <w:rPr>
          <w:rFonts w:ascii="Calibri" w:eastAsia="Times New Roman" w:hAnsi="Calibri" w:cs="Times New Roman"/>
          <w:bCs/>
          <w:sz w:val="24"/>
          <w:szCs w:val="24"/>
          <w:lang w:eastAsia="en-GB"/>
        </w:rPr>
        <w:t>i</w:t>
      </w:r>
      <w:r w:rsidR="00934F31">
        <w:rPr>
          <w:rFonts w:ascii="Calibri" w:eastAsia="Times New Roman" w:hAnsi="Calibri" w:cs="Times New Roman"/>
          <w:bCs/>
          <w:sz w:val="24"/>
          <w:szCs w:val="24"/>
          <w:lang w:eastAsia="en-GB"/>
        </w:rPr>
        <w:t xml:space="preserve">s now necessary to expand upon and </w:t>
      </w:r>
      <w:r w:rsidRPr="00CA0BCE">
        <w:rPr>
          <w:rFonts w:ascii="Calibri" w:eastAsia="Times New Roman" w:hAnsi="Calibri" w:cs="Times New Roman"/>
          <w:bCs/>
          <w:sz w:val="24"/>
          <w:szCs w:val="24"/>
          <w:lang w:eastAsia="en-GB"/>
        </w:rPr>
        <w:t>test the</w:t>
      </w:r>
      <w:r w:rsidR="00934F31">
        <w:rPr>
          <w:rFonts w:ascii="Calibri" w:eastAsia="Times New Roman" w:hAnsi="Calibri" w:cs="Times New Roman"/>
          <w:bCs/>
          <w:sz w:val="24"/>
          <w:szCs w:val="24"/>
          <w:lang w:eastAsia="en-GB"/>
        </w:rPr>
        <w:t>se</w:t>
      </w:r>
      <w:r w:rsidR="00990DB7">
        <w:rPr>
          <w:rFonts w:ascii="Calibri" w:eastAsia="Times New Roman" w:hAnsi="Calibri" w:cs="Times New Roman"/>
          <w:bCs/>
          <w:sz w:val="24"/>
          <w:szCs w:val="24"/>
          <w:lang w:eastAsia="en-GB"/>
        </w:rPr>
        <w:t xml:space="preserve"> findings.</w:t>
      </w:r>
      <w:r w:rsidR="00D273DD">
        <w:rPr>
          <w:rFonts w:ascii="Calibri" w:eastAsia="Times New Roman" w:hAnsi="Calibri" w:cs="Times New Roman"/>
          <w:bCs/>
          <w:sz w:val="24"/>
          <w:szCs w:val="24"/>
          <w:lang w:eastAsia="en-GB"/>
        </w:rPr>
        <w:t xml:space="preserve"> Such future research might usefully </w:t>
      </w:r>
      <w:r w:rsidR="000855C1">
        <w:rPr>
          <w:rFonts w:ascii="Calibri" w:eastAsia="Times New Roman" w:hAnsi="Calibri" w:cs="Times New Roman"/>
          <w:bCs/>
          <w:sz w:val="24"/>
          <w:szCs w:val="24"/>
          <w:lang w:eastAsia="en-GB"/>
        </w:rPr>
        <w:t>include control groups in order</w:t>
      </w:r>
      <w:r w:rsidR="00D273DD">
        <w:rPr>
          <w:rFonts w:ascii="Calibri" w:eastAsia="Times New Roman" w:hAnsi="Calibri" w:cs="Times New Roman"/>
          <w:bCs/>
          <w:sz w:val="24"/>
          <w:szCs w:val="24"/>
          <w:lang w:eastAsia="en-GB"/>
        </w:rPr>
        <w:t xml:space="preserve"> that the effects of GIR can be studied in relation to the alternative therapies to which GIR was explicitly compared by participants (self-help for example) or therapies which are common for chronic pain (C</w:t>
      </w:r>
      <w:r w:rsidR="000855C1">
        <w:rPr>
          <w:rFonts w:ascii="Calibri" w:eastAsia="Times New Roman" w:hAnsi="Calibri" w:cs="Times New Roman"/>
          <w:bCs/>
          <w:sz w:val="24"/>
          <w:szCs w:val="24"/>
          <w:lang w:eastAsia="en-GB"/>
        </w:rPr>
        <w:t xml:space="preserve">ognitive </w:t>
      </w:r>
      <w:r w:rsidR="00D273DD">
        <w:rPr>
          <w:rFonts w:ascii="Calibri" w:eastAsia="Times New Roman" w:hAnsi="Calibri" w:cs="Times New Roman"/>
          <w:bCs/>
          <w:sz w:val="24"/>
          <w:szCs w:val="24"/>
          <w:lang w:eastAsia="en-GB"/>
        </w:rPr>
        <w:t>B</w:t>
      </w:r>
      <w:r w:rsidR="000855C1">
        <w:rPr>
          <w:rFonts w:ascii="Calibri" w:eastAsia="Times New Roman" w:hAnsi="Calibri" w:cs="Times New Roman"/>
          <w:bCs/>
          <w:sz w:val="24"/>
          <w:szCs w:val="24"/>
          <w:lang w:eastAsia="en-GB"/>
        </w:rPr>
        <w:t xml:space="preserve">ehavioural </w:t>
      </w:r>
      <w:r w:rsidR="00D273DD">
        <w:rPr>
          <w:rFonts w:ascii="Calibri" w:eastAsia="Times New Roman" w:hAnsi="Calibri" w:cs="Times New Roman"/>
          <w:bCs/>
          <w:sz w:val="24"/>
          <w:szCs w:val="24"/>
          <w:lang w:eastAsia="en-GB"/>
        </w:rPr>
        <w:t>T</w:t>
      </w:r>
      <w:r w:rsidR="000855C1">
        <w:rPr>
          <w:rFonts w:ascii="Calibri" w:eastAsia="Times New Roman" w:hAnsi="Calibri" w:cs="Times New Roman"/>
          <w:bCs/>
          <w:sz w:val="24"/>
          <w:szCs w:val="24"/>
          <w:lang w:eastAsia="en-GB"/>
        </w:rPr>
        <w:t>herapy</w:t>
      </w:r>
      <w:r w:rsidR="00D273DD">
        <w:rPr>
          <w:rFonts w:ascii="Calibri" w:eastAsia="Times New Roman" w:hAnsi="Calibri" w:cs="Times New Roman"/>
          <w:bCs/>
          <w:sz w:val="24"/>
          <w:szCs w:val="24"/>
          <w:lang w:eastAsia="en-GB"/>
        </w:rPr>
        <w:t>).</w:t>
      </w:r>
    </w:p>
    <w:p w14:paraId="02C63F9F" w14:textId="77777777" w:rsidR="007F1729" w:rsidRDefault="007F1729" w:rsidP="00CA0BCE">
      <w:pPr>
        <w:rPr>
          <w:rFonts w:eastAsia="Times New Roman" w:cs="Times New Roman"/>
          <w:b/>
          <w:sz w:val="24"/>
          <w:szCs w:val="24"/>
          <w:lang w:eastAsia="en-GB"/>
        </w:rPr>
      </w:pPr>
    </w:p>
    <w:p w14:paraId="0A836286" w14:textId="77777777" w:rsidR="00CA0BCE" w:rsidRPr="00CA0BCE" w:rsidRDefault="00CA0BCE" w:rsidP="007F1729">
      <w:pPr>
        <w:spacing w:line="360" w:lineRule="auto"/>
        <w:rPr>
          <w:rFonts w:eastAsia="HYGothic-Medium" w:cs="Times New Roman"/>
          <w:b/>
          <w:sz w:val="28"/>
          <w:szCs w:val="28"/>
        </w:rPr>
      </w:pPr>
      <w:r w:rsidRPr="00CA0BCE">
        <w:rPr>
          <w:rFonts w:eastAsia="Times New Roman" w:cs="Times New Roman"/>
          <w:b/>
          <w:sz w:val="24"/>
          <w:szCs w:val="24"/>
          <w:lang w:eastAsia="en-GB"/>
        </w:rPr>
        <w:t>Acknowledgements</w:t>
      </w:r>
    </w:p>
    <w:p w14:paraId="6D676527" w14:textId="77777777" w:rsidR="00CA0BCE" w:rsidRPr="00CA0BCE" w:rsidRDefault="00CA0BCE" w:rsidP="007F1729">
      <w:pPr>
        <w:autoSpaceDE w:val="0"/>
        <w:autoSpaceDN w:val="0"/>
        <w:adjustRightInd w:val="0"/>
        <w:spacing w:line="360" w:lineRule="auto"/>
        <w:rPr>
          <w:rFonts w:ascii="Calibri" w:eastAsia="Calibri" w:hAnsi="Calibri" w:cs="Arial"/>
          <w:color w:val="000000"/>
          <w:sz w:val="24"/>
          <w:szCs w:val="24"/>
        </w:rPr>
      </w:pPr>
      <w:r w:rsidRPr="00CA0BCE">
        <w:rPr>
          <w:rFonts w:ascii="Calibri" w:eastAsia="Calibri" w:hAnsi="Calibri" w:cs="Arial"/>
          <w:color w:val="000000"/>
          <w:sz w:val="24"/>
          <w:szCs w:val="24"/>
        </w:rPr>
        <w:t>We would like to thank all participants who took part in the study for their commitment and their willingness to engage with both the reading group and the research process.  Thanks are also due to: The Reader Organisation for taking part in the study; Profess</w:t>
      </w:r>
      <w:r w:rsidR="007F1729">
        <w:rPr>
          <w:rFonts w:ascii="Calibri" w:eastAsia="Calibri" w:hAnsi="Calibri" w:cs="Arial"/>
          <w:color w:val="000000"/>
          <w:sz w:val="24"/>
          <w:szCs w:val="24"/>
        </w:rPr>
        <w:t>or</w:t>
      </w:r>
      <w:r w:rsidRPr="00CA0BCE">
        <w:rPr>
          <w:rFonts w:ascii="Calibri" w:eastAsia="Calibri" w:hAnsi="Calibri" w:cs="Arial"/>
          <w:color w:val="000000"/>
          <w:sz w:val="24"/>
          <w:szCs w:val="24"/>
        </w:rPr>
        <w:t xml:space="preserve"> Martin </w:t>
      </w:r>
      <w:proofErr w:type="spellStart"/>
      <w:r w:rsidRPr="00CA0BCE">
        <w:rPr>
          <w:rFonts w:ascii="Calibri" w:eastAsia="Calibri" w:hAnsi="Calibri" w:cs="Arial"/>
          <w:color w:val="000000"/>
          <w:sz w:val="24"/>
          <w:szCs w:val="24"/>
        </w:rPr>
        <w:t>Leuwer</w:t>
      </w:r>
      <w:proofErr w:type="spellEnd"/>
      <w:r w:rsidRPr="00CA0BCE">
        <w:rPr>
          <w:rFonts w:ascii="Calibri" w:eastAsia="Calibri" w:hAnsi="Calibri" w:cs="Arial"/>
          <w:color w:val="000000"/>
          <w:sz w:val="24"/>
          <w:szCs w:val="24"/>
        </w:rPr>
        <w:t>, at the Royal Liverpool NHS Trust Hospital and University of Liverpool, for inviting the study; Mersey Care NHS Trust for helping to fund delivery of the intervention</w:t>
      </w:r>
      <w:r w:rsidRPr="00CA0BCE">
        <w:rPr>
          <w:rFonts w:eastAsia="Calibri" w:cs="Arial"/>
          <w:color w:val="000000"/>
          <w:sz w:val="24"/>
          <w:szCs w:val="24"/>
        </w:rPr>
        <w:t xml:space="preserve">; </w:t>
      </w:r>
      <w:r w:rsidRPr="00CA0BCE">
        <w:rPr>
          <w:rFonts w:cs="Segoe UI"/>
          <w:color w:val="000000"/>
          <w:sz w:val="24"/>
          <w:szCs w:val="24"/>
        </w:rPr>
        <w:t>Li</w:t>
      </w:r>
      <w:r w:rsidR="000F4F62">
        <w:rPr>
          <w:rFonts w:cs="Segoe UI"/>
          <w:color w:val="000000"/>
          <w:sz w:val="24"/>
          <w:szCs w:val="24"/>
        </w:rPr>
        <w:t>verpool Angina Management Programme</w:t>
      </w:r>
      <w:r w:rsidRPr="00CA0BCE">
        <w:rPr>
          <w:rFonts w:cs="Segoe UI"/>
          <w:color w:val="000000"/>
          <w:sz w:val="24"/>
          <w:szCs w:val="24"/>
        </w:rPr>
        <w:t xml:space="preserve">, for use of a room. </w:t>
      </w:r>
      <w:proofErr w:type="gramStart"/>
      <w:r w:rsidRPr="00CA0BCE">
        <w:rPr>
          <w:rFonts w:eastAsia="Calibri" w:cs="Arial"/>
          <w:color w:val="000000"/>
          <w:sz w:val="24"/>
          <w:szCs w:val="24"/>
        </w:rPr>
        <w:t>Finally</w:t>
      </w:r>
      <w:proofErr w:type="gramEnd"/>
      <w:r w:rsidRPr="00CA0BCE">
        <w:rPr>
          <w:rFonts w:ascii="Calibri" w:eastAsia="Calibri" w:hAnsi="Calibri" w:cs="Arial"/>
          <w:color w:val="000000"/>
          <w:sz w:val="24"/>
          <w:szCs w:val="24"/>
        </w:rPr>
        <w:t xml:space="preserve"> we are grateful for the funding and support of the University of Liverpool, Department of Culture, Media and Sport and The Public Engagement Foundation. </w:t>
      </w:r>
    </w:p>
    <w:p w14:paraId="32A07C06" w14:textId="77777777" w:rsidR="00CA0BCE" w:rsidRPr="00CA0BCE" w:rsidRDefault="00CA0BCE" w:rsidP="00CA0BCE">
      <w:pPr>
        <w:spacing w:line="360" w:lineRule="auto"/>
        <w:rPr>
          <w:rFonts w:ascii="Calibri" w:eastAsia="Times New Roman" w:hAnsi="Calibri" w:cs="Times New Roman"/>
          <w:b/>
          <w:bCs/>
          <w:iCs/>
          <w:color w:val="4F81BD"/>
          <w:sz w:val="24"/>
          <w:szCs w:val="24"/>
          <w:lang w:eastAsia="en-GB"/>
        </w:rPr>
      </w:pPr>
      <w:r w:rsidRPr="00CA0BCE">
        <w:rPr>
          <w:rFonts w:ascii="Calibri" w:eastAsia="Times New Roman" w:hAnsi="Calibri" w:cs="Times New Roman"/>
          <w:sz w:val="24"/>
          <w:szCs w:val="24"/>
          <w:lang w:eastAsia="en-GB"/>
        </w:rPr>
        <w:br w:type="page"/>
      </w:r>
    </w:p>
    <w:p w14:paraId="51C2CE44" w14:textId="77777777" w:rsidR="00CA0BCE" w:rsidRPr="00CA0BCE" w:rsidRDefault="00CA0BCE" w:rsidP="00B4146F">
      <w:pPr>
        <w:keepNext/>
        <w:keepLines/>
        <w:spacing w:line="360" w:lineRule="auto"/>
        <w:outlineLvl w:val="3"/>
        <w:rPr>
          <w:rFonts w:ascii="Calibri" w:eastAsia="Times New Roman" w:hAnsi="Calibri" w:cs="Times New Roman"/>
          <w:b/>
          <w:bCs/>
          <w:iCs/>
          <w:sz w:val="24"/>
          <w:szCs w:val="24"/>
          <w:lang w:eastAsia="en-GB"/>
        </w:rPr>
      </w:pPr>
      <w:r w:rsidRPr="00CA0BCE">
        <w:rPr>
          <w:rFonts w:ascii="Calibri" w:eastAsia="Times New Roman" w:hAnsi="Calibri" w:cs="Times New Roman"/>
          <w:b/>
          <w:bCs/>
          <w:iCs/>
          <w:sz w:val="24"/>
          <w:szCs w:val="24"/>
          <w:lang w:eastAsia="en-GB"/>
        </w:rPr>
        <w:lastRenderedPageBreak/>
        <w:t>References</w:t>
      </w:r>
    </w:p>
    <w:p w14:paraId="396FE99C" w14:textId="77777777" w:rsidR="00E37FB8" w:rsidRDefault="00E37FB8" w:rsidP="00E37FB8">
      <w:pPr>
        <w:spacing w:line="360" w:lineRule="auto"/>
        <w:rPr>
          <w:rFonts w:cs="TimesNewRomanPSMT"/>
          <w:sz w:val="24"/>
          <w:szCs w:val="24"/>
        </w:rPr>
      </w:pPr>
      <w:r w:rsidRPr="00CA0BCE">
        <w:rPr>
          <w:rFonts w:ascii="Calibri" w:eastAsia="Times New Roman" w:hAnsi="Calibri" w:cs="Times New Roman"/>
          <w:sz w:val="24"/>
          <w:szCs w:val="24"/>
          <w:lang w:eastAsia="en-GB"/>
        </w:rPr>
        <w:t>Billington, J</w:t>
      </w:r>
      <w:r>
        <w:rPr>
          <w:rFonts w:ascii="Calibri" w:eastAsia="Times New Roman" w:hAnsi="Calibri" w:cs="Times New Roman"/>
          <w:sz w:val="24"/>
          <w:szCs w:val="24"/>
          <w:lang w:eastAsia="en-GB"/>
        </w:rPr>
        <w:t>. (2011).</w:t>
      </w:r>
      <w:r w:rsidRPr="00CA0BCE">
        <w:rPr>
          <w:rFonts w:ascii="Calibri" w:eastAsia="Times New Roman" w:hAnsi="Calibri" w:cs="Times New Roman"/>
          <w:sz w:val="24"/>
          <w:szCs w:val="24"/>
          <w:lang w:eastAsia="en-GB"/>
        </w:rPr>
        <w:t xml:space="preserve"> </w:t>
      </w:r>
      <w:r>
        <w:rPr>
          <w:rFonts w:ascii="Calibri" w:eastAsia="Times New Roman" w:hAnsi="Calibri" w:cs="Times New Roman"/>
          <w:bCs/>
          <w:sz w:val="24"/>
          <w:szCs w:val="24"/>
          <w:lang w:eastAsia="en-GB"/>
        </w:rPr>
        <w:t>Reading for Life</w:t>
      </w:r>
      <w:r w:rsidRPr="00CA0BCE">
        <w:rPr>
          <w:rFonts w:ascii="Calibri" w:eastAsia="Times New Roman" w:hAnsi="Calibri" w:cs="Times New Roman"/>
          <w:bCs/>
          <w:sz w:val="24"/>
          <w:szCs w:val="24"/>
          <w:lang w:eastAsia="en-GB"/>
        </w:rPr>
        <w:t>: Prison Reading</w:t>
      </w:r>
      <w:r>
        <w:rPr>
          <w:rFonts w:ascii="Calibri" w:eastAsia="Times New Roman" w:hAnsi="Calibri" w:cs="Times New Roman"/>
          <w:bCs/>
          <w:sz w:val="24"/>
          <w:szCs w:val="24"/>
          <w:lang w:eastAsia="en-GB"/>
        </w:rPr>
        <w:t xml:space="preserve"> Groups in Practice and Theory.  </w:t>
      </w:r>
      <w:r w:rsidRPr="00105114">
        <w:rPr>
          <w:rFonts w:ascii="Calibri" w:eastAsia="Times New Roman" w:hAnsi="Calibri" w:cs="Times New Roman"/>
          <w:bCs/>
          <w:i/>
          <w:sz w:val="24"/>
          <w:szCs w:val="24"/>
          <w:lang w:eastAsia="en-GB"/>
        </w:rPr>
        <w:t>Critical Survey</w:t>
      </w:r>
      <w:r>
        <w:rPr>
          <w:rFonts w:ascii="Calibri" w:eastAsia="Times New Roman" w:hAnsi="Calibri" w:cs="Times New Roman"/>
          <w:bCs/>
          <w:sz w:val="24"/>
          <w:szCs w:val="24"/>
          <w:lang w:eastAsia="en-GB"/>
        </w:rPr>
        <w:t>, 23(</w:t>
      </w:r>
      <w:r w:rsidRPr="00CA0BCE">
        <w:rPr>
          <w:rFonts w:ascii="Calibri" w:eastAsia="Times New Roman" w:hAnsi="Calibri" w:cs="Times New Roman"/>
          <w:bCs/>
          <w:sz w:val="24"/>
          <w:szCs w:val="24"/>
          <w:lang w:eastAsia="en-GB"/>
        </w:rPr>
        <w:t>3</w:t>
      </w:r>
      <w:r>
        <w:rPr>
          <w:rFonts w:ascii="Calibri" w:eastAsia="Times New Roman" w:hAnsi="Calibri" w:cs="Times New Roman"/>
          <w:bCs/>
          <w:sz w:val="24"/>
          <w:szCs w:val="24"/>
          <w:lang w:eastAsia="en-GB"/>
        </w:rPr>
        <w:t xml:space="preserve">), </w:t>
      </w:r>
      <w:r w:rsidRPr="00CA0BCE">
        <w:rPr>
          <w:rFonts w:ascii="Calibri" w:eastAsia="Times New Roman" w:hAnsi="Calibri" w:cs="Times New Roman"/>
          <w:bCs/>
          <w:sz w:val="24"/>
          <w:szCs w:val="24"/>
          <w:lang w:eastAsia="en-GB"/>
        </w:rPr>
        <w:t>67-85.</w:t>
      </w:r>
      <w:r>
        <w:rPr>
          <w:rFonts w:ascii="Calibri" w:eastAsia="Times New Roman" w:hAnsi="Calibri" w:cs="Times New Roman"/>
          <w:bCs/>
          <w:sz w:val="24"/>
          <w:szCs w:val="24"/>
          <w:lang w:eastAsia="en-GB"/>
        </w:rPr>
        <w:t xml:space="preserve"> </w:t>
      </w:r>
      <w:proofErr w:type="spellStart"/>
      <w:r w:rsidRPr="008A41F8">
        <w:rPr>
          <w:rFonts w:cs="TimesNewRomanPSMT"/>
          <w:sz w:val="24"/>
          <w:szCs w:val="24"/>
        </w:rPr>
        <w:t>doi</w:t>
      </w:r>
      <w:proofErr w:type="spellEnd"/>
      <w:r w:rsidRPr="008A41F8">
        <w:rPr>
          <w:rFonts w:cs="TimesNewRomanPSMT"/>
          <w:sz w:val="24"/>
          <w:szCs w:val="24"/>
        </w:rPr>
        <w:t>: 10.3167/cs.2011.230306</w:t>
      </w:r>
    </w:p>
    <w:p w14:paraId="1561D686" w14:textId="77777777" w:rsidR="00E37FB8" w:rsidRPr="0078047F" w:rsidRDefault="00E37FB8" w:rsidP="00E37FB8">
      <w:pPr>
        <w:pStyle w:val="Default"/>
        <w:spacing w:line="360" w:lineRule="auto"/>
        <w:jc w:val="both"/>
        <w:rPr>
          <w:rFonts w:ascii="Helvetica Neue" w:hAnsi="Helvetica Neue" w:cs="Helvetica Neue"/>
        </w:rPr>
      </w:pPr>
      <w:r w:rsidRPr="00CA0BCE">
        <w:rPr>
          <w:rFonts w:ascii="Calibri" w:eastAsia="Times New Roman" w:hAnsi="Calibri" w:cs="Times New Roman"/>
          <w:lang w:eastAsia="en-GB"/>
        </w:rPr>
        <w:t>Billington, J., Carroll, J., Davis,</w:t>
      </w:r>
      <w:r>
        <w:rPr>
          <w:rFonts w:ascii="Calibri" w:eastAsia="Times New Roman" w:hAnsi="Calibri" w:cs="Times New Roman"/>
          <w:lang w:eastAsia="en-GB"/>
        </w:rPr>
        <w:t xml:space="preserve"> P., Healey, C., &amp; </w:t>
      </w:r>
      <w:proofErr w:type="spellStart"/>
      <w:r>
        <w:rPr>
          <w:rFonts w:ascii="Calibri" w:eastAsia="Times New Roman" w:hAnsi="Calibri" w:cs="Times New Roman"/>
          <w:lang w:eastAsia="en-GB"/>
        </w:rPr>
        <w:t>Kinderman</w:t>
      </w:r>
      <w:proofErr w:type="spellEnd"/>
      <w:r>
        <w:rPr>
          <w:rFonts w:ascii="Calibri" w:eastAsia="Times New Roman" w:hAnsi="Calibri" w:cs="Times New Roman"/>
          <w:lang w:eastAsia="en-GB"/>
        </w:rPr>
        <w:t>, P. (2013).</w:t>
      </w:r>
      <w:r w:rsidRPr="00CA0BCE">
        <w:rPr>
          <w:rFonts w:ascii="Calibri" w:eastAsia="Times New Roman" w:hAnsi="Calibri" w:cs="Times New Roman"/>
          <w:lang w:eastAsia="en-GB"/>
        </w:rPr>
        <w:t xml:space="preserve"> A Literature-Based Intervention</w:t>
      </w:r>
      <w:r>
        <w:rPr>
          <w:rFonts w:ascii="Calibri" w:eastAsia="Times New Roman" w:hAnsi="Calibri" w:cs="Times New Roman"/>
          <w:lang w:eastAsia="en-GB"/>
        </w:rPr>
        <w:t xml:space="preserve"> </w:t>
      </w:r>
      <w:r w:rsidRPr="00CA0BCE">
        <w:rPr>
          <w:rFonts w:ascii="Calibri" w:eastAsia="Times New Roman" w:hAnsi="Calibri" w:cs="Times New Roman"/>
          <w:lang w:eastAsia="en-GB"/>
        </w:rPr>
        <w:t>for Older People Living wit</w:t>
      </w:r>
      <w:r>
        <w:rPr>
          <w:rFonts w:ascii="Calibri" w:eastAsia="Times New Roman" w:hAnsi="Calibri" w:cs="Times New Roman"/>
          <w:lang w:eastAsia="en-GB"/>
        </w:rPr>
        <w:t>h Dementia.</w:t>
      </w:r>
      <w:r w:rsidRPr="00CA0BCE">
        <w:rPr>
          <w:rFonts w:ascii="Calibri" w:eastAsia="Times New Roman" w:hAnsi="Calibri" w:cs="Times New Roman"/>
          <w:lang w:eastAsia="en-GB"/>
        </w:rPr>
        <w:t xml:space="preserve"> </w:t>
      </w:r>
      <w:r>
        <w:rPr>
          <w:rFonts w:ascii="Calibri" w:eastAsia="Times New Roman" w:hAnsi="Calibri" w:cs="Times New Roman"/>
          <w:i/>
          <w:lang w:eastAsia="en-GB"/>
        </w:rPr>
        <w:t xml:space="preserve">Perspectives in Public Health, </w:t>
      </w:r>
      <w:r>
        <w:rPr>
          <w:lang w:eastAsia="en-GB"/>
        </w:rPr>
        <w:t>133(</w:t>
      </w:r>
      <w:r w:rsidRPr="00C7337D">
        <w:rPr>
          <w:lang w:eastAsia="en-GB"/>
        </w:rPr>
        <w:t>3</w:t>
      </w:r>
      <w:r>
        <w:rPr>
          <w:lang w:eastAsia="en-GB"/>
        </w:rPr>
        <w:t xml:space="preserve">), 165-173. </w:t>
      </w:r>
      <w:proofErr w:type="spellStart"/>
      <w:r w:rsidRPr="0078047F">
        <w:rPr>
          <w:rFonts w:asciiTheme="minorHAnsi" w:hAnsiTheme="minorHAnsi"/>
          <w:lang w:eastAsia="en-GB"/>
        </w:rPr>
        <w:t>doi</w:t>
      </w:r>
      <w:proofErr w:type="spellEnd"/>
      <w:r w:rsidRPr="0078047F">
        <w:rPr>
          <w:rFonts w:asciiTheme="minorHAnsi" w:hAnsiTheme="minorHAnsi" w:cs="Helvetica Neue"/>
        </w:rPr>
        <w:t>: 10.1177/1757913912470052</w:t>
      </w:r>
    </w:p>
    <w:p w14:paraId="656F85C7" w14:textId="77777777" w:rsidR="006D18D1" w:rsidRDefault="00CA0BCE" w:rsidP="00B4146F">
      <w:pPr>
        <w:spacing w:line="360" w:lineRule="auto"/>
        <w:rPr>
          <w:rFonts w:ascii="Calibri" w:eastAsia="Times New Roman" w:hAnsi="Calibri" w:cs="Times New Roman"/>
          <w:bCs/>
          <w:sz w:val="24"/>
          <w:szCs w:val="24"/>
          <w:lang w:eastAsia="en-GB"/>
        </w:rPr>
      </w:pPr>
      <w:r w:rsidRPr="00CA0BCE">
        <w:rPr>
          <w:rFonts w:ascii="Calibri" w:eastAsia="Times New Roman" w:hAnsi="Calibri" w:cs="Times New Roman"/>
          <w:sz w:val="24"/>
          <w:szCs w:val="24"/>
          <w:lang w:eastAsia="en-GB"/>
        </w:rPr>
        <w:t xml:space="preserve">Billington, J., </w:t>
      </w:r>
      <w:proofErr w:type="spellStart"/>
      <w:r w:rsidRPr="00CA0BCE">
        <w:rPr>
          <w:rFonts w:ascii="Calibri" w:eastAsia="Times New Roman" w:hAnsi="Calibri" w:cs="Times New Roman"/>
          <w:sz w:val="24"/>
          <w:szCs w:val="24"/>
          <w:lang w:eastAsia="en-GB"/>
        </w:rPr>
        <w:t>Dowrick</w:t>
      </w:r>
      <w:proofErr w:type="spellEnd"/>
      <w:r w:rsidRPr="00CA0BCE">
        <w:rPr>
          <w:rFonts w:ascii="Calibri" w:eastAsia="Times New Roman" w:hAnsi="Calibri" w:cs="Times New Roman"/>
          <w:sz w:val="24"/>
          <w:szCs w:val="24"/>
          <w:lang w:eastAsia="en-GB"/>
        </w:rPr>
        <w:t>, C., Robinso</w:t>
      </w:r>
      <w:r w:rsidR="00105114">
        <w:rPr>
          <w:rFonts w:ascii="Calibri" w:eastAsia="Times New Roman" w:hAnsi="Calibri" w:cs="Times New Roman"/>
          <w:sz w:val="24"/>
          <w:szCs w:val="24"/>
          <w:lang w:eastAsia="en-GB"/>
        </w:rPr>
        <w:t xml:space="preserve">n, J., Hamer, A., </w:t>
      </w:r>
      <w:r w:rsidR="003105E4">
        <w:rPr>
          <w:rFonts w:ascii="Calibri" w:eastAsia="Times New Roman" w:hAnsi="Calibri" w:cs="Times New Roman"/>
          <w:sz w:val="24"/>
          <w:szCs w:val="24"/>
          <w:lang w:eastAsia="en-GB"/>
        </w:rPr>
        <w:t xml:space="preserve">&amp; </w:t>
      </w:r>
      <w:r w:rsidR="00105114">
        <w:rPr>
          <w:rFonts w:ascii="Calibri" w:eastAsia="Times New Roman" w:hAnsi="Calibri" w:cs="Times New Roman"/>
          <w:sz w:val="24"/>
          <w:szCs w:val="24"/>
          <w:lang w:eastAsia="en-GB"/>
        </w:rPr>
        <w:t xml:space="preserve">Williams, C. </w:t>
      </w:r>
      <w:r w:rsidR="003105E4">
        <w:rPr>
          <w:rFonts w:ascii="Calibri" w:eastAsia="Times New Roman" w:hAnsi="Calibri" w:cs="Times New Roman"/>
          <w:sz w:val="24"/>
          <w:szCs w:val="24"/>
          <w:lang w:eastAsia="en-GB"/>
        </w:rPr>
        <w:t>(</w:t>
      </w:r>
      <w:r w:rsidR="00105114">
        <w:rPr>
          <w:rFonts w:ascii="Calibri" w:eastAsia="Times New Roman" w:hAnsi="Calibri" w:cs="Times New Roman"/>
          <w:sz w:val="24"/>
          <w:szCs w:val="24"/>
          <w:lang w:eastAsia="en-GB"/>
        </w:rPr>
        <w:t>2011</w:t>
      </w:r>
      <w:r w:rsidR="003105E4">
        <w:rPr>
          <w:rFonts w:ascii="Calibri" w:eastAsia="Times New Roman" w:hAnsi="Calibri" w:cs="Times New Roman"/>
          <w:sz w:val="24"/>
          <w:szCs w:val="24"/>
          <w:lang w:eastAsia="en-GB"/>
        </w:rPr>
        <w:t>)</w:t>
      </w:r>
      <w:r w:rsidR="00105114">
        <w:rPr>
          <w:rFonts w:ascii="Calibri" w:eastAsia="Times New Roman" w:hAnsi="Calibri" w:cs="Times New Roman"/>
          <w:sz w:val="24"/>
          <w:szCs w:val="24"/>
          <w:lang w:eastAsia="en-GB"/>
        </w:rPr>
        <w:t>.</w:t>
      </w:r>
      <w:r w:rsidRPr="00CA0BCE">
        <w:rPr>
          <w:rFonts w:ascii="Calibri" w:eastAsia="Times New Roman" w:hAnsi="Calibri" w:cs="Times New Roman"/>
          <w:sz w:val="24"/>
          <w:szCs w:val="24"/>
          <w:lang w:eastAsia="en-GB"/>
        </w:rPr>
        <w:t xml:space="preserve"> </w:t>
      </w:r>
      <w:r w:rsidRPr="00CA0BCE">
        <w:rPr>
          <w:rFonts w:ascii="Calibri" w:eastAsia="Times New Roman" w:hAnsi="Calibri" w:cs="Times New Roman"/>
          <w:bCs/>
          <w:sz w:val="24"/>
          <w:szCs w:val="24"/>
          <w:lang w:eastAsia="en-GB"/>
        </w:rPr>
        <w:t>An investigation into the therapeutic benefits of reading in relation to depression an</w:t>
      </w:r>
      <w:r w:rsidR="003105E4">
        <w:rPr>
          <w:rFonts w:ascii="Calibri" w:eastAsia="Times New Roman" w:hAnsi="Calibri" w:cs="Times New Roman"/>
          <w:bCs/>
          <w:sz w:val="24"/>
          <w:szCs w:val="24"/>
          <w:lang w:eastAsia="en-GB"/>
        </w:rPr>
        <w:t xml:space="preserve">d </w:t>
      </w:r>
      <w:r w:rsidR="00A12040">
        <w:rPr>
          <w:rFonts w:ascii="Calibri" w:eastAsia="Times New Roman" w:hAnsi="Calibri" w:cs="Times New Roman"/>
          <w:bCs/>
          <w:sz w:val="24"/>
          <w:szCs w:val="24"/>
          <w:lang w:eastAsia="en-GB"/>
        </w:rPr>
        <w:t xml:space="preserve">well-being. </w:t>
      </w:r>
      <w:r w:rsidR="003105E4">
        <w:rPr>
          <w:rFonts w:ascii="Calibri" w:eastAsia="Times New Roman" w:hAnsi="Calibri" w:cs="Times New Roman"/>
          <w:bCs/>
          <w:sz w:val="24"/>
          <w:szCs w:val="24"/>
          <w:lang w:eastAsia="en-GB"/>
        </w:rPr>
        <w:t>Retrieved from:</w:t>
      </w:r>
      <w:r w:rsidR="006D18D1">
        <w:rPr>
          <w:rFonts w:ascii="Calibri" w:eastAsia="Times New Roman" w:hAnsi="Calibri" w:cs="Times New Roman"/>
          <w:bCs/>
          <w:sz w:val="24"/>
          <w:szCs w:val="24"/>
          <w:lang w:eastAsia="en-GB"/>
        </w:rPr>
        <w:t xml:space="preserve"> </w:t>
      </w:r>
    </w:p>
    <w:p w14:paraId="026C1EDB" w14:textId="77777777" w:rsidR="00CA0BCE" w:rsidRPr="006D18D1" w:rsidRDefault="007037C3" w:rsidP="00B4146F">
      <w:pPr>
        <w:spacing w:line="360" w:lineRule="auto"/>
        <w:rPr>
          <w:rFonts w:ascii="Calibri" w:eastAsia="Times New Roman" w:hAnsi="Calibri" w:cs="Times New Roman"/>
          <w:bCs/>
          <w:sz w:val="24"/>
          <w:szCs w:val="24"/>
          <w:lang w:eastAsia="en-GB"/>
        </w:rPr>
      </w:pPr>
      <w:hyperlink r:id="rId11" w:history="1">
        <w:r w:rsidR="00CA0BCE" w:rsidRPr="00CA0BCE">
          <w:rPr>
            <w:rFonts w:ascii="Calibri" w:eastAsia="Times New Roman" w:hAnsi="Calibri" w:cs="Times New Roman"/>
            <w:color w:val="0000FF"/>
            <w:sz w:val="24"/>
            <w:szCs w:val="24"/>
            <w:u w:val="single"/>
            <w:lang w:eastAsia="en-GB"/>
          </w:rPr>
          <w:t>https://sites.google.com/a/thereader.org.uk/get-into-reading-downloads/files/TherapeuticbenefitsofreadingfinalreportMarch2011.pdf?attredirects=0&amp;d=1</w:t>
        </w:r>
      </w:hyperlink>
      <w:hyperlink r:id="rId12" w:history="1">
        <w:r w:rsidR="00CA0BCE" w:rsidRPr="00CA0BCE">
          <w:rPr>
            <w:rFonts w:ascii="Calibri" w:eastAsia="Times New Roman" w:hAnsi="Calibri" w:cs="Times New Roman"/>
            <w:color w:val="0000FF"/>
            <w:sz w:val="24"/>
            <w:szCs w:val="24"/>
            <w:u w:val="single"/>
            <w:lang w:eastAsia="en-GB"/>
          </w:rPr>
          <w:t>https://sites.google.com/a/thereader.org.uk/get-into-reading-downloads/files/TherapeuticbenefitsofreadingfinalreportMarch2011.pdf?attredirects=0&amp;d=1</w:t>
        </w:r>
      </w:hyperlink>
    </w:p>
    <w:p w14:paraId="08E858D5" w14:textId="77777777" w:rsidR="004B066F" w:rsidRDefault="00CA0BCE" w:rsidP="00B4146F">
      <w:pPr>
        <w:spacing w:line="360" w:lineRule="auto"/>
        <w:rPr>
          <w:rFonts w:eastAsia="Times New Roman" w:cs="Times New Roman"/>
          <w:sz w:val="24"/>
          <w:szCs w:val="24"/>
          <w:lang w:eastAsia="en-GB"/>
        </w:rPr>
      </w:pPr>
      <w:r w:rsidRPr="00CA0BCE">
        <w:rPr>
          <w:rFonts w:ascii="Calibri" w:eastAsia="Times New Roman" w:hAnsi="Calibri" w:cs="Times New Roman"/>
          <w:sz w:val="24"/>
          <w:szCs w:val="24"/>
          <w:lang w:eastAsia="en-GB"/>
        </w:rPr>
        <w:t>Bil</w:t>
      </w:r>
      <w:r w:rsidR="00105114">
        <w:rPr>
          <w:rFonts w:ascii="Calibri" w:eastAsia="Times New Roman" w:hAnsi="Calibri" w:cs="Times New Roman"/>
          <w:sz w:val="24"/>
          <w:szCs w:val="24"/>
          <w:lang w:eastAsia="en-GB"/>
        </w:rPr>
        <w:t>lington, J.</w:t>
      </w:r>
      <w:r w:rsidR="00D9343E">
        <w:rPr>
          <w:rFonts w:ascii="Calibri" w:eastAsia="Times New Roman" w:hAnsi="Calibri" w:cs="Times New Roman"/>
          <w:sz w:val="24"/>
          <w:szCs w:val="24"/>
          <w:lang w:eastAsia="en-GB"/>
        </w:rPr>
        <w:t>, &amp;</w:t>
      </w:r>
      <w:r w:rsidR="00105114">
        <w:rPr>
          <w:rFonts w:ascii="Calibri" w:eastAsia="Times New Roman" w:hAnsi="Calibri" w:cs="Times New Roman"/>
          <w:sz w:val="24"/>
          <w:szCs w:val="24"/>
          <w:lang w:eastAsia="en-GB"/>
        </w:rPr>
        <w:t xml:space="preserve"> </w:t>
      </w:r>
      <w:proofErr w:type="spellStart"/>
      <w:r w:rsidR="00105114">
        <w:rPr>
          <w:rFonts w:ascii="Calibri" w:eastAsia="Times New Roman" w:hAnsi="Calibri" w:cs="Times New Roman"/>
          <w:sz w:val="24"/>
          <w:szCs w:val="24"/>
          <w:lang w:eastAsia="en-GB"/>
        </w:rPr>
        <w:t>Sperlinger</w:t>
      </w:r>
      <w:proofErr w:type="spellEnd"/>
      <w:r w:rsidR="00105114">
        <w:rPr>
          <w:rFonts w:ascii="Calibri" w:eastAsia="Times New Roman" w:hAnsi="Calibri" w:cs="Times New Roman"/>
          <w:sz w:val="24"/>
          <w:szCs w:val="24"/>
          <w:lang w:eastAsia="en-GB"/>
        </w:rPr>
        <w:t xml:space="preserve">, T. </w:t>
      </w:r>
      <w:r w:rsidR="00D9343E">
        <w:rPr>
          <w:rFonts w:ascii="Calibri" w:eastAsia="Times New Roman" w:hAnsi="Calibri" w:cs="Times New Roman"/>
          <w:sz w:val="24"/>
          <w:szCs w:val="24"/>
          <w:lang w:eastAsia="en-GB"/>
        </w:rPr>
        <w:t>(2011).</w:t>
      </w:r>
      <w:r w:rsidR="005526CE">
        <w:rPr>
          <w:rFonts w:ascii="Calibri" w:eastAsia="Times New Roman" w:hAnsi="Calibri" w:cs="Times New Roman"/>
          <w:sz w:val="24"/>
          <w:szCs w:val="24"/>
          <w:lang w:eastAsia="en-GB"/>
        </w:rPr>
        <w:t xml:space="preserve"> </w:t>
      </w:r>
      <w:r w:rsidRPr="00CA0BCE">
        <w:rPr>
          <w:rFonts w:ascii="Calibri" w:eastAsia="Times New Roman" w:hAnsi="Calibri" w:cs="Times New Roman"/>
          <w:sz w:val="24"/>
          <w:szCs w:val="24"/>
          <w:lang w:eastAsia="en-GB"/>
        </w:rPr>
        <w:t>Whe</w:t>
      </w:r>
      <w:r w:rsidR="000855C1">
        <w:rPr>
          <w:rFonts w:ascii="Calibri" w:eastAsia="Times New Roman" w:hAnsi="Calibri" w:cs="Times New Roman"/>
          <w:sz w:val="24"/>
          <w:szCs w:val="24"/>
          <w:lang w:eastAsia="en-GB"/>
        </w:rPr>
        <w:t>re Does Literary Study Happen?</w:t>
      </w:r>
      <w:r w:rsidRPr="00CA0BCE">
        <w:rPr>
          <w:rFonts w:ascii="Calibri" w:eastAsia="Times New Roman" w:hAnsi="Calibri" w:cs="Times New Roman"/>
          <w:sz w:val="24"/>
          <w:szCs w:val="24"/>
          <w:lang w:eastAsia="en-GB"/>
        </w:rPr>
        <w:t xml:space="preserve"> </w:t>
      </w:r>
      <w:r w:rsidR="005526CE">
        <w:rPr>
          <w:rFonts w:ascii="Calibri" w:eastAsia="Times New Roman" w:hAnsi="Calibri" w:cs="Times New Roman"/>
          <w:i/>
          <w:sz w:val="24"/>
          <w:szCs w:val="24"/>
          <w:lang w:eastAsia="en-GB"/>
        </w:rPr>
        <w:t>Teaching in Higher Education:</w:t>
      </w:r>
      <w:r w:rsidRPr="00105114">
        <w:rPr>
          <w:rFonts w:ascii="Calibri" w:eastAsia="Times New Roman" w:hAnsi="Calibri" w:cs="Times New Roman"/>
          <w:i/>
          <w:sz w:val="24"/>
          <w:szCs w:val="24"/>
          <w:lang w:eastAsia="en-GB"/>
        </w:rPr>
        <w:t xml:space="preserve"> Special Issue, </w:t>
      </w:r>
      <w:r w:rsidRPr="00105114">
        <w:rPr>
          <w:rFonts w:ascii="Calibri" w:eastAsia="Times New Roman" w:hAnsi="Calibri" w:cs="Times New Roman"/>
          <w:i/>
          <w:iCs/>
          <w:sz w:val="24"/>
          <w:szCs w:val="24"/>
          <w:lang w:eastAsia="en-GB"/>
        </w:rPr>
        <w:t>Leaving the Academy</w:t>
      </w:r>
      <w:r w:rsidR="005526CE">
        <w:rPr>
          <w:rFonts w:ascii="Calibri" w:eastAsia="Times New Roman" w:hAnsi="Calibri" w:cs="Times New Roman"/>
          <w:sz w:val="24"/>
          <w:szCs w:val="24"/>
          <w:lang w:eastAsia="en-GB"/>
        </w:rPr>
        <w:t>,</w:t>
      </w:r>
      <w:r w:rsidR="004B066F">
        <w:rPr>
          <w:rFonts w:ascii="Calibri" w:eastAsia="Times New Roman" w:hAnsi="Calibri" w:cs="Times New Roman"/>
          <w:sz w:val="24"/>
          <w:szCs w:val="24"/>
          <w:lang w:eastAsia="en-GB"/>
        </w:rPr>
        <w:t xml:space="preserve"> 16</w:t>
      </w:r>
      <w:r w:rsidR="00105114">
        <w:rPr>
          <w:rFonts w:ascii="Calibri" w:eastAsia="Times New Roman" w:hAnsi="Calibri" w:cs="Times New Roman"/>
          <w:sz w:val="24"/>
          <w:szCs w:val="24"/>
          <w:lang w:eastAsia="en-GB"/>
        </w:rPr>
        <w:t>(</w:t>
      </w:r>
      <w:r w:rsidRPr="00CA0BCE">
        <w:rPr>
          <w:rFonts w:ascii="Calibri" w:eastAsia="Times New Roman" w:hAnsi="Calibri" w:cs="Times New Roman"/>
          <w:sz w:val="24"/>
          <w:szCs w:val="24"/>
          <w:lang w:eastAsia="en-GB"/>
        </w:rPr>
        <w:t>5</w:t>
      </w:r>
      <w:r w:rsidR="005526CE">
        <w:rPr>
          <w:rFonts w:ascii="Calibri" w:eastAsia="Times New Roman" w:hAnsi="Calibri" w:cs="Times New Roman"/>
          <w:sz w:val="24"/>
          <w:szCs w:val="24"/>
          <w:lang w:eastAsia="en-GB"/>
        </w:rPr>
        <w:t>),</w:t>
      </w:r>
      <w:r w:rsidR="00105114">
        <w:rPr>
          <w:rFonts w:ascii="Calibri" w:eastAsia="Times New Roman" w:hAnsi="Calibri" w:cs="Times New Roman"/>
          <w:sz w:val="24"/>
          <w:szCs w:val="24"/>
          <w:lang w:eastAsia="en-GB"/>
        </w:rPr>
        <w:t xml:space="preserve"> </w:t>
      </w:r>
      <w:r w:rsidRPr="00CA0BCE">
        <w:rPr>
          <w:rFonts w:ascii="Calibri" w:eastAsia="Times New Roman" w:hAnsi="Calibri" w:cs="Times New Roman"/>
          <w:sz w:val="24"/>
          <w:szCs w:val="24"/>
          <w:lang w:eastAsia="en-GB"/>
        </w:rPr>
        <w:t>505-16</w:t>
      </w:r>
      <w:r w:rsidRPr="004B066F">
        <w:rPr>
          <w:rFonts w:eastAsia="Times New Roman" w:cs="Times New Roman"/>
          <w:sz w:val="24"/>
          <w:szCs w:val="24"/>
          <w:lang w:eastAsia="en-GB"/>
        </w:rPr>
        <w:t>.</w:t>
      </w:r>
      <w:r w:rsidR="004B066F" w:rsidRPr="004B066F">
        <w:rPr>
          <w:rFonts w:eastAsia="Times New Roman" w:cs="Times New Roman"/>
          <w:sz w:val="24"/>
          <w:szCs w:val="24"/>
          <w:lang w:eastAsia="en-GB"/>
        </w:rPr>
        <w:t xml:space="preserve"> </w:t>
      </w:r>
    </w:p>
    <w:p w14:paraId="54A4895E" w14:textId="77777777" w:rsidR="00CA0BCE" w:rsidRPr="004B066F" w:rsidRDefault="004B066F" w:rsidP="00B4146F">
      <w:pPr>
        <w:spacing w:line="360" w:lineRule="auto"/>
        <w:rPr>
          <w:rFonts w:eastAsia="Times New Roman" w:cs="Times New Roman"/>
          <w:color w:val="000000"/>
          <w:sz w:val="24"/>
          <w:szCs w:val="24"/>
          <w:lang w:eastAsia="en-GB"/>
        </w:rPr>
      </w:pPr>
      <w:proofErr w:type="spellStart"/>
      <w:r>
        <w:rPr>
          <w:rFonts w:cs="LinLibertine"/>
          <w:sz w:val="24"/>
          <w:szCs w:val="24"/>
        </w:rPr>
        <w:t>doi</w:t>
      </w:r>
      <w:proofErr w:type="spellEnd"/>
      <w:r w:rsidRPr="004B066F">
        <w:rPr>
          <w:rFonts w:cs="LinLibertine"/>
          <w:sz w:val="24"/>
          <w:szCs w:val="24"/>
        </w:rPr>
        <w:t>: 10.1080/13562517.2011.570439</w:t>
      </w:r>
    </w:p>
    <w:p w14:paraId="4736CF81" w14:textId="77777777" w:rsidR="00CA0BCE" w:rsidRPr="00E37FB8" w:rsidRDefault="00CA0BCE" w:rsidP="00E37FB8">
      <w:pPr>
        <w:spacing w:line="360" w:lineRule="auto"/>
        <w:rPr>
          <w:rFonts w:eastAsia="Times New Roman" w:cs="Times New Roman"/>
          <w:bCs/>
          <w:sz w:val="24"/>
          <w:szCs w:val="24"/>
          <w:lang w:eastAsia="en-GB"/>
        </w:rPr>
      </w:pPr>
      <w:r w:rsidRPr="00CA0BCE">
        <w:rPr>
          <w:rFonts w:ascii="Calibri" w:eastAsia="Times New Roman" w:hAnsi="Calibri" w:cs="Palatino-Roman"/>
          <w:sz w:val="24"/>
          <w:szCs w:val="24"/>
          <w:lang w:eastAsia="en-GB"/>
        </w:rPr>
        <w:t xml:space="preserve">Breivik, H., </w:t>
      </w:r>
      <w:proofErr w:type="spellStart"/>
      <w:r w:rsidRPr="00CA0BCE">
        <w:rPr>
          <w:rFonts w:ascii="Calibri" w:eastAsia="Times New Roman" w:hAnsi="Calibri" w:cs="Palatino-Roman"/>
          <w:sz w:val="24"/>
          <w:szCs w:val="24"/>
          <w:lang w:eastAsia="en-GB"/>
        </w:rPr>
        <w:t>Collett</w:t>
      </w:r>
      <w:proofErr w:type="spellEnd"/>
      <w:r w:rsidRPr="00CA0BCE">
        <w:rPr>
          <w:rFonts w:ascii="Calibri" w:eastAsia="Times New Roman" w:hAnsi="Calibri" w:cs="Palatino-Roman"/>
          <w:sz w:val="24"/>
          <w:szCs w:val="24"/>
          <w:lang w:eastAsia="en-GB"/>
        </w:rPr>
        <w:t xml:space="preserve">, B., </w:t>
      </w:r>
      <w:proofErr w:type="spellStart"/>
      <w:r w:rsidRPr="00CA0BCE">
        <w:rPr>
          <w:rFonts w:ascii="Calibri" w:eastAsia="Times New Roman" w:hAnsi="Calibri" w:cs="Palatino-Roman"/>
          <w:sz w:val="24"/>
          <w:szCs w:val="24"/>
          <w:lang w:eastAsia="en-GB"/>
        </w:rPr>
        <w:t>Ventafridda</w:t>
      </w:r>
      <w:proofErr w:type="spellEnd"/>
      <w:r w:rsidRPr="00CA0BCE">
        <w:rPr>
          <w:rFonts w:ascii="Calibri" w:eastAsia="Times New Roman" w:hAnsi="Calibri" w:cs="Palatino-Roman"/>
          <w:sz w:val="24"/>
          <w:szCs w:val="24"/>
          <w:lang w:eastAsia="en-GB"/>
        </w:rPr>
        <w:t>,</w:t>
      </w:r>
      <w:r w:rsidR="002F0482">
        <w:rPr>
          <w:rFonts w:ascii="Calibri" w:eastAsia="Times New Roman" w:hAnsi="Calibri" w:cs="Palatino-Roman"/>
          <w:sz w:val="24"/>
          <w:szCs w:val="24"/>
          <w:lang w:eastAsia="en-GB"/>
        </w:rPr>
        <w:t xml:space="preserve"> V., Cohen, R., &amp; </w:t>
      </w:r>
      <w:proofErr w:type="spellStart"/>
      <w:r w:rsidR="002F0482">
        <w:rPr>
          <w:rFonts w:ascii="Calibri" w:eastAsia="Times New Roman" w:hAnsi="Calibri" w:cs="Palatino-Roman"/>
          <w:sz w:val="24"/>
          <w:szCs w:val="24"/>
          <w:lang w:eastAsia="en-GB"/>
        </w:rPr>
        <w:t>Gallacher</w:t>
      </w:r>
      <w:proofErr w:type="spellEnd"/>
      <w:r w:rsidR="002F0482">
        <w:rPr>
          <w:rFonts w:ascii="Calibri" w:eastAsia="Times New Roman" w:hAnsi="Calibri" w:cs="Palatino-Roman"/>
          <w:sz w:val="24"/>
          <w:szCs w:val="24"/>
          <w:lang w:eastAsia="en-GB"/>
        </w:rPr>
        <w:t xml:space="preserve">, D. </w:t>
      </w:r>
      <w:r w:rsidR="008E2311">
        <w:rPr>
          <w:rFonts w:ascii="Calibri" w:eastAsia="Times New Roman" w:hAnsi="Calibri" w:cs="Palatino-Roman"/>
          <w:sz w:val="24"/>
          <w:szCs w:val="24"/>
          <w:lang w:eastAsia="en-GB"/>
        </w:rPr>
        <w:t>(</w:t>
      </w:r>
      <w:r w:rsidR="002F0482">
        <w:rPr>
          <w:rFonts w:ascii="Calibri" w:eastAsia="Times New Roman" w:hAnsi="Calibri" w:cs="Palatino-Roman"/>
          <w:sz w:val="24"/>
          <w:szCs w:val="24"/>
          <w:lang w:eastAsia="en-GB"/>
        </w:rPr>
        <w:t>2006</w:t>
      </w:r>
      <w:r w:rsidR="008E2311">
        <w:rPr>
          <w:rFonts w:ascii="Calibri" w:eastAsia="Times New Roman" w:hAnsi="Calibri" w:cs="Palatino-Roman"/>
          <w:sz w:val="24"/>
          <w:szCs w:val="24"/>
          <w:lang w:eastAsia="en-GB"/>
        </w:rPr>
        <w:t>)</w:t>
      </w:r>
      <w:r w:rsidR="002F0482">
        <w:rPr>
          <w:rFonts w:ascii="Calibri" w:eastAsia="Times New Roman" w:hAnsi="Calibri" w:cs="Palatino-Roman"/>
          <w:sz w:val="24"/>
          <w:szCs w:val="24"/>
          <w:lang w:eastAsia="en-GB"/>
        </w:rPr>
        <w:t>.</w:t>
      </w:r>
      <w:r w:rsidRPr="00CA0BCE">
        <w:rPr>
          <w:rFonts w:ascii="Calibri" w:eastAsia="Times New Roman" w:hAnsi="Calibri" w:cs="Palatino-Roman"/>
          <w:sz w:val="24"/>
          <w:szCs w:val="24"/>
          <w:lang w:eastAsia="en-GB"/>
        </w:rPr>
        <w:t xml:space="preserve"> Sur</w:t>
      </w:r>
      <w:r w:rsidR="002F0482">
        <w:rPr>
          <w:rFonts w:ascii="Calibri" w:eastAsia="Times New Roman" w:hAnsi="Calibri" w:cs="Palatino-Roman"/>
          <w:sz w:val="24"/>
          <w:szCs w:val="24"/>
          <w:lang w:eastAsia="en-GB"/>
        </w:rPr>
        <w:t>vey of chronic pain in Europe: p</w:t>
      </w:r>
      <w:r w:rsidRPr="00CA0BCE">
        <w:rPr>
          <w:rFonts w:ascii="Calibri" w:eastAsia="Times New Roman" w:hAnsi="Calibri" w:cs="Palatino-Roman"/>
          <w:sz w:val="24"/>
          <w:szCs w:val="24"/>
          <w:lang w:eastAsia="en-GB"/>
        </w:rPr>
        <w:t xml:space="preserve">revalence, impact on daily life, and treatment. </w:t>
      </w:r>
      <w:r w:rsidRPr="002F0482">
        <w:rPr>
          <w:rFonts w:ascii="Calibri" w:eastAsia="Times New Roman" w:hAnsi="Calibri" w:cs="Palatino-Italic"/>
          <w:i/>
          <w:iCs/>
          <w:sz w:val="24"/>
          <w:szCs w:val="24"/>
          <w:lang w:eastAsia="en-GB"/>
        </w:rPr>
        <w:t>European Journal of Pain</w:t>
      </w:r>
      <w:r w:rsidR="005526CE">
        <w:rPr>
          <w:rFonts w:ascii="Calibri" w:eastAsia="Times New Roman" w:hAnsi="Calibri" w:cs="Palatino-Italic"/>
          <w:iCs/>
          <w:sz w:val="24"/>
          <w:szCs w:val="24"/>
          <w:lang w:eastAsia="en-GB"/>
        </w:rPr>
        <w:t>,</w:t>
      </w:r>
      <w:r w:rsidR="002F0482">
        <w:rPr>
          <w:rFonts w:ascii="Calibri" w:eastAsia="Times New Roman" w:hAnsi="Calibri" w:cs="Palatino-Italic"/>
          <w:iCs/>
          <w:sz w:val="24"/>
          <w:szCs w:val="24"/>
          <w:lang w:eastAsia="en-GB"/>
        </w:rPr>
        <w:t xml:space="preserve"> </w:t>
      </w:r>
      <w:r w:rsidRPr="00CA0BCE">
        <w:rPr>
          <w:rFonts w:ascii="Calibri" w:eastAsia="Times New Roman" w:hAnsi="Calibri" w:cs="Palatino-Italic"/>
          <w:iCs/>
          <w:sz w:val="24"/>
          <w:szCs w:val="24"/>
          <w:lang w:eastAsia="en-GB"/>
        </w:rPr>
        <w:t>10</w:t>
      </w:r>
      <w:r w:rsidR="005526CE">
        <w:rPr>
          <w:rFonts w:ascii="Calibri" w:eastAsia="Times New Roman" w:hAnsi="Calibri" w:cs="Palatino-Roman"/>
          <w:sz w:val="24"/>
          <w:szCs w:val="24"/>
          <w:lang w:eastAsia="en-GB"/>
        </w:rPr>
        <w:t xml:space="preserve">, </w:t>
      </w:r>
      <w:r w:rsidRPr="00CA0BCE">
        <w:rPr>
          <w:rFonts w:ascii="Calibri" w:eastAsia="Times New Roman" w:hAnsi="Calibri" w:cs="Palatino-Roman"/>
          <w:sz w:val="24"/>
          <w:szCs w:val="24"/>
          <w:lang w:eastAsia="en-GB"/>
        </w:rPr>
        <w:t>287-333.</w:t>
      </w:r>
      <w:r w:rsidR="00B4146F">
        <w:rPr>
          <w:rFonts w:ascii="Calibri" w:eastAsia="Times New Roman" w:hAnsi="Calibri" w:cs="Palatino-Roman"/>
          <w:sz w:val="24"/>
          <w:szCs w:val="24"/>
          <w:lang w:eastAsia="en-GB"/>
        </w:rPr>
        <w:t xml:space="preserve"> </w:t>
      </w:r>
      <w:proofErr w:type="spellStart"/>
      <w:r w:rsidR="00B4146F" w:rsidRPr="00B4146F">
        <w:rPr>
          <w:sz w:val="24"/>
          <w:szCs w:val="24"/>
        </w:rPr>
        <w:t>doi</w:t>
      </w:r>
      <w:proofErr w:type="spellEnd"/>
      <w:r w:rsidR="00B4146F" w:rsidRPr="00B4146F">
        <w:rPr>
          <w:sz w:val="24"/>
          <w:szCs w:val="24"/>
        </w:rPr>
        <w:t>: 10.1016/j.ejpain.2005.06.009</w:t>
      </w:r>
    </w:p>
    <w:p w14:paraId="1CC355CB" w14:textId="77777777" w:rsidR="00CA0BCE" w:rsidRPr="00CA0BCE" w:rsidRDefault="00C16DC6" w:rsidP="00B4146F">
      <w:pPr>
        <w:autoSpaceDE w:val="0"/>
        <w:autoSpaceDN w:val="0"/>
        <w:adjustRightInd w:val="0"/>
        <w:spacing w:line="360" w:lineRule="auto"/>
        <w:rPr>
          <w:rFonts w:ascii="Calibri" w:eastAsia="Times New Roman" w:hAnsi="Calibri" w:cs="Times New Roman"/>
          <w:sz w:val="24"/>
          <w:szCs w:val="24"/>
          <w:lang w:eastAsia="en-GB"/>
        </w:rPr>
      </w:pPr>
      <w:proofErr w:type="spellStart"/>
      <w:r>
        <w:rPr>
          <w:rFonts w:ascii="Calibri" w:eastAsia="Times New Roman" w:hAnsi="Calibri" w:cs="Times New Roman"/>
          <w:sz w:val="24"/>
          <w:szCs w:val="24"/>
          <w:lang w:eastAsia="en-GB"/>
        </w:rPr>
        <w:t>Csikszentmihalyi</w:t>
      </w:r>
      <w:proofErr w:type="spellEnd"/>
      <w:r>
        <w:rPr>
          <w:rFonts w:ascii="Calibri" w:eastAsia="Times New Roman" w:hAnsi="Calibri" w:cs="Times New Roman"/>
          <w:sz w:val="24"/>
          <w:szCs w:val="24"/>
          <w:lang w:eastAsia="en-GB"/>
        </w:rPr>
        <w:t xml:space="preserve">, M. </w:t>
      </w:r>
      <w:r w:rsidR="008E2311">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1990</w:t>
      </w:r>
      <w:r w:rsidR="008E2311">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w:t>
      </w:r>
      <w:r w:rsidR="00CA0BCE" w:rsidRPr="00CA0BCE">
        <w:rPr>
          <w:rFonts w:ascii="Calibri" w:eastAsia="Times New Roman" w:hAnsi="Calibri" w:cs="Times New Roman"/>
          <w:sz w:val="24"/>
          <w:szCs w:val="24"/>
          <w:lang w:eastAsia="en-GB"/>
        </w:rPr>
        <w:t xml:space="preserve"> </w:t>
      </w:r>
      <w:r w:rsidR="00593F8A">
        <w:rPr>
          <w:rFonts w:ascii="Calibri" w:eastAsia="Times New Roman" w:hAnsi="Calibri" w:cs="Times New Roman"/>
          <w:i/>
          <w:sz w:val="24"/>
          <w:szCs w:val="24"/>
          <w:lang w:eastAsia="en-GB"/>
        </w:rPr>
        <w:t xml:space="preserve">Flow: </w:t>
      </w:r>
      <w:r>
        <w:rPr>
          <w:rFonts w:ascii="Calibri" w:eastAsia="Times New Roman" w:hAnsi="Calibri" w:cs="Times New Roman"/>
          <w:i/>
          <w:sz w:val="24"/>
          <w:szCs w:val="24"/>
          <w:lang w:eastAsia="en-GB"/>
        </w:rPr>
        <w:t>The Psychology of Optimal E</w:t>
      </w:r>
      <w:r w:rsidR="00CA0BCE" w:rsidRPr="00C16DC6">
        <w:rPr>
          <w:rFonts w:ascii="Calibri" w:eastAsia="Times New Roman" w:hAnsi="Calibri" w:cs="Times New Roman"/>
          <w:i/>
          <w:sz w:val="24"/>
          <w:szCs w:val="24"/>
          <w:lang w:eastAsia="en-GB"/>
        </w:rPr>
        <w:t>xperience</w:t>
      </w:r>
      <w:r w:rsidR="00C767AE">
        <w:rPr>
          <w:rFonts w:ascii="Calibri" w:eastAsia="Times New Roman" w:hAnsi="Calibri" w:cs="Times New Roman"/>
          <w:sz w:val="24"/>
          <w:szCs w:val="24"/>
          <w:lang w:eastAsia="en-GB"/>
        </w:rPr>
        <w:t>. New York:</w:t>
      </w:r>
      <w:r w:rsidR="00CA0BCE" w:rsidRPr="00CA0BCE">
        <w:rPr>
          <w:rFonts w:ascii="Calibri" w:eastAsia="Times New Roman" w:hAnsi="Calibri" w:cs="Times New Roman"/>
          <w:sz w:val="24"/>
          <w:szCs w:val="24"/>
          <w:lang w:eastAsia="en-GB"/>
        </w:rPr>
        <w:t xml:space="preserve"> Harper and Row.</w:t>
      </w:r>
    </w:p>
    <w:p w14:paraId="0CBEFCA1" w14:textId="77777777" w:rsidR="00CA0BCE" w:rsidRPr="00CA0BCE" w:rsidRDefault="00C16DC6" w:rsidP="00B4146F">
      <w:pPr>
        <w:autoSpaceDE w:val="0"/>
        <w:autoSpaceDN w:val="0"/>
        <w:adjustRightInd w:val="0"/>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Davis, Karen D. </w:t>
      </w:r>
      <w:r w:rsidR="008E2311">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2011</w:t>
      </w:r>
      <w:r w:rsidR="008E2311">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w:t>
      </w:r>
      <w:r w:rsidR="00CA0BCE" w:rsidRPr="00CA0BCE">
        <w:rPr>
          <w:rFonts w:ascii="Calibri" w:eastAsia="Times New Roman" w:hAnsi="Calibri" w:cs="Times New Roman"/>
          <w:sz w:val="24"/>
          <w:szCs w:val="24"/>
          <w:lang w:eastAsia="en-GB"/>
        </w:rPr>
        <w:t xml:space="preserve"> Neuroimaging of pain: what does it tell us? </w:t>
      </w:r>
      <w:r w:rsidR="00CA0BCE" w:rsidRPr="00C16DC6">
        <w:rPr>
          <w:rFonts w:ascii="Calibri" w:eastAsia="Times New Roman" w:hAnsi="Calibri" w:cs="Times New Roman"/>
          <w:i/>
          <w:sz w:val="24"/>
          <w:szCs w:val="24"/>
          <w:lang w:eastAsia="en-GB"/>
        </w:rPr>
        <w:t>Current Opinion in Supportive and Palliative Care</w:t>
      </w:r>
      <w:r w:rsidR="005526CE">
        <w:rPr>
          <w:rFonts w:ascii="Calibri" w:eastAsia="Times New Roman" w:hAnsi="Calibri" w:cs="Times New Roman"/>
          <w:sz w:val="24"/>
          <w:szCs w:val="24"/>
          <w:lang w:eastAsia="en-GB"/>
        </w:rPr>
        <w:t>, 5,</w:t>
      </w:r>
      <w:r w:rsidR="00CA0BCE" w:rsidRPr="00CA0BCE">
        <w:rPr>
          <w:rFonts w:ascii="Calibri" w:eastAsia="Times New Roman" w:hAnsi="Calibri" w:cs="Times New Roman"/>
          <w:sz w:val="24"/>
          <w:szCs w:val="24"/>
          <w:lang w:eastAsia="en-GB"/>
        </w:rPr>
        <w:t xml:space="preserve"> 116-121.</w:t>
      </w:r>
      <w:r w:rsidR="005526CE">
        <w:rPr>
          <w:rFonts w:ascii="Verdana" w:hAnsi="Verdana"/>
          <w:color w:val="000000"/>
          <w:sz w:val="18"/>
          <w:szCs w:val="18"/>
        </w:rPr>
        <w:t xml:space="preserve"> </w:t>
      </w:r>
      <w:proofErr w:type="spellStart"/>
      <w:r w:rsidR="005526CE" w:rsidRPr="005526CE">
        <w:rPr>
          <w:color w:val="000000"/>
          <w:sz w:val="24"/>
          <w:szCs w:val="24"/>
        </w:rPr>
        <w:t>doi</w:t>
      </w:r>
      <w:proofErr w:type="spellEnd"/>
      <w:r w:rsidR="005526CE" w:rsidRPr="005526CE">
        <w:rPr>
          <w:color w:val="000000"/>
          <w:sz w:val="24"/>
          <w:szCs w:val="24"/>
        </w:rPr>
        <w:t>: 10.2217/14796708.1.2.203</w:t>
      </w:r>
    </w:p>
    <w:p w14:paraId="15EE6297" w14:textId="77777777" w:rsidR="00CA0BCE" w:rsidRPr="00CA0BCE" w:rsidRDefault="00EB435A" w:rsidP="00B4146F">
      <w:pPr>
        <w:autoSpaceDE w:val="0"/>
        <w:autoSpaceDN w:val="0"/>
        <w:adjustRightInd w:val="0"/>
        <w:spacing w:line="360" w:lineRule="auto"/>
        <w:rPr>
          <w:rFonts w:ascii="Calibri" w:eastAsia="Times New Roman" w:hAnsi="Calibri" w:cs="AdvP6EC0"/>
          <w:sz w:val="24"/>
          <w:szCs w:val="24"/>
          <w:highlight w:val="yellow"/>
          <w:lang w:eastAsia="en-GB"/>
        </w:rPr>
      </w:pPr>
      <w:r>
        <w:rPr>
          <w:rFonts w:ascii="Calibri" w:eastAsia="Times New Roman" w:hAnsi="Calibri" w:cs="Times New Roman"/>
          <w:sz w:val="24"/>
          <w:szCs w:val="24"/>
          <w:lang w:eastAsia="en-GB"/>
        </w:rPr>
        <w:t xml:space="preserve">Davis, J. </w:t>
      </w:r>
      <w:r w:rsidR="008E2311">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2009</w:t>
      </w:r>
      <w:r w:rsidR="008E2311">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w:t>
      </w:r>
      <w:r w:rsidR="00CA0BCE" w:rsidRPr="00CA0BCE">
        <w:rPr>
          <w:rFonts w:ascii="Calibri" w:eastAsia="Times New Roman" w:hAnsi="Calibri" w:cs="Times New Roman"/>
          <w:sz w:val="24"/>
          <w:szCs w:val="24"/>
          <w:lang w:eastAsia="en-GB"/>
        </w:rPr>
        <w:t xml:space="preserve"> </w:t>
      </w:r>
      <w:r w:rsidR="00CA0BCE" w:rsidRPr="00CA0BCE">
        <w:rPr>
          <w:rFonts w:ascii="Calibri" w:eastAsia="Times New Roman" w:hAnsi="Calibri" w:cs="Times New Roman"/>
          <w:color w:val="000000"/>
          <w:sz w:val="24"/>
          <w:szCs w:val="24"/>
          <w:lang w:eastAsia="en-GB"/>
        </w:rPr>
        <w:t>Enjoying and enduring: groups reading aloud for wellbeing</w:t>
      </w:r>
      <w:r w:rsidR="00CA0BCE" w:rsidRPr="00CA0BCE">
        <w:rPr>
          <w:rFonts w:ascii="Calibri" w:eastAsia="Times New Roman" w:hAnsi="Calibri" w:cs="Times New Roman"/>
          <w:sz w:val="24"/>
          <w:szCs w:val="24"/>
          <w:lang w:eastAsia="en-GB"/>
        </w:rPr>
        <w:t xml:space="preserve">. </w:t>
      </w:r>
      <w:r w:rsidR="00CA0BCE" w:rsidRPr="00EB435A">
        <w:rPr>
          <w:rFonts w:ascii="Calibri" w:eastAsia="Times New Roman" w:hAnsi="Calibri" w:cs="Times New Roman"/>
          <w:i/>
          <w:sz w:val="24"/>
          <w:szCs w:val="24"/>
          <w:lang w:eastAsia="en-GB"/>
        </w:rPr>
        <w:t>The Lancet</w:t>
      </w:r>
      <w:r w:rsidR="00F41F6A">
        <w:rPr>
          <w:rFonts w:ascii="Calibri" w:eastAsia="Times New Roman" w:hAnsi="Calibri" w:cs="Times New Roman"/>
          <w:sz w:val="24"/>
          <w:szCs w:val="24"/>
          <w:lang w:eastAsia="en-GB"/>
        </w:rPr>
        <w:t>, 373(9665),</w:t>
      </w:r>
      <w:r>
        <w:rPr>
          <w:rFonts w:ascii="Calibri" w:eastAsia="Times New Roman" w:hAnsi="Calibri" w:cs="Times New Roman"/>
          <w:sz w:val="24"/>
          <w:szCs w:val="24"/>
          <w:lang w:eastAsia="en-GB"/>
        </w:rPr>
        <w:t xml:space="preserve"> </w:t>
      </w:r>
      <w:r w:rsidR="00CA0BCE" w:rsidRPr="00CA0BCE">
        <w:rPr>
          <w:rFonts w:ascii="Calibri" w:eastAsia="Times New Roman" w:hAnsi="Calibri" w:cs="Times New Roman"/>
          <w:sz w:val="24"/>
          <w:szCs w:val="24"/>
          <w:lang w:eastAsia="en-GB"/>
        </w:rPr>
        <w:t>714 – 715.</w:t>
      </w:r>
      <w:r w:rsidR="00413A0F">
        <w:rPr>
          <w:rFonts w:ascii="Calibri" w:eastAsia="Times New Roman" w:hAnsi="Calibri" w:cs="Times New Roman"/>
          <w:sz w:val="24"/>
          <w:szCs w:val="24"/>
          <w:lang w:eastAsia="en-GB"/>
        </w:rPr>
        <w:t xml:space="preserve"> </w:t>
      </w:r>
      <w:proofErr w:type="spellStart"/>
      <w:r w:rsidR="00413A0F">
        <w:rPr>
          <w:rFonts w:ascii="Calibri" w:eastAsia="Times New Roman" w:hAnsi="Calibri" w:cs="Times New Roman"/>
          <w:sz w:val="24"/>
          <w:szCs w:val="24"/>
          <w:lang w:eastAsia="en-GB"/>
        </w:rPr>
        <w:t>doi:org</w:t>
      </w:r>
      <w:proofErr w:type="spellEnd"/>
      <w:r w:rsidR="00413A0F">
        <w:rPr>
          <w:rFonts w:ascii="Calibri" w:eastAsia="Times New Roman" w:hAnsi="Calibri" w:cs="Times New Roman"/>
          <w:sz w:val="24"/>
          <w:szCs w:val="24"/>
          <w:lang w:eastAsia="en-GB"/>
        </w:rPr>
        <w:t>/10.1016/S0140-6736(09)60774-1</w:t>
      </w:r>
    </w:p>
    <w:p w14:paraId="7548F3DF" w14:textId="77777777" w:rsidR="00CF6B00" w:rsidRDefault="00CF6B00" w:rsidP="00CF6B00">
      <w:pPr>
        <w:shd w:val="clear" w:color="auto" w:fill="FFFFFF"/>
        <w:spacing w:line="360" w:lineRule="auto"/>
        <w:rPr>
          <w:rFonts w:ascii="Calibri" w:eastAsia="Times New Roman" w:hAnsi="Calibri" w:cs="Times New Roman"/>
          <w:sz w:val="24"/>
          <w:szCs w:val="24"/>
          <w:lang w:eastAsia="en-GB"/>
        </w:rPr>
      </w:pPr>
      <w:r w:rsidRPr="00CA0BCE">
        <w:rPr>
          <w:rFonts w:ascii="Calibri" w:eastAsia="Times New Roman" w:hAnsi="Calibri" w:cs="Times New Roman"/>
          <w:sz w:val="24"/>
          <w:szCs w:val="24"/>
          <w:lang w:eastAsia="en-GB"/>
        </w:rPr>
        <w:t xml:space="preserve">Davis, P., </w:t>
      </w:r>
      <w:proofErr w:type="spellStart"/>
      <w:r w:rsidRPr="00CA0BCE">
        <w:rPr>
          <w:rFonts w:ascii="Calibri" w:eastAsia="Times New Roman" w:hAnsi="Calibri" w:cs="Times New Roman"/>
          <w:sz w:val="24"/>
          <w:szCs w:val="24"/>
          <w:lang w:eastAsia="en-GB"/>
        </w:rPr>
        <w:t>Keidel</w:t>
      </w:r>
      <w:proofErr w:type="spellEnd"/>
      <w:r w:rsidRPr="00CA0BCE">
        <w:rPr>
          <w:rFonts w:ascii="Calibri" w:eastAsia="Times New Roman" w:hAnsi="Calibri" w:cs="Times New Roman"/>
          <w:sz w:val="24"/>
          <w:szCs w:val="24"/>
          <w:lang w:eastAsia="en-GB"/>
        </w:rPr>
        <w:t xml:space="preserve">, J., Gonzalez-Diaz, V., Martin, </w:t>
      </w:r>
      <w:r>
        <w:rPr>
          <w:rFonts w:ascii="Calibri" w:eastAsia="Times New Roman" w:hAnsi="Calibri" w:cs="Times New Roman"/>
          <w:sz w:val="24"/>
          <w:szCs w:val="24"/>
          <w:lang w:eastAsia="en-GB"/>
        </w:rPr>
        <w:t>C., Thierry, G. (2012).</w:t>
      </w:r>
      <w:r w:rsidRPr="00CA0BCE">
        <w:rPr>
          <w:rFonts w:ascii="Calibri" w:eastAsia="Times New Roman" w:hAnsi="Calibri" w:cs="Times New Roman"/>
          <w:sz w:val="24"/>
          <w:szCs w:val="24"/>
          <w:lang w:eastAsia="en-GB"/>
        </w:rPr>
        <w:t xml:space="preserve"> </w:t>
      </w:r>
      <w:r w:rsidRPr="00CA0BCE">
        <w:rPr>
          <w:rFonts w:ascii="Calibri" w:eastAsia="Times New Roman" w:hAnsi="Calibri" w:cs="Times New Roman"/>
          <w:bCs/>
          <w:sz w:val="24"/>
          <w:szCs w:val="24"/>
          <w:lang w:eastAsia="en-GB"/>
        </w:rPr>
        <w:t>How Shakespeare tempests the brain: neuroimagi</w:t>
      </w:r>
      <w:r>
        <w:rPr>
          <w:rFonts w:ascii="Calibri" w:eastAsia="Times New Roman" w:hAnsi="Calibri" w:cs="Times New Roman"/>
          <w:bCs/>
          <w:sz w:val="24"/>
          <w:szCs w:val="24"/>
          <w:lang w:eastAsia="en-GB"/>
        </w:rPr>
        <w:t>ng insights,</w:t>
      </w:r>
      <w:r w:rsidRPr="00CA0BCE">
        <w:rPr>
          <w:rFonts w:ascii="Calibri" w:eastAsia="Times New Roman" w:hAnsi="Calibri" w:cs="Times New Roman"/>
          <w:b/>
          <w:bCs/>
          <w:sz w:val="24"/>
          <w:szCs w:val="24"/>
          <w:lang w:eastAsia="en-GB"/>
        </w:rPr>
        <w:t xml:space="preserve"> </w:t>
      </w:r>
      <w:r w:rsidRPr="003870D0">
        <w:rPr>
          <w:rFonts w:ascii="Calibri" w:eastAsia="HYGothic-Medium" w:hAnsi="Calibri" w:cs="Times New Roman"/>
          <w:i/>
          <w:iCs/>
          <w:sz w:val="24"/>
          <w:szCs w:val="24"/>
          <w:lang w:eastAsia="en-GB"/>
        </w:rPr>
        <w:t>Cortex</w:t>
      </w:r>
      <w:r>
        <w:rPr>
          <w:rFonts w:ascii="Calibri" w:eastAsia="Times New Roman" w:hAnsi="Calibri" w:cs="Times New Roman"/>
          <w:sz w:val="24"/>
          <w:szCs w:val="24"/>
          <w:lang w:eastAsia="en-GB"/>
        </w:rPr>
        <w:t>, 48(</w:t>
      </w:r>
      <w:r w:rsidRPr="00CA0BCE">
        <w:rPr>
          <w:rFonts w:ascii="Calibri" w:eastAsia="Times New Roman" w:hAnsi="Calibri" w:cs="Times New Roman"/>
          <w:sz w:val="24"/>
          <w:szCs w:val="24"/>
          <w:lang w:eastAsia="en-GB"/>
        </w:rPr>
        <w:t>5</w:t>
      </w:r>
      <w:r>
        <w:rPr>
          <w:rFonts w:ascii="Calibri" w:eastAsia="Times New Roman" w:hAnsi="Calibri" w:cs="Times New Roman"/>
          <w:sz w:val="24"/>
          <w:szCs w:val="24"/>
          <w:lang w:eastAsia="en-GB"/>
        </w:rPr>
        <w:t xml:space="preserve">), </w:t>
      </w:r>
      <w:r w:rsidRPr="00CA0BCE">
        <w:rPr>
          <w:rFonts w:ascii="Calibri" w:eastAsia="Times New Roman" w:hAnsi="Calibri" w:cs="Times New Roman"/>
          <w:sz w:val="24"/>
          <w:szCs w:val="24"/>
          <w:lang w:eastAsia="en-GB"/>
        </w:rPr>
        <w:t>21-64.</w:t>
      </w:r>
      <w:r>
        <w:rPr>
          <w:rFonts w:ascii="Calibri" w:eastAsia="Times New Roman" w:hAnsi="Calibri" w:cs="Times New Roman"/>
          <w:sz w:val="24"/>
          <w:szCs w:val="24"/>
          <w:lang w:eastAsia="en-GB"/>
        </w:rPr>
        <w:t xml:space="preserve"> </w:t>
      </w:r>
    </w:p>
    <w:p w14:paraId="0AC0BAFC" w14:textId="77777777" w:rsidR="00CF6B00" w:rsidRDefault="00CF6B00" w:rsidP="00CF6B00">
      <w:pPr>
        <w:shd w:val="clear" w:color="auto" w:fill="FFFFFF"/>
        <w:spacing w:line="360" w:lineRule="auto"/>
        <w:rPr>
          <w:rFonts w:ascii="Arial" w:eastAsia="Times New Roman" w:hAnsi="Arial" w:cs="Arial"/>
          <w:sz w:val="21"/>
          <w:szCs w:val="21"/>
          <w:lang w:eastAsia="en-GB"/>
        </w:rPr>
      </w:pPr>
      <w:r w:rsidRPr="00320FD1">
        <w:rPr>
          <w:rFonts w:eastAsia="Times New Roman" w:cs="Arial"/>
          <w:sz w:val="24"/>
          <w:szCs w:val="24"/>
          <w:lang w:eastAsia="en-GB"/>
        </w:rPr>
        <w:t>doi:</w:t>
      </w:r>
      <w:hyperlink r:id="rId13" w:history="1">
        <w:r w:rsidRPr="00320FD1">
          <w:rPr>
            <w:rFonts w:ascii="Arial" w:eastAsia="Times New Roman" w:hAnsi="Arial" w:cs="Arial"/>
            <w:sz w:val="21"/>
            <w:szCs w:val="21"/>
            <w:lang w:eastAsia="en-GB"/>
          </w:rPr>
          <w:t>10.1016/j.cortex.2012.03.011</w:t>
        </w:r>
      </w:hyperlink>
    </w:p>
    <w:p w14:paraId="1ED20A86" w14:textId="77777777" w:rsidR="00CA0BCE" w:rsidRPr="00132657" w:rsidRDefault="00CA0BCE" w:rsidP="00CA0BCE">
      <w:pPr>
        <w:spacing w:line="360" w:lineRule="auto"/>
        <w:rPr>
          <w:rFonts w:eastAsia="Times New Roman" w:cs="Times New Roman"/>
          <w:sz w:val="24"/>
          <w:szCs w:val="24"/>
          <w:lang w:eastAsia="en-GB"/>
        </w:rPr>
      </w:pPr>
      <w:r w:rsidRPr="00CA0BCE">
        <w:rPr>
          <w:rFonts w:ascii="Calibri" w:eastAsia="Times New Roman" w:hAnsi="Calibri" w:cs="Times New Roman"/>
          <w:sz w:val="24"/>
          <w:szCs w:val="24"/>
          <w:lang w:eastAsia="en-GB"/>
        </w:rPr>
        <w:t>Davis, P., Thierry G., Martin, C.D., Gonzalez-Di</w:t>
      </w:r>
      <w:r w:rsidR="00103085">
        <w:rPr>
          <w:rFonts w:ascii="Calibri" w:eastAsia="Times New Roman" w:hAnsi="Calibri" w:cs="Times New Roman"/>
          <w:sz w:val="24"/>
          <w:szCs w:val="24"/>
          <w:lang w:eastAsia="en-GB"/>
        </w:rPr>
        <w:t xml:space="preserve">az, V., </w:t>
      </w:r>
      <w:proofErr w:type="spellStart"/>
      <w:r w:rsidR="00103085">
        <w:rPr>
          <w:rFonts w:ascii="Calibri" w:eastAsia="Times New Roman" w:hAnsi="Calibri" w:cs="Times New Roman"/>
          <w:sz w:val="24"/>
          <w:szCs w:val="24"/>
          <w:lang w:eastAsia="en-GB"/>
        </w:rPr>
        <w:t>Rezaei</w:t>
      </w:r>
      <w:proofErr w:type="spellEnd"/>
      <w:r w:rsidR="003870D0">
        <w:rPr>
          <w:rFonts w:ascii="Calibri" w:eastAsia="Times New Roman" w:hAnsi="Calibri" w:cs="Times New Roman"/>
          <w:sz w:val="24"/>
          <w:szCs w:val="24"/>
          <w:lang w:eastAsia="en-GB"/>
        </w:rPr>
        <w:t xml:space="preserve">, R., </w:t>
      </w:r>
      <w:r w:rsidR="00FE20F4">
        <w:rPr>
          <w:rFonts w:ascii="Calibri" w:eastAsia="Times New Roman" w:hAnsi="Calibri" w:cs="Times New Roman"/>
          <w:sz w:val="24"/>
          <w:szCs w:val="24"/>
          <w:lang w:eastAsia="en-GB"/>
        </w:rPr>
        <w:t xml:space="preserve">&amp; </w:t>
      </w:r>
      <w:r w:rsidR="003870D0">
        <w:rPr>
          <w:rFonts w:ascii="Calibri" w:eastAsia="Times New Roman" w:hAnsi="Calibri" w:cs="Times New Roman"/>
          <w:sz w:val="24"/>
          <w:szCs w:val="24"/>
          <w:lang w:eastAsia="en-GB"/>
        </w:rPr>
        <w:t xml:space="preserve">Roberts, N. </w:t>
      </w:r>
      <w:r w:rsidR="00FE20F4">
        <w:rPr>
          <w:rFonts w:ascii="Calibri" w:eastAsia="Times New Roman" w:hAnsi="Calibri" w:cs="Times New Roman"/>
          <w:sz w:val="24"/>
          <w:szCs w:val="24"/>
          <w:lang w:eastAsia="en-GB"/>
        </w:rPr>
        <w:t>(</w:t>
      </w:r>
      <w:r w:rsidR="003870D0">
        <w:rPr>
          <w:rFonts w:ascii="Calibri" w:eastAsia="Times New Roman" w:hAnsi="Calibri" w:cs="Times New Roman"/>
          <w:sz w:val="24"/>
          <w:szCs w:val="24"/>
          <w:lang w:eastAsia="en-GB"/>
        </w:rPr>
        <w:t>2008</w:t>
      </w:r>
      <w:r w:rsidR="00FE20F4">
        <w:rPr>
          <w:rFonts w:ascii="Calibri" w:eastAsia="Times New Roman" w:hAnsi="Calibri" w:cs="Times New Roman"/>
          <w:sz w:val="24"/>
          <w:szCs w:val="24"/>
          <w:lang w:eastAsia="en-GB"/>
        </w:rPr>
        <w:t>).</w:t>
      </w:r>
      <w:r w:rsidRPr="00CA0BCE">
        <w:rPr>
          <w:rFonts w:ascii="Calibri" w:eastAsia="Times New Roman" w:hAnsi="Calibri" w:cs="Times New Roman"/>
          <w:sz w:val="24"/>
          <w:szCs w:val="24"/>
          <w:lang w:eastAsia="en-GB"/>
        </w:rPr>
        <w:t xml:space="preserve"> Event-related potential characterisation of the Shakespearean functional shift in narrative se</w:t>
      </w:r>
      <w:r w:rsidR="00FE20F4">
        <w:rPr>
          <w:rFonts w:ascii="Calibri" w:eastAsia="Times New Roman" w:hAnsi="Calibri" w:cs="Times New Roman"/>
          <w:sz w:val="24"/>
          <w:szCs w:val="24"/>
          <w:lang w:eastAsia="en-GB"/>
        </w:rPr>
        <w:t xml:space="preserve">ntence </w:t>
      </w:r>
      <w:proofErr w:type="gramStart"/>
      <w:r w:rsidR="00FE20F4">
        <w:rPr>
          <w:rFonts w:ascii="Calibri" w:eastAsia="Times New Roman" w:hAnsi="Calibri" w:cs="Times New Roman"/>
          <w:sz w:val="24"/>
          <w:szCs w:val="24"/>
          <w:lang w:eastAsia="en-GB"/>
        </w:rPr>
        <w:t>structure,</w:t>
      </w:r>
      <w:r w:rsidR="003870D0">
        <w:rPr>
          <w:rFonts w:ascii="Calibri" w:eastAsia="Times New Roman" w:hAnsi="Calibri" w:cs="Times New Roman"/>
          <w:sz w:val="24"/>
          <w:szCs w:val="24"/>
          <w:lang w:eastAsia="en-GB"/>
        </w:rPr>
        <w:t xml:space="preserve">  </w:t>
      </w:r>
      <w:proofErr w:type="spellStart"/>
      <w:r w:rsidR="003870D0" w:rsidRPr="003870D0">
        <w:rPr>
          <w:rFonts w:ascii="Calibri" w:eastAsia="Times New Roman" w:hAnsi="Calibri" w:cs="Times New Roman"/>
          <w:i/>
          <w:sz w:val="24"/>
          <w:szCs w:val="24"/>
          <w:lang w:eastAsia="en-GB"/>
        </w:rPr>
        <w:t>NeuroImage</w:t>
      </w:r>
      <w:proofErr w:type="spellEnd"/>
      <w:proofErr w:type="gramEnd"/>
      <w:r w:rsidR="00FE20F4">
        <w:rPr>
          <w:rFonts w:ascii="Calibri" w:eastAsia="Times New Roman" w:hAnsi="Calibri" w:cs="Times New Roman"/>
          <w:sz w:val="24"/>
          <w:szCs w:val="24"/>
          <w:lang w:eastAsia="en-GB"/>
        </w:rPr>
        <w:t>,</w:t>
      </w:r>
      <w:r w:rsidR="003870D0">
        <w:rPr>
          <w:rFonts w:ascii="Calibri" w:eastAsia="Times New Roman" w:hAnsi="Calibri" w:cs="Times New Roman"/>
          <w:sz w:val="24"/>
          <w:szCs w:val="24"/>
          <w:lang w:eastAsia="en-GB"/>
        </w:rPr>
        <w:t xml:space="preserve"> </w:t>
      </w:r>
      <w:r w:rsidR="00FE20F4">
        <w:rPr>
          <w:rFonts w:ascii="Calibri" w:eastAsia="Times New Roman" w:hAnsi="Calibri" w:cs="Times New Roman"/>
          <w:sz w:val="24"/>
          <w:szCs w:val="24"/>
          <w:lang w:eastAsia="en-GB"/>
        </w:rPr>
        <w:t>40,</w:t>
      </w:r>
      <w:r w:rsidRPr="00CA0BCE">
        <w:rPr>
          <w:rFonts w:ascii="Calibri" w:eastAsia="Times New Roman" w:hAnsi="Calibri" w:cs="Times New Roman"/>
          <w:sz w:val="24"/>
          <w:szCs w:val="24"/>
          <w:lang w:eastAsia="en-GB"/>
        </w:rPr>
        <w:t xml:space="preserve"> 923-931.</w:t>
      </w:r>
      <w:r w:rsidR="00132657">
        <w:rPr>
          <w:rFonts w:ascii="Calibri" w:eastAsia="Times New Roman" w:hAnsi="Calibri" w:cs="Times New Roman"/>
          <w:sz w:val="24"/>
          <w:szCs w:val="24"/>
          <w:lang w:eastAsia="en-GB"/>
        </w:rPr>
        <w:t xml:space="preserve"> </w:t>
      </w:r>
      <w:proofErr w:type="spellStart"/>
      <w:r w:rsidR="00132657" w:rsidRPr="00132657">
        <w:rPr>
          <w:rFonts w:cs="AdvTT6120e2aa"/>
          <w:sz w:val="24"/>
          <w:szCs w:val="24"/>
        </w:rPr>
        <w:t>doi</w:t>
      </w:r>
      <w:proofErr w:type="spellEnd"/>
      <w:r w:rsidR="00132657" w:rsidRPr="00132657">
        <w:rPr>
          <w:rFonts w:cs="AdvTT6120e2aa"/>
          <w:sz w:val="24"/>
          <w:szCs w:val="24"/>
        </w:rPr>
        <w:t>:</w:t>
      </w:r>
      <w:r w:rsidR="00132657">
        <w:rPr>
          <w:rFonts w:cs="AdvTT6120e2aa"/>
          <w:sz w:val="24"/>
          <w:szCs w:val="24"/>
        </w:rPr>
        <w:t xml:space="preserve"> </w:t>
      </w:r>
      <w:r w:rsidR="00132657" w:rsidRPr="00132657">
        <w:rPr>
          <w:rFonts w:cs="AdvTT6120e2aa"/>
          <w:sz w:val="24"/>
          <w:szCs w:val="24"/>
        </w:rPr>
        <w:t>10.1016/j.neuroimage.2007.12.006</w:t>
      </w:r>
    </w:p>
    <w:p w14:paraId="7AEA7A43" w14:textId="77777777" w:rsidR="00101470" w:rsidRDefault="00CF6B00" w:rsidP="00101470">
      <w:pPr>
        <w:shd w:val="clear" w:color="auto" w:fill="FFFFFF"/>
        <w:spacing w:line="360" w:lineRule="auto"/>
        <w:rPr>
          <w:rFonts w:ascii="Arial" w:eastAsia="Times New Roman" w:hAnsi="Arial" w:cs="Arial"/>
          <w:sz w:val="21"/>
          <w:szCs w:val="21"/>
          <w:lang w:eastAsia="en-GB"/>
        </w:rPr>
      </w:pPr>
      <w:r>
        <w:rPr>
          <w:rFonts w:ascii="Calibri" w:eastAsia="Times New Roman" w:hAnsi="Calibri" w:cs="Times New Roman"/>
          <w:sz w:val="24"/>
          <w:szCs w:val="24"/>
          <w:lang w:eastAsia="en-GB"/>
        </w:rPr>
        <w:lastRenderedPageBreak/>
        <w:t xml:space="preserve"> </w:t>
      </w:r>
    </w:p>
    <w:p w14:paraId="10615667" w14:textId="77777777" w:rsidR="00112D44" w:rsidRPr="004B10D2" w:rsidRDefault="008746BC" w:rsidP="00101470">
      <w:pPr>
        <w:shd w:val="clear" w:color="auto" w:fill="FFFFFF"/>
        <w:spacing w:line="360" w:lineRule="auto"/>
        <w:rPr>
          <w:rFonts w:ascii="Arial" w:eastAsia="Times New Roman" w:hAnsi="Arial" w:cs="Arial"/>
          <w:sz w:val="21"/>
          <w:szCs w:val="21"/>
          <w:lang w:eastAsia="en-GB"/>
        </w:rPr>
      </w:pPr>
      <w:r>
        <w:rPr>
          <w:rFonts w:ascii="Arial" w:eastAsia="Times New Roman" w:hAnsi="Arial" w:cs="Arial"/>
          <w:sz w:val="21"/>
          <w:szCs w:val="21"/>
          <w:lang w:eastAsia="en-GB"/>
        </w:rPr>
        <w:t>Department of Health</w:t>
      </w:r>
      <w:r w:rsidR="004B10D2">
        <w:rPr>
          <w:rFonts w:ascii="Arial" w:eastAsia="Times New Roman" w:hAnsi="Arial" w:cs="Arial"/>
          <w:sz w:val="21"/>
          <w:szCs w:val="21"/>
          <w:lang w:eastAsia="en-GB"/>
        </w:rPr>
        <w:t>.</w:t>
      </w:r>
      <w:r w:rsidR="00112D44">
        <w:rPr>
          <w:rFonts w:ascii="Arial" w:eastAsia="Times New Roman" w:hAnsi="Arial" w:cs="Arial"/>
          <w:sz w:val="21"/>
          <w:szCs w:val="21"/>
          <w:lang w:eastAsia="en-GB"/>
        </w:rPr>
        <w:t xml:space="preserve"> (2011). </w:t>
      </w:r>
      <w:r w:rsidR="00112D44" w:rsidRPr="004B10D2">
        <w:rPr>
          <w:rFonts w:ascii="Arial" w:eastAsia="Times New Roman" w:hAnsi="Arial" w:cs="Arial"/>
          <w:sz w:val="21"/>
          <w:szCs w:val="21"/>
          <w:lang w:eastAsia="en-GB"/>
        </w:rPr>
        <w:t xml:space="preserve">Healthy Lives, Healthy People: Our Strategy for Public Health in England. </w:t>
      </w:r>
    </w:p>
    <w:p w14:paraId="013C5CDA" w14:textId="77777777" w:rsidR="008746BC" w:rsidRDefault="00112D44" w:rsidP="00101470">
      <w:pPr>
        <w:shd w:val="clear" w:color="auto" w:fill="FFFFFF"/>
        <w:spacing w:line="360" w:lineRule="auto"/>
        <w:rPr>
          <w:rFonts w:ascii="Arial" w:eastAsia="Times New Roman" w:hAnsi="Arial" w:cs="Arial"/>
          <w:sz w:val="21"/>
          <w:szCs w:val="21"/>
          <w:lang w:eastAsia="en-GB"/>
        </w:rPr>
      </w:pPr>
      <w:proofErr w:type="spellStart"/>
      <w:r>
        <w:rPr>
          <w:rFonts w:ascii="Arial" w:eastAsia="Times New Roman" w:hAnsi="Arial" w:cs="Arial"/>
          <w:sz w:val="21"/>
          <w:szCs w:val="21"/>
          <w:lang w:eastAsia="en-GB"/>
        </w:rPr>
        <w:t>doi</w:t>
      </w:r>
      <w:proofErr w:type="spellEnd"/>
      <w:r>
        <w:rPr>
          <w:rFonts w:ascii="Arial" w:eastAsia="Times New Roman" w:hAnsi="Arial" w:cs="Arial"/>
          <w:sz w:val="21"/>
          <w:szCs w:val="21"/>
          <w:lang w:eastAsia="en-GB"/>
        </w:rPr>
        <w:t xml:space="preserve">: </w:t>
      </w:r>
      <w:hyperlink r:id="rId14" w:history="1">
        <w:r w:rsidR="00940EA1" w:rsidRPr="00614CCD">
          <w:rPr>
            <w:rStyle w:val="Hyperlink"/>
            <w:rFonts w:ascii="Arial" w:eastAsia="Times New Roman" w:hAnsi="Arial" w:cs="Arial"/>
            <w:sz w:val="21"/>
            <w:szCs w:val="21"/>
            <w:lang w:eastAsia="en-GB"/>
          </w:rPr>
          <w:t>https://www.gov.uk/government/uploads/system/uploads/attachment_data/file/216096/dh_127424.pdf</w:t>
        </w:r>
      </w:hyperlink>
    </w:p>
    <w:p w14:paraId="03C2C9DA" w14:textId="77777777" w:rsidR="00940EA1" w:rsidRDefault="00940EA1" w:rsidP="00101470">
      <w:pPr>
        <w:shd w:val="clear" w:color="auto" w:fill="FFFFFF"/>
        <w:spacing w:line="360" w:lineRule="auto"/>
        <w:rPr>
          <w:rFonts w:ascii="Arial" w:eastAsia="Times New Roman" w:hAnsi="Arial" w:cs="Arial"/>
          <w:i/>
          <w:sz w:val="21"/>
          <w:szCs w:val="21"/>
          <w:lang w:eastAsia="en-GB"/>
        </w:rPr>
      </w:pPr>
      <w:r>
        <w:rPr>
          <w:rFonts w:ascii="Arial" w:eastAsia="Times New Roman" w:hAnsi="Arial" w:cs="Arial"/>
          <w:sz w:val="21"/>
          <w:szCs w:val="21"/>
          <w:lang w:eastAsia="en-GB"/>
        </w:rPr>
        <w:t>Department of Health</w:t>
      </w:r>
      <w:r w:rsidR="004B10D2">
        <w:rPr>
          <w:rFonts w:ascii="Arial" w:eastAsia="Times New Roman" w:hAnsi="Arial" w:cs="Arial"/>
          <w:sz w:val="21"/>
          <w:szCs w:val="21"/>
          <w:lang w:eastAsia="en-GB"/>
        </w:rPr>
        <w:t>.</w:t>
      </w:r>
      <w:r>
        <w:rPr>
          <w:rFonts w:ascii="Arial" w:eastAsia="Times New Roman" w:hAnsi="Arial" w:cs="Arial"/>
          <w:sz w:val="21"/>
          <w:szCs w:val="21"/>
          <w:lang w:eastAsia="en-GB"/>
        </w:rPr>
        <w:t xml:space="preserve"> (2011). </w:t>
      </w:r>
      <w:r w:rsidRPr="004B10D2">
        <w:rPr>
          <w:rFonts w:ascii="Arial" w:eastAsia="Times New Roman" w:hAnsi="Arial" w:cs="Arial"/>
          <w:sz w:val="21"/>
          <w:szCs w:val="21"/>
          <w:lang w:eastAsia="en-GB"/>
        </w:rPr>
        <w:t>No Health Without Mental Health.</w:t>
      </w:r>
    </w:p>
    <w:p w14:paraId="62C65B94" w14:textId="77777777" w:rsidR="00940EA1" w:rsidRPr="00940EA1" w:rsidRDefault="00940EA1" w:rsidP="00101470">
      <w:pPr>
        <w:shd w:val="clear" w:color="auto" w:fill="FFFFFF"/>
        <w:spacing w:line="360" w:lineRule="auto"/>
        <w:rPr>
          <w:rFonts w:eastAsia="Times New Roman" w:cs="Arial"/>
          <w:color w:val="222222"/>
          <w:sz w:val="24"/>
          <w:szCs w:val="24"/>
          <w:lang w:eastAsia="en-GB"/>
        </w:rPr>
      </w:pPr>
      <w:proofErr w:type="spellStart"/>
      <w:r>
        <w:rPr>
          <w:rFonts w:eastAsia="Times New Roman" w:cs="Arial"/>
          <w:color w:val="222222"/>
          <w:sz w:val="24"/>
          <w:szCs w:val="24"/>
          <w:lang w:eastAsia="en-GB"/>
        </w:rPr>
        <w:t>doi</w:t>
      </w:r>
      <w:proofErr w:type="spellEnd"/>
      <w:r>
        <w:rPr>
          <w:rFonts w:eastAsia="Times New Roman" w:cs="Arial"/>
          <w:color w:val="222222"/>
          <w:sz w:val="24"/>
          <w:szCs w:val="24"/>
          <w:lang w:eastAsia="en-GB"/>
        </w:rPr>
        <w:t xml:space="preserve">: </w:t>
      </w:r>
      <w:r w:rsidRPr="00940EA1">
        <w:rPr>
          <w:rFonts w:eastAsia="Times New Roman" w:cs="Arial"/>
          <w:color w:val="222222"/>
          <w:sz w:val="24"/>
          <w:szCs w:val="24"/>
          <w:lang w:eastAsia="en-GB"/>
        </w:rPr>
        <w:t>https://www.gov.uk/government/uploads/system/uploads/attachment_data/file/213761/dh_124058.pdf</w:t>
      </w:r>
    </w:p>
    <w:p w14:paraId="6EB4289E" w14:textId="77777777" w:rsidR="00CA0BCE" w:rsidRPr="00101470" w:rsidRDefault="00CA0BCE" w:rsidP="00101470">
      <w:pPr>
        <w:shd w:val="clear" w:color="auto" w:fill="FFFFFF"/>
        <w:spacing w:line="360" w:lineRule="auto"/>
        <w:rPr>
          <w:rFonts w:eastAsia="Times New Roman" w:cs="Arial"/>
          <w:color w:val="222222"/>
          <w:sz w:val="24"/>
          <w:szCs w:val="24"/>
          <w:lang w:eastAsia="en-GB"/>
        </w:rPr>
      </w:pPr>
      <w:proofErr w:type="spellStart"/>
      <w:r w:rsidRPr="00CA0BCE">
        <w:rPr>
          <w:rFonts w:ascii="Calibri" w:eastAsia="Times New Roman" w:hAnsi="Calibri" w:cs="Times New Roman"/>
          <w:sz w:val="24"/>
          <w:szCs w:val="24"/>
          <w:lang w:eastAsia="en-GB"/>
        </w:rPr>
        <w:t>Dowrick</w:t>
      </w:r>
      <w:proofErr w:type="spellEnd"/>
      <w:r w:rsidRPr="00CA0BCE">
        <w:rPr>
          <w:rFonts w:ascii="Calibri" w:eastAsia="Times New Roman" w:hAnsi="Calibri" w:cs="Times New Roman"/>
          <w:sz w:val="24"/>
          <w:szCs w:val="24"/>
          <w:lang w:eastAsia="en-GB"/>
        </w:rPr>
        <w:t>, C., Billington, J., Robinson, J., Hamer</w:t>
      </w:r>
      <w:r w:rsidR="00681936">
        <w:rPr>
          <w:rFonts w:ascii="Calibri" w:eastAsia="Times New Roman" w:hAnsi="Calibri" w:cs="Times New Roman"/>
          <w:sz w:val="24"/>
          <w:szCs w:val="24"/>
          <w:lang w:eastAsia="en-GB"/>
        </w:rPr>
        <w:t xml:space="preserve">, </w:t>
      </w:r>
      <w:r w:rsidR="00101470">
        <w:rPr>
          <w:rFonts w:ascii="Calibri" w:eastAsia="Times New Roman" w:hAnsi="Calibri" w:cs="Times New Roman"/>
          <w:sz w:val="24"/>
          <w:szCs w:val="24"/>
          <w:lang w:eastAsia="en-GB"/>
        </w:rPr>
        <w:t xml:space="preserve">&amp; </w:t>
      </w:r>
      <w:r w:rsidR="00681936">
        <w:rPr>
          <w:rFonts w:ascii="Calibri" w:eastAsia="Times New Roman" w:hAnsi="Calibri" w:cs="Times New Roman"/>
          <w:sz w:val="24"/>
          <w:szCs w:val="24"/>
          <w:lang w:eastAsia="en-GB"/>
        </w:rPr>
        <w:t xml:space="preserve">A., Williams, C. </w:t>
      </w:r>
      <w:r w:rsidR="00101470">
        <w:rPr>
          <w:rFonts w:ascii="Calibri" w:eastAsia="Times New Roman" w:hAnsi="Calibri" w:cs="Times New Roman"/>
          <w:sz w:val="24"/>
          <w:szCs w:val="24"/>
          <w:lang w:eastAsia="en-GB"/>
        </w:rPr>
        <w:t>(</w:t>
      </w:r>
      <w:r w:rsidR="00681936">
        <w:rPr>
          <w:rFonts w:ascii="Calibri" w:eastAsia="Times New Roman" w:hAnsi="Calibri" w:cs="Times New Roman"/>
          <w:sz w:val="24"/>
          <w:szCs w:val="24"/>
          <w:lang w:eastAsia="en-GB"/>
        </w:rPr>
        <w:t>2012</w:t>
      </w:r>
      <w:r w:rsidR="00101470">
        <w:rPr>
          <w:rFonts w:ascii="Calibri" w:eastAsia="Times New Roman" w:hAnsi="Calibri" w:cs="Times New Roman"/>
          <w:sz w:val="24"/>
          <w:szCs w:val="24"/>
          <w:lang w:eastAsia="en-GB"/>
        </w:rPr>
        <w:t>)</w:t>
      </w:r>
      <w:r w:rsidR="00681936">
        <w:rPr>
          <w:rFonts w:ascii="Calibri" w:eastAsia="Times New Roman" w:hAnsi="Calibri" w:cs="Times New Roman"/>
          <w:sz w:val="24"/>
          <w:szCs w:val="24"/>
          <w:lang w:eastAsia="en-GB"/>
        </w:rPr>
        <w:t>.</w:t>
      </w:r>
      <w:r w:rsidRPr="00CA0BCE">
        <w:rPr>
          <w:rFonts w:ascii="Calibri" w:eastAsia="Times New Roman" w:hAnsi="Calibri" w:cs="Times New Roman"/>
          <w:sz w:val="24"/>
          <w:szCs w:val="24"/>
          <w:lang w:eastAsia="en-GB"/>
        </w:rPr>
        <w:t xml:space="preserve"> Get into Reading as an intervention for common mental health problems: exploring catalysts for change. </w:t>
      </w:r>
      <w:r w:rsidRPr="00681936">
        <w:rPr>
          <w:rFonts w:ascii="Calibri" w:eastAsia="Times New Roman" w:hAnsi="Calibri" w:cs="Times New Roman"/>
          <w:i/>
          <w:iCs/>
          <w:sz w:val="24"/>
          <w:szCs w:val="24"/>
          <w:lang w:eastAsia="en-GB"/>
        </w:rPr>
        <w:t>Medical Humanities</w:t>
      </w:r>
      <w:r w:rsidR="00443797">
        <w:rPr>
          <w:rFonts w:ascii="Calibri" w:eastAsia="Times New Roman" w:hAnsi="Calibri" w:cs="Times New Roman"/>
          <w:iCs/>
          <w:sz w:val="24"/>
          <w:szCs w:val="24"/>
          <w:lang w:eastAsia="en-GB"/>
        </w:rPr>
        <w:t>,</w:t>
      </w:r>
      <w:r w:rsidR="00681936">
        <w:rPr>
          <w:rFonts w:ascii="Calibri" w:eastAsia="Times New Roman" w:hAnsi="Calibri" w:cs="Times New Roman"/>
          <w:iCs/>
          <w:sz w:val="24"/>
          <w:szCs w:val="24"/>
          <w:lang w:eastAsia="en-GB"/>
        </w:rPr>
        <w:t xml:space="preserve"> </w:t>
      </w:r>
      <w:r w:rsidRPr="00CA0BCE">
        <w:rPr>
          <w:rFonts w:ascii="Calibri" w:eastAsia="HYGothic-Medium" w:hAnsi="Calibri" w:cs="Times New Roman"/>
          <w:bCs/>
          <w:sz w:val="24"/>
          <w:szCs w:val="24"/>
          <w:lang w:eastAsia="en-GB"/>
        </w:rPr>
        <w:t>38</w:t>
      </w:r>
      <w:r w:rsidR="00561CE5">
        <w:rPr>
          <w:rFonts w:ascii="Calibri" w:eastAsia="HYGothic-Medium" w:hAnsi="Calibri" w:cs="Times New Roman"/>
          <w:bCs/>
          <w:sz w:val="24"/>
          <w:szCs w:val="24"/>
          <w:lang w:eastAsia="en-GB"/>
        </w:rPr>
        <w:t>(1</w:t>
      </w:r>
      <w:r w:rsidR="00681936">
        <w:rPr>
          <w:rFonts w:ascii="Calibri" w:eastAsia="HYGothic-Medium" w:hAnsi="Calibri" w:cs="Times New Roman"/>
          <w:bCs/>
          <w:sz w:val="24"/>
          <w:szCs w:val="24"/>
          <w:lang w:eastAsia="en-GB"/>
        </w:rPr>
        <w:t>)</w:t>
      </w:r>
      <w:r w:rsidR="00443797">
        <w:rPr>
          <w:rFonts w:ascii="Calibri" w:eastAsia="Times New Roman" w:hAnsi="Calibri" w:cs="Times New Roman"/>
          <w:sz w:val="24"/>
          <w:szCs w:val="24"/>
          <w:lang w:eastAsia="en-GB"/>
        </w:rPr>
        <w:t>,</w:t>
      </w:r>
      <w:r w:rsidR="00681936">
        <w:rPr>
          <w:rFonts w:ascii="Calibri" w:eastAsia="Times New Roman" w:hAnsi="Calibri" w:cs="Times New Roman"/>
          <w:sz w:val="24"/>
          <w:szCs w:val="24"/>
          <w:lang w:eastAsia="en-GB"/>
        </w:rPr>
        <w:t xml:space="preserve"> </w:t>
      </w:r>
      <w:r w:rsidR="00561CE5">
        <w:rPr>
          <w:rFonts w:ascii="Calibri" w:eastAsia="Times New Roman" w:hAnsi="Calibri" w:cs="Times New Roman"/>
          <w:sz w:val="24"/>
          <w:szCs w:val="24"/>
          <w:lang w:eastAsia="en-GB"/>
        </w:rPr>
        <w:t>15-20</w:t>
      </w:r>
      <w:r w:rsidRPr="00CA0BCE">
        <w:rPr>
          <w:rFonts w:ascii="Calibri" w:eastAsia="Times New Roman" w:hAnsi="Calibri" w:cs="Times New Roman"/>
          <w:sz w:val="24"/>
          <w:szCs w:val="24"/>
          <w:lang w:eastAsia="en-GB"/>
        </w:rPr>
        <w:t>.</w:t>
      </w:r>
      <w:r w:rsidR="00443797">
        <w:rPr>
          <w:rFonts w:ascii="Calibri" w:eastAsia="Times New Roman" w:hAnsi="Calibri" w:cs="Times New Roman"/>
          <w:sz w:val="24"/>
          <w:szCs w:val="24"/>
          <w:lang w:eastAsia="en-GB"/>
        </w:rPr>
        <w:t xml:space="preserve"> </w:t>
      </w:r>
      <w:proofErr w:type="spellStart"/>
      <w:r w:rsidR="00443797" w:rsidRPr="00443797">
        <w:rPr>
          <w:rStyle w:val="slug-doi2"/>
          <w:rFonts w:cs="Arial"/>
          <w:sz w:val="24"/>
          <w:szCs w:val="24"/>
        </w:rPr>
        <w:t>doi</w:t>
      </w:r>
      <w:proofErr w:type="spellEnd"/>
      <w:r w:rsidR="00443797" w:rsidRPr="00443797">
        <w:rPr>
          <w:rStyle w:val="slug-doi2"/>
          <w:rFonts w:cs="Arial"/>
          <w:sz w:val="24"/>
          <w:szCs w:val="24"/>
        </w:rPr>
        <w:t>:</w:t>
      </w:r>
      <w:r w:rsidR="00443797">
        <w:rPr>
          <w:rStyle w:val="slug-doi2"/>
          <w:rFonts w:cs="Arial"/>
          <w:sz w:val="24"/>
          <w:szCs w:val="24"/>
        </w:rPr>
        <w:t xml:space="preserve"> </w:t>
      </w:r>
      <w:r w:rsidR="00443797" w:rsidRPr="00443797">
        <w:rPr>
          <w:rStyle w:val="slug-doi2"/>
          <w:rFonts w:cs="Arial"/>
          <w:sz w:val="24"/>
          <w:szCs w:val="24"/>
        </w:rPr>
        <w:t>10.1136/medhum-2011-010083</w:t>
      </w:r>
    </w:p>
    <w:p w14:paraId="10872CEA" w14:textId="77777777" w:rsidR="00CA0BCE" w:rsidRPr="00CA0BCE" w:rsidRDefault="00561CE5" w:rsidP="00CA0BCE">
      <w:pPr>
        <w:shd w:val="clear" w:color="auto" w:fill="FFFFFF"/>
        <w:spacing w:line="360" w:lineRule="auto"/>
        <w:rPr>
          <w:rFonts w:ascii="Calibri" w:eastAsia="Times New Roman" w:hAnsi="Calibri" w:cs="Arial"/>
          <w:sz w:val="24"/>
          <w:szCs w:val="24"/>
          <w:lang w:eastAsia="en-GB"/>
        </w:rPr>
      </w:pPr>
      <w:proofErr w:type="spellStart"/>
      <w:r>
        <w:rPr>
          <w:rFonts w:ascii="Calibri" w:eastAsia="Times New Roman" w:hAnsi="Calibri" w:cs="Arial"/>
          <w:sz w:val="24"/>
          <w:szCs w:val="24"/>
          <w:lang w:eastAsia="en-GB"/>
        </w:rPr>
        <w:t>Hammell</w:t>
      </w:r>
      <w:proofErr w:type="spellEnd"/>
      <w:r>
        <w:rPr>
          <w:rFonts w:ascii="Calibri" w:eastAsia="Times New Roman" w:hAnsi="Calibri" w:cs="Arial"/>
          <w:sz w:val="24"/>
          <w:szCs w:val="24"/>
          <w:lang w:eastAsia="en-GB"/>
        </w:rPr>
        <w:t xml:space="preserve">, K. W. </w:t>
      </w:r>
      <w:r w:rsidR="00443797">
        <w:rPr>
          <w:rFonts w:ascii="Calibri" w:eastAsia="Times New Roman" w:hAnsi="Calibri" w:cs="Arial"/>
          <w:sz w:val="24"/>
          <w:szCs w:val="24"/>
          <w:lang w:eastAsia="en-GB"/>
        </w:rPr>
        <w:t>(</w:t>
      </w:r>
      <w:r>
        <w:rPr>
          <w:rFonts w:ascii="Calibri" w:eastAsia="Times New Roman" w:hAnsi="Calibri" w:cs="Arial"/>
          <w:sz w:val="24"/>
          <w:szCs w:val="24"/>
          <w:lang w:eastAsia="en-GB"/>
        </w:rPr>
        <w:t>2004</w:t>
      </w:r>
      <w:r w:rsidR="00443797">
        <w:rPr>
          <w:rFonts w:ascii="Calibri" w:eastAsia="Times New Roman" w:hAnsi="Calibri" w:cs="Arial"/>
          <w:sz w:val="24"/>
          <w:szCs w:val="24"/>
          <w:lang w:eastAsia="en-GB"/>
        </w:rPr>
        <w:t>)</w:t>
      </w:r>
      <w:r>
        <w:rPr>
          <w:rFonts w:ascii="Calibri" w:eastAsia="Times New Roman" w:hAnsi="Calibri" w:cs="Arial"/>
          <w:sz w:val="24"/>
          <w:szCs w:val="24"/>
          <w:lang w:eastAsia="en-GB"/>
        </w:rPr>
        <w:t>.</w:t>
      </w:r>
      <w:r w:rsidR="00CA0BCE" w:rsidRPr="00CA0BCE">
        <w:rPr>
          <w:rFonts w:ascii="Calibri" w:eastAsia="Times New Roman" w:hAnsi="Calibri" w:cs="Arial"/>
          <w:sz w:val="24"/>
          <w:szCs w:val="24"/>
          <w:lang w:eastAsia="en-GB"/>
        </w:rPr>
        <w:t xml:space="preserve"> Dimensions of Meaning in</w:t>
      </w:r>
      <w:r>
        <w:rPr>
          <w:rFonts w:ascii="Calibri" w:eastAsia="Times New Roman" w:hAnsi="Calibri" w:cs="Arial"/>
          <w:sz w:val="24"/>
          <w:szCs w:val="24"/>
          <w:lang w:eastAsia="en-GB"/>
        </w:rPr>
        <w:t xml:space="preserve"> the Occupations of Daily Life.</w:t>
      </w:r>
      <w:r w:rsidR="00CA0BCE" w:rsidRPr="00CA0BCE">
        <w:rPr>
          <w:rFonts w:ascii="Calibri" w:eastAsia="Times New Roman" w:hAnsi="Calibri" w:cs="Arial"/>
          <w:sz w:val="24"/>
          <w:szCs w:val="24"/>
          <w:lang w:eastAsia="en-GB"/>
        </w:rPr>
        <w:t xml:space="preserve"> </w:t>
      </w:r>
      <w:r w:rsidR="00CA0BCE" w:rsidRPr="00561CE5">
        <w:rPr>
          <w:rFonts w:ascii="Calibri" w:eastAsia="Times New Roman" w:hAnsi="Calibri" w:cs="Arial"/>
          <w:i/>
          <w:sz w:val="24"/>
          <w:szCs w:val="24"/>
          <w:lang w:eastAsia="en-GB"/>
        </w:rPr>
        <w:t>Canadian Journal of Occupational Therapy</w:t>
      </w:r>
      <w:r w:rsidR="00443797">
        <w:rPr>
          <w:rFonts w:ascii="Calibri" w:eastAsia="Times New Roman" w:hAnsi="Calibri" w:cs="Arial"/>
          <w:sz w:val="24"/>
          <w:szCs w:val="24"/>
          <w:lang w:eastAsia="en-GB"/>
        </w:rPr>
        <w:t>, 71(5),</w:t>
      </w:r>
      <w:r>
        <w:rPr>
          <w:rFonts w:ascii="Calibri" w:eastAsia="Times New Roman" w:hAnsi="Calibri" w:cs="Arial"/>
          <w:sz w:val="24"/>
          <w:szCs w:val="24"/>
          <w:lang w:eastAsia="en-GB"/>
        </w:rPr>
        <w:t xml:space="preserve"> </w:t>
      </w:r>
      <w:r w:rsidR="00CA0BCE" w:rsidRPr="00CA0BCE">
        <w:rPr>
          <w:rFonts w:ascii="Calibri" w:eastAsia="Times New Roman" w:hAnsi="Calibri" w:cs="Arial"/>
          <w:sz w:val="24"/>
          <w:szCs w:val="24"/>
          <w:lang w:eastAsia="en-GB"/>
        </w:rPr>
        <w:t>296-305.</w:t>
      </w:r>
      <w:r w:rsidR="00443797">
        <w:rPr>
          <w:rFonts w:ascii="Calibri" w:eastAsia="Times New Roman" w:hAnsi="Calibri" w:cs="Arial"/>
          <w:sz w:val="24"/>
          <w:szCs w:val="24"/>
          <w:lang w:eastAsia="en-GB"/>
        </w:rPr>
        <w:t xml:space="preserve"> </w:t>
      </w:r>
      <w:proofErr w:type="spellStart"/>
      <w:r w:rsidR="00443797" w:rsidRPr="00443797">
        <w:rPr>
          <w:rFonts w:cs="Lucida Sans Unicode"/>
          <w:bCs/>
          <w:sz w:val="24"/>
          <w:szCs w:val="24"/>
        </w:rPr>
        <w:t>doi</w:t>
      </w:r>
      <w:proofErr w:type="spellEnd"/>
      <w:r w:rsidR="00443797" w:rsidRPr="00443797">
        <w:rPr>
          <w:rFonts w:cs="Lucida Sans Unicode"/>
          <w:bCs/>
          <w:sz w:val="24"/>
          <w:szCs w:val="24"/>
        </w:rPr>
        <w:t>: 10.1177/000841740407100509</w:t>
      </w:r>
    </w:p>
    <w:p w14:paraId="2CD2B5B2" w14:textId="77777777" w:rsidR="00CA0BCE" w:rsidRDefault="009258FB" w:rsidP="00CA0BCE">
      <w:pPr>
        <w:spacing w:line="360" w:lineRule="auto"/>
        <w:rPr>
          <w:rFonts w:eastAsia="Times New Roman" w:cs="Times New Roman"/>
          <w:sz w:val="24"/>
          <w:szCs w:val="24"/>
          <w:lang w:eastAsia="en-GB"/>
        </w:rPr>
      </w:pPr>
      <w:proofErr w:type="spellStart"/>
      <w:r>
        <w:rPr>
          <w:rFonts w:eastAsia="Times New Roman" w:cs="Times New Roman"/>
          <w:sz w:val="24"/>
          <w:szCs w:val="24"/>
          <w:lang w:eastAsia="en-GB"/>
        </w:rPr>
        <w:t>Harstall</w:t>
      </w:r>
      <w:proofErr w:type="spellEnd"/>
      <w:r>
        <w:rPr>
          <w:rFonts w:eastAsia="Times New Roman" w:cs="Times New Roman"/>
          <w:sz w:val="24"/>
          <w:szCs w:val="24"/>
          <w:lang w:eastAsia="en-GB"/>
        </w:rPr>
        <w:t xml:space="preserve">, C. and </w:t>
      </w:r>
      <w:proofErr w:type="spellStart"/>
      <w:r>
        <w:rPr>
          <w:rFonts w:eastAsia="Times New Roman" w:cs="Times New Roman"/>
          <w:sz w:val="24"/>
          <w:szCs w:val="24"/>
          <w:lang w:eastAsia="en-GB"/>
        </w:rPr>
        <w:t>Ospina</w:t>
      </w:r>
      <w:proofErr w:type="spellEnd"/>
      <w:r>
        <w:rPr>
          <w:rFonts w:eastAsia="Times New Roman" w:cs="Times New Roman"/>
          <w:sz w:val="24"/>
          <w:szCs w:val="24"/>
          <w:lang w:eastAsia="en-GB"/>
        </w:rPr>
        <w:t xml:space="preserve">, M. </w:t>
      </w:r>
      <w:r w:rsidR="00443797">
        <w:rPr>
          <w:rFonts w:eastAsia="Times New Roman" w:cs="Times New Roman"/>
          <w:sz w:val="24"/>
          <w:szCs w:val="24"/>
          <w:lang w:eastAsia="en-GB"/>
        </w:rPr>
        <w:t>(</w:t>
      </w:r>
      <w:r>
        <w:rPr>
          <w:rFonts w:eastAsia="Times New Roman" w:cs="Times New Roman"/>
          <w:sz w:val="24"/>
          <w:szCs w:val="24"/>
          <w:lang w:eastAsia="en-GB"/>
        </w:rPr>
        <w:t>2003</w:t>
      </w:r>
      <w:r w:rsidR="00443797">
        <w:rPr>
          <w:rFonts w:eastAsia="Times New Roman" w:cs="Times New Roman"/>
          <w:sz w:val="24"/>
          <w:szCs w:val="24"/>
          <w:lang w:eastAsia="en-GB"/>
        </w:rPr>
        <w:t>)</w:t>
      </w:r>
      <w:r w:rsidR="00CA0BCE" w:rsidRPr="00CA0BCE">
        <w:rPr>
          <w:rFonts w:eastAsia="Times New Roman" w:cs="Times New Roman"/>
          <w:sz w:val="24"/>
          <w:szCs w:val="24"/>
          <w:lang w:eastAsia="en-GB"/>
        </w:rPr>
        <w:t xml:space="preserve">. </w:t>
      </w:r>
      <w:r>
        <w:rPr>
          <w:rFonts w:eastAsia="Times New Roman" w:cs="Times New Roman"/>
          <w:sz w:val="24"/>
          <w:szCs w:val="24"/>
          <w:lang w:eastAsia="en-GB"/>
        </w:rPr>
        <w:t xml:space="preserve">How Prevalent is Chronic Pain? </w:t>
      </w:r>
      <w:r w:rsidR="00CA0BCE" w:rsidRPr="009258FB">
        <w:rPr>
          <w:rFonts w:eastAsia="Times New Roman" w:cs="Times New Roman"/>
          <w:i/>
          <w:iCs/>
          <w:sz w:val="24"/>
          <w:szCs w:val="24"/>
          <w:lang w:eastAsia="en-GB"/>
        </w:rPr>
        <w:t>Pain Clinical Updates</w:t>
      </w:r>
      <w:r w:rsidR="00443797">
        <w:rPr>
          <w:rFonts w:eastAsia="Times New Roman" w:cs="Times New Roman"/>
          <w:iCs/>
          <w:sz w:val="24"/>
          <w:szCs w:val="24"/>
          <w:lang w:eastAsia="en-GB"/>
        </w:rPr>
        <w:t>:</w:t>
      </w:r>
      <w:r w:rsidR="00CA0BCE" w:rsidRPr="00CA0BCE">
        <w:rPr>
          <w:rFonts w:eastAsia="Times New Roman" w:cs="Times New Roman"/>
          <w:iCs/>
          <w:sz w:val="24"/>
          <w:szCs w:val="24"/>
          <w:lang w:eastAsia="en-GB"/>
        </w:rPr>
        <w:t xml:space="preserve"> </w:t>
      </w:r>
      <w:r w:rsidR="00CA0BCE" w:rsidRPr="009258FB">
        <w:rPr>
          <w:rFonts w:eastAsia="Times New Roman" w:cs="Times New Roman"/>
          <w:i/>
          <w:iCs/>
          <w:sz w:val="24"/>
          <w:szCs w:val="24"/>
          <w:lang w:eastAsia="en-GB"/>
        </w:rPr>
        <w:t>International Association for the Study of Pain</w:t>
      </w:r>
      <w:r w:rsidR="00443797">
        <w:rPr>
          <w:rFonts w:eastAsia="Times New Roman" w:cs="Times New Roman"/>
          <w:bCs/>
          <w:sz w:val="24"/>
          <w:szCs w:val="24"/>
          <w:lang w:eastAsia="en-GB"/>
        </w:rPr>
        <w:t>,</w:t>
      </w:r>
      <w:r w:rsidR="00CA0BCE" w:rsidRPr="009258FB">
        <w:rPr>
          <w:rFonts w:eastAsia="Times New Roman" w:cs="Times New Roman"/>
          <w:bCs/>
          <w:sz w:val="24"/>
          <w:szCs w:val="24"/>
          <w:lang w:eastAsia="en-GB"/>
        </w:rPr>
        <w:t xml:space="preserve"> </w:t>
      </w:r>
      <w:r>
        <w:rPr>
          <w:rFonts w:eastAsia="Times New Roman" w:cs="Times New Roman"/>
          <w:bCs/>
          <w:sz w:val="24"/>
          <w:szCs w:val="24"/>
          <w:lang w:eastAsia="en-GB"/>
        </w:rPr>
        <w:t>11</w:t>
      </w:r>
      <w:r w:rsidR="00443797">
        <w:rPr>
          <w:rFonts w:eastAsia="Times New Roman" w:cs="Times New Roman"/>
          <w:sz w:val="24"/>
          <w:szCs w:val="24"/>
          <w:lang w:eastAsia="en-GB"/>
        </w:rPr>
        <w:t xml:space="preserve"> (2),</w:t>
      </w:r>
      <w:r w:rsidR="00CA0BCE" w:rsidRPr="00CA0BCE">
        <w:rPr>
          <w:rFonts w:eastAsia="Times New Roman" w:cs="Times New Roman"/>
          <w:sz w:val="24"/>
          <w:szCs w:val="24"/>
          <w:lang w:eastAsia="en-GB"/>
        </w:rPr>
        <w:t xml:space="preserve"> 1–4.</w:t>
      </w:r>
      <w:r w:rsidR="00E31809">
        <w:rPr>
          <w:rFonts w:eastAsia="Times New Roman" w:cs="Times New Roman"/>
          <w:sz w:val="24"/>
          <w:szCs w:val="24"/>
          <w:lang w:eastAsia="en-GB"/>
        </w:rPr>
        <w:t xml:space="preserve"> Retrieved from: </w:t>
      </w:r>
      <w:hyperlink r:id="rId15" w:history="1">
        <w:r w:rsidR="00E31809" w:rsidRPr="00EA4385">
          <w:rPr>
            <w:rStyle w:val="Hyperlink"/>
            <w:rFonts w:eastAsia="Times New Roman"/>
            <w:sz w:val="24"/>
            <w:szCs w:val="24"/>
            <w:lang w:eastAsia="en-GB"/>
          </w:rPr>
          <w:t>http://iasp.files.cms-plus.com/Content/ContentFolders/Publications2/PainClinicalUpdates/Archives/PCU03-2_1390265045864_38.pdf</w:t>
        </w:r>
      </w:hyperlink>
    </w:p>
    <w:p w14:paraId="2A913958" w14:textId="77777777" w:rsidR="000855C1" w:rsidRDefault="00CA0BCE" w:rsidP="00CA0BCE">
      <w:pPr>
        <w:autoSpaceDE w:val="0"/>
        <w:autoSpaceDN w:val="0"/>
        <w:adjustRightInd w:val="0"/>
        <w:spacing w:line="360" w:lineRule="auto"/>
        <w:rPr>
          <w:rFonts w:eastAsia="Times New Roman" w:cs="Segoe UI"/>
          <w:sz w:val="24"/>
          <w:szCs w:val="24"/>
          <w:lang w:eastAsia="en-GB"/>
        </w:rPr>
      </w:pPr>
      <w:r w:rsidRPr="00CA0BCE">
        <w:rPr>
          <w:rFonts w:eastAsia="Times New Roman" w:cs="Segoe UI"/>
          <w:sz w:val="24"/>
          <w:szCs w:val="24"/>
          <w:lang w:eastAsia="en-GB"/>
        </w:rPr>
        <w:t>Henry,</w:t>
      </w:r>
      <w:r w:rsidR="009258FB">
        <w:rPr>
          <w:rFonts w:eastAsia="Times New Roman" w:cs="Segoe UI"/>
          <w:sz w:val="24"/>
          <w:szCs w:val="24"/>
          <w:lang w:eastAsia="en-GB"/>
        </w:rPr>
        <w:t xml:space="preserve"> D.E., </w:t>
      </w:r>
      <w:proofErr w:type="spellStart"/>
      <w:r w:rsidR="009258FB">
        <w:rPr>
          <w:rFonts w:eastAsia="Times New Roman" w:cs="Segoe UI"/>
          <w:sz w:val="24"/>
          <w:szCs w:val="24"/>
          <w:lang w:eastAsia="en-GB"/>
        </w:rPr>
        <w:t>Chiodo</w:t>
      </w:r>
      <w:proofErr w:type="spellEnd"/>
      <w:r w:rsidR="009258FB">
        <w:rPr>
          <w:rFonts w:eastAsia="Times New Roman" w:cs="Segoe UI"/>
          <w:sz w:val="24"/>
          <w:szCs w:val="24"/>
          <w:lang w:eastAsia="en-GB"/>
        </w:rPr>
        <w:t xml:space="preserve">, </w:t>
      </w:r>
      <w:r w:rsidR="00B65486">
        <w:rPr>
          <w:rFonts w:eastAsia="Times New Roman" w:cs="Segoe UI"/>
          <w:sz w:val="24"/>
          <w:szCs w:val="24"/>
          <w:lang w:eastAsia="en-GB"/>
        </w:rPr>
        <w:t xml:space="preserve">A. E. </w:t>
      </w:r>
      <w:r w:rsidR="00E31809">
        <w:rPr>
          <w:rFonts w:eastAsia="Times New Roman" w:cs="Segoe UI"/>
          <w:sz w:val="24"/>
          <w:szCs w:val="24"/>
          <w:lang w:eastAsia="en-GB"/>
        </w:rPr>
        <w:t xml:space="preserve">&amp; </w:t>
      </w:r>
      <w:r w:rsidR="009258FB">
        <w:rPr>
          <w:rFonts w:eastAsia="Times New Roman" w:cs="Segoe UI"/>
          <w:sz w:val="24"/>
          <w:szCs w:val="24"/>
          <w:lang w:eastAsia="en-GB"/>
        </w:rPr>
        <w:t xml:space="preserve">Yang, W. </w:t>
      </w:r>
      <w:r w:rsidR="00E31809">
        <w:rPr>
          <w:rFonts w:eastAsia="Times New Roman" w:cs="Segoe UI"/>
          <w:sz w:val="24"/>
          <w:szCs w:val="24"/>
          <w:lang w:eastAsia="en-GB"/>
        </w:rPr>
        <w:t>(</w:t>
      </w:r>
      <w:r w:rsidR="009258FB">
        <w:rPr>
          <w:rFonts w:eastAsia="Times New Roman" w:cs="Segoe UI"/>
          <w:sz w:val="24"/>
          <w:szCs w:val="24"/>
          <w:lang w:eastAsia="en-GB"/>
        </w:rPr>
        <w:t>2011</w:t>
      </w:r>
      <w:r w:rsidR="00E31809">
        <w:rPr>
          <w:rFonts w:eastAsia="Times New Roman" w:cs="Segoe UI"/>
          <w:sz w:val="24"/>
          <w:szCs w:val="24"/>
          <w:lang w:eastAsia="en-GB"/>
        </w:rPr>
        <w:t>).</w:t>
      </w:r>
      <w:r w:rsidRPr="00CA0BCE">
        <w:rPr>
          <w:rFonts w:eastAsia="Times New Roman" w:cs="Segoe UI"/>
          <w:sz w:val="24"/>
          <w:szCs w:val="24"/>
          <w:lang w:eastAsia="en-GB"/>
        </w:rPr>
        <w:t xml:space="preserve"> Central nervous system reorganization in a variety of chronic pain states: a review. </w:t>
      </w:r>
      <w:r w:rsidRPr="009258FB">
        <w:rPr>
          <w:rFonts w:eastAsia="Times New Roman" w:cs="Segoe UI"/>
          <w:i/>
          <w:sz w:val="24"/>
          <w:szCs w:val="24"/>
          <w:lang w:eastAsia="en-GB"/>
        </w:rPr>
        <w:t>Journal of Injury, Function and Rehabilitation</w:t>
      </w:r>
      <w:r w:rsidR="00B65486">
        <w:rPr>
          <w:rFonts w:eastAsia="Times New Roman" w:cs="Segoe UI"/>
          <w:sz w:val="24"/>
          <w:szCs w:val="24"/>
          <w:lang w:eastAsia="en-GB"/>
        </w:rPr>
        <w:t xml:space="preserve">, 3(12), </w:t>
      </w:r>
      <w:r w:rsidRPr="00CA0BCE">
        <w:rPr>
          <w:rFonts w:eastAsia="Times New Roman" w:cs="Segoe UI"/>
          <w:sz w:val="24"/>
          <w:szCs w:val="24"/>
          <w:lang w:eastAsia="en-GB"/>
        </w:rPr>
        <w:t>1116-25.</w:t>
      </w:r>
      <w:r w:rsidR="000855C1">
        <w:rPr>
          <w:rFonts w:eastAsia="Times New Roman" w:cs="Segoe UI"/>
          <w:sz w:val="24"/>
          <w:szCs w:val="24"/>
          <w:lang w:eastAsia="en-GB"/>
        </w:rPr>
        <w:t xml:space="preserve"> </w:t>
      </w:r>
    </w:p>
    <w:p w14:paraId="2051A9FB" w14:textId="77777777" w:rsidR="00CA0BCE" w:rsidRPr="00CA0BCE" w:rsidRDefault="004316F2" w:rsidP="00CA0BCE">
      <w:pPr>
        <w:autoSpaceDE w:val="0"/>
        <w:autoSpaceDN w:val="0"/>
        <w:adjustRightInd w:val="0"/>
        <w:spacing w:line="360" w:lineRule="auto"/>
        <w:rPr>
          <w:rFonts w:eastAsia="Times New Roman" w:cs="Segoe UI"/>
          <w:sz w:val="24"/>
          <w:szCs w:val="24"/>
          <w:lang w:eastAsia="en-GB"/>
        </w:rPr>
      </w:pPr>
      <w:r w:rsidRPr="004316F2">
        <w:rPr>
          <w:rStyle w:val="mixed-citation"/>
          <w:sz w:val="24"/>
          <w:szCs w:val="24"/>
        </w:rPr>
        <w:t>doi:10.1016/j.pmrj.2011.05.018</w:t>
      </w:r>
      <w:r w:rsidR="00CA0BCE" w:rsidRPr="004316F2">
        <w:rPr>
          <w:rFonts w:eastAsia="Times New Roman" w:cs="Segoe UI"/>
          <w:sz w:val="24"/>
          <w:szCs w:val="24"/>
          <w:lang w:eastAsia="en-GB"/>
        </w:rPr>
        <w:br/>
      </w:r>
      <w:r w:rsidR="00CA0BCE" w:rsidRPr="00CA0BCE">
        <w:rPr>
          <w:rFonts w:eastAsia="Times New Roman" w:cs="Times New Roman"/>
          <w:bCs/>
          <w:sz w:val="24"/>
          <w:szCs w:val="24"/>
          <w:lang w:eastAsia="en-GB"/>
        </w:rPr>
        <w:t>Ho</w:t>
      </w:r>
      <w:r w:rsidR="009258FB">
        <w:rPr>
          <w:rFonts w:eastAsia="Times New Roman" w:cs="Times New Roman"/>
          <w:bCs/>
          <w:sz w:val="24"/>
          <w:szCs w:val="24"/>
          <w:lang w:eastAsia="en-GB"/>
        </w:rPr>
        <w:t xml:space="preserve">dge S., Robinson J., </w:t>
      </w:r>
      <w:r w:rsidR="00C87630">
        <w:rPr>
          <w:rFonts w:eastAsia="Times New Roman" w:cs="Times New Roman"/>
          <w:bCs/>
          <w:sz w:val="24"/>
          <w:szCs w:val="24"/>
          <w:lang w:eastAsia="en-GB"/>
        </w:rPr>
        <w:t xml:space="preserve">&amp; </w:t>
      </w:r>
      <w:r w:rsidR="009258FB">
        <w:rPr>
          <w:rFonts w:eastAsia="Times New Roman" w:cs="Times New Roman"/>
          <w:bCs/>
          <w:sz w:val="24"/>
          <w:szCs w:val="24"/>
          <w:lang w:eastAsia="en-GB"/>
        </w:rPr>
        <w:t xml:space="preserve">Davis, P. </w:t>
      </w:r>
      <w:r w:rsidR="008D463B">
        <w:rPr>
          <w:rFonts w:eastAsia="Times New Roman" w:cs="Times New Roman"/>
          <w:bCs/>
          <w:sz w:val="24"/>
          <w:szCs w:val="24"/>
          <w:lang w:eastAsia="en-GB"/>
        </w:rPr>
        <w:t>(</w:t>
      </w:r>
      <w:r w:rsidR="009258FB">
        <w:rPr>
          <w:rFonts w:eastAsia="Times New Roman" w:cs="Times New Roman"/>
          <w:bCs/>
          <w:sz w:val="24"/>
          <w:szCs w:val="24"/>
          <w:lang w:eastAsia="en-GB"/>
        </w:rPr>
        <w:t>2007</w:t>
      </w:r>
      <w:r w:rsidR="008D463B">
        <w:rPr>
          <w:rFonts w:eastAsia="Times New Roman" w:cs="Times New Roman"/>
          <w:bCs/>
          <w:sz w:val="24"/>
          <w:szCs w:val="24"/>
          <w:lang w:eastAsia="en-GB"/>
        </w:rPr>
        <w:t>).</w:t>
      </w:r>
      <w:r w:rsidR="00CA0BCE" w:rsidRPr="00CA0BCE">
        <w:rPr>
          <w:rFonts w:eastAsia="Times New Roman" w:cs="Times New Roman"/>
          <w:bCs/>
          <w:sz w:val="24"/>
          <w:szCs w:val="24"/>
          <w:lang w:eastAsia="en-GB"/>
        </w:rPr>
        <w:t xml:space="preserve"> Reading between the lines: the experiences of taking part in a community reading project. </w:t>
      </w:r>
      <w:r w:rsidR="00CA0BCE" w:rsidRPr="009258FB">
        <w:rPr>
          <w:rFonts w:eastAsia="Times New Roman" w:cs="Times New Roman"/>
          <w:bCs/>
          <w:i/>
          <w:iCs/>
          <w:sz w:val="24"/>
          <w:szCs w:val="24"/>
          <w:lang w:eastAsia="en-GB"/>
        </w:rPr>
        <w:t>Medical Humanities</w:t>
      </w:r>
      <w:r w:rsidR="004B10D2">
        <w:rPr>
          <w:rFonts w:eastAsia="Times New Roman" w:cs="Times New Roman"/>
          <w:bCs/>
          <w:i/>
          <w:iCs/>
          <w:sz w:val="24"/>
          <w:szCs w:val="24"/>
          <w:lang w:eastAsia="en-GB"/>
        </w:rPr>
        <w:t>,</w:t>
      </w:r>
      <w:r w:rsidR="009258FB">
        <w:rPr>
          <w:rFonts w:eastAsia="Times New Roman" w:cs="Times New Roman"/>
          <w:bCs/>
          <w:iCs/>
          <w:sz w:val="24"/>
          <w:szCs w:val="24"/>
          <w:lang w:eastAsia="en-GB"/>
        </w:rPr>
        <w:t xml:space="preserve"> </w:t>
      </w:r>
      <w:r w:rsidR="009258FB">
        <w:rPr>
          <w:rFonts w:eastAsia="Times New Roman" w:cs="Times New Roman"/>
          <w:bCs/>
          <w:sz w:val="24"/>
          <w:szCs w:val="24"/>
          <w:lang w:eastAsia="en-GB"/>
        </w:rPr>
        <w:t>33</w:t>
      </w:r>
      <w:r w:rsidR="00BF0ABE">
        <w:rPr>
          <w:rFonts w:eastAsia="Times New Roman" w:cs="Times New Roman"/>
          <w:bCs/>
          <w:sz w:val="24"/>
          <w:szCs w:val="24"/>
          <w:lang w:eastAsia="en-GB"/>
        </w:rPr>
        <w:t>(2</w:t>
      </w:r>
      <w:r w:rsidR="009258FB">
        <w:rPr>
          <w:rFonts w:eastAsia="Times New Roman" w:cs="Times New Roman"/>
          <w:bCs/>
          <w:sz w:val="24"/>
          <w:szCs w:val="24"/>
          <w:lang w:eastAsia="en-GB"/>
        </w:rPr>
        <w:t>)</w:t>
      </w:r>
      <w:r w:rsidR="008D463B">
        <w:rPr>
          <w:rFonts w:eastAsia="Times New Roman" w:cs="Times New Roman"/>
          <w:bCs/>
          <w:sz w:val="24"/>
          <w:szCs w:val="24"/>
          <w:lang w:eastAsia="en-GB"/>
        </w:rPr>
        <w:t xml:space="preserve">, </w:t>
      </w:r>
      <w:r w:rsidR="00CA0BCE" w:rsidRPr="00CA0BCE">
        <w:rPr>
          <w:rFonts w:eastAsia="Times New Roman" w:cs="Times New Roman"/>
          <w:bCs/>
          <w:sz w:val="24"/>
          <w:szCs w:val="24"/>
          <w:lang w:eastAsia="en-GB"/>
        </w:rPr>
        <w:t>100-104.</w:t>
      </w:r>
      <w:r w:rsidR="00E72DE0">
        <w:rPr>
          <w:rFonts w:eastAsia="Times New Roman" w:cs="Times New Roman"/>
          <w:bCs/>
          <w:sz w:val="24"/>
          <w:szCs w:val="24"/>
          <w:lang w:eastAsia="en-GB"/>
        </w:rPr>
        <w:t xml:space="preserve"> </w:t>
      </w:r>
      <w:proofErr w:type="spellStart"/>
      <w:r w:rsidR="00E72DE0" w:rsidRPr="00E72DE0">
        <w:rPr>
          <w:rStyle w:val="slug-doi2"/>
          <w:rFonts w:cs="Arial"/>
          <w:color w:val="333300"/>
          <w:sz w:val="24"/>
          <w:szCs w:val="24"/>
        </w:rPr>
        <w:t>doi</w:t>
      </w:r>
      <w:proofErr w:type="spellEnd"/>
      <w:r w:rsidR="00E72DE0" w:rsidRPr="00E72DE0">
        <w:rPr>
          <w:rStyle w:val="slug-doi2"/>
          <w:rFonts w:cs="Arial"/>
          <w:color w:val="333300"/>
          <w:sz w:val="24"/>
          <w:szCs w:val="24"/>
        </w:rPr>
        <w:t>:</w:t>
      </w:r>
      <w:r w:rsidR="00E72DE0">
        <w:rPr>
          <w:rStyle w:val="slug-doi2"/>
          <w:rFonts w:cs="Arial"/>
          <w:color w:val="333300"/>
          <w:sz w:val="24"/>
          <w:szCs w:val="24"/>
        </w:rPr>
        <w:t xml:space="preserve"> </w:t>
      </w:r>
      <w:r w:rsidR="00E72DE0" w:rsidRPr="00E72DE0">
        <w:rPr>
          <w:rStyle w:val="slug-doi2"/>
          <w:rFonts w:cs="Arial"/>
          <w:color w:val="333300"/>
          <w:sz w:val="24"/>
          <w:szCs w:val="24"/>
        </w:rPr>
        <w:t>10.1136/jmh.2006.000256</w:t>
      </w:r>
    </w:p>
    <w:p w14:paraId="77F2C0D2" w14:textId="77777777" w:rsidR="00CA0BCE" w:rsidRDefault="00CA0BCE" w:rsidP="00CA0BCE">
      <w:pPr>
        <w:shd w:val="clear" w:color="auto" w:fill="FFFFFF"/>
        <w:spacing w:line="360" w:lineRule="auto"/>
        <w:outlineLvl w:val="5"/>
        <w:rPr>
          <w:sz w:val="24"/>
          <w:szCs w:val="24"/>
        </w:rPr>
      </w:pPr>
      <w:r w:rsidRPr="00CA0BCE">
        <w:rPr>
          <w:rFonts w:eastAsia="Times New Roman" w:cs="Arial"/>
          <w:bCs/>
          <w:color w:val="000000"/>
          <w:sz w:val="24"/>
          <w:szCs w:val="24"/>
          <w:lang w:eastAsia="en-GB"/>
        </w:rPr>
        <w:t>Morley, S.</w:t>
      </w:r>
      <w:r w:rsidR="005F23E8">
        <w:rPr>
          <w:rFonts w:eastAsia="Times New Roman" w:cs="Arial"/>
          <w:bCs/>
          <w:color w:val="000000"/>
          <w:sz w:val="24"/>
          <w:szCs w:val="24"/>
          <w:lang w:eastAsia="en-GB"/>
        </w:rPr>
        <w:t xml:space="preserve"> J. </w:t>
      </w:r>
      <w:r w:rsidR="00E72DE0">
        <w:rPr>
          <w:rFonts w:eastAsia="Times New Roman" w:cs="Arial"/>
          <w:bCs/>
          <w:color w:val="000000"/>
          <w:sz w:val="24"/>
          <w:szCs w:val="24"/>
          <w:lang w:eastAsia="en-GB"/>
        </w:rPr>
        <w:t>(</w:t>
      </w:r>
      <w:r w:rsidR="005F23E8">
        <w:rPr>
          <w:rFonts w:eastAsia="Times New Roman" w:cs="Arial"/>
          <w:bCs/>
          <w:color w:val="000000"/>
          <w:sz w:val="24"/>
          <w:szCs w:val="24"/>
          <w:lang w:eastAsia="en-GB"/>
        </w:rPr>
        <w:t>2011</w:t>
      </w:r>
      <w:r w:rsidR="00E72DE0">
        <w:rPr>
          <w:rFonts w:eastAsia="Times New Roman" w:cs="Arial"/>
          <w:bCs/>
          <w:color w:val="000000"/>
          <w:sz w:val="24"/>
          <w:szCs w:val="24"/>
          <w:lang w:eastAsia="en-GB"/>
        </w:rPr>
        <w:t>)</w:t>
      </w:r>
      <w:r w:rsidR="005F23E8">
        <w:rPr>
          <w:rFonts w:eastAsia="Times New Roman" w:cs="Arial"/>
          <w:bCs/>
          <w:color w:val="000000"/>
          <w:sz w:val="24"/>
          <w:szCs w:val="24"/>
          <w:lang w:eastAsia="en-GB"/>
        </w:rPr>
        <w:t>.</w:t>
      </w:r>
      <w:r w:rsidRPr="00CA0BCE">
        <w:rPr>
          <w:rFonts w:eastAsia="Times New Roman" w:cs="Arial"/>
          <w:bCs/>
          <w:color w:val="000000"/>
          <w:sz w:val="24"/>
          <w:szCs w:val="24"/>
          <w:lang w:eastAsia="en-GB"/>
        </w:rPr>
        <w:t xml:space="preserve"> </w:t>
      </w:r>
      <w:r w:rsidRPr="00CA0BCE">
        <w:rPr>
          <w:rFonts w:eastAsia="Times New Roman" w:cs="Arial"/>
          <w:color w:val="000000"/>
          <w:sz w:val="24"/>
          <w:szCs w:val="24"/>
          <w:lang w:eastAsia="en-GB"/>
        </w:rPr>
        <w:t xml:space="preserve">Efficacy and effectiveness of cognitive behaviour therapy for chronic pain: </w:t>
      </w:r>
      <w:r w:rsidRPr="00C9129E">
        <w:rPr>
          <w:rFonts w:eastAsia="Times New Roman" w:cs="Arial"/>
          <w:color w:val="000000"/>
          <w:sz w:val="24"/>
          <w:szCs w:val="24"/>
          <w:lang w:eastAsia="en-GB"/>
        </w:rPr>
        <w:t xml:space="preserve">progress and some challenges. </w:t>
      </w:r>
      <w:r w:rsidRPr="00C9129E">
        <w:rPr>
          <w:rFonts w:eastAsia="Times New Roman" w:cs="Arial"/>
          <w:i/>
          <w:iCs/>
          <w:color w:val="000000"/>
          <w:sz w:val="24"/>
          <w:szCs w:val="24"/>
          <w:lang w:eastAsia="en-GB"/>
        </w:rPr>
        <w:t>Pain</w:t>
      </w:r>
      <w:r w:rsidR="00E72DE0" w:rsidRPr="00C9129E">
        <w:rPr>
          <w:rFonts w:eastAsia="Times New Roman" w:cs="Arial"/>
          <w:i/>
          <w:iCs/>
          <w:color w:val="000000"/>
          <w:sz w:val="24"/>
          <w:szCs w:val="24"/>
          <w:lang w:eastAsia="en-GB"/>
        </w:rPr>
        <w:t>,</w:t>
      </w:r>
      <w:r w:rsidR="005F23E8" w:rsidRPr="00C9129E">
        <w:rPr>
          <w:rFonts w:eastAsia="Times New Roman" w:cs="Arial"/>
          <w:color w:val="000000"/>
          <w:sz w:val="24"/>
          <w:szCs w:val="24"/>
          <w:lang w:eastAsia="en-GB"/>
        </w:rPr>
        <w:t xml:space="preserve"> </w:t>
      </w:r>
      <w:r w:rsidRPr="00C9129E">
        <w:rPr>
          <w:rFonts w:eastAsia="Times New Roman" w:cs="Arial"/>
          <w:bCs/>
          <w:color w:val="000000"/>
          <w:sz w:val="24"/>
          <w:szCs w:val="24"/>
          <w:lang w:eastAsia="en-GB"/>
        </w:rPr>
        <w:t>152</w:t>
      </w:r>
      <w:r w:rsidR="00E72DE0" w:rsidRPr="00C9129E">
        <w:rPr>
          <w:rFonts w:eastAsia="Times New Roman" w:cs="Arial"/>
          <w:color w:val="000000"/>
          <w:sz w:val="24"/>
          <w:szCs w:val="24"/>
          <w:lang w:eastAsia="en-GB"/>
        </w:rPr>
        <w:t>,</w:t>
      </w:r>
      <w:r w:rsidR="005F23E8" w:rsidRPr="00C9129E">
        <w:rPr>
          <w:rFonts w:eastAsia="Times New Roman" w:cs="Arial"/>
          <w:color w:val="000000"/>
          <w:sz w:val="24"/>
          <w:szCs w:val="24"/>
          <w:lang w:eastAsia="en-GB"/>
        </w:rPr>
        <w:t xml:space="preserve"> 99-</w:t>
      </w:r>
      <w:r w:rsidRPr="00C9129E">
        <w:rPr>
          <w:rFonts w:eastAsia="Times New Roman" w:cs="Arial"/>
          <w:color w:val="000000"/>
          <w:sz w:val="24"/>
          <w:szCs w:val="24"/>
          <w:lang w:eastAsia="en-GB"/>
        </w:rPr>
        <w:t xml:space="preserve">106. </w:t>
      </w:r>
      <w:proofErr w:type="spellStart"/>
      <w:r w:rsidR="00FE5B0E" w:rsidRPr="00C9129E">
        <w:rPr>
          <w:sz w:val="24"/>
          <w:szCs w:val="24"/>
        </w:rPr>
        <w:t>doi</w:t>
      </w:r>
      <w:proofErr w:type="spellEnd"/>
      <w:r w:rsidR="00FE5B0E" w:rsidRPr="00C9129E">
        <w:rPr>
          <w:sz w:val="24"/>
          <w:szCs w:val="24"/>
        </w:rPr>
        <w:t>: 10.1016/j.pain.2010.10.042</w:t>
      </w:r>
    </w:p>
    <w:p w14:paraId="36DC32CC" w14:textId="77777777" w:rsidR="00112D44" w:rsidRDefault="00112D44" w:rsidP="00CA0BCE">
      <w:pPr>
        <w:shd w:val="clear" w:color="auto" w:fill="FFFFFF"/>
        <w:spacing w:line="360" w:lineRule="auto"/>
        <w:outlineLvl w:val="5"/>
        <w:rPr>
          <w:i/>
          <w:sz w:val="24"/>
          <w:szCs w:val="24"/>
        </w:rPr>
      </w:pPr>
      <w:r>
        <w:rPr>
          <w:sz w:val="24"/>
          <w:szCs w:val="24"/>
        </w:rPr>
        <w:t>New Economics Foundation</w:t>
      </w:r>
      <w:r w:rsidR="000855C1">
        <w:rPr>
          <w:sz w:val="24"/>
          <w:szCs w:val="24"/>
        </w:rPr>
        <w:t>. (2008).</w:t>
      </w:r>
      <w:r>
        <w:rPr>
          <w:sz w:val="24"/>
          <w:szCs w:val="24"/>
        </w:rPr>
        <w:t xml:space="preserve"> </w:t>
      </w:r>
      <w:r>
        <w:rPr>
          <w:i/>
          <w:sz w:val="24"/>
          <w:szCs w:val="24"/>
        </w:rPr>
        <w:t>Five Ways to Well Being.</w:t>
      </w:r>
    </w:p>
    <w:p w14:paraId="3895955A" w14:textId="77777777" w:rsidR="00112D44" w:rsidRPr="00112D44" w:rsidRDefault="00112D44" w:rsidP="00CA0BCE">
      <w:pPr>
        <w:shd w:val="clear" w:color="auto" w:fill="FFFFFF"/>
        <w:spacing w:line="360" w:lineRule="auto"/>
        <w:outlineLvl w:val="5"/>
        <w:rPr>
          <w:rFonts w:eastAsia="Times New Roman" w:cs="Arial"/>
          <w:color w:val="000000"/>
          <w:sz w:val="24"/>
          <w:szCs w:val="24"/>
          <w:lang w:eastAsia="en-GB"/>
        </w:rPr>
      </w:pPr>
      <w:proofErr w:type="spellStart"/>
      <w:r>
        <w:rPr>
          <w:sz w:val="24"/>
          <w:szCs w:val="24"/>
        </w:rPr>
        <w:t>doi</w:t>
      </w:r>
      <w:proofErr w:type="spellEnd"/>
      <w:r>
        <w:rPr>
          <w:sz w:val="24"/>
          <w:szCs w:val="24"/>
        </w:rPr>
        <w:t xml:space="preserve">: </w:t>
      </w:r>
      <w:r w:rsidRPr="00112D44">
        <w:rPr>
          <w:sz w:val="24"/>
          <w:szCs w:val="24"/>
        </w:rPr>
        <w:t>http://www.neweconomics.org/projects/entry/five-ways-to-well-being</w:t>
      </w:r>
    </w:p>
    <w:p w14:paraId="5D8F5DFB" w14:textId="77777777" w:rsidR="00E27496" w:rsidRPr="00FD3D91" w:rsidRDefault="005140A8" w:rsidP="00E27496">
      <w:pPr>
        <w:spacing w:line="360" w:lineRule="auto"/>
        <w:rPr>
          <w:rFonts w:cs="Times New Roman"/>
          <w:sz w:val="24"/>
          <w:szCs w:val="24"/>
        </w:rPr>
      </w:pPr>
      <w:r w:rsidRPr="00CE0F21">
        <w:rPr>
          <w:rFonts w:cs="Times New Roman"/>
          <w:sz w:val="24"/>
          <w:szCs w:val="24"/>
        </w:rPr>
        <w:lastRenderedPageBreak/>
        <w:t xml:space="preserve">Peterson, D. R. (1991). </w:t>
      </w:r>
      <w:r w:rsidR="00E27496" w:rsidRPr="00CE0F21">
        <w:rPr>
          <w:rFonts w:cs="Times New Roman"/>
          <w:sz w:val="24"/>
          <w:szCs w:val="24"/>
        </w:rPr>
        <w:t>Connection and Disconnection of Research and Practice in the Education</w:t>
      </w:r>
      <w:r w:rsidRPr="00CE0F21">
        <w:rPr>
          <w:rFonts w:cs="Times New Roman"/>
          <w:sz w:val="24"/>
          <w:szCs w:val="24"/>
        </w:rPr>
        <w:t xml:space="preserve"> of Professional Psychologists.</w:t>
      </w:r>
      <w:r w:rsidR="00E27496" w:rsidRPr="00CE0F21">
        <w:rPr>
          <w:rFonts w:cs="Times New Roman"/>
          <w:sz w:val="24"/>
          <w:szCs w:val="24"/>
        </w:rPr>
        <w:t xml:space="preserve"> </w:t>
      </w:r>
      <w:r w:rsidR="00E27496" w:rsidRPr="00CE0F21">
        <w:rPr>
          <w:rFonts w:cs="Times New Roman"/>
          <w:i/>
          <w:sz w:val="24"/>
          <w:szCs w:val="24"/>
        </w:rPr>
        <w:t>American Psychologist</w:t>
      </w:r>
      <w:r w:rsidRPr="00CE0F21">
        <w:rPr>
          <w:rFonts w:cs="Times New Roman"/>
          <w:b/>
          <w:sz w:val="24"/>
          <w:szCs w:val="24"/>
        </w:rPr>
        <w:t>,</w:t>
      </w:r>
      <w:r w:rsidR="00E27496" w:rsidRPr="00CE0F21">
        <w:rPr>
          <w:rFonts w:cs="Times New Roman"/>
          <w:b/>
          <w:sz w:val="24"/>
          <w:szCs w:val="24"/>
        </w:rPr>
        <w:t xml:space="preserve"> </w:t>
      </w:r>
      <w:r w:rsidR="00E27496" w:rsidRPr="00CE0F21">
        <w:rPr>
          <w:rFonts w:cs="Times New Roman"/>
          <w:sz w:val="24"/>
          <w:szCs w:val="24"/>
        </w:rPr>
        <w:t>46</w:t>
      </w:r>
      <w:r w:rsidRPr="00CE0F21">
        <w:rPr>
          <w:rFonts w:cs="Times New Roman"/>
          <w:sz w:val="24"/>
          <w:szCs w:val="24"/>
        </w:rPr>
        <w:t>(4),</w:t>
      </w:r>
      <w:r w:rsidR="00E27496" w:rsidRPr="00CE0F21">
        <w:rPr>
          <w:rFonts w:cs="Times New Roman"/>
          <w:sz w:val="24"/>
          <w:szCs w:val="24"/>
        </w:rPr>
        <w:t xml:space="preserve"> 422-9.</w:t>
      </w:r>
      <w:r w:rsidR="00400E83" w:rsidRPr="00CE0F21">
        <w:rPr>
          <w:rFonts w:cs="Times New Roman"/>
          <w:sz w:val="24"/>
          <w:szCs w:val="24"/>
        </w:rPr>
        <w:t xml:space="preserve"> </w:t>
      </w:r>
      <w:proofErr w:type="spellStart"/>
      <w:r w:rsidR="00CE0F21" w:rsidRPr="00CE0F21">
        <w:rPr>
          <w:rFonts w:cs="Times New Roman"/>
          <w:sz w:val="24"/>
          <w:szCs w:val="24"/>
        </w:rPr>
        <w:t>doi</w:t>
      </w:r>
      <w:proofErr w:type="spellEnd"/>
      <w:r w:rsidR="00CE0F21" w:rsidRPr="00CE0F21">
        <w:rPr>
          <w:rFonts w:cs="Times New Roman"/>
          <w:sz w:val="24"/>
          <w:szCs w:val="24"/>
        </w:rPr>
        <w:t xml:space="preserve">: </w:t>
      </w:r>
      <w:hyperlink r:id="rId16" w:tgtFrame="_blank" w:history="1">
        <w:r w:rsidR="00CE0F21" w:rsidRPr="00FD3D91">
          <w:rPr>
            <w:rFonts w:cs="Times New Roman"/>
            <w:sz w:val="24"/>
            <w:szCs w:val="24"/>
          </w:rPr>
          <w:t>10.1037/0003-066X.46.4.422</w:t>
        </w:r>
      </w:hyperlink>
    </w:p>
    <w:p w14:paraId="6015608A" w14:textId="77777777" w:rsidR="00E37FB8" w:rsidRPr="005F4660" w:rsidRDefault="00E37FB8" w:rsidP="00E37FB8">
      <w:pPr>
        <w:spacing w:line="360" w:lineRule="auto"/>
        <w:rPr>
          <w:rFonts w:eastAsia="Times New Roman" w:cs="Times New Roman"/>
          <w:bCs/>
          <w:sz w:val="24"/>
          <w:szCs w:val="24"/>
          <w:lang w:eastAsia="en-GB"/>
        </w:rPr>
      </w:pPr>
      <w:r w:rsidRPr="005F4660">
        <w:rPr>
          <w:rFonts w:eastAsia="Times New Roman" w:cs="Times New Roman"/>
          <w:bCs/>
          <w:sz w:val="24"/>
          <w:szCs w:val="24"/>
          <w:lang w:eastAsia="en-GB"/>
        </w:rPr>
        <w:t xml:space="preserve">Robinson J. (2008). Reading and Talking: Exploring the experience of taking part in reading groups at the Vauxhall Health Care Centre. </w:t>
      </w:r>
      <w:proofErr w:type="spellStart"/>
      <w:r w:rsidRPr="005F4660">
        <w:rPr>
          <w:rFonts w:eastAsia="Times New Roman" w:cs="Times New Roman"/>
          <w:bCs/>
          <w:sz w:val="24"/>
          <w:szCs w:val="24"/>
          <w:lang w:eastAsia="en-GB"/>
        </w:rPr>
        <w:t>HaCCRU</w:t>
      </w:r>
      <w:proofErr w:type="spellEnd"/>
      <w:r w:rsidRPr="005F4660">
        <w:rPr>
          <w:rFonts w:eastAsia="Times New Roman" w:cs="Times New Roman"/>
          <w:bCs/>
          <w:sz w:val="24"/>
          <w:szCs w:val="24"/>
          <w:lang w:eastAsia="en-GB"/>
        </w:rPr>
        <w:t xml:space="preserve"> Research Report, 115/08. Retrieved from: </w:t>
      </w:r>
      <w:hyperlink r:id="rId17" w:history="1">
        <w:r w:rsidRPr="005F4660">
          <w:rPr>
            <w:rStyle w:val="Hyperlink"/>
            <w:rFonts w:eastAsia="Times New Roman"/>
            <w:bCs/>
            <w:color w:val="auto"/>
            <w:sz w:val="24"/>
            <w:szCs w:val="24"/>
            <w:u w:val="none"/>
            <w:lang w:eastAsia="en-GB"/>
          </w:rPr>
          <w:t>http://www.thereader.org.uk/media/93892/Vauxhall_Report_June_GP_2008.pdf</w:t>
        </w:r>
      </w:hyperlink>
    </w:p>
    <w:p w14:paraId="2F257FBA" w14:textId="77777777" w:rsidR="005F4660" w:rsidRPr="005F4660" w:rsidRDefault="003C2840" w:rsidP="00CA0BCE">
      <w:pPr>
        <w:spacing w:line="360" w:lineRule="auto"/>
        <w:rPr>
          <w:rFonts w:eastAsia="Times New Roman" w:cs="Times New Roman"/>
          <w:bCs/>
          <w:sz w:val="24"/>
          <w:szCs w:val="24"/>
          <w:lang w:eastAsia="en-GB"/>
        </w:rPr>
      </w:pPr>
      <w:r w:rsidRPr="005F4660">
        <w:rPr>
          <w:rFonts w:eastAsia="Times New Roman" w:cs="Times New Roman"/>
          <w:bCs/>
          <w:sz w:val="24"/>
          <w:szCs w:val="24"/>
          <w:lang w:eastAsia="en-GB"/>
        </w:rPr>
        <w:t xml:space="preserve">Robinson, J. </w:t>
      </w:r>
      <w:r w:rsidR="005140A8" w:rsidRPr="005F4660">
        <w:rPr>
          <w:rFonts w:eastAsia="Times New Roman" w:cs="Times New Roman"/>
          <w:bCs/>
          <w:sz w:val="24"/>
          <w:szCs w:val="24"/>
          <w:lang w:eastAsia="en-GB"/>
        </w:rPr>
        <w:t>(</w:t>
      </w:r>
      <w:r w:rsidRPr="005F4660">
        <w:rPr>
          <w:rFonts w:eastAsia="Times New Roman" w:cs="Times New Roman"/>
          <w:bCs/>
          <w:sz w:val="24"/>
          <w:szCs w:val="24"/>
          <w:lang w:eastAsia="en-GB"/>
        </w:rPr>
        <w:t>2008</w:t>
      </w:r>
      <w:r w:rsidR="005140A8" w:rsidRPr="005F4660">
        <w:rPr>
          <w:rFonts w:eastAsia="Times New Roman" w:cs="Times New Roman"/>
          <w:bCs/>
          <w:sz w:val="24"/>
          <w:szCs w:val="24"/>
          <w:lang w:eastAsia="en-GB"/>
        </w:rPr>
        <w:t>)</w:t>
      </w:r>
      <w:r w:rsidRPr="005F4660">
        <w:rPr>
          <w:rFonts w:eastAsia="Times New Roman" w:cs="Times New Roman"/>
          <w:bCs/>
          <w:sz w:val="24"/>
          <w:szCs w:val="24"/>
          <w:lang w:eastAsia="en-GB"/>
        </w:rPr>
        <w:t>.</w:t>
      </w:r>
      <w:r w:rsidR="00CA0BCE" w:rsidRPr="005F4660">
        <w:rPr>
          <w:rFonts w:eastAsia="Times New Roman" w:cs="Times New Roman"/>
          <w:bCs/>
          <w:sz w:val="24"/>
          <w:szCs w:val="24"/>
          <w:lang w:eastAsia="en-GB"/>
        </w:rPr>
        <w:t xml:space="preserve"> Reading and Talking: Exploring the experience of taking part in reading groups at the Walton Neuro-Rehabilitation Uni</w:t>
      </w:r>
      <w:r w:rsidR="00C9129E" w:rsidRPr="005F4660">
        <w:rPr>
          <w:rFonts w:eastAsia="Times New Roman" w:cs="Times New Roman"/>
          <w:bCs/>
          <w:sz w:val="24"/>
          <w:szCs w:val="24"/>
          <w:lang w:eastAsia="en-GB"/>
        </w:rPr>
        <w:t>t (NRU).</w:t>
      </w:r>
      <w:r w:rsidR="005140A8" w:rsidRPr="005F4660">
        <w:rPr>
          <w:rFonts w:eastAsia="Times New Roman" w:cs="Times New Roman"/>
          <w:bCs/>
          <w:sz w:val="24"/>
          <w:szCs w:val="24"/>
          <w:lang w:eastAsia="en-GB"/>
        </w:rPr>
        <w:t xml:space="preserve"> </w:t>
      </w:r>
      <w:proofErr w:type="spellStart"/>
      <w:r w:rsidR="005140A8" w:rsidRPr="005F4660">
        <w:rPr>
          <w:rFonts w:eastAsia="Times New Roman" w:cs="Times New Roman"/>
          <w:bCs/>
          <w:sz w:val="24"/>
          <w:szCs w:val="24"/>
          <w:lang w:eastAsia="en-GB"/>
        </w:rPr>
        <w:t>HaCCRU</w:t>
      </w:r>
      <w:proofErr w:type="spellEnd"/>
      <w:r w:rsidR="005140A8" w:rsidRPr="005F4660">
        <w:rPr>
          <w:rFonts w:eastAsia="Times New Roman" w:cs="Times New Roman"/>
          <w:bCs/>
          <w:sz w:val="24"/>
          <w:szCs w:val="24"/>
          <w:lang w:eastAsia="en-GB"/>
        </w:rPr>
        <w:t xml:space="preserve"> Research Report,</w:t>
      </w:r>
      <w:r w:rsidR="00CA0BCE" w:rsidRPr="005F4660">
        <w:rPr>
          <w:rFonts w:eastAsia="Times New Roman" w:cs="Times New Roman"/>
          <w:bCs/>
          <w:sz w:val="24"/>
          <w:szCs w:val="24"/>
          <w:lang w:eastAsia="en-GB"/>
        </w:rPr>
        <w:t xml:space="preserve"> 114/08.</w:t>
      </w:r>
      <w:r w:rsidR="005F4660" w:rsidRPr="005F4660">
        <w:rPr>
          <w:rFonts w:eastAsia="Times New Roman" w:cs="Times New Roman"/>
          <w:bCs/>
          <w:sz w:val="24"/>
          <w:szCs w:val="24"/>
          <w:lang w:eastAsia="en-GB"/>
        </w:rPr>
        <w:t xml:space="preserve"> Retrieved from: http://www.thereader.org.uk/media/93895/Walton_NRU_final_report.pdf</w:t>
      </w:r>
    </w:p>
    <w:p w14:paraId="4CA1C422" w14:textId="77777777" w:rsidR="00CA0BCE" w:rsidRPr="002A1B38" w:rsidRDefault="00CA0BCE" w:rsidP="00CA0BCE">
      <w:pPr>
        <w:spacing w:line="360" w:lineRule="auto"/>
        <w:rPr>
          <w:rFonts w:eastAsia="Times New Roman" w:cs="Times New Roman"/>
          <w:bCs/>
          <w:sz w:val="24"/>
          <w:szCs w:val="24"/>
          <w:lang w:eastAsia="en-GB"/>
        </w:rPr>
      </w:pPr>
      <w:r w:rsidRPr="00C9129E">
        <w:rPr>
          <w:rFonts w:eastAsia="Times New Roman" w:cs="Times New Roman"/>
          <w:bCs/>
          <w:sz w:val="24"/>
          <w:szCs w:val="24"/>
          <w:lang w:eastAsia="en-GB"/>
        </w:rPr>
        <w:t>Robinson</w:t>
      </w:r>
      <w:r w:rsidR="003C2840" w:rsidRPr="00C9129E">
        <w:rPr>
          <w:rFonts w:eastAsia="Times New Roman" w:cs="Times New Roman"/>
          <w:bCs/>
          <w:sz w:val="24"/>
          <w:szCs w:val="24"/>
          <w:lang w:eastAsia="en-GB"/>
        </w:rPr>
        <w:t xml:space="preserve">, K., Kennedy, N. &amp; Harman, D. </w:t>
      </w:r>
      <w:r w:rsidR="00C9129E" w:rsidRPr="00C9129E">
        <w:rPr>
          <w:rFonts w:eastAsia="Times New Roman" w:cs="Times New Roman"/>
          <w:bCs/>
          <w:sz w:val="24"/>
          <w:szCs w:val="24"/>
          <w:lang w:eastAsia="en-GB"/>
        </w:rPr>
        <w:t>(</w:t>
      </w:r>
      <w:r w:rsidR="003C2840" w:rsidRPr="00C9129E">
        <w:rPr>
          <w:rFonts w:eastAsia="Times New Roman" w:cs="Times New Roman"/>
          <w:bCs/>
          <w:sz w:val="24"/>
          <w:szCs w:val="24"/>
          <w:lang w:eastAsia="en-GB"/>
        </w:rPr>
        <w:t>2012</w:t>
      </w:r>
      <w:r w:rsidR="00C9129E" w:rsidRPr="00C9129E">
        <w:rPr>
          <w:rFonts w:eastAsia="Times New Roman" w:cs="Times New Roman"/>
          <w:bCs/>
          <w:sz w:val="24"/>
          <w:szCs w:val="24"/>
          <w:lang w:eastAsia="en-GB"/>
        </w:rPr>
        <w:t>)</w:t>
      </w:r>
      <w:r w:rsidR="003C2840" w:rsidRPr="00C9129E">
        <w:rPr>
          <w:rFonts w:eastAsia="Times New Roman" w:cs="Times New Roman"/>
          <w:bCs/>
          <w:sz w:val="24"/>
          <w:szCs w:val="24"/>
          <w:lang w:eastAsia="en-GB"/>
        </w:rPr>
        <w:t xml:space="preserve">. </w:t>
      </w:r>
      <w:r w:rsidRPr="00C9129E">
        <w:rPr>
          <w:rFonts w:eastAsia="Times New Roman" w:cs="Times New Roman"/>
          <w:bCs/>
          <w:sz w:val="24"/>
          <w:szCs w:val="24"/>
          <w:lang w:eastAsia="en-GB"/>
        </w:rPr>
        <w:t xml:space="preserve">The Flow Experiences of People with </w:t>
      </w:r>
      <w:r w:rsidRPr="002A1B38">
        <w:rPr>
          <w:rFonts w:eastAsia="Times New Roman" w:cs="Times New Roman"/>
          <w:bCs/>
          <w:sz w:val="24"/>
          <w:szCs w:val="24"/>
          <w:lang w:eastAsia="en-GB"/>
        </w:rPr>
        <w:t xml:space="preserve">Chronic Pain. </w:t>
      </w:r>
      <w:r w:rsidRPr="002A1B38">
        <w:rPr>
          <w:rFonts w:eastAsia="Times New Roman" w:cs="Times New Roman"/>
          <w:bCs/>
          <w:i/>
          <w:sz w:val="24"/>
          <w:szCs w:val="24"/>
          <w:lang w:eastAsia="en-GB"/>
        </w:rPr>
        <w:t>Occupational Therapy and Rehabilitation Journal</w:t>
      </w:r>
      <w:r w:rsidR="00C9129E" w:rsidRPr="002A1B38">
        <w:rPr>
          <w:rFonts w:eastAsia="Times New Roman" w:cs="Times New Roman"/>
          <w:bCs/>
          <w:sz w:val="24"/>
          <w:szCs w:val="24"/>
          <w:lang w:eastAsia="en-GB"/>
        </w:rPr>
        <w:t>, 32(3),</w:t>
      </w:r>
      <w:r w:rsidR="003C2840" w:rsidRPr="002A1B38">
        <w:rPr>
          <w:rFonts w:eastAsia="Times New Roman" w:cs="Times New Roman"/>
          <w:bCs/>
          <w:sz w:val="24"/>
          <w:szCs w:val="24"/>
          <w:lang w:eastAsia="en-GB"/>
        </w:rPr>
        <w:t xml:space="preserve"> </w:t>
      </w:r>
      <w:r w:rsidRPr="002A1B38">
        <w:rPr>
          <w:rFonts w:eastAsia="Times New Roman" w:cs="Times New Roman"/>
          <w:bCs/>
          <w:sz w:val="24"/>
          <w:szCs w:val="24"/>
          <w:lang w:eastAsia="en-GB"/>
        </w:rPr>
        <w:t>104-112</w:t>
      </w:r>
      <w:r w:rsidR="003C2840" w:rsidRPr="002A1B38">
        <w:rPr>
          <w:rFonts w:eastAsia="Times New Roman" w:cs="Times New Roman"/>
          <w:bCs/>
          <w:sz w:val="24"/>
          <w:szCs w:val="24"/>
          <w:lang w:eastAsia="en-GB"/>
        </w:rPr>
        <w:t>.</w:t>
      </w:r>
    </w:p>
    <w:p w14:paraId="74EE23B7" w14:textId="77777777" w:rsidR="002A1B38" w:rsidRPr="002A1B38" w:rsidRDefault="002A1B38" w:rsidP="002A1B38">
      <w:pPr>
        <w:spacing w:line="360" w:lineRule="auto"/>
        <w:jc w:val="left"/>
        <w:rPr>
          <w:rFonts w:eastAsia="Times New Roman" w:cs="Times New Roman"/>
          <w:bCs/>
          <w:sz w:val="24"/>
          <w:szCs w:val="24"/>
          <w:lang w:eastAsia="en-GB"/>
        </w:rPr>
      </w:pPr>
      <w:r>
        <w:rPr>
          <w:rFonts w:cs="Courier New"/>
          <w:sz w:val="24"/>
          <w:szCs w:val="24"/>
        </w:rPr>
        <w:t xml:space="preserve">Romano, J.M., &amp; Turner, J. </w:t>
      </w:r>
      <w:r w:rsidRPr="002A1B38">
        <w:rPr>
          <w:rFonts w:cs="Courier New"/>
          <w:sz w:val="24"/>
          <w:szCs w:val="24"/>
        </w:rPr>
        <w:t>A.</w:t>
      </w:r>
      <w:r>
        <w:rPr>
          <w:rFonts w:cs="Courier New"/>
          <w:sz w:val="24"/>
          <w:szCs w:val="24"/>
        </w:rPr>
        <w:t xml:space="preserve"> (1985). </w:t>
      </w:r>
      <w:r w:rsidRPr="002A1B38">
        <w:rPr>
          <w:rFonts w:cs="Courier New"/>
          <w:sz w:val="24"/>
          <w:szCs w:val="24"/>
        </w:rPr>
        <w:t>Chronic pain and depression: Does the e</w:t>
      </w:r>
      <w:r>
        <w:rPr>
          <w:rFonts w:cs="Courier New"/>
          <w:sz w:val="24"/>
          <w:szCs w:val="24"/>
        </w:rPr>
        <w:t xml:space="preserve">vidence support a relationship? </w:t>
      </w:r>
      <w:r w:rsidRPr="002A1B38">
        <w:rPr>
          <w:rFonts w:cs="Courier New"/>
          <w:i/>
          <w:sz w:val="24"/>
          <w:szCs w:val="24"/>
        </w:rPr>
        <w:t>Psychological Bulletin</w:t>
      </w:r>
      <w:r>
        <w:rPr>
          <w:rFonts w:cs="Courier New"/>
          <w:sz w:val="24"/>
          <w:szCs w:val="24"/>
        </w:rPr>
        <w:t xml:space="preserve">, 97(1), </w:t>
      </w:r>
      <w:r w:rsidRPr="002A1B38">
        <w:rPr>
          <w:rFonts w:cs="Courier New"/>
          <w:sz w:val="24"/>
          <w:szCs w:val="24"/>
        </w:rPr>
        <w:t xml:space="preserve">18-34. </w:t>
      </w:r>
      <w:proofErr w:type="spellStart"/>
      <w:r w:rsidRPr="002A1B38">
        <w:rPr>
          <w:rFonts w:cs="Courier New"/>
          <w:sz w:val="24"/>
          <w:szCs w:val="24"/>
        </w:rPr>
        <w:t>doi</w:t>
      </w:r>
      <w:proofErr w:type="spellEnd"/>
      <w:r w:rsidRPr="002A1B38">
        <w:rPr>
          <w:rFonts w:cs="Courier New"/>
          <w:sz w:val="24"/>
          <w:szCs w:val="24"/>
        </w:rPr>
        <w:t>: 10.1037/0033-2909.97.1.18&lt;http://psycnet.apa.org/doi/10.1037/0033-2909.97.1.18&gt;</w:t>
      </w:r>
    </w:p>
    <w:p w14:paraId="6EDD1BBD" w14:textId="77777777" w:rsidR="00E27496" w:rsidRPr="00C9129E" w:rsidRDefault="00C9129E" w:rsidP="00E27496">
      <w:pPr>
        <w:spacing w:line="360" w:lineRule="auto"/>
        <w:rPr>
          <w:rFonts w:cs="Times New Roman"/>
          <w:sz w:val="24"/>
          <w:szCs w:val="24"/>
        </w:rPr>
      </w:pPr>
      <w:r w:rsidRPr="00C9129E">
        <w:rPr>
          <w:rFonts w:cs="Times New Roman"/>
          <w:sz w:val="24"/>
          <w:szCs w:val="24"/>
        </w:rPr>
        <w:t>Sim, J., &amp;</w:t>
      </w:r>
      <w:r w:rsidR="00E27496" w:rsidRPr="00C9129E">
        <w:rPr>
          <w:rFonts w:cs="Times New Roman"/>
          <w:sz w:val="24"/>
          <w:szCs w:val="24"/>
        </w:rPr>
        <w:t xml:space="preserve"> Wright, C. (2000). </w:t>
      </w:r>
      <w:r w:rsidR="00E27496" w:rsidRPr="000855C1">
        <w:rPr>
          <w:rFonts w:cs="Times New Roman"/>
          <w:i/>
          <w:sz w:val="24"/>
          <w:szCs w:val="24"/>
        </w:rPr>
        <w:t>Research in Healthcare: Concepts,</w:t>
      </w:r>
      <w:r w:rsidRPr="000855C1">
        <w:rPr>
          <w:rFonts w:cs="Times New Roman"/>
          <w:i/>
          <w:sz w:val="24"/>
          <w:szCs w:val="24"/>
        </w:rPr>
        <w:t xml:space="preserve"> Design and Methods.</w:t>
      </w:r>
      <w:r w:rsidRPr="00C9129E">
        <w:rPr>
          <w:rFonts w:cs="Times New Roman"/>
          <w:sz w:val="24"/>
          <w:szCs w:val="24"/>
        </w:rPr>
        <w:t xml:space="preserve"> Cheltenham:</w:t>
      </w:r>
      <w:r w:rsidR="00E27496" w:rsidRPr="00C9129E">
        <w:rPr>
          <w:rFonts w:cs="Times New Roman"/>
          <w:sz w:val="24"/>
          <w:szCs w:val="24"/>
        </w:rPr>
        <w:t xml:space="preserve"> Stanley Thornes Ltd.</w:t>
      </w:r>
    </w:p>
    <w:p w14:paraId="337E1008" w14:textId="77777777" w:rsidR="00CA0BCE" w:rsidRPr="00CA0BCE" w:rsidRDefault="007037C3" w:rsidP="00CA0BCE">
      <w:pPr>
        <w:suppressAutoHyphens/>
        <w:spacing w:line="360" w:lineRule="auto"/>
        <w:rPr>
          <w:rFonts w:eastAsia="Times New Roman" w:cs="Times New Roman"/>
          <w:sz w:val="24"/>
          <w:szCs w:val="24"/>
          <w:lang w:eastAsia="en-GB"/>
        </w:rPr>
      </w:pPr>
      <w:hyperlink r:id="rId18" w:history="1">
        <w:proofErr w:type="spellStart"/>
        <w:r w:rsidR="00CA0BCE" w:rsidRPr="00C9129E">
          <w:rPr>
            <w:rFonts w:eastAsia="Times New Roman" w:cs="Times New Roman"/>
            <w:sz w:val="24"/>
            <w:szCs w:val="24"/>
            <w:lang w:eastAsia="en-GB"/>
          </w:rPr>
          <w:t>Sveinsdottir</w:t>
        </w:r>
        <w:proofErr w:type="spellEnd"/>
      </w:hyperlink>
      <w:r w:rsidR="00CA0BCE" w:rsidRPr="00C9129E">
        <w:rPr>
          <w:rFonts w:eastAsia="Times New Roman" w:cs="Times New Roman"/>
          <w:sz w:val="24"/>
          <w:szCs w:val="24"/>
          <w:lang w:eastAsia="en-GB"/>
        </w:rPr>
        <w:t xml:space="preserve">, V., </w:t>
      </w:r>
      <w:proofErr w:type="spellStart"/>
      <w:r w:rsidR="00CA0BCE" w:rsidRPr="00C9129E">
        <w:rPr>
          <w:rFonts w:eastAsia="Times New Roman" w:cs="Times New Roman"/>
          <w:sz w:val="24"/>
          <w:szCs w:val="24"/>
          <w:lang w:eastAsia="en-GB"/>
        </w:rPr>
        <w:t>Eriksen</w:t>
      </w:r>
      <w:proofErr w:type="spellEnd"/>
      <w:r w:rsidR="00CA0BCE" w:rsidRPr="00C9129E">
        <w:rPr>
          <w:rFonts w:eastAsia="Times New Roman" w:cs="Times New Roman"/>
          <w:sz w:val="24"/>
          <w:szCs w:val="24"/>
          <w:lang w:eastAsia="en-GB"/>
        </w:rPr>
        <w:t>, H.</w:t>
      </w:r>
      <w:r w:rsidR="003C2840" w:rsidRPr="00C9129E">
        <w:rPr>
          <w:rFonts w:eastAsia="Times New Roman" w:cs="Times New Roman"/>
          <w:sz w:val="24"/>
          <w:szCs w:val="24"/>
          <w:lang w:eastAsia="en-GB"/>
        </w:rPr>
        <w:t xml:space="preserve"> </w:t>
      </w:r>
      <w:r w:rsidR="00CA0BCE" w:rsidRPr="00C9129E">
        <w:rPr>
          <w:rFonts w:eastAsia="Times New Roman" w:cs="Times New Roman"/>
          <w:sz w:val="24"/>
          <w:szCs w:val="24"/>
          <w:lang w:eastAsia="en-GB"/>
        </w:rPr>
        <w:t xml:space="preserve">R., </w:t>
      </w:r>
      <w:r w:rsidR="0009737E">
        <w:rPr>
          <w:rFonts w:eastAsia="Times New Roman" w:cs="Times New Roman"/>
          <w:sz w:val="24"/>
          <w:szCs w:val="24"/>
          <w:lang w:eastAsia="en-GB"/>
        </w:rPr>
        <w:t xml:space="preserve">&amp; </w:t>
      </w:r>
      <w:hyperlink r:id="rId19" w:history="1">
        <w:proofErr w:type="spellStart"/>
        <w:r w:rsidR="00CA0BCE" w:rsidRPr="00C9129E">
          <w:rPr>
            <w:rFonts w:eastAsia="Times New Roman" w:cs="Times New Roman"/>
            <w:sz w:val="24"/>
            <w:szCs w:val="24"/>
            <w:lang w:eastAsia="en-GB"/>
          </w:rPr>
          <w:t>Reme</w:t>
        </w:r>
        <w:proofErr w:type="spellEnd"/>
      </w:hyperlink>
      <w:r w:rsidR="0009737E">
        <w:rPr>
          <w:rFonts w:eastAsia="Times New Roman" w:cs="Times New Roman"/>
          <w:sz w:val="24"/>
          <w:szCs w:val="24"/>
          <w:lang w:eastAsia="en-GB"/>
        </w:rPr>
        <w:t>, S.E</w:t>
      </w:r>
      <w:r w:rsidR="003C2840" w:rsidRPr="00C9129E">
        <w:rPr>
          <w:rFonts w:eastAsia="Times New Roman" w:cs="Times New Roman"/>
          <w:sz w:val="24"/>
          <w:szCs w:val="24"/>
          <w:lang w:eastAsia="en-GB"/>
        </w:rPr>
        <w:t xml:space="preserve">. </w:t>
      </w:r>
      <w:r w:rsidR="00C9129E" w:rsidRPr="00C9129E">
        <w:rPr>
          <w:rFonts w:eastAsia="Times New Roman" w:cs="Times New Roman"/>
          <w:sz w:val="24"/>
          <w:szCs w:val="24"/>
          <w:lang w:eastAsia="en-GB"/>
        </w:rPr>
        <w:t>(</w:t>
      </w:r>
      <w:r w:rsidR="003C2840" w:rsidRPr="00C9129E">
        <w:rPr>
          <w:rFonts w:eastAsia="Times New Roman" w:cs="Times New Roman"/>
          <w:sz w:val="24"/>
          <w:szCs w:val="24"/>
          <w:lang w:eastAsia="en-GB"/>
        </w:rPr>
        <w:t>2</w:t>
      </w:r>
      <w:r w:rsidR="003C2840">
        <w:rPr>
          <w:rFonts w:eastAsia="Times New Roman" w:cs="Times New Roman"/>
          <w:sz w:val="24"/>
          <w:szCs w:val="24"/>
          <w:lang w:eastAsia="en-GB"/>
        </w:rPr>
        <w:t>012</w:t>
      </w:r>
      <w:r w:rsidR="00C9129E">
        <w:rPr>
          <w:rFonts w:eastAsia="Times New Roman" w:cs="Times New Roman"/>
          <w:sz w:val="24"/>
          <w:szCs w:val="24"/>
          <w:lang w:eastAsia="en-GB"/>
        </w:rPr>
        <w:t>)</w:t>
      </w:r>
      <w:r w:rsidR="003C2840">
        <w:rPr>
          <w:rFonts w:eastAsia="Times New Roman" w:cs="Times New Roman"/>
          <w:sz w:val="24"/>
          <w:szCs w:val="24"/>
          <w:lang w:eastAsia="en-GB"/>
        </w:rPr>
        <w:t>.</w:t>
      </w:r>
      <w:r w:rsidR="00CA0BCE" w:rsidRPr="00CA0BCE">
        <w:rPr>
          <w:rFonts w:eastAsia="Times New Roman" w:cs="Times New Roman"/>
          <w:sz w:val="24"/>
          <w:szCs w:val="24"/>
          <w:lang w:eastAsia="en-GB"/>
        </w:rPr>
        <w:t xml:space="preserve"> Assessing the role of cognitive behavioural therapy in managing chronic nonspecific back pain. </w:t>
      </w:r>
      <w:r w:rsidR="00CA0BCE" w:rsidRPr="003C2840">
        <w:rPr>
          <w:rFonts w:eastAsia="Times New Roman" w:cs="Times New Roman"/>
          <w:i/>
          <w:sz w:val="24"/>
          <w:szCs w:val="24"/>
          <w:lang w:eastAsia="en-GB"/>
        </w:rPr>
        <w:t>Journal of Pain Research</w:t>
      </w:r>
      <w:r w:rsidR="00C9129E">
        <w:rPr>
          <w:rFonts w:eastAsia="Times New Roman" w:cs="Times New Roman"/>
          <w:sz w:val="24"/>
          <w:szCs w:val="24"/>
          <w:lang w:eastAsia="en-GB"/>
        </w:rPr>
        <w:t>,</w:t>
      </w:r>
      <w:r w:rsidR="0009737E">
        <w:rPr>
          <w:rFonts w:eastAsia="Times New Roman" w:cs="Times New Roman"/>
          <w:sz w:val="24"/>
          <w:szCs w:val="24"/>
          <w:lang w:eastAsia="en-GB"/>
        </w:rPr>
        <w:t xml:space="preserve"> 5,</w:t>
      </w:r>
      <w:r w:rsidR="00CA0BCE" w:rsidRPr="00CA0BCE">
        <w:rPr>
          <w:rFonts w:eastAsia="Times New Roman" w:cs="Times New Roman"/>
          <w:sz w:val="24"/>
          <w:szCs w:val="24"/>
          <w:lang w:eastAsia="en-GB"/>
        </w:rPr>
        <w:t xml:space="preserve"> 371–380</w:t>
      </w:r>
      <w:r w:rsidR="00C9129E">
        <w:rPr>
          <w:rFonts w:eastAsia="Times New Roman" w:cs="Times New Roman"/>
          <w:sz w:val="24"/>
          <w:szCs w:val="24"/>
          <w:lang w:eastAsia="en-GB"/>
        </w:rPr>
        <w:t>.</w:t>
      </w:r>
      <w:r w:rsidR="00021B28">
        <w:rPr>
          <w:rFonts w:eastAsia="Times New Roman" w:cs="Times New Roman"/>
          <w:sz w:val="24"/>
          <w:szCs w:val="24"/>
          <w:lang w:eastAsia="en-GB"/>
        </w:rPr>
        <w:t xml:space="preserve"> </w:t>
      </w:r>
      <w:proofErr w:type="spellStart"/>
      <w:r w:rsidR="00021B28" w:rsidRPr="00021B28">
        <w:rPr>
          <w:sz w:val="24"/>
          <w:szCs w:val="24"/>
        </w:rPr>
        <w:t>doi</w:t>
      </w:r>
      <w:proofErr w:type="spellEnd"/>
      <w:r w:rsidR="00021B28" w:rsidRPr="00021B28">
        <w:rPr>
          <w:sz w:val="24"/>
          <w:szCs w:val="24"/>
        </w:rPr>
        <w:t xml:space="preserve">: </w:t>
      </w:r>
      <w:hyperlink r:id="rId20" w:tgtFrame="pmc_ext" w:history="1">
        <w:r w:rsidR="00021B28" w:rsidRPr="00021B28">
          <w:rPr>
            <w:sz w:val="24"/>
            <w:szCs w:val="24"/>
          </w:rPr>
          <w:t>10.2147/JPR.S25330</w:t>
        </w:r>
      </w:hyperlink>
    </w:p>
    <w:p w14:paraId="0639CBD1" w14:textId="77777777" w:rsidR="00CA0BCE" w:rsidRPr="00CA0BCE" w:rsidRDefault="003C2840" w:rsidP="00CA0BCE">
      <w:pPr>
        <w:suppressAutoHyphens/>
        <w:spacing w:line="360" w:lineRule="auto"/>
        <w:rPr>
          <w:rFonts w:eastAsia="Times New Roman" w:cs="Times New Roman"/>
          <w:sz w:val="24"/>
          <w:szCs w:val="24"/>
          <w:lang w:eastAsia="en-GB"/>
        </w:rPr>
      </w:pPr>
      <w:r>
        <w:rPr>
          <w:rFonts w:ascii="Calibri" w:eastAsia="Times New Roman" w:hAnsi="Calibri" w:cs="Times New Roman"/>
          <w:sz w:val="24"/>
          <w:szCs w:val="24"/>
          <w:lang w:eastAsia="en-GB"/>
        </w:rPr>
        <w:t xml:space="preserve">Taylor, S.E. </w:t>
      </w:r>
      <w:r w:rsidR="00021B28">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2011</w:t>
      </w:r>
      <w:r w:rsidR="00021B28">
        <w:rPr>
          <w:rFonts w:ascii="Calibri" w:eastAsia="Times New Roman" w:hAnsi="Calibri" w:cs="Times New Roman"/>
          <w:sz w:val="24"/>
          <w:szCs w:val="24"/>
          <w:lang w:eastAsia="en-GB"/>
        </w:rPr>
        <w:t>). Social support: A Review</w:t>
      </w:r>
      <w:r>
        <w:rPr>
          <w:rFonts w:ascii="Calibri" w:eastAsia="Times New Roman" w:hAnsi="Calibri" w:cs="Times New Roman"/>
          <w:sz w:val="24"/>
          <w:szCs w:val="24"/>
          <w:lang w:eastAsia="en-GB"/>
        </w:rPr>
        <w:t xml:space="preserve">. In </w:t>
      </w:r>
      <w:r w:rsidR="00395961">
        <w:rPr>
          <w:rFonts w:ascii="Calibri" w:eastAsia="Times New Roman" w:hAnsi="Calibri" w:cs="Times New Roman"/>
          <w:sz w:val="24"/>
          <w:szCs w:val="24"/>
          <w:lang w:eastAsia="en-GB"/>
        </w:rPr>
        <w:t xml:space="preserve">M. S. Friedman (Ed.), </w:t>
      </w:r>
      <w:r w:rsidR="00CA0BCE" w:rsidRPr="003C2840">
        <w:rPr>
          <w:rFonts w:ascii="Calibri" w:eastAsia="Times New Roman" w:hAnsi="Calibri" w:cs="Times New Roman"/>
          <w:i/>
          <w:iCs/>
          <w:sz w:val="24"/>
          <w:szCs w:val="24"/>
          <w:lang w:eastAsia="en-GB"/>
        </w:rPr>
        <w:t>The Handbook of Health</w:t>
      </w:r>
      <w:r w:rsidR="00CA0BCE" w:rsidRPr="00CA0BCE">
        <w:rPr>
          <w:rFonts w:ascii="Calibri" w:eastAsia="Times New Roman" w:hAnsi="Calibri" w:cs="Times New Roman"/>
          <w:iCs/>
          <w:sz w:val="24"/>
          <w:szCs w:val="24"/>
          <w:lang w:eastAsia="en-GB"/>
        </w:rPr>
        <w:t xml:space="preserve"> </w:t>
      </w:r>
      <w:r w:rsidR="00CA0BCE" w:rsidRPr="003C2840">
        <w:rPr>
          <w:rFonts w:ascii="Calibri" w:eastAsia="Times New Roman" w:hAnsi="Calibri" w:cs="Times New Roman"/>
          <w:i/>
          <w:iCs/>
          <w:sz w:val="24"/>
          <w:szCs w:val="24"/>
          <w:lang w:eastAsia="en-GB"/>
        </w:rPr>
        <w:t>Psychology</w:t>
      </w:r>
      <w:r w:rsidR="00395961">
        <w:rPr>
          <w:rFonts w:ascii="Calibri" w:eastAsia="Times New Roman" w:hAnsi="Calibri" w:cs="Times New Roman"/>
          <w:sz w:val="24"/>
          <w:szCs w:val="24"/>
          <w:lang w:eastAsia="en-GB"/>
        </w:rPr>
        <w:t xml:space="preserve"> (pp.</w:t>
      </w:r>
      <w:r w:rsidRPr="00CA0BCE">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189-214</w:t>
      </w:r>
      <w:r w:rsidR="00395961">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w:t>
      </w:r>
      <w:r w:rsidR="00CA0BCE" w:rsidRPr="00CA0BCE">
        <w:rPr>
          <w:rFonts w:ascii="Calibri" w:eastAsia="Times New Roman" w:hAnsi="Calibri" w:cs="Times New Roman"/>
          <w:sz w:val="24"/>
          <w:szCs w:val="24"/>
          <w:lang w:eastAsia="en-GB"/>
        </w:rPr>
        <w:t>New Yor</w:t>
      </w:r>
      <w:r>
        <w:rPr>
          <w:rFonts w:ascii="Calibri" w:eastAsia="Times New Roman" w:hAnsi="Calibri" w:cs="Times New Roman"/>
          <w:sz w:val="24"/>
          <w:szCs w:val="24"/>
          <w:lang w:eastAsia="en-GB"/>
        </w:rPr>
        <w:t>k: Oxford University Press.</w:t>
      </w:r>
    </w:p>
    <w:p w14:paraId="724CBA49" w14:textId="77777777" w:rsidR="00CA0BCE" w:rsidRPr="00B73856" w:rsidRDefault="00CA0BCE" w:rsidP="00CA0BCE">
      <w:pPr>
        <w:autoSpaceDE w:val="0"/>
        <w:autoSpaceDN w:val="0"/>
        <w:adjustRightInd w:val="0"/>
        <w:spacing w:line="360" w:lineRule="auto"/>
        <w:rPr>
          <w:rFonts w:eastAsia="Times New Roman" w:cs="Times New Roman"/>
          <w:sz w:val="24"/>
          <w:szCs w:val="24"/>
          <w:lang w:eastAsia="en-GB"/>
        </w:rPr>
      </w:pPr>
      <w:r w:rsidRPr="00CA0BCE">
        <w:rPr>
          <w:rFonts w:ascii="Calibri" w:eastAsia="Times New Roman" w:hAnsi="Calibri" w:cs="Times New Roman"/>
          <w:sz w:val="24"/>
          <w:szCs w:val="24"/>
          <w:lang w:eastAsia="en-GB"/>
        </w:rPr>
        <w:t>Tracey, I</w:t>
      </w:r>
      <w:r w:rsidR="003C2840">
        <w:rPr>
          <w:rFonts w:ascii="Calibri" w:eastAsia="Times New Roman" w:hAnsi="Calibri" w:cs="Times New Roman"/>
          <w:sz w:val="24"/>
          <w:szCs w:val="24"/>
          <w:lang w:eastAsia="en-GB"/>
        </w:rPr>
        <w:t>.</w:t>
      </w:r>
      <w:r w:rsidRPr="00CA0BCE">
        <w:rPr>
          <w:rFonts w:ascii="Calibri" w:eastAsia="Times New Roman" w:hAnsi="Calibri" w:cs="Times New Roman"/>
          <w:sz w:val="24"/>
          <w:szCs w:val="24"/>
          <w:lang w:eastAsia="en-GB"/>
        </w:rPr>
        <w:t xml:space="preserve"> </w:t>
      </w:r>
      <w:r w:rsidR="00A26B61">
        <w:rPr>
          <w:rFonts w:ascii="Calibri" w:eastAsia="Times New Roman" w:hAnsi="Calibri" w:cs="Times New Roman"/>
          <w:sz w:val="24"/>
          <w:szCs w:val="24"/>
          <w:lang w:eastAsia="en-GB"/>
        </w:rPr>
        <w:t>(</w:t>
      </w:r>
      <w:r w:rsidR="003C2840">
        <w:rPr>
          <w:rFonts w:ascii="Calibri" w:eastAsia="Times New Roman" w:hAnsi="Calibri" w:cs="Times New Roman"/>
          <w:sz w:val="24"/>
          <w:szCs w:val="24"/>
          <w:lang w:eastAsia="en-GB"/>
        </w:rPr>
        <w:t>2008</w:t>
      </w:r>
      <w:r w:rsidR="00A26B61">
        <w:rPr>
          <w:rFonts w:ascii="Calibri" w:eastAsia="Times New Roman" w:hAnsi="Calibri" w:cs="Times New Roman"/>
          <w:sz w:val="24"/>
          <w:szCs w:val="24"/>
          <w:lang w:eastAsia="en-GB"/>
        </w:rPr>
        <w:t>).</w:t>
      </w:r>
      <w:r w:rsidR="00400E83">
        <w:rPr>
          <w:rFonts w:ascii="Calibri" w:eastAsia="Times New Roman" w:hAnsi="Calibri" w:cs="Times New Roman"/>
          <w:sz w:val="24"/>
          <w:szCs w:val="24"/>
          <w:lang w:eastAsia="en-GB"/>
        </w:rPr>
        <w:t xml:space="preserve"> Imaging </w:t>
      </w:r>
      <w:r w:rsidRPr="00CA0BCE">
        <w:rPr>
          <w:rFonts w:ascii="Calibri" w:eastAsia="Times New Roman" w:hAnsi="Calibri" w:cs="Times New Roman"/>
          <w:sz w:val="24"/>
          <w:szCs w:val="24"/>
          <w:lang w:eastAsia="en-GB"/>
        </w:rPr>
        <w:t xml:space="preserve">pain. </w:t>
      </w:r>
      <w:r w:rsidRPr="003C2840">
        <w:rPr>
          <w:rFonts w:ascii="Calibri" w:eastAsia="Times New Roman" w:hAnsi="Calibri" w:cs="Times New Roman"/>
          <w:i/>
          <w:sz w:val="24"/>
          <w:szCs w:val="24"/>
          <w:lang w:eastAsia="en-GB"/>
        </w:rPr>
        <w:t>British Journal of Anaesthesia</w:t>
      </w:r>
      <w:r w:rsidR="00A26B61">
        <w:rPr>
          <w:rFonts w:ascii="Calibri" w:eastAsia="Times New Roman" w:hAnsi="Calibri" w:cs="Times New Roman"/>
          <w:sz w:val="24"/>
          <w:szCs w:val="24"/>
          <w:lang w:eastAsia="en-GB"/>
        </w:rPr>
        <w:t>, 10</w:t>
      </w:r>
      <w:r w:rsidR="003C2840">
        <w:rPr>
          <w:rFonts w:ascii="Calibri" w:eastAsia="Times New Roman" w:hAnsi="Calibri" w:cs="Times New Roman"/>
          <w:sz w:val="24"/>
          <w:szCs w:val="24"/>
          <w:lang w:eastAsia="en-GB"/>
        </w:rPr>
        <w:t>(</w:t>
      </w:r>
      <w:r w:rsidRPr="00CA0BCE">
        <w:rPr>
          <w:rFonts w:ascii="Calibri" w:eastAsia="Times New Roman" w:hAnsi="Calibri" w:cs="Times New Roman"/>
          <w:sz w:val="24"/>
          <w:szCs w:val="24"/>
          <w:lang w:eastAsia="en-GB"/>
        </w:rPr>
        <w:t>1</w:t>
      </w:r>
      <w:r w:rsidR="003C2840">
        <w:rPr>
          <w:rFonts w:ascii="Calibri" w:eastAsia="Times New Roman" w:hAnsi="Calibri" w:cs="Times New Roman"/>
          <w:sz w:val="24"/>
          <w:szCs w:val="24"/>
          <w:lang w:eastAsia="en-GB"/>
        </w:rPr>
        <w:t>)</w:t>
      </w:r>
      <w:r w:rsidR="00A26B61">
        <w:rPr>
          <w:rFonts w:ascii="Calibri" w:eastAsia="Times New Roman" w:hAnsi="Calibri" w:cs="Times New Roman"/>
          <w:sz w:val="24"/>
          <w:szCs w:val="24"/>
          <w:lang w:eastAsia="en-GB"/>
        </w:rPr>
        <w:t>,</w:t>
      </w:r>
      <w:r w:rsidRPr="00CA0BCE">
        <w:rPr>
          <w:rFonts w:ascii="Calibri" w:eastAsia="Times New Roman" w:hAnsi="Calibri" w:cs="Times New Roman"/>
          <w:sz w:val="24"/>
          <w:szCs w:val="24"/>
          <w:lang w:eastAsia="en-GB"/>
        </w:rPr>
        <w:t xml:space="preserve"> 32-9.</w:t>
      </w:r>
      <w:r w:rsidR="00B73856">
        <w:rPr>
          <w:rFonts w:ascii="Calibri" w:eastAsia="Times New Roman" w:hAnsi="Calibri" w:cs="Times New Roman"/>
          <w:sz w:val="24"/>
          <w:szCs w:val="24"/>
          <w:lang w:eastAsia="en-GB"/>
        </w:rPr>
        <w:t xml:space="preserve"> </w:t>
      </w:r>
      <w:r w:rsidR="00B73856" w:rsidRPr="00B73856">
        <w:rPr>
          <w:rStyle w:val="cit-sep3"/>
          <w:rFonts w:cs="Lucida Sans Unicode"/>
          <w:iCs/>
          <w:color w:val="000000"/>
          <w:sz w:val="24"/>
          <w:szCs w:val="24"/>
        </w:rPr>
        <w:t>doi:</w:t>
      </w:r>
      <w:r w:rsidR="00B73856" w:rsidRPr="00B73856">
        <w:rPr>
          <w:rStyle w:val="cit-doi1"/>
          <w:rFonts w:cs="Lucida Sans Unicode"/>
          <w:iCs/>
          <w:color w:val="000000"/>
          <w:sz w:val="24"/>
          <w:szCs w:val="24"/>
        </w:rPr>
        <w:t>10.1093/</w:t>
      </w:r>
      <w:proofErr w:type="spellStart"/>
      <w:r w:rsidR="00B73856" w:rsidRPr="00B73856">
        <w:rPr>
          <w:rStyle w:val="cit-doi1"/>
          <w:rFonts w:cs="Lucida Sans Unicode"/>
          <w:iCs/>
          <w:color w:val="000000"/>
          <w:sz w:val="24"/>
          <w:szCs w:val="24"/>
        </w:rPr>
        <w:t>bja</w:t>
      </w:r>
      <w:proofErr w:type="spellEnd"/>
      <w:r w:rsidR="00B73856" w:rsidRPr="00B73856">
        <w:rPr>
          <w:rStyle w:val="cit-doi1"/>
          <w:rFonts w:cs="Lucida Sans Unicode"/>
          <w:iCs/>
          <w:color w:val="000000"/>
          <w:sz w:val="24"/>
          <w:szCs w:val="24"/>
        </w:rPr>
        <w:t>/aen102</w:t>
      </w:r>
    </w:p>
    <w:p w14:paraId="0493668E" w14:textId="77777777" w:rsidR="001E16C9" w:rsidRPr="00650555" w:rsidRDefault="001E16C9" w:rsidP="00CA0BCE">
      <w:pPr>
        <w:autoSpaceDE w:val="0"/>
        <w:autoSpaceDN w:val="0"/>
        <w:adjustRightInd w:val="0"/>
        <w:spacing w:line="360" w:lineRule="auto"/>
        <w:rPr>
          <w:rFonts w:eastAsia="Times New Roman" w:cs="Times New Roman"/>
          <w:sz w:val="24"/>
          <w:szCs w:val="24"/>
          <w:lang w:eastAsia="en-GB"/>
        </w:rPr>
      </w:pPr>
      <w:r w:rsidRPr="00650555">
        <w:rPr>
          <w:rFonts w:cs="Times New Roman"/>
          <w:sz w:val="24"/>
          <w:szCs w:val="24"/>
        </w:rPr>
        <w:t xml:space="preserve">Turpin, G. (2001). Single Case Methodology and Psychotherapy Evaluation: From Research to Practice. </w:t>
      </w:r>
      <w:r w:rsidR="00A5249A" w:rsidRPr="00650555">
        <w:rPr>
          <w:rFonts w:cs="Times New Roman"/>
          <w:sz w:val="24"/>
          <w:szCs w:val="24"/>
        </w:rPr>
        <w:t xml:space="preserve">In C. Mace, S. </w:t>
      </w:r>
      <w:proofErr w:type="spellStart"/>
      <w:r w:rsidR="00A5249A" w:rsidRPr="00650555">
        <w:rPr>
          <w:rFonts w:cs="Times New Roman"/>
          <w:sz w:val="24"/>
          <w:szCs w:val="24"/>
        </w:rPr>
        <w:t>Moorey</w:t>
      </w:r>
      <w:proofErr w:type="spellEnd"/>
      <w:r w:rsidR="00650555" w:rsidRPr="00650555">
        <w:rPr>
          <w:rFonts w:cs="Times New Roman"/>
          <w:sz w:val="24"/>
          <w:szCs w:val="24"/>
        </w:rPr>
        <w:t>,</w:t>
      </w:r>
      <w:r w:rsidR="00A5249A" w:rsidRPr="00650555">
        <w:rPr>
          <w:rFonts w:cs="Times New Roman"/>
          <w:sz w:val="24"/>
          <w:szCs w:val="24"/>
        </w:rPr>
        <w:t xml:space="preserve"> &amp; B. Roberts (Eds.), </w:t>
      </w:r>
      <w:r w:rsidRPr="00650555">
        <w:rPr>
          <w:rFonts w:cs="Times New Roman"/>
          <w:i/>
          <w:sz w:val="24"/>
          <w:szCs w:val="24"/>
        </w:rPr>
        <w:t>Evidence in the Psychological Therapies: A Critical Guide for Practitioners</w:t>
      </w:r>
      <w:r w:rsidR="005039B2" w:rsidRPr="00650555">
        <w:rPr>
          <w:rFonts w:cs="Times New Roman"/>
          <w:i/>
          <w:sz w:val="24"/>
          <w:szCs w:val="24"/>
        </w:rPr>
        <w:t xml:space="preserve"> </w:t>
      </w:r>
      <w:r w:rsidR="00963845" w:rsidRPr="00650555">
        <w:rPr>
          <w:rFonts w:cs="Times New Roman"/>
          <w:sz w:val="24"/>
          <w:szCs w:val="24"/>
        </w:rPr>
        <w:t>(pp. 91-113).</w:t>
      </w:r>
      <w:r w:rsidR="005039B2" w:rsidRPr="00650555">
        <w:rPr>
          <w:rFonts w:cs="Times New Roman"/>
          <w:sz w:val="24"/>
          <w:szCs w:val="24"/>
        </w:rPr>
        <w:t xml:space="preserve"> </w:t>
      </w:r>
      <w:r w:rsidR="00963845" w:rsidRPr="00650555">
        <w:rPr>
          <w:rFonts w:cs="Times New Roman"/>
          <w:sz w:val="24"/>
          <w:szCs w:val="24"/>
        </w:rPr>
        <w:t>Hove, UK: Brunner-Routledge</w:t>
      </w:r>
      <w:r w:rsidRPr="00650555">
        <w:rPr>
          <w:rFonts w:cs="Times New Roman"/>
          <w:sz w:val="24"/>
          <w:szCs w:val="24"/>
        </w:rPr>
        <w:t>.</w:t>
      </w:r>
    </w:p>
    <w:p w14:paraId="25D1F595" w14:textId="77777777" w:rsidR="00CA0BCE" w:rsidRPr="00650555" w:rsidRDefault="003C2840" w:rsidP="00CA0BCE">
      <w:pPr>
        <w:spacing w:line="360" w:lineRule="auto"/>
        <w:rPr>
          <w:rFonts w:eastAsia="Times New Roman" w:cs="Lucida Sans Unicode"/>
          <w:color w:val="000000"/>
          <w:sz w:val="24"/>
          <w:szCs w:val="24"/>
          <w:lang w:eastAsia="en-GB"/>
        </w:rPr>
      </w:pPr>
      <w:r w:rsidRPr="00650555">
        <w:rPr>
          <w:rFonts w:eastAsia="Times New Roman" w:cs="Times New Roman"/>
          <w:sz w:val="24"/>
          <w:szCs w:val="24"/>
          <w:lang w:eastAsia="en-GB"/>
        </w:rPr>
        <w:t xml:space="preserve">Uchino, B. </w:t>
      </w:r>
      <w:r w:rsidR="00B73856" w:rsidRPr="00650555">
        <w:rPr>
          <w:rFonts w:eastAsia="Times New Roman" w:cs="Times New Roman"/>
          <w:sz w:val="24"/>
          <w:szCs w:val="24"/>
          <w:lang w:eastAsia="en-GB"/>
        </w:rPr>
        <w:t>(</w:t>
      </w:r>
      <w:r w:rsidRPr="00650555">
        <w:rPr>
          <w:rFonts w:eastAsia="Times New Roman" w:cs="Times New Roman"/>
          <w:sz w:val="24"/>
          <w:szCs w:val="24"/>
          <w:lang w:eastAsia="en-GB"/>
        </w:rPr>
        <w:t>2004</w:t>
      </w:r>
      <w:r w:rsidR="00B73856" w:rsidRPr="00650555">
        <w:rPr>
          <w:rFonts w:eastAsia="Times New Roman" w:cs="Times New Roman"/>
          <w:sz w:val="24"/>
          <w:szCs w:val="24"/>
          <w:lang w:eastAsia="en-GB"/>
        </w:rPr>
        <w:t>)</w:t>
      </w:r>
      <w:r w:rsidRPr="00650555">
        <w:rPr>
          <w:rFonts w:eastAsia="Times New Roman" w:cs="Times New Roman"/>
          <w:sz w:val="24"/>
          <w:szCs w:val="24"/>
          <w:lang w:eastAsia="en-GB"/>
        </w:rPr>
        <w:t>.</w:t>
      </w:r>
      <w:r w:rsidR="00CA0BCE" w:rsidRPr="00650555">
        <w:rPr>
          <w:rFonts w:eastAsia="Times New Roman" w:cs="Times New Roman"/>
          <w:sz w:val="24"/>
          <w:szCs w:val="24"/>
          <w:lang w:eastAsia="en-GB"/>
        </w:rPr>
        <w:t xml:space="preserve"> </w:t>
      </w:r>
      <w:r w:rsidR="00CA0BCE" w:rsidRPr="00650555">
        <w:rPr>
          <w:rFonts w:eastAsia="Times New Roman" w:cs="Times New Roman"/>
          <w:i/>
          <w:iCs/>
          <w:sz w:val="24"/>
          <w:szCs w:val="24"/>
          <w:lang w:eastAsia="en-GB"/>
        </w:rPr>
        <w:t>Social Support and Physical Health: Understanding the Health Consequences of Relationships</w:t>
      </w:r>
      <w:r w:rsidR="00CA0BCE" w:rsidRPr="00650555">
        <w:rPr>
          <w:rFonts w:eastAsia="Times New Roman" w:cs="Times New Roman"/>
          <w:sz w:val="24"/>
          <w:szCs w:val="24"/>
          <w:lang w:eastAsia="en-GB"/>
        </w:rPr>
        <w:t xml:space="preserve">. New Haven, </w:t>
      </w:r>
      <w:r w:rsidRPr="00650555">
        <w:rPr>
          <w:rFonts w:eastAsia="Times New Roman" w:cs="Times New Roman"/>
          <w:sz w:val="24"/>
          <w:szCs w:val="24"/>
          <w:lang w:eastAsia="en-GB"/>
        </w:rPr>
        <w:t>CT: Yale University Press.</w:t>
      </w:r>
    </w:p>
    <w:p w14:paraId="02C71E1D" w14:textId="77777777" w:rsidR="001F2F2B" w:rsidRDefault="00CA0BCE" w:rsidP="001F2F2B">
      <w:pPr>
        <w:spacing w:line="360" w:lineRule="auto"/>
        <w:rPr>
          <w:rFonts w:ascii="Calibri" w:eastAsia="Times New Roman" w:hAnsi="Calibri" w:cs="Arial"/>
          <w:color w:val="000000"/>
          <w:sz w:val="24"/>
          <w:szCs w:val="24"/>
          <w:lang w:eastAsia="en-GB"/>
        </w:rPr>
      </w:pPr>
      <w:r w:rsidRPr="00CA0BCE">
        <w:rPr>
          <w:rFonts w:ascii="Calibri" w:eastAsia="Times New Roman" w:hAnsi="Calibri" w:cs="Arial"/>
          <w:color w:val="000000"/>
          <w:sz w:val="24"/>
          <w:szCs w:val="24"/>
          <w:lang w:eastAsia="en-GB"/>
        </w:rPr>
        <w:t xml:space="preserve">Williams A.C.D.C., </w:t>
      </w:r>
      <w:proofErr w:type="spellStart"/>
      <w:r w:rsidRPr="00CA0BCE">
        <w:rPr>
          <w:rFonts w:ascii="Calibri" w:eastAsia="Times New Roman" w:hAnsi="Calibri" w:cs="Arial"/>
          <w:color w:val="000000"/>
          <w:sz w:val="24"/>
          <w:szCs w:val="24"/>
          <w:lang w:eastAsia="en-GB"/>
        </w:rPr>
        <w:t>Eccleston</w:t>
      </w:r>
      <w:proofErr w:type="spellEnd"/>
      <w:r w:rsidRPr="00CA0BCE">
        <w:rPr>
          <w:rFonts w:ascii="Calibri" w:eastAsia="Times New Roman" w:hAnsi="Calibri" w:cs="Arial"/>
          <w:color w:val="000000"/>
          <w:sz w:val="24"/>
          <w:szCs w:val="24"/>
          <w:lang w:eastAsia="en-GB"/>
        </w:rPr>
        <w:t xml:space="preserve"> C</w:t>
      </w:r>
      <w:r w:rsidR="003C2840">
        <w:rPr>
          <w:rFonts w:ascii="Calibri" w:eastAsia="Times New Roman" w:hAnsi="Calibri" w:cs="Arial"/>
          <w:color w:val="000000"/>
          <w:sz w:val="24"/>
          <w:szCs w:val="24"/>
          <w:lang w:eastAsia="en-GB"/>
        </w:rPr>
        <w:t xml:space="preserve">., </w:t>
      </w:r>
      <w:r w:rsidR="00650555">
        <w:rPr>
          <w:rFonts w:ascii="Calibri" w:eastAsia="Times New Roman" w:hAnsi="Calibri" w:cs="Arial"/>
          <w:color w:val="000000"/>
          <w:sz w:val="24"/>
          <w:szCs w:val="24"/>
          <w:lang w:eastAsia="en-GB"/>
        </w:rPr>
        <w:t xml:space="preserve">&amp; </w:t>
      </w:r>
      <w:r w:rsidR="003C2840">
        <w:rPr>
          <w:rFonts w:ascii="Calibri" w:eastAsia="Times New Roman" w:hAnsi="Calibri" w:cs="Arial"/>
          <w:color w:val="000000"/>
          <w:sz w:val="24"/>
          <w:szCs w:val="24"/>
          <w:lang w:eastAsia="en-GB"/>
        </w:rPr>
        <w:t>Morley</w:t>
      </w:r>
      <w:r w:rsidR="00650555">
        <w:rPr>
          <w:rFonts w:ascii="Calibri" w:eastAsia="Times New Roman" w:hAnsi="Calibri" w:cs="Arial"/>
          <w:color w:val="000000"/>
          <w:sz w:val="24"/>
          <w:szCs w:val="24"/>
          <w:lang w:eastAsia="en-GB"/>
        </w:rPr>
        <w:t>,</w:t>
      </w:r>
      <w:r w:rsidR="003C2840">
        <w:rPr>
          <w:rFonts w:ascii="Calibri" w:eastAsia="Times New Roman" w:hAnsi="Calibri" w:cs="Arial"/>
          <w:color w:val="000000"/>
          <w:sz w:val="24"/>
          <w:szCs w:val="24"/>
          <w:lang w:eastAsia="en-GB"/>
        </w:rPr>
        <w:t xml:space="preserve"> S. </w:t>
      </w:r>
      <w:r w:rsidR="00650555">
        <w:rPr>
          <w:rFonts w:ascii="Calibri" w:eastAsia="Times New Roman" w:hAnsi="Calibri" w:cs="Arial"/>
          <w:color w:val="000000"/>
          <w:sz w:val="24"/>
          <w:szCs w:val="24"/>
          <w:lang w:eastAsia="en-GB"/>
        </w:rPr>
        <w:t>(</w:t>
      </w:r>
      <w:r w:rsidR="003C2840">
        <w:rPr>
          <w:rFonts w:ascii="Calibri" w:eastAsia="Times New Roman" w:hAnsi="Calibri" w:cs="Arial"/>
          <w:color w:val="000000"/>
          <w:sz w:val="24"/>
          <w:szCs w:val="24"/>
          <w:lang w:eastAsia="en-GB"/>
        </w:rPr>
        <w:t>2012</w:t>
      </w:r>
      <w:r w:rsidR="00650555">
        <w:rPr>
          <w:rFonts w:ascii="Calibri" w:eastAsia="Times New Roman" w:hAnsi="Calibri" w:cs="Arial"/>
          <w:color w:val="000000"/>
          <w:sz w:val="24"/>
          <w:szCs w:val="24"/>
          <w:lang w:eastAsia="en-GB"/>
        </w:rPr>
        <w:t>)</w:t>
      </w:r>
      <w:r w:rsidR="003C2840">
        <w:rPr>
          <w:rFonts w:ascii="Calibri" w:eastAsia="Times New Roman" w:hAnsi="Calibri" w:cs="Arial"/>
          <w:color w:val="000000"/>
          <w:sz w:val="24"/>
          <w:szCs w:val="24"/>
          <w:lang w:eastAsia="en-GB"/>
        </w:rPr>
        <w:t>.</w:t>
      </w:r>
      <w:r w:rsidRPr="00CA0BCE">
        <w:rPr>
          <w:rFonts w:ascii="Calibri" w:eastAsia="Times New Roman" w:hAnsi="Calibri" w:cs="Arial"/>
          <w:color w:val="000000"/>
          <w:sz w:val="24"/>
          <w:szCs w:val="24"/>
          <w:lang w:eastAsia="en-GB"/>
        </w:rPr>
        <w:t xml:space="preserve"> Psychological therapies for the management of chronic pain (excluding headache) in adults. </w:t>
      </w:r>
      <w:r w:rsidRPr="003C2840">
        <w:rPr>
          <w:rFonts w:ascii="Calibri" w:eastAsia="Times New Roman" w:hAnsi="Calibri" w:cs="Arial"/>
          <w:i/>
          <w:color w:val="000000"/>
          <w:sz w:val="24"/>
          <w:szCs w:val="24"/>
          <w:lang w:eastAsia="en-GB"/>
        </w:rPr>
        <w:t>Cochrane Database of Systematic Reviews</w:t>
      </w:r>
      <w:r w:rsidRPr="00CA0BCE">
        <w:rPr>
          <w:rFonts w:ascii="Calibri" w:eastAsia="Times New Roman" w:hAnsi="Calibri" w:cs="Arial"/>
          <w:color w:val="000000"/>
          <w:sz w:val="24"/>
          <w:szCs w:val="24"/>
          <w:lang w:eastAsia="en-GB"/>
        </w:rPr>
        <w:t xml:space="preserve">, Issue 11. Art. No.: CD007407. DOI: </w:t>
      </w:r>
      <w:r w:rsidR="00166F5C">
        <w:rPr>
          <w:rFonts w:ascii="Calibri" w:eastAsia="Times New Roman" w:hAnsi="Calibri" w:cs="Arial"/>
          <w:color w:val="000000"/>
          <w:sz w:val="24"/>
          <w:szCs w:val="24"/>
          <w:lang w:eastAsia="en-GB"/>
        </w:rPr>
        <w:t>10.1002/14651858.CD007407.pub3.</w:t>
      </w:r>
    </w:p>
    <w:p w14:paraId="2BDAEEDE" w14:textId="77777777" w:rsidR="003C2840" w:rsidRDefault="003C2840" w:rsidP="00295979">
      <w:pPr>
        <w:spacing w:line="360" w:lineRule="auto"/>
        <w:rPr>
          <w:rFonts w:ascii="Calibri" w:eastAsia="Times New Roman" w:hAnsi="Calibri" w:cs="Arial"/>
          <w:b/>
          <w:color w:val="000000"/>
          <w:sz w:val="24"/>
          <w:szCs w:val="24"/>
          <w:lang w:eastAsia="en-GB"/>
        </w:rPr>
      </w:pPr>
    </w:p>
    <w:p w14:paraId="090A7433" w14:textId="77777777" w:rsidR="0095304C" w:rsidRPr="00764F80" w:rsidRDefault="00295979" w:rsidP="00764F80">
      <w:pPr>
        <w:spacing w:line="360" w:lineRule="auto"/>
        <w:rPr>
          <w:rFonts w:ascii="Calibri" w:eastAsia="Times New Roman" w:hAnsi="Calibri" w:cs="Arial"/>
          <w:b/>
          <w:color w:val="000000"/>
          <w:sz w:val="24"/>
          <w:szCs w:val="24"/>
          <w:lang w:eastAsia="en-GB"/>
        </w:rPr>
      </w:pPr>
      <w:r w:rsidRPr="00295979">
        <w:rPr>
          <w:rFonts w:ascii="Calibri" w:eastAsia="Times New Roman" w:hAnsi="Calibri" w:cs="Arial"/>
          <w:b/>
          <w:color w:val="000000"/>
          <w:sz w:val="24"/>
          <w:szCs w:val="24"/>
          <w:lang w:eastAsia="en-GB"/>
        </w:rPr>
        <w:lastRenderedPageBreak/>
        <w:t xml:space="preserve">Appendix 1: Selected case summary 1: </w:t>
      </w:r>
      <w:r w:rsidR="00CE09B9" w:rsidRPr="00295979">
        <w:rPr>
          <w:rFonts w:ascii="Calibri" w:eastAsia="Times New Roman" w:hAnsi="Calibri" w:cs="Times New Roman"/>
          <w:b/>
          <w:bCs/>
          <w:sz w:val="24"/>
          <w:szCs w:val="24"/>
          <w:lang w:eastAsia="en-GB"/>
        </w:rPr>
        <w:t>‘</w:t>
      </w:r>
      <w:r w:rsidR="0095304C" w:rsidRPr="00295979">
        <w:rPr>
          <w:rFonts w:ascii="Calibri" w:eastAsia="Times New Roman" w:hAnsi="Calibri" w:cs="Times New Roman"/>
          <w:b/>
          <w:bCs/>
          <w:sz w:val="24"/>
          <w:szCs w:val="24"/>
          <w:lang w:eastAsia="en-GB"/>
        </w:rPr>
        <w:t>Steph</w:t>
      </w:r>
      <w:r w:rsidR="00CE09B9" w:rsidRPr="00295979">
        <w:rPr>
          <w:rFonts w:ascii="Calibri" w:eastAsia="Times New Roman" w:hAnsi="Calibri" w:cs="Times New Roman"/>
          <w:b/>
          <w:bCs/>
          <w:sz w:val="24"/>
          <w:szCs w:val="24"/>
          <w:lang w:eastAsia="en-GB"/>
        </w:rPr>
        <w:t>’</w:t>
      </w:r>
    </w:p>
    <w:p w14:paraId="71187FD2" w14:textId="77777777" w:rsidR="003D0BDB" w:rsidRPr="0095304C" w:rsidRDefault="003D0BDB" w:rsidP="0095304C">
      <w:pPr>
        <w:spacing w:after="20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Figure </w:t>
      </w:r>
      <w:proofErr w:type="gramStart"/>
      <w:r>
        <w:rPr>
          <w:rFonts w:ascii="Calibri" w:eastAsia="Times New Roman" w:hAnsi="Calibri" w:cs="Times New Roman"/>
          <w:sz w:val="24"/>
          <w:szCs w:val="24"/>
          <w:lang w:eastAsia="en-GB"/>
        </w:rPr>
        <w:t>1</w:t>
      </w:r>
      <w:r w:rsidR="00733139">
        <w:rPr>
          <w:rFonts w:ascii="Calibri" w:eastAsia="Times New Roman" w:hAnsi="Calibri" w:cs="Times New Roman"/>
          <w:sz w:val="24"/>
          <w:szCs w:val="24"/>
          <w:lang w:eastAsia="en-GB"/>
        </w:rPr>
        <w:t xml:space="preserve">  </w:t>
      </w:r>
      <w:r w:rsidR="0011699A">
        <w:rPr>
          <w:rFonts w:ascii="Calibri" w:eastAsia="Times New Roman" w:hAnsi="Calibri" w:cs="Times New Roman"/>
          <w:sz w:val="24"/>
          <w:szCs w:val="24"/>
          <w:lang w:eastAsia="en-GB"/>
        </w:rPr>
        <w:t>Pain</w:t>
      </w:r>
      <w:proofErr w:type="gramEnd"/>
      <w:r w:rsidR="0011699A">
        <w:rPr>
          <w:rFonts w:ascii="Calibri" w:eastAsia="Times New Roman" w:hAnsi="Calibri" w:cs="Times New Roman"/>
          <w:sz w:val="24"/>
          <w:szCs w:val="24"/>
          <w:lang w:eastAsia="en-GB"/>
        </w:rPr>
        <w:t xml:space="preserve"> Records</w:t>
      </w:r>
      <w:r w:rsidR="0063578A">
        <w:rPr>
          <w:rFonts w:ascii="Calibri" w:eastAsia="Times New Roman" w:hAnsi="Calibri" w:cs="Times New Roman"/>
          <w:sz w:val="24"/>
          <w:szCs w:val="24"/>
          <w:lang w:eastAsia="en-GB"/>
        </w:rPr>
        <w:t xml:space="preserve"> “Steph”</w:t>
      </w:r>
    </w:p>
    <w:p w14:paraId="53EC9D70" w14:textId="77777777" w:rsidR="0095304C" w:rsidRPr="0095304C" w:rsidRDefault="00672F13" w:rsidP="0095304C">
      <w:pPr>
        <w:spacing w:after="200" w:line="360" w:lineRule="auto"/>
        <w:rPr>
          <w:rFonts w:ascii="Calibri" w:eastAsia="Times New Roman" w:hAnsi="Calibri" w:cs="Times New Roman"/>
          <w:sz w:val="24"/>
          <w:szCs w:val="24"/>
          <w:lang w:eastAsia="en-GB"/>
        </w:rPr>
      </w:pPr>
      <w:r>
        <w:rPr>
          <w:rFonts w:ascii="Calibri" w:eastAsia="Times New Roman" w:hAnsi="Calibri" w:cs="Times New Roman"/>
          <w:noProof/>
          <w:sz w:val="24"/>
          <w:szCs w:val="24"/>
          <w:lang w:val="en-US"/>
        </w:rPr>
        <mc:AlternateContent>
          <mc:Choice Requires="wps">
            <w:drawing>
              <wp:anchor distT="0" distB="0" distL="114300" distR="114300" simplePos="0" relativeHeight="251661312" behindDoc="0" locked="0" layoutInCell="1" allowOverlap="1" wp14:anchorId="567B0405" wp14:editId="485612C0">
                <wp:simplePos x="0" y="0"/>
                <wp:positionH relativeFrom="column">
                  <wp:posOffset>514350</wp:posOffset>
                </wp:positionH>
                <wp:positionV relativeFrom="paragraph">
                  <wp:posOffset>3639185</wp:posOffset>
                </wp:positionV>
                <wp:extent cx="5143500" cy="441960"/>
                <wp:effectExtent l="9525" t="8255" r="9525" b="698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41960"/>
                        </a:xfrm>
                        <a:prstGeom prst="rect">
                          <a:avLst/>
                        </a:prstGeom>
                        <a:solidFill>
                          <a:srgbClr val="FFFFFF"/>
                        </a:solidFill>
                        <a:ln w="9525">
                          <a:solidFill>
                            <a:srgbClr val="000000"/>
                          </a:solidFill>
                          <a:miter lim="800000"/>
                          <a:headEnd/>
                          <a:tailEnd/>
                        </a:ln>
                      </wps:spPr>
                      <wps:txbx>
                        <w:txbxContent>
                          <w:p w14:paraId="6873105B" w14:textId="77777777" w:rsidR="0063578A" w:rsidRDefault="0063578A" w:rsidP="0063578A">
                            <w:r>
                              <w:tab/>
                              <w:t xml:space="preserve">  1</w:t>
                            </w:r>
                            <w:r>
                              <w:tab/>
                              <w:t xml:space="preserve">            2</w:t>
                            </w:r>
                            <w:r>
                              <w:tab/>
                              <w:t xml:space="preserve">                      3</w:t>
                            </w:r>
                            <w:r>
                              <w:tab/>
                              <w:t xml:space="preserve">                 4</w:t>
                            </w:r>
                            <w:r>
                              <w:tab/>
                              <w:t xml:space="preserve">             5</w:t>
                            </w:r>
                            <w:r>
                              <w:tab/>
                              <w:t xml:space="preserve">        6</w:t>
                            </w:r>
                          </w:p>
                          <w:p w14:paraId="21476B8C" w14:textId="77777777" w:rsidR="0063578A" w:rsidRDefault="0063578A" w:rsidP="0063578A">
                            <w:pPr>
                              <w:jc w:val="center"/>
                            </w:pPr>
                            <w:r>
                              <w:t>Time (Months)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286.55pt;width:405pt;height:3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">
                <v:textbox style="mso-fit-shape-to-text:t">
                  <w:txbxContent>
                    <w:p w:rsidR="0063578A" w:rsidRDefault="0063578A" w:rsidP="0063578A">
                      <w:r>
                        <w:tab/>
                        <w:t xml:space="preserve">  1</w:t>
                      </w:r>
                      <w:r>
                        <w:tab/>
                        <w:t xml:space="preserve">            2</w:t>
                      </w:r>
                      <w:r>
                        <w:tab/>
                        <w:t xml:space="preserve">                      3</w:t>
                      </w:r>
                      <w:r>
                        <w:tab/>
                        <w:t xml:space="preserve">                 4</w:t>
                      </w:r>
                      <w:r>
                        <w:tab/>
                        <w:t xml:space="preserve">             5</w:t>
                      </w:r>
                      <w:r>
                        <w:tab/>
                        <w:t xml:space="preserve">        6</w:t>
                      </w:r>
                    </w:p>
                    <w:p w:rsidR="0063578A" w:rsidRDefault="0063578A" w:rsidP="0063578A">
                      <w:pPr>
                        <w:jc w:val="center"/>
                      </w:pPr>
                      <w:r>
                        <w:t>Time (Months)</w:t>
                      </w:r>
                    </w:p>
                  </w:txbxContent>
                </v:textbox>
              </v:shape>
            </w:pict>
          </mc:Fallback>
        </mc:AlternateContent>
      </w:r>
      <w:r w:rsidR="0095304C" w:rsidRPr="0095304C">
        <w:rPr>
          <w:rFonts w:ascii="Calibri" w:eastAsia="Times New Roman" w:hAnsi="Calibri" w:cs="Times New Roman"/>
          <w:sz w:val="24"/>
          <w:szCs w:val="24"/>
          <w:lang w:eastAsia="en-GB"/>
        </w:rPr>
        <w:t xml:space="preserve">   </w:t>
      </w:r>
      <w:r w:rsidR="0063578A" w:rsidRPr="0063578A">
        <w:rPr>
          <w:rFonts w:ascii="Calibri" w:eastAsia="Times New Roman" w:hAnsi="Calibri" w:cs="Times New Roman"/>
          <w:noProof/>
          <w:sz w:val="24"/>
          <w:szCs w:val="24"/>
          <w:lang w:val="en-US"/>
        </w:rPr>
        <w:drawing>
          <wp:inline distT="0" distB="0" distL="0" distR="0" wp14:anchorId="291A2EE9" wp14:editId="6C866E58">
            <wp:extent cx="5724525" cy="3819525"/>
            <wp:effectExtent l="0" t="0" r="9525" b="9525"/>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3760BF29" w14:textId="77777777" w:rsidR="0063578A" w:rsidRDefault="0063578A">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br w:type="page"/>
      </w:r>
    </w:p>
    <w:p w14:paraId="159249D6" w14:textId="77777777" w:rsidR="0095304C" w:rsidRPr="00FB04B6" w:rsidRDefault="003D0BDB" w:rsidP="00FB04B6">
      <w:pPr>
        <w:spacing w:after="200" w:line="360" w:lineRule="auto"/>
        <w:jc w:val="left"/>
        <w:rPr>
          <w:rFonts w:ascii="Calibri" w:eastAsia="Times New Roman" w:hAnsi="Calibri" w:cs="Times New Roman"/>
          <w:sz w:val="24"/>
          <w:szCs w:val="24"/>
          <w:lang w:eastAsia="en-GB"/>
        </w:rPr>
      </w:pPr>
      <w:r w:rsidRPr="003D0BDB">
        <w:rPr>
          <w:rFonts w:ascii="Calibri" w:eastAsia="Times New Roman" w:hAnsi="Calibri" w:cs="Times New Roman"/>
          <w:sz w:val="24"/>
          <w:szCs w:val="24"/>
          <w:lang w:eastAsia="en-GB"/>
        </w:rPr>
        <w:lastRenderedPageBreak/>
        <w:t>Table 1</w:t>
      </w:r>
      <w:r>
        <w:rPr>
          <w:rFonts w:ascii="Calibri" w:eastAsia="Times New Roman" w:hAnsi="Calibri" w:cs="Times New Roman"/>
          <w:i/>
          <w:sz w:val="24"/>
          <w:szCs w:val="24"/>
          <w:lang w:eastAsia="en-GB"/>
        </w:rPr>
        <w:t xml:space="preserve"> </w:t>
      </w:r>
      <w:r w:rsidR="0095304C" w:rsidRPr="0095304C">
        <w:rPr>
          <w:rFonts w:ascii="Calibri" w:eastAsia="Times New Roman" w:hAnsi="Calibri" w:cs="Times New Roman"/>
          <w:i/>
          <w:sz w:val="24"/>
          <w:szCs w:val="24"/>
          <w:lang w:eastAsia="en-GB"/>
        </w:rPr>
        <w:t>Health and Functional Measures</w:t>
      </w:r>
      <w:r w:rsidR="0063578A">
        <w:rPr>
          <w:rFonts w:ascii="Calibri" w:eastAsia="Times New Roman" w:hAnsi="Calibri" w:cs="Times New Roman"/>
          <w:i/>
          <w:sz w:val="24"/>
          <w:szCs w:val="24"/>
          <w:lang w:eastAsia="en-GB"/>
        </w:rPr>
        <w:t xml:space="preserve"> “Steph”</w:t>
      </w:r>
    </w:p>
    <w:tbl>
      <w:tblPr>
        <w:tblW w:w="0" w:type="auto"/>
        <w:tblLook w:val="00A0" w:firstRow="1" w:lastRow="0" w:firstColumn="1" w:lastColumn="0" w:noHBand="0" w:noVBand="0"/>
      </w:tblPr>
      <w:tblGrid>
        <w:gridCol w:w="2069"/>
        <w:gridCol w:w="1405"/>
        <w:gridCol w:w="1349"/>
        <w:gridCol w:w="1557"/>
        <w:gridCol w:w="1557"/>
      </w:tblGrid>
      <w:tr w:rsidR="0095304C" w:rsidRPr="0095304C" w14:paraId="3C92BB5C" w14:textId="77777777" w:rsidTr="00590738">
        <w:tc>
          <w:tcPr>
            <w:tcW w:w="2069" w:type="dxa"/>
          </w:tcPr>
          <w:p w14:paraId="2827443A" w14:textId="77777777" w:rsidR="001E2275" w:rsidRDefault="001E2275"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Measures</w:t>
            </w:r>
          </w:p>
          <w:p w14:paraId="0571225E" w14:textId="77777777" w:rsidR="0095304C" w:rsidRPr="0095304C" w:rsidRDefault="001E2275"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 xml:space="preserve">Steph </w:t>
            </w:r>
          </w:p>
        </w:tc>
        <w:tc>
          <w:tcPr>
            <w:tcW w:w="1405" w:type="dxa"/>
          </w:tcPr>
          <w:p w14:paraId="6040139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Baseline</w:t>
            </w:r>
          </w:p>
        </w:tc>
        <w:tc>
          <w:tcPr>
            <w:tcW w:w="1349" w:type="dxa"/>
          </w:tcPr>
          <w:p w14:paraId="153C5E7A"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Mid</w:t>
            </w:r>
          </w:p>
        </w:tc>
        <w:tc>
          <w:tcPr>
            <w:tcW w:w="1557" w:type="dxa"/>
          </w:tcPr>
          <w:p w14:paraId="480120E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Final</w:t>
            </w:r>
          </w:p>
        </w:tc>
        <w:tc>
          <w:tcPr>
            <w:tcW w:w="1557" w:type="dxa"/>
          </w:tcPr>
          <w:p w14:paraId="6E57E255" w14:textId="77777777" w:rsidR="001E2275"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 xml:space="preserve">Post </w:t>
            </w:r>
            <w:proofErr w:type="spellStart"/>
            <w:r w:rsidRPr="0095304C">
              <w:rPr>
                <w:rFonts w:ascii="Calibri" w:eastAsia="Times New Roman" w:hAnsi="Calibri" w:cs="Times New Roman"/>
                <w:b/>
                <w:sz w:val="24"/>
                <w:szCs w:val="24"/>
                <w:lang w:eastAsia="en-GB"/>
              </w:rPr>
              <w:t>Gp</w:t>
            </w:r>
            <w:proofErr w:type="spellEnd"/>
          </w:p>
        </w:tc>
      </w:tr>
      <w:tr w:rsidR="0095304C" w:rsidRPr="0095304C" w14:paraId="433CA321" w14:textId="77777777" w:rsidTr="00590738">
        <w:tc>
          <w:tcPr>
            <w:tcW w:w="2069" w:type="dxa"/>
          </w:tcPr>
          <w:p w14:paraId="642A8239"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GHQ</w:t>
            </w:r>
          </w:p>
        </w:tc>
        <w:tc>
          <w:tcPr>
            <w:tcW w:w="1405" w:type="dxa"/>
          </w:tcPr>
          <w:p w14:paraId="4DD2C1B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12</w:t>
            </w:r>
          </w:p>
        </w:tc>
        <w:tc>
          <w:tcPr>
            <w:tcW w:w="1349" w:type="dxa"/>
          </w:tcPr>
          <w:p w14:paraId="295D55E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14</w:t>
            </w:r>
          </w:p>
        </w:tc>
        <w:tc>
          <w:tcPr>
            <w:tcW w:w="1557" w:type="dxa"/>
          </w:tcPr>
          <w:p w14:paraId="7CB4638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14</w:t>
            </w:r>
          </w:p>
        </w:tc>
        <w:tc>
          <w:tcPr>
            <w:tcW w:w="1557" w:type="dxa"/>
          </w:tcPr>
          <w:p w14:paraId="2F5AA36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16</w:t>
            </w:r>
          </w:p>
        </w:tc>
      </w:tr>
      <w:tr w:rsidR="0095304C" w:rsidRPr="0095304C" w14:paraId="37CEE62A" w14:textId="77777777" w:rsidTr="00590738">
        <w:tc>
          <w:tcPr>
            <w:tcW w:w="2069" w:type="dxa"/>
          </w:tcPr>
          <w:p w14:paraId="084AFF9C"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 –work</w:t>
            </w:r>
          </w:p>
        </w:tc>
        <w:tc>
          <w:tcPr>
            <w:tcW w:w="1405" w:type="dxa"/>
          </w:tcPr>
          <w:p w14:paraId="403CB64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c>
          <w:tcPr>
            <w:tcW w:w="1349" w:type="dxa"/>
          </w:tcPr>
          <w:p w14:paraId="74288007"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557" w:type="dxa"/>
          </w:tcPr>
          <w:p w14:paraId="50C47105"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557" w:type="dxa"/>
          </w:tcPr>
          <w:p w14:paraId="1B30BCFD"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r>
      <w:tr w:rsidR="0095304C" w:rsidRPr="0095304C" w14:paraId="22E1662A" w14:textId="77777777" w:rsidTr="00590738">
        <w:tc>
          <w:tcPr>
            <w:tcW w:w="2069" w:type="dxa"/>
          </w:tcPr>
          <w:p w14:paraId="1760B23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WAS-home</w:t>
            </w:r>
          </w:p>
        </w:tc>
        <w:tc>
          <w:tcPr>
            <w:tcW w:w="1405" w:type="dxa"/>
          </w:tcPr>
          <w:p w14:paraId="73A1194E"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349" w:type="dxa"/>
          </w:tcPr>
          <w:p w14:paraId="0654A9D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c>
          <w:tcPr>
            <w:tcW w:w="1557" w:type="dxa"/>
          </w:tcPr>
          <w:p w14:paraId="790380BA"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c>
          <w:tcPr>
            <w:tcW w:w="1557" w:type="dxa"/>
          </w:tcPr>
          <w:p w14:paraId="166E5C8E"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r>
      <w:tr w:rsidR="0095304C" w:rsidRPr="0095304C" w14:paraId="3DEA16F4" w14:textId="77777777" w:rsidTr="00590738">
        <w:tc>
          <w:tcPr>
            <w:tcW w:w="2069" w:type="dxa"/>
          </w:tcPr>
          <w:p w14:paraId="3C192409"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WAS-socialise</w:t>
            </w:r>
          </w:p>
        </w:tc>
        <w:tc>
          <w:tcPr>
            <w:tcW w:w="1405" w:type="dxa"/>
          </w:tcPr>
          <w:p w14:paraId="2B8851C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349" w:type="dxa"/>
          </w:tcPr>
          <w:p w14:paraId="27B4FC7B"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557" w:type="dxa"/>
          </w:tcPr>
          <w:p w14:paraId="6546CA55"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557" w:type="dxa"/>
          </w:tcPr>
          <w:p w14:paraId="67CCFBF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7</w:t>
            </w:r>
          </w:p>
        </w:tc>
      </w:tr>
      <w:tr w:rsidR="0095304C" w:rsidRPr="0095304C" w14:paraId="0E236832" w14:textId="77777777" w:rsidTr="00590738">
        <w:tc>
          <w:tcPr>
            <w:tcW w:w="2069" w:type="dxa"/>
          </w:tcPr>
          <w:p w14:paraId="587F76A4"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WAS-alone</w:t>
            </w:r>
          </w:p>
        </w:tc>
        <w:tc>
          <w:tcPr>
            <w:tcW w:w="1405" w:type="dxa"/>
          </w:tcPr>
          <w:p w14:paraId="2CF74FEA"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c>
          <w:tcPr>
            <w:tcW w:w="1349" w:type="dxa"/>
          </w:tcPr>
          <w:p w14:paraId="26C191C9"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557" w:type="dxa"/>
          </w:tcPr>
          <w:p w14:paraId="6B02945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5D0118DB"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0</w:t>
            </w:r>
          </w:p>
        </w:tc>
      </w:tr>
      <w:tr w:rsidR="0095304C" w:rsidRPr="0095304C" w14:paraId="0284F74C" w14:textId="77777777" w:rsidTr="00590738">
        <w:tc>
          <w:tcPr>
            <w:tcW w:w="2069" w:type="dxa"/>
          </w:tcPr>
          <w:p w14:paraId="7F61097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WAS-relationships</w:t>
            </w:r>
          </w:p>
        </w:tc>
        <w:tc>
          <w:tcPr>
            <w:tcW w:w="1405" w:type="dxa"/>
          </w:tcPr>
          <w:p w14:paraId="48B45EF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0</w:t>
            </w:r>
          </w:p>
        </w:tc>
        <w:tc>
          <w:tcPr>
            <w:tcW w:w="1349" w:type="dxa"/>
          </w:tcPr>
          <w:p w14:paraId="4AABE9A5"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0</w:t>
            </w:r>
          </w:p>
        </w:tc>
        <w:tc>
          <w:tcPr>
            <w:tcW w:w="1557" w:type="dxa"/>
          </w:tcPr>
          <w:p w14:paraId="402F3675"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c>
          <w:tcPr>
            <w:tcW w:w="1557" w:type="dxa"/>
          </w:tcPr>
          <w:p w14:paraId="6E49065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7</w:t>
            </w:r>
          </w:p>
        </w:tc>
      </w:tr>
      <w:tr w:rsidR="0095304C" w:rsidRPr="0095304C" w14:paraId="2B41FA68" w14:textId="77777777" w:rsidTr="00590738">
        <w:tc>
          <w:tcPr>
            <w:tcW w:w="2069" w:type="dxa"/>
          </w:tcPr>
          <w:p w14:paraId="420FE15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BDI</w:t>
            </w:r>
          </w:p>
        </w:tc>
        <w:tc>
          <w:tcPr>
            <w:tcW w:w="1405" w:type="dxa"/>
          </w:tcPr>
          <w:p w14:paraId="7645CD4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27</w:t>
            </w:r>
          </w:p>
        </w:tc>
        <w:tc>
          <w:tcPr>
            <w:tcW w:w="1349" w:type="dxa"/>
          </w:tcPr>
          <w:p w14:paraId="6EE136D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24</w:t>
            </w:r>
          </w:p>
        </w:tc>
        <w:tc>
          <w:tcPr>
            <w:tcW w:w="1557" w:type="dxa"/>
          </w:tcPr>
          <w:p w14:paraId="5101E7B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28</w:t>
            </w:r>
          </w:p>
        </w:tc>
        <w:tc>
          <w:tcPr>
            <w:tcW w:w="1557" w:type="dxa"/>
          </w:tcPr>
          <w:p w14:paraId="5122487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32</w:t>
            </w:r>
          </w:p>
        </w:tc>
      </w:tr>
      <w:tr w:rsidR="0095304C" w:rsidRPr="0095304C" w14:paraId="5EBC2220" w14:textId="77777777" w:rsidTr="00590738">
        <w:tc>
          <w:tcPr>
            <w:tcW w:w="2069" w:type="dxa"/>
          </w:tcPr>
          <w:p w14:paraId="1D303C14"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McGill-</w:t>
            </w:r>
          </w:p>
        </w:tc>
        <w:tc>
          <w:tcPr>
            <w:tcW w:w="1405" w:type="dxa"/>
          </w:tcPr>
          <w:p w14:paraId="5E7D8C0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34</w:t>
            </w:r>
          </w:p>
        </w:tc>
        <w:tc>
          <w:tcPr>
            <w:tcW w:w="1349" w:type="dxa"/>
          </w:tcPr>
          <w:p w14:paraId="1170D9C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31</w:t>
            </w:r>
          </w:p>
        </w:tc>
        <w:tc>
          <w:tcPr>
            <w:tcW w:w="1557" w:type="dxa"/>
          </w:tcPr>
          <w:p w14:paraId="31608CB4"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32</w:t>
            </w:r>
          </w:p>
        </w:tc>
        <w:tc>
          <w:tcPr>
            <w:tcW w:w="1557" w:type="dxa"/>
          </w:tcPr>
          <w:p w14:paraId="60029933" w14:textId="77777777" w:rsidR="00FB04B6"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27</w:t>
            </w:r>
          </w:p>
        </w:tc>
      </w:tr>
    </w:tbl>
    <w:p w14:paraId="72761557" w14:textId="77777777" w:rsidR="0063578A" w:rsidRDefault="0063578A" w:rsidP="0095304C">
      <w:pPr>
        <w:spacing w:after="200" w:line="360" w:lineRule="auto"/>
        <w:rPr>
          <w:rFonts w:ascii="Calibri" w:eastAsia="Times New Roman" w:hAnsi="Calibri" w:cs="Times New Roman"/>
          <w:sz w:val="24"/>
          <w:szCs w:val="24"/>
          <w:lang w:eastAsia="en-GB"/>
        </w:rPr>
      </w:pPr>
    </w:p>
    <w:p w14:paraId="371DA424" w14:textId="77777777" w:rsidR="00FB04B6" w:rsidRPr="00CF7D09" w:rsidRDefault="00FB04B6" w:rsidP="0095304C">
      <w:pPr>
        <w:spacing w:after="200" w:line="360" w:lineRule="auto"/>
        <w:rPr>
          <w:rFonts w:ascii="Calibri" w:eastAsia="Times New Roman" w:hAnsi="Calibri" w:cs="Times New Roman"/>
          <w:sz w:val="24"/>
          <w:szCs w:val="24"/>
          <w:lang w:eastAsia="en-GB"/>
        </w:rPr>
      </w:pPr>
      <w:r w:rsidRPr="00CF7D09">
        <w:rPr>
          <w:rFonts w:ascii="Calibri" w:eastAsia="Times New Roman" w:hAnsi="Calibri" w:cs="Times New Roman"/>
          <w:sz w:val="24"/>
          <w:szCs w:val="24"/>
          <w:lang w:eastAsia="en-GB"/>
        </w:rPr>
        <w:t xml:space="preserve">Table </w:t>
      </w:r>
      <w:proofErr w:type="gramStart"/>
      <w:r w:rsidRPr="00CF7D09">
        <w:rPr>
          <w:rFonts w:ascii="Calibri" w:eastAsia="Times New Roman" w:hAnsi="Calibri" w:cs="Times New Roman"/>
          <w:sz w:val="24"/>
          <w:szCs w:val="24"/>
          <w:lang w:eastAsia="en-GB"/>
        </w:rPr>
        <w:t>2</w:t>
      </w:r>
      <w:r w:rsidR="00BC0EFE">
        <w:rPr>
          <w:rFonts w:ascii="Calibri" w:eastAsia="Times New Roman" w:hAnsi="Calibri" w:cs="Times New Roman"/>
          <w:sz w:val="24"/>
          <w:szCs w:val="24"/>
          <w:lang w:eastAsia="en-GB"/>
        </w:rPr>
        <w:t xml:space="preserve"> </w:t>
      </w:r>
      <w:r w:rsidRPr="00CF7D09">
        <w:rPr>
          <w:rFonts w:ascii="Calibri" w:eastAsia="Times New Roman" w:hAnsi="Calibri" w:cs="Times New Roman"/>
          <w:sz w:val="24"/>
          <w:szCs w:val="24"/>
          <w:lang w:eastAsia="en-GB"/>
        </w:rPr>
        <w:t xml:space="preserve"> </w:t>
      </w:r>
      <w:r w:rsidRPr="00CF7D09">
        <w:rPr>
          <w:rFonts w:ascii="Calibri" w:eastAsia="Times New Roman" w:hAnsi="Calibri" w:cs="Times New Roman"/>
          <w:i/>
          <w:sz w:val="24"/>
          <w:szCs w:val="24"/>
          <w:lang w:eastAsia="en-GB"/>
        </w:rPr>
        <w:t>Social</w:t>
      </w:r>
      <w:proofErr w:type="gramEnd"/>
      <w:r w:rsidRPr="00CF7D09">
        <w:rPr>
          <w:rFonts w:ascii="Calibri" w:eastAsia="Times New Roman" w:hAnsi="Calibri" w:cs="Times New Roman"/>
          <w:i/>
          <w:sz w:val="24"/>
          <w:szCs w:val="24"/>
          <w:lang w:eastAsia="en-GB"/>
        </w:rPr>
        <w:t xml:space="preserve"> Support</w:t>
      </w:r>
      <w:r w:rsidR="0063578A">
        <w:rPr>
          <w:rFonts w:ascii="Calibri" w:eastAsia="Times New Roman" w:hAnsi="Calibri" w:cs="Times New Roman"/>
          <w:i/>
          <w:sz w:val="24"/>
          <w:szCs w:val="24"/>
          <w:lang w:eastAsia="en-GB"/>
        </w:rPr>
        <w:t xml:space="preserve"> “Steph”</w:t>
      </w:r>
    </w:p>
    <w:tbl>
      <w:tblPr>
        <w:tblW w:w="0" w:type="auto"/>
        <w:tblLook w:val="00A0" w:firstRow="1" w:lastRow="0" w:firstColumn="1" w:lastColumn="0" w:noHBand="0" w:noVBand="0"/>
      </w:tblPr>
      <w:tblGrid>
        <w:gridCol w:w="2069"/>
        <w:gridCol w:w="1405"/>
        <w:gridCol w:w="1349"/>
        <w:gridCol w:w="1557"/>
        <w:gridCol w:w="1557"/>
      </w:tblGrid>
      <w:tr w:rsidR="00FB04B6" w:rsidRPr="00FB04B6" w14:paraId="734E5368" w14:textId="77777777" w:rsidTr="005140A8">
        <w:tc>
          <w:tcPr>
            <w:tcW w:w="2069" w:type="dxa"/>
          </w:tcPr>
          <w:p w14:paraId="072EC489" w14:textId="77777777" w:rsidR="00FB04B6" w:rsidRDefault="00FB04B6" w:rsidP="00FB04B6">
            <w:pPr>
              <w:autoSpaceDE w:val="0"/>
              <w:autoSpaceDN w:val="0"/>
              <w:adjustRightInd w:val="0"/>
              <w:spacing w:after="200" w:line="36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 xml:space="preserve">Measures </w:t>
            </w:r>
          </w:p>
          <w:p w14:paraId="28366BE0"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Steph</w:t>
            </w:r>
          </w:p>
        </w:tc>
        <w:tc>
          <w:tcPr>
            <w:tcW w:w="1405" w:type="dxa"/>
          </w:tcPr>
          <w:p w14:paraId="4AD53B61"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b/>
                <w:sz w:val="24"/>
                <w:szCs w:val="24"/>
                <w:lang w:eastAsia="en-GB"/>
              </w:rPr>
            </w:pPr>
            <w:r w:rsidRPr="00FB04B6">
              <w:rPr>
                <w:rFonts w:ascii="Calibri" w:eastAsia="Times New Roman" w:hAnsi="Calibri" w:cs="Times New Roman"/>
                <w:b/>
                <w:sz w:val="24"/>
                <w:szCs w:val="24"/>
                <w:lang w:eastAsia="en-GB"/>
              </w:rPr>
              <w:t>Baseline</w:t>
            </w:r>
          </w:p>
        </w:tc>
        <w:tc>
          <w:tcPr>
            <w:tcW w:w="1349" w:type="dxa"/>
          </w:tcPr>
          <w:p w14:paraId="7153CB42"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b/>
                <w:sz w:val="24"/>
                <w:szCs w:val="24"/>
                <w:lang w:eastAsia="en-GB"/>
              </w:rPr>
            </w:pPr>
            <w:r w:rsidRPr="00FB04B6">
              <w:rPr>
                <w:rFonts w:ascii="Calibri" w:eastAsia="Times New Roman" w:hAnsi="Calibri" w:cs="Times New Roman"/>
                <w:b/>
                <w:sz w:val="24"/>
                <w:szCs w:val="24"/>
                <w:lang w:eastAsia="en-GB"/>
              </w:rPr>
              <w:t>Mid</w:t>
            </w:r>
          </w:p>
        </w:tc>
        <w:tc>
          <w:tcPr>
            <w:tcW w:w="1557" w:type="dxa"/>
          </w:tcPr>
          <w:p w14:paraId="36A986B5"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b/>
                <w:sz w:val="24"/>
                <w:szCs w:val="24"/>
                <w:lang w:eastAsia="en-GB"/>
              </w:rPr>
            </w:pPr>
            <w:r w:rsidRPr="00FB04B6">
              <w:rPr>
                <w:rFonts w:ascii="Calibri" w:eastAsia="Times New Roman" w:hAnsi="Calibri" w:cs="Times New Roman"/>
                <w:b/>
                <w:sz w:val="24"/>
                <w:szCs w:val="24"/>
                <w:lang w:eastAsia="en-GB"/>
              </w:rPr>
              <w:t>Final</w:t>
            </w:r>
          </w:p>
        </w:tc>
        <w:tc>
          <w:tcPr>
            <w:tcW w:w="1557" w:type="dxa"/>
          </w:tcPr>
          <w:p w14:paraId="20A19E9B"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b/>
                <w:sz w:val="24"/>
                <w:szCs w:val="24"/>
                <w:lang w:eastAsia="en-GB"/>
              </w:rPr>
            </w:pPr>
            <w:r w:rsidRPr="00FB04B6">
              <w:rPr>
                <w:rFonts w:ascii="Calibri" w:eastAsia="Times New Roman" w:hAnsi="Calibri" w:cs="Times New Roman"/>
                <w:b/>
                <w:sz w:val="24"/>
                <w:szCs w:val="24"/>
                <w:lang w:eastAsia="en-GB"/>
              </w:rPr>
              <w:t>Post-</w:t>
            </w:r>
            <w:proofErr w:type="spellStart"/>
            <w:r w:rsidRPr="00FB04B6">
              <w:rPr>
                <w:rFonts w:ascii="Calibri" w:eastAsia="Times New Roman" w:hAnsi="Calibri" w:cs="Times New Roman"/>
                <w:b/>
                <w:sz w:val="24"/>
                <w:szCs w:val="24"/>
                <w:lang w:eastAsia="en-GB"/>
              </w:rPr>
              <w:t>gp</w:t>
            </w:r>
            <w:proofErr w:type="spellEnd"/>
          </w:p>
        </w:tc>
      </w:tr>
      <w:tr w:rsidR="00FB04B6" w:rsidRPr="00FB04B6" w14:paraId="65329D78" w14:textId="77777777" w:rsidTr="005140A8">
        <w:tc>
          <w:tcPr>
            <w:tcW w:w="2069" w:type="dxa"/>
          </w:tcPr>
          <w:p w14:paraId="1EE2B857"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MOS-network</w:t>
            </w:r>
          </w:p>
        </w:tc>
        <w:tc>
          <w:tcPr>
            <w:tcW w:w="1405" w:type="dxa"/>
          </w:tcPr>
          <w:p w14:paraId="7AC6A94F"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3</w:t>
            </w:r>
          </w:p>
        </w:tc>
        <w:tc>
          <w:tcPr>
            <w:tcW w:w="1349" w:type="dxa"/>
          </w:tcPr>
          <w:p w14:paraId="325A3562"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1</w:t>
            </w:r>
          </w:p>
        </w:tc>
        <w:tc>
          <w:tcPr>
            <w:tcW w:w="1557" w:type="dxa"/>
          </w:tcPr>
          <w:p w14:paraId="49BEC9D7"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p>
        </w:tc>
        <w:tc>
          <w:tcPr>
            <w:tcW w:w="1557" w:type="dxa"/>
          </w:tcPr>
          <w:p w14:paraId="375223C2"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3</w:t>
            </w:r>
          </w:p>
        </w:tc>
      </w:tr>
      <w:tr w:rsidR="00FB04B6" w:rsidRPr="00FB04B6" w14:paraId="1AABB768" w14:textId="77777777" w:rsidTr="005140A8">
        <w:tc>
          <w:tcPr>
            <w:tcW w:w="2069" w:type="dxa"/>
          </w:tcPr>
          <w:p w14:paraId="61CFF62F"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MOS-supportive</w:t>
            </w:r>
          </w:p>
        </w:tc>
        <w:tc>
          <w:tcPr>
            <w:tcW w:w="1405" w:type="dxa"/>
          </w:tcPr>
          <w:p w14:paraId="02245101"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4.2</w:t>
            </w:r>
          </w:p>
        </w:tc>
        <w:tc>
          <w:tcPr>
            <w:tcW w:w="1349" w:type="dxa"/>
          </w:tcPr>
          <w:p w14:paraId="4644445E"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1.2</w:t>
            </w:r>
          </w:p>
        </w:tc>
        <w:tc>
          <w:tcPr>
            <w:tcW w:w="1557" w:type="dxa"/>
          </w:tcPr>
          <w:p w14:paraId="43FF9C0C"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p>
        </w:tc>
        <w:tc>
          <w:tcPr>
            <w:tcW w:w="1557" w:type="dxa"/>
          </w:tcPr>
          <w:p w14:paraId="4012574B"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5.2</w:t>
            </w:r>
          </w:p>
        </w:tc>
      </w:tr>
      <w:tr w:rsidR="00FB04B6" w:rsidRPr="00FB04B6" w14:paraId="65BF0140" w14:textId="77777777" w:rsidTr="005140A8">
        <w:tc>
          <w:tcPr>
            <w:tcW w:w="2069" w:type="dxa"/>
          </w:tcPr>
          <w:p w14:paraId="48A7DE7B"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MOS-satisfied</w:t>
            </w:r>
          </w:p>
        </w:tc>
        <w:tc>
          <w:tcPr>
            <w:tcW w:w="1405" w:type="dxa"/>
          </w:tcPr>
          <w:p w14:paraId="6B0EFC62"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1.6</w:t>
            </w:r>
          </w:p>
        </w:tc>
        <w:tc>
          <w:tcPr>
            <w:tcW w:w="1349" w:type="dxa"/>
          </w:tcPr>
          <w:p w14:paraId="38F5246D"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2.5</w:t>
            </w:r>
          </w:p>
        </w:tc>
        <w:tc>
          <w:tcPr>
            <w:tcW w:w="1557" w:type="dxa"/>
          </w:tcPr>
          <w:p w14:paraId="2F8347EF"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p>
        </w:tc>
        <w:tc>
          <w:tcPr>
            <w:tcW w:w="1557" w:type="dxa"/>
          </w:tcPr>
          <w:p w14:paraId="5A6B6999"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5.1</w:t>
            </w:r>
          </w:p>
        </w:tc>
      </w:tr>
      <w:tr w:rsidR="00FB04B6" w:rsidRPr="00FB04B6" w14:paraId="39CA23B2" w14:textId="77777777" w:rsidTr="005140A8">
        <w:tc>
          <w:tcPr>
            <w:tcW w:w="2069" w:type="dxa"/>
          </w:tcPr>
          <w:p w14:paraId="6B9FD8F4"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MOS-support type</w:t>
            </w:r>
          </w:p>
        </w:tc>
        <w:tc>
          <w:tcPr>
            <w:tcW w:w="1405" w:type="dxa"/>
          </w:tcPr>
          <w:p w14:paraId="6E52E746"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Day centre</w:t>
            </w:r>
          </w:p>
        </w:tc>
        <w:tc>
          <w:tcPr>
            <w:tcW w:w="1349" w:type="dxa"/>
          </w:tcPr>
          <w:p w14:paraId="7D7F5226"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counsellor</w:t>
            </w:r>
          </w:p>
        </w:tc>
        <w:tc>
          <w:tcPr>
            <w:tcW w:w="1557" w:type="dxa"/>
          </w:tcPr>
          <w:p w14:paraId="187F8766"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p>
        </w:tc>
        <w:tc>
          <w:tcPr>
            <w:tcW w:w="1557" w:type="dxa"/>
          </w:tcPr>
          <w:p w14:paraId="6F7A16D0" w14:textId="77777777" w:rsidR="00FB04B6" w:rsidRPr="00FB04B6" w:rsidRDefault="00FB04B6" w:rsidP="00FB04B6">
            <w:pPr>
              <w:autoSpaceDE w:val="0"/>
              <w:autoSpaceDN w:val="0"/>
              <w:adjustRightInd w:val="0"/>
              <w:spacing w:after="200" w:line="360" w:lineRule="auto"/>
              <w:rPr>
                <w:rFonts w:ascii="Calibri" w:eastAsia="Times New Roman" w:hAnsi="Calibri" w:cs="Times New Roman"/>
                <w:sz w:val="24"/>
                <w:szCs w:val="24"/>
                <w:lang w:eastAsia="en-GB"/>
              </w:rPr>
            </w:pPr>
            <w:r w:rsidRPr="00FB04B6">
              <w:rPr>
                <w:rFonts w:ascii="Calibri" w:eastAsia="Times New Roman" w:hAnsi="Calibri" w:cs="Times New Roman"/>
                <w:sz w:val="24"/>
                <w:szCs w:val="24"/>
                <w:lang w:eastAsia="en-GB"/>
              </w:rPr>
              <w:t>Day centre &amp; counsellor</w:t>
            </w:r>
          </w:p>
        </w:tc>
      </w:tr>
    </w:tbl>
    <w:p w14:paraId="1AC84081" w14:textId="77777777" w:rsidR="00FB04B6" w:rsidRDefault="00FB04B6" w:rsidP="0095304C">
      <w:pPr>
        <w:spacing w:after="200" w:line="360" w:lineRule="auto"/>
        <w:rPr>
          <w:rFonts w:ascii="Calibri" w:eastAsia="Times New Roman" w:hAnsi="Calibri" w:cs="Times New Roman"/>
          <w:b/>
          <w:sz w:val="24"/>
          <w:szCs w:val="24"/>
          <w:lang w:eastAsia="en-GB"/>
        </w:rPr>
      </w:pPr>
    </w:p>
    <w:p w14:paraId="0F5F4A5E" w14:textId="77777777" w:rsidR="0063578A" w:rsidRDefault="0063578A">
      <w:pPr>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br w:type="page"/>
      </w:r>
    </w:p>
    <w:p w14:paraId="55B49FC9" w14:textId="77777777" w:rsidR="0095304C" w:rsidRPr="00333A88" w:rsidRDefault="00295979" w:rsidP="0095304C">
      <w:pPr>
        <w:spacing w:after="200" w:line="360" w:lineRule="auto"/>
        <w:rPr>
          <w:rFonts w:ascii="Calibri" w:eastAsia="Times New Roman" w:hAnsi="Calibri" w:cs="Times New Roman"/>
          <w:sz w:val="24"/>
          <w:szCs w:val="24"/>
          <w:lang w:eastAsia="en-GB"/>
        </w:rPr>
      </w:pPr>
      <w:r>
        <w:rPr>
          <w:rFonts w:ascii="Calibri" w:eastAsia="Times New Roman" w:hAnsi="Calibri" w:cs="Times New Roman"/>
          <w:b/>
          <w:sz w:val="24"/>
          <w:szCs w:val="24"/>
          <w:lang w:eastAsia="en-GB"/>
        </w:rPr>
        <w:lastRenderedPageBreak/>
        <w:t>Appe</w:t>
      </w:r>
      <w:r w:rsidR="00333A88">
        <w:rPr>
          <w:rFonts w:ascii="Calibri" w:eastAsia="Times New Roman" w:hAnsi="Calibri" w:cs="Times New Roman"/>
          <w:b/>
          <w:sz w:val="24"/>
          <w:szCs w:val="24"/>
          <w:lang w:eastAsia="en-GB"/>
        </w:rPr>
        <w:t>ndix 2: Selected case summary 2</w:t>
      </w:r>
      <w:r>
        <w:rPr>
          <w:rFonts w:ascii="Calibri" w:eastAsia="Times New Roman" w:hAnsi="Calibri" w:cs="Times New Roman"/>
          <w:b/>
          <w:sz w:val="24"/>
          <w:szCs w:val="24"/>
          <w:lang w:eastAsia="en-GB"/>
        </w:rPr>
        <w:t xml:space="preserve">: </w:t>
      </w:r>
      <w:r w:rsidR="00D34C9C">
        <w:rPr>
          <w:rFonts w:ascii="Calibri" w:eastAsia="Times New Roman" w:hAnsi="Calibri" w:cs="Times New Roman"/>
          <w:b/>
          <w:sz w:val="24"/>
          <w:szCs w:val="24"/>
          <w:lang w:eastAsia="en-GB"/>
        </w:rPr>
        <w:t>‘Bet’</w:t>
      </w:r>
      <w:r w:rsidR="00333A88">
        <w:rPr>
          <w:rFonts w:ascii="Calibri" w:eastAsia="Times New Roman" w:hAnsi="Calibri" w:cs="Times New Roman"/>
          <w:b/>
          <w:sz w:val="24"/>
          <w:szCs w:val="24"/>
          <w:lang w:eastAsia="en-GB"/>
        </w:rPr>
        <w:t xml:space="preserve"> </w:t>
      </w:r>
      <w:r w:rsidR="00D71E43">
        <w:rPr>
          <w:rFonts w:ascii="Calibri" w:eastAsia="Times New Roman" w:hAnsi="Calibri" w:cs="Times New Roman"/>
          <w:sz w:val="24"/>
          <w:szCs w:val="24"/>
          <w:lang w:eastAsia="en-GB"/>
        </w:rPr>
        <w:t xml:space="preserve"> </w:t>
      </w:r>
    </w:p>
    <w:p w14:paraId="0D62BF3C" w14:textId="77777777" w:rsidR="00F1185E" w:rsidRPr="0095304C" w:rsidRDefault="00FB04B6" w:rsidP="0095304C">
      <w:pPr>
        <w:spacing w:after="200" w:line="360" w:lineRule="auto"/>
        <w:jc w:val="left"/>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Figure </w:t>
      </w:r>
      <w:proofErr w:type="gramStart"/>
      <w:r>
        <w:rPr>
          <w:rFonts w:ascii="Calibri" w:eastAsia="Times New Roman" w:hAnsi="Calibri" w:cs="Times New Roman"/>
          <w:sz w:val="24"/>
          <w:szCs w:val="24"/>
          <w:lang w:eastAsia="en-GB"/>
        </w:rPr>
        <w:t>2</w:t>
      </w:r>
      <w:r w:rsidR="00733139">
        <w:rPr>
          <w:rFonts w:ascii="Calibri" w:eastAsia="Times New Roman" w:hAnsi="Calibri" w:cs="Times New Roman"/>
          <w:sz w:val="24"/>
          <w:szCs w:val="24"/>
          <w:lang w:eastAsia="en-GB"/>
        </w:rPr>
        <w:t xml:space="preserve">  </w:t>
      </w:r>
      <w:r w:rsidR="00620749">
        <w:rPr>
          <w:rFonts w:ascii="Calibri" w:eastAsia="Times New Roman" w:hAnsi="Calibri" w:cs="Times New Roman"/>
          <w:sz w:val="24"/>
          <w:szCs w:val="24"/>
          <w:lang w:eastAsia="en-GB"/>
        </w:rPr>
        <w:t>Pain</w:t>
      </w:r>
      <w:proofErr w:type="gramEnd"/>
      <w:r w:rsidR="00620749">
        <w:rPr>
          <w:rFonts w:ascii="Calibri" w:eastAsia="Times New Roman" w:hAnsi="Calibri" w:cs="Times New Roman"/>
          <w:sz w:val="24"/>
          <w:szCs w:val="24"/>
          <w:lang w:eastAsia="en-GB"/>
        </w:rPr>
        <w:t xml:space="preserve"> Records</w:t>
      </w:r>
      <w:r w:rsidR="0063578A">
        <w:rPr>
          <w:rFonts w:ascii="Calibri" w:eastAsia="Times New Roman" w:hAnsi="Calibri" w:cs="Times New Roman"/>
          <w:sz w:val="24"/>
          <w:szCs w:val="24"/>
          <w:lang w:eastAsia="en-GB"/>
        </w:rPr>
        <w:t xml:space="preserve"> “Bet”</w:t>
      </w:r>
    </w:p>
    <w:p w14:paraId="204F12C7" w14:textId="77777777" w:rsidR="00FB04B6" w:rsidRDefault="00672F13" w:rsidP="0095304C">
      <w:pPr>
        <w:spacing w:after="200" w:line="360" w:lineRule="auto"/>
        <w:jc w:val="left"/>
        <w:rPr>
          <w:rFonts w:ascii="Calibri" w:eastAsia="Times New Roman" w:hAnsi="Calibri" w:cs="Times New Roman"/>
          <w:sz w:val="24"/>
          <w:szCs w:val="24"/>
          <w:lang w:eastAsia="en-GB"/>
        </w:rPr>
      </w:pPr>
      <w:r>
        <w:rPr>
          <w:rFonts w:ascii="Calibri" w:eastAsia="Times New Roman" w:hAnsi="Calibri" w:cs="Times New Roman"/>
          <w:noProof/>
          <w:sz w:val="24"/>
          <w:szCs w:val="24"/>
          <w:lang w:val="en-US"/>
        </w:rPr>
        <mc:AlternateContent>
          <mc:Choice Requires="wps">
            <w:drawing>
              <wp:anchor distT="0" distB="0" distL="114300" distR="114300" simplePos="0" relativeHeight="251667456" behindDoc="0" locked="0" layoutInCell="1" allowOverlap="1" wp14:anchorId="7C440DAB" wp14:editId="59CD41F2">
                <wp:simplePos x="0" y="0"/>
                <wp:positionH relativeFrom="column">
                  <wp:posOffset>3634105</wp:posOffset>
                </wp:positionH>
                <wp:positionV relativeFrom="paragraph">
                  <wp:posOffset>374015</wp:posOffset>
                </wp:positionV>
                <wp:extent cx="375920" cy="823595"/>
                <wp:effectExtent l="5080" t="12700" r="57150" b="4000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823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86.15pt;margin-top:29.45pt;width:29.6pt;height:6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">
                <v:stroke endarrow="block"/>
              </v:shape>
            </w:pict>
          </mc:Fallback>
        </mc:AlternateContent>
      </w:r>
      <w:r>
        <w:rPr>
          <w:rFonts w:ascii="Calibri" w:eastAsia="Times New Roman" w:hAnsi="Calibri" w:cs="Times New Roman"/>
          <w:noProof/>
          <w:sz w:val="24"/>
          <w:szCs w:val="24"/>
          <w:lang w:val="en-US"/>
        </w:rPr>
        <mc:AlternateContent>
          <mc:Choice Requires="wps">
            <w:drawing>
              <wp:anchor distT="0" distB="0" distL="114300" distR="114300" simplePos="0" relativeHeight="251666432" behindDoc="0" locked="0" layoutInCell="1" allowOverlap="1" wp14:anchorId="3267BF40" wp14:editId="5120C806">
                <wp:simplePos x="0" y="0"/>
                <wp:positionH relativeFrom="column">
                  <wp:posOffset>2924175</wp:posOffset>
                </wp:positionH>
                <wp:positionV relativeFrom="paragraph">
                  <wp:posOffset>379095</wp:posOffset>
                </wp:positionV>
                <wp:extent cx="161925" cy="989965"/>
                <wp:effectExtent l="9525" t="8255" r="57150" b="3048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989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0.25pt;margin-top:29.85pt;width:12.75pt;height:7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">
                <v:stroke endarrow="block"/>
              </v:shape>
            </w:pict>
          </mc:Fallback>
        </mc:AlternateContent>
      </w:r>
      <w:r>
        <w:rPr>
          <w:rFonts w:ascii="Calibri" w:eastAsia="Times New Roman" w:hAnsi="Calibri" w:cs="Times New Roman"/>
          <w:noProof/>
          <w:sz w:val="24"/>
          <w:szCs w:val="24"/>
          <w:lang w:val="en-US"/>
        </w:rPr>
        <mc:AlternateContent>
          <mc:Choice Requires="wps">
            <w:drawing>
              <wp:anchor distT="0" distB="0" distL="114300" distR="114300" simplePos="0" relativeHeight="251665408" behindDoc="0" locked="0" layoutInCell="1" allowOverlap="1" wp14:anchorId="71A67CD9" wp14:editId="1B10758A">
                <wp:simplePos x="0" y="0"/>
                <wp:positionH relativeFrom="column">
                  <wp:posOffset>1771650</wp:posOffset>
                </wp:positionH>
                <wp:positionV relativeFrom="paragraph">
                  <wp:posOffset>374015</wp:posOffset>
                </wp:positionV>
                <wp:extent cx="534035" cy="1099820"/>
                <wp:effectExtent l="57150" t="12700" r="8890" b="4000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1099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9.5pt;margin-top:29.45pt;width:42.05pt;height:86.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VE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">
                <v:stroke endarrow="block"/>
              </v:shape>
            </w:pict>
          </mc:Fallback>
        </mc:AlternateContent>
      </w:r>
      <w:r>
        <w:rPr>
          <w:rFonts w:ascii="Calibri" w:eastAsia="Times New Roman" w:hAnsi="Calibri" w:cs="Times New Roman"/>
          <w:noProof/>
          <w:sz w:val="24"/>
          <w:szCs w:val="24"/>
          <w:lang w:val="en-US"/>
        </w:rPr>
        <mc:AlternateContent>
          <mc:Choice Requires="wps">
            <w:drawing>
              <wp:anchor distT="0" distB="0" distL="114300" distR="114300" simplePos="0" relativeHeight="251664384" behindDoc="0" locked="0" layoutInCell="1" allowOverlap="1" wp14:anchorId="6179E767" wp14:editId="1CAF4412">
                <wp:simplePos x="0" y="0"/>
                <wp:positionH relativeFrom="column">
                  <wp:posOffset>2305685</wp:posOffset>
                </wp:positionH>
                <wp:positionV relativeFrom="paragraph">
                  <wp:posOffset>102235</wp:posOffset>
                </wp:positionV>
                <wp:extent cx="1323340" cy="271780"/>
                <wp:effectExtent l="10795" t="5080" r="889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271780"/>
                        </a:xfrm>
                        <a:prstGeom prst="rect">
                          <a:avLst/>
                        </a:prstGeom>
                        <a:solidFill>
                          <a:srgbClr val="FFFFFF"/>
                        </a:solidFill>
                        <a:ln w="9525">
                          <a:solidFill>
                            <a:srgbClr val="000000"/>
                          </a:solidFill>
                          <a:miter lim="800000"/>
                          <a:headEnd/>
                          <a:tailEnd/>
                        </a:ln>
                      </wps:spPr>
                      <wps:txbx>
                        <w:txbxContent>
                          <w:p w14:paraId="26AEE8BE" w14:textId="77777777" w:rsidR="00AB70A0" w:rsidRDefault="00AB70A0">
                            <w:r>
                              <w:t>Pain not recorded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181.55pt;margin-top:8.05pt;width:104.2pt;height:21.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">
                <v:textbox style="mso-fit-shape-to-text:t">
                  <w:txbxContent>
                    <w:p w:rsidR="00AB70A0" w:rsidRDefault="00AB70A0">
                      <w:r>
                        <w:t>Pain not recorded</w:t>
                      </w:r>
                    </w:p>
                  </w:txbxContent>
                </v:textbox>
              </v:shape>
            </w:pict>
          </mc:Fallback>
        </mc:AlternateContent>
      </w:r>
      <w:r>
        <w:rPr>
          <w:rFonts w:ascii="Calibri" w:eastAsia="Times New Roman" w:hAnsi="Calibri" w:cs="Times New Roman"/>
          <w:noProof/>
          <w:sz w:val="24"/>
          <w:szCs w:val="24"/>
          <w:lang w:val="en-US"/>
        </w:rPr>
        <mc:AlternateContent>
          <mc:Choice Requires="wps">
            <w:drawing>
              <wp:anchor distT="0" distB="0" distL="114300" distR="114300" simplePos="0" relativeHeight="251660288" behindDoc="0" locked="0" layoutInCell="1" allowOverlap="1" wp14:anchorId="0AD31E5D" wp14:editId="6040959F">
                <wp:simplePos x="0" y="0"/>
                <wp:positionH relativeFrom="column">
                  <wp:posOffset>492760</wp:posOffset>
                </wp:positionH>
                <wp:positionV relativeFrom="paragraph">
                  <wp:posOffset>3128645</wp:posOffset>
                </wp:positionV>
                <wp:extent cx="4845050" cy="441960"/>
                <wp:effectExtent l="13970" t="9525" r="825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441960"/>
                        </a:xfrm>
                        <a:prstGeom prst="rect">
                          <a:avLst/>
                        </a:prstGeom>
                        <a:solidFill>
                          <a:srgbClr val="FFFFFF"/>
                        </a:solidFill>
                        <a:ln w="9525">
                          <a:solidFill>
                            <a:srgbClr val="000000"/>
                          </a:solidFill>
                          <a:miter lim="800000"/>
                          <a:headEnd/>
                          <a:tailEnd/>
                        </a:ln>
                      </wps:spPr>
                      <wps:txbx>
                        <w:txbxContent>
                          <w:p w14:paraId="3232B664" w14:textId="77777777" w:rsidR="00F31DFF" w:rsidRDefault="00F31DFF">
                            <w:r>
                              <w:tab/>
                              <w:t>1</w:t>
                            </w:r>
                            <w:r>
                              <w:tab/>
                              <w:t xml:space="preserve">         2</w:t>
                            </w:r>
                            <w:r>
                              <w:tab/>
                              <w:t xml:space="preserve">                  3</w:t>
                            </w:r>
                            <w:r>
                              <w:tab/>
                              <w:t xml:space="preserve">            4</w:t>
                            </w:r>
                            <w:r>
                              <w:tab/>
                            </w:r>
                            <w:r>
                              <w:tab/>
                              <w:t xml:space="preserve">        5</w:t>
                            </w:r>
                            <w:r>
                              <w:tab/>
                            </w:r>
                            <w:r>
                              <w:tab/>
                              <w:t>6</w:t>
                            </w:r>
                          </w:p>
                          <w:p w14:paraId="5E8BF2AB" w14:textId="77777777" w:rsidR="00F31DFF" w:rsidRDefault="00F31DFF" w:rsidP="00F31DFF">
                            <w:pPr>
                              <w:jc w:val="center"/>
                            </w:pPr>
                            <w:r>
                              <w:t>Time (Months)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38.8pt;margin-top:246.35pt;width:381.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">
                <v:textbox style="mso-fit-shape-to-text:t">
                  <w:txbxContent>
                    <w:p w:rsidR="00F31DFF" w:rsidRDefault="00F31DFF">
                      <w:r>
                        <w:tab/>
                        <w:t>1</w:t>
                      </w:r>
                      <w:r>
                        <w:tab/>
                        <w:t xml:space="preserve">         2</w:t>
                      </w:r>
                      <w:r>
                        <w:tab/>
                        <w:t xml:space="preserve">                  3</w:t>
                      </w:r>
                      <w:r>
                        <w:tab/>
                        <w:t xml:space="preserve">            4</w:t>
                      </w:r>
                      <w:r>
                        <w:tab/>
                      </w:r>
                      <w:r>
                        <w:tab/>
                        <w:t xml:space="preserve">        5</w:t>
                      </w:r>
                      <w:r>
                        <w:tab/>
                      </w:r>
                      <w:r>
                        <w:tab/>
                        <w:t>6</w:t>
                      </w:r>
                    </w:p>
                    <w:p w:rsidR="00F31DFF" w:rsidRDefault="00F31DFF" w:rsidP="00F31DFF">
                      <w:pPr>
                        <w:jc w:val="center"/>
                      </w:pPr>
                      <w:r>
                        <w:t>Time (Months)</w:t>
                      </w:r>
                    </w:p>
                  </w:txbxContent>
                </v:textbox>
              </v:shape>
            </w:pict>
          </mc:Fallback>
        </mc:AlternateContent>
      </w:r>
      <w:r w:rsidR="0095304C" w:rsidRPr="0095304C">
        <w:rPr>
          <w:rFonts w:ascii="Calibri" w:eastAsia="Times New Roman" w:hAnsi="Calibri" w:cs="Times New Roman"/>
          <w:noProof/>
          <w:sz w:val="24"/>
          <w:szCs w:val="24"/>
          <w:lang w:val="en-US"/>
        </w:rPr>
        <w:drawing>
          <wp:inline distT="0" distB="0" distL="0" distR="0" wp14:anchorId="28B8EBAD" wp14:editId="59360970">
            <wp:extent cx="5429250" cy="3581400"/>
            <wp:effectExtent l="0" t="0" r="0" b="0"/>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0" cy="3581400"/>
                    </a:xfrm>
                    <a:prstGeom prst="rect">
                      <a:avLst/>
                    </a:prstGeom>
                    <a:noFill/>
                    <a:ln>
                      <a:noFill/>
                    </a:ln>
                  </pic:spPr>
                </pic:pic>
              </a:graphicData>
            </a:graphic>
          </wp:inline>
        </w:drawing>
      </w:r>
    </w:p>
    <w:p w14:paraId="149015B1" w14:textId="77777777" w:rsidR="0063578A" w:rsidRDefault="0063578A">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br w:type="page"/>
      </w:r>
    </w:p>
    <w:p w14:paraId="769CE005" w14:textId="77777777" w:rsidR="0095304C" w:rsidRPr="00FB04B6" w:rsidRDefault="00FB04B6" w:rsidP="0095304C">
      <w:pPr>
        <w:spacing w:after="200" w:line="360" w:lineRule="auto"/>
        <w:jc w:val="left"/>
        <w:rPr>
          <w:rFonts w:ascii="Calibri" w:eastAsia="Times New Roman" w:hAnsi="Calibri" w:cs="Times New Roman"/>
          <w:sz w:val="24"/>
          <w:szCs w:val="24"/>
          <w:lang w:eastAsia="en-GB"/>
        </w:rPr>
      </w:pPr>
      <w:r>
        <w:rPr>
          <w:rFonts w:ascii="Calibri" w:eastAsia="Times New Roman" w:hAnsi="Calibri" w:cs="Times New Roman"/>
          <w:sz w:val="24"/>
          <w:szCs w:val="24"/>
          <w:lang w:eastAsia="en-GB"/>
        </w:rPr>
        <w:lastRenderedPageBreak/>
        <w:t>Table 3</w:t>
      </w:r>
      <w:r w:rsidR="003D0BDB">
        <w:rPr>
          <w:rFonts w:ascii="Calibri" w:eastAsia="Times New Roman" w:hAnsi="Calibri" w:cs="Times New Roman"/>
          <w:sz w:val="24"/>
          <w:szCs w:val="24"/>
          <w:lang w:eastAsia="en-GB"/>
        </w:rPr>
        <w:t xml:space="preserve"> </w:t>
      </w:r>
      <w:r w:rsidR="0095304C" w:rsidRPr="0095304C">
        <w:rPr>
          <w:rFonts w:ascii="Calibri" w:eastAsia="Times New Roman" w:hAnsi="Calibri" w:cs="Times New Roman"/>
          <w:i/>
          <w:sz w:val="24"/>
          <w:szCs w:val="24"/>
          <w:lang w:eastAsia="en-GB"/>
        </w:rPr>
        <w:t>Health and Functional Measures</w:t>
      </w:r>
      <w:r w:rsidR="0063578A">
        <w:rPr>
          <w:rFonts w:ascii="Calibri" w:eastAsia="Times New Roman" w:hAnsi="Calibri" w:cs="Times New Roman"/>
          <w:i/>
          <w:sz w:val="24"/>
          <w:szCs w:val="24"/>
          <w:lang w:eastAsia="en-GB"/>
        </w:rPr>
        <w:t xml:space="preserve"> “Bet</w:t>
      </w:r>
      <w:r w:rsidR="00F31DFF">
        <w:rPr>
          <w:rFonts w:ascii="Calibri" w:eastAsia="Times New Roman" w:hAnsi="Calibri" w:cs="Times New Roman"/>
          <w:i/>
          <w:sz w:val="24"/>
          <w:szCs w:val="24"/>
          <w:lang w:eastAsia="en-GB"/>
        </w:rPr>
        <w:t>”</w:t>
      </w:r>
    </w:p>
    <w:tbl>
      <w:tblPr>
        <w:tblW w:w="0" w:type="auto"/>
        <w:tblLook w:val="00A0" w:firstRow="1" w:lastRow="0" w:firstColumn="1" w:lastColumn="0" w:noHBand="0" w:noVBand="0"/>
      </w:tblPr>
      <w:tblGrid>
        <w:gridCol w:w="2069"/>
        <w:gridCol w:w="1405"/>
        <w:gridCol w:w="1349"/>
        <w:gridCol w:w="1557"/>
        <w:gridCol w:w="1557"/>
      </w:tblGrid>
      <w:tr w:rsidR="0095304C" w:rsidRPr="0095304C" w14:paraId="1B41F0B2" w14:textId="77777777" w:rsidTr="00590738">
        <w:tc>
          <w:tcPr>
            <w:tcW w:w="2069" w:type="dxa"/>
          </w:tcPr>
          <w:p w14:paraId="7B4B0CE9" w14:textId="77777777" w:rsidR="00FB04B6" w:rsidRPr="0095304C" w:rsidRDefault="00FB04B6"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 xml:space="preserve">Measures </w:t>
            </w:r>
          </w:p>
        </w:tc>
        <w:tc>
          <w:tcPr>
            <w:tcW w:w="1405" w:type="dxa"/>
          </w:tcPr>
          <w:p w14:paraId="093B327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Baseline</w:t>
            </w:r>
          </w:p>
        </w:tc>
        <w:tc>
          <w:tcPr>
            <w:tcW w:w="1349" w:type="dxa"/>
          </w:tcPr>
          <w:p w14:paraId="3F0BE7C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Mid</w:t>
            </w:r>
          </w:p>
        </w:tc>
        <w:tc>
          <w:tcPr>
            <w:tcW w:w="1557" w:type="dxa"/>
          </w:tcPr>
          <w:p w14:paraId="46C6BFDD"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Final</w:t>
            </w:r>
          </w:p>
        </w:tc>
        <w:tc>
          <w:tcPr>
            <w:tcW w:w="1557" w:type="dxa"/>
          </w:tcPr>
          <w:p w14:paraId="51BB589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 xml:space="preserve">Post </w:t>
            </w:r>
            <w:proofErr w:type="spellStart"/>
            <w:r w:rsidRPr="0095304C">
              <w:rPr>
                <w:rFonts w:ascii="Calibri" w:eastAsia="Times New Roman" w:hAnsi="Calibri" w:cs="Times New Roman"/>
                <w:b/>
                <w:sz w:val="24"/>
                <w:szCs w:val="24"/>
                <w:lang w:eastAsia="en-GB"/>
              </w:rPr>
              <w:t>Gp</w:t>
            </w:r>
            <w:proofErr w:type="spellEnd"/>
          </w:p>
        </w:tc>
      </w:tr>
      <w:tr w:rsidR="0095304C" w:rsidRPr="0095304C" w14:paraId="059EF98A" w14:textId="77777777" w:rsidTr="00590738">
        <w:tc>
          <w:tcPr>
            <w:tcW w:w="2069" w:type="dxa"/>
          </w:tcPr>
          <w:p w14:paraId="4BBBA8B7"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GHQ</w:t>
            </w:r>
          </w:p>
        </w:tc>
        <w:tc>
          <w:tcPr>
            <w:tcW w:w="1405" w:type="dxa"/>
          </w:tcPr>
          <w:p w14:paraId="79445C54"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12</w:t>
            </w:r>
          </w:p>
        </w:tc>
        <w:tc>
          <w:tcPr>
            <w:tcW w:w="1349" w:type="dxa"/>
          </w:tcPr>
          <w:p w14:paraId="4E96F947"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10</w:t>
            </w:r>
          </w:p>
        </w:tc>
        <w:tc>
          <w:tcPr>
            <w:tcW w:w="1557" w:type="dxa"/>
          </w:tcPr>
          <w:p w14:paraId="10E5EEE4"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10</w:t>
            </w:r>
          </w:p>
        </w:tc>
        <w:tc>
          <w:tcPr>
            <w:tcW w:w="1557" w:type="dxa"/>
          </w:tcPr>
          <w:p w14:paraId="600A48FD"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18</w:t>
            </w:r>
          </w:p>
        </w:tc>
      </w:tr>
      <w:tr w:rsidR="0095304C" w:rsidRPr="0095304C" w14:paraId="498E2A6A" w14:textId="77777777" w:rsidTr="00590738">
        <w:tc>
          <w:tcPr>
            <w:tcW w:w="2069" w:type="dxa"/>
          </w:tcPr>
          <w:p w14:paraId="3ED7DEA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 –work</w:t>
            </w:r>
          </w:p>
        </w:tc>
        <w:tc>
          <w:tcPr>
            <w:tcW w:w="1405" w:type="dxa"/>
          </w:tcPr>
          <w:p w14:paraId="7A84828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c>
          <w:tcPr>
            <w:tcW w:w="1349" w:type="dxa"/>
          </w:tcPr>
          <w:p w14:paraId="488F7BA9"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c>
          <w:tcPr>
            <w:tcW w:w="1557" w:type="dxa"/>
          </w:tcPr>
          <w:p w14:paraId="4387D25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557" w:type="dxa"/>
          </w:tcPr>
          <w:p w14:paraId="4C9D4C8A"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r>
      <w:tr w:rsidR="0095304C" w:rsidRPr="0095304C" w14:paraId="5090B91F" w14:textId="77777777" w:rsidTr="00590738">
        <w:tc>
          <w:tcPr>
            <w:tcW w:w="2069" w:type="dxa"/>
          </w:tcPr>
          <w:p w14:paraId="6DFE0E0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WAS-home</w:t>
            </w:r>
          </w:p>
        </w:tc>
        <w:tc>
          <w:tcPr>
            <w:tcW w:w="1405" w:type="dxa"/>
          </w:tcPr>
          <w:p w14:paraId="466C32FA"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c>
          <w:tcPr>
            <w:tcW w:w="1349" w:type="dxa"/>
          </w:tcPr>
          <w:p w14:paraId="3FEC68FA"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c>
          <w:tcPr>
            <w:tcW w:w="1557" w:type="dxa"/>
          </w:tcPr>
          <w:p w14:paraId="6B84159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c>
          <w:tcPr>
            <w:tcW w:w="1557" w:type="dxa"/>
          </w:tcPr>
          <w:p w14:paraId="453D025E"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r>
      <w:tr w:rsidR="0095304C" w:rsidRPr="0095304C" w14:paraId="1EE4B107" w14:textId="77777777" w:rsidTr="00590738">
        <w:tc>
          <w:tcPr>
            <w:tcW w:w="2069" w:type="dxa"/>
          </w:tcPr>
          <w:p w14:paraId="5B1AC675"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WAS-socialise</w:t>
            </w:r>
          </w:p>
        </w:tc>
        <w:tc>
          <w:tcPr>
            <w:tcW w:w="1405" w:type="dxa"/>
          </w:tcPr>
          <w:p w14:paraId="2D3C5B6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c>
          <w:tcPr>
            <w:tcW w:w="1349" w:type="dxa"/>
          </w:tcPr>
          <w:p w14:paraId="7F8C7E7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557" w:type="dxa"/>
          </w:tcPr>
          <w:p w14:paraId="4BDDD1C9"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17C5EB6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r>
      <w:tr w:rsidR="0095304C" w:rsidRPr="0095304C" w14:paraId="3BA2E8C3" w14:textId="77777777" w:rsidTr="00590738">
        <w:tc>
          <w:tcPr>
            <w:tcW w:w="2069" w:type="dxa"/>
          </w:tcPr>
          <w:p w14:paraId="46680E84"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WAS-alone</w:t>
            </w:r>
          </w:p>
        </w:tc>
        <w:tc>
          <w:tcPr>
            <w:tcW w:w="1405" w:type="dxa"/>
          </w:tcPr>
          <w:p w14:paraId="2101C7E7"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c>
          <w:tcPr>
            <w:tcW w:w="1349" w:type="dxa"/>
          </w:tcPr>
          <w:p w14:paraId="5C5EBC9D"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557" w:type="dxa"/>
          </w:tcPr>
          <w:p w14:paraId="3976A8C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0</w:t>
            </w:r>
          </w:p>
        </w:tc>
        <w:tc>
          <w:tcPr>
            <w:tcW w:w="1557" w:type="dxa"/>
          </w:tcPr>
          <w:p w14:paraId="1834C62A"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r>
      <w:tr w:rsidR="0095304C" w:rsidRPr="0095304C" w14:paraId="31751E6C" w14:textId="77777777" w:rsidTr="00590738">
        <w:tc>
          <w:tcPr>
            <w:tcW w:w="2069" w:type="dxa"/>
          </w:tcPr>
          <w:p w14:paraId="73C860D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WAS-relationships</w:t>
            </w:r>
          </w:p>
        </w:tc>
        <w:tc>
          <w:tcPr>
            <w:tcW w:w="1405" w:type="dxa"/>
          </w:tcPr>
          <w:p w14:paraId="69374C47"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7</w:t>
            </w:r>
          </w:p>
        </w:tc>
        <w:tc>
          <w:tcPr>
            <w:tcW w:w="1349" w:type="dxa"/>
          </w:tcPr>
          <w:p w14:paraId="09762087"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w:t>
            </w:r>
          </w:p>
        </w:tc>
        <w:tc>
          <w:tcPr>
            <w:tcW w:w="1557" w:type="dxa"/>
          </w:tcPr>
          <w:p w14:paraId="13CAA1A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0</w:t>
            </w:r>
          </w:p>
        </w:tc>
        <w:tc>
          <w:tcPr>
            <w:tcW w:w="1557" w:type="dxa"/>
          </w:tcPr>
          <w:p w14:paraId="5FA7550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r>
      <w:tr w:rsidR="0095304C" w:rsidRPr="0095304C" w14:paraId="29538ED0" w14:textId="77777777" w:rsidTr="00590738">
        <w:tc>
          <w:tcPr>
            <w:tcW w:w="2069" w:type="dxa"/>
          </w:tcPr>
          <w:p w14:paraId="751CCFE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BDI</w:t>
            </w:r>
          </w:p>
        </w:tc>
        <w:tc>
          <w:tcPr>
            <w:tcW w:w="1405" w:type="dxa"/>
          </w:tcPr>
          <w:p w14:paraId="6D60B35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21</w:t>
            </w:r>
          </w:p>
        </w:tc>
        <w:tc>
          <w:tcPr>
            <w:tcW w:w="1349" w:type="dxa"/>
          </w:tcPr>
          <w:p w14:paraId="31CE376D"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26</w:t>
            </w:r>
          </w:p>
        </w:tc>
        <w:tc>
          <w:tcPr>
            <w:tcW w:w="1557" w:type="dxa"/>
          </w:tcPr>
          <w:p w14:paraId="4F312A7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22</w:t>
            </w:r>
          </w:p>
        </w:tc>
        <w:tc>
          <w:tcPr>
            <w:tcW w:w="1557" w:type="dxa"/>
          </w:tcPr>
          <w:p w14:paraId="2C35DC5C"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18</w:t>
            </w:r>
          </w:p>
        </w:tc>
      </w:tr>
      <w:tr w:rsidR="0095304C" w:rsidRPr="0095304C" w14:paraId="08B4F4DE" w14:textId="77777777" w:rsidTr="00590738">
        <w:tc>
          <w:tcPr>
            <w:tcW w:w="2069" w:type="dxa"/>
          </w:tcPr>
          <w:p w14:paraId="059A8FCB"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McGill-</w:t>
            </w:r>
          </w:p>
        </w:tc>
        <w:tc>
          <w:tcPr>
            <w:tcW w:w="1405" w:type="dxa"/>
          </w:tcPr>
          <w:p w14:paraId="158B042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21*</w:t>
            </w:r>
          </w:p>
        </w:tc>
        <w:tc>
          <w:tcPr>
            <w:tcW w:w="1349" w:type="dxa"/>
          </w:tcPr>
          <w:p w14:paraId="112A7EB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37</w:t>
            </w:r>
          </w:p>
        </w:tc>
        <w:tc>
          <w:tcPr>
            <w:tcW w:w="1557" w:type="dxa"/>
          </w:tcPr>
          <w:p w14:paraId="264B2D2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41*</w:t>
            </w:r>
          </w:p>
        </w:tc>
        <w:tc>
          <w:tcPr>
            <w:tcW w:w="1557" w:type="dxa"/>
          </w:tcPr>
          <w:p w14:paraId="2D11389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0"/>
                <w:szCs w:val="20"/>
                <w:lang w:eastAsia="en-GB"/>
              </w:rPr>
            </w:pPr>
            <w:r w:rsidRPr="0095304C">
              <w:rPr>
                <w:rFonts w:ascii="Calibri" w:eastAsia="Times New Roman" w:hAnsi="Calibri" w:cs="Times New Roman"/>
                <w:sz w:val="20"/>
                <w:szCs w:val="20"/>
                <w:lang w:eastAsia="en-GB"/>
              </w:rPr>
              <w:t>Not completed</w:t>
            </w:r>
          </w:p>
        </w:tc>
      </w:tr>
    </w:tbl>
    <w:p w14:paraId="21228D5E" w14:textId="77777777" w:rsidR="0095304C" w:rsidRPr="0095304C" w:rsidRDefault="0095304C" w:rsidP="0095304C">
      <w:pPr>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 xml:space="preserve">No clinical change in measures </w:t>
      </w:r>
    </w:p>
    <w:p w14:paraId="459602C6" w14:textId="77777777" w:rsidR="0095304C" w:rsidRPr="0095304C" w:rsidRDefault="0095304C" w:rsidP="0095304C">
      <w:pPr>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*Increase in McGill Score</w:t>
      </w:r>
    </w:p>
    <w:p w14:paraId="26F5458A" w14:textId="77777777" w:rsidR="0095304C" w:rsidRPr="0095304C" w:rsidRDefault="00D34C9C" w:rsidP="0095304C">
      <w:pPr>
        <w:spacing w:after="20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p>
    <w:p w14:paraId="2A799048" w14:textId="77777777" w:rsidR="0095304C" w:rsidRPr="0095304C" w:rsidRDefault="003D0BDB" w:rsidP="0095304C">
      <w:pPr>
        <w:spacing w:after="200" w:line="360" w:lineRule="auto"/>
        <w:jc w:val="left"/>
        <w:rPr>
          <w:rFonts w:ascii="Calibri" w:eastAsia="Times New Roman" w:hAnsi="Calibri" w:cs="Times New Roman"/>
          <w:i/>
          <w:sz w:val="24"/>
          <w:szCs w:val="24"/>
          <w:lang w:eastAsia="en-GB"/>
        </w:rPr>
      </w:pPr>
      <w:r>
        <w:rPr>
          <w:rFonts w:ascii="Calibri" w:eastAsia="Times New Roman" w:hAnsi="Calibri" w:cs="Times New Roman"/>
          <w:sz w:val="24"/>
          <w:szCs w:val="24"/>
          <w:lang w:eastAsia="en-GB"/>
        </w:rPr>
        <w:t xml:space="preserve">Table 4 </w:t>
      </w:r>
      <w:r w:rsidR="0095304C" w:rsidRPr="0095304C">
        <w:rPr>
          <w:rFonts w:ascii="Calibri" w:eastAsia="Times New Roman" w:hAnsi="Calibri" w:cs="Times New Roman"/>
          <w:i/>
          <w:sz w:val="24"/>
          <w:szCs w:val="24"/>
          <w:lang w:eastAsia="en-GB"/>
        </w:rPr>
        <w:t>Social Support</w:t>
      </w:r>
    </w:p>
    <w:tbl>
      <w:tblPr>
        <w:tblW w:w="0" w:type="auto"/>
        <w:tblLook w:val="00A0" w:firstRow="1" w:lastRow="0" w:firstColumn="1" w:lastColumn="0" w:noHBand="0" w:noVBand="0"/>
      </w:tblPr>
      <w:tblGrid>
        <w:gridCol w:w="2069"/>
        <w:gridCol w:w="1405"/>
        <w:gridCol w:w="1349"/>
        <w:gridCol w:w="1557"/>
        <w:gridCol w:w="1557"/>
      </w:tblGrid>
      <w:tr w:rsidR="0095304C" w:rsidRPr="0095304C" w14:paraId="24CA9FA5" w14:textId="77777777" w:rsidTr="00590738">
        <w:tc>
          <w:tcPr>
            <w:tcW w:w="2069" w:type="dxa"/>
          </w:tcPr>
          <w:p w14:paraId="14A0E922" w14:textId="77777777" w:rsid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Measures</w:t>
            </w:r>
            <w:r w:rsidR="00CE2B61">
              <w:rPr>
                <w:rFonts w:ascii="Calibri" w:eastAsia="Times New Roman" w:hAnsi="Calibri" w:cs="Times New Roman"/>
                <w:b/>
                <w:sz w:val="24"/>
                <w:szCs w:val="24"/>
                <w:lang w:eastAsia="en-GB"/>
              </w:rPr>
              <w:t xml:space="preserve"> </w:t>
            </w:r>
          </w:p>
          <w:p w14:paraId="7C1C820F" w14:textId="77777777" w:rsidR="00CE2B61" w:rsidRPr="0095304C" w:rsidRDefault="00CE2B61"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Bet</w:t>
            </w:r>
          </w:p>
        </w:tc>
        <w:tc>
          <w:tcPr>
            <w:tcW w:w="1405" w:type="dxa"/>
          </w:tcPr>
          <w:p w14:paraId="6CB668F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Baseline</w:t>
            </w:r>
          </w:p>
        </w:tc>
        <w:tc>
          <w:tcPr>
            <w:tcW w:w="1349" w:type="dxa"/>
          </w:tcPr>
          <w:p w14:paraId="2CE4CA2E"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Mid</w:t>
            </w:r>
          </w:p>
        </w:tc>
        <w:tc>
          <w:tcPr>
            <w:tcW w:w="1557" w:type="dxa"/>
          </w:tcPr>
          <w:p w14:paraId="602D1E7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Final</w:t>
            </w:r>
          </w:p>
        </w:tc>
        <w:tc>
          <w:tcPr>
            <w:tcW w:w="1557" w:type="dxa"/>
          </w:tcPr>
          <w:p w14:paraId="3DF61684"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 xml:space="preserve">Post </w:t>
            </w:r>
            <w:proofErr w:type="spellStart"/>
            <w:r w:rsidRPr="0095304C">
              <w:rPr>
                <w:rFonts w:ascii="Calibri" w:eastAsia="Times New Roman" w:hAnsi="Calibri" w:cs="Times New Roman"/>
                <w:b/>
                <w:sz w:val="24"/>
                <w:szCs w:val="24"/>
                <w:lang w:eastAsia="en-GB"/>
              </w:rPr>
              <w:t>Gp</w:t>
            </w:r>
            <w:proofErr w:type="spellEnd"/>
          </w:p>
        </w:tc>
      </w:tr>
      <w:tr w:rsidR="0095304C" w:rsidRPr="0095304C" w14:paraId="37BF12C3" w14:textId="77777777" w:rsidTr="00590738">
        <w:tc>
          <w:tcPr>
            <w:tcW w:w="2069" w:type="dxa"/>
          </w:tcPr>
          <w:p w14:paraId="0C5B40AE"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MOS-network</w:t>
            </w:r>
          </w:p>
        </w:tc>
        <w:tc>
          <w:tcPr>
            <w:tcW w:w="1405" w:type="dxa"/>
          </w:tcPr>
          <w:p w14:paraId="23CD0E7B"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w:t>
            </w:r>
          </w:p>
        </w:tc>
        <w:tc>
          <w:tcPr>
            <w:tcW w:w="1349" w:type="dxa"/>
          </w:tcPr>
          <w:p w14:paraId="0CB1522A"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09A9C1B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5078722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r>
      <w:tr w:rsidR="0095304C" w:rsidRPr="0095304C" w14:paraId="5E7041D0" w14:textId="77777777" w:rsidTr="00590738">
        <w:tc>
          <w:tcPr>
            <w:tcW w:w="2069" w:type="dxa"/>
          </w:tcPr>
          <w:p w14:paraId="383F943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MOS-supportive</w:t>
            </w:r>
          </w:p>
        </w:tc>
        <w:tc>
          <w:tcPr>
            <w:tcW w:w="1405" w:type="dxa"/>
          </w:tcPr>
          <w:p w14:paraId="7A25BF7E"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c>
          <w:tcPr>
            <w:tcW w:w="1349" w:type="dxa"/>
          </w:tcPr>
          <w:p w14:paraId="153049D9"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9</w:t>
            </w:r>
          </w:p>
        </w:tc>
        <w:tc>
          <w:tcPr>
            <w:tcW w:w="1557" w:type="dxa"/>
          </w:tcPr>
          <w:p w14:paraId="788DD415"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5.4</w:t>
            </w:r>
          </w:p>
        </w:tc>
        <w:tc>
          <w:tcPr>
            <w:tcW w:w="1557" w:type="dxa"/>
          </w:tcPr>
          <w:p w14:paraId="740E2A0E"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8.5</w:t>
            </w:r>
          </w:p>
        </w:tc>
      </w:tr>
      <w:tr w:rsidR="0095304C" w:rsidRPr="0095304C" w14:paraId="654120DC" w14:textId="77777777" w:rsidTr="00590738">
        <w:tc>
          <w:tcPr>
            <w:tcW w:w="2069" w:type="dxa"/>
          </w:tcPr>
          <w:p w14:paraId="1399A39A"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MOS-satisfied</w:t>
            </w:r>
          </w:p>
        </w:tc>
        <w:tc>
          <w:tcPr>
            <w:tcW w:w="1405" w:type="dxa"/>
          </w:tcPr>
          <w:p w14:paraId="0826190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5.8</w:t>
            </w:r>
          </w:p>
        </w:tc>
        <w:tc>
          <w:tcPr>
            <w:tcW w:w="1349" w:type="dxa"/>
          </w:tcPr>
          <w:p w14:paraId="389AB8F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c>
          <w:tcPr>
            <w:tcW w:w="1557" w:type="dxa"/>
          </w:tcPr>
          <w:p w14:paraId="22B7E2DC"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5</w:t>
            </w:r>
          </w:p>
        </w:tc>
        <w:tc>
          <w:tcPr>
            <w:tcW w:w="1557" w:type="dxa"/>
          </w:tcPr>
          <w:p w14:paraId="0386CBB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8.6</w:t>
            </w:r>
          </w:p>
        </w:tc>
      </w:tr>
      <w:tr w:rsidR="0095304C" w:rsidRPr="0095304C" w14:paraId="650D9663" w14:textId="77777777" w:rsidTr="00590738">
        <w:tc>
          <w:tcPr>
            <w:tcW w:w="2069" w:type="dxa"/>
          </w:tcPr>
          <w:p w14:paraId="0E9696C7"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MOS-support type</w:t>
            </w:r>
          </w:p>
        </w:tc>
        <w:tc>
          <w:tcPr>
            <w:tcW w:w="1405" w:type="dxa"/>
          </w:tcPr>
          <w:p w14:paraId="422317A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Consultant &amp; carer</w:t>
            </w:r>
          </w:p>
        </w:tc>
        <w:tc>
          <w:tcPr>
            <w:tcW w:w="1349" w:type="dxa"/>
          </w:tcPr>
          <w:p w14:paraId="574E2BF7"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Husband</w:t>
            </w:r>
          </w:p>
        </w:tc>
        <w:tc>
          <w:tcPr>
            <w:tcW w:w="1557" w:type="dxa"/>
          </w:tcPr>
          <w:p w14:paraId="6CF9909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Husband, sister &amp; carer</w:t>
            </w:r>
          </w:p>
        </w:tc>
        <w:tc>
          <w:tcPr>
            <w:tcW w:w="1557" w:type="dxa"/>
          </w:tcPr>
          <w:p w14:paraId="3D2C3C2E"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Husband &amp; carer</w:t>
            </w:r>
          </w:p>
        </w:tc>
      </w:tr>
    </w:tbl>
    <w:p w14:paraId="554F4076" w14:textId="77777777" w:rsidR="0095304C" w:rsidRPr="0095304C" w:rsidRDefault="0095304C" w:rsidP="0095304C">
      <w:pPr>
        <w:spacing w:after="200" w:line="360" w:lineRule="auto"/>
        <w:jc w:val="left"/>
        <w:rPr>
          <w:rFonts w:ascii="Calibri" w:eastAsia="Times New Roman" w:hAnsi="Calibri" w:cs="Times New Roman"/>
          <w:i/>
          <w:sz w:val="24"/>
          <w:szCs w:val="24"/>
          <w:lang w:eastAsia="en-GB"/>
        </w:rPr>
      </w:pPr>
    </w:p>
    <w:p w14:paraId="5C68C94E" w14:textId="77777777" w:rsidR="0095304C" w:rsidRPr="00CE2B61" w:rsidRDefault="0062769B" w:rsidP="00CE2B61">
      <w:pPr>
        <w:spacing w:line="360" w:lineRule="auto"/>
        <w:rPr>
          <w:rFonts w:ascii="Calibri" w:eastAsia="Times New Roman" w:hAnsi="Calibri" w:cs="Times New Roman"/>
          <w:sz w:val="24"/>
          <w:szCs w:val="24"/>
          <w:lang w:eastAsia="en-GB"/>
        </w:rPr>
      </w:pPr>
      <w:r>
        <w:rPr>
          <w:rFonts w:ascii="Calibri" w:eastAsia="Times New Roman" w:hAnsi="Calibri" w:cs="Times New Roman"/>
          <w:b/>
          <w:sz w:val="24"/>
          <w:szCs w:val="24"/>
          <w:lang w:eastAsia="en-GB"/>
        </w:rPr>
        <w:lastRenderedPageBreak/>
        <w:t xml:space="preserve">Appendix 3: Selected case </w:t>
      </w:r>
      <w:proofErr w:type="gramStart"/>
      <w:r>
        <w:rPr>
          <w:rFonts w:ascii="Calibri" w:eastAsia="Times New Roman" w:hAnsi="Calibri" w:cs="Times New Roman"/>
          <w:b/>
          <w:sz w:val="24"/>
          <w:szCs w:val="24"/>
          <w:lang w:eastAsia="en-GB"/>
        </w:rPr>
        <w:t>summary :</w:t>
      </w:r>
      <w:proofErr w:type="gramEnd"/>
      <w:r>
        <w:rPr>
          <w:rFonts w:ascii="Calibri" w:eastAsia="Times New Roman" w:hAnsi="Calibri" w:cs="Times New Roman"/>
          <w:b/>
          <w:sz w:val="24"/>
          <w:szCs w:val="24"/>
          <w:lang w:eastAsia="en-GB"/>
        </w:rPr>
        <w:t xml:space="preserve"> </w:t>
      </w:r>
      <w:r w:rsidR="0024659C">
        <w:rPr>
          <w:rFonts w:ascii="Calibri" w:eastAsia="Times New Roman" w:hAnsi="Calibri" w:cs="Times New Roman"/>
          <w:b/>
          <w:sz w:val="24"/>
          <w:szCs w:val="24"/>
          <w:lang w:eastAsia="en-GB"/>
        </w:rPr>
        <w:t xml:space="preserve"> </w:t>
      </w:r>
      <w:r w:rsidR="00C36B22">
        <w:rPr>
          <w:rFonts w:ascii="Calibri" w:eastAsia="Times New Roman" w:hAnsi="Calibri" w:cs="Times New Roman"/>
          <w:b/>
          <w:sz w:val="24"/>
          <w:szCs w:val="24"/>
          <w:lang w:eastAsia="en-GB"/>
        </w:rPr>
        <w:t>‘Ken’</w:t>
      </w:r>
    </w:p>
    <w:p w14:paraId="3AFF9864" w14:textId="77777777" w:rsidR="003D0BDB" w:rsidRPr="003D0BDB" w:rsidRDefault="00CE2B61" w:rsidP="0095304C">
      <w:pPr>
        <w:spacing w:line="360" w:lineRule="auto"/>
        <w:rPr>
          <w:rFonts w:ascii="Calibri" w:eastAsia="Times New Roman" w:hAnsi="Calibri" w:cs="Times New Roman"/>
          <w:i/>
          <w:sz w:val="24"/>
          <w:szCs w:val="24"/>
          <w:lang w:eastAsia="en-GB"/>
        </w:rPr>
      </w:pPr>
      <w:r>
        <w:rPr>
          <w:rFonts w:ascii="Calibri" w:eastAsia="Times New Roman" w:hAnsi="Calibri" w:cs="Times New Roman"/>
          <w:sz w:val="24"/>
          <w:szCs w:val="24"/>
          <w:lang w:eastAsia="en-GB"/>
        </w:rPr>
        <w:t>Figure 3</w:t>
      </w:r>
      <w:r w:rsidR="008743E9">
        <w:rPr>
          <w:rFonts w:ascii="Calibri" w:eastAsia="Times New Roman" w:hAnsi="Calibri" w:cs="Times New Roman"/>
          <w:sz w:val="24"/>
          <w:szCs w:val="24"/>
          <w:lang w:eastAsia="en-GB"/>
        </w:rPr>
        <w:t xml:space="preserve"> Pain Records</w:t>
      </w:r>
      <w:r w:rsidR="0063578A">
        <w:rPr>
          <w:rFonts w:ascii="Calibri" w:eastAsia="Times New Roman" w:hAnsi="Calibri" w:cs="Times New Roman"/>
          <w:sz w:val="24"/>
          <w:szCs w:val="24"/>
          <w:lang w:eastAsia="en-GB"/>
        </w:rPr>
        <w:t xml:space="preserve"> “Ken”</w:t>
      </w:r>
    </w:p>
    <w:p w14:paraId="7A86131C" w14:textId="77777777" w:rsidR="0095304C" w:rsidRPr="0095304C" w:rsidRDefault="00672F13" w:rsidP="0095304C">
      <w:pPr>
        <w:keepNext/>
        <w:keepLines/>
        <w:spacing w:before="200" w:line="360" w:lineRule="auto"/>
        <w:jc w:val="left"/>
        <w:outlineLvl w:val="1"/>
        <w:rPr>
          <w:rFonts w:ascii="Calibri" w:eastAsia="Times New Roman" w:hAnsi="Calibri" w:cs="Times New Roman"/>
          <w:b/>
          <w:bCs/>
          <w:color w:val="4F81BD"/>
          <w:sz w:val="24"/>
          <w:szCs w:val="24"/>
          <w:lang w:eastAsia="en-GB"/>
        </w:rPr>
      </w:pPr>
      <w:r>
        <w:rPr>
          <w:rFonts w:ascii="Calibri" w:eastAsia="Times New Roman" w:hAnsi="Calibri" w:cs="Times New Roman"/>
          <w:b/>
          <w:bCs/>
          <w:noProof/>
          <w:color w:val="4F81BD"/>
          <w:sz w:val="24"/>
          <w:szCs w:val="24"/>
          <w:lang w:val="en-US"/>
        </w:rPr>
        <mc:AlternateContent>
          <mc:Choice Requires="wps">
            <w:drawing>
              <wp:anchor distT="0" distB="0" distL="114300" distR="114300" simplePos="0" relativeHeight="251662336" behindDoc="0" locked="0" layoutInCell="1" allowOverlap="1" wp14:anchorId="0914F35E" wp14:editId="03C92349">
                <wp:simplePos x="0" y="0"/>
                <wp:positionH relativeFrom="column">
                  <wp:posOffset>485775</wp:posOffset>
                </wp:positionH>
                <wp:positionV relativeFrom="paragraph">
                  <wp:posOffset>2981960</wp:posOffset>
                </wp:positionV>
                <wp:extent cx="4781550" cy="1352550"/>
                <wp:effectExtent l="9525" t="13970" r="952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352550"/>
                        </a:xfrm>
                        <a:prstGeom prst="rect">
                          <a:avLst/>
                        </a:prstGeom>
                        <a:solidFill>
                          <a:srgbClr val="FFFFFF"/>
                        </a:solidFill>
                        <a:ln w="9525">
                          <a:solidFill>
                            <a:srgbClr val="000000"/>
                          </a:solidFill>
                          <a:miter lim="800000"/>
                          <a:headEnd/>
                          <a:tailEnd/>
                        </a:ln>
                      </wps:spPr>
                      <wps:txbx>
                        <w:txbxContent>
                          <w:p w14:paraId="4A8FBBD2" w14:textId="77777777" w:rsidR="0063578A" w:rsidRDefault="0063578A" w:rsidP="0063578A">
                            <w:r>
                              <w:tab/>
                              <w:t xml:space="preserve">  1</w:t>
                            </w:r>
                            <w:r>
                              <w:tab/>
                              <w:t xml:space="preserve">            2</w:t>
                            </w:r>
                            <w:r>
                              <w:tab/>
                              <w:t xml:space="preserve">                      3</w:t>
                            </w:r>
                            <w:r>
                              <w:tab/>
                              <w:t xml:space="preserve">                 4</w:t>
                            </w:r>
                            <w:r>
                              <w:tab/>
                              <w:t xml:space="preserve">             5</w:t>
                            </w:r>
                            <w:r>
                              <w:tab/>
                              <w:t xml:space="preserve">        6</w:t>
                            </w:r>
                          </w:p>
                          <w:p w14:paraId="07255463" w14:textId="77777777" w:rsidR="0063578A" w:rsidRDefault="0063578A" w:rsidP="0063578A">
                            <w:pPr>
                              <w:jc w:val="center"/>
                            </w:pPr>
                            <w:r>
                              <w:t>Time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8.25pt;margin-top:234.8pt;width:376.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">
                <v:textbox>
                  <w:txbxContent>
                    <w:p w:rsidR="0063578A" w:rsidRDefault="0063578A" w:rsidP="0063578A">
                      <w:r>
                        <w:tab/>
                        <w:t xml:space="preserve">  1</w:t>
                      </w:r>
                      <w:r>
                        <w:tab/>
                        <w:t xml:space="preserve">            2</w:t>
                      </w:r>
                      <w:r>
                        <w:tab/>
                        <w:t xml:space="preserve">                      3</w:t>
                      </w:r>
                      <w:r>
                        <w:tab/>
                        <w:t xml:space="preserve">                 4</w:t>
                      </w:r>
                      <w:r>
                        <w:tab/>
                        <w:t xml:space="preserve">             5</w:t>
                      </w:r>
                      <w:r>
                        <w:tab/>
                        <w:t xml:space="preserve">        6</w:t>
                      </w:r>
                    </w:p>
                    <w:p w:rsidR="0063578A" w:rsidRDefault="0063578A" w:rsidP="0063578A">
                      <w:pPr>
                        <w:jc w:val="center"/>
                      </w:pPr>
                      <w:r>
                        <w:t>Time (Months)</w:t>
                      </w:r>
                    </w:p>
                  </w:txbxContent>
                </v:textbox>
              </v:shape>
            </w:pict>
          </mc:Fallback>
        </mc:AlternateContent>
      </w:r>
      <w:r w:rsidR="0095304C" w:rsidRPr="0095304C">
        <w:rPr>
          <w:rFonts w:ascii="Calibri" w:eastAsia="Times New Roman" w:hAnsi="Calibri" w:cs="Times New Roman"/>
          <w:b/>
          <w:bCs/>
          <w:noProof/>
          <w:color w:val="4F81BD"/>
          <w:sz w:val="24"/>
          <w:szCs w:val="24"/>
          <w:lang w:val="en-US"/>
        </w:rPr>
        <w:drawing>
          <wp:inline distT="0" distB="0" distL="0" distR="0" wp14:anchorId="565B5B98" wp14:editId="09D5B947">
            <wp:extent cx="5305425" cy="4295775"/>
            <wp:effectExtent l="0" t="0" r="9525" b="9525"/>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05425" cy="4295775"/>
                    </a:xfrm>
                    <a:prstGeom prst="rect">
                      <a:avLst/>
                    </a:prstGeom>
                    <a:noFill/>
                    <a:ln>
                      <a:noFill/>
                    </a:ln>
                  </pic:spPr>
                </pic:pic>
              </a:graphicData>
            </a:graphic>
          </wp:inline>
        </w:drawing>
      </w:r>
    </w:p>
    <w:p w14:paraId="049810C3" w14:textId="77777777" w:rsidR="0095304C" w:rsidRPr="0095304C" w:rsidRDefault="006A36C4" w:rsidP="0095304C">
      <w:pPr>
        <w:spacing w:after="200" w:line="276" w:lineRule="auto"/>
        <w:jc w:val="left"/>
        <w:rPr>
          <w:rFonts w:ascii="Calibri" w:eastAsia="Times New Roman" w:hAnsi="Calibri" w:cs="Times New Roman"/>
          <w:lang w:eastAsia="en-GB"/>
        </w:rPr>
      </w:pPr>
      <w:r>
        <w:rPr>
          <w:rFonts w:ascii="Calibri" w:eastAsia="Times New Roman" w:hAnsi="Calibri" w:cs="Times New Roman"/>
          <w:sz w:val="24"/>
          <w:szCs w:val="24"/>
          <w:lang w:eastAsia="en-GB"/>
        </w:rPr>
        <w:t xml:space="preserve"> </w:t>
      </w:r>
      <w:r w:rsidR="00CE2B61">
        <w:rPr>
          <w:rFonts w:ascii="Calibri" w:eastAsia="Times New Roman" w:hAnsi="Calibri" w:cs="Times New Roman"/>
          <w:sz w:val="24"/>
          <w:szCs w:val="24"/>
          <w:lang w:eastAsia="en-GB"/>
        </w:rPr>
        <w:t>Figure 4</w:t>
      </w:r>
      <w:r w:rsidR="008743E9">
        <w:rPr>
          <w:rFonts w:ascii="Calibri" w:eastAsia="Times New Roman" w:hAnsi="Calibri" w:cs="Times New Roman"/>
          <w:sz w:val="24"/>
          <w:szCs w:val="24"/>
          <w:lang w:eastAsia="en-GB"/>
        </w:rPr>
        <w:t xml:space="preserve"> Pain Record </w:t>
      </w:r>
      <w:r w:rsidR="0063578A">
        <w:rPr>
          <w:rFonts w:ascii="Calibri" w:eastAsia="Times New Roman" w:hAnsi="Calibri" w:cs="Times New Roman"/>
          <w:sz w:val="24"/>
          <w:szCs w:val="24"/>
          <w:lang w:eastAsia="en-GB"/>
        </w:rPr>
        <w:t xml:space="preserve">(Ken’s </w:t>
      </w:r>
      <w:r w:rsidR="008743E9">
        <w:rPr>
          <w:rFonts w:ascii="Calibri" w:eastAsia="Times New Roman" w:hAnsi="Calibri" w:cs="Times New Roman"/>
          <w:sz w:val="24"/>
          <w:szCs w:val="24"/>
          <w:lang w:eastAsia="en-GB"/>
        </w:rPr>
        <w:t>Daily Average Scores)</w:t>
      </w:r>
    </w:p>
    <w:p w14:paraId="58C7B86B" w14:textId="77777777" w:rsidR="0095304C" w:rsidRPr="0095304C" w:rsidRDefault="0095304C" w:rsidP="0095304C">
      <w:pPr>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noProof/>
          <w:sz w:val="24"/>
          <w:szCs w:val="24"/>
          <w:lang w:val="en-US"/>
        </w:rPr>
        <w:drawing>
          <wp:inline distT="0" distB="0" distL="0" distR="0" wp14:anchorId="67319136" wp14:editId="739CBC33">
            <wp:extent cx="5543550" cy="272415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43550" cy="2724150"/>
                    </a:xfrm>
                    <a:prstGeom prst="rect">
                      <a:avLst/>
                    </a:prstGeom>
                    <a:noFill/>
                    <a:ln>
                      <a:noFill/>
                    </a:ln>
                  </pic:spPr>
                </pic:pic>
              </a:graphicData>
            </a:graphic>
          </wp:inline>
        </w:drawing>
      </w:r>
    </w:p>
    <w:p w14:paraId="00FAC7D4" w14:textId="77777777" w:rsidR="00AB70A0" w:rsidRDefault="00AB70A0">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br w:type="page"/>
      </w:r>
    </w:p>
    <w:p w14:paraId="2FD0B329" w14:textId="77777777" w:rsidR="0095304C" w:rsidRPr="0095304C" w:rsidRDefault="00CE2B61" w:rsidP="0095304C">
      <w:pPr>
        <w:spacing w:after="200" w:line="360" w:lineRule="auto"/>
        <w:jc w:val="left"/>
        <w:rPr>
          <w:rFonts w:ascii="Calibri" w:eastAsia="Times New Roman" w:hAnsi="Calibri" w:cs="Times New Roman"/>
          <w:sz w:val="24"/>
          <w:szCs w:val="24"/>
          <w:lang w:eastAsia="en-GB"/>
        </w:rPr>
      </w:pPr>
      <w:r>
        <w:rPr>
          <w:rFonts w:ascii="Calibri" w:eastAsia="Times New Roman" w:hAnsi="Calibri" w:cs="Times New Roman"/>
          <w:sz w:val="24"/>
          <w:szCs w:val="24"/>
          <w:lang w:eastAsia="en-GB"/>
        </w:rPr>
        <w:lastRenderedPageBreak/>
        <w:t xml:space="preserve">Table 5 </w:t>
      </w:r>
      <w:r w:rsidR="0095304C" w:rsidRPr="0095304C">
        <w:rPr>
          <w:rFonts w:ascii="Calibri" w:eastAsia="Times New Roman" w:hAnsi="Calibri" w:cs="Times New Roman"/>
          <w:i/>
          <w:sz w:val="24"/>
          <w:szCs w:val="24"/>
          <w:lang w:eastAsia="en-GB"/>
        </w:rPr>
        <w:t>Health and Functional Measures</w:t>
      </w:r>
      <w:r w:rsidR="00AB70A0">
        <w:rPr>
          <w:rFonts w:ascii="Calibri" w:eastAsia="Times New Roman" w:hAnsi="Calibri" w:cs="Times New Roman"/>
          <w:i/>
          <w:sz w:val="24"/>
          <w:szCs w:val="24"/>
          <w:lang w:eastAsia="en-GB"/>
        </w:rPr>
        <w:t xml:space="preserve"> “Ken”</w:t>
      </w:r>
    </w:p>
    <w:p w14:paraId="7475E6A3" w14:textId="77777777" w:rsidR="0095304C" w:rsidRPr="0095304C" w:rsidRDefault="0095304C" w:rsidP="0095304C">
      <w:pPr>
        <w:autoSpaceDE w:val="0"/>
        <w:autoSpaceDN w:val="0"/>
        <w:adjustRightInd w:val="0"/>
        <w:spacing w:line="360" w:lineRule="auto"/>
        <w:jc w:val="left"/>
        <w:rPr>
          <w:rFonts w:ascii="Calibri" w:eastAsia="Times New Roman" w:hAnsi="Calibri" w:cs="Times New Roman"/>
          <w:sz w:val="24"/>
          <w:szCs w:val="24"/>
          <w:lang w:eastAsia="en-GB"/>
        </w:rPr>
      </w:pPr>
    </w:p>
    <w:tbl>
      <w:tblPr>
        <w:tblW w:w="0" w:type="auto"/>
        <w:tblLook w:val="00A0" w:firstRow="1" w:lastRow="0" w:firstColumn="1" w:lastColumn="0" w:noHBand="0" w:noVBand="0"/>
      </w:tblPr>
      <w:tblGrid>
        <w:gridCol w:w="2069"/>
        <w:gridCol w:w="1405"/>
        <w:gridCol w:w="1349"/>
        <w:gridCol w:w="1557"/>
        <w:gridCol w:w="1557"/>
      </w:tblGrid>
      <w:tr w:rsidR="0095304C" w:rsidRPr="0095304C" w14:paraId="5884F2CF" w14:textId="77777777" w:rsidTr="00590738">
        <w:tc>
          <w:tcPr>
            <w:tcW w:w="2069" w:type="dxa"/>
          </w:tcPr>
          <w:p w14:paraId="6A1DF023" w14:textId="77777777" w:rsidR="0095304C" w:rsidRDefault="00CE2B61"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 xml:space="preserve">Measures </w:t>
            </w:r>
          </w:p>
          <w:p w14:paraId="19926D1F" w14:textId="77777777" w:rsidR="00CE2B61" w:rsidRPr="0095304C" w:rsidRDefault="00CE2B61"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Ken</w:t>
            </w:r>
          </w:p>
        </w:tc>
        <w:tc>
          <w:tcPr>
            <w:tcW w:w="1405" w:type="dxa"/>
          </w:tcPr>
          <w:p w14:paraId="2171022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Baseline</w:t>
            </w:r>
          </w:p>
        </w:tc>
        <w:tc>
          <w:tcPr>
            <w:tcW w:w="1349" w:type="dxa"/>
          </w:tcPr>
          <w:p w14:paraId="076C350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Mid</w:t>
            </w:r>
          </w:p>
        </w:tc>
        <w:tc>
          <w:tcPr>
            <w:tcW w:w="1557" w:type="dxa"/>
          </w:tcPr>
          <w:p w14:paraId="5D3A795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Final</w:t>
            </w:r>
          </w:p>
        </w:tc>
        <w:tc>
          <w:tcPr>
            <w:tcW w:w="1557" w:type="dxa"/>
          </w:tcPr>
          <w:p w14:paraId="274D38B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 xml:space="preserve">Post </w:t>
            </w:r>
            <w:proofErr w:type="spellStart"/>
            <w:r w:rsidRPr="0095304C">
              <w:rPr>
                <w:rFonts w:ascii="Calibri" w:eastAsia="Times New Roman" w:hAnsi="Calibri" w:cs="Times New Roman"/>
                <w:b/>
                <w:sz w:val="24"/>
                <w:szCs w:val="24"/>
                <w:lang w:eastAsia="en-GB"/>
              </w:rPr>
              <w:t>Gp</w:t>
            </w:r>
            <w:proofErr w:type="spellEnd"/>
          </w:p>
        </w:tc>
      </w:tr>
      <w:tr w:rsidR="0095304C" w:rsidRPr="0095304C" w14:paraId="7591FCB3" w14:textId="77777777" w:rsidTr="00590738">
        <w:tc>
          <w:tcPr>
            <w:tcW w:w="2069" w:type="dxa"/>
          </w:tcPr>
          <w:p w14:paraId="7F63C97C"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GHQ</w:t>
            </w:r>
          </w:p>
        </w:tc>
        <w:tc>
          <w:tcPr>
            <w:tcW w:w="1405" w:type="dxa"/>
          </w:tcPr>
          <w:p w14:paraId="3235958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16*</w:t>
            </w:r>
          </w:p>
        </w:tc>
        <w:tc>
          <w:tcPr>
            <w:tcW w:w="1349" w:type="dxa"/>
          </w:tcPr>
          <w:p w14:paraId="4CB6431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0*</w:t>
            </w:r>
          </w:p>
        </w:tc>
        <w:tc>
          <w:tcPr>
            <w:tcW w:w="1557" w:type="dxa"/>
          </w:tcPr>
          <w:p w14:paraId="0737DA04"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04B38214"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r>
      <w:tr w:rsidR="0095304C" w:rsidRPr="0095304C" w14:paraId="7E9AF929" w14:textId="77777777" w:rsidTr="00590738">
        <w:tc>
          <w:tcPr>
            <w:tcW w:w="2069" w:type="dxa"/>
          </w:tcPr>
          <w:p w14:paraId="7C984B25"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 –work</w:t>
            </w:r>
          </w:p>
        </w:tc>
        <w:tc>
          <w:tcPr>
            <w:tcW w:w="1405" w:type="dxa"/>
          </w:tcPr>
          <w:p w14:paraId="7987CED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c>
          <w:tcPr>
            <w:tcW w:w="1349" w:type="dxa"/>
          </w:tcPr>
          <w:p w14:paraId="6A16E67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c>
          <w:tcPr>
            <w:tcW w:w="1557" w:type="dxa"/>
          </w:tcPr>
          <w:p w14:paraId="0B93834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7</w:t>
            </w:r>
          </w:p>
        </w:tc>
        <w:tc>
          <w:tcPr>
            <w:tcW w:w="1557" w:type="dxa"/>
          </w:tcPr>
          <w:p w14:paraId="351EEDF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7</w:t>
            </w:r>
          </w:p>
        </w:tc>
      </w:tr>
      <w:tr w:rsidR="0095304C" w:rsidRPr="0095304C" w14:paraId="2F1C3221" w14:textId="77777777" w:rsidTr="00590738">
        <w:tc>
          <w:tcPr>
            <w:tcW w:w="2069" w:type="dxa"/>
          </w:tcPr>
          <w:p w14:paraId="1A55861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WAS-home</w:t>
            </w:r>
          </w:p>
        </w:tc>
        <w:tc>
          <w:tcPr>
            <w:tcW w:w="1405" w:type="dxa"/>
          </w:tcPr>
          <w:p w14:paraId="5E06054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349" w:type="dxa"/>
          </w:tcPr>
          <w:p w14:paraId="28058EB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78401FF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w:t>
            </w:r>
          </w:p>
        </w:tc>
        <w:tc>
          <w:tcPr>
            <w:tcW w:w="1557" w:type="dxa"/>
          </w:tcPr>
          <w:p w14:paraId="4F168C9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r>
      <w:tr w:rsidR="0095304C" w:rsidRPr="0095304C" w14:paraId="0EF3D442" w14:textId="77777777" w:rsidTr="00590738">
        <w:tc>
          <w:tcPr>
            <w:tcW w:w="2069" w:type="dxa"/>
          </w:tcPr>
          <w:p w14:paraId="67BBFB7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WAS-socialise</w:t>
            </w:r>
          </w:p>
        </w:tc>
        <w:tc>
          <w:tcPr>
            <w:tcW w:w="1405" w:type="dxa"/>
          </w:tcPr>
          <w:p w14:paraId="31AA2DFD"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349" w:type="dxa"/>
          </w:tcPr>
          <w:p w14:paraId="68B31A2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39FE27F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664F657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w:t>
            </w:r>
          </w:p>
        </w:tc>
      </w:tr>
      <w:tr w:rsidR="0095304C" w:rsidRPr="0095304C" w14:paraId="4BD869C9" w14:textId="77777777" w:rsidTr="00590738">
        <w:tc>
          <w:tcPr>
            <w:tcW w:w="2069" w:type="dxa"/>
          </w:tcPr>
          <w:p w14:paraId="3B229589"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WAS-alone</w:t>
            </w:r>
          </w:p>
        </w:tc>
        <w:tc>
          <w:tcPr>
            <w:tcW w:w="1405" w:type="dxa"/>
          </w:tcPr>
          <w:p w14:paraId="38CF6D0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5</w:t>
            </w:r>
          </w:p>
        </w:tc>
        <w:tc>
          <w:tcPr>
            <w:tcW w:w="1349" w:type="dxa"/>
          </w:tcPr>
          <w:p w14:paraId="0896919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135C24DA"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c>
          <w:tcPr>
            <w:tcW w:w="1557" w:type="dxa"/>
          </w:tcPr>
          <w:p w14:paraId="50FE6E4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r>
      <w:tr w:rsidR="0095304C" w:rsidRPr="0095304C" w14:paraId="1995CF0E" w14:textId="77777777" w:rsidTr="00590738">
        <w:tc>
          <w:tcPr>
            <w:tcW w:w="2069" w:type="dxa"/>
          </w:tcPr>
          <w:p w14:paraId="485F2A5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WAS-relationships</w:t>
            </w:r>
          </w:p>
        </w:tc>
        <w:tc>
          <w:tcPr>
            <w:tcW w:w="1405" w:type="dxa"/>
          </w:tcPr>
          <w:p w14:paraId="05E95D0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w:t>
            </w:r>
          </w:p>
        </w:tc>
        <w:tc>
          <w:tcPr>
            <w:tcW w:w="1349" w:type="dxa"/>
          </w:tcPr>
          <w:p w14:paraId="64A17E59"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w:t>
            </w:r>
          </w:p>
        </w:tc>
        <w:tc>
          <w:tcPr>
            <w:tcW w:w="1557" w:type="dxa"/>
          </w:tcPr>
          <w:p w14:paraId="227902C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176BB1E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r>
      <w:tr w:rsidR="0095304C" w:rsidRPr="0095304C" w14:paraId="12158422" w14:textId="77777777" w:rsidTr="00590738">
        <w:tc>
          <w:tcPr>
            <w:tcW w:w="2069" w:type="dxa"/>
          </w:tcPr>
          <w:p w14:paraId="23350C87"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BDI</w:t>
            </w:r>
          </w:p>
        </w:tc>
        <w:tc>
          <w:tcPr>
            <w:tcW w:w="1405" w:type="dxa"/>
          </w:tcPr>
          <w:p w14:paraId="452E529C"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34*</w:t>
            </w:r>
          </w:p>
        </w:tc>
        <w:tc>
          <w:tcPr>
            <w:tcW w:w="1349" w:type="dxa"/>
          </w:tcPr>
          <w:p w14:paraId="1D24140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14</w:t>
            </w:r>
          </w:p>
        </w:tc>
        <w:tc>
          <w:tcPr>
            <w:tcW w:w="1557" w:type="dxa"/>
          </w:tcPr>
          <w:p w14:paraId="0C20EC7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12</w:t>
            </w:r>
          </w:p>
        </w:tc>
        <w:tc>
          <w:tcPr>
            <w:tcW w:w="1557" w:type="dxa"/>
          </w:tcPr>
          <w:p w14:paraId="661D6E18"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15*</w:t>
            </w:r>
          </w:p>
        </w:tc>
      </w:tr>
      <w:tr w:rsidR="0095304C" w:rsidRPr="0095304C" w14:paraId="08FDA70E" w14:textId="77777777" w:rsidTr="00590738">
        <w:tc>
          <w:tcPr>
            <w:tcW w:w="2069" w:type="dxa"/>
          </w:tcPr>
          <w:p w14:paraId="5E7AD807"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McGill-</w:t>
            </w:r>
          </w:p>
        </w:tc>
        <w:tc>
          <w:tcPr>
            <w:tcW w:w="1405" w:type="dxa"/>
          </w:tcPr>
          <w:p w14:paraId="29BE6FEB"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49*</w:t>
            </w:r>
          </w:p>
        </w:tc>
        <w:tc>
          <w:tcPr>
            <w:tcW w:w="1349" w:type="dxa"/>
          </w:tcPr>
          <w:p w14:paraId="09D84904"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27</w:t>
            </w:r>
          </w:p>
        </w:tc>
        <w:tc>
          <w:tcPr>
            <w:tcW w:w="1557" w:type="dxa"/>
          </w:tcPr>
          <w:p w14:paraId="4975CC3C"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24*</w:t>
            </w:r>
          </w:p>
        </w:tc>
        <w:tc>
          <w:tcPr>
            <w:tcW w:w="1557" w:type="dxa"/>
          </w:tcPr>
          <w:p w14:paraId="4728F2F6"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39</w:t>
            </w:r>
          </w:p>
        </w:tc>
      </w:tr>
    </w:tbl>
    <w:p w14:paraId="05FE75D8" w14:textId="77777777" w:rsidR="0095304C" w:rsidRPr="0095304C" w:rsidRDefault="0095304C" w:rsidP="0095304C">
      <w:pPr>
        <w:autoSpaceDE w:val="0"/>
        <w:autoSpaceDN w:val="0"/>
        <w:adjustRightInd w:val="0"/>
        <w:spacing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*Clinically relevant change over time</w:t>
      </w:r>
    </w:p>
    <w:p w14:paraId="0DFB83F6" w14:textId="77777777" w:rsidR="00CF7D09" w:rsidRDefault="00CF7D09" w:rsidP="00CF7D09">
      <w:pPr>
        <w:spacing w:after="200" w:line="360" w:lineRule="auto"/>
        <w:rPr>
          <w:rFonts w:ascii="Calibri" w:eastAsia="Times New Roman" w:hAnsi="Calibri" w:cs="Times New Roman"/>
          <w:sz w:val="24"/>
          <w:szCs w:val="24"/>
          <w:lang w:eastAsia="en-GB"/>
        </w:rPr>
      </w:pPr>
    </w:p>
    <w:p w14:paraId="05023974" w14:textId="77777777" w:rsidR="0095304C" w:rsidRPr="00BC0EFE" w:rsidRDefault="00CE2B61" w:rsidP="00CF7D09">
      <w:pPr>
        <w:spacing w:after="200" w:line="360" w:lineRule="auto"/>
        <w:rPr>
          <w:rFonts w:ascii="Calibri" w:eastAsia="Times New Roman" w:hAnsi="Calibri" w:cs="Times New Roman"/>
          <w:sz w:val="24"/>
          <w:szCs w:val="24"/>
          <w:lang w:eastAsia="en-GB"/>
        </w:rPr>
      </w:pPr>
      <w:r w:rsidRPr="00BC0EFE">
        <w:rPr>
          <w:rFonts w:ascii="Calibri" w:eastAsia="Times New Roman" w:hAnsi="Calibri" w:cs="Times New Roman"/>
          <w:bCs/>
          <w:sz w:val="24"/>
          <w:szCs w:val="24"/>
          <w:lang w:eastAsia="en-GB"/>
        </w:rPr>
        <w:t>Table 6</w:t>
      </w:r>
      <w:r w:rsidR="003D0BDB" w:rsidRPr="00BC0EFE">
        <w:rPr>
          <w:rFonts w:ascii="Calibri" w:eastAsia="Times New Roman" w:hAnsi="Calibri" w:cs="Times New Roman"/>
          <w:bCs/>
          <w:sz w:val="24"/>
          <w:szCs w:val="24"/>
          <w:lang w:eastAsia="en-GB"/>
        </w:rPr>
        <w:t xml:space="preserve"> </w:t>
      </w:r>
      <w:r w:rsidR="0095304C" w:rsidRPr="00BC0EFE">
        <w:rPr>
          <w:rFonts w:ascii="Calibri" w:eastAsia="Times New Roman" w:hAnsi="Calibri" w:cs="Times New Roman"/>
          <w:bCs/>
          <w:i/>
          <w:sz w:val="24"/>
          <w:szCs w:val="24"/>
          <w:lang w:eastAsia="en-GB"/>
        </w:rPr>
        <w:t>Social Support</w:t>
      </w:r>
      <w:r w:rsidR="00AB70A0">
        <w:rPr>
          <w:rFonts w:ascii="Calibri" w:eastAsia="Times New Roman" w:hAnsi="Calibri" w:cs="Times New Roman"/>
          <w:bCs/>
          <w:i/>
          <w:sz w:val="24"/>
          <w:szCs w:val="24"/>
          <w:lang w:eastAsia="en-GB"/>
        </w:rPr>
        <w:t xml:space="preserve"> “Ken”</w:t>
      </w:r>
    </w:p>
    <w:tbl>
      <w:tblPr>
        <w:tblW w:w="0" w:type="auto"/>
        <w:tblLook w:val="00A0" w:firstRow="1" w:lastRow="0" w:firstColumn="1" w:lastColumn="0" w:noHBand="0" w:noVBand="0"/>
      </w:tblPr>
      <w:tblGrid>
        <w:gridCol w:w="2069"/>
        <w:gridCol w:w="1405"/>
        <w:gridCol w:w="1349"/>
        <w:gridCol w:w="1557"/>
        <w:gridCol w:w="1557"/>
      </w:tblGrid>
      <w:tr w:rsidR="0095304C" w:rsidRPr="0095304C" w14:paraId="58CCD70D" w14:textId="77777777" w:rsidTr="00590738">
        <w:tc>
          <w:tcPr>
            <w:tcW w:w="2069" w:type="dxa"/>
          </w:tcPr>
          <w:p w14:paraId="4162DCC0" w14:textId="77777777" w:rsidR="0095304C" w:rsidRDefault="00CE2B61" w:rsidP="0095304C">
            <w:pPr>
              <w:autoSpaceDE w:val="0"/>
              <w:autoSpaceDN w:val="0"/>
              <w:adjustRightInd w:val="0"/>
              <w:spacing w:line="360" w:lineRule="auto"/>
              <w:jc w:val="left"/>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 xml:space="preserve">Measures </w:t>
            </w:r>
          </w:p>
          <w:p w14:paraId="08BB81C7" w14:textId="77777777" w:rsidR="00CE2B61" w:rsidRPr="0095304C" w:rsidRDefault="00CE2B61" w:rsidP="0095304C">
            <w:pPr>
              <w:autoSpaceDE w:val="0"/>
              <w:autoSpaceDN w:val="0"/>
              <w:adjustRightInd w:val="0"/>
              <w:spacing w:line="360" w:lineRule="auto"/>
              <w:jc w:val="left"/>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Ken</w:t>
            </w:r>
          </w:p>
        </w:tc>
        <w:tc>
          <w:tcPr>
            <w:tcW w:w="1405" w:type="dxa"/>
          </w:tcPr>
          <w:p w14:paraId="1C6E6279" w14:textId="77777777" w:rsidR="0095304C" w:rsidRPr="0095304C" w:rsidRDefault="0095304C" w:rsidP="0095304C">
            <w:pPr>
              <w:autoSpaceDE w:val="0"/>
              <w:autoSpaceDN w:val="0"/>
              <w:adjustRightInd w:val="0"/>
              <w:spacing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Baseline</w:t>
            </w:r>
          </w:p>
        </w:tc>
        <w:tc>
          <w:tcPr>
            <w:tcW w:w="1349" w:type="dxa"/>
          </w:tcPr>
          <w:p w14:paraId="51C471C1" w14:textId="77777777" w:rsidR="0095304C" w:rsidRPr="0095304C" w:rsidRDefault="0095304C" w:rsidP="0095304C">
            <w:pPr>
              <w:autoSpaceDE w:val="0"/>
              <w:autoSpaceDN w:val="0"/>
              <w:adjustRightInd w:val="0"/>
              <w:spacing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Mid</w:t>
            </w:r>
          </w:p>
        </w:tc>
        <w:tc>
          <w:tcPr>
            <w:tcW w:w="1557" w:type="dxa"/>
          </w:tcPr>
          <w:p w14:paraId="784CE2FC" w14:textId="77777777" w:rsidR="0095304C" w:rsidRPr="0095304C" w:rsidRDefault="0095304C" w:rsidP="0095304C">
            <w:pPr>
              <w:autoSpaceDE w:val="0"/>
              <w:autoSpaceDN w:val="0"/>
              <w:adjustRightInd w:val="0"/>
              <w:spacing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Final</w:t>
            </w:r>
          </w:p>
        </w:tc>
        <w:tc>
          <w:tcPr>
            <w:tcW w:w="1557" w:type="dxa"/>
          </w:tcPr>
          <w:p w14:paraId="38ACD0A3" w14:textId="77777777" w:rsidR="0095304C" w:rsidRPr="0095304C" w:rsidRDefault="0095304C" w:rsidP="0095304C">
            <w:pPr>
              <w:autoSpaceDE w:val="0"/>
              <w:autoSpaceDN w:val="0"/>
              <w:adjustRightInd w:val="0"/>
              <w:spacing w:line="360" w:lineRule="auto"/>
              <w:jc w:val="left"/>
              <w:rPr>
                <w:rFonts w:ascii="Calibri" w:eastAsia="Times New Roman" w:hAnsi="Calibri" w:cs="Times New Roman"/>
                <w:b/>
                <w:sz w:val="24"/>
                <w:szCs w:val="24"/>
                <w:lang w:eastAsia="en-GB"/>
              </w:rPr>
            </w:pPr>
            <w:r w:rsidRPr="0095304C">
              <w:rPr>
                <w:rFonts w:ascii="Calibri" w:eastAsia="Times New Roman" w:hAnsi="Calibri" w:cs="Times New Roman"/>
                <w:b/>
                <w:sz w:val="24"/>
                <w:szCs w:val="24"/>
                <w:lang w:eastAsia="en-GB"/>
              </w:rPr>
              <w:t xml:space="preserve">Post </w:t>
            </w:r>
            <w:proofErr w:type="spellStart"/>
            <w:r w:rsidRPr="0095304C">
              <w:rPr>
                <w:rFonts w:ascii="Calibri" w:eastAsia="Times New Roman" w:hAnsi="Calibri" w:cs="Times New Roman"/>
                <w:b/>
                <w:sz w:val="24"/>
                <w:szCs w:val="24"/>
                <w:lang w:eastAsia="en-GB"/>
              </w:rPr>
              <w:t>Gp</w:t>
            </w:r>
            <w:proofErr w:type="spellEnd"/>
          </w:p>
        </w:tc>
      </w:tr>
      <w:tr w:rsidR="0095304C" w:rsidRPr="0095304C" w14:paraId="2C47B2E8" w14:textId="77777777" w:rsidTr="00590738">
        <w:tc>
          <w:tcPr>
            <w:tcW w:w="2069" w:type="dxa"/>
          </w:tcPr>
          <w:p w14:paraId="456305C2"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MOS-network</w:t>
            </w:r>
          </w:p>
        </w:tc>
        <w:tc>
          <w:tcPr>
            <w:tcW w:w="1405" w:type="dxa"/>
          </w:tcPr>
          <w:p w14:paraId="02E0BCD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349" w:type="dxa"/>
          </w:tcPr>
          <w:p w14:paraId="02BA5EE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42D68321"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c>
          <w:tcPr>
            <w:tcW w:w="1557" w:type="dxa"/>
          </w:tcPr>
          <w:p w14:paraId="3A716BF7"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3</w:t>
            </w:r>
          </w:p>
        </w:tc>
      </w:tr>
      <w:tr w:rsidR="0095304C" w:rsidRPr="0095304C" w14:paraId="12703E95" w14:textId="77777777" w:rsidTr="00590738">
        <w:tc>
          <w:tcPr>
            <w:tcW w:w="2069" w:type="dxa"/>
          </w:tcPr>
          <w:p w14:paraId="55A72F65"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MOS-supportive</w:t>
            </w:r>
          </w:p>
        </w:tc>
        <w:tc>
          <w:tcPr>
            <w:tcW w:w="1405" w:type="dxa"/>
          </w:tcPr>
          <w:p w14:paraId="09D2099D"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7.8</w:t>
            </w:r>
          </w:p>
        </w:tc>
        <w:tc>
          <w:tcPr>
            <w:tcW w:w="1349" w:type="dxa"/>
          </w:tcPr>
          <w:p w14:paraId="59C7904B"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8.5</w:t>
            </w:r>
          </w:p>
        </w:tc>
        <w:tc>
          <w:tcPr>
            <w:tcW w:w="1557" w:type="dxa"/>
          </w:tcPr>
          <w:p w14:paraId="57F7794B"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9.2</w:t>
            </w:r>
          </w:p>
        </w:tc>
        <w:tc>
          <w:tcPr>
            <w:tcW w:w="1557" w:type="dxa"/>
          </w:tcPr>
          <w:p w14:paraId="4BF5093D"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6.4</w:t>
            </w:r>
          </w:p>
        </w:tc>
      </w:tr>
      <w:tr w:rsidR="0095304C" w:rsidRPr="0095304C" w14:paraId="2709EA8A" w14:textId="77777777" w:rsidTr="00590738">
        <w:tc>
          <w:tcPr>
            <w:tcW w:w="2069" w:type="dxa"/>
          </w:tcPr>
          <w:p w14:paraId="771D904D"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MOS-satisfied</w:t>
            </w:r>
          </w:p>
        </w:tc>
        <w:tc>
          <w:tcPr>
            <w:tcW w:w="1405" w:type="dxa"/>
          </w:tcPr>
          <w:p w14:paraId="4435C053"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w:t>
            </w:r>
          </w:p>
        </w:tc>
        <w:tc>
          <w:tcPr>
            <w:tcW w:w="1349" w:type="dxa"/>
          </w:tcPr>
          <w:p w14:paraId="5D200EC9"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7.5</w:t>
            </w:r>
          </w:p>
        </w:tc>
        <w:tc>
          <w:tcPr>
            <w:tcW w:w="1557" w:type="dxa"/>
          </w:tcPr>
          <w:p w14:paraId="31E41EAB"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8.3</w:t>
            </w:r>
          </w:p>
        </w:tc>
        <w:tc>
          <w:tcPr>
            <w:tcW w:w="1557" w:type="dxa"/>
          </w:tcPr>
          <w:p w14:paraId="1779644F"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5.7</w:t>
            </w:r>
          </w:p>
        </w:tc>
      </w:tr>
      <w:tr w:rsidR="0095304C" w:rsidRPr="0095304C" w14:paraId="0C558E05" w14:textId="77777777" w:rsidTr="00590738">
        <w:tc>
          <w:tcPr>
            <w:tcW w:w="2069" w:type="dxa"/>
          </w:tcPr>
          <w:p w14:paraId="427780AE"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MOS-support type</w:t>
            </w:r>
          </w:p>
        </w:tc>
        <w:tc>
          <w:tcPr>
            <w:tcW w:w="1405" w:type="dxa"/>
          </w:tcPr>
          <w:p w14:paraId="7D907729"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Wife</w:t>
            </w:r>
          </w:p>
        </w:tc>
        <w:tc>
          <w:tcPr>
            <w:tcW w:w="1349" w:type="dxa"/>
          </w:tcPr>
          <w:p w14:paraId="2A386BF0"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Wife &amp; Consultant</w:t>
            </w:r>
          </w:p>
        </w:tc>
        <w:tc>
          <w:tcPr>
            <w:tcW w:w="1557" w:type="dxa"/>
          </w:tcPr>
          <w:p w14:paraId="51919C65"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Wife</w:t>
            </w:r>
          </w:p>
        </w:tc>
        <w:tc>
          <w:tcPr>
            <w:tcW w:w="1557" w:type="dxa"/>
          </w:tcPr>
          <w:p w14:paraId="5A29B019" w14:textId="77777777" w:rsidR="0095304C" w:rsidRPr="0095304C" w:rsidRDefault="0095304C" w:rsidP="0095304C">
            <w:pPr>
              <w:autoSpaceDE w:val="0"/>
              <w:autoSpaceDN w:val="0"/>
              <w:adjustRightInd w:val="0"/>
              <w:spacing w:after="200" w:line="360" w:lineRule="auto"/>
              <w:jc w:val="left"/>
              <w:rPr>
                <w:rFonts w:ascii="Calibri" w:eastAsia="Times New Roman" w:hAnsi="Calibri" w:cs="Times New Roman"/>
                <w:sz w:val="24"/>
                <w:szCs w:val="24"/>
                <w:lang w:eastAsia="en-GB"/>
              </w:rPr>
            </w:pPr>
            <w:r w:rsidRPr="0095304C">
              <w:rPr>
                <w:rFonts w:ascii="Calibri" w:eastAsia="Times New Roman" w:hAnsi="Calibri" w:cs="Times New Roman"/>
                <w:sz w:val="24"/>
                <w:szCs w:val="24"/>
                <w:lang w:eastAsia="en-GB"/>
              </w:rPr>
              <w:t>Wife</w:t>
            </w:r>
          </w:p>
        </w:tc>
      </w:tr>
    </w:tbl>
    <w:p w14:paraId="49360E9D" w14:textId="77777777" w:rsidR="00166F5C" w:rsidRDefault="00CA2FBE" w:rsidP="00BE1D7C">
      <w:pPr>
        <w:keepNext/>
        <w:keepLines/>
        <w:spacing w:before="200" w:line="276" w:lineRule="auto"/>
        <w:outlineLvl w:val="1"/>
        <w:rPr>
          <w:rFonts w:ascii="Calibri" w:eastAsia="Times New Roman" w:hAnsi="Calibri" w:cs="Times New Roman"/>
          <w:b/>
          <w:bCs/>
          <w:sz w:val="24"/>
          <w:szCs w:val="24"/>
          <w:lang w:eastAsia="en-GB"/>
        </w:rPr>
      </w:pPr>
      <w:r w:rsidRPr="00CA2FBE">
        <w:rPr>
          <w:rFonts w:ascii="Calibri" w:eastAsia="Times New Roman" w:hAnsi="Calibri" w:cs="Times New Roman"/>
          <w:b/>
          <w:bCs/>
          <w:sz w:val="24"/>
          <w:szCs w:val="24"/>
          <w:lang w:eastAsia="en-GB"/>
        </w:rPr>
        <w:lastRenderedPageBreak/>
        <w:t>Appendix 4</w:t>
      </w:r>
    </w:p>
    <w:p w14:paraId="39DB6ABD" w14:textId="77777777" w:rsidR="00CA2FBE" w:rsidRDefault="00CA2FBE" w:rsidP="00BE1D7C">
      <w:pPr>
        <w:keepNext/>
        <w:keepLines/>
        <w:spacing w:before="200" w:line="276" w:lineRule="auto"/>
        <w:outlineLvl w:val="1"/>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Figure 5</w:t>
      </w:r>
    </w:p>
    <w:p w14:paraId="319A9600" w14:textId="77777777" w:rsidR="00CA2FBE" w:rsidRPr="00CA2FBE" w:rsidRDefault="007326C2" w:rsidP="00CA2FBE">
      <w:pPr>
        <w:spacing w:after="200" w:line="276" w:lineRule="auto"/>
        <w:jc w:val="left"/>
        <w:rPr>
          <w:rFonts w:eastAsia="Times New Roman" w:cs="Times New Roman"/>
          <w:sz w:val="24"/>
          <w:szCs w:val="24"/>
          <w:lang w:eastAsia="en-GB"/>
        </w:rPr>
      </w:pPr>
      <w:r>
        <w:rPr>
          <w:rFonts w:eastAsia="Times New Roman" w:cs="Times New Roman"/>
          <w:sz w:val="24"/>
          <w:szCs w:val="24"/>
          <w:lang w:eastAsia="en-GB"/>
        </w:rPr>
        <w:t>Texts used in the reading sessions</w:t>
      </w:r>
    </w:p>
    <w:p w14:paraId="12794077" w14:textId="77777777" w:rsidR="00CA2FBE" w:rsidRPr="00CA2FBE" w:rsidRDefault="00CA2FBE" w:rsidP="00CA2FBE">
      <w:pPr>
        <w:spacing w:after="200" w:line="276" w:lineRule="auto"/>
        <w:jc w:val="left"/>
        <w:rPr>
          <w:rFonts w:eastAsia="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7848"/>
      </w:tblGrid>
      <w:tr w:rsidR="00CA2FBE" w:rsidRPr="00CA2FBE" w14:paraId="745F2B89" w14:textId="77777777" w:rsidTr="008B5300">
        <w:tc>
          <w:tcPr>
            <w:tcW w:w="1008" w:type="dxa"/>
          </w:tcPr>
          <w:p w14:paraId="50AACD20"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8/1/13</w:t>
            </w:r>
          </w:p>
        </w:tc>
        <w:tc>
          <w:tcPr>
            <w:tcW w:w="7848" w:type="dxa"/>
          </w:tcPr>
          <w:p w14:paraId="438C31CC"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 xml:space="preserve">Short stories - </w:t>
            </w:r>
            <w:r w:rsidRPr="00CA2FBE">
              <w:rPr>
                <w:rFonts w:eastAsia="Times New Roman" w:cs="Times New Roman"/>
                <w:i/>
                <w:sz w:val="24"/>
                <w:szCs w:val="24"/>
                <w:lang w:eastAsia="en-GB"/>
              </w:rPr>
              <w:t>The Snob</w:t>
            </w:r>
            <w:r w:rsidRPr="00CA2FBE">
              <w:rPr>
                <w:rFonts w:eastAsia="Times New Roman" w:cs="Times New Roman"/>
                <w:sz w:val="24"/>
                <w:szCs w:val="24"/>
                <w:lang w:eastAsia="en-GB"/>
              </w:rPr>
              <w:t xml:space="preserve"> by Morley Callaghan, </w:t>
            </w:r>
            <w:r w:rsidRPr="00CA2FBE">
              <w:rPr>
                <w:rFonts w:eastAsia="Times New Roman" w:cs="Times New Roman"/>
                <w:i/>
                <w:sz w:val="24"/>
                <w:szCs w:val="24"/>
                <w:lang w:eastAsia="en-GB"/>
              </w:rPr>
              <w:t>The Doll’s House</w:t>
            </w:r>
            <w:r w:rsidRPr="00CA2FBE">
              <w:rPr>
                <w:rFonts w:eastAsia="Times New Roman" w:cs="Times New Roman"/>
                <w:sz w:val="24"/>
                <w:szCs w:val="24"/>
                <w:lang w:eastAsia="en-GB"/>
              </w:rPr>
              <w:t xml:space="preserve"> by Katherine Mansfield, Poem - ‘Timothy Winters’ by Charles Causley </w:t>
            </w:r>
          </w:p>
        </w:tc>
      </w:tr>
      <w:tr w:rsidR="00CA2FBE" w:rsidRPr="00CA2FBE" w14:paraId="0676FBEE" w14:textId="77777777" w:rsidTr="008B5300">
        <w:tc>
          <w:tcPr>
            <w:tcW w:w="1008" w:type="dxa"/>
          </w:tcPr>
          <w:p w14:paraId="02160B1A"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15/1/13</w:t>
            </w:r>
          </w:p>
        </w:tc>
        <w:tc>
          <w:tcPr>
            <w:tcW w:w="7848" w:type="dxa"/>
          </w:tcPr>
          <w:p w14:paraId="22B4A051"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 xml:space="preserve">Short story - </w:t>
            </w:r>
            <w:r w:rsidRPr="00CA2FBE">
              <w:rPr>
                <w:rFonts w:eastAsia="Times New Roman" w:cs="Times New Roman"/>
                <w:i/>
                <w:sz w:val="24"/>
                <w:szCs w:val="24"/>
                <w:lang w:eastAsia="en-GB"/>
              </w:rPr>
              <w:t>The Bet</w:t>
            </w:r>
            <w:r w:rsidRPr="00CA2FBE">
              <w:rPr>
                <w:rFonts w:eastAsia="Times New Roman" w:cs="Times New Roman"/>
                <w:sz w:val="24"/>
                <w:szCs w:val="24"/>
                <w:lang w:eastAsia="en-GB"/>
              </w:rPr>
              <w:t xml:space="preserve"> by Chekhov, Poem -‘I Know Why The Caged Bird Sings’ by Maya Angelou.</w:t>
            </w:r>
          </w:p>
        </w:tc>
      </w:tr>
      <w:tr w:rsidR="00CA2FBE" w:rsidRPr="00CA2FBE" w14:paraId="57338021" w14:textId="77777777" w:rsidTr="008B5300">
        <w:tc>
          <w:tcPr>
            <w:tcW w:w="1008" w:type="dxa"/>
          </w:tcPr>
          <w:p w14:paraId="1DAB7BEE"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22/1/13</w:t>
            </w:r>
          </w:p>
        </w:tc>
        <w:tc>
          <w:tcPr>
            <w:tcW w:w="7848" w:type="dxa"/>
          </w:tcPr>
          <w:p w14:paraId="56BE2237"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 xml:space="preserve">Short story – Cathedral by Raymond Carver, Poem - ‘Kindness’ by Naomi </w:t>
            </w:r>
            <w:proofErr w:type="spellStart"/>
            <w:r w:rsidRPr="00CA2FBE">
              <w:rPr>
                <w:rFonts w:eastAsia="Times New Roman" w:cs="Times New Roman"/>
                <w:sz w:val="24"/>
                <w:szCs w:val="24"/>
                <w:lang w:eastAsia="en-GB"/>
              </w:rPr>
              <w:t>Shihab</w:t>
            </w:r>
            <w:proofErr w:type="spellEnd"/>
            <w:r w:rsidRPr="00CA2FBE">
              <w:rPr>
                <w:rFonts w:eastAsia="Times New Roman" w:cs="Times New Roman"/>
                <w:sz w:val="24"/>
                <w:szCs w:val="24"/>
                <w:lang w:eastAsia="en-GB"/>
              </w:rPr>
              <w:t xml:space="preserve"> Nye</w:t>
            </w:r>
          </w:p>
        </w:tc>
      </w:tr>
      <w:tr w:rsidR="00CA2FBE" w:rsidRPr="00CA2FBE" w14:paraId="59205B6E" w14:textId="77777777" w:rsidTr="008B5300">
        <w:tc>
          <w:tcPr>
            <w:tcW w:w="1008" w:type="dxa"/>
          </w:tcPr>
          <w:p w14:paraId="6DC75E42"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29/3/13</w:t>
            </w:r>
          </w:p>
        </w:tc>
        <w:tc>
          <w:tcPr>
            <w:tcW w:w="7848" w:type="dxa"/>
          </w:tcPr>
          <w:p w14:paraId="1477F5E0"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i/>
                <w:sz w:val="24"/>
                <w:szCs w:val="24"/>
                <w:lang w:eastAsia="en-GB"/>
              </w:rPr>
              <w:t>All the years of her life</w:t>
            </w:r>
            <w:r w:rsidRPr="00CA2FBE">
              <w:rPr>
                <w:rFonts w:eastAsia="Times New Roman" w:cs="Times New Roman"/>
                <w:sz w:val="24"/>
                <w:szCs w:val="24"/>
                <w:lang w:eastAsia="en-GB"/>
              </w:rPr>
              <w:t xml:space="preserve"> by Morley Callaghan with ‘Those Winter Sundays’ by Robert Hayden and </w:t>
            </w:r>
            <w:r w:rsidRPr="00CA2FBE">
              <w:rPr>
                <w:rFonts w:eastAsia="Times New Roman" w:cs="Times New Roman"/>
                <w:i/>
                <w:sz w:val="24"/>
                <w:szCs w:val="24"/>
                <w:lang w:eastAsia="en-GB"/>
              </w:rPr>
              <w:t>Sunday In The Park</w:t>
            </w:r>
            <w:r w:rsidRPr="00CA2FBE">
              <w:rPr>
                <w:rFonts w:eastAsia="Times New Roman" w:cs="Times New Roman"/>
                <w:sz w:val="24"/>
                <w:szCs w:val="24"/>
                <w:lang w:eastAsia="en-GB"/>
              </w:rPr>
              <w:t xml:space="preserve"> by Bel Kaufman with ‘A Poison Tree’</w:t>
            </w:r>
            <w:r w:rsidRPr="00CA2FBE">
              <w:rPr>
                <w:rFonts w:eastAsia="Times New Roman" w:cs="Times New Roman"/>
                <w:i/>
                <w:sz w:val="24"/>
                <w:szCs w:val="24"/>
                <w:lang w:eastAsia="en-GB"/>
              </w:rPr>
              <w:t xml:space="preserve"> </w:t>
            </w:r>
            <w:r w:rsidRPr="00CA2FBE">
              <w:rPr>
                <w:rFonts w:eastAsia="Times New Roman" w:cs="Times New Roman"/>
                <w:sz w:val="24"/>
                <w:szCs w:val="24"/>
                <w:lang w:eastAsia="en-GB"/>
              </w:rPr>
              <w:t>by William Blake</w:t>
            </w:r>
          </w:p>
        </w:tc>
      </w:tr>
      <w:tr w:rsidR="00CA2FBE" w:rsidRPr="00CA2FBE" w14:paraId="4AE92341" w14:textId="77777777" w:rsidTr="008B5300">
        <w:tc>
          <w:tcPr>
            <w:tcW w:w="1008" w:type="dxa"/>
          </w:tcPr>
          <w:p w14:paraId="4960689F"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5/2/13</w:t>
            </w:r>
          </w:p>
        </w:tc>
        <w:tc>
          <w:tcPr>
            <w:tcW w:w="7848" w:type="dxa"/>
          </w:tcPr>
          <w:p w14:paraId="129A778D"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i/>
                <w:sz w:val="24"/>
                <w:szCs w:val="24"/>
                <w:lang w:eastAsia="en-GB"/>
              </w:rPr>
              <w:t>Superman and Paula Brown’s New Snow Suit</w:t>
            </w:r>
            <w:r w:rsidRPr="00CA2FBE">
              <w:rPr>
                <w:rFonts w:eastAsia="Times New Roman" w:cs="Times New Roman"/>
                <w:sz w:val="24"/>
                <w:szCs w:val="24"/>
                <w:lang w:eastAsia="en-GB"/>
              </w:rPr>
              <w:t xml:space="preserve"> by Sylvia Plath with ‘On Turning Ten’ by Billy Collins and ‘Lullaby’ by Sue Cowling.</w:t>
            </w:r>
          </w:p>
        </w:tc>
      </w:tr>
      <w:tr w:rsidR="00CA2FBE" w:rsidRPr="00CA2FBE" w14:paraId="1255272C" w14:textId="77777777" w:rsidTr="008B5300">
        <w:tc>
          <w:tcPr>
            <w:tcW w:w="1008" w:type="dxa"/>
          </w:tcPr>
          <w:p w14:paraId="6CFA55F1"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12/2/13</w:t>
            </w:r>
          </w:p>
        </w:tc>
        <w:tc>
          <w:tcPr>
            <w:tcW w:w="7848" w:type="dxa"/>
          </w:tcPr>
          <w:p w14:paraId="5ABFFCE1"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i/>
                <w:sz w:val="24"/>
                <w:szCs w:val="24"/>
                <w:lang w:eastAsia="en-GB"/>
              </w:rPr>
              <w:t>Accelerate</w:t>
            </w:r>
            <w:r w:rsidRPr="00CA2FBE">
              <w:rPr>
                <w:rFonts w:eastAsia="Times New Roman" w:cs="Times New Roman"/>
                <w:sz w:val="24"/>
                <w:szCs w:val="24"/>
                <w:lang w:eastAsia="en-GB"/>
              </w:rPr>
              <w:t xml:space="preserve"> by Frank Cottrell Boyce and ‘Leisure’ W.H. Davies</w:t>
            </w:r>
          </w:p>
        </w:tc>
      </w:tr>
      <w:tr w:rsidR="00CA2FBE" w:rsidRPr="00CA2FBE" w14:paraId="28168972" w14:textId="77777777" w:rsidTr="008B5300">
        <w:tc>
          <w:tcPr>
            <w:tcW w:w="1008" w:type="dxa"/>
          </w:tcPr>
          <w:p w14:paraId="67CC77E2"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19/2/13</w:t>
            </w:r>
          </w:p>
        </w:tc>
        <w:tc>
          <w:tcPr>
            <w:tcW w:w="7848" w:type="dxa"/>
          </w:tcPr>
          <w:p w14:paraId="2A1FFC15"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i/>
                <w:sz w:val="24"/>
                <w:szCs w:val="24"/>
                <w:lang w:eastAsia="en-GB"/>
              </w:rPr>
              <w:t>Powder</w:t>
            </w:r>
            <w:r w:rsidRPr="00CA2FBE">
              <w:rPr>
                <w:rFonts w:eastAsia="Times New Roman" w:cs="Times New Roman"/>
                <w:sz w:val="24"/>
                <w:szCs w:val="24"/>
                <w:lang w:eastAsia="en-GB"/>
              </w:rPr>
              <w:t xml:space="preserve"> by Tobias Wolff, </w:t>
            </w:r>
            <w:r w:rsidRPr="00CA2FBE">
              <w:rPr>
                <w:rFonts w:eastAsia="Times New Roman" w:cs="Times New Roman"/>
                <w:i/>
                <w:sz w:val="24"/>
                <w:szCs w:val="24"/>
                <w:lang w:eastAsia="en-GB"/>
              </w:rPr>
              <w:t>Penny In The Dust</w:t>
            </w:r>
            <w:r w:rsidRPr="00CA2FBE">
              <w:rPr>
                <w:rFonts w:eastAsia="Times New Roman" w:cs="Times New Roman"/>
                <w:sz w:val="24"/>
                <w:szCs w:val="24"/>
                <w:lang w:eastAsia="en-GB"/>
              </w:rPr>
              <w:t xml:space="preserve"> by Ernest Buckler with ‘The Gift’ by Li-Young Lee</w:t>
            </w:r>
          </w:p>
        </w:tc>
      </w:tr>
      <w:tr w:rsidR="00CA2FBE" w:rsidRPr="00CA2FBE" w14:paraId="766F3F77" w14:textId="77777777" w:rsidTr="008B5300">
        <w:tc>
          <w:tcPr>
            <w:tcW w:w="1008" w:type="dxa"/>
          </w:tcPr>
          <w:p w14:paraId="03A3AFC3"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26/2/13</w:t>
            </w:r>
          </w:p>
        </w:tc>
        <w:tc>
          <w:tcPr>
            <w:tcW w:w="7848" w:type="dxa"/>
          </w:tcPr>
          <w:p w14:paraId="399A7B0C"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i/>
                <w:sz w:val="24"/>
                <w:szCs w:val="24"/>
                <w:lang w:eastAsia="en-GB"/>
              </w:rPr>
              <w:t>Fanny and Annie</w:t>
            </w:r>
            <w:r w:rsidRPr="00CA2FBE">
              <w:rPr>
                <w:rFonts w:eastAsia="Times New Roman" w:cs="Times New Roman"/>
                <w:sz w:val="24"/>
                <w:szCs w:val="24"/>
                <w:lang w:eastAsia="en-GB"/>
              </w:rPr>
              <w:t xml:space="preserve"> by </w:t>
            </w:r>
            <w:proofErr w:type="spellStart"/>
            <w:r w:rsidRPr="00CA2FBE">
              <w:rPr>
                <w:rFonts w:eastAsia="Times New Roman" w:cs="Times New Roman"/>
                <w:sz w:val="24"/>
                <w:szCs w:val="24"/>
                <w:lang w:eastAsia="en-GB"/>
              </w:rPr>
              <w:t>D.H.Lawrence</w:t>
            </w:r>
            <w:proofErr w:type="spellEnd"/>
            <w:r w:rsidRPr="00CA2FBE">
              <w:rPr>
                <w:rFonts w:eastAsia="Times New Roman" w:cs="Times New Roman"/>
                <w:sz w:val="24"/>
                <w:szCs w:val="24"/>
                <w:lang w:eastAsia="en-GB"/>
              </w:rPr>
              <w:t xml:space="preserve">, </w:t>
            </w:r>
            <w:r w:rsidRPr="00CA2FBE">
              <w:rPr>
                <w:rFonts w:eastAsia="Times New Roman" w:cs="Times New Roman"/>
                <w:i/>
                <w:sz w:val="24"/>
                <w:szCs w:val="24"/>
                <w:lang w:eastAsia="en-GB"/>
              </w:rPr>
              <w:t>The Road Not Taken</w:t>
            </w:r>
            <w:r w:rsidRPr="00CA2FBE">
              <w:rPr>
                <w:rFonts w:eastAsia="Times New Roman" w:cs="Times New Roman"/>
                <w:sz w:val="24"/>
                <w:szCs w:val="24"/>
                <w:lang w:eastAsia="en-GB"/>
              </w:rPr>
              <w:t xml:space="preserve"> by Robert Frost</w:t>
            </w:r>
          </w:p>
        </w:tc>
      </w:tr>
      <w:tr w:rsidR="00CA2FBE" w:rsidRPr="00CA2FBE" w14:paraId="017FE2CC" w14:textId="77777777" w:rsidTr="008B5300">
        <w:tc>
          <w:tcPr>
            <w:tcW w:w="1008" w:type="dxa"/>
          </w:tcPr>
          <w:p w14:paraId="24E2BCB5"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5/3/13</w:t>
            </w:r>
          </w:p>
        </w:tc>
        <w:tc>
          <w:tcPr>
            <w:tcW w:w="7848" w:type="dxa"/>
          </w:tcPr>
          <w:p w14:paraId="296E24A0"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i/>
                <w:sz w:val="24"/>
                <w:szCs w:val="24"/>
                <w:lang w:eastAsia="en-GB"/>
              </w:rPr>
              <w:t>Welding With Children</w:t>
            </w:r>
            <w:r w:rsidRPr="00CA2FBE">
              <w:rPr>
                <w:rFonts w:eastAsia="Times New Roman" w:cs="Times New Roman"/>
                <w:sz w:val="24"/>
                <w:szCs w:val="24"/>
                <w:lang w:eastAsia="en-GB"/>
              </w:rPr>
              <w:t xml:space="preserve"> by Tim </w:t>
            </w:r>
            <w:proofErr w:type="spellStart"/>
            <w:r w:rsidRPr="00CA2FBE">
              <w:rPr>
                <w:rFonts w:eastAsia="Times New Roman" w:cs="Times New Roman"/>
                <w:sz w:val="24"/>
                <w:szCs w:val="24"/>
                <w:lang w:eastAsia="en-GB"/>
              </w:rPr>
              <w:t>Gautreaux</w:t>
            </w:r>
            <w:proofErr w:type="spellEnd"/>
            <w:r w:rsidRPr="00CA2FBE">
              <w:rPr>
                <w:rFonts w:eastAsia="Times New Roman" w:cs="Times New Roman"/>
                <w:sz w:val="24"/>
                <w:szCs w:val="24"/>
                <w:lang w:eastAsia="en-GB"/>
              </w:rPr>
              <w:t xml:space="preserve"> with ‘To Edwin at Eight Months’ by Steve Ellis</w:t>
            </w:r>
          </w:p>
        </w:tc>
      </w:tr>
      <w:tr w:rsidR="00CA2FBE" w:rsidRPr="00CA2FBE" w14:paraId="2BE928F0" w14:textId="77777777" w:rsidTr="008B5300">
        <w:tc>
          <w:tcPr>
            <w:tcW w:w="1008" w:type="dxa"/>
          </w:tcPr>
          <w:p w14:paraId="222C6954"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12/3/13</w:t>
            </w:r>
          </w:p>
        </w:tc>
        <w:tc>
          <w:tcPr>
            <w:tcW w:w="7848" w:type="dxa"/>
          </w:tcPr>
          <w:p w14:paraId="1CD17E5B"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i/>
                <w:sz w:val="24"/>
                <w:szCs w:val="24"/>
                <w:lang w:eastAsia="en-GB"/>
              </w:rPr>
              <w:t>In Another Country</w:t>
            </w:r>
            <w:r w:rsidRPr="00CA2FBE">
              <w:rPr>
                <w:rFonts w:eastAsia="Times New Roman" w:cs="Times New Roman"/>
                <w:sz w:val="24"/>
                <w:szCs w:val="24"/>
                <w:lang w:eastAsia="en-GB"/>
              </w:rPr>
              <w:t xml:space="preserve"> by David Constantine with ‘When I am old and grey’ by </w:t>
            </w:r>
            <w:proofErr w:type="spellStart"/>
            <w:r w:rsidRPr="00CA2FBE">
              <w:rPr>
                <w:rFonts w:eastAsia="Times New Roman" w:cs="Times New Roman"/>
                <w:sz w:val="24"/>
                <w:szCs w:val="24"/>
                <w:lang w:eastAsia="en-GB"/>
              </w:rPr>
              <w:t>W.B.Yeats</w:t>
            </w:r>
            <w:proofErr w:type="spellEnd"/>
            <w:r w:rsidRPr="00CA2FBE">
              <w:rPr>
                <w:rFonts w:eastAsia="Times New Roman" w:cs="Times New Roman"/>
                <w:sz w:val="24"/>
                <w:szCs w:val="24"/>
                <w:lang w:eastAsia="en-GB"/>
              </w:rPr>
              <w:t>.</w:t>
            </w:r>
          </w:p>
        </w:tc>
      </w:tr>
      <w:tr w:rsidR="00CA2FBE" w:rsidRPr="00CA2FBE" w14:paraId="22C6ABD6" w14:textId="77777777" w:rsidTr="008B5300">
        <w:tc>
          <w:tcPr>
            <w:tcW w:w="1008" w:type="dxa"/>
          </w:tcPr>
          <w:p w14:paraId="2AD4400A"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19/3/13</w:t>
            </w:r>
          </w:p>
        </w:tc>
        <w:tc>
          <w:tcPr>
            <w:tcW w:w="7848" w:type="dxa"/>
          </w:tcPr>
          <w:p w14:paraId="2BA98E59"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i/>
                <w:sz w:val="24"/>
                <w:szCs w:val="24"/>
                <w:lang w:eastAsia="en-GB"/>
              </w:rPr>
              <w:t>A Poetics For Bullies</w:t>
            </w:r>
            <w:r w:rsidRPr="00CA2FBE">
              <w:rPr>
                <w:rFonts w:eastAsia="Times New Roman" w:cs="Times New Roman"/>
                <w:sz w:val="24"/>
                <w:szCs w:val="24"/>
                <w:lang w:eastAsia="en-GB"/>
              </w:rPr>
              <w:t xml:space="preserve"> by Stanley Elkin with ‘The Good’ by Brendan Kennelly</w:t>
            </w:r>
          </w:p>
        </w:tc>
      </w:tr>
      <w:tr w:rsidR="00CA2FBE" w:rsidRPr="00CA2FBE" w14:paraId="6DDD5B26" w14:textId="77777777" w:rsidTr="008B5300">
        <w:tc>
          <w:tcPr>
            <w:tcW w:w="1008" w:type="dxa"/>
          </w:tcPr>
          <w:p w14:paraId="3ABAF51D"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26/3/13</w:t>
            </w:r>
          </w:p>
        </w:tc>
        <w:tc>
          <w:tcPr>
            <w:tcW w:w="7848" w:type="dxa"/>
          </w:tcPr>
          <w:p w14:paraId="315A3CDB"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i/>
                <w:sz w:val="24"/>
                <w:szCs w:val="24"/>
                <w:lang w:eastAsia="en-GB"/>
              </w:rPr>
              <w:t>Loose Change</w:t>
            </w:r>
            <w:r w:rsidRPr="00CA2FBE">
              <w:rPr>
                <w:rFonts w:eastAsia="Times New Roman" w:cs="Times New Roman"/>
                <w:sz w:val="24"/>
                <w:szCs w:val="24"/>
                <w:lang w:eastAsia="en-GB"/>
              </w:rPr>
              <w:t xml:space="preserve"> by Andrea Levy with ‘Geography Lesson’ by Carol Rumens</w:t>
            </w:r>
          </w:p>
        </w:tc>
      </w:tr>
    </w:tbl>
    <w:p w14:paraId="5FFEA67B" w14:textId="77777777" w:rsidR="00CA2FBE" w:rsidRPr="00CA2FBE" w:rsidRDefault="00CA2FBE" w:rsidP="00CA2FBE">
      <w:pPr>
        <w:spacing w:after="200" w:line="276" w:lineRule="auto"/>
        <w:jc w:val="left"/>
        <w:rPr>
          <w:rFonts w:eastAsia="Times New Roman" w:cs="Times New Roman"/>
          <w:sz w:val="24"/>
          <w:szCs w:val="24"/>
          <w:lang w:eastAsia="en-GB"/>
        </w:rPr>
      </w:pPr>
      <w:r w:rsidRPr="00CA2FBE">
        <w:rPr>
          <w:rFonts w:eastAsia="Times New Roman" w:cs="Times New Roman"/>
          <w:sz w:val="24"/>
          <w:szCs w:val="24"/>
          <w:lang w:eastAsia="en-GB"/>
        </w:rPr>
        <w:t xml:space="preserve"> </w:t>
      </w:r>
    </w:p>
    <w:p w14:paraId="4745A941" w14:textId="77777777" w:rsidR="00CA2FBE" w:rsidRPr="00CA2FBE" w:rsidRDefault="00CA2FBE" w:rsidP="00BE1D7C">
      <w:pPr>
        <w:keepNext/>
        <w:keepLines/>
        <w:spacing w:before="200" w:line="276" w:lineRule="auto"/>
        <w:outlineLvl w:val="1"/>
        <w:rPr>
          <w:rFonts w:ascii="Calibri" w:eastAsia="Times New Roman" w:hAnsi="Calibri" w:cs="Times New Roman"/>
          <w:bCs/>
          <w:sz w:val="24"/>
          <w:szCs w:val="24"/>
          <w:lang w:eastAsia="en-GB"/>
        </w:rPr>
      </w:pPr>
    </w:p>
    <w:sectPr w:rsidR="00CA2FBE" w:rsidRPr="00CA2FBE" w:rsidSect="00A33662">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F56BB" w14:textId="77777777" w:rsidR="007037C3" w:rsidRDefault="007037C3" w:rsidP="00716146">
      <w:r>
        <w:separator/>
      </w:r>
    </w:p>
  </w:endnote>
  <w:endnote w:type="continuationSeparator" w:id="0">
    <w:p w14:paraId="313F738A" w14:textId="77777777" w:rsidR="007037C3" w:rsidRDefault="007037C3" w:rsidP="0071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utura T">
    <w:altName w:val="Futura T"/>
    <w:panose1 w:val="00000000000000000000"/>
    <w:charset w:val="00"/>
    <w:family w:val="swiss"/>
    <w:notTrueType/>
    <w:pitch w:val="default"/>
    <w:sig w:usb0="00000003" w:usb1="00000000" w:usb2="00000000" w:usb3="00000000" w:csb0="00000001" w:csb1="00000000"/>
  </w:font>
  <w:font w:name="HYGothic-Medium">
    <w:charset w:val="81"/>
    <w:family w:val="roman"/>
    <w:pitch w:val="variable"/>
    <w:sig w:usb0="900002A7" w:usb1="29D77CF9" w:usb2="00000010" w:usb3="00000000" w:csb0="00080000" w:csb1="00000000"/>
  </w:font>
  <w:font w:name="Palatino-Roman">
    <w:charset w:val="00"/>
    <w:family w:val="auto"/>
    <w:pitch w:val="variable"/>
    <w:sig w:usb0="A00002FF" w:usb1="7800205A" w:usb2="14600000" w:usb3="00000000" w:csb0="00000193" w:csb1="00000000"/>
  </w:font>
  <w:font w:name="TimesNewRomanPSMT">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MinionPro-BoldCn">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LinLibertine">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AdvP6EC0">
    <w:panose1 w:val="00000000000000000000"/>
    <w:charset w:val="00"/>
    <w:family w:val="swiss"/>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F4730" w14:textId="77777777" w:rsidR="007037C3" w:rsidRDefault="007037C3" w:rsidP="00716146">
      <w:r>
        <w:separator/>
      </w:r>
    </w:p>
  </w:footnote>
  <w:footnote w:type="continuationSeparator" w:id="0">
    <w:p w14:paraId="0C1AA089" w14:textId="77777777" w:rsidR="007037C3" w:rsidRDefault="007037C3" w:rsidP="007161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15952"/>
      <w:docPartObj>
        <w:docPartGallery w:val="Page Numbers (Top of Page)"/>
        <w:docPartUnique/>
      </w:docPartObj>
    </w:sdtPr>
    <w:sdtEndPr>
      <w:rPr>
        <w:noProof/>
      </w:rPr>
    </w:sdtEndPr>
    <w:sdtContent>
      <w:p w14:paraId="3A5FF177" w14:textId="77777777" w:rsidR="00F31DFF" w:rsidRDefault="004E7EB8">
        <w:pPr>
          <w:pStyle w:val="Header"/>
          <w:jc w:val="right"/>
        </w:pPr>
        <w:r>
          <w:fldChar w:fldCharType="begin"/>
        </w:r>
        <w:r>
          <w:instrText xml:space="preserve"> PAGE   \* MERGEFORMAT </w:instrText>
        </w:r>
        <w:r>
          <w:fldChar w:fldCharType="separate"/>
        </w:r>
        <w:r w:rsidR="00DB13F1">
          <w:rPr>
            <w:noProof/>
          </w:rPr>
          <w:t>1</w:t>
        </w:r>
        <w:r>
          <w:rPr>
            <w:noProof/>
          </w:rPr>
          <w:fldChar w:fldCharType="end"/>
        </w:r>
      </w:p>
    </w:sdtContent>
  </w:sdt>
  <w:p w14:paraId="0DBF4510" w14:textId="77777777" w:rsidR="00F31DFF" w:rsidRDefault="00F31D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DC1"/>
    <w:multiLevelType w:val="hybridMultilevel"/>
    <w:tmpl w:val="6F64CD8C"/>
    <w:lvl w:ilvl="0" w:tplc="FE22E6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2A283F"/>
    <w:multiLevelType w:val="hybridMultilevel"/>
    <w:tmpl w:val="583A38E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131202"/>
    <w:multiLevelType w:val="hybridMultilevel"/>
    <w:tmpl w:val="542802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956E22"/>
    <w:multiLevelType w:val="hybridMultilevel"/>
    <w:tmpl w:val="20A6C9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0107D"/>
    <w:multiLevelType w:val="hybridMultilevel"/>
    <w:tmpl w:val="6CAA40C0"/>
    <w:lvl w:ilvl="0" w:tplc="D5166EFC">
      <w:start w:val="3"/>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94018"/>
    <w:multiLevelType w:val="multilevel"/>
    <w:tmpl w:val="440CCC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EA252A6"/>
    <w:multiLevelType w:val="hybridMultilevel"/>
    <w:tmpl w:val="C460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15BBB"/>
    <w:multiLevelType w:val="hybridMultilevel"/>
    <w:tmpl w:val="986E4428"/>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C817F96"/>
    <w:multiLevelType w:val="multilevel"/>
    <w:tmpl w:val="FAF077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6FF0E43"/>
    <w:multiLevelType w:val="hybridMultilevel"/>
    <w:tmpl w:val="1CA66E0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953DB8"/>
    <w:multiLevelType w:val="hybridMultilevel"/>
    <w:tmpl w:val="542802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149440F"/>
    <w:multiLevelType w:val="hybridMultilevel"/>
    <w:tmpl w:val="65EA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D00A6D"/>
    <w:multiLevelType w:val="hybridMultilevel"/>
    <w:tmpl w:val="6F74172A"/>
    <w:lvl w:ilvl="0" w:tplc="02F8396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2990E5E"/>
    <w:multiLevelType w:val="hybridMultilevel"/>
    <w:tmpl w:val="B23C3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7003E"/>
    <w:multiLevelType w:val="hybridMultilevel"/>
    <w:tmpl w:val="9AA89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CC015B"/>
    <w:multiLevelType w:val="hybridMultilevel"/>
    <w:tmpl w:val="3B7080B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253BB7"/>
    <w:multiLevelType w:val="multilevel"/>
    <w:tmpl w:val="30408DBC"/>
    <w:lvl w:ilvl="0">
      <w:start w:val="3"/>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7">
    <w:nsid w:val="5DEA305A"/>
    <w:multiLevelType w:val="hybridMultilevel"/>
    <w:tmpl w:val="0478AF34"/>
    <w:lvl w:ilvl="0" w:tplc="1442A64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548406C"/>
    <w:multiLevelType w:val="hybridMultilevel"/>
    <w:tmpl w:val="F9421088"/>
    <w:lvl w:ilvl="0" w:tplc="02F839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F37ABE"/>
    <w:multiLevelType w:val="hybridMultilevel"/>
    <w:tmpl w:val="013A787A"/>
    <w:lvl w:ilvl="0" w:tplc="93768C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2527BA"/>
    <w:multiLevelType w:val="multilevel"/>
    <w:tmpl w:val="30408DBC"/>
    <w:lvl w:ilvl="0">
      <w:start w:val="3"/>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1">
    <w:nsid w:val="690D7881"/>
    <w:multiLevelType w:val="hybridMultilevel"/>
    <w:tmpl w:val="23FA76DE"/>
    <w:lvl w:ilvl="0" w:tplc="D9D68266">
      <w:start w:val="3"/>
      <w:numFmt w:val="decimal"/>
      <w:lvlText w:val="%1"/>
      <w:lvlJc w:val="left"/>
      <w:pPr>
        <w:tabs>
          <w:tab w:val="num" w:pos="1434"/>
        </w:tabs>
        <w:ind w:left="1434" w:hanging="72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2">
    <w:nsid w:val="6A440E74"/>
    <w:multiLevelType w:val="multilevel"/>
    <w:tmpl w:val="30408DBC"/>
    <w:lvl w:ilvl="0">
      <w:start w:val="3"/>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3">
    <w:nsid w:val="6A534BFC"/>
    <w:multiLevelType w:val="hybridMultilevel"/>
    <w:tmpl w:val="9C4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00324C"/>
    <w:multiLevelType w:val="hybridMultilevel"/>
    <w:tmpl w:val="86D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97710D"/>
    <w:multiLevelType w:val="hybridMultilevel"/>
    <w:tmpl w:val="542802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DDC2B8C"/>
    <w:multiLevelType w:val="multilevel"/>
    <w:tmpl w:val="8564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542E41"/>
    <w:multiLevelType w:val="hybridMultilevel"/>
    <w:tmpl w:val="DC38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91363B"/>
    <w:multiLevelType w:val="hybridMultilevel"/>
    <w:tmpl w:val="2F040C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5"/>
  </w:num>
  <w:num w:numId="3">
    <w:abstractNumId w:val="2"/>
  </w:num>
  <w:num w:numId="4">
    <w:abstractNumId w:val="10"/>
  </w:num>
  <w:num w:numId="5">
    <w:abstractNumId w:val="11"/>
  </w:num>
  <w:num w:numId="6">
    <w:abstractNumId w:val="18"/>
  </w:num>
  <w:num w:numId="7">
    <w:abstractNumId w:val="12"/>
  </w:num>
  <w:num w:numId="8">
    <w:abstractNumId w:val="5"/>
  </w:num>
  <w:num w:numId="9">
    <w:abstractNumId w:val="26"/>
  </w:num>
  <w:num w:numId="10">
    <w:abstractNumId w:val="8"/>
  </w:num>
  <w:num w:numId="11">
    <w:abstractNumId w:val="14"/>
  </w:num>
  <w:num w:numId="12">
    <w:abstractNumId w:val="28"/>
  </w:num>
  <w:num w:numId="13">
    <w:abstractNumId w:val="9"/>
  </w:num>
  <w:num w:numId="14">
    <w:abstractNumId w:val="16"/>
  </w:num>
  <w:num w:numId="15">
    <w:abstractNumId w:val="22"/>
  </w:num>
  <w:num w:numId="16">
    <w:abstractNumId w:val="20"/>
  </w:num>
  <w:num w:numId="17">
    <w:abstractNumId w:val="21"/>
  </w:num>
  <w:num w:numId="18">
    <w:abstractNumId w:val="17"/>
  </w:num>
  <w:num w:numId="19">
    <w:abstractNumId w:val="0"/>
  </w:num>
  <w:num w:numId="20">
    <w:abstractNumId w:val="4"/>
  </w:num>
  <w:num w:numId="21">
    <w:abstractNumId w:val="23"/>
  </w:num>
  <w:num w:numId="22">
    <w:abstractNumId w:val="24"/>
  </w:num>
  <w:num w:numId="23">
    <w:abstractNumId w:val="6"/>
  </w:num>
  <w:num w:numId="24">
    <w:abstractNumId w:val="27"/>
  </w:num>
  <w:num w:numId="25">
    <w:abstractNumId w:val="3"/>
  </w:num>
  <w:num w:numId="26">
    <w:abstractNumId w:val="7"/>
  </w:num>
  <w:num w:numId="27">
    <w:abstractNumId w:val="19"/>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73"/>
    <w:rsid w:val="000105A6"/>
    <w:rsid w:val="00021B28"/>
    <w:rsid w:val="0005092F"/>
    <w:rsid w:val="000855C1"/>
    <w:rsid w:val="0008654C"/>
    <w:rsid w:val="0009737E"/>
    <w:rsid w:val="000A165A"/>
    <w:rsid w:val="000B2342"/>
    <w:rsid w:val="000B5AC9"/>
    <w:rsid w:val="000D4D0E"/>
    <w:rsid w:val="000E4209"/>
    <w:rsid w:val="000F4F62"/>
    <w:rsid w:val="00101470"/>
    <w:rsid w:val="00103085"/>
    <w:rsid w:val="00105114"/>
    <w:rsid w:val="00112D44"/>
    <w:rsid w:val="00113B97"/>
    <w:rsid w:val="0011699A"/>
    <w:rsid w:val="00132657"/>
    <w:rsid w:val="0013481E"/>
    <w:rsid w:val="0014349C"/>
    <w:rsid w:val="00166F5C"/>
    <w:rsid w:val="0017465F"/>
    <w:rsid w:val="00175A45"/>
    <w:rsid w:val="00185F6C"/>
    <w:rsid w:val="00193888"/>
    <w:rsid w:val="001978B1"/>
    <w:rsid w:val="001A78E9"/>
    <w:rsid w:val="001B52CA"/>
    <w:rsid w:val="001B7CCD"/>
    <w:rsid w:val="001C6D92"/>
    <w:rsid w:val="001E16C9"/>
    <w:rsid w:val="001E2275"/>
    <w:rsid w:val="001E7CBA"/>
    <w:rsid w:val="001F2F2B"/>
    <w:rsid w:val="001F608A"/>
    <w:rsid w:val="001F6273"/>
    <w:rsid w:val="0020761B"/>
    <w:rsid w:val="002271A5"/>
    <w:rsid w:val="0024659C"/>
    <w:rsid w:val="00257255"/>
    <w:rsid w:val="002664D4"/>
    <w:rsid w:val="00295979"/>
    <w:rsid w:val="002976D0"/>
    <w:rsid w:val="002A1B38"/>
    <w:rsid w:val="002B1976"/>
    <w:rsid w:val="002C5B82"/>
    <w:rsid w:val="002E47D7"/>
    <w:rsid w:val="002E65BC"/>
    <w:rsid w:val="002F0482"/>
    <w:rsid w:val="002F2EBB"/>
    <w:rsid w:val="003105E4"/>
    <w:rsid w:val="00314542"/>
    <w:rsid w:val="00314FBB"/>
    <w:rsid w:val="00320FD1"/>
    <w:rsid w:val="00332173"/>
    <w:rsid w:val="00333A88"/>
    <w:rsid w:val="0033603F"/>
    <w:rsid w:val="00343D01"/>
    <w:rsid w:val="003870D0"/>
    <w:rsid w:val="00395961"/>
    <w:rsid w:val="003C191D"/>
    <w:rsid w:val="003C2840"/>
    <w:rsid w:val="003D0BDB"/>
    <w:rsid w:val="003D528F"/>
    <w:rsid w:val="003E2534"/>
    <w:rsid w:val="00400E83"/>
    <w:rsid w:val="00413A0F"/>
    <w:rsid w:val="0042056A"/>
    <w:rsid w:val="004316F2"/>
    <w:rsid w:val="004362E8"/>
    <w:rsid w:val="00443797"/>
    <w:rsid w:val="0044747A"/>
    <w:rsid w:val="00456197"/>
    <w:rsid w:val="00460C20"/>
    <w:rsid w:val="004625FD"/>
    <w:rsid w:val="00465F69"/>
    <w:rsid w:val="00476FC5"/>
    <w:rsid w:val="00491506"/>
    <w:rsid w:val="004B066F"/>
    <w:rsid w:val="004B10D2"/>
    <w:rsid w:val="004C39F0"/>
    <w:rsid w:val="004D6C12"/>
    <w:rsid w:val="004E32C2"/>
    <w:rsid w:val="004E43AF"/>
    <w:rsid w:val="004E7EB8"/>
    <w:rsid w:val="004F5C24"/>
    <w:rsid w:val="005039B2"/>
    <w:rsid w:val="00503D8B"/>
    <w:rsid w:val="005140A8"/>
    <w:rsid w:val="00526E16"/>
    <w:rsid w:val="00530F9B"/>
    <w:rsid w:val="00531A2E"/>
    <w:rsid w:val="0053488B"/>
    <w:rsid w:val="00536428"/>
    <w:rsid w:val="005526CE"/>
    <w:rsid w:val="00561CE5"/>
    <w:rsid w:val="00570748"/>
    <w:rsid w:val="00572634"/>
    <w:rsid w:val="00590738"/>
    <w:rsid w:val="00593F8A"/>
    <w:rsid w:val="00594F2B"/>
    <w:rsid w:val="005A1C09"/>
    <w:rsid w:val="005C71C5"/>
    <w:rsid w:val="005D5618"/>
    <w:rsid w:val="005E1A32"/>
    <w:rsid w:val="005F23E8"/>
    <w:rsid w:val="005F4660"/>
    <w:rsid w:val="00615972"/>
    <w:rsid w:val="00616F68"/>
    <w:rsid w:val="00620749"/>
    <w:rsid w:val="0062752F"/>
    <w:rsid w:val="0062769B"/>
    <w:rsid w:val="00631AB5"/>
    <w:rsid w:val="00631B58"/>
    <w:rsid w:val="0063578A"/>
    <w:rsid w:val="006417FA"/>
    <w:rsid w:val="00650555"/>
    <w:rsid w:val="00650A88"/>
    <w:rsid w:val="00672F13"/>
    <w:rsid w:val="00677156"/>
    <w:rsid w:val="00681936"/>
    <w:rsid w:val="00681D97"/>
    <w:rsid w:val="00690089"/>
    <w:rsid w:val="00691058"/>
    <w:rsid w:val="006A36C4"/>
    <w:rsid w:val="006D18D1"/>
    <w:rsid w:val="006E051C"/>
    <w:rsid w:val="006E1A70"/>
    <w:rsid w:val="006E5DF5"/>
    <w:rsid w:val="007037C3"/>
    <w:rsid w:val="00716146"/>
    <w:rsid w:val="007265CB"/>
    <w:rsid w:val="007326C2"/>
    <w:rsid w:val="00732F60"/>
    <w:rsid w:val="00733139"/>
    <w:rsid w:val="00764F80"/>
    <w:rsid w:val="0078047F"/>
    <w:rsid w:val="007A69AF"/>
    <w:rsid w:val="007F1729"/>
    <w:rsid w:val="00822ABF"/>
    <w:rsid w:val="00825D6F"/>
    <w:rsid w:val="008348EE"/>
    <w:rsid w:val="008369DA"/>
    <w:rsid w:val="00857E1F"/>
    <w:rsid w:val="008743E9"/>
    <w:rsid w:val="008746BC"/>
    <w:rsid w:val="008778D1"/>
    <w:rsid w:val="008A2D4D"/>
    <w:rsid w:val="008A41F8"/>
    <w:rsid w:val="008A4224"/>
    <w:rsid w:val="008B5300"/>
    <w:rsid w:val="008D3187"/>
    <w:rsid w:val="008D463B"/>
    <w:rsid w:val="008D6C97"/>
    <w:rsid w:val="008E2311"/>
    <w:rsid w:val="009043EC"/>
    <w:rsid w:val="00906262"/>
    <w:rsid w:val="00912DFE"/>
    <w:rsid w:val="00923659"/>
    <w:rsid w:val="009258FB"/>
    <w:rsid w:val="00931523"/>
    <w:rsid w:val="00934F31"/>
    <w:rsid w:val="0093790B"/>
    <w:rsid w:val="00940C90"/>
    <w:rsid w:val="00940EA1"/>
    <w:rsid w:val="0094687A"/>
    <w:rsid w:val="00950CBD"/>
    <w:rsid w:val="0095304C"/>
    <w:rsid w:val="00957788"/>
    <w:rsid w:val="00963845"/>
    <w:rsid w:val="009656DA"/>
    <w:rsid w:val="00980C70"/>
    <w:rsid w:val="009864A2"/>
    <w:rsid w:val="00990DB7"/>
    <w:rsid w:val="00992B38"/>
    <w:rsid w:val="009A6B90"/>
    <w:rsid w:val="009C24F0"/>
    <w:rsid w:val="00A02E0F"/>
    <w:rsid w:val="00A12040"/>
    <w:rsid w:val="00A23891"/>
    <w:rsid w:val="00A26B61"/>
    <w:rsid w:val="00A33430"/>
    <w:rsid w:val="00A33662"/>
    <w:rsid w:val="00A47949"/>
    <w:rsid w:val="00A5249A"/>
    <w:rsid w:val="00A533EB"/>
    <w:rsid w:val="00A72591"/>
    <w:rsid w:val="00A7617D"/>
    <w:rsid w:val="00A77073"/>
    <w:rsid w:val="00A94F36"/>
    <w:rsid w:val="00AB6A53"/>
    <w:rsid w:val="00AB70A0"/>
    <w:rsid w:val="00AC6094"/>
    <w:rsid w:val="00AC7D93"/>
    <w:rsid w:val="00AD4E07"/>
    <w:rsid w:val="00AD6ECC"/>
    <w:rsid w:val="00B02238"/>
    <w:rsid w:val="00B064C4"/>
    <w:rsid w:val="00B330BD"/>
    <w:rsid w:val="00B4146F"/>
    <w:rsid w:val="00B65486"/>
    <w:rsid w:val="00B73856"/>
    <w:rsid w:val="00B76156"/>
    <w:rsid w:val="00BA3569"/>
    <w:rsid w:val="00BB58DF"/>
    <w:rsid w:val="00BC098F"/>
    <w:rsid w:val="00BC0EFE"/>
    <w:rsid w:val="00BC7851"/>
    <w:rsid w:val="00BE1773"/>
    <w:rsid w:val="00BE1D7C"/>
    <w:rsid w:val="00BF0ABE"/>
    <w:rsid w:val="00C0768A"/>
    <w:rsid w:val="00C12824"/>
    <w:rsid w:val="00C1431B"/>
    <w:rsid w:val="00C16DC6"/>
    <w:rsid w:val="00C36B22"/>
    <w:rsid w:val="00C41DD2"/>
    <w:rsid w:val="00C720EE"/>
    <w:rsid w:val="00C754D3"/>
    <w:rsid w:val="00C767AE"/>
    <w:rsid w:val="00C87630"/>
    <w:rsid w:val="00C9129E"/>
    <w:rsid w:val="00CA0BCE"/>
    <w:rsid w:val="00CA2FBE"/>
    <w:rsid w:val="00CA6C20"/>
    <w:rsid w:val="00CC244B"/>
    <w:rsid w:val="00CC3BD2"/>
    <w:rsid w:val="00CD7414"/>
    <w:rsid w:val="00CE09B9"/>
    <w:rsid w:val="00CE0F21"/>
    <w:rsid w:val="00CE2B61"/>
    <w:rsid w:val="00CE5893"/>
    <w:rsid w:val="00CE597C"/>
    <w:rsid w:val="00CE62BE"/>
    <w:rsid w:val="00CF06FB"/>
    <w:rsid w:val="00CF6B00"/>
    <w:rsid w:val="00CF7D09"/>
    <w:rsid w:val="00D0037A"/>
    <w:rsid w:val="00D273DD"/>
    <w:rsid w:val="00D324FD"/>
    <w:rsid w:val="00D34C9C"/>
    <w:rsid w:val="00D541B7"/>
    <w:rsid w:val="00D62968"/>
    <w:rsid w:val="00D71E43"/>
    <w:rsid w:val="00D73A07"/>
    <w:rsid w:val="00D91181"/>
    <w:rsid w:val="00D9343E"/>
    <w:rsid w:val="00DA4E83"/>
    <w:rsid w:val="00DB13F1"/>
    <w:rsid w:val="00DC077C"/>
    <w:rsid w:val="00DD1B2B"/>
    <w:rsid w:val="00DD7035"/>
    <w:rsid w:val="00DF05CE"/>
    <w:rsid w:val="00DF2C04"/>
    <w:rsid w:val="00E00ECB"/>
    <w:rsid w:val="00E05056"/>
    <w:rsid w:val="00E27496"/>
    <w:rsid w:val="00E31809"/>
    <w:rsid w:val="00E34FBF"/>
    <w:rsid w:val="00E37FB8"/>
    <w:rsid w:val="00E61C29"/>
    <w:rsid w:val="00E71A1A"/>
    <w:rsid w:val="00E72DE0"/>
    <w:rsid w:val="00E74BAB"/>
    <w:rsid w:val="00EA22EC"/>
    <w:rsid w:val="00EA2A8C"/>
    <w:rsid w:val="00EA5BB0"/>
    <w:rsid w:val="00EB435A"/>
    <w:rsid w:val="00ED56AE"/>
    <w:rsid w:val="00EE1F13"/>
    <w:rsid w:val="00EF0339"/>
    <w:rsid w:val="00F1185E"/>
    <w:rsid w:val="00F12DF2"/>
    <w:rsid w:val="00F235CF"/>
    <w:rsid w:val="00F26093"/>
    <w:rsid w:val="00F31DFF"/>
    <w:rsid w:val="00F41F6A"/>
    <w:rsid w:val="00F55A5A"/>
    <w:rsid w:val="00F65BFD"/>
    <w:rsid w:val="00F91081"/>
    <w:rsid w:val="00FB04B6"/>
    <w:rsid w:val="00FC0811"/>
    <w:rsid w:val="00FD139A"/>
    <w:rsid w:val="00FD3D91"/>
    <w:rsid w:val="00FE20F4"/>
    <w:rsid w:val="00FE353D"/>
    <w:rsid w:val="00FE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F7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304C"/>
    <w:pPr>
      <w:keepNext/>
      <w:keepLines/>
      <w:spacing w:before="480" w:line="276" w:lineRule="auto"/>
      <w:jc w:val="left"/>
      <w:outlineLvl w:val="0"/>
    </w:pPr>
    <w:rPr>
      <w:rFonts w:ascii="Cambria" w:eastAsia="Times New Roman" w:hAnsi="Cambria" w:cs="Times New Roman"/>
      <w:b/>
      <w:bCs/>
      <w:color w:val="365F91"/>
      <w:sz w:val="28"/>
      <w:szCs w:val="28"/>
      <w:lang w:eastAsia="en-GB"/>
    </w:rPr>
  </w:style>
  <w:style w:type="paragraph" w:styleId="Heading2">
    <w:name w:val="heading 2"/>
    <w:basedOn w:val="Normal"/>
    <w:next w:val="Normal"/>
    <w:link w:val="Heading2Char"/>
    <w:uiPriority w:val="99"/>
    <w:qFormat/>
    <w:rsid w:val="0095304C"/>
    <w:pPr>
      <w:keepNext/>
      <w:keepLines/>
      <w:spacing w:before="200" w:line="276" w:lineRule="auto"/>
      <w:jc w:val="left"/>
      <w:outlineLvl w:val="1"/>
    </w:pPr>
    <w:rPr>
      <w:rFonts w:ascii="Cambria" w:eastAsia="Times New Roman" w:hAnsi="Cambria" w:cs="Times New Roman"/>
      <w:b/>
      <w:bCs/>
      <w:color w:val="4F81BD"/>
      <w:sz w:val="26"/>
      <w:szCs w:val="26"/>
      <w:lang w:eastAsia="en-GB"/>
    </w:rPr>
  </w:style>
  <w:style w:type="paragraph" w:styleId="Heading3">
    <w:name w:val="heading 3"/>
    <w:basedOn w:val="Normal"/>
    <w:next w:val="Normal"/>
    <w:link w:val="Heading3Char"/>
    <w:uiPriority w:val="99"/>
    <w:qFormat/>
    <w:rsid w:val="0095304C"/>
    <w:pPr>
      <w:keepNext/>
      <w:keepLines/>
      <w:spacing w:before="200" w:line="276" w:lineRule="auto"/>
      <w:jc w:val="left"/>
      <w:outlineLvl w:val="2"/>
    </w:pPr>
    <w:rPr>
      <w:rFonts w:ascii="Cambria" w:eastAsia="Times New Roman" w:hAnsi="Cambria" w:cs="Times New Roman"/>
      <w:b/>
      <w:bCs/>
      <w:color w:val="4F81BD"/>
      <w:lang w:eastAsia="en-GB"/>
    </w:rPr>
  </w:style>
  <w:style w:type="paragraph" w:styleId="Heading4">
    <w:name w:val="heading 4"/>
    <w:basedOn w:val="Normal"/>
    <w:next w:val="Normal"/>
    <w:link w:val="Heading4Char"/>
    <w:uiPriority w:val="99"/>
    <w:qFormat/>
    <w:rsid w:val="0095304C"/>
    <w:pPr>
      <w:keepNext/>
      <w:keepLines/>
      <w:spacing w:before="200" w:line="276" w:lineRule="auto"/>
      <w:jc w:val="left"/>
      <w:outlineLvl w:val="3"/>
    </w:pPr>
    <w:rPr>
      <w:rFonts w:ascii="Cambria" w:eastAsia="Times New Roman" w:hAnsi="Cambria" w:cs="Times New Roman"/>
      <w:b/>
      <w:bCs/>
      <w:i/>
      <w:iCs/>
      <w:color w:val="4F81BD"/>
      <w:lang w:eastAsia="en-GB"/>
    </w:rPr>
  </w:style>
  <w:style w:type="paragraph" w:styleId="Heading5">
    <w:name w:val="heading 5"/>
    <w:basedOn w:val="Normal"/>
    <w:next w:val="Normal"/>
    <w:link w:val="Heading5Char"/>
    <w:uiPriority w:val="99"/>
    <w:qFormat/>
    <w:rsid w:val="0095304C"/>
    <w:pPr>
      <w:keepNext/>
      <w:keepLines/>
      <w:spacing w:before="200" w:line="276" w:lineRule="auto"/>
      <w:jc w:val="left"/>
      <w:outlineLvl w:val="4"/>
    </w:pPr>
    <w:rPr>
      <w:rFonts w:ascii="Cambria" w:eastAsia="Times New Roman" w:hAnsi="Cambria" w:cs="Times New Roman"/>
      <w:color w:val="243F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304C"/>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9"/>
    <w:rsid w:val="0095304C"/>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9"/>
    <w:rsid w:val="0095304C"/>
    <w:rPr>
      <w:rFonts w:ascii="Cambria" w:eastAsia="Times New Roman" w:hAnsi="Cambria" w:cs="Times New Roman"/>
      <w:b/>
      <w:bCs/>
      <w:color w:val="4F81BD"/>
      <w:lang w:eastAsia="en-GB"/>
    </w:rPr>
  </w:style>
  <w:style w:type="character" w:customStyle="1" w:styleId="Heading4Char">
    <w:name w:val="Heading 4 Char"/>
    <w:basedOn w:val="DefaultParagraphFont"/>
    <w:link w:val="Heading4"/>
    <w:uiPriority w:val="99"/>
    <w:rsid w:val="0095304C"/>
    <w:rPr>
      <w:rFonts w:ascii="Cambria" w:eastAsia="Times New Roman" w:hAnsi="Cambria" w:cs="Times New Roman"/>
      <w:b/>
      <w:bCs/>
      <w:i/>
      <w:iCs/>
      <w:color w:val="4F81BD"/>
      <w:lang w:eastAsia="en-GB"/>
    </w:rPr>
  </w:style>
  <w:style w:type="character" w:customStyle="1" w:styleId="Heading5Char">
    <w:name w:val="Heading 5 Char"/>
    <w:basedOn w:val="DefaultParagraphFont"/>
    <w:link w:val="Heading5"/>
    <w:uiPriority w:val="99"/>
    <w:rsid w:val="0095304C"/>
    <w:rPr>
      <w:rFonts w:ascii="Cambria" w:eastAsia="Times New Roman" w:hAnsi="Cambria" w:cs="Times New Roman"/>
      <w:color w:val="243F60"/>
      <w:lang w:eastAsia="en-GB"/>
    </w:rPr>
  </w:style>
  <w:style w:type="numbering" w:customStyle="1" w:styleId="NoList1">
    <w:name w:val="No List1"/>
    <w:next w:val="NoList"/>
    <w:uiPriority w:val="99"/>
    <w:semiHidden/>
    <w:unhideWhenUsed/>
    <w:rsid w:val="0095304C"/>
  </w:style>
  <w:style w:type="paragraph" w:styleId="ListParagraph">
    <w:name w:val="List Paragraph"/>
    <w:basedOn w:val="Normal"/>
    <w:uiPriority w:val="34"/>
    <w:qFormat/>
    <w:rsid w:val="0095304C"/>
    <w:pPr>
      <w:spacing w:after="200" w:line="276" w:lineRule="auto"/>
      <w:ind w:left="720"/>
      <w:contextualSpacing/>
      <w:jc w:val="left"/>
    </w:pPr>
    <w:rPr>
      <w:rFonts w:ascii="Calibri" w:eastAsia="Times New Roman" w:hAnsi="Calibri" w:cs="Times New Roman"/>
      <w:lang w:eastAsia="en-GB"/>
    </w:rPr>
  </w:style>
  <w:style w:type="character" w:styleId="Hyperlink">
    <w:name w:val="Hyperlink"/>
    <w:basedOn w:val="DefaultParagraphFont"/>
    <w:uiPriority w:val="99"/>
    <w:rsid w:val="0095304C"/>
    <w:rPr>
      <w:rFonts w:cs="Times New Roman"/>
      <w:color w:val="0000FF"/>
      <w:u w:val="single"/>
    </w:rPr>
  </w:style>
  <w:style w:type="paragraph" w:styleId="BodyText2">
    <w:name w:val="Body Text 2"/>
    <w:basedOn w:val="Normal"/>
    <w:link w:val="BodyText2Char"/>
    <w:uiPriority w:val="99"/>
    <w:semiHidden/>
    <w:rsid w:val="0095304C"/>
    <w:pPr>
      <w:jc w:val="left"/>
    </w:pPr>
    <w:rPr>
      <w:rFonts w:ascii="Times New Roman" w:eastAsia="Times New Roman" w:hAnsi="Times New Roman" w:cs="Times New Roman"/>
      <w:szCs w:val="24"/>
      <w:lang w:val="en-US" w:eastAsia="en-GB"/>
    </w:rPr>
  </w:style>
  <w:style w:type="character" w:customStyle="1" w:styleId="BodyText2Char">
    <w:name w:val="Body Text 2 Char"/>
    <w:basedOn w:val="DefaultParagraphFont"/>
    <w:link w:val="BodyText2"/>
    <w:uiPriority w:val="99"/>
    <w:semiHidden/>
    <w:rsid w:val="0095304C"/>
    <w:rPr>
      <w:rFonts w:ascii="Times New Roman" w:eastAsia="Times New Roman" w:hAnsi="Times New Roman" w:cs="Times New Roman"/>
      <w:szCs w:val="24"/>
      <w:lang w:val="en-US" w:eastAsia="en-GB"/>
    </w:rPr>
  </w:style>
  <w:style w:type="character" w:customStyle="1" w:styleId="BalloonTextChar">
    <w:name w:val="Balloon Text Char"/>
    <w:uiPriority w:val="99"/>
    <w:semiHidden/>
    <w:locked/>
    <w:rsid w:val="0095304C"/>
    <w:rPr>
      <w:rFonts w:ascii="Tahoma" w:hAnsi="Tahoma"/>
      <w:sz w:val="16"/>
    </w:rPr>
  </w:style>
  <w:style w:type="paragraph" w:styleId="BalloonText">
    <w:name w:val="Balloon Text"/>
    <w:basedOn w:val="Normal"/>
    <w:link w:val="BalloonTextChar1"/>
    <w:uiPriority w:val="99"/>
    <w:semiHidden/>
    <w:rsid w:val="0095304C"/>
    <w:pPr>
      <w:jc w:val="left"/>
    </w:pPr>
    <w:rPr>
      <w:rFonts w:ascii="Tahoma" w:eastAsia="Times New Roman" w:hAnsi="Tahoma" w:cs="Times New Roman"/>
      <w:sz w:val="16"/>
      <w:szCs w:val="16"/>
      <w:lang w:val="en-US"/>
    </w:rPr>
  </w:style>
  <w:style w:type="character" w:customStyle="1" w:styleId="BalloonTextChar1">
    <w:name w:val="Balloon Text Char1"/>
    <w:basedOn w:val="DefaultParagraphFont"/>
    <w:link w:val="BalloonText"/>
    <w:uiPriority w:val="99"/>
    <w:semiHidden/>
    <w:rsid w:val="0095304C"/>
    <w:rPr>
      <w:rFonts w:ascii="Tahoma" w:eastAsia="Times New Roman" w:hAnsi="Tahoma" w:cs="Times New Roman"/>
      <w:sz w:val="16"/>
      <w:szCs w:val="16"/>
      <w:lang w:val="en-US"/>
    </w:rPr>
  </w:style>
  <w:style w:type="character" w:styleId="Emphasis">
    <w:name w:val="Emphasis"/>
    <w:basedOn w:val="DefaultParagraphFont"/>
    <w:uiPriority w:val="99"/>
    <w:qFormat/>
    <w:rsid w:val="0095304C"/>
    <w:rPr>
      <w:rFonts w:cs="Times New Roman"/>
      <w:i/>
      <w:iCs/>
    </w:rPr>
  </w:style>
  <w:style w:type="character" w:styleId="CommentReference">
    <w:name w:val="annotation reference"/>
    <w:basedOn w:val="DefaultParagraphFont"/>
    <w:uiPriority w:val="99"/>
    <w:semiHidden/>
    <w:rsid w:val="0095304C"/>
    <w:rPr>
      <w:rFonts w:cs="Times New Roman"/>
      <w:sz w:val="16"/>
      <w:szCs w:val="16"/>
    </w:rPr>
  </w:style>
  <w:style w:type="paragraph" w:styleId="CommentText">
    <w:name w:val="annotation text"/>
    <w:basedOn w:val="Normal"/>
    <w:link w:val="CommentTextChar"/>
    <w:uiPriority w:val="99"/>
    <w:semiHidden/>
    <w:rsid w:val="0095304C"/>
    <w:pPr>
      <w:spacing w:after="200"/>
      <w:jc w:val="left"/>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95304C"/>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95304C"/>
    <w:rPr>
      <w:b/>
      <w:bCs/>
    </w:rPr>
  </w:style>
  <w:style w:type="character" w:customStyle="1" w:styleId="CommentSubjectChar">
    <w:name w:val="Comment Subject Char"/>
    <w:basedOn w:val="CommentTextChar"/>
    <w:link w:val="CommentSubject"/>
    <w:uiPriority w:val="99"/>
    <w:semiHidden/>
    <w:rsid w:val="0095304C"/>
    <w:rPr>
      <w:rFonts w:ascii="Calibri" w:eastAsia="Times New Roman" w:hAnsi="Calibri" w:cs="Times New Roman"/>
      <w:b/>
      <w:bCs/>
      <w:sz w:val="20"/>
      <w:szCs w:val="20"/>
      <w:lang w:eastAsia="en-GB"/>
    </w:rPr>
  </w:style>
  <w:style w:type="character" w:customStyle="1" w:styleId="slug-metadata-note3">
    <w:name w:val="slug-metadata-note3"/>
    <w:basedOn w:val="DefaultParagraphFont"/>
    <w:uiPriority w:val="99"/>
    <w:rsid w:val="0095304C"/>
    <w:rPr>
      <w:rFonts w:cs="Times New Roman"/>
    </w:rPr>
  </w:style>
  <w:style w:type="character" w:customStyle="1" w:styleId="slug-ahead-of-print-date">
    <w:name w:val="slug-ahead-of-print-date"/>
    <w:basedOn w:val="DefaultParagraphFont"/>
    <w:uiPriority w:val="99"/>
    <w:rsid w:val="0095304C"/>
    <w:rPr>
      <w:rFonts w:cs="Times New Roman"/>
    </w:rPr>
  </w:style>
  <w:style w:type="character" w:customStyle="1" w:styleId="slug-doi">
    <w:name w:val="slug-doi"/>
    <w:basedOn w:val="DefaultParagraphFont"/>
    <w:uiPriority w:val="99"/>
    <w:rsid w:val="0095304C"/>
    <w:rPr>
      <w:rFonts w:cs="Times New Roman"/>
    </w:rPr>
  </w:style>
  <w:style w:type="paragraph" w:styleId="FootnoteText">
    <w:name w:val="footnote text"/>
    <w:basedOn w:val="Normal"/>
    <w:link w:val="FootnoteTextChar"/>
    <w:uiPriority w:val="99"/>
    <w:semiHidden/>
    <w:rsid w:val="0095304C"/>
    <w:pPr>
      <w:jc w:val="left"/>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5304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95304C"/>
    <w:rPr>
      <w:rFonts w:cs="Times New Roman"/>
      <w:vertAlign w:val="superscript"/>
    </w:rPr>
  </w:style>
  <w:style w:type="character" w:customStyle="1" w:styleId="citationjournal">
    <w:name w:val="citation journal"/>
    <w:basedOn w:val="DefaultParagraphFont"/>
    <w:uiPriority w:val="99"/>
    <w:rsid w:val="0095304C"/>
    <w:rPr>
      <w:rFonts w:cs="Times New Roman"/>
    </w:rPr>
  </w:style>
  <w:style w:type="paragraph" w:styleId="BodyText">
    <w:name w:val="Body Text"/>
    <w:basedOn w:val="Normal"/>
    <w:link w:val="BodyTextChar"/>
    <w:uiPriority w:val="99"/>
    <w:rsid w:val="0095304C"/>
    <w:pPr>
      <w:spacing w:after="120" w:line="276" w:lineRule="auto"/>
      <w:jc w:val="left"/>
    </w:pPr>
    <w:rPr>
      <w:rFonts w:ascii="Calibri" w:eastAsia="Times New Roman" w:hAnsi="Calibri" w:cs="Times New Roman"/>
      <w:lang w:eastAsia="en-GB"/>
    </w:rPr>
  </w:style>
  <w:style w:type="character" w:customStyle="1" w:styleId="BodyTextChar">
    <w:name w:val="Body Text Char"/>
    <w:basedOn w:val="DefaultParagraphFont"/>
    <w:link w:val="BodyText"/>
    <w:uiPriority w:val="99"/>
    <w:rsid w:val="0095304C"/>
    <w:rPr>
      <w:rFonts w:ascii="Calibri" w:eastAsia="Times New Roman" w:hAnsi="Calibri" w:cs="Times New Roman"/>
      <w:lang w:eastAsia="en-GB"/>
    </w:rPr>
  </w:style>
  <w:style w:type="table" w:styleId="TableGrid">
    <w:name w:val="Table Grid"/>
    <w:basedOn w:val="TableNormal"/>
    <w:uiPriority w:val="59"/>
    <w:rsid w:val="0095304C"/>
    <w:pPr>
      <w:jc w:val="left"/>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DefaultParagraphFont"/>
    <w:uiPriority w:val="99"/>
    <w:rsid w:val="0095304C"/>
    <w:rPr>
      <w:rFonts w:cs="Times New Roman"/>
    </w:rPr>
  </w:style>
  <w:style w:type="character" w:customStyle="1" w:styleId="override-xref-content-element5">
    <w:name w:val="override-xref-content-element5"/>
    <w:basedOn w:val="DefaultParagraphFont"/>
    <w:uiPriority w:val="99"/>
    <w:rsid w:val="0095304C"/>
    <w:rPr>
      <w:rFonts w:cs="Times New Roman"/>
      <w:color w:val="007E8A"/>
    </w:rPr>
  </w:style>
  <w:style w:type="character" w:styleId="HTMLCite">
    <w:name w:val="HTML Cite"/>
    <w:basedOn w:val="DefaultParagraphFont"/>
    <w:uiPriority w:val="99"/>
    <w:semiHidden/>
    <w:rsid w:val="0095304C"/>
    <w:rPr>
      <w:rFonts w:cs="Times New Roman"/>
    </w:rPr>
  </w:style>
  <w:style w:type="character" w:customStyle="1" w:styleId="author3">
    <w:name w:val="author3"/>
    <w:basedOn w:val="DefaultParagraphFont"/>
    <w:uiPriority w:val="99"/>
    <w:rsid w:val="0095304C"/>
    <w:rPr>
      <w:rFonts w:cs="Times New Roman"/>
      <w:sz w:val="24"/>
      <w:szCs w:val="24"/>
    </w:rPr>
  </w:style>
  <w:style w:type="character" w:customStyle="1" w:styleId="articletitle7">
    <w:name w:val="articletitle7"/>
    <w:basedOn w:val="DefaultParagraphFont"/>
    <w:uiPriority w:val="99"/>
    <w:rsid w:val="0095304C"/>
    <w:rPr>
      <w:rFonts w:cs="Times New Roman"/>
    </w:rPr>
  </w:style>
  <w:style w:type="character" w:customStyle="1" w:styleId="journaltitle3">
    <w:name w:val="journaltitle3"/>
    <w:basedOn w:val="DefaultParagraphFont"/>
    <w:uiPriority w:val="99"/>
    <w:rsid w:val="0095304C"/>
    <w:rPr>
      <w:rFonts w:cs="Times New Roman"/>
      <w:i/>
      <w:iCs/>
    </w:rPr>
  </w:style>
  <w:style w:type="character" w:customStyle="1" w:styleId="pubyear">
    <w:name w:val="pubyear"/>
    <w:basedOn w:val="DefaultParagraphFont"/>
    <w:uiPriority w:val="99"/>
    <w:rsid w:val="0095304C"/>
    <w:rPr>
      <w:rFonts w:cs="Times New Roman"/>
    </w:rPr>
  </w:style>
  <w:style w:type="character" w:customStyle="1" w:styleId="vol3">
    <w:name w:val="vol3"/>
    <w:basedOn w:val="DefaultParagraphFont"/>
    <w:uiPriority w:val="99"/>
    <w:rsid w:val="0095304C"/>
    <w:rPr>
      <w:rFonts w:cs="Times New Roman"/>
      <w:b/>
      <w:bCs/>
    </w:rPr>
  </w:style>
  <w:style w:type="character" w:customStyle="1" w:styleId="pagefirst">
    <w:name w:val="pagefirst"/>
    <w:basedOn w:val="DefaultParagraphFont"/>
    <w:uiPriority w:val="99"/>
    <w:rsid w:val="0095304C"/>
    <w:rPr>
      <w:rFonts w:cs="Times New Roman"/>
    </w:rPr>
  </w:style>
  <w:style w:type="character" w:customStyle="1" w:styleId="pagelast">
    <w:name w:val="pagelast"/>
    <w:basedOn w:val="DefaultParagraphFont"/>
    <w:uiPriority w:val="99"/>
    <w:rsid w:val="0095304C"/>
    <w:rPr>
      <w:rFonts w:cs="Times New Roman"/>
    </w:rPr>
  </w:style>
  <w:style w:type="paragraph" w:styleId="Header">
    <w:name w:val="header"/>
    <w:basedOn w:val="Normal"/>
    <w:link w:val="HeaderChar"/>
    <w:uiPriority w:val="99"/>
    <w:unhideWhenUsed/>
    <w:rsid w:val="0095304C"/>
    <w:pPr>
      <w:tabs>
        <w:tab w:val="center" w:pos="4513"/>
        <w:tab w:val="right" w:pos="9026"/>
      </w:tabs>
      <w:jc w:val="left"/>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95304C"/>
    <w:rPr>
      <w:rFonts w:ascii="Calibri" w:eastAsia="Times New Roman" w:hAnsi="Calibri" w:cs="Times New Roman"/>
      <w:lang w:eastAsia="en-GB"/>
    </w:rPr>
  </w:style>
  <w:style w:type="paragraph" w:styleId="Footer">
    <w:name w:val="footer"/>
    <w:basedOn w:val="Normal"/>
    <w:link w:val="FooterChar"/>
    <w:uiPriority w:val="99"/>
    <w:unhideWhenUsed/>
    <w:rsid w:val="0095304C"/>
    <w:pPr>
      <w:tabs>
        <w:tab w:val="center" w:pos="4513"/>
        <w:tab w:val="right" w:pos="9026"/>
      </w:tabs>
      <w:jc w:val="left"/>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95304C"/>
    <w:rPr>
      <w:rFonts w:ascii="Calibri" w:eastAsia="Times New Roman" w:hAnsi="Calibri" w:cs="Times New Roman"/>
      <w:lang w:eastAsia="en-GB"/>
    </w:rPr>
  </w:style>
  <w:style w:type="paragraph" w:styleId="BodyText3">
    <w:name w:val="Body Text 3"/>
    <w:basedOn w:val="Normal"/>
    <w:link w:val="BodyText3Char"/>
    <w:uiPriority w:val="99"/>
    <w:semiHidden/>
    <w:unhideWhenUsed/>
    <w:rsid w:val="0095304C"/>
    <w:pPr>
      <w:spacing w:after="120" w:line="276" w:lineRule="auto"/>
      <w:jc w:val="left"/>
    </w:pPr>
    <w:rPr>
      <w:rFonts w:ascii="Calibri" w:eastAsia="Times New Roman" w:hAnsi="Calibri" w:cs="Times New Roman"/>
      <w:sz w:val="16"/>
      <w:szCs w:val="16"/>
      <w:lang w:eastAsia="en-GB"/>
    </w:rPr>
  </w:style>
  <w:style w:type="character" w:customStyle="1" w:styleId="BodyText3Char">
    <w:name w:val="Body Text 3 Char"/>
    <w:basedOn w:val="DefaultParagraphFont"/>
    <w:link w:val="BodyText3"/>
    <w:uiPriority w:val="99"/>
    <w:semiHidden/>
    <w:rsid w:val="0095304C"/>
    <w:rPr>
      <w:rFonts w:ascii="Calibri" w:eastAsia="Times New Roman" w:hAnsi="Calibri" w:cs="Times New Roman"/>
      <w:sz w:val="16"/>
      <w:szCs w:val="16"/>
      <w:lang w:eastAsia="en-GB"/>
    </w:rPr>
  </w:style>
  <w:style w:type="paragraph" w:customStyle="1" w:styleId="Default">
    <w:name w:val="Default"/>
    <w:rsid w:val="0095304C"/>
    <w:pPr>
      <w:autoSpaceDE w:val="0"/>
      <w:autoSpaceDN w:val="0"/>
      <w:adjustRightInd w:val="0"/>
      <w:jc w:val="left"/>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95304C"/>
    <w:pPr>
      <w:spacing w:after="120" w:line="276" w:lineRule="auto"/>
      <w:ind w:left="283"/>
      <w:jc w:val="left"/>
    </w:pPr>
    <w:rPr>
      <w:rFonts w:ascii="Calibri" w:eastAsia="Times New Roman" w:hAnsi="Calibri" w:cs="Times New Roman"/>
      <w:lang w:eastAsia="en-GB"/>
    </w:rPr>
  </w:style>
  <w:style w:type="character" w:customStyle="1" w:styleId="BodyTextIndentChar">
    <w:name w:val="Body Text Indent Char"/>
    <w:basedOn w:val="DefaultParagraphFont"/>
    <w:link w:val="BodyTextIndent"/>
    <w:uiPriority w:val="99"/>
    <w:semiHidden/>
    <w:rsid w:val="0095304C"/>
    <w:rPr>
      <w:rFonts w:ascii="Calibri" w:eastAsia="Times New Roman" w:hAnsi="Calibri" w:cs="Times New Roman"/>
      <w:lang w:eastAsia="en-GB"/>
    </w:rPr>
  </w:style>
  <w:style w:type="paragraph" w:customStyle="1" w:styleId="DefaultStyle">
    <w:name w:val="Default Style"/>
    <w:uiPriority w:val="99"/>
    <w:rsid w:val="0095304C"/>
    <w:pPr>
      <w:suppressAutoHyphens/>
      <w:spacing w:after="200" w:line="276" w:lineRule="auto"/>
      <w:jc w:val="left"/>
    </w:pPr>
    <w:rPr>
      <w:rFonts w:ascii="Calibri" w:eastAsia="Times New Roman" w:hAnsi="Calibri" w:cs="Times New Roman"/>
      <w:lang w:eastAsia="en-GB"/>
    </w:rPr>
  </w:style>
  <w:style w:type="character" w:customStyle="1" w:styleId="citation-abbreviation">
    <w:name w:val="citation-abbreviation"/>
    <w:basedOn w:val="DefaultParagraphFont"/>
    <w:uiPriority w:val="99"/>
    <w:rsid w:val="0095304C"/>
    <w:rPr>
      <w:rFonts w:ascii="Times New Roman" w:hAnsi="Times New Roman" w:cs="Times New Roman" w:hint="default"/>
    </w:rPr>
  </w:style>
  <w:style w:type="character" w:customStyle="1" w:styleId="citation-publication-date">
    <w:name w:val="citation-publication-date"/>
    <w:basedOn w:val="DefaultParagraphFont"/>
    <w:uiPriority w:val="99"/>
    <w:rsid w:val="0095304C"/>
    <w:rPr>
      <w:rFonts w:ascii="Times New Roman" w:hAnsi="Times New Roman" w:cs="Times New Roman" w:hint="default"/>
    </w:rPr>
  </w:style>
  <w:style w:type="character" w:customStyle="1" w:styleId="citation-volume">
    <w:name w:val="citation-volume"/>
    <w:basedOn w:val="DefaultParagraphFont"/>
    <w:uiPriority w:val="99"/>
    <w:rsid w:val="0095304C"/>
    <w:rPr>
      <w:rFonts w:ascii="Times New Roman" w:hAnsi="Times New Roman" w:cs="Times New Roman" w:hint="default"/>
    </w:rPr>
  </w:style>
  <w:style w:type="character" w:customStyle="1" w:styleId="citation-flpages">
    <w:name w:val="citation-flpages"/>
    <w:basedOn w:val="DefaultParagraphFont"/>
    <w:uiPriority w:val="99"/>
    <w:rsid w:val="0095304C"/>
    <w:rPr>
      <w:rFonts w:ascii="Times New Roman" w:hAnsi="Times New Roman" w:cs="Times New Roman" w:hint="default"/>
    </w:rPr>
  </w:style>
  <w:style w:type="character" w:customStyle="1" w:styleId="slug-doi2">
    <w:name w:val="slug-doi2"/>
    <w:basedOn w:val="DefaultParagraphFont"/>
    <w:rsid w:val="00443797"/>
  </w:style>
  <w:style w:type="character" w:customStyle="1" w:styleId="mixed-citation">
    <w:name w:val="mixed-citation"/>
    <w:basedOn w:val="DefaultParagraphFont"/>
    <w:rsid w:val="004316F2"/>
  </w:style>
  <w:style w:type="character" w:customStyle="1" w:styleId="cit-doi1">
    <w:name w:val="cit-doi1"/>
    <w:basedOn w:val="DefaultParagraphFont"/>
    <w:rsid w:val="00B73856"/>
  </w:style>
  <w:style w:type="character" w:customStyle="1" w:styleId="cit-sep3">
    <w:name w:val="cit-sep3"/>
    <w:basedOn w:val="DefaultParagraphFont"/>
    <w:rsid w:val="00B7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3943">
      <w:bodyDiv w:val="1"/>
      <w:marLeft w:val="0"/>
      <w:marRight w:val="0"/>
      <w:marTop w:val="0"/>
      <w:marBottom w:val="0"/>
      <w:divBdr>
        <w:top w:val="none" w:sz="0" w:space="0" w:color="auto"/>
        <w:left w:val="none" w:sz="0" w:space="0" w:color="auto"/>
        <w:bottom w:val="none" w:sz="0" w:space="0" w:color="auto"/>
        <w:right w:val="none" w:sz="0" w:space="0" w:color="auto"/>
      </w:divBdr>
    </w:div>
    <w:div w:id="842821001">
      <w:bodyDiv w:val="1"/>
      <w:marLeft w:val="0"/>
      <w:marRight w:val="0"/>
      <w:marTop w:val="0"/>
      <w:marBottom w:val="0"/>
      <w:divBdr>
        <w:top w:val="none" w:sz="0" w:space="0" w:color="auto"/>
        <w:left w:val="none" w:sz="0" w:space="0" w:color="auto"/>
        <w:bottom w:val="none" w:sz="0" w:space="0" w:color="auto"/>
        <w:right w:val="none" w:sz="0" w:space="0" w:color="auto"/>
      </w:divBdr>
    </w:div>
    <w:div w:id="1022978469">
      <w:bodyDiv w:val="1"/>
      <w:marLeft w:val="0"/>
      <w:marRight w:val="0"/>
      <w:marTop w:val="0"/>
      <w:marBottom w:val="0"/>
      <w:divBdr>
        <w:top w:val="none" w:sz="0" w:space="0" w:color="auto"/>
        <w:left w:val="none" w:sz="0" w:space="0" w:color="auto"/>
        <w:bottom w:val="none" w:sz="0" w:space="0" w:color="auto"/>
        <w:right w:val="none" w:sz="0" w:space="0" w:color="auto"/>
      </w:divBdr>
    </w:div>
    <w:div w:id="1278492097">
      <w:bodyDiv w:val="1"/>
      <w:marLeft w:val="0"/>
      <w:marRight w:val="0"/>
      <w:marTop w:val="0"/>
      <w:marBottom w:val="0"/>
      <w:divBdr>
        <w:top w:val="none" w:sz="0" w:space="0" w:color="auto"/>
        <w:left w:val="none" w:sz="0" w:space="0" w:color="auto"/>
        <w:bottom w:val="none" w:sz="0" w:space="0" w:color="auto"/>
        <w:right w:val="none" w:sz="0" w:space="0" w:color="auto"/>
      </w:divBdr>
    </w:div>
    <w:div w:id="1531534016">
      <w:bodyDiv w:val="1"/>
      <w:marLeft w:val="0"/>
      <w:marRight w:val="0"/>
      <w:marTop w:val="0"/>
      <w:marBottom w:val="0"/>
      <w:divBdr>
        <w:top w:val="none" w:sz="0" w:space="0" w:color="auto"/>
        <w:left w:val="none" w:sz="0" w:space="0" w:color="auto"/>
        <w:bottom w:val="none" w:sz="0" w:space="0" w:color="auto"/>
        <w:right w:val="none" w:sz="0" w:space="0" w:color="auto"/>
      </w:divBdr>
      <w:divsChild>
        <w:div w:id="1457334043">
          <w:marLeft w:val="0"/>
          <w:marRight w:val="0"/>
          <w:marTop w:val="0"/>
          <w:marBottom w:val="0"/>
          <w:divBdr>
            <w:top w:val="none" w:sz="0" w:space="0" w:color="auto"/>
            <w:left w:val="none" w:sz="0" w:space="0" w:color="auto"/>
            <w:bottom w:val="none" w:sz="0" w:space="0" w:color="auto"/>
            <w:right w:val="none" w:sz="0" w:space="0" w:color="auto"/>
          </w:divBdr>
          <w:divsChild>
            <w:div w:id="2074542169">
              <w:marLeft w:val="0"/>
              <w:marRight w:val="0"/>
              <w:marTop w:val="0"/>
              <w:marBottom w:val="0"/>
              <w:divBdr>
                <w:top w:val="none" w:sz="0" w:space="0" w:color="auto"/>
                <w:left w:val="none" w:sz="0" w:space="0" w:color="auto"/>
                <w:bottom w:val="none" w:sz="0" w:space="0" w:color="auto"/>
                <w:right w:val="none" w:sz="0" w:space="0" w:color="auto"/>
              </w:divBdr>
              <w:divsChild>
                <w:div w:id="1174105085">
                  <w:marLeft w:val="0"/>
                  <w:marRight w:val="0"/>
                  <w:marTop w:val="0"/>
                  <w:marBottom w:val="0"/>
                  <w:divBdr>
                    <w:top w:val="none" w:sz="0" w:space="0" w:color="auto"/>
                    <w:left w:val="none" w:sz="0" w:space="0" w:color="auto"/>
                    <w:bottom w:val="none" w:sz="0" w:space="0" w:color="auto"/>
                    <w:right w:val="none" w:sz="0" w:space="0" w:color="auto"/>
                  </w:divBdr>
                  <w:divsChild>
                    <w:div w:id="994647914">
                      <w:marLeft w:val="0"/>
                      <w:marRight w:val="0"/>
                      <w:marTop w:val="0"/>
                      <w:marBottom w:val="0"/>
                      <w:divBdr>
                        <w:top w:val="none" w:sz="0" w:space="0" w:color="auto"/>
                        <w:left w:val="none" w:sz="0" w:space="0" w:color="auto"/>
                        <w:bottom w:val="none" w:sz="0" w:space="0" w:color="auto"/>
                        <w:right w:val="none" w:sz="0" w:space="0" w:color="auto"/>
                      </w:divBdr>
                      <w:divsChild>
                        <w:div w:id="299574019">
                          <w:marLeft w:val="0"/>
                          <w:marRight w:val="0"/>
                          <w:marTop w:val="0"/>
                          <w:marBottom w:val="0"/>
                          <w:divBdr>
                            <w:top w:val="none" w:sz="0" w:space="0" w:color="auto"/>
                            <w:left w:val="none" w:sz="0" w:space="0" w:color="auto"/>
                            <w:bottom w:val="none" w:sz="0" w:space="0" w:color="auto"/>
                            <w:right w:val="none" w:sz="0" w:space="0" w:color="auto"/>
                          </w:divBdr>
                          <w:divsChild>
                            <w:div w:id="535243356">
                              <w:marLeft w:val="0"/>
                              <w:marRight w:val="0"/>
                              <w:marTop w:val="0"/>
                              <w:marBottom w:val="0"/>
                              <w:divBdr>
                                <w:top w:val="none" w:sz="0" w:space="0" w:color="auto"/>
                                <w:left w:val="none" w:sz="0" w:space="0" w:color="auto"/>
                                <w:bottom w:val="none" w:sz="0" w:space="0" w:color="auto"/>
                                <w:right w:val="none" w:sz="0" w:space="0" w:color="auto"/>
                              </w:divBdr>
                              <w:divsChild>
                                <w:div w:id="982588045">
                                  <w:marLeft w:val="0"/>
                                  <w:marRight w:val="0"/>
                                  <w:marTop w:val="0"/>
                                  <w:marBottom w:val="0"/>
                                  <w:divBdr>
                                    <w:top w:val="none" w:sz="0" w:space="0" w:color="auto"/>
                                    <w:left w:val="none" w:sz="0" w:space="0" w:color="auto"/>
                                    <w:bottom w:val="none" w:sz="0" w:space="0" w:color="auto"/>
                                    <w:right w:val="none" w:sz="0" w:space="0" w:color="auto"/>
                                  </w:divBdr>
                                  <w:divsChild>
                                    <w:div w:id="1506749258">
                                      <w:marLeft w:val="0"/>
                                      <w:marRight w:val="0"/>
                                      <w:marTop w:val="0"/>
                                      <w:marBottom w:val="0"/>
                                      <w:divBdr>
                                        <w:top w:val="none" w:sz="0" w:space="0" w:color="auto"/>
                                        <w:left w:val="none" w:sz="0" w:space="0" w:color="auto"/>
                                        <w:bottom w:val="none" w:sz="0" w:space="0" w:color="auto"/>
                                        <w:right w:val="none" w:sz="0" w:space="0" w:color="auto"/>
                                      </w:divBdr>
                                      <w:divsChild>
                                        <w:div w:id="1585450918">
                                          <w:marLeft w:val="0"/>
                                          <w:marRight w:val="0"/>
                                          <w:marTop w:val="0"/>
                                          <w:marBottom w:val="0"/>
                                          <w:divBdr>
                                            <w:top w:val="none" w:sz="0" w:space="0" w:color="auto"/>
                                            <w:left w:val="none" w:sz="0" w:space="0" w:color="auto"/>
                                            <w:bottom w:val="none" w:sz="0" w:space="0" w:color="auto"/>
                                            <w:right w:val="none" w:sz="0" w:space="0" w:color="auto"/>
                                          </w:divBdr>
                                          <w:divsChild>
                                            <w:div w:id="537548768">
                                              <w:marLeft w:val="0"/>
                                              <w:marRight w:val="0"/>
                                              <w:marTop w:val="0"/>
                                              <w:marBottom w:val="0"/>
                                              <w:divBdr>
                                                <w:top w:val="none" w:sz="0" w:space="0" w:color="auto"/>
                                                <w:left w:val="none" w:sz="0" w:space="0" w:color="auto"/>
                                                <w:bottom w:val="none" w:sz="0" w:space="0" w:color="auto"/>
                                                <w:right w:val="none" w:sz="0" w:space="0" w:color="auto"/>
                                              </w:divBdr>
                                              <w:divsChild>
                                                <w:div w:id="772551421">
                                                  <w:marLeft w:val="0"/>
                                                  <w:marRight w:val="0"/>
                                                  <w:marTop w:val="0"/>
                                                  <w:marBottom w:val="0"/>
                                                  <w:divBdr>
                                                    <w:top w:val="none" w:sz="0" w:space="0" w:color="auto"/>
                                                    <w:left w:val="none" w:sz="0" w:space="0" w:color="auto"/>
                                                    <w:bottom w:val="none" w:sz="0" w:space="0" w:color="auto"/>
                                                    <w:right w:val="none" w:sz="0" w:space="0" w:color="auto"/>
                                                  </w:divBdr>
                                                  <w:divsChild>
                                                    <w:div w:id="85007033">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sChild>
                                                            <w:div w:id="998189947">
                                                              <w:marLeft w:val="0"/>
                                                              <w:marRight w:val="150"/>
                                                              <w:marTop w:val="0"/>
                                                              <w:marBottom w:val="150"/>
                                                              <w:divBdr>
                                                                <w:top w:val="none" w:sz="0" w:space="0" w:color="auto"/>
                                                                <w:left w:val="none" w:sz="0" w:space="0" w:color="auto"/>
                                                                <w:bottom w:val="none" w:sz="0" w:space="0" w:color="auto"/>
                                                                <w:right w:val="none" w:sz="0" w:space="0" w:color="auto"/>
                                                              </w:divBdr>
                                                              <w:divsChild>
                                                                <w:div w:id="1192035316">
                                                                  <w:marLeft w:val="0"/>
                                                                  <w:marRight w:val="0"/>
                                                                  <w:marTop w:val="0"/>
                                                                  <w:marBottom w:val="0"/>
                                                                  <w:divBdr>
                                                                    <w:top w:val="none" w:sz="0" w:space="0" w:color="auto"/>
                                                                    <w:left w:val="none" w:sz="0" w:space="0" w:color="auto"/>
                                                                    <w:bottom w:val="none" w:sz="0" w:space="0" w:color="auto"/>
                                                                    <w:right w:val="none" w:sz="0" w:space="0" w:color="auto"/>
                                                                  </w:divBdr>
                                                                  <w:divsChild>
                                                                    <w:div w:id="935598807">
                                                                      <w:marLeft w:val="0"/>
                                                                      <w:marRight w:val="0"/>
                                                                      <w:marTop w:val="0"/>
                                                                      <w:marBottom w:val="0"/>
                                                                      <w:divBdr>
                                                                        <w:top w:val="none" w:sz="0" w:space="0" w:color="auto"/>
                                                                        <w:left w:val="none" w:sz="0" w:space="0" w:color="auto"/>
                                                                        <w:bottom w:val="none" w:sz="0" w:space="0" w:color="auto"/>
                                                                        <w:right w:val="none" w:sz="0" w:space="0" w:color="auto"/>
                                                                      </w:divBdr>
                                                                      <w:divsChild>
                                                                        <w:div w:id="723601631">
                                                                          <w:marLeft w:val="0"/>
                                                                          <w:marRight w:val="0"/>
                                                                          <w:marTop w:val="0"/>
                                                                          <w:marBottom w:val="0"/>
                                                                          <w:divBdr>
                                                                            <w:top w:val="none" w:sz="0" w:space="0" w:color="auto"/>
                                                                            <w:left w:val="none" w:sz="0" w:space="0" w:color="auto"/>
                                                                            <w:bottom w:val="none" w:sz="0" w:space="0" w:color="auto"/>
                                                                            <w:right w:val="none" w:sz="0" w:space="0" w:color="auto"/>
                                                                          </w:divBdr>
                                                                          <w:divsChild>
                                                                            <w:div w:id="102892765">
                                                                              <w:marLeft w:val="0"/>
                                                                              <w:marRight w:val="0"/>
                                                                              <w:marTop w:val="0"/>
                                                                              <w:marBottom w:val="0"/>
                                                                              <w:divBdr>
                                                                                <w:top w:val="none" w:sz="0" w:space="0" w:color="auto"/>
                                                                                <w:left w:val="none" w:sz="0" w:space="0" w:color="auto"/>
                                                                                <w:bottom w:val="none" w:sz="0" w:space="0" w:color="auto"/>
                                                                                <w:right w:val="none" w:sz="0" w:space="0" w:color="auto"/>
                                                                              </w:divBdr>
                                                                              <w:divsChild>
                                                                                <w:div w:id="1897012910">
                                                                                  <w:marLeft w:val="0"/>
                                                                                  <w:marRight w:val="0"/>
                                                                                  <w:marTop w:val="0"/>
                                                                                  <w:marBottom w:val="0"/>
                                                                                  <w:divBdr>
                                                                                    <w:top w:val="none" w:sz="0" w:space="0" w:color="auto"/>
                                                                                    <w:left w:val="none" w:sz="0" w:space="0" w:color="auto"/>
                                                                                    <w:bottom w:val="none" w:sz="0" w:space="0" w:color="auto"/>
                                                                                    <w:right w:val="none" w:sz="0" w:space="0" w:color="auto"/>
                                                                                  </w:divBdr>
                                                                                  <w:divsChild>
                                                                                    <w:div w:id="608506887">
                                                                                      <w:marLeft w:val="0"/>
                                                                                      <w:marRight w:val="0"/>
                                                                                      <w:marTop w:val="0"/>
                                                                                      <w:marBottom w:val="0"/>
                                                                                      <w:divBdr>
                                                                                        <w:top w:val="none" w:sz="0" w:space="0" w:color="auto"/>
                                                                                        <w:left w:val="none" w:sz="0" w:space="0" w:color="auto"/>
                                                                                        <w:bottom w:val="none" w:sz="0" w:space="0" w:color="auto"/>
                                                                                        <w:right w:val="none" w:sz="0" w:space="0" w:color="auto"/>
                                                                                      </w:divBdr>
                                                                                    </w:div>
                                                                                    <w:div w:id="1763792550">
                                                                                      <w:marLeft w:val="0"/>
                                                                                      <w:marRight w:val="0"/>
                                                                                      <w:marTop w:val="0"/>
                                                                                      <w:marBottom w:val="0"/>
                                                                                      <w:divBdr>
                                                                                        <w:top w:val="none" w:sz="0" w:space="0" w:color="auto"/>
                                                                                        <w:left w:val="none" w:sz="0" w:space="0" w:color="auto"/>
                                                                                        <w:bottom w:val="none" w:sz="0" w:space="0" w:color="auto"/>
                                                                                        <w:right w:val="none" w:sz="0" w:space="0" w:color="auto"/>
                                                                                      </w:divBdr>
                                                                                    </w:div>
                                                                                    <w:div w:id="1086927776">
                                                                                      <w:marLeft w:val="0"/>
                                                                                      <w:marRight w:val="0"/>
                                                                                      <w:marTop w:val="0"/>
                                                                                      <w:marBottom w:val="0"/>
                                                                                      <w:divBdr>
                                                                                        <w:top w:val="none" w:sz="0" w:space="0" w:color="auto"/>
                                                                                        <w:left w:val="none" w:sz="0" w:space="0" w:color="auto"/>
                                                                                        <w:bottom w:val="none" w:sz="0" w:space="0" w:color="auto"/>
                                                                                        <w:right w:val="none" w:sz="0" w:space="0" w:color="auto"/>
                                                                                      </w:divBdr>
                                                                                    </w:div>
                                                                                    <w:div w:id="5083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263859">
      <w:bodyDiv w:val="1"/>
      <w:marLeft w:val="0"/>
      <w:marRight w:val="0"/>
      <w:marTop w:val="0"/>
      <w:marBottom w:val="0"/>
      <w:divBdr>
        <w:top w:val="none" w:sz="0" w:space="0" w:color="auto"/>
        <w:left w:val="none" w:sz="0" w:space="0" w:color="auto"/>
        <w:bottom w:val="none" w:sz="0" w:space="0" w:color="auto"/>
        <w:right w:val="none" w:sz="0" w:space="0" w:color="auto"/>
      </w:divBdr>
      <w:divsChild>
        <w:div w:id="964580180">
          <w:marLeft w:val="0"/>
          <w:marRight w:val="0"/>
          <w:marTop w:val="0"/>
          <w:marBottom w:val="0"/>
          <w:divBdr>
            <w:top w:val="none" w:sz="0" w:space="0" w:color="auto"/>
            <w:left w:val="none" w:sz="0" w:space="0" w:color="auto"/>
            <w:bottom w:val="none" w:sz="0" w:space="0" w:color="auto"/>
            <w:right w:val="none" w:sz="0" w:space="0" w:color="auto"/>
          </w:divBdr>
          <w:divsChild>
            <w:div w:id="51463144">
              <w:marLeft w:val="0"/>
              <w:marRight w:val="0"/>
              <w:marTop w:val="0"/>
              <w:marBottom w:val="0"/>
              <w:divBdr>
                <w:top w:val="none" w:sz="0" w:space="0" w:color="auto"/>
                <w:left w:val="none" w:sz="0" w:space="0" w:color="auto"/>
                <w:bottom w:val="none" w:sz="0" w:space="0" w:color="auto"/>
                <w:right w:val="none" w:sz="0" w:space="0" w:color="auto"/>
              </w:divBdr>
              <w:divsChild>
                <w:div w:id="1283879557">
                  <w:marLeft w:val="0"/>
                  <w:marRight w:val="0"/>
                  <w:marTop w:val="300"/>
                  <w:marBottom w:val="0"/>
                  <w:divBdr>
                    <w:top w:val="none" w:sz="0" w:space="0" w:color="auto"/>
                    <w:left w:val="none" w:sz="0" w:space="0" w:color="auto"/>
                    <w:bottom w:val="none" w:sz="0" w:space="0" w:color="auto"/>
                    <w:right w:val="none" w:sz="0" w:space="0" w:color="auto"/>
                  </w:divBdr>
                  <w:divsChild>
                    <w:div w:id="1164005137">
                      <w:marLeft w:val="0"/>
                      <w:marRight w:val="0"/>
                      <w:marTop w:val="0"/>
                      <w:marBottom w:val="0"/>
                      <w:divBdr>
                        <w:top w:val="none" w:sz="0" w:space="0" w:color="auto"/>
                        <w:left w:val="none" w:sz="0" w:space="0" w:color="auto"/>
                        <w:bottom w:val="none" w:sz="0" w:space="0" w:color="auto"/>
                        <w:right w:val="none" w:sz="0" w:space="0" w:color="auto"/>
                      </w:divBdr>
                      <w:divsChild>
                        <w:div w:id="1084298160">
                          <w:marLeft w:val="0"/>
                          <w:marRight w:val="0"/>
                          <w:marTop w:val="0"/>
                          <w:marBottom w:val="0"/>
                          <w:divBdr>
                            <w:top w:val="single" w:sz="2" w:space="0" w:color="CCCCCC"/>
                            <w:left w:val="single" w:sz="6" w:space="0" w:color="CCCCCC"/>
                            <w:bottom w:val="single" w:sz="6" w:space="0" w:color="CCCCCC"/>
                            <w:right w:val="single" w:sz="6" w:space="0" w:color="CCCCCC"/>
                          </w:divBdr>
                          <w:divsChild>
                            <w:div w:id="1883398259">
                              <w:marLeft w:val="0"/>
                              <w:marRight w:val="0"/>
                              <w:marTop w:val="0"/>
                              <w:marBottom w:val="0"/>
                              <w:divBdr>
                                <w:top w:val="none" w:sz="0" w:space="0" w:color="auto"/>
                                <w:left w:val="none" w:sz="0" w:space="0" w:color="auto"/>
                                <w:bottom w:val="none" w:sz="0" w:space="0" w:color="auto"/>
                                <w:right w:val="none" w:sz="0" w:space="0" w:color="auto"/>
                              </w:divBdr>
                              <w:divsChild>
                                <w:div w:id="1315332069">
                                  <w:marLeft w:val="0"/>
                                  <w:marRight w:val="0"/>
                                  <w:marTop w:val="375"/>
                                  <w:marBottom w:val="0"/>
                                  <w:divBdr>
                                    <w:top w:val="none" w:sz="0" w:space="0" w:color="auto"/>
                                    <w:left w:val="none" w:sz="0" w:space="0" w:color="auto"/>
                                    <w:bottom w:val="none" w:sz="0" w:space="0" w:color="auto"/>
                                    <w:right w:val="none" w:sz="0" w:space="0" w:color="auto"/>
                                  </w:divBdr>
                                  <w:divsChild>
                                    <w:div w:id="373190752">
                                      <w:marLeft w:val="0"/>
                                      <w:marRight w:val="0"/>
                                      <w:marTop w:val="0"/>
                                      <w:marBottom w:val="0"/>
                                      <w:divBdr>
                                        <w:top w:val="none" w:sz="0" w:space="0" w:color="auto"/>
                                        <w:left w:val="none" w:sz="0" w:space="0" w:color="auto"/>
                                        <w:bottom w:val="none" w:sz="0" w:space="0" w:color="auto"/>
                                        <w:right w:val="none" w:sz="0" w:space="0" w:color="auto"/>
                                      </w:divBdr>
                                      <w:divsChild>
                                        <w:div w:id="1542521003">
                                          <w:marLeft w:val="0"/>
                                          <w:marRight w:val="0"/>
                                          <w:marTop w:val="0"/>
                                          <w:marBottom w:val="0"/>
                                          <w:divBdr>
                                            <w:top w:val="none" w:sz="0" w:space="0" w:color="auto"/>
                                            <w:left w:val="none" w:sz="0" w:space="0" w:color="auto"/>
                                            <w:bottom w:val="none" w:sz="0" w:space="0" w:color="auto"/>
                                            <w:right w:val="none" w:sz="0" w:space="0" w:color="auto"/>
                                          </w:divBdr>
                                          <w:divsChild>
                                            <w:div w:id="1052845648">
                                              <w:marLeft w:val="0"/>
                                              <w:marRight w:val="0"/>
                                              <w:marTop w:val="0"/>
                                              <w:marBottom w:val="0"/>
                                              <w:divBdr>
                                                <w:top w:val="none" w:sz="0" w:space="0" w:color="auto"/>
                                                <w:left w:val="single" w:sz="2" w:space="0" w:color="FFFFFF"/>
                                                <w:bottom w:val="none" w:sz="0" w:space="0" w:color="auto"/>
                                                <w:right w:val="none" w:sz="0" w:space="0" w:color="auto"/>
                                              </w:divBdr>
                                              <w:divsChild>
                                                <w:div w:id="848956999">
                                                  <w:marLeft w:val="0"/>
                                                  <w:marRight w:val="0"/>
                                                  <w:marTop w:val="0"/>
                                                  <w:marBottom w:val="75"/>
                                                  <w:divBdr>
                                                    <w:top w:val="none" w:sz="0" w:space="0" w:color="auto"/>
                                                    <w:left w:val="none" w:sz="0" w:space="0" w:color="auto"/>
                                                    <w:bottom w:val="none" w:sz="0" w:space="0" w:color="auto"/>
                                                    <w:right w:val="none" w:sz="0" w:space="0" w:color="auto"/>
                                                  </w:divBdr>
                                                  <w:divsChild>
                                                    <w:div w:id="2098791">
                                                      <w:marLeft w:val="0"/>
                                                      <w:marRight w:val="0"/>
                                                      <w:marTop w:val="0"/>
                                                      <w:marBottom w:val="0"/>
                                                      <w:divBdr>
                                                        <w:top w:val="none" w:sz="0" w:space="0" w:color="auto"/>
                                                        <w:left w:val="none" w:sz="0" w:space="0" w:color="auto"/>
                                                        <w:bottom w:val="none" w:sz="0" w:space="0" w:color="auto"/>
                                                        <w:right w:val="none" w:sz="0" w:space="0" w:color="auto"/>
                                                      </w:divBdr>
                                                    </w:div>
                                                    <w:div w:id="774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084819">
      <w:bodyDiv w:val="1"/>
      <w:marLeft w:val="0"/>
      <w:marRight w:val="0"/>
      <w:marTop w:val="0"/>
      <w:marBottom w:val="0"/>
      <w:divBdr>
        <w:top w:val="none" w:sz="0" w:space="0" w:color="auto"/>
        <w:left w:val="none" w:sz="0" w:space="0" w:color="auto"/>
        <w:bottom w:val="none" w:sz="0" w:space="0" w:color="auto"/>
        <w:right w:val="none" w:sz="0" w:space="0" w:color="auto"/>
      </w:divBdr>
      <w:divsChild>
        <w:div w:id="1813987889">
          <w:marLeft w:val="0"/>
          <w:marRight w:val="0"/>
          <w:marTop w:val="0"/>
          <w:marBottom w:val="0"/>
          <w:divBdr>
            <w:top w:val="none" w:sz="0" w:space="0" w:color="auto"/>
            <w:left w:val="none" w:sz="0" w:space="0" w:color="auto"/>
            <w:bottom w:val="none" w:sz="0" w:space="0" w:color="auto"/>
            <w:right w:val="none" w:sz="0" w:space="0" w:color="auto"/>
          </w:divBdr>
          <w:divsChild>
            <w:div w:id="1260797182">
              <w:marLeft w:val="0"/>
              <w:marRight w:val="0"/>
              <w:marTop w:val="0"/>
              <w:marBottom w:val="0"/>
              <w:divBdr>
                <w:top w:val="none" w:sz="0" w:space="0" w:color="auto"/>
                <w:left w:val="none" w:sz="0" w:space="0" w:color="auto"/>
                <w:bottom w:val="none" w:sz="0" w:space="0" w:color="auto"/>
                <w:right w:val="none" w:sz="0" w:space="0" w:color="auto"/>
              </w:divBdr>
              <w:divsChild>
                <w:div w:id="240019946">
                  <w:marLeft w:val="0"/>
                  <w:marRight w:val="0"/>
                  <w:marTop w:val="0"/>
                  <w:marBottom w:val="0"/>
                  <w:divBdr>
                    <w:top w:val="none" w:sz="0" w:space="0" w:color="auto"/>
                    <w:left w:val="none" w:sz="0" w:space="0" w:color="auto"/>
                    <w:bottom w:val="none" w:sz="0" w:space="0" w:color="auto"/>
                    <w:right w:val="none" w:sz="0" w:space="0" w:color="auto"/>
                  </w:divBdr>
                  <w:divsChild>
                    <w:div w:id="1207445474">
                      <w:marLeft w:val="0"/>
                      <w:marRight w:val="0"/>
                      <w:marTop w:val="0"/>
                      <w:marBottom w:val="0"/>
                      <w:divBdr>
                        <w:top w:val="none" w:sz="0" w:space="0" w:color="auto"/>
                        <w:left w:val="none" w:sz="0" w:space="0" w:color="auto"/>
                        <w:bottom w:val="none" w:sz="0" w:space="0" w:color="auto"/>
                        <w:right w:val="none" w:sz="0" w:space="0" w:color="auto"/>
                      </w:divBdr>
                      <w:divsChild>
                        <w:div w:id="1306423606">
                          <w:marLeft w:val="0"/>
                          <w:marRight w:val="0"/>
                          <w:marTop w:val="0"/>
                          <w:marBottom w:val="0"/>
                          <w:divBdr>
                            <w:top w:val="none" w:sz="0" w:space="0" w:color="auto"/>
                            <w:left w:val="none" w:sz="0" w:space="0" w:color="auto"/>
                            <w:bottom w:val="none" w:sz="0" w:space="0" w:color="auto"/>
                            <w:right w:val="none" w:sz="0" w:space="0" w:color="auto"/>
                          </w:divBdr>
                          <w:divsChild>
                            <w:div w:id="1250458114">
                              <w:marLeft w:val="0"/>
                              <w:marRight w:val="0"/>
                              <w:marTop w:val="0"/>
                              <w:marBottom w:val="0"/>
                              <w:divBdr>
                                <w:top w:val="none" w:sz="0" w:space="0" w:color="auto"/>
                                <w:left w:val="none" w:sz="0" w:space="0" w:color="auto"/>
                                <w:bottom w:val="none" w:sz="0" w:space="0" w:color="auto"/>
                                <w:right w:val="none" w:sz="0" w:space="0" w:color="auto"/>
                              </w:divBdr>
                              <w:divsChild>
                                <w:div w:id="673459915">
                                  <w:marLeft w:val="0"/>
                                  <w:marRight w:val="0"/>
                                  <w:marTop w:val="0"/>
                                  <w:marBottom w:val="0"/>
                                  <w:divBdr>
                                    <w:top w:val="none" w:sz="0" w:space="0" w:color="auto"/>
                                    <w:left w:val="none" w:sz="0" w:space="0" w:color="auto"/>
                                    <w:bottom w:val="none" w:sz="0" w:space="0" w:color="auto"/>
                                    <w:right w:val="none" w:sz="0" w:space="0" w:color="auto"/>
                                  </w:divBdr>
                                  <w:divsChild>
                                    <w:div w:id="849954975">
                                      <w:marLeft w:val="0"/>
                                      <w:marRight w:val="0"/>
                                      <w:marTop w:val="0"/>
                                      <w:marBottom w:val="0"/>
                                      <w:divBdr>
                                        <w:top w:val="none" w:sz="0" w:space="0" w:color="auto"/>
                                        <w:left w:val="none" w:sz="0" w:space="0" w:color="auto"/>
                                        <w:bottom w:val="none" w:sz="0" w:space="0" w:color="auto"/>
                                        <w:right w:val="none" w:sz="0" w:space="0" w:color="auto"/>
                                      </w:divBdr>
                                      <w:divsChild>
                                        <w:div w:id="909658599">
                                          <w:marLeft w:val="0"/>
                                          <w:marRight w:val="0"/>
                                          <w:marTop w:val="0"/>
                                          <w:marBottom w:val="0"/>
                                          <w:divBdr>
                                            <w:top w:val="none" w:sz="0" w:space="0" w:color="auto"/>
                                            <w:left w:val="none" w:sz="0" w:space="0" w:color="auto"/>
                                            <w:bottom w:val="none" w:sz="0" w:space="0" w:color="auto"/>
                                            <w:right w:val="none" w:sz="0" w:space="0" w:color="auto"/>
                                          </w:divBdr>
                                          <w:divsChild>
                                            <w:div w:id="2070300465">
                                              <w:marLeft w:val="0"/>
                                              <w:marRight w:val="0"/>
                                              <w:marTop w:val="0"/>
                                              <w:marBottom w:val="0"/>
                                              <w:divBdr>
                                                <w:top w:val="none" w:sz="0" w:space="0" w:color="auto"/>
                                                <w:left w:val="none" w:sz="0" w:space="0" w:color="auto"/>
                                                <w:bottom w:val="none" w:sz="0" w:space="0" w:color="auto"/>
                                                <w:right w:val="none" w:sz="0" w:space="0" w:color="auto"/>
                                              </w:divBdr>
                                              <w:divsChild>
                                                <w:div w:id="1375887326">
                                                  <w:marLeft w:val="0"/>
                                                  <w:marRight w:val="0"/>
                                                  <w:marTop w:val="0"/>
                                                  <w:marBottom w:val="0"/>
                                                  <w:divBdr>
                                                    <w:top w:val="none" w:sz="0" w:space="0" w:color="auto"/>
                                                    <w:left w:val="none" w:sz="0" w:space="0" w:color="auto"/>
                                                    <w:bottom w:val="none" w:sz="0" w:space="0" w:color="auto"/>
                                                    <w:right w:val="none" w:sz="0" w:space="0" w:color="auto"/>
                                                  </w:divBdr>
                                                  <w:divsChild>
                                                    <w:div w:id="499658717">
                                                      <w:marLeft w:val="0"/>
                                                      <w:marRight w:val="0"/>
                                                      <w:marTop w:val="0"/>
                                                      <w:marBottom w:val="0"/>
                                                      <w:divBdr>
                                                        <w:top w:val="none" w:sz="0" w:space="0" w:color="auto"/>
                                                        <w:left w:val="none" w:sz="0" w:space="0" w:color="auto"/>
                                                        <w:bottom w:val="none" w:sz="0" w:space="0" w:color="auto"/>
                                                        <w:right w:val="none" w:sz="0" w:space="0" w:color="auto"/>
                                                      </w:divBdr>
                                                      <w:divsChild>
                                                        <w:div w:id="1814519505">
                                                          <w:marLeft w:val="0"/>
                                                          <w:marRight w:val="0"/>
                                                          <w:marTop w:val="0"/>
                                                          <w:marBottom w:val="0"/>
                                                          <w:divBdr>
                                                            <w:top w:val="none" w:sz="0" w:space="0" w:color="auto"/>
                                                            <w:left w:val="none" w:sz="0" w:space="0" w:color="auto"/>
                                                            <w:bottom w:val="none" w:sz="0" w:space="0" w:color="auto"/>
                                                            <w:right w:val="none" w:sz="0" w:space="0" w:color="auto"/>
                                                          </w:divBdr>
                                                          <w:divsChild>
                                                            <w:div w:id="1945919794">
                                                              <w:marLeft w:val="0"/>
                                                              <w:marRight w:val="150"/>
                                                              <w:marTop w:val="0"/>
                                                              <w:marBottom w:val="150"/>
                                                              <w:divBdr>
                                                                <w:top w:val="none" w:sz="0" w:space="0" w:color="auto"/>
                                                                <w:left w:val="none" w:sz="0" w:space="0" w:color="auto"/>
                                                                <w:bottom w:val="none" w:sz="0" w:space="0" w:color="auto"/>
                                                                <w:right w:val="none" w:sz="0" w:space="0" w:color="auto"/>
                                                              </w:divBdr>
                                                              <w:divsChild>
                                                                <w:div w:id="1416438055">
                                                                  <w:marLeft w:val="0"/>
                                                                  <w:marRight w:val="0"/>
                                                                  <w:marTop w:val="0"/>
                                                                  <w:marBottom w:val="0"/>
                                                                  <w:divBdr>
                                                                    <w:top w:val="none" w:sz="0" w:space="0" w:color="auto"/>
                                                                    <w:left w:val="none" w:sz="0" w:space="0" w:color="auto"/>
                                                                    <w:bottom w:val="none" w:sz="0" w:space="0" w:color="auto"/>
                                                                    <w:right w:val="none" w:sz="0" w:space="0" w:color="auto"/>
                                                                  </w:divBdr>
                                                                  <w:divsChild>
                                                                    <w:div w:id="1312755488">
                                                                      <w:marLeft w:val="0"/>
                                                                      <w:marRight w:val="0"/>
                                                                      <w:marTop w:val="0"/>
                                                                      <w:marBottom w:val="0"/>
                                                                      <w:divBdr>
                                                                        <w:top w:val="none" w:sz="0" w:space="0" w:color="auto"/>
                                                                        <w:left w:val="none" w:sz="0" w:space="0" w:color="auto"/>
                                                                        <w:bottom w:val="none" w:sz="0" w:space="0" w:color="auto"/>
                                                                        <w:right w:val="none" w:sz="0" w:space="0" w:color="auto"/>
                                                                      </w:divBdr>
                                                                      <w:divsChild>
                                                                        <w:div w:id="1374231009">
                                                                          <w:marLeft w:val="0"/>
                                                                          <w:marRight w:val="0"/>
                                                                          <w:marTop w:val="0"/>
                                                                          <w:marBottom w:val="0"/>
                                                                          <w:divBdr>
                                                                            <w:top w:val="none" w:sz="0" w:space="0" w:color="auto"/>
                                                                            <w:left w:val="none" w:sz="0" w:space="0" w:color="auto"/>
                                                                            <w:bottom w:val="none" w:sz="0" w:space="0" w:color="auto"/>
                                                                            <w:right w:val="none" w:sz="0" w:space="0" w:color="auto"/>
                                                                          </w:divBdr>
                                                                          <w:divsChild>
                                                                            <w:div w:id="1366179563">
                                                                              <w:marLeft w:val="0"/>
                                                                              <w:marRight w:val="0"/>
                                                                              <w:marTop w:val="0"/>
                                                                              <w:marBottom w:val="0"/>
                                                                              <w:divBdr>
                                                                                <w:top w:val="none" w:sz="0" w:space="0" w:color="auto"/>
                                                                                <w:left w:val="none" w:sz="0" w:space="0" w:color="auto"/>
                                                                                <w:bottom w:val="none" w:sz="0" w:space="0" w:color="auto"/>
                                                                                <w:right w:val="none" w:sz="0" w:space="0" w:color="auto"/>
                                                                              </w:divBdr>
                                                                              <w:divsChild>
                                                                                <w:div w:id="1560632909">
                                                                                  <w:marLeft w:val="0"/>
                                                                                  <w:marRight w:val="0"/>
                                                                                  <w:marTop w:val="0"/>
                                                                                  <w:marBottom w:val="0"/>
                                                                                  <w:divBdr>
                                                                                    <w:top w:val="none" w:sz="0" w:space="0" w:color="auto"/>
                                                                                    <w:left w:val="none" w:sz="0" w:space="0" w:color="auto"/>
                                                                                    <w:bottom w:val="none" w:sz="0" w:space="0" w:color="auto"/>
                                                                                    <w:right w:val="none" w:sz="0" w:space="0" w:color="auto"/>
                                                                                  </w:divBdr>
                                                                                  <w:divsChild>
                                                                                    <w:div w:id="1119647814">
                                                                                      <w:marLeft w:val="0"/>
                                                                                      <w:marRight w:val="0"/>
                                                                                      <w:marTop w:val="0"/>
                                                                                      <w:marBottom w:val="0"/>
                                                                                      <w:divBdr>
                                                                                        <w:top w:val="none" w:sz="0" w:space="0" w:color="auto"/>
                                                                                        <w:left w:val="none" w:sz="0" w:space="0" w:color="auto"/>
                                                                                        <w:bottom w:val="none" w:sz="0" w:space="0" w:color="auto"/>
                                                                                        <w:right w:val="none" w:sz="0" w:space="0" w:color="auto"/>
                                                                                      </w:divBdr>
                                                                                    </w:div>
                                                                                    <w:div w:id="974412483">
                                                                                      <w:marLeft w:val="0"/>
                                                                                      <w:marRight w:val="0"/>
                                                                                      <w:marTop w:val="0"/>
                                                                                      <w:marBottom w:val="0"/>
                                                                                      <w:divBdr>
                                                                                        <w:top w:val="none" w:sz="0" w:space="0" w:color="auto"/>
                                                                                        <w:left w:val="none" w:sz="0" w:space="0" w:color="auto"/>
                                                                                        <w:bottom w:val="none" w:sz="0" w:space="0" w:color="auto"/>
                                                                                        <w:right w:val="none" w:sz="0" w:space="0" w:color="auto"/>
                                                                                      </w:divBdr>
                                                                                    </w:div>
                                                                                    <w:div w:id="502816569">
                                                                                      <w:marLeft w:val="0"/>
                                                                                      <w:marRight w:val="0"/>
                                                                                      <w:marTop w:val="0"/>
                                                                                      <w:marBottom w:val="0"/>
                                                                                      <w:divBdr>
                                                                                        <w:top w:val="none" w:sz="0" w:space="0" w:color="auto"/>
                                                                                        <w:left w:val="none" w:sz="0" w:space="0" w:color="auto"/>
                                                                                        <w:bottom w:val="none" w:sz="0" w:space="0" w:color="auto"/>
                                                                                        <w:right w:val="none" w:sz="0" w:space="0" w:color="auto"/>
                                                                                      </w:divBdr>
                                                                                    </w:div>
                                                                                    <w:div w:id="963341944">
                                                                                      <w:marLeft w:val="0"/>
                                                                                      <w:marRight w:val="0"/>
                                                                                      <w:marTop w:val="0"/>
                                                                                      <w:marBottom w:val="0"/>
                                                                                      <w:divBdr>
                                                                                        <w:top w:val="none" w:sz="0" w:space="0" w:color="auto"/>
                                                                                        <w:left w:val="none" w:sz="0" w:space="0" w:color="auto"/>
                                                                                        <w:bottom w:val="none" w:sz="0" w:space="0" w:color="auto"/>
                                                                                        <w:right w:val="none" w:sz="0" w:space="0" w:color="auto"/>
                                                                                      </w:divBdr>
                                                                                    </w:div>
                                                                                    <w:div w:id="629433213">
                                                                                      <w:marLeft w:val="0"/>
                                                                                      <w:marRight w:val="0"/>
                                                                                      <w:marTop w:val="0"/>
                                                                                      <w:marBottom w:val="0"/>
                                                                                      <w:divBdr>
                                                                                        <w:top w:val="none" w:sz="0" w:space="0" w:color="auto"/>
                                                                                        <w:left w:val="none" w:sz="0" w:space="0" w:color="auto"/>
                                                                                        <w:bottom w:val="none" w:sz="0" w:space="0" w:color="auto"/>
                                                                                        <w:right w:val="none" w:sz="0" w:space="0" w:color="auto"/>
                                                                                      </w:divBdr>
                                                                                    </w:div>
                                                                                    <w:div w:id="1704675032">
                                                                                      <w:marLeft w:val="0"/>
                                                                                      <w:marRight w:val="0"/>
                                                                                      <w:marTop w:val="0"/>
                                                                                      <w:marBottom w:val="0"/>
                                                                                      <w:divBdr>
                                                                                        <w:top w:val="none" w:sz="0" w:space="0" w:color="auto"/>
                                                                                        <w:left w:val="none" w:sz="0" w:space="0" w:color="auto"/>
                                                                                        <w:bottom w:val="none" w:sz="0" w:space="0" w:color="auto"/>
                                                                                        <w:right w:val="none" w:sz="0" w:space="0" w:color="auto"/>
                                                                                      </w:divBdr>
                                                                                    </w:div>
                                                                                    <w:div w:id="1710690578">
                                                                                      <w:marLeft w:val="0"/>
                                                                                      <w:marRight w:val="0"/>
                                                                                      <w:marTop w:val="0"/>
                                                                                      <w:marBottom w:val="0"/>
                                                                                      <w:divBdr>
                                                                                        <w:top w:val="none" w:sz="0" w:space="0" w:color="auto"/>
                                                                                        <w:left w:val="none" w:sz="0" w:space="0" w:color="auto"/>
                                                                                        <w:bottom w:val="none" w:sz="0" w:space="0" w:color="auto"/>
                                                                                        <w:right w:val="none" w:sz="0" w:space="0" w:color="auto"/>
                                                                                      </w:divBdr>
                                                                                    </w:div>
                                                                                    <w:div w:id="20544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reader.org.uk/where-we-work/north-west/liverpool-northwest.aspx" TargetMode="External"/><Relationship Id="rId20" Type="http://schemas.openxmlformats.org/officeDocument/2006/relationships/hyperlink" Target="http://dx.doi.org/10.2147%2FJPR.S25330"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thereader.org.uk/where-we-work/london.aspx" TargetMode="External"/><Relationship Id="rId11" Type="http://schemas.openxmlformats.org/officeDocument/2006/relationships/hyperlink" Target="https://sites.google.com/a/thereader.org.uk/get-into-reading-downloads/files/TherapeuticbenefitsofreadingfinalreportMarch2011.pdf?attredirects=0&amp;d=1" TargetMode="External"/><Relationship Id="rId12" Type="http://schemas.openxmlformats.org/officeDocument/2006/relationships/hyperlink" Target="https://sites.google.com/a/thereader.org.uk/get-into-reading-downloads/files/TherapeuticbenefitsofreadingfinalreportMarch2011.pdf?attredirects=0&amp;d=1" TargetMode="External"/><Relationship Id="rId13" Type="http://schemas.openxmlformats.org/officeDocument/2006/relationships/hyperlink" Target="http://dx.doi.org/10.1016%2Fj.cortex.2012.03.011" TargetMode="External"/><Relationship Id="rId14" Type="http://schemas.openxmlformats.org/officeDocument/2006/relationships/hyperlink" Target="https://www.gov.uk/government/uploads/system/uploads/attachment_data/file/216096/dh_127424.pdf" TargetMode="External"/><Relationship Id="rId15" Type="http://schemas.openxmlformats.org/officeDocument/2006/relationships/hyperlink" Target="http://iasp.files.cms-plus.com/Content/ContentFolders/Publications2/PainClinicalUpdates/Archives/PCU03-2_1390265045864_38.pdf" TargetMode="External"/><Relationship Id="rId16" Type="http://schemas.openxmlformats.org/officeDocument/2006/relationships/hyperlink" Target="http://psycnet.apa.org/doi/10.1037/0003-066X.46.4.422" TargetMode="External"/><Relationship Id="rId17" Type="http://schemas.openxmlformats.org/officeDocument/2006/relationships/hyperlink" Target="http://www.thereader.org.uk/media/93892/Vauxhall_Report_June_GP_2008.pdf" TargetMode="External"/><Relationship Id="rId18" Type="http://schemas.openxmlformats.org/officeDocument/2006/relationships/hyperlink" Target="http://www.ncbi.nlm.nih.gov/pubmed/?term=Sveinsdottir%20V%5Bauth%5D" TargetMode="External"/><Relationship Id="rId19" Type="http://schemas.openxmlformats.org/officeDocument/2006/relationships/hyperlink" Target="http://www.ncbi.nlm.nih.gov/pubmed/?term=Reme%20SE%5Bauth%5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term=Sveinsdottir%20V%5Bauth%5D" TargetMode="External"/><Relationship Id="rId8" Type="http://schemas.openxmlformats.org/officeDocument/2006/relationships/hyperlink" Target="http://www.ncbi.nlm.nih.gov/pubmed/?term=Reme%20SE%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8798</Words>
  <Characters>50152</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Billington, Josie</dc:creator>
  <cp:lastModifiedBy>Billington, Josie</cp:lastModifiedBy>
  <cp:revision>2</cp:revision>
  <dcterms:created xsi:type="dcterms:W3CDTF">2016-07-16T09:50:00Z</dcterms:created>
  <dcterms:modified xsi:type="dcterms:W3CDTF">2016-07-16T09:50:00Z</dcterms:modified>
</cp:coreProperties>
</file>