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6C" w:rsidRDefault="004A1197" w:rsidP="00840B6C">
      <w:pPr>
        <w:rPr>
          <w:rFonts w:ascii="Times New Roman" w:hAnsi="Times New Roman" w:cs="Times New Roman"/>
          <w:b/>
          <w:sz w:val="28"/>
          <w:szCs w:val="28"/>
        </w:rPr>
      </w:pPr>
      <w:r>
        <w:rPr>
          <w:rFonts w:ascii="Times New Roman" w:hAnsi="Times New Roman" w:cs="Times New Roman"/>
          <w:b/>
          <w:sz w:val="28"/>
          <w:szCs w:val="28"/>
        </w:rPr>
        <w:t>O</w:t>
      </w:r>
      <w:r w:rsidR="007E5B05">
        <w:rPr>
          <w:rFonts w:ascii="Times New Roman" w:hAnsi="Times New Roman" w:cs="Times New Roman"/>
          <w:b/>
          <w:sz w:val="28"/>
          <w:szCs w:val="28"/>
        </w:rPr>
        <w:t>utpatient induction of labour in the UK</w:t>
      </w:r>
      <w:r w:rsidR="00840B6C">
        <w:rPr>
          <w:rFonts w:ascii="Times New Roman" w:hAnsi="Times New Roman" w:cs="Times New Roman"/>
          <w:b/>
          <w:sz w:val="28"/>
          <w:szCs w:val="28"/>
        </w:rPr>
        <w:t xml:space="preserve">: A survey of practice. </w:t>
      </w:r>
    </w:p>
    <w:p w:rsidR="00840B6C" w:rsidRPr="00596167" w:rsidRDefault="00840B6C" w:rsidP="00840B6C">
      <w:pPr>
        <w:jc w:val="center"/>
        <w:rPr>
          <w:rFonts w:ascii="Times New Roman" w:hAnsi="Times New Roman" w:cs="Times New Roman"/>
          <w:b/>
        </w:rPr>
      </w:pPr>
    </w:p>
    <w:p w:rsidR="00840B6C" w:rsidRDefault="00840B6C" w:rsidP="00840B6C">
      <w:pPr>
        <w:rPr>
          <w:rFonts w:ascii="Times New Roman" w:hAnsi="Times New Roman" w:cs="Times New Roman"/>
        </w:rPr>
      </w:pPr>
      <w:r w:rsidRPr="007A1367">
        <w:rPr>
          <w:rFonts w:ascii="Times New Roman" w:hAnsi="Times New Roman" w:cs="Times New Roman"/>
        </w:rPr>
        <w:t>A</w:t>
      </w:r>
      <w:r>
        <w:rPr>
          <w:rFonts w:ascii="Times New Roman" w:hAnsi="Times New Roman" w:cs="Times New Roman"/>
        </w:rPr>
        <w:t>ndrew N.</w:t>
      </w:r>
      <w:r w:rsidRPr="007A1367">
        <w:rPr>
          <w:rFonts w:ascii="Times New Roman" w:hAnsi="Times New Roman" w:cs="Times New Roman"/>
        </w:rPr>
        <w:t xml:space="preserve"> S</w:t>
      </w:r>
      <w:r>
        <w:rPr>
          <w:rFonts w:ascii="Times New Roman" w:hAnsi="Times New Roman" w:cs="Times New Roman"/>
        </w:rPr>
        <w:t>HARP</w:t>
      </w:r>
      <w:r w:rsidR="007E5B05" w:rsidRPr="007E5B05">
        <w:rPr>
          <w:rFonts w:ascii="Times New Roman" w:hAnsi="Times New Roman" w:cs="Times New Roman"/>
          <w:vertAlign w:val="superscript"/>
        </w:rPr>
        <w:t>1</w:t>
      </w:r>
      <w:r w:rsidRPr="007A1367">
        <w:rPr>
          <w:rFonts w:ascii="Times New Roman" w:hAnsi="Times New Roman" w:cs="Times New Roman"/>
        </w:rPr>
        <w:t>,</w:t>
      </w:r>
      <w:r>
        <w:rPr>
          <w:rFonts w:ascii="Times New Roman" w:hAnsi="Times New Roman" w:cs="Times New Roman"/>
        </w:rPr>
        <w:t xml:space="preserve"> </w:t>
      </w:r>
      <w:r w:rsidRPr="00840B6C">
        <w:rPr>
          <w:rFonts w:ascii="Times New Roman" w:hAnsi="Times New Roman" w:cs="Times New Roman"/>
        </w:rPr>
        <w:t>PhD</w:t>
      </w:r>
      <w:r>
        <w:rPr>
          <w:rFonts w:ascii="Times New Roman" w:hAnsi="Times New Roman" w:cs="Times New Roman"/>
        </w:rPr>
        <w:t xml:space="preserve">. </w:t>
      </w:r>
      <w:r w:rsidR="007E5B05">
        <w:rPr>
          <w:rFonts w:ascii="Times New Roman" w:hAnsi="Times New Roman" w:cs="Times New Roman"/>
        </w:rPr>
        <w:t>Sarah J. STOCK</w:t>
      </w:r>
      <w:r w:rsidR="007E5B05" w:rsidRPr="007E5B05">
        <w:rPr>
          <w:rFonts w:ascii="Times New Roman" w:hAnsi="Times New Roman" w:cs="Times New Roman"/>
          <w:vertAlign w:val="superscript"/>
        </w:rPr>
        <w:t>2</w:t>
      </w:r>
      <w:r w:rsidR="007E5B05">
        <w:rPr>
          <w:rFonts w:ascii="Times New Roman" w:hAnsi="Times New Roman" w:cs="Times New Roman"/>
        </w:rPr>
        <w:t xml:space="preserve">, PhD. </w:t>
      </w:r>
      <w:r w:rsidRPr="007A1367">
        <w:rPr>
          <w:rFonts w:ascii="Times New Roman" w:hAnsi="Times New Roman" w:cs="Times New Roman"/>
        </w:rPr>
        <w:t>Z</w:t>
      </w:r>
      <w:r>
        <w:rPr>
          <w:rFonts w:ascii="Times New Roman" w:hAnsi="Times New Roman" w:cs="Times New Roman"/>
        </w:rPr>
        <w:t>arko</w:t>
      </w:r>
      <w:r w:rsidRPr="007A1367">
        <w:rPr>
          <w:rFonts w:ascii="Times New Roman" w:hAnsi="Times New Roman" w:cs="Times New Roman"/>
        </w:rPr>
        <w:t xml:space="preserve"> </w:t>
      </w:r>
      <w:r>
        <w:rPr>
          <w:rFonts w:ascii="Times New Roman" w:hAnsi="Times New Roman" w:cs="Times New Roman"/>
        </w:rPr>
        <w:t>ALFIREVIC, MD</w:t>
      </w:r>
      <w:r w:rsidR="007E5B05" w:rsidRPr="007E5B05">
        <w:rPr>
          <w:rFonts w:ascii="Times New Roman" w:hAnsi="Times New Roman" w:cs="Times New Roman"/>
          <w:vertAlign w:val="superscript"/>
        </w:rPr>
        <w:t>1</w:t>
      </w:r>
      <w:r w:rsidRPr="007A1367">
        <w:rPr>
          <w:rFonts w:ascii="Times New Roman" w:hAnsi="Times New Roman" w:cs="Times New Roman"/>
        </w:rPr>
        <w:t>.</w:t>
      </w:r>
    </w:p>
    <w:p w:rsidR="00840B6C" w:rsidRDefault="007E5B05" w:rsidP="00840B6C">
      <w:pPr>
        <w:rPr>
          <w:rFonts w:ascii="Times New Roman" w:hAnsi="Times New Roman" w:cs="Times New Roman"/>
        </w:rPr>
      </w:pPr>
      <w:r w:rsidRPr="007E5B05">
        <w:rPr>
          <w:rFonts w:ascii="Times New Roman" w:hAnsi="Times New Roman" w:cs="Times New Roman"/>
          <w:vertAlign w:val="superscript"/>
        </w:rPr>
        <w:t>1</w:t>
      </w:r>
      <w:r w:rsidR="00840B6C" w:rsidRPr="00840B6C">
        <w:rPr>
          <w:rFonts w:ascii="Times New Roman" w:hAnsi="Times New Roman" w:cs="Times New Roman"/>
        </w:rPr>
        <w:t>Department of Women and Children’s Health Research, University Department, Liverpool Women’s Hospital, Crown Street, Liverpool, L8 7SS, UK.</w:t>
      </w:r>
    </w:p>
    <w:p w:rsidR="007E5B05" w:rsidRPr="007E5B05" w:rsidRDefault="007E5B05" w:rsidP="007E5B05">
      <w:pPr>
        <w:rPr>
          <w:rFonts w:ascii="Times New Roman" w:hAnsi="Times New Roman" w:cs="Times New Roman"/>
        </w:rPr>
      </w:pPr>
      <w:r w:rsidRPr="007E5B05">
        <w:rPr>
          <w:rFonts w:ascii="Times New Roman" w:hAnsi="Times New Roman" w:cs="Times New Roman"/>
          <w:vertAlign w:val="superscript"/>
        </w:rPr>
        <w:t>2</w:t>
      </w:r>
      <w:r>
        <w:rPr>
          <w:rFonts w:ascii="Times New Roman" w:hAnsi="Times New Roman" w:cs="Times New Roman"/>
        </w:rPr>
        <w:t xml:space="preserve">UK </w:t>
      </w:r>
      <w:r w:rsidRPr="007E5B05">
        <w:rPr>
          <w:rFonts w:ascii="Times New Roman" w:hAnsi="Times New Roman" w:cs="Times New Roman"/>
        </w:rPr>
        <w:t xml:space="preserve">MRC Centre for Reproductive Health, University of Edinburgh, Edinburgh, </w:t>
      </w:r>
      <w:r>
        <w:rPr>
          <w:rFonts w:ascii="Times New Roman" w:hAnsi="Times New Roman" w:cs="Times New Roman"/>
        </w:rPr>
        <w:t>UK</w:t>
      </w:r>
      <w:r w:rsidRPr="007E5B05">
        <w:rPr>
          <w:rFonts w:ascii="Times New Roman" w:hAnsi="Times New Roman" w:cs="Times New Roman"/>
        </w:rPr>
        <w:t xml:space="preserve"> </w:t>
      </w:r>
    </w:p>
    <w:p w:rsidR="00840B6C" w:rsidRDefault="00840B6C"/>
    <w:p w:rsidR="00093807" w:rsidRDefault="00093807"/>
    <w:p w:rsidR="00E20719" w:rsidRDefault="00E20719" w:rsidP="00E20719">
      <w:pPr>
        <w:pStyle w:val="ListParagraph"/>
        <w:ind w:left="0"/>
        <w:rPr>
          <w:rFonts w:ascii="Times New Roman" w:hAnsi="Times New Roman" w:cs="Times New Roman"/>
          <w:b/>
        </w:rPr>
      </w:pPr>
      <w:r>
        <w:rPr>
          <w:rFonts w:ascii="Times New Roman" w:hAnsi="Times New Roman" w:cs="Times New Roman"/>
          <w:b/>
        </w:rPr>
        <w:t>Correspondence:</w:t>
      </w:r>
    </w:p>
    <w:p w:rsidR="00E20719" w:rsidRDefault="00E20719" w:rsidP="00E20719">
      <w:pPr>
        <w:pStyle w:val="ListParagraph"/>
        <w:ind w:left="0"/>
        <w:rPr>
          <w:rFonts w:ascii="Times New Roman" w:hAnsi="Times New Roman" w:cs="Times New Roman"/>
          <w:b/>
        </w:rPr>
      </w:pPr>
    </w:p>
    <w:p w:rsidR="00E20719" w:rsidRDefault="00E20719" w:rsidP="00E20719">
      <w:pPr>
        <w:pStyle w:val="ListParagraph"/>
        <w:ind w:left="0"/>
        <w:rPr>
          <w:rFonts w:ascii="Times New Roman" w:hAnsi="Times New Roman" w:cs="Times New Roman"/>
        </w:rPr>
      </w:pPr>
      <w:r>
        <w:rPr>
          <w:rFonts w:ascii="Times New Roman" w:hAnsi="Times New Roman" w:cs="Times New Roman"/>
        </w:rPr>
        <w:t>Dr Andrew N. SHARP</w:t>
      </w:r>
    </w:p>
    <w:p w:rsidR="00E20719" w:rsidRDefault="00E20719" w:rsidP="00E20719">
      <w:pPr>
        <w:pStyle w:val="ListParagraph"/>
        <w:ind w:left="0"/>
        <w:rPr>
          <w:rFonts w:ascii="Times New Roman" w:hAnsi="Times New Roman" w:cs="Times New Roman"/>
        </w:rPr>
      </w:pPr>
      <w:r>
        <w:rPr>
          <w:rFonts w:ascii="Times New Roman" w:hAnsi="Times New Roman" w:cs="Times New Roman"/>
        </w:rPr>
        <w:t>Department of Women’s and Children’s Health Research, Liverpool Women’s Hospital Crown Street, Liverpool, L8 7SS, United Kingdom.</w:t>
      </w:r>
    </w:p>
    <w:p w:rsidR="00E20719" w:rsidRDefault="00E20719" w:rsidP="00E20719">
      <w:pPr>
        <w:pStyle w:val="ListParagraph"/>
        <w:ind w:left="0"/>
        <w:rPr>
          <w:rFonts w:ascii="Times New Roman" w:hAnsi="Times New Roman" w:cs="Times New Roman"/>
        </w:rPr>
      </w:pPr>
      <w:r>
        <w:rPr>
          <w:rFonts w:ascii="Times New Roman" w:hAnsi="Times New Roman" w:cs="Times New Roman"/>
        </w:rPr>
        <w:t>Tel: +44 151 795 9560</w:t>
      </w:r>
    </w:p>
    <w:p w:rsidR="00E20719" w:rsidRDefault="00E20719" w:rsidP="00E20719">
      <w:pPr>
        <w:pStyle w:val="ListParagraph"/>
        <w:ind w:left="0"/>
        <w:rPr>
          <w:rFonts w:ascii="Times New Roman" w:hAnsi="Times New Roman" w:cs="Times New Roman"/>
        </w:rPr>
      </w:pPr>
    </w:p>
    <w:p w:rsidR="00E20719" w:rsidRDefault="00E20719" w:rsidP="00E20719">
      <w:pPr>
        <w:pStyle w:val="ListParagraph"/>
        <w:ind w:left="0"/>
        <w:rPr>
          <w:rFonts w:ascii="Times New Roman" w:hAnsi="Times New Roman" w:cs="Times New Roman"/>
        </w:rPr>
      </w:pPr>
      <w:r>
        <w:rPr>
          <w:rFonts w:ascii="Times New Roman" w:hAnsi="Times New Roman" w:cs="Times New Roman"/>
        </w:rPr>
        <w:t xml:space="preserve">Email: </w:t>
      </w:r>
      <w:hyperlink r:id="rId5" w:history="1">
        <w:r w:rsidRPr="007C6633">
          <w:rPr>
            <w:rStyle w:val="Hyperlink"/>
            <w:rFonts w:ascii="Times New Roman" w:hAnsi="Times New Roman" w:cs="Times New Roman"/>
          </w:rPr>
          <w:t>asharp@liv.ac.uk</w:t>
        </w:r>
      </w:hyperlink>
    </w:p>
    <w:p w:rsidR="00E20719" w:rsidRDefault="00E20719" w:rsidP="00E20719">
      <w:pPr>
        <w:pStyle w:val="ListParagraph"/>
        <w:ind w:left="0"/>
        <w:rPr>
          <w:rFonts w:ascii="Times New Roman" w:hAnsi="Times New Roman" w:cs="Times New Roman"/>
        </w:rPr>
      </w:pPr>
    </w:p>
    <w:p w:rsidR="00E20719" w:rsidRDefault="00E20719" w:rsidP="00E20719">
      <w:pPr>
        <w:pStyle w:val="ListParagraph"/>
        <w:ind w:left="0"/>
        <w:rPr>
          <w:rFonts w:ascii="Times New Roman" w:hAnsi="Times New Roman" w:cs="Times New Roman"/>
          <w:b/>
        </w:rPr>
      </w:pPr>
      <w:r w:rsidRPr="00062B95">
        <w:rPr>
          <w:rFonts w:ascii="Times New Roman" w:hAnsi="Times New Roman" w:cs="Times New Roman"/>
          <w:b/>
        </w:rPr>
        <w:t>Declarations:</w:t>
      </w:r>
    </w:p>
    <w:p w:rsidR="00E20719" w:rsidRPr="00062B95" w:rsidRDefault="00E20719" w:rsidP="00E20719">
      <w:pPr>
        <w:pStyle w:val="ListParagraph"/>
        <w:ind w:left="0"/>
        <w:rPr>
          <w:rFonts w:ascii="Times New Roman" w:hAnsi="Times New Roman" w:cs="Times New Roman"/>
        </w:rPr>
      </w:pPr>
    </w:p>
    <w:p w:rsidR="00E20719" w:rsidRDefault="00E20719" w:rsidP="00E20719">
      <w:pPr>
        <w:pStyle w:val="ListParagraph"/>
        <w:ind w:left="0"/>
        <w:rPr>
          <w:rFonts w:ascii="Times New Roman" w:hAnsi="Times New Roman" w:cs="Times New Roman"/>
        </w:rPr>
      </w:pPr>
      <w:r w:rsidRPr="00062B95">
        <w:rPr>
          <w:rFonts w:ascii="Times New Roman" w:hAnsi="Times New Roman" w:cs="Times New Roman"/>
        </w:rPr>
        <w:t>Category</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Original Research</w:t>
      </w:r>
    </w:p>
    <w:p w:rsidR="00E20719" w:rsidRDefault="00E20719" w:rsidP="00E20719">
      <w:pPr>
        <w:pStyle w:val="ListParagraph"/>
        <w:ind w:left="0"/>
        <w:rPr>
          <w:rFonts w:ascii="Times New Roman" w:hAnsi="Times New Roman" w:cs="Times New Roman"/>
        </w:rPr>
      </w:pPr>
      <w:r>
        <w:rPr>
          <w:rFonts w:ascii="Times New Roman" w:hAnsi="Times New Roman" w:cs="Times New Roman"/>
        </w:rPr>
        <w:t xml:space="preserve">Funding </w:t>
      </w:r>
      <w:r>
        <w:rPr>
          <w:rFonts w:ascii="Times New Roman" w:hAnsi="Times New Roman" w:cs="Times New Roman"/>
        </w:rPr>
        <w:tab/>
        <w:t xml:space="preserve">- </w:t>
      </w:r>
      <w:r>
        <w:rPr>
          <w:rFonts w:ascii="Times New Roman" w:hAnsi="Times New Roman" w:cs="Times New Roman"/>
        </w:rPr>
        <w:tab/>
        <w:t>Nil</w:t>
      </w:r>
    </w:p>
    <w:p w:rsidR="00E20719" w:rsidRDefault="00E20719" w:rsidP="00E20719">
      <w:pPr>
        <w:pStyle w:val="ListParagraph"/>
        <w:ind w:left="0"/>
        <w:rPr>
          <w:rFonts w:ascii="Times New Roman" w:hAnsi="Times New Roman" w:cs="Times New Roman"/>
        </w:rPr>
      </w:pPr>
      <w:r>
        <w:rPr>
          <w:rFonts w:ascii="Times New Roman" w:hAnsi="Times New Roman" w:cs="Times New Roman"/>
        </w:rPr>
        <w:t>Word Count</w:t>
      </w:r>
      <w:r>
        <w:rPr>
          <w:rFonts w:ascii="Times New Roman" w:hAnsi="Times New Roman" w:cs="Times New Roman"/>
        </w:rPr>
        <w:tab/>
        <w:t>-</w:t>
      </w:r>
      <w:r>
        <w:rPr>
          <w:rFonts w:ascii="Times New Roman" w:hAnsi="Times New Roman" w:cs="Times New Roman"/>
        </w:rPr>
        <w:tab/>
      </w:r>
      <w:r w:rsidR="003477DA">
        <w:rPr>
          <w:rFonts w:ascii="Times New Roman" w:hAnsi="Times New Roman" w:cs="Times New Roman"/>
        </w:rPr>
        <w:t>1,791</w:t>
      </w:r>
    </w:p>
    <w:p w:rsidR="00E20719" w:rsidRPr="009E0EAC" w:rsidRDefault="00E20719" w:rsidP="009E0EAC">
      <w:pPr>
        <w:rPr>
          <w:rFonts w:ascii="Times New Roman" w:hAnsi="Times New Roman" w:cs="Times New Roman"/>
          <w:sz w:val="24"/>
          <w:szCs w:val="24"/>
        </w:rPr>
      </w:pPr>
      <w:r w:rsidRPr="004A0F41">
        <w:rPr>
          <w:rFonts w:ascii="Times New Roman" w:hAnsi="Times New Roman" w:cs="Times New Roman"/>
        </w:rPr>
        <w:t>Keywords</w:t>
      </w:r>
      <w:r w:rsidRPr="004A0F41">
        <w:rPr>
          <w:rFonts w:ascii="Times New Roman" w:hAnsi="Times New Roman" w:cs="Times New Roman"/>
        </w:rPr>
        <w:tab/>
        <w:t>-</w:t>
      </w:r>
      <w:r w:rsidRPr="004A0F41">
        <w:rPr>
          <w:rFonts w:ascii="Times New Roman" w:hAnsi="Times New Roman" w:cs="Times New Roman"/>
        </w:rPr>
        <w:tab/>
      </w:r>
      <w:r w:rsidR="00DA4ED3">
        <w:rPr>
          <w:rFonts w:ascii="Times New Roman" w:hAnsi="Times New Roman" w:cs="Times New Roman"/>
          <w:sz w:val="24"/>
          <w:szCs w:val="24"/>
        </w:rPr>
        <w:t>induction of labour, outpatient induction of labour</w:t>
      </w:r>
    </w:p>
    <w:p w:rsidR="00E20719" w:rsidRDefault="00E20719"/>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093807" w:rsidRDefault="00093807">
      <w:pPr>
        <w:rPr>
          <w:u w:val="single"/>
        </w:rPr>
      </w:pPr>
    </w:p>
    <w:p w:rsidR="00840B6C" w:rsidRPr="00840B6C" w:rsidRDefault="00840B6C">
      <w:pPr>
        <w:rPr>
          <w:u w:val="single"/>
        </w:rPr>
      </w:pPr>
      <w:r w:rsidRPr="00840B6C">
        <w:rPr>
          <w:u w:val="single"/>
        </w:rPr>
        <w:t>Abstract</w:t>
      </w:r>
      <w:r w:rsidR="00CA7F18">
        <w:rPr>
          <w:u w:val="single"/>
        </w:rPr>
        <w:t xml:space="preserve"> </w:t>
      </w:r>
    </w:p>
    <w:p w:rsidR="000F7FF1" w:rsidRDefault="005D3FE3" w:rsidP="005D3FE3">
      <w:r>
        <w:t>Objective</w:t>
      </w:r>
      <w:r w:rsidR="008452AB">
        <w:t xml:space="preserve">: </w:t>
      </w:r>
    </w:p>
    <w:p w:rsidR="00093807" w:rsidRDefault="008452AB" w:rsidP="005D3FE3">
      <w:r>
        <w:t xml:space="preserve">To identify the current </w:t>
      </w:r>
      <w:r w:rsidR="004C586C">
        <w:t xml:space="preserve">UK </w:t>
      </w:r>
      <w:r w:rsidR="00DA4ED3">
        <w:t xml:space="preserve">use of outpatient </w:t>
      </w:r>
      <w:r w:rsidR="004C586C">
        <w:t>procedures for cervical ripening prior to induction of labour</w:t>
      </w:r>
      <w:r w:rsidR="00DA4ED3">
        <w:t xml:space="preserve"> </w:t>
      </w:r>
      <w:r w:rsidR="005D3FE3">
        <w:br/>
      </w:r>
    </w:p>
    <w:p w:rsidR="000F7FF1" w:rsidRDefault="00F13DB8" w:rsidP="005D3FE3">
      <w:r>
        <w:t xml:space="preserve">Study </w:t>
      </w:r>
      <w:r w:rsidR="005D3FE3" w:rsidRPr="005D3FE3">
        <w:t>Design</w:t>
      </w:r>
      <w:r w:rsidR="009E0EAC">
        <w:t xml:space="preserve">: </w:t>
      </w:r>
    </w:p>
    <w:p w:rsidR="00093807" w:rsidRDefault="009E0EAC" w:rsidP="005D3FE3">
      <w:r>
        <w:t xml:space="preserve">Postal survey of </w:t>
      </w:r>
      <w:r w:rsidR="000F7FF1">
        <w:t xml:space="preserve">consultant led obstetric units within the </w:t>
      </w:r>
      <w:r w:rsidR="008452AB">
        <w:t xml:space="preserve">United Kingdom </w:t>
      </w:r>
      <w:r w:rsidR="005D3FE3" w:rsidRPr="005D3FE3">
        <w:br/>
      </w:r>
      <w:proofErr w:type="gramStart"/>
      <w:r>
        <w:t>A</w:t>
      </w:r>
      <w:proofErr w:type="gramEnd"/>
      <w:r>
        <w:t xml:space="preserve"> questionnaire was sent by post to 210 NHS consultant led obstetric units within the UK. </w:t>
      </w:r>
      <w:r w:rsidR="00D0388F">
        <w:t xml:space="preserve">Units that </w:t>
      </w:r>
      <w:r w:rsidR="00DA4ED3">
        <w:t>provide</w:t>
      </w:r>
      <w:r w:rsidR="00CA7F18">
        <w:t>d</w:t>
      </w:r>
      <w:r w:rsidR="00DA4ED3">
        <w:t xml:space="preserve"> outpatient induction of labour </w:t>
      </w:r>
      <w:r w:rsidR="00CA7F18">
        <w:t xml:space="preserve">(OP IOL) </w:t>
      </w:r>
      <w:r>
        <w:t xml:space="preserve">were asked complete a </w:t>
      </w:r>
      <w:r w:rsidR="00CA7F18">
        <w:t>series of questions</w:t>
      </w:r>
      <w:r>
        <w:t xml:space="preserve"> defining their protocol for </w:t>
      </w:r>
      <w:r w:rsidR="00D0388F">
        <w:t>risk stratification</w:t>
      </w:r>
      <w:r>
        <w:t xml:space="preserve"> and management.</w:t>
      </w:r>
      <w:r w:rsidR="008452AB">
        <w:br/>
      </w:r>
    </w:p>
    <w:p w:rsidR="00C15B8A" w:rsidRDefault="008452AB" w:rsidP="005D3FE3">
      <w:r>
        <w:t>Results:</w:t>
      </w:r>
      <w:r w:rsidR="009E0EAC">
        <w:t xml:space="preserve"> </w:t>
      </w:r>
      <w:r w:rsidR="005D3FE3" w:rsidRPr="005D3FE3">
        <w:br/>
      </w:r>
      <w:r w:rsidR="00EF0045">
        <w:t xml:space="preserve">The survey had a </w:t>
      </w:r>
      <w:r w:rsidR="00CA7F18">
        <w:t>78% response rate. 17.6</w:t>
      </w:r>
      <w:r w:rsidR="00EF0045">
        <w:t xml:space="preserve">% of units </w:t>
      </w:r>
      <w:r w:rsidR="00B36635">
        <w:t xml:space="preserve">stated that they </w:t>
      </w:r>
      <w:r w:rsidR="00EF0045">
        <w:t xml:space="preserve">currently </w:t>
      </w:r>
      <w:r w:rsidR="00B36635">
        <w:t xml:space="preserve">or soon will </w:t>
      </w:r>
      <w:r w:rsidR="00EF0045">
        <w:t xml:space="preserve">provide </w:t>
      </w:r>
      <w:r w:rsidR="00CA7F18">
        <w:t>OP IOL</w:t>
      </w:r>
      <w:r w:rsidR="00B36635">
        <w:t>. All units were willing to provide OP IOL for post-dates singleton pregnancies and none provided this service for women with a previous caesarean or multiple pregnancy.</w:t>
      </w:r>
      <w:r w:rsidR="00CA7F18">
        <w:t xml:space="preserve"> </w:t>
      </w:r>
      <w:r w:rsidR="00B36635">
        <w:t>96% of inductions were initiated in a hospital setting prior to discharge home.</w:t>
      </w:r>
      <w:r w:rsidR="00CA7F18">
        <w:t xml:space="preserve"> 84% of units used </w:t>
      </w:r>
      <w:proofErr w:type="spellStart"/>
      <w:r w:rsidR="00E23880">
        <w:t>Propess</w:t>
      </w:r>
      <w:proofErr w:type="spellEnd"/>
      <w:r w:rsidR="00E23880">
        <w:t xml:space="preserve">® </w:t>
      </w:r>
      <w:r w:rsidR="00CA7F18">
        <w:t xml:space="preserve">to initiate OP IOL and 96% had a </w:t>
      </w:r>
      <w:proofErr w:type="spellStart"/>
      <w:r w:rsidR="00CA7F18">
        <w:t>fetal</w:t>
      </w:r>
      <w:proofErr w:type="spellEnd"/>
      <w:r w:rsidR="00CA7F18">
        <w:t xml:space="preserve"> assessment with CTG. Only 40% of units had a clear mechanism for assessment once the woman had gone home. 72% of units performed </w:t>
      </w:r>
      <w:r w:rsidR="000F7FF1">
        <w:t xml:space="preserve">regular </w:t>
      </w:r>
      <w:r w:rsidR="00CA7F18">
        <w:t>audit</w:t>
      </w:r>
      <w:r w:rsidR="000F7FF1">
        <w:t xml:space="preserve"> of their practice</w:t>
      </w:r>
      <w:r w:rsidR="00CA7F18">
        <w:t>.</w:t>
      </w:r>
    </w:p>
    <w:p w:rsidR="00CA7F18" w:rsidRDefault="00CA7F18" w:rsidP="005D3FE3"/>
    <w:p w:rsidR="00EF0045" w:rsidRDefault="005D3FE3" w:rsidP="005D3FE3">
      <w:r w:rsidRPr="005D3FE3">
        <w:t>Conclusions</w:t>
      </w:r>
      <w:r w:rsidR="008452AB">
        <w:t>:</w:t>
      </w:r>
    </w:p>
    <w:p w:rsidR="00EF0045" w:rsidRDefault="00EF0045" w:rsidP="00EF0045">
      <w:r>
        <w:t>We suggest that robust comparative research within a UK context is urgently re</w:t>
      </w:r>
      <w:r w:rsidR="00F0349A">
        <w:t xml:space="preserve">quired to establish the safety </w:t>
      </w:r>
      <w:r>
        <w:t xml:space="preserve">and cost effectiveness of outpatient induction of labour before this technique becomes fully embedded in clinical care without </w:t>
      </w:r>
      <w:r w:rsidR="00F0349A">
        <w:t xml:space="preserve">an </w:t>
      </w:r>
      <w:r>
        <w:t xml:space="preserve">adequate evidence </w:t>
      </w:r>
      <w:r w:rsidR="00F0349A">
        <w:t>base</w:t>
      </w:r>
      <w:r>
        <w:t>.</w:t>
      </w:r>
    </w:p>
    <w:p w:rsidR="005D3FE3" w:rsidRPr="005D3FE3" w:rsidRDefault="005D3FE3" w:rsidP="005D3FE3">
      <w:r w:rsidRPr="005D3FE3">
        <w:br/>
        <w:t>Keywords</w:t>
      </w:r>
      <w:r w:rsidR="008452AB">
        <w:t>:</w:t>
      </w:r>
      <w:r w:rsidR="009E0EAC">
        <w:t xml:space="preserve"> </w:t>
      </w:r>
      <w:r w:rsidR="00DA4ED3">
        <w:t>induction of labour, outpatient induction of labour</w:t>
      </w:r>
    </w:p>
    <w:p w:rsidR="00840B6C" w:rsidRDefault="00840B6C"/>
    <w:p w:rsidR="00C15B8A" w:rsidRDefault="00C15B8A">
      <w:pPr>
        <w:rPr>
          <w:u w:val="single"/>
        </w:rPr>
      </w:pPr>
    </w:p>
    <w:p w:rsidR="00C15B8A" w:rsidRDefault="00C15B8A">
      <w:pPr>
        <w:rPr>
          <w:u w:val="single"/>
        </w:rPr>
      </w:pPr>
    </w:p>
    <w:p w:rsidR="00C15B8A" w:rsidRDefault="00C15B8A">
      <w:pPr>
        <w:rPr>
          <w:u w:val="single"/>
        </w:rPr>
      </w:pPr>
    </w:p>
    <w:p w:rsidR="00DA4ED3" w:rsidRDefault="00DA4ED3">
      <w:pPr>
        <w:rPr>
          <w:u w:val="single"/>
        </w:rPr>
      </w:pPr>
    </w:p>
    <w:p w:rsidR="00626F5B" w:rsidRDefault="00626F5B">
      <w:pPr>
        <w:rPr>
          <w:u w:val="single"/>
        </w:rPr>
      </w:pPr>
      <w:r>
        <w:rPr>
          <w:u w:val="single"/>
        </w:rPr>
        <w:br w:type="page"/>
      </w:r>
    </w:p>
    <w:p w:rsidR="00840B6C" w:rsidRPr="00840B6C" w:rsidRDefault="00EF0045">
      <w:pPr>
        <w:rPr>
          <w:u w:val="single"/>
        </w:rPr>
      </w:pPr>
      <w:r>
        <w:rPr>
          <w:u w:val="single"/>
        </w:rPr>
        <w:lastRenderedPageBreak/>
        <w:t>Introduction</w:t>
      </w:r>
    </w:p>
    <w:p w:rsidR="00C4551C" w:rsidRDefault="00505E7E" w:rsidP="00C4551C">
      <w:r>
        <w:t>There is increasing evidence of the safety of induction of labour</w:t>
      </w:r>
      <w:r w:rsidR="00814EC0">
        <w:t xml:space="preserve"> (IOL)</w:t>
      </w:r>
      <w:r>
        <w:t xml:space="preserve"> in a wide range of clinical situations</w:t>
      </w:r>
      <w:r w:rsidR="005B41D9">
        <w:fldChar w:fldCharType="begin"/>
      </w:r>
      <w:r>
        <w:instrText xml:space="preserve"> ADDIN EN.CITE &lt;EndNote&gt;&lt;Cite&gt;&lt;Author&gt;Walker&lt;/Author&gt;&lt;Year&gt;2016&lt;/Year&gt;&lt;RecNum&gt;16&lt;/RecNum&gt;&lt;DisplayText&gt;[1]&lt;/DisplayText&gt;&lt;record&gt;&lt;rec-number&gt;16&lt;/rec-number&gt;&lt;foreign-keys&gt;&lt;key app="EN" db-id="rzpt525al5rsp0erafqpzvrmsrp2xtdfetdf"&gt;16&lt;/key&gt;&lt;/foreign-keys&gt;&lt;ref-type name="Journal Article"&gt;17&lt;/ref-type&gt;&lt;contributors&gt;&lt;authors&gt;&lt;author&gt;Walker, KF&lt;/author&gt;&lt;author&gt;Bugg, GJ&lt;/author&gt;&lt;author&gt;Macpherson, M&lt;/author&gt;&lt;author&gt;McCormick, C&lt;/author&gt;&lt;author&gt;Grace, N&lt;/author&gt;&lt;author&gt;Wildsmith, C&lt;/author&gt;&lt;author&gt;Bradshaw, L&lt;/author&gt;&lt;author&gt;Smith, GCS&lt;/author&gt;&lt;author&gt;Thornton, JG&lt;/author&gt;&lt;/authors&gt;&lt;/contributors&gt;&lt;titles&gt;&lt;title&gt;Randomized Trial of Labor Induction in Women 35 Years of Age or Older&lt;/title&gt;&lt;secondary-title&gt;NEJM&lt;/secondary-title&gt;&lt;/titles&gt;&lt;periodical&gt;&lt;full-title&gt;NEJM&lt;/full-title&gt;&lt;/periodical&gt;&lt;pages&gt;813-22&lt;/pages&gt;&lt;volume&gt;374&lt;/volume&gt;&lt;dates&gt;&lt;year&gt;2016&lt;/year&gt;&lt;/dates&gt;&lt;urls&gt;&lt;/urls&gt;&lt;/record&gt;&lt;/Cite&gt;&lt;/EndNote&gt;</w:instrText>
      </w:r>
      <w:r w:rsidR="005B41D9">
        <w:fldChar w:fldCharType="separate"/>
      </w:r>
      <w:r>
        <w:rPr>
          <w:noProof/>
        </w:rPr>
        <w:t>[</w:t>
      </w:r>
      <w:hyperlink w:anchor="_ENREF_1" w:tooltip="Walker, 2016 #16" w:history="1">
        <w:r w:rsidR="00F13DB8">
          <w:rPr>
            <w:noProof/>
          </w:rPr>
          <w:t>1</w:t>
        </w:r>
      </w:hyperlink>
      <w:r>
        <w:rPr>
          <w:noProof/>
        </w:rPr>
        <w:t>]</w:t>
      </w:r>
      <w:r w:rsidR="005B41D9">
        <w:fldChar w:fldCharType="end"/>
      </w:r>
      <w:r>
        <w:t xml:space="preserve"> </w:t>
      </w:r>
      <w:r w:rsidR="00C4551C">
        <w:t>as well as for uncomplica</w:t>
      </w:r>
      <w:r w:rsidR="00FD5CD7">
        <w:t xml:space="preserve">ted </w:t>
      </w:r>
      <w:r w:rsidR="00F0349A">
        <w:t xml:space="preserve">post term </w:t>
      </w:r>
      <w:r w:rsidR="00FD5CD7">
        <w:t xml:space="preserve">pregnancies </w:t>
      </w:r>
      <w:r w:rsidR="005B41D9">
        <w:fldChar w:fldCharType="begin"/>
      </w:r>
      <w:r>
        <w:instrText xml:space="preserve"> ADDIN EN.CITE &lt;EndNote&gt;&lt;Cite&gt;&lt;Author&gt;NICE&lt;/Author&gt;&lt;Year&gt;2008&lt;/Year&gt;&lt;RecNum&gt;5&lt;/RecNum&gt;&lt;DisplayText&gt;[2]&lt;/DisplayText&gt;&lt;record&gt;&lt;rec-number&gt;5&lt;/rec-number&gt;&lt;foreign-keys&gt;&lt;key app="EN" db-id="rzpt525al5rsp0erafqpzvrmsrp2xtdfetdf"&gt;5&lt;/key&gt;&lt;/foreign-keys&gt;&lt;ref-type name="Government Document"&gt;46&lt;/ref-type&gt;&lt;contributors&gt;&lt;authors&gt;&lt;author&gt;NICE&lt;/author&gt;&lt;/authors&gt;&lt;/contributors&gt;&lt;titles&gt;&lt;title&gt;Induction of labour (CG 70)&lt;/title&gt;&lt;/titles&gt;&lt;volume&gt;CG 70&lt;/volume&gt;&lt;dates&gt;&lt;year&gt;2008&lt;/year&gt;&lt;/dates&gt;&lt;pub-location&gt;London&lt;/pub-location&gt;&lt;publisher&gt;National Institute for Health and Care Excellence&lt;/publisher&gt;&lt;urls&gt;&lt;/urls&gt;&lt;/record&gt;&lt;/Cite&gt;&lt;/EndNote&gt;</w:instrText>
      </w:r>
      <w:r w:rsidR="005B41D9">
        <w:fldChar w:fldCharType="separate"/>
      </w:r>
      <w:r>
        <w:rPr>
          <w:noProof/>
        </w:rPr>
        <w:t>[</w:t>
      </w:r>
      <w:hyperlink w:anchor="_ENREF_2" w:tooltip="NICE, 2008 #5" w:history="1">
        <w:r w:rsidR="00F13DB8">
          <w:rPr>
            <w:noProof/>
          </w:rPr>
          <w:t>2</w:t>
        </w:r>
      </w:hyperlink>
      <w:r>
        <w:rPr>
          <w:noProof/>
        </w:rPr>
        <w:t>]</w:t>
      </w:r>
      <w:r w:rsidR="005B41D9">
        <w:fldChar w:fldCharType="end"/>
      </w:r>
      <w:r w:rsidR="00C4551C">
        <w:t xml:space="preserve">. Currently 20% of all births in the UK are induced </w:t>
      </w:r>
      <w:r w:rsidR="005B41D9">
        <w:fldChar w:fldCharType="begin"/>
      </w:r>
      <w:r>
        <w:instrText xml:space="preserve"> ADDIN EN.CITE &lt;EndNote&gt;&lt;Cite&gt;&lt;Author&gt;NICE&lt;/Author&gt;&lt;Year&gt;2008&lt;/Year&gt;&lt;RecNum&gt;5&lt;/RecNum&gt;&lt;DisplayText&gt;[2, 3]&lt;/DisplayText&gt;&lt;record&gt;&lt;rec-number&gt;5&lt;/rec-number&gt;&lt;foreign-keys&gt;&lt;key app="EN" db-id="rzpt525al5rsp0erafqpzvrmsrp2xtdfetdf"&gt;5&lt;/key&gt;&lt;/foreign-keys&gt;&lt;ref-type name="Government Document"&gt;46&lt;/ref-type&gt;&lt;contributors&gt;&lt;authors&gt;&lt;author&gt;NICE&lt;/author&gt;&lt;/authors&gt;&lt;/contributors&gt;&lt;titles&gt;&lt;title&gt;Induction of labour (CG 70)&lt;/title&gt;&lt;/titles&gt;&lt;volume&gt;CG 70&lt;/volume&gt;&lt;dates&gt;&lt;year&gt;2008&lt;/year&gt;&lt;/dates&gt;&lt;pub-location&gt;London&lt;/pub-location&gt;&lt;publisher&gt;National Institute for Health and Care Excellence&lt;/publisher&gt;&lt;urls&gt;&lt;/urls&gt;&lt;/record&gt;&lt;/Cite&gt;&lt;Cite&gt;&lt;Author&gt;NICE&lt;/Author&gt;&lt;Year&gt;2014&lt;/Year&gt;&lt;RecNum&gt;6&lt;/RecNum&gt;&lt;record&gt;&lt;rec-number&gt;6&lt;/rec-number&gt;&lt;foreign-keys&gt;&lt;key app="EN" db-id="rzpt525al5rsp0erafqpzvrmsrp2xtdfetdf"&gt;6&lt;/key&gt;&lt;/foreign-keys&gt;&lt;ref-type name="Government Document"&gt;46&lt;/ref-type&gt;&lt;contributors&gt;&lt;authors&gt;&lt;author&gt;NICE&lt;/author&gt;&lt;/authors&gt;&lt;/contributors&gt;&lt;titles&gt;&lt;title&gt;Induction of labour (QS 60)&lt;/title&gt;&lt;/titles&gt;&lt;volume&gt;NICE &lt;/volume&gt;&lt;dates&gt;&lt;year&gt;2014&lt;/year&gt;&lt;/dates&gt;&lt;pub-location&gt;London&lt;/pub-location&gt;&lt;publisher&gt;National Institute for Health and Care Excellence&lt;/publisher&gt;&lt;urls&gt;&lt;/urls&gt;&lt;/record&gt;&lt;/Cite&gt;&lt;/EndNote&gt;</w:instrText>
      </w:r>
      <w:r w:rsidR="005B41D9">
        <w:fldChar w:fldCharType="separate"/>
      </w:r>
      <w:r>
        <w:rPr>
          <w:noProof/>
        </w:rPr>
        <w:t>[</w:t>
      </w:r>
      <w:hyperlink w:anchor="_ENREF_2" w:tooltip="NICE, 2008 #5" w:history="1">
        <w:r w:rsidR="00F13DB8">
          <w:rPr>
            <w:noProof/>
          </w:rPr>
          <w:t>2</w:t>
        </w:r>
      </w:hyperlink>
      <w:r>
        <w:rPr>
          <w:noProof/>
        </w:rPr>
        <w:t xml:space="preserve">, </w:t>
      </w:r>
      <w:hyperlink w:anchor="_ENREF_3" w:tooltip="NICE, 2014 #6" w:history="1">
        <w:r w:rsidR="00F13DB8">
          <w:rPr>
            <w:noProof/>
          </w:rPr>
          <w:t>3</w:t>
        </w:r>
      </w:hyperlink>
      <w:r>
        <w:rPr>
          <w:noProof/>
        </w:rPr>
        <w:t>]</w:t>
      </w:r>
      <w:r w:rsidR="005B41D9">
        <w:fldChar w:fldCharType="end"/>
      </w:r>
      <w:r w:rsidR="00C4551C">
        <w:t xml:space="preserve">, representing approximately 122,000 </w:t>
      </w:r>
      <w:r w:rsidR="00FD5CD7">
        <w:t>procedures a year</w:t>
      </w:r>
      <w:r w:rsidR="0028598A">
        <w:t xml:space="preserve"> </w:t>
      </w:r>
      <w:r w:rsidR="005B41D9">
        <w:fldChar w:fldCharType="begin"/>
      </w:r>
      <w:r>
        <w:instrText xml:space="preserve"> ADDIN EN.CITE &lt;EndNote&gt;&lt;Cite&gt;&lt;Author&gt;NICE&lt;/Author&gt;&lt;Year&gt;2008&lt;/Year&gt;&lt;RecNum&gt;5&lt;/RecNum&gt;&lt;DisplayText&gt;[2]&lt;/DisplayText&gt;&lt;record&gt;&lt;rec-number&gt;5&lt;/rec-number&gt;&lt;foreign-keys&gt;&lt;key app="EN" db-id="rzpt525al5rsp0erafqpzvrmsrp2xtdfetdf"&gt;5&lt;/key&gt;&lt;/foreign-keys&gt;&lt;ref-type name="Government Document"&gt;46&lt;/ref-type&gt;&lt;contributors&gt;&lt;authors&gt;&lt;author&gt;NICE&lt;/author&gt;&lt;/authors&gt;&lt;/contributors&gt;&lt;titles&gt;&lt;title&gt;Induction of labour (CG 70)&lt;/title&gt;&lt;/titles&gt;&lt;volume&gt;CG 70&lt;/volume&gt;&lt;dates&gt;&lt;year&gt;2008&lt;/year&gt;&lt;/dates&gt;&lt;pub-location&gt;London&lt;/pub-location&gt;&lt;publisher&gt;National Institute for Health and Care Excellence&lt;/publisher&gt;&lt;urls&gt;&lt;/urls&gt;&lt;/record&gt;&lt;/Cite&gt;&lt;/EndNote&gt;</w:instrText>
      </w:r>
      <w:r w:rsidR="005B41D9">
        <w:fldChar w:fldCharType="separate"/>
      </w:r>
      <w:r>
        <w:rPr>
          <w:noProof/>
        </w:rPr>
        <w:t>[</w:t>
      </w:r>
      <w:hyperlink w:anchor="_ENREF_2" w:tooltip="NICE, 2008 #5" w:history="1">
        <w:r w:rsidR="00F13DB8">
          <w:rPr>
            <w:noProof/>
          </w:rPr>
          <w:t>2</w:t>
        </w:r>
      </w:hyperlink>
      <w:r>
        <w:rPr>
          <w:noProof/>
        </w:rPr>
        <w:t>]</w:t>
      </w:r>
      <w:r w:rsidR="005B41D9">
        <w:fldChar w:fldCharType="end"/>
      </w:r>
      <w:r w:rsidR="00C4551C">
        <w:t xml:space="preserve">. The growing clinical indications for labour induction have led some units to induce up to </w:t>
      </w:r>
      <w:r w:rsidR="00F13DB8">
        <w:t xml:space="preserve">38% of pregnancies </w:t>
      </w:r>
      <w:r w:rsidR="005B41D9">
        <w:fldChar w:fldCharType="begin"/>
      </w:r>
      <w:r w:rsidR="00F13DB8">
        <w:instrText xml:space="preserve"> ADDIN EN.CITE &lt;EndNote&gt;&lt;Cite&gt;&lt;Year&gt;2014&lt;/Year&gt;&lt;RecNum&gt;17&lt;/RecNum&gt;&lt;DisplayText&gt;[4]&lt;/DisplayText&gt;&lt;record&gt;&lt;rec-number&gt;17&lt;/rec-number&gt;&lt;foreign-keys&gt;&lt;key app="EN" db-id="rzpt525al5rsp0erafqpzvrmsrp2xtdfetdf"&gt;17&lt;/key&gt;&lt;/foreign-keys&gt;&lt;ref-type name="Unpublished Work"&gt;34&lt;/ref-type&gt;&lt;contributors&gt;&lt;/contributors&gt;&lt;titles&gt;&lt;title&gt;Annual Report: Maternity&lt;/title&gt;&lt;/titles&gt;&lt;dates&gt;&lt;year&gt;2014&lt;/year&gt;&lt;/dates&gt;&lt;publisher&gt;Liverpool Women&amp;apos;s Hospital&lt;/publisher&gt;&lt;urls&gt;&lt;/urls&gt;&lt;/record&gt;&lt;/Cite&gt;&lt;/EndNote&gt;</w:instrText>
      </w:r>
      <w:r w:rsidR="005B41D9">
        <w:fldChar w:fldCharType="separate"/>
      </w:r>
      <w:r w:rsidR="00F13DB8">
        <w:rPr>
          <w:noProof/>
        </w:rPr>
        <w:t>[</w:t>
      </w:r>
      <w:hyperlink w:anchor="_ENREF_4" w:tooltip=", 2014 #17" w:history="1">
        <w:r w:rsidR="00F13DB8">
          <w:rPr>
            <w:noProof/>
          </w:rPr>
          <w:t>4</w:t>
        </w:r>
      </w:hyperlink>
      <w:r w:rsidR="00F13DB8">
        <w:rPr>
          <w:noProof/>
        </w:rPr>
        <w:t>]</w:t>
      </w:r>
      <w:r w:rsidR="005B41D9">
        <w:fldChar w:fldCharType="end"/>
      </w:r>
      <w:r w:rsidR="00C4551C">
        <w:t>. Therefore, induction of labour is likely to represent a growing demand upon ha</w:t>
      </w:r>
      <w:r w:rsidR="00FD5CD7">
        <w:t xml:space="preserve">rd pressed maternity services </w:t>
      </w:r>
      <w:r w:rsidR="005B41D9">
        <w:fldChar w:fldCharType="begin"/>
      </w:r>
      <w:r>
        <w:instrText xml:space="preserve"> ADDIN EN.CITE &lt;EndNote&gt;&lt;Cite&gt;&lt;Author&gt;NICE&lt;/Author&gt;&lt;Year&gt;2014&lt;/Year&gt;&lt;RecNum&gt;6&lt;/RecNum&gt;&lt;DisplayText&gt;[3]&lt;/DisplayText&gt;&lt;record&gt;&lt;rec-number&gt;6&lt;/rec-number&gt;&lt;foreign-keys&gt;&lt;key app="EN" db-id="rzpt525al5rsp0erafqpzvrmsrp2xtdfetdf"&gt;6&lt;/key&gt;&lt;/foreign-keys&gt;&lt;ref-type name="Government Document"&gt;46&lt;/ref-type&gt;&lt;contributors&gt;&lt;authors&gt;&lt;author&gt;NICE&lt;/author&gt;&lt;/authors&gt;&lt;/contributors&gt;&lt;titles&gt;&lt;title&gt;Induction of labour (QS 60)&lt;/title&gt;&lt;/titles&gt;&lt;volume&gt;NICE &lt;/volume&gt;&lt;dates&gt;&lt;year&gt;2014&lt;/year&gt;&lt;/dates&gt;&lt;pub-location&gt;London&lt;/pub-location&gt;&lt;publisher&gt;National Institute for Health and Care Excellence&lt;/publisher&gt;&lt;urls&gt;&lt;/urls&gt;&lt;/record&gt;&lt;/Cite&gt;&lt;/EndNote&gt;</w:instrText>
      </w:r>
      <w:r w:rsidR="005B41D9">
        <w:fldChar w:fldCharType="separate"/>
      </w:r>
      <w:r>
        <w:rPr>
          <w:noProof/>
        </w:rPr>
        <w:t>[</w:t>
      </w:r>
      <w:hyperlink w:anchor="_ENREF_3" w:tooltip="NICE, 2014 #6" w:history="1">
        <w:r w:rsidR="00F13DB8">
          <w:rPr>
            <w:noProof/>
          </w:rPr>
          <w:t>3</w:t>
        </w:r>
      </w:hyperlink>
      <w:r>
        <w:rPr>
          <w:noProof/>
        </w:rPr>
        <w:t>]</w:t>
      </w:r>
      <w:r w:rsidR="005B41D9">
        <w:fldChar w:fldCharType="end"/>
      </w:r>
      <w:r w:rsidR="00C4551C">
        <w:t xml:space="preserve">. </w:t>
      </w:r>
    </w:p>
    <w:p w:rsidR="00C4551C" w:rsidRDefault="00C4551C" w:rsidP="00C4551C">
      <w:r>
        <w:t xml:space="preserve">The commonest method of labour induction in the UK involves </w:t>
      </w:r>
      <w:r w:rsidR="00F0349A">
        <w:t>the use of</w:t>
      </w:r>
      <w:r>
        <w:t xml:space="preserve"> intravaginal prostaglandin E2 (PGE2</w:t>
      </w:r>
      <w:r w:rsidR="00E23880">
        <w:t xml:space="preserve">, </w:t>
      </w:r>
      <w:proofErr w:type="spellStart"/>
      <w:r w:rsidR="00E23880">
        <w:t>Dinoprostone</w:t>
      </w:r>
      <w:proofErr w:type="spellEnd"/>
      <w:r>
        <w:t>) administered as a gel or tablet either on maternity wards, delivery suites or within dedicated induction suites.</w:t>
      </w:r>
      <w:r w:rsidR="00814EC0">
        <w:t xml:space="preserve"> </w:t>
      </w:r>
      <w:r>
        <w:t xml:space="preserve">Recently, modified release preparations of prostaglandin, such as </w:t>
      </w:r>
      <w:proofErr w:type="spellStart"/>
      <w:r w:rsidR="00E23880">
        <w:t>Propess</w:t>
      </w:r>
      <w:proofErr w:type="spellEnd"/>
      <w:r w:rsidR="00E23880">
        <w:t xml:space="preserve">® </w:t>
      </w:r>
      <w:r w:rsidR="00AC31F9">
        <w:t xml:space="preserve"> </w:t>
      </w:r>
      <w:r w:rsidR="00E23880">
        <w:t>(PGE2</w:t>
      </w:r>
      <w:r>
        <w:t>)</w:t>
      </w:r>
      <w:r w:rsidR="00E23880">
        <w:t xml:space="preserve"> or </w:t>
      </w:r>
      <w:proofErr w:type="spellStart"/>
      <w:r w:rsidR="00E23880">
        <w:t>Misodel</w:t>
      </w:r>
      <w:proofErr w:type="spellEnd"/>
      <w:r w:rsidR="00E23880">
        <w:t>™ (Misoprostol)</w:t>
      </w:r>
      <w:r>
        <w:t>, have been introduced which allow a more gradual release of drug over a 24 hour period with less need for vaginal examination. Whilst these newer preparations may streamline the process of induction, they appear to be no better than traditional methods at achieving vaginal delivery</w:t>
      </w:r>
      <w:r w:rsidR="00E21570">
        <w:t xml:space="preserve"> </w:t>
      </w:r>
      <w:r w:rsidR="005B41D9">
        <w:fldChar w:fldCharType="begin"/>
      </w:r>
      <w:r w:rsidR="00F13DB8">
        <w:instrText xml:space="preserve"> ADDIN EN.CITE &lt;EndNote&gt;&lt;Cite&gt;&lt;Author&gt;Alfirevic&lt;/Author&gt;&lt;Year&gt;2015&lt;/Year&gt;&lt;RecNum&gt;7&lt;/RecNum&gt;&lt;DisplayText&gt;[5]&lt;/DisplayText&gt;&lt;record&gt;&lt;rec-number&gt;7&lt;/rec-number&gt;&lt;foreign-keys&gt;&lt;key app="EN" db-id="rzpt525al5rsp0erafqpzvrmsrp2xtdfetdf"&gt;7&lt;/key&gt;&lt;/foreign-keys&gt;&lt;ref-type name="Journal Article"&gt;17&lt;/ref-type&gt;&lt;contributors&gt;&lt;authors&gt;&lt;author&gt;Alfirevic, Z.&lt;/author&gt;&lt;author&gt;Keeney, E.&lt;/author&gt;&lt;author&gt;Dowswell, T.&lt;/author&gt;&lt;author&gt;Welton, N. J.&lt;/author&gt;&lt;author&gt;Dias, S.&lt;/author&gt;&lt;author&gt;Jones, L. V.&lt;/author&gt;&lt;author&gt;Navaratnam, K.&lt;/author&gt;&lt;author&gt;Caldwell, D. M.&lt;/author&gt;&lt;/authors&gt;&lt;/contributors&gt;&lt;auth-address&gt;Centre for Women&amp;apos;s Health Research, University of Liverpool and Liverpool Women&amp;apos;s Hospital, Liverpool L8 7SS, UK zarko@liv.ac.uk.&amp;#xD;School of Social and Community Medicine, University of Bristol, Bristol BS8 2PS, UK.&amp;#xD;Centre for Women&amp;apos;s Health Research, University of Liverpool and Liverpool Women&amp;apos;s Hospital, Liverpool L8 7SS, UK.&lt;/auth-address&gt;&lt;titles&gt;&lt;title&gt;Labour induction with prostaglandins: a systematic review and network meta-analysis&lt;/title&gt;&lt;secondary-title&gt;BMJ&lt;/secondary-title&gt;&lt;/titles&gt;&lt;periodical&gt;&lt;full-title&gt;BMJ&lt;/full-title&gt;&lt;/periodical&gt;&lt;pages&gt;h217&lt;/pages&gt;&lt;volume&gt;350&lt;/volume&gt;&lt;edition&gt;2015/02/07&lt;/edition&gt;&lt;keywords&gt;&lt;keyword&gt;*Bayes Theorem&lt;/keyword&gt;&lt;keyword&gt;Dose-Response Relationship, Drug&lt;/keyword&gt;&lt;keyword&gt;Female&lt;/keyword&gt;&lt;keyword&gt;Humans&lt;/keyword&gt;&lt;keyword&gt;Infant, Newborn&lt;/keyword&gt;&lt;keyword&gt;Labor, Induced/*methods&lt;/keyword&gt;&lt;keyword&gt;Pregnancy&lt;/keyword&gt;&lt;keyword&gt;Pregnancy Outcome&lt;/keyword&gt;&lt;keyword&gt;Pregnancy Trimester, Third&lt;/keyword&gt;&lt;keyword&gt;Prostaglandins/*administration &amp;amp; dosage&lt;/keyword&gt;&lt;/keywords&gt;&lt;dates&gt;&lt;year&gt;2015&lt;/year&gt;&lt;/dates&gt;&lt;isbn&gt;1756-1833 (Electronic)&amp;#xD;0959-535X (Linking)&lt;/isbn&gt;&lt;accession-num&gt;25656228&lt;/accession-num&gt;&lt;urls&gt;&lt;related-urls&gt;&lt;url&gt;http://www.ncbi.nlm.nih.gov/pubmed/25656228&lt;/url&gt;&lt;/related-urls&gt;&lt;/urls&gt;&lt;custom2&gt;4353287&lt;/custom2&gt;&lt;electronic-resource-num&gt;10.1136/bmj.h217&lt;/electronic-resource-num&gt;&lt;language&gt;eng&lt;/language&gt;&lt;/record&gt;&lt;/Cite&gt;&lt;/EndNote&gt;</w:instrText>
      </w:r>
      <w:r w:rsidR="005B41D9">
        <w:fldChar w:fldCharType="separate"/>
      </w:r>
      <w:r w:rsidR="00F13DB8">
        <w:rPr>
          <w:noProof/>
        </w:rPr>
        <w:t>[</w:t>
      </w:r>
      <w:hyperlink w:anchor="_ENREF_5" w:tooltip="Alfirevic, 2015 #7" w:history="1">
        <w:r w:rsidR="00F13DB8">
          <w:rPr>
            <w:noProof/>
          </w:rPr>
          <w:t>5</w:t>
        </w:r>
      </w:hyperlink>
      <w:r w:rsidR="00F13DB8">
        <w:rPr>
          <w:noProof/>
        </w:rPr>
        <w:t>]</w:t>
      </w:r>
      <w:r w:rsidR="005B41D9">
        <w:fldChar w:fldCharType="end"/>
      </w:r>
      <w:r>
        <w:t xml:space="preserve">, although they may reduce uterine </w:t>
      </w:r>
      <w:proofErr w:type="spellStart"/>
      <w:r>
        <w:t>hyperstimulation</w:t>
      </w:r>
      <w:proofErr w:type="spellEnd"/>
      <w:r w:rsidR="004C586C">
        <w:t>, where contractions occur too frequently</w:t>
      </w:r>
      <w:r w:rsidR="0028598A">
        <w:t xml:space="preserve"> </w:t>
      </w:r>
      <w:r w:rsidR="005B41D9">
        <w:fldChar w:fldCharType="begin"/>
      </w:r>
      <w:r w:rsidR="00505E7E">
        <w:instrText xml:space="preserve"> ADDIN EN.CITE &lt;EndNote&gt;&lt;Cite&gt;&lt;Author&gt;NICE&lt;/Author&gt;&lt;Year&gt;2008&lt;/Year&gt;&lt;RecNum&gt;5&lt;/RecNum&gt;&lt;DisplayText&gt;[2]&lt;/DisplayText&gt;&lt;record&gt;&lt;rec-number&gt;5&lt;/rec-number&gt;&lt;foreign-keys&gt;&lt;key app="EN" db-id="rzpt525al5rsp0erafqpzvrmsrp2xtdfetdf"&gt;5&lt;/key&gt;&lt;/foreign-keys&gt;&lt;ref-type name="Government Document"&gt;46&lt;/ref-type&gt;&lt;contributors&gt;&lt;authors&gt;&lt;author&gt;NICE&lt;/author&gt;&lt;/authors&gt;&lt;/contributors&gt;&lt;titles&gt;&lt;title&gt;Induction of labour (CG 70)&lt;/title&gt;&lt;/titles&gt;&lt;volume&gt;CG 70&lt;/volume&gt;&lt;dates&gt;&lt;year&gt;2008&lt;/year&gt;&lt;/dates&gt;&lt;pub-location&gt;London&lt;/pub-location&gt;&lt;publisher&gt;National Institute for Health and Care Excellence&lt;/publisher&gt;&lt;urls&gt;&lt;/urls&gt;&lt;/record&gt;&lt;/Cite&gt;&lt;/EndNote&gt;</w:instrText>
      </w:r>
      <w:r w:rsidR="005B41D9">
        <w:fldChar w:fldCharType="separate"/>
      </w:r>
      <w:r w:rsidR="00505E7E">
        <w:rPr>
          <w:noProof/>
        </w:rPr>
        <w:t>[</w:t>
      </w:r>
      <w:hyperlink w:anchor="_ENREF_2" w:tooltip="NICE, 2008 #5" w:history="1">
        <w:r w:rsidR="00F13DB8">
          <w:rPr>
            <w:noProof/>
          </w:rPr>
          <w:t>2</w:t>
        </w:r>
      </w:hyperlink>
      <w:r w:rsidR="00505E7E">
        <w:rPr>
          <w:noProof/>
        </w:rPr>
        <w:t>]</w:t>
      </w:r>
      <w:r w:rsidR="005B41D9">
        <w:fldChar w:fldCharType="end"/>
      </w:r>
      <w:r>
        <w:t>. Induction with mechanical therapies</w:t>
      </w:r>
      <w:r w:rsidR="00AC31F9">
        <w:t xml:space="preserve"> </w:t>
      </w:r>
      <w:r w:rsidR="005B41D9">
        <w:fldChar w:fldCharType="begin"/>
      </w:r>
      <w:r w:rsidR="00F13DB8">
        <w:instrText xml:space="preserve"> ADDIN EN.CITE &lt;EndNote&gt;&lt;Cite&gt;&lt;Author&gt;Jozwiak&lt;/Author&gt;&lt;Year&gt;2012&lt;/Year&gt;&lt;RecNum&gt;8&lt;/RecNum&gt;&lt;DisplayText&gt;[6]&lt;/DisplayText&gt;&lt;record&gt;&lt;rec-number&gt;8&lt;/rec-number&gt;&lt;foreign-keys&gt;&lt;key app="EN" db-id="rzpt525al5rsp0erafqpzvrmsrp2xtdfetdf"&gt;8&lt;/key&gt;&lt;/foreign-keys&gt;&lt;ref-type name="Journal Article"&gt;17&lt;/ref-type&gt;&lt;contributors&gt;&lt;authors&gt;&lt;author&gt;Jozwiak, M.&lt;/author&gt;&lt;author&gt;Bloemenkamp, K. W.&lt;/author&gt;&lt;author&gt;Kelly, A. J.&lt;/author&gt;&lt;author&gt;Mol, B. W.&lt;/author&gt;&lt;author&gt;Irion, O.&lt;/author&gt;&lt;author&gt;Boulvain, M.&lt;/author&gt;&lt;/authors&gt;&lt;/contributors&gt;&lt;auth-address&gt;Department ofObstetrics andGynaecology,GroeneHartHospital,Gouda,Netherlands.&lt;/auth-address&gt;&lt;titles&gt;&lt;title&gt;Mechanical methods for induction of labour&lt;/title&gt;&lt;secondary-title&gt;Cochrane Database Syst Rev&lt;/secondary-title&gt;&lt;/titles&gt;&lt;periodical&gt;&lt;full-title&gt;Cochrane Database Syst Rev&lt;/full-title&gt;&lt;/periodical&gt;&lt;pages&gt;CD001233&lt;/pages&gt;&lt;volume&gt;3&lt;/volume&gt;&lt;edition&gt;2012/03/16&lt;/edition&gt;&lt;keywords&gt;&lt;keyword&gt;Catheterization/*methods&lt;/keyword&gt;&lt;keyword&gt;*Cervical Ripening&lt;/keyword&gt;&lt;keyword&gt;Cervix Uteri&lt;/keyword&gt;&lt;keyword&gt;Dinoprostone&lt;/keyword&gt;&lt;keyword&gt;Female&lt;/keyword&gt;&lt;keyword&gt;Humans&lt;/keyword&gt;&lt;keyword&gt;Labor, Induced/*methods&lt;/keyword&gt;&lt;keyword&gt;*Laminaria&lt;/keyword&gt;&lt;keyword&gt;Misoprostol&lt;/keyword&gt;&lt;keyword&gt;*Oxytocics&lt;/keyword&gt;&lt;keyword&gt;Oxytocin&lt;/keyword&gt;&lt;keyword&gt;Pessaries&lt;/keyword&gt;&lt;keyword&gt;Polymers&lt;/keyword&gt;&lt;keyword&gt;Pregnancy&lt;/keyword&gt;&lt;keyword&gt;Randomized Controlled Trials as Topic&lt;/keyword&gt;&lt;/keywords&gt;&lt;dates&gt;&lt;year&gt;2012&lt;/year&gt;&lt;/dates&gt;&lt;isbn&gt;1469-493X (Electronic)&amp;#xD;1361-6137 (Linking)&lt;/isbn&gt;&lt;accession-num&gt;22419277&lt;/accession-num&gt;&lt;urls&gt;&lt;related-urls&gt;&lt;url&gt;http://www.ncbi.nlm.nih.gov/pubmed/22419277&lt;/url&gt;&lt;/related-urls&gt;&lt;/urls&gt;&lt;electronic-resource-num&gt;10.1002/14651858.CD001233.pub2&lt;/electronic-resource-num&gt;&lt;language&gt;eng&lt;/language&gt;&lt;/record&gt;&lt;/Cite&gt;&lt;/EndNote&gt;</w:instrText>
      </w:r>
      <w:r w:rsidR="005B41D9">
        <w:fldChar w:fldCharType="separate"/>
      </w:r>
      <w:r w:rsidR="00F13DB8">
        <w:rPr>
          <w:noProof/>
        </w:rPr>
        <w:t>[</w:t>
      </w:r>
      <w:hyperlink w:anchor="_ENREF_6" w:tooltip="Jozwiak, 2012 #8" w:history="1">
        <w:r w:rsidR="00F13DB8">
          <w:rPr>
            <w:noProof/>
          </w:rPr>
          <w:t>6</w:t>
        </w:r>
      </w:hyperlink>
      <w:r w:rsidR="00F13DB8">
        <w:rPr>
          <w:noProof/>
        </w:rPr>
        <w:t>]</w:t>
      </w:r>
      <w:r w:rsidR="005B41D9">
        <w:fldChar w:fldCharType="end"/>
      </w:r>
      <w:r>
        <w:t xml:space="preserve"> </w:t>
      </w:r>
      <w:r w:rsidR="00A40CC9">
        <w:t xml:space="preserve">may be of benefit to avoid specific complications such as </w:t>
      </w:r>
      <w:proofErr w:type="spellStart"/>
      <w:r w:rsidR="00A40CC9">
        <w:t>hyperstimulation</w:t>
      </w:r>
      <w:proofErr w:type="spellEnd"/>
      <w:r w:rsidR="00A40CC9">
        <w:t xml:space="preserve"> </w:t>
      </w:r>
      <w:r w:rsidR="005B41D9">
        <w:fldChar w:fldCharType="begin"/>
      </w:r>
      <w:r w:rsidR="00505E7E">
        <w:instrText xml:space="preserve"> ADDIN EN.CITE &lt;EndNote&gt;&lt;Cite&gt;&lt;Author&gt;NICE&lt;/Author&gt;&lt;Year&gt;2014&lt;/Year&gt;&lt;RecNum&gt;6&lt;/RecNum&gt;&lt;DisplayText&gt;[3]&lt;/DisplayText&gt;&lt;record&gt;&lt;rec-number&gt;6&lt;/rec-number&gt;&lt;foreign-keys&gt;&lt;key app="EN" db-id="rzpt525al5rsp0erafqpzvrmsrp2xtdfetdf"&gt;6&lt;/key&gt;&lt;/foreign-keys&gt;&lt;ref-type name="Government Document"&gt;46&lt;/ref-type&gt;&lt;contributors&gt;&lt;authors&gt;&lt;author&gt;NICE&lt;/author&gt;&lt;/authors&gt;&lt;/contributors&gt;&lt;titles&gt;&lt;title&gt;Induction of labour (QS 60)&lt;/title&gt;&lt;/titles&gt;&lt;volume&gt;NICE &lt;/volume&gt;&lt;dates&gt;&lt;year&gt;2014&lt;/year&gt;&lt;/dates&gt;&lt;pub-location&gt;London&lt;/pub-location&gt;&lt;publisher&gt;National Institute for Health and Care Excellence&lt;/publisher&gt;&lt;urls&gt;&lt;/urls&gt;&lt;/record&gt;&lt;/Cite&gt;&lt;/EndNote&gt;</w:instrText>
      </w:r>
      <w:r w:rsidR="005B41D9">
        <w:fldChar w:fldCharType="separate"/>
      </w:r>
      <w:r w:rsidR="00505E7E">
        <w:rPr>
          <w:noProof/>
        </w:rPr>
        <w:t>[</w:t>
      </w:r>
      <w:hyperlink w:anchor="_ENREF_3" w:tooltip="NICE, 2014 #6" w:history="1">
        <w:r w:rsidR="00F13DB8">
          <w:rPr>
            <w:noProof/>
          </w:rPr>
          <w:t>3</w:t>
        </w:r>
      </w:hyperlink>
      <w:r w:rsidR="00505E7E">
        <w:rPr>
          <w:noProof/>
        </w:rPr>
        <w:t>]</w:t>
      </w:r>
      <w:r w:rsidR="005B41D9">
        <w:fldChar w:fldCharType="end"/>
      </w:r>
      <w:r w:rsidR="00A40CC9">
        <w:t>. A</w:t>
      </w:r>
      <w:r>
        <w:t>lternative</w:t>
      </w:r>
      <w:r w:rsidR="004D1F03">
        <w:t xml:space="preserve"> vaginal</w:t>
      </w:r>
      <w:r>
        <w:t xml:space="preserve"> preparations</w:t>
      </w:r>
      <w:r w:rsidR="00E76DCD">
        <w:t>, such as Nitric oxide,</w:t>
      </w:r>
      <w:r>
        <w:t xml:space="preserve"> ha</w:t>
      </w:r>
      <w:r w:rsidR="00E76DCD">
        <w:t>ve</w:t>
      </w:r>
      <w:r>
        <w:t xml:space="preserve"> been attempted but have failed to make it into routine use</w:t>
      </w:r>
      <w:r w:rsidR="00AC31F9">
        <w:t xml:space="preserve"> </w:t>
      </w:r>
      <w:r w:rsidR="005B41D9">
        <w:fldChar w:fldCharType="begin">
          <w:fldData xml:space="preserve">PEVuZE5vdGU+PENpdGU+PEF1dGhvcj5TY2htaXR6PC9BdXRob3I+PFllYXI+MjAxNDwvWWVhcj48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</w:fldData>
        </w:fldChar>
      </w:r>
      <w:r w:rsidR="00F13DB8">
        <w:instrText xml:space="preserve"> ADDIN EN.CITE </w:instrText>
      </w:r>
      <w:r w:rsidR="005B41D9">
        <w:fldChar w:fldCharType="begin">
          <w:fldData xml:space="preserve">PEVuZE5vdGU+PENpdGU+PEF1dGhvcj5TY2htaXR6PC9BdXRob3I+PFllYXI+MjAxNDwvWWVhcj48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</w:fldData>
        </w:fldChar>
      </w:r>
      <w:r w:rsidR="00F13DB8">
        <w:instrText xml:space="preserve"> ADDIN EN.CITE.DATA </w:instrText>
      </w:r>
      <w:r w:rsidR="005B41D9">
        <w:fldChar w:fldCharType="end"/>
      </w:r>
      <w:r w:rsidR="005B41D9">
        <w:fldChar w:fldCharType="separate"/>
      </w:r>
      <w:r w:rsidR="00F13DB8">
        <w:rPr>
          <w:noProof/>
        </w:rPr>
        <w:t>[</w:t>
      </w:r>
      <w:hyperlink w:anchor="_ENREF_2" w:tooltip="NICE, 2008 #5" w:history="1">
        <w:r w:rsidR="00F13DB8">
          <w:rPr>
            <w:noProof/>
          </w:rPr>
          <w:t>2</w:t>
        </w:r>
      </w:hyperlink>
      <w:r w:rsidR="00F13DB8">
        <w:rPr>
          <w:noProof/>
        </w:rPr>
        <w:t xml:space="preserve">, </w:t>
      </w:r>
      <w:hyperlink w:anchor="_ENREF_7" w:tooltip="Schmitz, 2014 #9" w:history="1">
        <w:r w:rsidR="00F13DB8">
          <w:rPr>
            <w:noProof/>
          </w:rPr>
          <w:t>7</w:t>
        </w:r>
      </w:hyperlink>
      <w:r w:rsidR="00F13DB8">
        <w:rPr>
          <w:noProof/>
        </w:rPr>
        <w:t xml:space="preserve">, </w:t>
      </w:r>
      <w:hyperlink w:anchor="_ENREF_8" w:tooltip="Kelly, 2011 #10" w:history="1">
        <w:r w:rsidR="00F13DB8">
          <w:rPr>
            <w:noProof/>
          </w:rPr>
          <w:t>8</w:t>
        </w:r>
      </w:hyperlink>
      <w:r w:rsidR="00F13DB8">
        <w:rPr>
          <w:noProof/>
        </w:rPr>
        <w:t>]</w:t>
      </w:r>
      <w:r w:rsidR="005B41D9">
        <w:fldChar w:fldCharType="end"/>
      </w:r>
      <w:r w:rsidR="00AC31F9">
        <w:t>.</w:t>
      </w:r>
      <w:r>
        <w:t xml:space="preserve"> </w:t>
      </w:r>
    </w:p>
    <w:p w:rsidR="004D1F03" w:rsidRDefault="00814EC0" w:rsidP="00C4551C">
      <w:r w:rsidRPr="00257F49">
        <w:t xml:space="preserve">The development of these modified release induction agents has offered the potential to perform IOL as an outpatient. </w:t>
      </w:r>
      <w:r w:rsidR="00C4551C" w:rsidRPr="00257F49">
        <w:t xml:space="preserve">There </w:t>
      </w:r>
      <w:r w:rsidR="00C4551C">
        <w:t xml:space="preserve">appears to be a growing desire from </w:t>
      </w:r>
      <w:r w:rsidR="004C586C">
        <w:t xml:space="preserve">women and clinicians </w:t>
      </w:r>
      <w:r w:rsidR="00C4551C">
        <w:t>to move some of the induction process to the home setting</w:t>
      </w:r>
      <w:r>
        <w:t xml:space="preserve"> </w:t>
      </w:r>
      <w:r>
        <w:fldChar w:fldCharType="begin">
          <w:fldData xml:space="preserve">PEVuZE5vdGU+PENpdGU+PEF1dGhvcj5TdG9jazwvQXV0aG9yPjxZZWFyPjIwMTQ8L1llYXI+PFJl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</w:fldData>
        </w:fldChar>
      </w:r>
      <w:r>
        <w:instrText xml:space="preserve"> ADDIN EN.CITE </w:instrText>
      </w:r>
      <w:r>
        <w:fldChar w:fldCharType="begin">
          <w:fldData xml:space="preserve">PEVuZE5vdGU+PENpdGU+PEF1dGhvcj5TdG9jazwvQXV0aG9yPjxZZWFyPjIwMTQ8L1llYXI+PFJl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</w:fldData>
        </w:fldChar>
      </w:r>
      <w:r>
        <w:instrText xml:space="preserve"> ADDIN EN.CITE.DATA </w:instrText>
      </w:r>
      <w:r>
        <w:fldChar w:fldCharType="end"/>
      </w:r>
      <w:r>
        <w:fldChar w:fldCharType="separate"/>
      </w:r>
      <w:r>
        <w:rPr>
          <w:noProof/>
        </w:rPr>
        <w:t>[</w:t>
      </w:r>
      <w:hyperlink w:anchor="_ENREF_9" w:tooltip="Stock, 2014 #4" w:history="1">
        <w:r>
          <w:rPr>
            <w:noProof/>
          </w:rPr>
          <w:t>9</w:t>
        </w:r>
      </w:hyperlink>
      <w:r>
        <w:rPr>
          <w:noProof/>
        </w:rPr>
        <w:t>]</w:t>
      </w:r>
      <w:r>
        <w:fldChar w:fldCharType="end"/>
      </w:r>
      <w:r w:rsidR="00C4551C">
        <w:t xml:space="preserve">. </w:t>
      </w:r>
      <w:r w:rsidR="00F0349A">
        <w:t>The key drivers</w:t>
      </w:r>
      <w:r w:rsidR="00C4551C">
        <w:t xml:space="preserve"> include a desire to reduce demand on clinical services, reduce costs and </w:t>
      </w:r>
      <w:r w:rsidR="004C586C">
        <w:t xml:space="preserve">to </w:t>
      </w:r>
      <w:r w:rsidR="00C4551C">
        <w:t xml:space="preserve">increase women’s satisfaction with the process. </w:t>
      </w:r>
    </w:p>
    <w:p w:rsidR="004D1F03" w:rsidRDefault="00C4551C" w:rsidP="00C4551C">
      <w:r>
        <w:t xml:space="preserve">Research into the safety, efficacy and cost-effectiveness of outpatient induction of </w:t>
      </w:r>
      <w:r w:rsidRPr="00257F49">
        <w:t xml:space="preserve">labour </w:t>
      </w:r>
      <w:r w:rsidR="00814EC0" w:rsidRPr="00257F49">
        <w:t xml:space="preserve">(OP IOL) </w:t>
      </w:r>
      <w:r>
        <w:t>has been highligh</w:t>
      </w:r>
      <w:r w:rsidR="00FD5CD7">
        <w:t xml:space="preserve">ted as a need by NICE guidance </w:t>
      </w:r>
      <w:r w:rsidR="005B41D9">
        <w:fldChar w:fldCharType="begin"/>
      </w:r>
      <w:r w:rsidR="00505E7E">
        <w:instrText xml:space="preserve"> ADDIN EN.CITE &lt;EndNote&gt;&lt;Cite&gt;&lt;Author&gt;NICE&lt;/Author&gt;&lt;Year&gt;2008&lt;/Year&gt;&lt;RecNum&gt;5&lt;/RecNum&gt;&lt;DisplayText&gt;[2]&lt;/DisplayText&gt;&lt;record&gt;&lt;rec-number&gt;5&lt;/rec-number&gt;&lt;foreign-keys&gt;&lt;key app="EN" db-id="rzpt525al5rsp0erafqpzvrmsrp2xtdfetdf"&gt;5&lt;/key&gt;&lt;/foreign-keys&gt;&lt;ref-type name="Government Document"&gt;46&lt;/ref-type&gt;&lt;contributors&gt;&lt;authors&gt;&lt;author&gt;NICE&lt;/author&gt;&lt;/authors&gt;&lt;/contributors&gt;&lt;titles&gt;&lt;title&gt;Induction of labour (CG 70)&lt;/title&gt;&lt;/titles&gt;&lt;volume&gt;CG 70&lt;/volume&gt;&lt;dates&gt;&lt;year&gt;2008&lt;/year&gt;&lt;/dates&gt;&lt;pub-location&gt;London&lt;/pub-location&gt;&lt;publisher&gt;National Institute for Health and Care Excellence&lt;/publisher&gt;&lt;urls&gt;&lt;/urls&gt;&lt;/record&gt;&lt;/Cite&gt;&lt;/EndNote&gt;</w:instrText>
      </w:r>
      <w:r w:rsidR="005B41D9">
        <w:fldChar w:fldCharType="separate"/>
      </w:r>
      <w:r w:rsidR="00505E7E">
        <w:rPr>
          <w:noProof/>
        </w:rPr>
        <w:t>[</w:t>
      </w:r>
      <w:hyperlink w:anchor="_ENREF_2" w:tooltip="NICE, 2008 #5" w:history="1">
        <w:r w:rsidR="00F13DB8">
          <w:rPr>
            <w:noProof/>
          </w:rPr>
          <w:t>2</w:t>
        </w:r>
      </w:hyperlink>
      <w:r w:rsidR="00505E7E">
        <w:rPr>
          <w:noProof/>
        </w:rPr>
        <w:t>]</w:t>
      </w:r>
      <w:r w:rsidR="005B41D9">
        <w:fldChar w:fldCharType="end"/>
      </w:r>
      <w:r w:rsidR="00FD5CD7">
        <w:t xml:space="preserve"> and NICE quality standards </w:t>
      </w:r>
      <w:r w:rsidR="005B41D9">
        <w:fldChar w:fldCharType="begin"/>
      </w:r>
      <w:r w:rsidR="00505E7E">
        <w:instrText xml:space="preserve"> ADDIN EN.CITE &lt;EndNote&gt;&lt;Cite&gt;&lt;Author&gt;NICE&lt;/Author&gt;&lt;Year&gt;2014&lt;/Year&gt;&lt;RecNum&gt;6&lt;/RecNum&gt;&lt;DisplayText&gt;[3]&lt;/DisplayText&gt;&lt;record&gt;&lt;rec-number&gt;6&lt;/rec-number&gt;&lt;foreign-keys&gt;&lt;key app="EN" db-id="rzpt525al5rsp0erafqpzvrmsrp2xtdfetdf"&gt;6&lt;/key&gt;&lt;/foreign-keys&gt;&lt;ref-type name="Government Document"&gt;46&lt;/ref-type&gt;&lt;contributors&gt;&lt;authors&gt;&lt;author&gt;NICE&lt;/author&gt;&lt;/authors&gt;&lt;/contributors&gt;&lt;titles&gt;&lt;title&gt;Induction of labour (QS 60)&lt;/title&gt;&lt;/titles&gt;&lt;volume&gt;NICE &lt;/volume&gt;&lt;dates&gt;&lt;year&gt;2014&lt;/year&gt;&lt;/dates&gt;&lt;pub-location&gt;London&lt;/pub-location&gt;&lt;publisher&gt;National Institute for Health and Care Excellence&lt;/publisher&gt;&lt;urls&gt;&lt;/urls&gt;&lt;/record&gt;&lt;/Cite&gt;&lt;/EndNote&gt;</w:instrText>
      </w:r>
      <w:r w:rsidR="005B41D9">
        <w:fldChar w:fldCharType="separate"/>
      </w:r>
      <w:r w:rsidR="00505E7E">
        <w:rPr>
          <w:noProof/>
        </w:rPr>
        <w:t>[</w:t>
      </w:r>
      <w:hyperlink w:anchor="_ENREF_3" w:tooltip="NICE, 2014 #6" w:history="1">
        <w:r w:rsidR="00F13DB8">
          <w:rPr>
            <w:noProof/>
          </w:rPr>
          <w:t>3</w:t>
        </w:r>
      </w:hyperlink>
      <w:r w:rsidR="00505E7E">
        <w:rPr>
          <w:noProof/>
        </w:rPr>
        <w:t>]</w:t>
      </w:r>
      <w:r w:rsidR="005B41D9">
        <w:fldChar w:fldCharType="end"/>
      </w:r>
      <w:r>
        <w:t xml:space="preserve">. However, little is known about the full cost of the process and </w:t>
      </w:r>
      <w:r w:rsidR="00B86506">
        <w:t xml:space="preserve">despite some new large studies </w:t>
      </w:r>
      <w:r w:rsidR="005B41D9">
        <w:fldChar w:fldCharType="begin">
          <w:fldData xml:space="preserve">PEVuZE5vdGU+PENpdGU+PEF1dGhvcj5TdG9jazwvQXV0aG9yPjxZZWFyPjIwMTQ8L1llYXI+PFJl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</w:fldData>
        </w:fldChar>
      </w:r>
      <w:r w:rsidR="00F13DB8">
        <w:instrText xml:space="preserve"> ADDIN EN.CITE </w:instrText>
      </w:r>
      <w:r w:rsidR="005B41D9">
        <w:fldChar w:fldCharType="begin">
          <w:fldData xml:space="preserve">PEVuZE5vdGU+PENpdGU+PEF1dGhvcj5TdG9jazwvQXV0aG9yPjxZZWFyPjIwMTQ8L1llYXI+PFJl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</w:fldData>
        </w:fldChar>
      </w:r>
      <w:r w:rsidR="00F13DB8">
        <w:instrText xml:space="preserve"> ADDIN EN.CITE.DATA </w:instrText>
      </w:r>
      <w:r w:rsidR="005B41D9">
        <w:fldChar w:fldCharType="end"/>
      </w:r>
      <w:r w:rsidR="005B41D9">
        <w:fldChar w:fldCharType="separate"/>
      </w:r>
      <w:r w:rsidR="00F13DB8">
        <w:rPr>
          <w:noProof/>
        </w:rPr>
        <w:t>[</w:t>
      </w:r>
      <w:hyperlink w:anchor="_ENREF_9" w:tooltip="Stock, 2014 #4" w:history="1">
        <w:r w:rsidR="00F13DB8">
          <w:rPr>
            <w:noProof/>
          </w:rPr>
          <w:t>9</w:t>
        </w:r>
      </w:hyperlink>
      <w:r w:rsidR="00F13DB8">
        <w:rPr>
          <w:noProof/>
        </w:rPr>
        <w:t>]</w:t>
      </w:r>
      <w:r w:rsidR="005B41D9">
        <w:fldChar w:fldCharType="end"/>
      </w:r>
      <w:r w:rsidR="00B86506">
        <w:t xml:space="preserve"> some authors retain </w:t>
      </w:r>
      <w:r>
        <w:t xml:space="preserve">concerns over a lack of </w:t>
      </w:r>
      <w:proofErr w:type="spellStart"/>
      <w:r>
        <w:t>fetal</w:t>
      </w:r>
      <w:proofErr w:type="spellEnd"/>
      <w:r>
        <w:t xml:space="preserve"> monitoring at home</w:t>
      </w:r>
      <w:r w:rsidR="006C3DA8">
        <w:t>;</w:t>
      </w:r>
      <w:r>
        <w:t xml:space="preserve"> which has led some to develop novel techniques for continuous</w:t>
      </w:r>
      <w:r w:rsidR="0028598A">
        <w:t xml:space="preserve"> monitoring of </w:t>
      </w:r>
      <w:proofErr w:type="spellStart"/>
      <w:r w:rsidR="0028598A">
        <w:t>fetal</w:t>
      </w:r>
      <w:proofErr w:type="spellEnd"/>
      <w:r w:rsidR="0028598A">
        <w:t xml:space="preserve"> wellbeing </w:t>
      </w:r>
      <w:r w:rsidR="005B41D9">
        <w:fldChar w:fldCharType="begin"/>
      </w:r>
      <w:r w:rsidR="00F13DB8">
        <w:instrText xml:space="preserve"> ADDIN EN.CITE &lt;EndNote&gt;&lt;Cite&gt;&lt;Author&gt;Rauf&lt;/Author&gt;&lt;Year&gt;2011&lt;/Year&gt;&lt;RecNum&gt;3&lt;/RecNum&gt;&lt;DisplayText&gt;[10]&lt;/DisplayText&gt;&lt;record&gt;&lt;rec-number&gt;3&lt;/rec-number&gt;&lt;foreign-keys&gt;&lt;key app="EN" db-id="rzpt525al5rsp0erafqpzvrmsrp2xtdfetdf"&gt;3&lt;/key&gt;&lt;/foreign-keys&gt;&lt;ref-type name="Journal Article"&gt;17&lt;/ref-type&gt;&lt;contributors&gt;&lt;authors&gt;&lt;author&gt;Rauf, Z&lt;/author&gt;&lt;author&gt;O&amp;apos;Brien, E&lt;/author&gt;&lt;author&gt;Stampalija, T&lt;/author&gt;&lt;author&gt;Illioniu, FP&lt;/author&gt;&lt;author&gt;Lavender, T&lt;/author&gt;&lt;author&gt;Alfirevic, Z&lt;/author&gt;&lt;/authors&gt;&lt;/contributors&gt;&lt;titles&gt;&lt;title&gt;Home labour induction with retrievable prostaglandin pessary and continuous telemetric trans-abdominal fetal ECG monitoring&lt;/title&gt;&lt;secondary-title&gt;PLoS One&lt;/secondary-title&gt;&lt;/titles&gt;&lt;periodical&gt;&lt;full-title&gt;PLoS One&lt;/full-title&gt;&lt;/periodical&gt;&lt;pages&gt;e28129&lt;/pages&gt;&lt;volume&gt;6&lt;/volume&gt;&lt;number&gt;11&lt;/number&gt;&lt;dates&gt;&lt;year&gt;2011&lt;/year&gt;&lt;/dates&gt;&lt;urls&gt;&lt;/urls&gt;&lt;/record&gt;&lt;/Cite&gt;&lt;/EndNote&gt;</w:instrText>
      </w:r>
      <w:r w:rsidR="005B41D9">
        <w:fldChar w:fldCharType="separate"/>
      </w:r>
      <w:r w:rsidR="00F13DB8">
        <w:rPr>
          <w:noProof/>
        </w:rPr>
        <w:t>[</w:t>
      </w:r>
      <w:hyperlink w:anchor="_ENREF_10" w:tooltip="Rauf, 2011 #3" w:history="1">
        <w:r w:rsidR="00F13DB8">
          <w:rPr>
            <w:noProof/>
          </w:rPr>
          <w:t>10</w:t>
        </w:r>
      </w:hyperlink>
      <w:r w:rsidR="00F13DB8">
        <w:rPr>
          <w:noProof/>
        </w:rPr>
        <w:t>]</w:t>
      </w:r>
      <w:r w:rsidR="005B41D9">
        <w:fldChar w:fldCharType="end"/>
      </w:r>
      <w:r>
        <w:t>.</w:t>
      </w:r>
      <w:r w:rsidR="00F13DB8">
        <w:t xml:space="preserve"> </w:t>
      </w:r>
      <w:r w:rsidR="004D1F03">
        <w:t>The evidence for costs savings</w:t>
      </w:r>
      <w:r w:rsidR="006D1186">
        <w:t xml:space="preserve"> from OP IOL</w:t>
      </w:r>
      <w:r w:rsidR="004D1F03">
        <w:t xml:space="preserve"> is </w:t>
      </w:r>
      <w:r w:rsidR="00F0349A">
        <w:t>lacking</w:t>
      </w:r>
      <w:r w:rsidR="003205A4">
        <w:t xml:space="preserve"> </w:t>
      </w:r>
      <w:r w:rsidR="005B41D9">
        <w:fldChar w:fldCharType="begin"/>
      </w:r>
      <w:r w:rsidR="00F13DB8">
        <w:instrText xml:space="preserve"> ADDIN EN.CITE &lt;EndNote&gt;&lt;Cite&gt;&lt;Author&gt;Austin&lt;/Author&gt;&lt;Year&gt;2015&lt;/Year&gt;&lt;RecNum&gt;11&lt;/RecNum&gt;&lt;DisplayText&gt;[11]&lt;/DisplayText&gt;&lt;record&gt;&lt;rec-number&gt;11&lt;/rec-number&gt;&lt;foreign-keys&gt;&lt;key app="EN" db-id="rzpt525al5rsp0erafqpzvrmsrp2xtdfetdf"&gt;11&lt;/key&gt;&lt;/foreign-keys&gt;&lt;ref-type name="Journal Article"&gt;17&lt;/ref-type&gt;&lt;contributors&gt;&lt;authors&gt;&lt;author&gt;Austin, K.&lt;/author&gt;&lt;author&gt;Chambers, G. M.&lt;/author&gt;&lt;author&gt;de Abreu Lourenco, R.&lt;/author&gt;&lt;author&gt;Madan, A.&lt;/author&gt;&lt;author&gt;Susic, D.&lt;/author&gt;&lt;author&gt;Henry, A.&lt;/author&gt;&lt;/authors&gt;&lt;/contributors&gt;&lt;auth-address&gt;Royal Hospital for Women, Randwick, New South Wales, Australia.&amp;#xD;National Perinatal Epidemiology and Statistics Unit, School of Women&amp;apos;s and Children&amp;apos;s Health, University of New South Wales (UNSW), Sydney, New South Wales, Australia.&amp;#xD;Centre for Health Economics Research and Evaluation, University of Technology, Ultimo, New South Wales, Australia.&amp;#xD;School of Women&amp;apos;s and Children&amp;apos;s Health, UNSW Medicine, University of New South Wales (UNSW), Randwick, New South Wales, Australia.&amp;#xD;Women&amp;apos;s and Children&amp;apos;s Health, St George Hospital, Kogarah, New South Wales, Australia.&lt;/auth-address&gt;&lt;titles&gt;&lt;title&gt;Cost-effectiveness of term induction of labour using inpatient prostaglandin gel versus outpatient Foley catheter&lt;/title&gt;&lt;secondary-title&gt;Aust N Z J Obstet Gynaecol&lt;/secondary-title&gt;&lt;/titles&gt;&lt;periodical&gt;&lt;full-title&gt;Aust N Z J Obstet Gynaecol&lt;/full-title&gt;&lt;/periodical&gt;&lt;edition&gt;2015/07/16&lt;/edition&gt;&lt;dates&gt;&lt;year&gt;2015&lt;/year&gt;&lt;pub-dates&gt;&lt;date&gt;Jul 14&lt;/date&gt;&lt;/pub-dates&gt;&lt;/dates&gt;&lt;isbn&gt;1479-828X (Electronic)&amp;#xD;0004-8666 (Linking)&lt;/isbn&gt;&lt;accession-num&gt;26173911&lt;/accession-num&gt;&lt;urls&gt;&lt;related-urls&gt;&lt;url&gt;http://www.ncbi.nlm.nih.gov/pubmed/26173911&lt;/url&gt;&lt;/related-urls&gt;&lt;/urls&gt;&lt;electronic-resource-num&gt;10.1111/ajo.12348&lt;/electronic-resource-num&gt;&lt;language&gt;Eng&lt;/language&gt;&lt;/record&gt;&lt;/Cite&gt;&lt;/EndNote&gt;</w:instrText>
      </w:r>
      <w:r w:rsidR="005B41D9">
        <w:fldChar w:fldCharType="separate"/>
      </w:r>
      <w:r w:rsidR="00F13DB8">
        <w:rPr>
          <w:noProof/>
        </w:rPr>
        <w:t>[</w:t>
      </w:r>
      <w:hyperlink w:anchor="_ENREF_11" w:tooltip="Austin, 2015 #11" w:history="1">
        <w:r w:rsidR="00F13DB8">
          <w:rPr>
            <w:noProof/>
          </w:rPr>
          <w:t>11</w:t>
        </w:r>
      </w:hyperlink>
      <w:r w:rsidR="00F13DB8">
        <w:rPr>
          <w:noProof/>
        </w:rPr>
        <w:t>]</w:t>
      </w:r>
      <w:r w:rsidR="005B41D9">
        <w:fldChar w:fldCharType="end"/>
      </w:r>
      <w:r w:rsidR="006D1186">
        <w:t xml:space="preserve"> and the most appropriate means of assessing </w:t>
      </w:r>
      <w:r w:rsidR="004D1F03">
        <w:t xml:space="preserve">safety has also not been </w:t>
      </w:r>
      <w:r w:rsidR="00F13DB8">
        <w:t>determined</w:t>
      </w:r>
      <w:r w:rsidR="004D1F03">
        <w:t>.</w:t>
      </w:r>
    </w:p>
    <w:p w:rsidR="00137B45" w:rsidRDefault="00137B45">
      <w:pPr>
        <w:rPr>
          <w:u w:val="single"/>
        </w:rPr>
      </w:pPr>
    </w:p>
    <w:p w:rsidR="00CC230E" w:rsidRPr="00CC230E" w:rsidRDefault="00CC230E">
      <w:pPr>
        <w:rPr>
          <w:u w:val="single"/>
        </w:rPr>
      </w:pPr>
      <w:r w:rsidRPr="00CC230E">
        <w:rPr>
          <w:u w:val="single"/>
        </w:rPr>
        <w:t>Methods</w:t>
      </w:r>
    </w:p>
    <w:p w:rsidR="00876789" w:rsidRDefault="00484E3E">
      <w:r>
        <w:t xml:space="preserve">The </w:t>
      </w:r>
      <w:r w:rsidR="00B55A1B">
        <w:t>survey</w:t>
      </w:r>
      <w:r w:rsidR="00CC230E">
        <w:t xml:space="preserve"> </w:t>
      </w:r>
      <w:r w:rsidR="00B55A1B">
        <w:t xml:space="preserve">(Appendix One) with a covering letter </w:t>
      </w:r>
      <w:r w:rsidR="00CC230E">
        <w:t xml:space="preserve">was mailed </w:t>
      </w:r>
      <w:bookmarkStart w:id="0" w:name="_GoBack"/>
      <w:r w:rsidR="00CC230E" w:rsidRPr="00257F49">
        <w:t>to</w:t>
      </w:r>
      <w:r w:rsidR="00814EC0" w:rsidRPr="00257F49">
        <w:t xml:space="preserve"> the clinical lead for obstetrics in</w:t>
      </w:r>
      <w:r w:rsidR="00CC230E" w:rsidRPr="00257F49">
        <w:t xml:space="preserve"> </w:t>
      </w:r>
      <w:bookmarkEnd w:id="0"/>
      <w:r w:rsidR="00CC230E">
        <w:t xml:space="preserve">each of </w:t>
      </w:r>
      <w:r w:rsidR="00DF6BAC">
        <w:t xml:space="preserve">210 NHS </w:t>
      </w:r>
      <w:r w:rsidR="00CC230E">
        <w:t>hospitals</w:t>
      </w:r>
      <w:r w:rsidR="00DF6BAC">
        <w:t xml:space="preserve"> with a consultant </w:t>
      </w:r>
      <w:r w:rsidR="00CC230E">
        <w:t xml:space="preserve">obstetric </w:t>
      </w:r>
      <w:r w:rsidR="00DF6BAC">
        <w:t xml:space="preserve">unit </w:t>
      </w:r>
      <w:r w:rsidR="00CC230E">
        <w:t xml:space="preserve">in the </w:t>
      </w:r>
      <w:r w:rsidR="00DF6BAC">
        <w:t xml:space="preserve">UK (England, Wales, Scotland, Northern Ireland, </w:t>
      </w:r>
      <w:r w:rsidR="00CC230E">
        <w:t>Channel Islands</w:t>
      </w:r>
      <w:r w:rsidR="00DF6BAC">
        <w:t xml:space="preserve"> and Isle of Man)</w:t>
      </w:r>
      <w:r w:rsidR="00CC230E">
        <w:t xml:space="preserve">. The </w:t>
      </w:r>
      <w:r w:rsidR="00CF1080">
        <w:t>questionnaires were</w:t>
      </w:r>
      <w:r w:rsidR="00CC230E">
        <w:t xml:space="preserve"> sent </w:t>
      </w:r>
      <w:r w:rsidR="00E0206F">
        <w:t>in two rounds in</w:t>
      </w:r>
      <w:r w:rsidR="007E5B05">
        <w:t xml:space="preserve"> April and June 2014</w:t>
      </w:r>
      <w:r w:rsidR="00CC230E">
        <w:t>.</w:t>
      </w:r>
      <w:r>
        <w:t xml:space="preserve"> </w:t>
      </w:r>
    </w:p>
    <w:p w:rsidR="00BE66B8" w:rsidRDefault="002D1693">
      <w:r>
        <w:t xml:space="preserve">If the </w:t>
      </w:r>
      <w:r w:rsidR="003E73E7">
        <w:t>unit</w:t>
      </w:r>
      <w:r w:rsidR="00FA60B0">
        <w:t xml:space="preserve"> did not </w:t>
      </w:r>
      <w:r w:rsidR="00CF1080">
        <w:t>perform outpatient induction of labour</w:t>
      </w:r>
      <w:r w:rsidR="00FA60B0">
        <w:t xml:space="preserve"> then the responder was thanked for their time and no further questions were necessary.</w:t>
      </w:r>
      <w:r w:rsidR="0028598A">
        <w:t xml:space="preserve"> </w:t>
      </w:r>
      <w:r w:rsidR="00E0206F">
        <w:t xml:space="preserve">Units that did provide this service were asked to complete </w:t>
      </w:r>
      <w:r w:rsidR="00C4551C">
        <w:t xml:space="preserve">a further 16 questions about patient selection, methods used and safety monitoring. </w:t>
      </w:r>
      <w:r>
        <w:t>Finally</w:t>
      </w:r>
      <w:r w:rsidR="00F74714">
        <w:t>,</w:t>
      </w:r>
      <w:r>
        <w:t xml:space="preserve"> each unit was asked whether their clinical data</w:t>
      </w:r>
      <w:r w:rsidR="00BE66B8">
        <w:t xml:space="preserve"> w</w:t>
      </w:r>
      <w:r w:rsidR="00F74714">
        <w:t>ere</w:t>
      </w:r>
      <w:r w:rsidR="00BE66B8">
        <w:t xml:space="preserve"> regular</w:t>
      </w:r>
      <w:r w:rsidR="00F74714">
        <w:t>ly</w:t>
      </w:r>
      <w:r w:rsidR="00BE66B8">
        <w:t xml:space="preserve"> audit</w:t>
      </w:r>
      <w:r w:rsidR="00F74714">
        <w:t>ed</w:t>
      </w:r>
      <w:r>
        <w:t xml:space="preserve"> and </w:t>
      </w:r>
      <w:r w:rsidR="00F74714">
        <w:t>made available for external scrutiny.</w:t>
      </w:r>
      <w:r w:rsidR="00EA3F86">
        <w:t xml:space="preserve"> </w:t>
      </w:r>
      <w:r w:rsidR="00C4551C">
        <w:t>Units that provided outpatient induction of labour were asked to provide a copy of their induction of labour guideline/protocol.</w:t>
      </w:r>
    </w:p>
    <w:p w:rsidR="00C4551C" w:rsidRDefault="00C4551C"/>
    <w:p w:rsidR="00BE66B8" w:rsidRDefault="00BE66B8">
      <w:pPr>
        <w:rPr>
          <w:u w:val="single"/>
        </w:rPr>
      </w:pPr>
      <w:r w:rsidRPr="00BE66B8">
        <w:rPr>
          <w:u w:val="single"/>
        </w:rPr>
        <w:t xml:space="preserve">Results </w:t>
      </w:r>
    </w:p>
    <w:p w:rsidR="002638EA" w:rsidRDefault="003F515A">
      <w:r>
        <w:t>164</w:t>
      </w:r>
      <w:r w:rsidR="005155A8">
        <w:t xml:space="preserve">/210 </w:t>
      </w:r>
      <w:r>
        <w:t>units responded giving a response rate of 78%. Of the units that responded 27</w:t>
      </w:r>
      <w:r w:rsidR="005155A8">
        <w:t>/164 (</w:t>
      </w:r>
      <w:r w:rsidR="004C586C">
        <w:t>16.5</w:t>
      </w:r>
      <w:r w:rsidR="005155A8">
        <w:t>%)</w:t>
      </w:r>
      <w:r w:rsidR="004C586C">
        <w:t xml:space="preserve"> </w:t>
      </w:r>
      <w:r>
        <w:t>advised that they were currently using OP IOL with a further 2</w:t>
      </w:r>
      <w:r w:rsidR="005155A8">
        <w:t>/164 (</w:t>
      </w:r>
      <w:r w:rsidR="004C586C">
        <w:t>1.2</w:t>
      </w:r>
      <w:r w:rsidR="005155A8">
        <w:t>%)</w:t>
      </w:r>
      <w:r>
        <w:t xml:space="preserve"> units stating they would be starting in the next few months for a total of 29 units (17.6 %) practising</w:t>
      </w:r>
      <w:r w:rsidR="0076154F">
        <w:t xml:space="preserve"> or intending to practice</w:t>
      </w:r>
      <w:r>
        <w:t xml:space="preserve"> OP IOL in the UK in 2014. </w:t>
      </w:r>
      <w:r w:rsidR="004C586C">
        <w:t xml:space="preserve">Of those units currently providing OP IOL, </w:t>
      </w:r>
      <w:r w:rsidR="0076154F">
        <w:t>2 failed to provide any information as to the methods they used and so were excluded</w:t>
      </w:r>
      <w:r w:rsidR="00C3101F">
        <w:t xml:space="preserve">, leaving 25 </w:t>
      </w:r>
      <w:r w:rsidR="004C586C">
        <w:t xml:space="preserve">responses </w:t>
      </w:r>
      <w:r w:rsidR="00C3101F">
        <w:t>for further analysis</w:t>
      </w:r>
      <w:r w:rsidR="0076154F">
        <w:t>. One unit started to provide OP IOL in 1998</w:t>
      </w:r>
      <w:r w:rsidR="00412154">
        <w:t xml:space="preserve"> with </w:t>
      </w:r>
      <w:r w:rsidR="0076154F">
        <w:t>15</w:t>
      </w:r>
      <w:r w:rsidR="007E5B05">
        <w:t xml:space="preserve"> </w:t>
      </w:r>
      <w:r w:rsidR="004C586C">
        <w:t xml:space="preserve">(60%) </w:t>
      </w:r>
      <w:r w:rsidR="007E5B05">
        <w:t>units h</w:t>
      </w:r>
      <w:r w:rsidR="00412154">
        <w:t>aving</w:t>
      </w:r>
      <w:r w:rsidR="007E5B05">
        <w:t xml:space="preserve"> only started to offer this se</w:t>
      </w:r>
      <w:r w:rsidR="0076154F">
        <w:t>rvice within the last 12 months</w:t>
      </w:r>
      <w:r w:rsidR="007E5B05">
        <w:t>.</w:t>
      </w:r>
    </w:p>
    <w:p w:rsidR="009303F8" w:rsidRDefault="004C586C">
      <w:r>
        <w:t>The m</w:t>
      </w:r>
      <w:r w:rsidR="0076154F">
        <w:t xml:space="preserve">edian size of unit </w:t>
      </w:r>
      <w:r w:rsidR="00EA3F86">
        <w:t xml:space="preserve">providing OP IOL </w:t>
      </w:r>
      <w:r w:rsidR="0076154F">
        <w:t xml:space="preserve">was 5,500 deliveries per annum (range 2,300-9,000). </w:t>
      </w:r>
      <w:r w:rsidR="00412154">
        <w:t>All units stated that they provided OP IOL as part of hospital policy and each had a guideline on the use of this service.</w:t>
      </w:r>
    </w:p>
    <w:p w:rsidR="009303F8" w:rsidRDefault="009303F8">
      <w:r>
        <w:t>A</w:t>
      </w:r>
      <w:r w:rsidR="00D51643">
        <w:t xml:space="preserve">ll units offered OP IOL to women with a </w:t>
      </w:r>
      <w:r w:rsidR="00CF45E6">
        <w:t>post-dates</w:t>
      </w:r>
      <w:r w:rsidR="00D51643">
        <w:t xml:space="preserve"> pregnancy</w:t>
      </w:r>
      <w:r w:rsidR="008B60D0">
        <w:t xml:space="preserve"> (Table One)</w:t>
      </w:r>
      <w:r w:rsidR="00D51643">
        <w:t xml:space="preserve">. A large number (18, 72%) also offered this management option to </w:t>
      </w:r>
      <w:r w:rsidR="005155A8">
        <w:t>other</w:t>
      </w:r>
      <w:r w:rsidR="00D51643">
        <w:t xml:space="preserve"> </w:t>
      </w:r>
      <w:r w:rsidR="006E5B0F">
        <w:t xml:space="preserve">women </w:t>
      </w:r>
      <w:r w:rsidR="00E76DCD">
        <w:t xml:space="preserve">locally </w:t>
      </w:r>
      <w:r w:rsidR="006E5B0F">
        <w:t xml:space="preserve">determined </w:t>
      </w:r>
      <w:r w:rsidR="00E76DCD">
        <w:t xml:space="preserve">to be </w:t>
      </w:r>
      <w:r w:rsidR="00D51643">
        <w:t xml:space="preserve">low risk </w:t>
      </w:r>
      <w:r w:rsidR="008B60D0">
        <w:t xml:space="preserve">at term. A single unit offered OP IOL to women with uncomplicated </w:t>
      </w:r>
      <w:proofErr w:type="spellStart"/>
      <w:r w:rsidR="008B60D0">
        <w:t>prelabour</w:t>
      </w:r>
      <w:proofErr w:type="spellEnd"/>
      <w:r w:rsidR="008B60D0">
        <w:t xml:space="preserve"> rupture of membranes.</w:t>
      </w:r>
    </w:p>
    <w:p w:rsidR="0038415A" w:rsidRDefault="008B60D0">
      <w:r>
        <w:t xml:space="preserve">No unit offered OP IOL to women with a previous caesarean scar or with a multiple pregnancy (Table </w:t>
      </w:r>
      <w:r w:rsidR="006E5B0F">
        <w:t>One</w:t>
      </w:r>
      <w:r>
        <w:t xml:space="preserve">). Other </w:t>
      </w:r>
      <w:r w:rsidR="00BC1F44">
        <w:t>characteristics used to determine suitability for</w:t>
      </w:r>
      <w:r>
        <w:t xml:space="preserve"> OP IOL varied widely; maternal choice (13,</w:t>
      </w:r>
      <w:r w:rsidR="00CF45E6">
        <w:t xml:space="preserve"> </w:t>
      </w:r>
      <w:r>
        <w:t xml:space="preserve">52%), </w:t>
      </w:r>
      <w:proofErr w:type="spellStart"/>
      <w:r>
        <w:t>fetal</w:t>
      </w:r>
      <w:proofErr w:type="spellEnd"/>
      <w:r>
        <w:t xml:space="preserve"> reasons (1, 4%), consultant choice (13, 52%), proximity to hospital (10, 40%), favourable cervix (6, 24%), unfavourable cervix (16, 64%) and 4+ previous vaginal deliveries (4, 16%). </w:t>
      </w:r>
    </w:p>
    <w:p w:rsidR="00A85092" w:rsidRDefault="00A85092">
      <w:r>
        <w:t>Most OP inductions of labour were initiated in the antenatal ward (15, 60%), with a significant number also being performed on maternity assessment units (</w:t>
      </w:r>
      <w:r w:rsidR="000B188A">
        <w:t>9, 36%</w:t>
      </w:r>
      <w:r>
        <w:t>) or on the labour ward (</w:t>
      </w:r>
      <w:r w:rsidR="000B188A">
        <w:t>7, 28%</w:t>
      </w:r>
      <w:r>
        <w:t>)</w:t>
      </w:r>
      <w:r w:rsidR="00CF45E6">
        <w:t xml:space="preserve"> (Table Two)</w:t>
      </w:r>
      <w:r>
        <w:t xml:space="preserve">. A small number of inductions were begun in an inductions suite or clinic (3, </w:t>
      </w:r>
      <w:r w:rsidR="000B188A">
        <w:t>12</w:t>
      </w:r>
      <w:r>
        <w:t>%), midwife led unit (</w:t>
      </w:r>
      <w:r w:rsidR="000B188A">
        <w:t>2, 8%</w:t>
      </w:r>
      <w:r>
        <w:t xml:space="preserve">) or at home (1, 4%). </w:t>
      </w:r>
      <w:r w:rsidR="00B36635">
        <w:t xml:space="preserve">Overall 96% of inductions were initiated in a hospital setting. </w:t>
      </w:r>
      <w:r>
        <w:t>No inductions were begun in stand-alone midwife units, although these units were not specifically surveyed.</w:t>
      </w:r>
    </w:p>
    <w:p w:rsidR="000B188A" w:rsidRDefault="000B188A">
      <w:r>
        <w:t xml:space="preserve">The majority of units used </w:t>
      </w:r>
      <w:proofErr w:type="spellStart"/>
      <w:r w:rsidR="00E23880">
        <w:t>Propess</w:t>
      </w:r>
      <w:proofErr w:type="spellEnd"/>
      <w:r w:rsidR="00E23880">
        <w:t xml:space="preserve">® </w:t>
      </w:r>
      <w:r>
        <w:t xml:space="preserve">(21, 84%) to initiate OP IOL, although a few units used </w:t>
      </w:r>
      <w:proofErr w:type="spellStart"/>
      <w:r>
        <w:t>dinoprostone</w:t>
      </w:r>
      <w:proofErr w:type="spellEnd"/>
      <w:r>
        <w:t xml:space="preserve"> 1mg (3, 12%), </w:t>
      </w:r>
      <w:proofErr w:type="spellStart"/>
      <w:r>
        <w:t>dinoprostone</w:t>
      </w:r>
      <w:proofErr w:type="spellEnd"/>
      <w:r>
        <w:t xml:space="preserve"> 2mg (2, 8%), </w:t>
      </w:r>
      <w:proofErr w:type="spellStart"/>
      <w:r>
        <w:t>dinoprostone</w:t>
      </w:r>
      <w:proofErr w:type="spellEnd"/>
      <w:r>
        <w:t xml:space="preserve"> 3mg (1, 4%) or isosorbide mononitrate (1, 4%). No units reported using an intracervical balloon catheter for initiation of OP IOL. 50% of the units using </w:t>
      </w:r>
      <w:proofErr w:type="spellStart"/>
      <w:r>
        <w:t>dinoprostone</w:t>
      </w:r>
      <w:proofErr w:type="spellEnd"/>
      <w:r>
        <w:t xml:space="preserve"> to initiate OP IOL would give a single dose only.</w:t>
      </w:r>
    </w:p>
    <w:p w:rsidR="00CF45E6" w:rsidRDefault="00E23880">
      <w:r>
        <w:t>Overall 96% of units performed a CTG of some description prior to OP IOL. T</w:t>
      </w:r>
      <w:r w:rsidR="00CF45E6">
        <w:t>he majority of units performed a standard CTG (</w:t>
      </w:r>
      <w:r w:rsidR="00082901">
        <w:t>21, 84</w:t>
      </w:r>
      <w:r w:rsidR="00CF45E6">
        <w:t>%</w:t>
      </w:r>
      <w:r w:rsidR="00BD5BAC">
        <w:t>)</w:t>
      </w:r>
      <w:r>
        <w:t>;</w:t>
      </w:r>
      <w:r w:rsidR="00BD5BAC">
        <w:t xml:space="preserve"> with some units instead using computerised CTG (3, 12%) (Table Three)</w:t>
      </w:r>
      <w:r w:rsidR="00082901">
        <w:t xml:space="preserve">. </w:t>
      </w:r>
      <w:r w:rsidR="00CF45E6">
        <w:t xml:space="preserve">Only a single unit relied upon </w:t>
      </w:r>
      <w:proofErr w:type="spellStart"/>
      <w:r w:rsidR="00CF45E6">
        <w:t>fetal</w:t>
      </w:r>
      <w:proofErr w:type="spellEnd"/>
      <w:r w:rsidR="00CF45E6">
        <w:t xml:space="preserve"> heart rate auscultation alone as a means of ensuring </w:t>
      </w:r>
      <w:proofErr w:type="spellStart"/>
      <w:r w:rsidR="00CF45E6">
        <w:t>fetal</w:t>
      </w:r>
      <w:proofErr w:type="spellEnd"/>
      <w:r w:rsidR="00CF45E6">
        <w:t xml:space="preserve"> well-being prior to OP IOL. </w:t>
      </w:r>
      <w:r w:rsidR="00BD5BAC">
        <w:t xml:space="preserve">Ultrasound was used to assess liquor volume in some units (7, 28%), but none used this modality to assess </w:t>
      </w:r>
      <w:proofErr w:type="spellStart"/>
      <w:r w:rsidR="00BD5BAC">
        <w:t>fetal</w:t>
      </w:r>
      <w:proofErr w:type="spellEnd"/>
      <w:r w:rsidR="00BD5BAC">
        <w:t xml:space="preserve"> weight or Doppler. </w:t>
      </w:r>
      <w:r w:rsidR="00CF45E6">
        <w:t xml:space="preserve">A single unit </w:t>
      </w:r>
      <w:r w:rsidR="00937A76">
        <w:t xml:space="preserve">(4%) </w:t>
      </w:r>
      <w:r w:rsidR="00CF45E6">
        <w:t xml:space="preserve">did report using ultrasound to determine presentation prior to OP IOL, but not to assess </w:t>
      </w:r>
      <w:proofErr w:type="spellStart"/>
      <w:r w:rsidR="00CF45E6">
        <w:t>fetal</w:t>
      </w:r>
      <w:proofErr w:type="spellEnd"/>
      <w:r w:rsidR="00CF45E6">
        <w:t xml:space="preserve"> well-being.</w:t>
      </w:r>
    </w:p>
    <w:p w:rsidR="00414F4A" w:rsidRDefault="00937A76">
      <w:r>
        <w:t xml:space="preserve">After initiation of OP IOL, </w:t>
      </w:r>
      <w:r w:rsidR="00BD5BAC">
        <w:t xml:space="preserve">only a single unit </w:t>
      </w:r>
      <w:r>
        <w:t xml:space="preserve">(4%) </w:t>
      </w:r>
      <w:r w:rsidR="00BD5BAC">
        <w:t>asked the patient to return for a formal CTG assessment. No other units performed an assessme</w:t>
      </w:r>
      <w:r w:rsidR="0038415A">
        <w:t xml:space="preserve">nt of </w:t>
      </w:r>
      <w:proofErr w:type="spellStart"/>
      <w:r w:rsidR="0038415A">
        <w:t>fetal</w:t>
      </w:r>
      <w:proofErr w:type="spellEnd"/>
      <w:r w:rsidR="0038415A">
        <w:t xml:space="preserve"> well-being during OP IOL</w:t>
      </w:r>
      <w:r w:rsidR="00BD5BAC">
        <w:t>.</w:t>
      </w:r>
    </w:p>
    <w:p w:rsidR="00D51643" w:rsidRDefault="00BD5BAC">
      <w:r>
        <w:lastRenderedPageBreak/>
        <w:t>During OP IOL all units reported that they provided the woman with a telephone number for hospital midwife contact</w:t>
      </w:r>
      <w:r w:rsidR="0038415A">
        <w:t xml:space="preserve"> (Table Four)</w:t>
      </w:r>
      <w:r>
        <w:t>, although how dedicated these are was not ascertained. A small number of units (3, 12%) had a midwife dedicated to this purpose, and a third of units (</w:t>
      </w:r>
      <w:r w:rsidR="0038415A">
        <w:t>8, 32%</w:t>
      </w:r>
      <w:r>
        <w:t>) made a regular phone call to the woman whilst she was at home. Only a single unit reported sending a community midwife (CMW) to routinely asses the woman during OP IOL</w:t>
      </w:r>
      <w:r w:rsidR="00CA7F18">
        <w:t>. Overall 10 units (10, 40%) had some degree of more direct contact with the woman than a general hospital number</w:t>
      </w:r>
      <w:r>
        <w:t>.</w:t>
      </w:r>
      <w:r w:rsidR="0038415A">
        <w:t xml:space="preserve"> No units reported using CTG telemetry systems.</w:t>
      </w:r>
    </w:p>
    <w:p w:rsidR="00D51643" w:rsidRDefault="00D51643">
      <w:r>
        <w:t>18 (72%) units had performed a</w:t>
      </w:r>
      <w:r w:rsidR="00BC1F44">
        <w:t>udit of their clinical practice</w:t>
      </w:r>
      <w:r>
        <w:t xml:space="preserve">. 3 (12%) units had </w:t>
      </w:r>
      <w:r w:rsidR="006C3DA8">
        <w:t xml:space="preserve">made </w:t>
      </w:r>
      <w:r>
        <w:t>the results of audit/research publicly available.</w:t>
      </w:r>
      <w:r w:rsidR="006C3DA8">
        <w:t xml:space="preserve"> </w:t>
      </w:r>
    </w:p>
    <w:p w:rsidR="00C3101F" w:rsidRDefault="00C3101F"/>
    <w:p w:rsidR="00817D58" w:rsidRPr="00817D58" w:rsidRDefault="00817D58">
      <w:pPr>
        <w:rPr>
          <w:u w:val="single"/>
        </w:rPr>
      </w:pPr>
      <w:r w:rsidRPr="00817D58">
        <w:rPr>
          <w:u w:val="single"/>
        </w:rPr>
        <w:t>Discussion</w:t>
      </w:r>
    </w:p>
    <w:p w:rsidR="00232AB7" w:rsidRPr="00EF0045" w:rsidRDefault="003C22DE">
      <w:pPr>
        <w:rPr>
          <w:u w:val="single"/>
        </w:rPr>
      </w:pPr>
      <w:r w:rsidRPr="00EF0045">
        <w:rPr>
          <w:u w:val="single"/>
        </w:rPr>
        <w:t>Key findings</w:t>
      </w:r>
    </w:p>
    <w:p w:rsidR="00082901" w:rsidRDefault="00F0349A">
      <w:r>
        <w:t>Our survey shows that c</w:t>
      </w:r>
      <w:r w:rsidR="000E68BB">
        <w:t>urrently few units are providing this service but several expressed an inte</w:t>
      </w:r>
      <w:r>
        <w:t xml:space="preserve">rest in setting this service up, with </w:t>
      </w:r>
      <w:r w:rsidR="000E68BB">
        <w:t xml:space="preserve">60% </w:t>
      </w:r>
      <w:r>
        <w:t xml:space="preserve">of those providing OP IOL </w:t>
      </w:r>
      <w:r w:rsidR="000E68BB">
        <w:t>had only begun offering thi</w:t>
      </w:r>
      <w:r>
        <w:t xml:space="preserve">s service in the last 12 months. </w:t>
      </w:r>
      <w:r w:rsidR="00412C12">
        <w:t xml:space="preserve">It is reassuring to observe that most units currently reserve OP IOL for relatively low risk pregnancies and that a degree of </w:t>
      </w:r>
      <w:proofErr w:type="spellStart"/>
      <w:r w:rsidR="00412C12">
        <w:t>fetal</w:t>
      </w:r>
      <w:proofErr w:type="spellEnd"/>
      <w:r w:rsidR="00412C12">
        <w:t xml:space="preserve"> assessment and risk stratification appears to happen prior to initiating OP IOL. </w:t>
      </w:r>
    </w:p>
    <w:p w:rsidR="00412C12" w:rsidRDefault="00412C12">
      <w:r>
        <w:t xml:space="preserve">There was a degree of variation in the </w:t>
      </w:r>
      <w:r w:rsidR="00F0349A">
        <w:t>methods</w:t>
      </w:r>
      <w:r>
        <w:t xml:space="preserve"> of induction used for OP IOL, although </w:t>
      </w:r>
      <w:r w:rsidR="00F0349A">
        <w:t>with</w:t>
      </w:r>
      <w:r>
        <w:t xml:space="preserve"> </w:t>
      </w:r>
      <w:r w:rsidR="00F0349A">
        <w:t>the majority of units using</w:t>
      </w:r>
      <w:r>
        <w:t xml:space="preserve"> </w:t>
      </w:r>
      <w:proofErr w:type="spellStart"/>
      <w:r w:rsidR="00E23880">
        <w:t>Propess</w:t>
      </w:r>
      <w:proofErr w:type="spellEnd"/>
      <w:r w:rsidR="00E23880">
        <w:t xml:space="preserve">® </w:t>
      </w:r>
      <w:r>
        <w:t>which due to its slow release of prostaglandin may be more suitable for OP IOL</w:t>
      </w:r>
      <w:r w:rsidR="000E68BB">
        <w:t xml:space="preserve"> rather than vaginal Prostaglandin tablets or gels most commonly used for inpatient induction</w:t>
      </w:r>
      <w:r>
        <w:t xml:space="preserve">. It is perhaps surprising that no units used intracervical catheters of any description to initiate OP IOL as there is a body of scientific evidence supporting their </w:t>
      </w:r>
      <w:r w:rsidR="00937A76">
        <w:t>effectiveness</w:t>
      </w:r>
      <w:r w:rsidR="00F0349A">
        <w:t xml:space="preserve"> </w:t>
      </w:r>
      <w:r w:rsidR="005B41D9">
        <w:fldChar w:fldCharType="begin"/>
      </w:r>
      <w:r w:rsidR="00F13DB8">
        <w:instrText xml:space="preserve"> ADDIN EN.CITE &lt;EndNote&gt;&lt;Cite&gt;&lt;Author&gt;Jozwiak&lt;/Author&gt;&lt;Year&gt;2012&lt;/Year&gt;&lt;RecNum&gt;8&lt;/RecNum&gt;&lt;DisplayText&gt;[6]&lt;/DisplayText&gt;&lt;record&gt;&lt;rec-number&gt;8&lt;/rec-number&gt;&lt;foreign-keys&gt;&lt;key app="EN" db-id="rzpt525al5rsp0erafqpzvrmsrp2xtdfetdf"&gt;8&lt;/key&gt;&lt;/foreign-keys&gt;&lt;ref-type name="Journal Article"&gt;17&lt;/ref-type&gt;&lt;contributors&gt;&lt;authors&gt;&lt;author&gt;Jozwiak, M.&lt;/author&gt;&lt;author&gt;Bloemenkamp, K. W.&lt;/author&gt;&lt;author&gt;Kelly, A. J.&lt;/author&gt;&lt;author&gt;Mol, B. W.&lt;/author&gt;&lt;author&gt;Irion, O.&lt;/author&gt;&lt;author&gt;Boulvain, M.&lt;/author&gt;&lt;/authors&gt;&lt;/contributors&gt;&lt;auth-address&gt;Department ofObstetrics andGynaecology,GroeneHartHospital,Gouda,Netherlands.&lt;/auth-address&gt;&lt;titles&gt;&lt;title&gt;Mechanical methods for induction of labour&lt;/title&gt;&lt;secondary-title&gt;Cochrane Database Syst Rev&lt;/secondary-title&gt;&lt;/titles&gt;&lt;periodical&gt;&lt;full-title&gt;Cochrane Database Syst Rev&lt;/full-title&gt;&lt;/periodical&gt;&lt;pages&gt;CD001233&lt;/pages&gt;&lt;volume&gt;3&lt;/volume&gt;&lt;edition&gt;2012/03/16&lt;/edition&gt;&lt;keywords&gt;&lt;keyword&gt;Catheterization/*methods&lt;/keyword&gt;&lt;keyword&gt;*Cervical Ripening&lt;/keyword&gt;&lt;keyword&gt;Cervix Uteri&lt;/keyword&gt;&lt;keyword&gt;Dinoprostone&lt;/keyword&gt;&lt;keyword&gt;Female&lt;/keyword&gt;&lt;keyword&gt;Humans&lt;/keyword&gt;&lt;keyword&gt;Labor, Induced/*methods&lt;/keyword&gt;&lt;keyword&gt;*Laminaria&lt;/keyword&gt;&lt;keyword&gt;Misoprostol&lt;/keyword&gt;&lt;keyword&gt;*Oxytocics&lt;/keyword&gt;&lt;keyword&gt;Oxytocin&lt;/keyword&gt;&lt;keyword&gt;Pessaries&lt;/keyword&gt;&lt;keyword&gt;Polymers&lt;/keyword&gt;&lt;keyword&gt;Pregnancy&lt;/keyword&gt;&lt;keyword&gt;Randomized Controlled Trials as Topic&lt;/keyword&gt;&lt;/keywords&gt;&lt;dates&gt;&lt;year&gt;2012&lt;/year&gt;&lt;/dates&gt;&lt;isbn&gt;1469-493X (Electronic)&amp;#xD;1361-6137 (Linking)&lt;/isbn&gt;&lt;accession-num&gt;22419277&lt;/accession-num&gt;&lt;urls&gt;&lt;related-urls&gt;&lt;url&gt;http://www.ncbi.nlm.nih.gov/pubmed/22419277&lt;/url&gt;&lt;/related-urls&gt;&lt;/urls&gt;&lt;electronic-resource-num&gt;10.1002/14651858.CD001233.pub2&lt;/electronic-resource-num&gt;&lt;language&gt;eng&lt;/language&gt;&lt;/record&gt;&lt;/Cite&gt;&lt;/EndNote&gt;</w:instrText>
      </w:r>
      <w:r w:rsidR="005B41D9">
        <w:fldChar w:fldCharType="separate"/>
      </w:r>
      <w:r w:rsidR="00F13DB8">
        <w:rPr>
          <w:noProof/>
        </w:rPr>
        <w:t>[</w:t>
      </w:r>
      <w:hyperlink w:anchor="_ENREF_6" w:tooltip="Jozwiak, 2012 #8" w:history="1">
        <w:r w:rsidR="00F13DB8">
          <w:rPr>
            <w:noProof/>
          </w:rPr>
          <w:t>6</w:t>
        </w:r>
      </w:hyperlink>
      <w:r w:rsidR="00F13DB8">
        <w:rPr>
          <w:noProof/>
        </w:rPr>
        <w:t>]</w:t>
      </w:r>
      <w:r w:rsidR="005B41D9">
        <w:fldChar w:fldCharType="end"/>
      </w:r>
      <w:r>
        <w:t>.</w:t>
      </w:r>
    </w:p>
    <w:p w:rsidR="00082901" w:rsidRDefault="00082901">
      <w:r>
        <w:t xml:space="preserve">Assessment of </w:t>
      </w:r>
      <w:proofErr w:type="spellStart"/>
      <w:r>
        <w:t>fetal</w:t>
      </w:r>
      <w:proofErr w:type="spellEnd"/>
      <w:r>
        <w:t xml:space="preserve"> well-being prior to initiation of OP IOL was generally performed using a CTG</w:t>
      </w:r>
      <w:r w:rsidR="00BB0670">
        <w:t xml:space="preserve"> (as directed by NICE)</w:t>
      </w:r>
      <w:r w:rsidR="005B41D9">
        <w:fldChar w:fldCharType="begin"/>
      </w:r>
      <w:r w:rsidR="00505E7E">
        <w:instrText xml:space="preserve"> ADDIN EN.CITE &lt;EndNote&gt;&lt;Cite&gt;&lt;Author&gt;NICE&lt;/Author&gt;&lt;Year&gt;2008&lt;/Year&gt;&lt;RecNum&gt;5&lt;/RecNum&gt;&lt;DisplayText&gt;[2]&lt;/DisplayText&gt;&lt;record&gt;&lt;rec-number&gt;5&lt;/rec-number&gt;&lt;foreign-keys&gt;&lt;key app="EN" db-id="rzpt525al5rsp0erafqpzvrmsrp2xtdfetdf"&gt;5&lt;/key&gt;&lt;/foreign-keys&gt;&lt;ref-type name="Government Document"&gt;46&lt;/ref-type&gt;&lt;contributors&gt;&lt;authors&gt;&lt;author&gt;NICE&lt;/author&gt;&lt;/authors&gt;&lt;/contributors&gt;&lt;titles&gt;&lt;title&gt;Induction of labour (CG 70)&lt;/title&gt;&lt;/titles&gt;&lt;volume&gt;CG 70&lt;/volume&gt;&lt;dates&gt;&lt;year&gt;2008&lt;/year&gt;&lt;/dates&gt;&lt;pub-location&gt;London&lt;/pub-location&gt;&lt;publisher&gt;National Institute for Health and Care Excellence&lt;/publisher&gt;&lt;urls&gt;&lt;/urls&gt;&lt;/record&gt;&lt;/Cite&gt;&lt;/EndNote&gt;</w:instrText>
      </w:r>
      <w:r w:rsidR="005B41D9">
        <w:fldChar w:fldCharType="separate"/>
      </w:r>
      <w:r w:rsidR="00505E7E">
        <w:rPr>
          <w:noProof/>
        </w:rPr>
        <w:t>[</w:t>
      </w:r>
      <w:hyperlink w:anchor="_ENREF_2" w:tooltip="NICE, 2008 #5" w:history="1">
        <w:r w:rsidR="00F13DB8">
          <w:rPr>
            <w:noProof/>
          </w:rPr>
          <w:t>2</w:t>
        </w:r>
      </w:hyperlink>
      <w:r w:rsidR="00505E7E">
        <w:rPr>
          <w:noProof/>
        </w:rPr>
        <w:t>]</w:t>
      </w:r>
      <w:r w:rsidR="005B41D9">
        <w:fldChar w:fldCharType="end"/>
      </w:r>
      <w:r w:rsidR="00BB0670">
        <w:t>, although a proportion of units also used ultrasound to assess liquor volume</w:t>
      </w:r>
      <w:r w:rsidR="00815427">
        <w:t>.</w:t>
      </w:r>
    </w:p>
    <w:p w:rsidR="00082901" w:rsidRDefault="00082901">
      <w:r>
        <w:t xml:space="preserve">Once OP IOL was </w:t>
      </w:r>
      <w:r w:rsidR="00EF0045">
        <w:t>initiated</w:t>
      </w:r>
      <w:r>
        <w:t xml:space="preserve"> the vast majority of units did not have a direct communication with the woman or a means in place for ensuring safety of mother and child. The majority relied upon the woman calling a general hospital contact number if she had concerns.</w:t>
      </w:r>
    </w:p>
    <w:p w:rsidR="003C22DE" w:rsidRDefault="003C22DE"/>
    <w:p w:rsidR="003C22DE" w:rsidRPr="00EF0045" w:rsidRDefault="003C22DE">
      <w:pPr>
        <w:rPr>
          <w:u w:val="single"/>
        </w:rPr>
      </w:pPr>
      <w:r w:rsidRPr="00EF0045">
        <w:rPr>
          <w:u w:val="single"/>
        </w:rPr>
        <w:t>Strengths</w:t>
      </w:r>
    </w:p>
    <w:p w:rsidR="003C22DE" w:rsidRDefault="003C22DE" w:rsidP="003C22DE">
      <w:r>
        <w:t>This is the first national survey of the current provision of outpatient induction of labour in the UK. The survey was large and had a good response rate</w:t>
      </w:r>
      <w:r w:rsidR="00EF0045">
        <w:t xml:space="preserve"> and is therefore likely to be accurate in its assessment</w:t>
      </w:r>
      <w:r>
        <w:t xml:space="preserve">. </w:t>
      </w:r>
    </w:p>
    <w:p w:rsidR="003C22DE" w:rsidRDefault="003C22DE"/>
    <w:p w:rsidR="003C22DE" w:rsidRPr="00EF0045" w:rsidRDefault="003C22DE">
      <w:pPr>
        <w:rPr>
          <w:u w:val="single"/>
        </w:rPr>
      </w:pPr>
      <w:r w:rsidRPr="00EF0045">
        <w:rPr>
          <w:u w:val="single"/>
        </w:rPr>
        <w:t>Limitations</w:t>
      </w:r>
    </w:p>
    <w:p w:rsidR="003C22DE" w:rsidRDefault="003C22DE">
      <w:r>
        <w:t xml:space="preserve">This is a UK based survey and therefore interpretation in other settings should be done with caution. The responses given may differ from the situation in routine clinical practice but this is a problem </w:t>
      </w:r>
      <w:r>
        <w:lastRenderedPageBreak/>
        <w:t>common to survey studies.</w:t>
      </w:r>
      <w:r w:rsidR="00082901">
        <w:t xml:space="preserve"> This survey was not designed, nor would it be able, to assess the financial </w:t>
      </w:r>
      <w:r w:rsidR="00F0349A">
        <w:t>implications</w:t>
      </w:r>
      <w:r w:rsidR="00082901">
        <w:t xml:space="preserve"> of OP IOL.</w:t>
      </w:r>
    </w:p>
    <w:p w:rsidR="00BC1F44" w:rsidRDefault="00BC1F44" w:rsidP="00BC1F44">
      <w:r>
        <w:t xml:space="preserve">Some units had only recently begun providing OP IOL and this may be reflected in only 72% of units performing audit despite it being a NICE criteria for OP IOL </w:t>
      </w:r>
      <w:r w:rsidR="005B41D9">
        <w:fldChar w:fldCharType="begin"/>
      </w:r>
      <w:r w:rsidR="00505E7E">
        <w:instrText xml:space="preserve"> ADDIN EN.CITE &lt;EndNote&gt;&lt;Cite&gt;&lt;Author&gt;NICE&lt;/Author&gt;&lt;Year&gt;2014&lt;/Year&gt;&lt;RecNum&gt;6&lt;/RecNum&gt;&lt;DisplayText&gt;[3]&lt;/DisplayText&gt;&lt;record&gt;&lt;rec-number&gt;6&lt;/rec-number&gt;&lt;foreign-keys&gt;&lt;key app="EN" db-id="rzpt525al5rsp0erafqpzvrmsrp2xtdfetdf"&gt;6&lt;/key&gt;&lt;/foreign-keys&gt;&lt;ref-type name="Government Document"&gt;46&lt;/ref-type&gt;&lt;contributors&gt;&lt;authors&gt;&lt;author&gt;NICE&lt;/author&gt;&lt;/authors&gt;&lt;/contributors&gt;&lt;titles&gt;&lt;title&gt;Induction of labour (QS 60)&lt;/title&gt;&lt;/titles&gt;&lt;volume&gt;NICE &lt;/volume&gt;&lt;dates&gt;&lt;year&gt;2014&lt;/year&gt;&lt;/dates&gt;&lt;pub-location&gt;London&lt;/pub-location&gt;&lt;publisher&gt;National Institute for Health and Care Excellence&lt;/publisher&gt;&lt;urls&gt;&lt;/urls&gt;&lt;/record&gt;&lt;/Cite&gt;&lt;Cite&gt;&lt;Author&gt;NICE&lt;/Author&gt;&lt;Year&gt;2014&lt;/Year&gt;&lt;RecNum&gt;6&lt;/RecNum&gt;&lt;record&gt;&lt;rec-number&gt;6&lt;/rec-number&gt;&lt;foreign-keys&gt;&lt;key app="EN" db-id="rzpt525al5rsp0erafqpzvrmsrp2xtdfetdf"&gt;6&lt;/key&gt;&lt;/foreign-keys&gt;&lt;ref-type name="Government Document"&gt;46&lt;/ref-type&gt;&lt;contributors&gt;&lt;authors&gt;&lt;author&gt;NICE&lt;/author&gt;&lt;/authors&gt;&lt;/contributors&gt;&lt;titles&gt;&lt;title&gt;Induction of labour (QS 60)&lt;/title&gt;&lt;/titles&gt;&lt;volume&gt;NICE &lt;/volume&gt;&lt;dates&gt;&lt;year&gt;2014&lt;/year&gt;&lt;/dates&gt;&lt;pub-location&gt;London&lt;/pub-location&gt;&lt;publisher&gt;National Institute for Health and Care Excellence&lt;/publisher&gt;&lt;urls&gt;&lt;/urls&gt;&lt;/record&gt;&lt;/Cite&gt;&lt;/EndNote&gt;</w:instrText>
      </w:r>
      <w:r w:rsidR="005B41D9">
        <w:fldChar w:fldCharType="separate"/>
      </w:r>
      <w:r w:rsidR="00505E7E">
        <w:rPr>
          <w:noProof/>
        </w:rPr>
        <w:t>[</w:t>
      </w:r>
      <w:hyperlink w:anchor="_ENREF_3" w:tooltip="NICE, 2014 #6" w:history="1">
        <w:r w:rsidR="00F13DB8">
          <w:rPr>
            <w:noProof/>
          </w:rPr>
          <w:t>3</w:t>
        </w:r>
      </w:hyperlink>
      <w:r w:rsidR="00505E7E">
        <w:rPr>
          <w:noProof/>
        </w:rPr>
        <w:t>]</w:t>
      </w:r>
      <w:r w:rsidR="005B41D9">
        <w:fldChar w:fldCharType="end"/>
      </w:r>
      <w:r>
        <w:t>.</w:t>
      </w:r>
    </w:p>
    <w:p w:rsidR="003C22DE" w:rsidRDefault="003C22DE"/>
    <w:p w:rsidR="00817D58" w:rsidRPr="005D3FE3" w:rsidRDefault="005D3FE3">
      <w:pPr>
        <w:rPr>
          <w:u w:val="single"/>
        </w:rPr>
      </w:pPr>
      <w:r w:rsidRPr="005D3FE3">
        <w:rPr>
          <w:u w:val="single"/>
        </w:rPr>
        <w:t>Conclusion</w:t>
      </w:r>
      <w:r>
        <w:rPr>
          <w:u w:val="single"/>
        </w:rPr>
        <w:t xml:space="preserve"> </w:t>
      </w:r>
    </w:p>
    <w:p w:rsidR="00C4551C" w:rsidRDefault="004D1F03">
      <w:r>
        <w:t xml:space="preserve">There appears to be a </w:t>
      </w:r>
      <w:r w:rsidR="00F0349A">
        <w:t xml:space="preserve">growing </w:t>
      </w:r>
      <w:r>
        <w:t xml:space="preserve">desire to provide </w:t>
      </w:r>
      <w:r w:rsidR="00EF0045">
        <w:t xml:space="preserve">an OP IOL </w:t>
      </w:r>
      <w:r>
        <w:t>service</w:t>
      </w:r>
      <w:r w:rsidR="00F0349A">
        <w:t>.</w:t>
      </w:r>
    </w:p>
    <w:p w:rsidR="00082901" w:rsidRDefault="00082901">
      <w:r>
        <w:t xml:space="preserve">It is reassuring to note that most units appear to have </w:t>
      </w:r>
      <w:r w:rsidR="00AD65D5">
        <w:t>robust selection criteria</w:t>
      </w:r>
      <w:r>
        <w:t xml:space="preserve"> for suitability for OP IOL and assessment of </w:t>
      </w:r>
      <w:proofErr w:type="spellStart"/>
      <w:r>
        <w:t>fetal</w:t>
      </w:r>
      <w:proofErr w:type="spellEnd"/>
      <w:r>
        <w:t xml:space="preserve"> well-being prior to induction. However, it is of concern to note that very few units had a process of assessing the woman and her </w:t>
      </w:r>
      <w:proofErr w:type="spellStart"/>
      <w:r>
        <w:t>fetus</w:t>
      </w:r>
      <w:proofErr w:type="spellEnd"/>
      <w:r>
        <w:t xml:space="preserve"> once she had gone home. </w:t>
      </w:r>
    </w:p>
    <w:p w:rsidR="002638EA" w:rsidRDefault="00C4551C">
      <w:r>
        <w:t>We suggest that robust comparative research within a UK context</w:t>
      </w:r>
      <w:r w:rsidR="007832CA">
        <w:t xml:space="preserve"> and audit of outcomes from those units performing OP IOL</w:t>
      </w:r>
      <w:r>
        <w:t xml:space="preserve"> is re</w:t>
      </w:r>
      <w:r w:rsidR="00AD65D5">
        <w:t xml:space="preserve">quired to establish the safety </w:t>
      </w:r>
      <w:r>
        <w:t>and cost effectiveness of outpatient induction of labour</w:t>
      </w:r>
      <w:r w:rsidR="00A40CC9">
        <w:t>. An opportunity currently exists to perform this research</w:t>
      </w:r>
      <w:r>
        <w:t xml:space="preserve"> before </w:t>
      </w:r>
      <w:r w:rsidR="007A1B46">
        <w:t xml:space="preserve">this technique becomes </w:t>
      </w:r>
      <w:r w:rsidR="003C22DE">
        <w:t>fully embedded in</w:t>
      </w:r>
      <w:r w:rsidR="00A40CC9">
        <w:t>to</w:t>
      </w:r>
      <w:r w:rsidR="00B3787A">
        <w:t xml:space="preserve"> clinical </w:t>
      </w:r>
      <w:r w:rsidR="003C22DE">
        <w:t>car</w:t>
      </w:r>
      <w:r w:rsidR="00B3787A">
        <w:t>e</w:t>
      </w:r>
      <w:r w:rsidR="007A1B46">
        <w:t>.</w:t>
      </w:r>
    </w:p>
    <w:p w:rsidR="00C4551C" w:rsidRDefault="00C4551C"/>
    <w:p w:rsidR="008262B8" w:rsidRPr="00817D58" w:rsidRDefault="00817D58">
      <w:pPr>
        <w:rPr>
          <w:u w:val="single"/>
        </w:rPr>
      </w:pPr>
      <w:r w:rsidRPr="00817D58">
        <w:rPr>
          <w:u w:val="single"/>
        </w:rPr>
        <w:t>Declaration</w:t>
      </w:r>
    </w:p>
    <w:p w:rsidR="00817D58" w:rsidRDefault="00817D58">
      <w:r>
        <w:t>The authors received no external funding for this project and have no conflicts of interest to declare.</w:t>
      </w:r>
    </w:p>
    <w:p w:rsidR="00817D58" w:rsidRDefault="00817D58"/>
    <w:p w:rsidR="00817D58" w:rsidRPr="00817D58" w:rsidRDefault="00817D58">
      <w:pPr>
        <w:rPr>
          <w:u w:val="single"/>
        </w:rPr>
      </w:pPr>
      <w:r w:rsidRPr="00817D58">
        <w:rPr>
          <w:u w:val="single"/>
        </w:rPr>
        <w:t>References</w:t>
      </w:r>
    </w:p>
    <w:p w:rsidR="00E25B05" w:rsidRDefault="00E25B05"/>
    <w:p w:rsidR="00F13DB8" w:rsidRPr="00F13DB8" w:rsidRDefault="005B41D9" w:rsidP="00F13DB8">
      <w:pPr>
        <w:spacing w:after="0" w:line="240" w:lineRule="auto"/>
        <w:ind w:left="720" w:hanging="720"/>
        <w:rPr>
          <w:rFonts w:ascii="Calibri" w:hAnsi="Calibri"/>
          <w:noProof/>
        </w:rPr>
      </w:pPr>
      <w:r>
        <w:fldChar w:fldCharType="begin"/>
      </w:r>
      <w:r w:rsidR="00E25B05">
        <w:instrText xml:space="preserve"> ADDIN EN.REFLIST </w:instrText>
      </w:r>
      <w:r>
        <w:fldChar w:fldCharType="separate"/>
      </w:r>
      <w:bookmarkStart w:id="1" w:name="_ENREF_1"/>
      <w:r w:rsidR="00F13DB8" w:rsidRPr="00F13DB8">
        <w:rPr>
          <w:rFonts w:ascii="Calibri" w:hAnsi="Calibri"/>
          <w:noProof/>
        </w:rPr>
        <w:t>1.</w:t>
      </w:r>
      <w:r w:rsidR="00F13DB8" w:rsidRPr="00F13DB8">
        <w:rPr>
          <w:rFonts w:ascii="Calibri" w:hAnsi="Calibri"/>
          <w:noProof/>
        </w:rPr>
        <w:tab/>
        <w:t xml:space="preserve">Walker, K., et al., </w:t>
      </w:r>
      <w:r w:rsidR="00F13DB8" w:rsidRPr="00F13DB8">
        <w:rPr>
          <w:rFonts w:ascii="Calibri" w:hAnsi="Calibri"/>
          <w:i/>
          <w:noProof/>
        </w:rPr>
        <w:t>Randomized Trial of Labor Induction in Women 35 Years of Age or Older.</w:t>
      </w:r>
      <w:r w:rsidR="00F13DB8" w:rsidRPr="00F13DB8">
        <w:rPr>
          <w:rFonts w:ascii="Calibri" w:hAnsi="Calibri"/>
          <w:noProof/>
        </w:rPr>
        <w:t xml:space="preserve"> NEJM, 2016. </w:t>
      </w:r>
      <w:r w:rsidR="00F13DB8" w:rsidRPr="00F13DB8">
        <w:rPr>
          <w:rFonts w:ascii="Calibri" w:hAnsi="Calibri"/>
          <w:b/>
          <w:noProof/>
        </w:rPr>
        <w:t>374</w:t>
      </w:r>
      <w:r w:rsidR="00F13DB8" w:rsidRPr="00F13DB8">
        <w:rPr>
          <w:rFonts w:ascii="Calibri" w:hAnsi="Calibri"/>
          <w:noProof/>
        </w:rPr>
        <w:t>: p. 813-22.</w:t>
      </w:r>
      <w:bookmarkEnd w:id="1"/>
    </w:p>
    <w:p w:rsidR="00F13DB8" w:rsidRPr="00F13DB8" w:rsidRDefault="00F13DB8" w:rsidP="00F13DB8">
      <w:pPr>
        <w:spacing w:after="0" w:line="240" w:lineRule="auto"/>
        <w:ind w:left="720" w:hanging="720"/>
        <w:rPr>
          <w:rFonts w:ascii="Calibri" w:hAnsi="Calibri"/>
          <w:noProof/>
        </w:rPr>
      </w:pPr>
      <w:bookmarkStart w:id="2" w:name="_ENREF_2"/>
      <w:r w:rsidRPr="00F13DB8">
        <w:rPr>
          <w:rFonts w:ascii="Calibri" w:hAnsi="Calibri"/>
          <w:noProof/>
        </w:rPr>
        <w:t>2.</w:t>
      </w:r>
      <w:r w:rsidRPr="00F13DB8">
        <w:rPr>
          <w:rFonts w:ascii="Calibri" w:hAnsi="Calibri"/>
          <w:noProof/>
        </w:rPr>
        <w:tab/>
        <w:t xml:space="preserve">NICE, </w:t>
      </w:r>
      <w:r w:rsidRPr="00F13DB8">
        <w:rPr>
          <w:rFonts w:ascii="Calibri" w:hAnsi="Calibri"/>
          <w:i/>
          <w:noProof/>
        </w:rPr>
        <w:t>Induction of labour (CG 70)</w:t>
      </w:r>
      <w:r w:rsidRPr="00F13DB8">
        <w:rPr>
          <w:rFonts w:ascii="Calibri" w:hAnsi="Calibri"/>
          <w:noProof/>
        </w:rPr>
        <w:t>. 2008, National Institute for Health and Care Excellence: London.</w:t>
      </w:r>
      <w:bookmarkEnd w:id="2"/>
    </w:p>
    <w:p w:rsidR="00F13DB8" w:rsidRPr="00F13DB8" w:rsidRDefault="00F13DB8" w:rsidP="00F13DB8">
      <w:pPr>
        <w:spacing w:after="0" w:line="240" w:lineRule="auto"/>
        <w:ind w:left="720" w:hanging="720"/>
        <w:rPr>
          <w:rFonts w:ascii="Calibri" w:hAnsi="Calibri"/>
          <w:noProof/>
        </w:rPr>
      </w:pPr>
      <w:bookmarkStart w:id="3" w:name="_ENREF_3"/>
      <w:r w:rsidRPr="00F13DB8">
        <w:rPr>
          <w:rFonts w:ascii="Calibri" w:hAnsi="Calibri"/>
          <w:noProof/>
        </w:rPr>
        <w:t>3.</w:t>
      </w:r>
      <w:r w:rsidRPr="00F13DB8">
        <w:rPr>
          <w:rFonts w:ascii="Calibri" w:hAnsi="Calibri"/>
          <w:noProof/>
        </w:rPr>
        <w:tab/>
        <w:t xml:space="preserve">NICE, </w:t>
      </w:r>
      <w:r w:rsidRPr="00F13DB8">
        <w:rPr>
          <w:rFonts w:ascii="Calibri" w:hAnsi="Calibri"/>
          <w:i/>
          <w:noProof/>
        </w:rPr>
        <w:t>Induction of labour (QS 60)</w:t>
      </w:r>
      <w:r w:rsidRPr="00F13DB8">
        <w:rPr>
          <w:rFonts w:ascii="Calibri" w:hAnsi="Calibri"/>
          <w:noProof/>
        </w:rPr>
        <w:t>. 2014, National Institute for Health and Care Excellence: London.</w:t>
      </w:r>
      <w:bookmarkEnd w:id="3"/>
    </w:p>
    <w:p w:rsidR="00F13DB8" w:rsidRPr="00F13DB8" w:rsidRDefault="00F13DB8" w:rsidP="00F13DB8">
      <w:pPr>
        <w:spacing w:after="0" w:line="240" w:lineRule="auto"/>
        <w:ind w:left="720" w:hanging="720"/>
        <w:rPr>
          <w:rFonts w:ascii="Calibri" w:hAnsi="Calibri"/>
          <w:noProof/>
        </w:rPr>
      </w:pPr>
      <w:bookmarkStart w:id="4" w:name="_ENREF_4"/>
      <w:r w:rsidRPr="00F13DB8">
        <w:rPr>
          <w:rFonts w:ascii="Calibri" w:hAnsi="Calibri"/>
          <w:noProof/>
        </w:rPr>
        <w:t>4.</w:t>
      </w:r>
      <w:r w:rsidRPr="00F13DB8">
        <w:rPr>
          <w:rFonts w:ascii="Calibri" w:hAnsi="Calibri"/>
          <w:noProof/>
        </w:rPr>
        <w:tab/>
      </w:r>
      <w:r w:rsidRPr="00F13DB8">
        <w:rPr>
          <w:rFonts w:ascii="Calibri" w:hAnsi="Calibri"/>
          <w:i/>
          <w:noProof/>
        </w:rPr>
        <w:t>Annual Report: Maternity</w:t>
      </w:r>
      <w:r w:rsidRPr="00F13DB8">
        <w:rPr>
          <w:rFonts w:ascii="Calibri" w:hAnsi="Calibri"/>
          <w:noProof/>
        </w:rPr>
        <w:t>. 2014, Liverpool Women's Hospital.</w:t>
      </w:r>
      <w:bookmarkEnd w:id="4"/>
    </w:p>
    <w:p w:rsidR="00F13DB8" w:rsidRPr="00F13DB8" w:rsidRDefault="00F13DB8" w:rsidP="00F13DB8">
      <w:pPr>
        <w:spacing w:after="0" w:line="240" w:lineRule="auto"/>
        <w:ind w:left="720" w:hanging="720"/>
        <w:rPr>
          <w:rFonts w:ascii="Calibri" w:hAnsi="Calibri"/>
          <w:noProof/>
        </w:rPr>
      </w:pPr>
      <w:bookmarkStart w:id="5" w:name="_ENREF_5"/>
      <w:r w:rsidRPr="00F13DB8">
        <w:rPr>
          <w:rFonts w:ascii="Calibri" w:hAnsi="Calibri"/>
          <w:noProof/>
        </w:rPr>
        <w:t>5.</w:t>
      </w:r>
      <w:r w:rsidRPr="00F13DB8">
        <w:rPr>
          <w:rFonts w:ascii="Calibri" w:hAnsi="Calibri"/>
          <w:noProof/>
        </w:rPr>
        <w:tab/>
        <w:t xml:space="preserve">Alfirevic, Z., et al., </w:t>
      </w:r>
      <w:r w:rsidRPr="00F13DB8">
        <w:rPr>
          <w:rFonts w:ascii="Calibri" w:hAnsi="Calibri"/>
          <w:i/>
          <w:noProof/>
        </w:rPr>
        <w:t>Labour induction with prostaglandins: a systematic review and network meta-analysis.</w:t>
      </w:r>
      <w:r w:rsidRPr="00F13DB8">
        <w:rPr>
          <w:rFonts w:ascii="Calibri" w:hAnsi="Calibri"/>
          <w:noProof/>
        </w:rPr>
        <w:t xml:space="preserve"> BMJ, 2015. </w:t>
      </w:r>
      <w:r w:rsidRPr="00F13DB8">
        <w:rPr>
          <w:rFonts w:ascii="Calibri" w:hAnsi="Calibri"/>
          <w:b/>
          <w:noProof/>
        </w:rPr>
        <w:t>350</w:t>
      </w:r>
      <w:r w:rsidRPr="00F13DB8">
        <w:rPr>
          <w:rFonts w:ascii="Calibri" w:hAnsi="Calibri"/>
          <w:noProof/>
        </w:rPr>
        <w:t>: p. h217.</w:t>
      </w:r>
      <w:bookmarkEnd w:id="5"/>
    </w:p>
    <w:p w:rsidR="00F13DB8" w:rsidRPr="00F13DB8" w:rsidRDefault="00F13DB8" w:rsidP="00F13DB8">
      <w:pPr>
        <w:spacing w:after="0" w:line="240" w:lineRule="auto"/>
        <w:ind w:left="720" w:hanging="720"/>
        <w:rPr>
          <w:rFonts w:ascii="Calibri" w:hAnsi="Calibri"/>
          <w:noProof/>
        </w:rPr>
      </w:pPr>
      <w:bookmarkStart w:id="6" w:name="_ENREF_6"/>
      <w:r w:rsidRPr="00F13DB8">
        <w:rPr>
          <w:rFonts w:ascii="Calibri" w:hAnsi="Calibri"/>
          <w:noProof/>
        </w:rPr>
        <w:t>6.</w:t>
      </w:r>
      <w:r w:rsidRPr="00F13DB8">
        <w:rPr>
          <w:rFonts w:ascii="Calibri" w:hAnsi="Calibri"/>
          <w:noProof/>
        </w:rPr>
        <w:tab/>
        <w:t xml:space="preserve">Jozwiak, M., et al., </w:t>
      </w:r>
      <w:r w:rsidRPr="00F13DB8">
        <w:rPr>
          <w:rFonts w:ascii="Calibri" w:hAnsi="Calibri"/>
          <w:i/>
          <w:noProof/>
        </w:rPr>
        <w:t>Mechanical methods for induction of labour.</w:t>
      </w:r>
      <w:r w:rsidRPr="00F13DB8">
        <w:rPr>
          <w:rFonts w:ascii="Calibri" w:hAnsi="Calibri"/>
          <w:noProof/>
        </w:rPr>
        <w:t xml:space="preserve"> Cochrane Database Syst Rev, 2012. </w:t>
      </w:r>
      <w:r w:rsidRPr="00F13DB8">
        <w:rPr>
          <w:rFonts w:ascii="Calibri" w:hAnsi="Calibri"/>
          <w:b/>
          <w:noProof/>
        </w:rPr>
        <w:t>3</w:t>
      </w:r>
      <w:r w:rsidRPr="00F13DB8">
        <w:rPr>
          <w:rFonts w:ascii="Calibri" w:hAnsi="Calibri"/>
          <w:noProof/>
        </w:rPr>
        <w:t>: p. CD001233.</w:t>
      </w:r>
      <w:bookmarkEnd w:id="6"/>
    </w:p>
    <w:p w:rsidR="00F13DB8" w:rsidRPr="00F13DB8" w:rsidRDefault="00F13DB8" w:rsidP="00F13DB8">
      <w:pPr>
        <w:spacing w:after="0" w:line="240" w:lineRule="auto"/>
        <w:ind w:left="720" w:hanging="720"/>
        <w:rPr>
          <w:rFonts w:ascii="Calibri" w:hAnsi="Calibri"/>
          <w:noProof/>
        </w:rPr>
      </w:pPr>
      <w:bookmarkStart w:id="7" w:name="_ENREF_7"/>
      <w:r w:rsidRPr="00F13DB8">
        <w:rPr>
          <w:rFonts w:ascii="Calibri" w:hAnsi="Calibri"/>
          <w:noProof/>
        </w:rPr>
        <w:t>7.</w:t>
      </w:r>
      <w:r w:rsidRPr="00F13DB8">
        <w:rPr>
          <w:rFonts w:ascii="Calibri" w:hAnsi="Calibri"/>
          <w:noProof/>
        </w:rPr>
        <w:tab/>
        <w:t xml:space="preserve">Schmitz, T., et al., </w:t>
      </w:r>
      <w:r w:rsidRPr="00F13DB8">
        <w:rPr>
          <w:rFonts w:ascii="Calibri" w:hAnsi="Calibri"/>
          <w:i/>
          <w:noProof/>
        </w:rPr>
        <w:t>Outpatient cervical ripening by nitric oxide donors for prolonged pregnancy: a randomized controlled trial.</w:t>
      </w:r>
      <w:r w:rsidRPr="00F13DB8">
        <w:rPr>
          <w:rFonts w:ascii="Calibri" w:hAnsi="Calibri"/>
          <w:noProof/>
        </w:rPr>
        <w:t xml:space="preserve"> Obstet Gynecol, 2014. </w:t>
      </w:r>
      <w:r w:rsidRPr="00F13DB8">
        <w:rPr>
          <w:rFonts w:ascii="Calibri" w:hAnsi="Calibri"/>
          <w:b/>
          <w:noProof/>
        </w:rPr>
        <w:t>124</w:t>
      </w:r>
      <w:r w:rsidRPr="00F13DB8">
        <w:rPr>
          <w:rFonts w:ascii="Calibri" w:hAnsi="Calibri"/>
          <w:noProof/>
        </w:rPr>
        <w:t>(6): p. 1089-97.</w:t>
      </w:r>
      <w:bookmarkEnd w:id="7"/>
    </w:p>
    <w:p w:rsidR="00F13DB8" w:rsidRPr="00F13DB8" w:rsidRDefault="00F13DB8" w:rsidP="00F13DB8">
      <w:pPr>
        <w:spacing w:after="0" w:line="240" w:lineRule="auto"/>
        <w:ind w:left="720" w:hanging="720"/>
        <w:rPr>
          <w:rFonts w:ascii="Calibri" w:hAnsi="Calibri"/>
          <w:noProof/>
        </w:rPr>
      </w:pPr>
      <w:bookmarkStart w:id="8" w:name="_ENREF_8"/>
      <w:r w:rsidRPr="00F13DB8">
        <w:rPr>
          <w:rFonts w:ascii="Calibri" w:hAnsi="Calibri"/>
          <w:noProof/>
        </w:rPr>
        <w:t>8.</w:t>
      </w:r>
      <w:r w:rsidRPr="00F13DB8">
        <w:rPr>
          <w:rFonts w:ascii="Calibri" w:hAnsi="Calibri"/>
          <w:noProof/>
        </w:rPr>
        <w:tab/>
        <w:t xml:space="preserve">Kelly, A.J., C. Munson, and L. Minden, </w:t>
      </w:r>
      <w:r w:rsidRPr="00F13DB8">
        <w:rPr>
          <w:rFonts w:ascii="Calibri" w:hAnsi="Calibri"/>
          <w:i/>
          <w:noProof/>
        </w:rPr>
        <w:t>Nitric oxide donors for cervical ripening and induction of labour.</w:t>
      </w:r>
      <w:r w:rsidRPr="00F13DB8">
        <w:rPr>
          <w:rFonts w:ascii="Calibri" w:hAnsi="Calibri"/>
          <w:noProof/>
        </w:rPr>
        <w:t xml:space="preserve"> Cochrane Database Syst Rev, 2011(6): p. CD006901.</w:t>
      </w:r>
      <w:bookmarkEnd w:id="8"/>
    </w:p>
    <w:p w:rsidR="00F13DB8" w:rsidRPr="00F13DB8" w:rsidRDefault="00F13DB8" w:rsidP="00F13DB8">
      <w:pPr>
        <w:spacing w:after="0" w:line="240" w:lineRule="auto"/>
        <w:ind w:left="720" w:hanging="720"/>
        <w:rPr>
          <w:rFonts w:ascii="Calibri" w:hAnsi="Calibri"/>
          <w:noProof/>
        </w:rPr>
      </w:pPr>
      <w:bookmarkStart w:id="9" w:name="_ENREF_9"/>
      <w:r w:rsidRPr="00F13DB8">
        <w:rPr>
          <w:rFonts w:ascii="Calibri" w:hAnsi="Calibri"/>
          <w:noProof/>
        </w:rPr>
        <w:t>9.</w:t>
      </w:r>
      <w:r w:rsidRPr="00F13DB8">
        <w:rPr>
          <w:rFonts w:ascii="Calibri" w:hAnsi="Calibri"/>
          <w:noProof/>
        </w:rPr>
        <w:tab/>
        <w:t xml:space="preserve">Stock, S.J., et al., </w:t>
      </w:r>
      <w:r w:rsidRPr="00F13DB8">
        <w:rPr>
          <w:rFonts w:ascii="Calibri" w:hAnsi="Calibri"/>
          <w:i/>
          <w:noProof/>
        </w:rPr>
        <w:t>Home cervical ripening with dinoprostone gel in nulliparous women with singleton pregnancies.</w:t>
      </w:r>
      <w:r w:rsidRPr="00F13DB8">
        <w:rPr>
          <w:rFonts w:ascii="Calibri" w:hAnsi="Calibri"/>
          <w:noProof/>
        </w:rPr>
        <w:t xml:space="preserve"> Obstet Gynecol, 2014. </w:t>
      </w:r>
      <w:r w:rsidRPr="00F13DB8">
        <w:rPr>
          <w:rFonts w:ascii="Calibri" w:hAnsi="Calibri"/>
          <w:b/>
          <w:noProof/>
        </w:rPr>
        <w:t>124</w:t>
      </w:r>
      <w:r w:rsidRPr="00F13DB8">
        <w:rPr>
          <w:rFonts w:ascii="Calibri" w:hAnsi="Calibri"/>
          <w:noProof/>
        </w:rPr>
        <w:t>(2 Pt 1): p. 354-60.</w:t>
      </w:r>
      <w:bookmarkEnd w:id="9"/>
    </w:p>
    <w:p w:rsidR="00F13DB8" w:rsidRPr="00F13DB8" w:rsidRDefault="00F13DB8" w:rsidP="00F13DB8">
      <w:pPr>
        <w:spacing w:after="0" w:line="240" w:lineRule="auto"/>
        <w:ind w:left="720" w:hanging="720"/>
        <w:rPr>
          <w:rFonts w:ascii="Calibri" w:hAnsi="Calibri"/>
          <w:noProof/>
        </w:rPr>
      </w:pPr>
      <w:bookmarkStart w:id="10" w:name="_ENREF_10"/>
      <w:r w:rsidRPr="00F13DB8">
        <w:rPr>
          <w:rFonts w:ascii="Calibri" w:hAnsi="Calibri"/>
          <w:noProof/>
        </w:rPr>
        <w:t>10.</w:t>
      </w:r>
      <w:r w:rsidRPr="00F13DB8">
        <w:rPr>
          <w:rFonts w:ascii="Calibri" w:hAnsi="Calibri"/>
          <w:noProof/>
        </w:rPr>
        <w:tab/>
        <w:t xml:space="preserve">Rauf, Z., et al., </w:t>
      </w:r>
      <w:r w:rsidRPr="00F13DB8">
        <w:rPr>
          <w:rFonts w:ascii="Calibri" w:hAnsi="Calibri"/>
          <w:i/>
          <w:noProof/>
        </w:rPr>
        <w:t>Home labour induction with retrievable prostaglandin pessary and continuous telemetric trans-abdominal fetal ECG monitoring.</w:t>
      </w:r>
      <w:r w:rsidRPr="00F13DB8">
        <w:rPr>
          <w:rFonts w:ascii="Calibri" w:hAnsi="Calibri"/>
          <w:noProof/>
        </w:rPr>
        <w:t xml:space="preserve"> PLoS One, 2011. </w:t>
      </w:r>
      <w:r w:rsidRPr="00F13DB8">
        <w:rPr>
          <w:rFonts w:ascii="Calibri" w:hAnsi="Calibri"/>
          <w:b/>
          <w:noProof/>
        </w:rPr>
        <w:t>6</w:t>
      </w:r>
      <w:r w:rsidRPr="00F13DB8">
        <w:rPr>
          <w:rFonts w:ascii="Calibri" w:hAnsi="Calibri"/>
          <w:noProof/>
        </w:rPr>
        <w:t>(11): p. e28129.</w:t>
      </w:r>
      <w:bookmarkEnd w:id="10"/>
    </w:p>
    <w:p w:rsidR="00F13DB8" w:rsidRPr="00F13DB8" w:rsidRDefault="00F13DB8" w:rsidP="00F13DB8">
      <w:pPr>
        <w:spacing w:line="240" w:lineRule="auto"/>
        <w:ind w:left="720" w:hanging="720"/>
        <w:rPr>
          <w:rFonts w:ascii="Calibri" w:hAnsi="Calibri"/>
          <w:noProof/>
        </w:rPr>
      </w:pPr>
      <w:bookmarkStart w:id="11" w:name="_ENREF_11"/>
      <w:r w:rsidRPr="00F13DB8">
        <w:rPr>
          <w:rFonts w:ascii="Calibri" w:hAnsi="Calibri"/>
          <w:noProof/>
        </w:rPr>
        <w:lastRenderedPageBreak/>
        <w:t>11.</w:t>
      </w:r>
      <w:r w:rsidRPr="00F13DB8">
        <w:rPr>
          <w:rFonts w:ascii="Calibri" w:hAnsi="Calibri"/>
          <w:noProof/>
        </w:rPr>
        <w:tab/>
        <w:t xml:space="preserve">Austin, K., et al., </w:t>
      </w:r>
      <w:r w:rsidRPr="00F13DB8">
        <w:rPr>
          <w:rFonts w:ascii="Calibri" w:hAnsi="Calibri"/>
          <w:i/>
          <w:noProof/>
        </w:rPr>
        <w:t>Cost-effectiveness of term induction of labour using inpatient prostaglandin gel versus outpatient Foley catheter.</w:t>
      </w:r>
      <w:r w:rsidRPr="00F13DB8">
        <w:rPr>
          <w:rFonts w:ascii="Calibri" w:hAnsi="Calibri"/>
          <w:noProof/>
        </w:rPr>
        <w:t xml:space="preserve"> Aust N Z J Obstet Gynaecol, 2015.</w:t>
      </w:r>
      <w:bookmarkEnd w:id="11"/>
    </w:p>
    <w:p w:rsidR="00F13DB8" w:rsidRDefault="00F13DB8" w:rsidP="00F13DB8">
      <w:pPr>
        <w:spacing w:line="240" w:lineRule="auto"/>
        <w:rPr>
          <w:rFonts w:ascii="Calibri" w:hAnsi="Calibri"/>
          <w:noProof/>
        </w:rPr>
      </w:pPr>
    </w:p>
    <w:p w:rsidR="00F27613" w:rsidRDefault="005B41D9" w:rsidP="00C8690C">
      <w:r>
        <w:fldChar w:fldCharType="end"/>
      </w:r>
      <w:r w:rsidR="00C8690C">
        <w:t xml:space="preserve"> </w:t>
      </w:r>
    </w:p>
    <w:sectPr w:rsidR="00F27613" w:rsidSect="006C3DA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79E"/>
    <w:multiLevelType w:val="hybridMultilevel"/>
    <w:tmpl w:val="7ED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pt525al5rsp0erafqpzvrmsrp2xtdfetdf&quot;&gt;IOL&lt;record-ids&gt;&lt;item&gt;3&lt;/item&gt;&lt;item&gt;4&lt;/item&gt;&lt;item&gt;5&lt;/item&gt;&lt;item&gt;6&lt;/item&gt;&lt;item&gt;7&lt;/item&gt;&lt;item&gt;8&lt;/item&gt;&lt;item&gt;9&lt;/item&gt;&lt;item&gt;10&lt;/item&gt;&lt;item&gt;11&lt;/item&gt;&lt;item&gt;16&lt;/item&gt;&lt;item&gt;17&lt;/item&gt;&lt;/record-ids&gt;&lt;/item&gt;&lt;/Libraries&gt;"/>
  </w:docVars>
  <w:rsids>
    <w:rsidRoot w:val="00876789"/>
    <w:rsid w:val="0002360E"/>
    <w:rsid w:val="0002532A"/>
    <w:rsid w:val="00036B3B"/>
    <w:rsid w:val="00044259"/>
    <w:rsid w:val="000446AA"/>
    <w:rsid w:val="00051A48"/>
    <w:rsid w:val="00070E14"/>
    <w:rsid w:val="00071ECD"/>
    <w:rsid w:val="000771F6"/>
    <w:rsid w:val="00082901"/>
    <w:rsid w:val="00087FCB"/>
    <w:rsid w:val="00090C15"/>
    <w:rsid w:val="00093807"/>
    <w:rsid w:val="000A7147"/>
    <w:rsid w:val="000B188A"/>
    <w:rsid w:val="000E4012"/>
    <w:rsid w:val="000E68BB"/>
    <w:rsid w:val="000F7FF1"/>
    <w:rsid w:val="00102197"/>
    <w:rsid w:val="001103DA"/>
    <w:rsid w:val="00112425"/>
    <w:rsid w:val="00137B45"/>
    <w:rsid w:val="00191DAB"/>
    <w:rsid w:val="001A6D58"/>
    <w:rsid w:val="001B2810"/>
    <w:rsid w:val="001C4603"/>
    <w:rsid w:val="001F7A20"/>
    <w:rsid w:val="002257F5"/>
    <w:rsid w:val="00232AB7"/>
    <w:rsid w:val="0025038D"/>
    <w:rsid w:val="00257F49"/>
    <w:rsid w:val="002638EA"/>
    <w:rsid w:val="00272FBC"/>
    <w:rsid w:val="00283FB8"/>
    <w:rsid w:val="00284DD6"/>
    <w:rsid w:val="0028598A"/>
    <w:rsid w:val="002B0DE7"/>
    <w:rsid w:val="002B5D6A"/>
    <w:rsid w:val="002C419B"/>
    <w:rsid w:val="002C56D8"/>
    <w:rsid w:val="002D1693"/>
    <w:rsid w:val="002D5330"/>
    <w:rsid w:val="00302D5B"/>
    <w:rsid w:val="00302FB2"/>
    <w:rsid w:val="00311EE2"/>
    <w:rsid w:val="0031342A"/>
    <w:rsid w:val="003205A4"/>
    <w:rsid w:val="0034037F"/>
    <w:rsid w:val="003477DA"/>
    <w:rsid w:val="003718ED"/>
    <w:rsid w:val="0038415A"/>
    <w:rsid w:val="00397CD2"/>
    <w:rsid w:val="003A5171"/>
    <w:rsid w:val="003B0A07"/>
    <w:rsid w:val="003C22DE"/>
    <w:rsid w:val="003D6AD1"/>
    <w:rsid w:val="003E73E7"/>
    <w:rsid w:val="003F515A"/>
    <w:rsid w:val="003F7143"/>
    <w:rsid w:val="00410FD0"/>
    <w:rsid w:val="00412154"/>
    <w:rsid w:val="00412C12"/>
    <w:rsid w:val="00414F4A"/>
    <w:rsid w:val="00423C59"/>
    <w:rsid w:val="00432F51"/>
    <w:rsid w:val="004375A0"/>
    <w:rsid w:val="00453E8D"/>
    <w:rsid w:val="00456560"/>
    <w:rsid w:val="00467B37"/>
    <w:rsid w:val="004728E8"/>
    <w:rsid w:val="00484E3E"/>
    <w:rsid w:val="004A1197"/>
    <w:rsid w:val="004B6B66"/>
    <w:rsid w:val="004C25DB"/>
    <w:rsid w:val="004C586C"/>
    <w:rsid w:val="004D1F03"/>
    <w:rsid w:val="004D559C"/>
    <w:rsid w:val="00505E7E"/>
    <w:rsid w:val="005155A8"/>
    <w:rsid w:val="0051572A"/>
    <w:rsid w:val="005201F1"/>
    <w:rsid w:val="005645DC"/>
    <w:rsid w:val="00590223"/>
    <w:rsid w:val="005967E5"/>
    <w:rsid w:val="005B097D"/>
    <w:rsid w:val="005B41D9"/>
    <w:rsid w:val="005C11CA"/>
    <w:rsid w:val="005D3FE3"/>
    <w:rsid w:val="005E09C5"/>
    <w:rsid w:val="005F34D3"/>
    <w:rsid w:val="00613F1E"/>
    <w:rsid w:val="00626F5B"/>
    <w:rsid w:val="00634784"/>
    <w:rsid w:val="006627E7"/>
    <w:rsid w:val="00675065"/>
    <w:rsid w:val="00686352"/>
    <w:rsid w:val="006C3DA8"/>
    <w:rsid w:val="006D0BDF"/>
    <w:rsid w:val="006D1186"/>
    <w:rsid w:val="006E5B0F"/>
    <w:rsid w:val="00701A30"/>
    <w:rsid w:val="00713C52"/>
    <w:rsid w:val="007317F2"/>
    <w:rsid w:val="00741F77"/>
    <w:rsid w:val="00751FCB"/>
    <w:rsid w:val="0076154F"/>
    <w:rsid w:val="00762E15"/>
    <w:rsid w:val="00773038"/>
    <w:rsid w:val="007832CA"/>
    <w:rsid w:val="007A1B46"/>
    <w:rsid w:val="007E5B05"/>
    <w:rsid w:val="00807BDE"/>
    <w:rsid w:val="00810331"/>
    <w:rsid w:val="00811523"/>
    <w:rsid w:val="00814EC0"/>
    <w:rsid w:val="00815427"/>
    <w:rsid w:val="008162FF"/>
    <w:rsid w:val="00817D58"/>
    <w:rsid w:val="008262B8"/>
    <w:rsid w:val="00840B6C"/>
    <w:rsid w:val="00843251"/>
    <w:rsid w:val="008452AB"/>
    <w:rsid w:val="00867B20"/>
    <w:rsid w:val="00876789"/>
    <w:rsid w:val="00881DA2"/>
    <w:rsid w:val="0088297C"/>
    <w:rsid w:val="0089505A"/>
    <w:rsid w:val="008B60D0"/>
    <w:rsid w:val="008C417D"/>
    <w:rsid w:val="008C7295"/>
    <w:rsid w:val="008D76F5"/>
    <w:rsid w:val="008E36A4"/>
    <w:rsid w:val="008E3B88"/>
    <w:rsid w:val="00916F93"/>
    <w:rsid w:val="00924A7D"/>
    <w:rsid w:val="009303F8"/>
    <w:rsid w:val="00937A76"/>
    <w:rsid w:val="009507F0"/>
    <w:rsid w:val="009662F9"/>
    <w:rsid w:val="00971A53"/>
    <w:rsid w:val="00985388"/>
    <w:rsid w:val="009B2583"/>
    <w:rsid w:val="009C17BA"/>
    <w:rsid w:val="009D45B7"/>
    <w:rsid w:val="009E0EAC"/>
    <w:rsid w:val="00A27550"/>
    <w:rsid w:val="00A40CC9"/>
    <w:rsid w:val="00A702B7"/>
    <w:rsid w:val="00A85092"/>
    <w:rsid w:val="00A87A6B"/>
    <w:rsid w:val="00AC31F9"/>
    <w:rsid w:val="00AD2CC4"/>
    <w:rsid w:val="00AD65D5"/>
    <w:rsid w:val="00B212D0"/>
    <w:rsid w:val="00B213BF"/>
    <w:rsid w:val="00B2549B"/>
    <w:rsid w:val="00B36635"/>
    <w:rsid w:val="00B3787A"/>
    <w:rsid w:val="00B518B2"/>
    <w:rsid w:val="00B55A1B"/>
    <w:rsid w:val="00B86506"/>
    <w:rsid w:val="00BB0670"/>
    <w:rsid w:val="00BC0B0B"/>
    <w:rsid w:val="00BC1F44"/>
    <w:rsid w:val="00BD0860"/>
    <w:rsid w:val="00BD169C"/>
    <w:rsid w:val="00BD5BAC"/>
    <w:rsid w:val="00BE5D4D"/>
    <w:rsid w:val="00BE66B8"/>
    <w:rsid w:val="00C0213E"/>
    <w:rsid w:val="00C14D63"/>
    <w:rsid w:val="00C150B0"/>
    <w:rsid w:val="00C15B8A"/>
    <w:rsid w:val="00C17B4A"/>
    <w:rsid w:val="00C3101F"/>
    <w:rsid w:val="00C36E30"/>
    <w:rsid w:val="00C41DA7"/>
    <w:rsid w:val="00C4551C"/>
    <w:rsid w:val="00C8690C"/>
    <w:rsid w:val="00C95365"/>
    <w:rsid w:val="00CA58C7"/>
    <w:rsid w:val="00CA7F18"/>
    <w:rsid w:val="00CC1276"/>
    <w:rsid w:val="00CC230E"/>
    <w:rsid w:val="00CC57C1"/>
    <w:rsid w:val="00CF1080"/>
    <w:rsid w:val="00CF45E6"/>
    <w:rsid w:val="00D0388F"/>
    <w:rsid w:val="00D134BA"/>
    <w:rsid w:val="00D35468"/>
    <w:rsid w:val="00D51643"/>
    <w:rsid w:val="00D53F64"/>
    <w:rsid w:val="00D57EBB"/>
    <w:rsid w:val="00D7515D"/>
    <w:rsid w:val="00D8754C"/>
    <w:rsid w:val="00D90F89"/>
    <w:rsid w:val="00DA4ED3"/>
    <w:rsid w:val="00DC07B9"/>
    <w:rsid w:val="00DC3019"/>
    <w:rsid w:val="00DD142D"/>
    <w:rsid w:val="00DF502D"/>
    <w:rsid w:val="00DF6BAC"/>
    <w:rsid w:val="00E0206F"/>
    <w:rsid w:val="00E10620"/>
    <w:rsid w:val="00E20719"/>
    <w:rsid w:val="00E21570"/>
    <w:rsid w:val="00E23880"/>
    <w:rsid w:val="00E24561"/>
    <w:rsid w:val="00E25B05"/>
    <w:rsid w:val="00E44249"/>
    <w:rsid w:val="00E460BF"/>
    <w:rsid w:val="00E46C1B"/>
    <w:rsid w:val="00E52C70"/>
    <w:rsid w:val="00E74E17"/>
    <w:rsid w:val="00E76DCD"/>
    <w:rsid w:val="00E902B4"/>
    <w:rsid w:val="00EA3F86"/>
    <w:rsid w:val="00EC53C3"/>
    <w:rsid w:val="00EF0045"/>
    <w:rsid w:val="00F02FB5"/>
    <w:rsid w:val="00F0349A"/>
    <w:rsid w:val="00F13DB8"/>
    <w:rsid w:val="00F16711"/>
    <w:rsid w:val="00F2035F"/>
    <w:rsid w:val="00F20CA1"/>
    <w:rsid w:val="00F27281"/>
    <w:rsid w:val="00F27613"/>
    <w:rsid w:val="00F518A5"/>
    <w:rsid w:val="00F5407A"/>
    <w:rsid w:val="00F61C86"/>
    <w:rsid w:val="00F74714"/>
    <w:rsid w:val="00F93E52"/>
    <w:rsid w:val="00F950EB"/>
    <w:rsid w:val="00FA60B0"/>
    <w:rsid w:val="00FA7DE8"/>
    <w:rsid w:val="00FB5EF8"/>
    <w:rsid w:val="00FB7851"/>
    <w:rsid w:val="00FC44D8"/>
    <w:rsid w:val="00FD5CD7"/>
    <w:rsid w:val="00FE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24D3AB-CA90-4D38-8BC5-30057E1D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6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20719"/>
    <w:rPr>
      <w:color w:val="0000FF" w:themeColor="hyperlink"/>
      <w:u w:val="single"/>
    </w:rPr>
  </w:style>
  <w:style w:type="table" w:styleId="TableGrid">
    <w:name w:val="Table Grid"/>
    <w:basedOn w:val="TableNormal"/>
    <w:uiPriority w:val="59"/>
    <w:rsid w:val="0045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565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53E8D"/>
    <w:rPr>
      <w:sz w:val="16"/>
      <w:szCs w:val="16"/>
    </w:rPr>
  </w:style>
  <w:style w:type="paragraph" w:styleId="CommentText">
    <w:name w:val="annotation text"/>
    <w:basedOn w:val="Normal"/>
    <w:link w:val="CommentTextChar"/>
    <w:uiPriority w:val="99"/>
    <w:semiHidden/>
    <w:unhideWhenUsed/>
    <w:rsid w:val="00453E8D"/>
    <w:pPr>
      <w:spacing w:line="240" w:lineRule="auto"/>
    </w:pPr>
    <w:rPr>
      <w:sz w:val="20"/>
      <w:szCs w:val="20"/>
    </w:rPr>
  </w:style>
  <w:style w:type="character" w:customStyle="1" w:styleId="CommentTextChar">
    <w:name w:val="Comment Text Char"/>
    <w:basedOn w:val="DefaultParagraphFont"/>
    <w:link w:val="CommentText"/>
    <w:uiPriority w:val="99"/>
    <w:semiHidden/>
    <w:rsid w:val="00453E8D"/>
    <w:rPr>
      <w:sz w:val="20"/>
      <w:szCs w:val="20"/>
    </w:rPr>
  </w:style>
  <w:style w:type="paragraph" w:styleId="CommentSubject">
    <w:name w:val="annotation subject"/>
    <w:basedOn w:val="CommentText"/>
    <w:next w:val="CommentText"/>
    <w:link w:val="CommentSubjectChar"/>
    <w:uiPriority w:val="99"/>
    <w:semiHidden/>
    <w:unhideWhenUsed/>
    <w:rsid w:val="00453E8D"/>
    <w:rPr>
      <w:b/>
      <w:bCs/>
    </w:rPr>
  </w:style>
  <w:style w:type="character" w:customStyle="1" w:styleId="CommentSubjectChar">
    <w:name w:val="Comment Subject Char"/>
    <w:basedOn w:val="CommentTextChar"/>
    <w:link w:val="CommentSubject"/>
    <w:uiPriority w:val="99"/>
    <w:semiHidden/>
    <w:rsid w:val="00453E8D"/>
    <w:rPr>
      <w:b/>
      <w:bCs/>
      <w:sz w:val="20"/>
      <w:szCs w:val="20"/>
    </w:rPr>
  </w:style>
  <w:style w:type="paragraph" w:styleId="BalloonText">
    <w:name w:val="Balloon Text"/>
    <w:basedOn w:val="Normal"/>
    <w:link w:val="BalloonTextChar"/>
    <w:uiPriority w:val="99"/>
    <w:semiHidden/>
    <w:unhideWhenUsed/>
    <w:rsid w:val="0045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8D"/>
    <w:rPr>
      <w:rFonts w:ascii="Tahoma" w:hAnsi="Tahoma" w:cs="Tahoma"/>
      <w:sz w:val="16"/>
      <w:szCs w:val="16"/>
    </w:rPr>
  </w:style>
  <w:style w:type="paragraph" w:styleId="NormalWeb">
    <w:name w:val="Normal (Web)"/>
    <w:basedOn w:val="Normal"/>
    <w:uiPriority w:val="99"/>
    <w:semiHidden/>
    <w:unhideWhenUsed/>
    <w:rsid w:val="00520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6C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0137">
      <w:bodyDiv w:val="1"/>
      <w:marLeft w:val="0"/>
      <w:marRight w:val="0"/>
      <w:marTop w:val="0"/>
      <w:marBottom w:val="0"/>
      <w:divBdr>
        <w:top w:val="none" w:sz="0" w:space="0" w:color="auto"/>
        <w:left w:val="none" w:sz="0" w:space="0" w:color="auto"/>
        <w:bottom w:val="none" w:sz="0" w:space="0" w:color="auto"/>
        <w:right w:val="none" w:sz="0" w:space="0" w:color="auto"/>
      </w:divBdr>
    </w:div>
    <w:div w:id="402064830">
      <w:bodyDiv w:val="1"/>
      <w:marLeft w:val="0"/>
      <w:marRight w:val="0"/>
      <w:marTop w:val="0"/>
      <w:marBottom w:val="0"/>
      <w:divBdr>
        <w:top w:val="none" w:sz="0" w:space="0" w:color="auto"/>
        <w:left w:val="none" w:sz="0" w:space="0" w:color="auto"/>
        <w:bottom w:val="none" w:sz="0" w:space="0" w:color="auto"/>
        <w:right w:val="none" w:sz="0" w:space="0" w:color="auto"/>
      </w:divBdr>
    </w:div>
    <w:div w:id="414017934">
      <w:bodyDiv w:val="1"/>
      <w:marLeft w:val="0"/>
      <w:marRight w:val="0"/>
      <w:marTop w:val="0"/>
      <w:marBottom w:val="0"/>
      <w:divBdr>
        <w:top w:val="none" w:sz="0" w:space="0" w:color="auto"/>
        <w:left w:val="none" w:sz="0" w:space="0" w:color="auto"/>
        <w:bottom w:val="none" w:sz="0" w:space="0" w:color="auto"/>
        <w:right w:val="none" w:sz="0" w:space="0" w:color="auto"/>
      </w:divBdr>
    </w:div>
    <w:div w:id="974331610">
      <w:bodyDiv w:val="1"/>
      <w:marLeft w:val="0"/>
      <w:marRight w:val="0"/>
      <w:marTop w:val="0"/>
      <w:marBottom w:val="0"/>
      <w:divBdr>
        <w:top w:val="none" w:sz="0" w:space="0" w:color="auto"/>
        <w:left w:val="none" w:sz="0" w:space="0" w:color="auto"/>
        <w:bottom w:val="none" w:sz="0" w:space="0" w:color="auto"/>
        <w:right w:val="none" w:sz="0" w:space="0" w:color="auto"/>
      </w:divBdr>
    </w:div>
    <w:div w:id="1127090622">
      <w:bodyDiv w:val="1"/>
      <w:marLeft w:val="0"/>
      <w:marRight w:val="0"/>
      <w:marTop w:val="0"/>
      <w:marBottom w:val="0"/>
      <w:divBdr>
        <w:top w:val="none" w:sz="0" w:space="0" w:color="auto"/>
        <w:left w:val="none" w:sz="0" w:space="0" w:color="auto"/>
        <w:bottom w:val="none" w:sz="0" w:space="0" w:color="auto"/>
        <w:right w:val="none" w:sz="0" w:space="0" w:color="auto"/>
      </w:divBdr>
    </w:div>
    <w:div w:id="1394769032">
      <w:bodyDiv w:val="1"/>
      <w:marLeft w:val="0"/>
      <w:marRight w:val="0"/>
      <w:marTop w:val="0"/>
      <w:marBottom w:val="0"/>
      <w:divBdr>
        <w:top w:val="none" w:sz="0" w:space="0" w:color="auto"/>
        <w:left w:val="none" w:sz="0" w:space="0" w:color="auto"/>
        <w:bottom w:val="none" w:sz="0" w:space="0" w:color="auto"/>
        <w:right w:val="none" w:sz="0" w:space="0" w:color="auto"/>
      </w:divBdr>
    </w:div>
    <w:div w:id="1541016371">
      <w:bodyDiv w:val="1"/>
      <w:marLeft w:val="0"/>
      <w:marRight w:val="0"/>
      <w:marTop w:val="0"/>
      <w:marBottom w:val="0"/>
      <w:divBdr>
        <w:top w:val="none" w:sz="0" w:space="0" w:color="auto"/>
        <w:left w:val="none" w:sz="0" w:space="0" w:color="auto"/>
        <w:bottom w:val="none" w:sz="0" w:space="0" w:color="auto"/>
        <w:right w:val="none" w:sz="0" w:space="0" w:color="auto"/>
      </w:divBdr>
      <w:divsChild>
        <w:div w:id="428893981">
          <w:marLeft w:val="0"/>
          <w:marRight w:val="0"/>
          <w:marTop w:val="0"/>
          <w:marBottom w:val="0"/>
          <w:divBdr>
            <w:top w:val="none" w:sz="0" w:space="0" w:color="auto"/>
            <w:left w:val="none" w:sz="0" w:space="0" w:color="auto"/>
            <w:bottom w:val="none" w:sz="0" w:space="0" w:color="auto"/>
            <w:right w:val="none" w:sz="0" w:space="0" w:color="auto"/>
          </w:divBdr>
          <w:divsChild>
            <w:div w:id="1860775603">
              <w:marLeft w:val="0"/>
              <w:marRight w:val="0"/>
              <w:marTop w:val="0"/>
              <w:marBottom w:val="0"/>
              <w:divBdr>
                <w:top w:val="none" w:sz="0" w:space="0" w:color="auto"/>
                <w:left w:val="none" w:sz="0" w:space="0" w:color="auto"/>
                <w:bottom w:val="none" w:sz="0" w:space="0" w:color="auto"/>
                <w:right w:val="none" w:sz="0" w:space="0" w:color="auto"/>
              </w:divBdr>
              <w:divsChild>
                <w:div w:id="48891390">
                  <w:marLeft w:val="0"/>
                  <w:marRight w:val="0"/>
                  <w:marTop w:val="0"/>
                  <w:marBottom w:val="0"/>
                  <w:divBdr>
                    <w:top w:val="none" w:sz="0" w:space="0" w:color="auto"/>
                    <w:left w:val="none" w:sz="0" w:space="0" w:color="auto"/>
                    <w:bottom w:val="none" w:sz="0" w:space="0" w:color="auto"/>
                    <w:right w:val="none" w:sz="0" w:space="0" w:color="auto"/>
                  </w:divBdr>
                  <w:divsChild>
                    <w:div w:id="19465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8516">
      <w:bodyDiv w:val="1"/>
      <w:marLeft w:val="0"/>
      <w:marRight w:val="0"/>
      <w:marTop w:val="0"/>
      <w:marBottom w:val="0"/>
      <w:divBdr>
        <w:top w:val="none" w:sz="0" w:space="0" w:color="auto"/>
        <w:left w:val="none" w:sz="0" w:space="0" w:color="auto"/>
        <w:bottom w:val="none" w:sz="0" w:space="0" w:color="auto"/>
        <w:right w:val="none" w:sz="0" w:space="0" w:color="auto"/>
      </w:divBdr>
      <w:divsChild>
        <w:div w:id="824904233">
          <w:marLeft w:val="0"/>
          <w:marRight w:val="0"/>
          <w:marTop w:val="0"/>
          <w:marBottom w:val="0"/>
          <w:divBdr>
            <w:top w:val="none" w:sz="0" w:space="0" w:color="auto"/>
            <w:left w:val="none" w:sz="0" w:space="0" w:color="auto"/>
            <w:bottom w:val="none" w:sz="0" w:space="0" w:color="auto"/>
            <w:right w:val="none" w:sz="0" w:space="0" w:color="auto"/>
          </w:divBdr>
          <w:divsChild>
            <w:div w:id="1420712183">
              <w:marLeft w:val="0"/>
              <w:marRight w:val="0"/>
              <w:marTop w:val="0"/>
              <w:marBottom w:val="0"/>
              <w:divBdr>
                <w:top w:val="none" w:sz="0" w:space="0" w:color="auto"/>
                <w:left w:val="none" w:sz="0" w:space="0" w:color="auto"/>
                <w:bottom w:val="none" w:sz="0" w:space="0" w:color="auto"/>
                <w:right w:val="none" w:sz="0" w:space="0" w:color="auto"/>
              </w:divBdr>
              <w:divsChild>
                <w:div w:id="557668310">
                  <w:marLeft w:val="0"/>
                  <w:marRight w:val="0"/>
                  <w:marTop w:val="0"/>
                  <w:marBottom w:val="0"/>
                  <w:divBdr>
                    <w:top w:val="none" w:sz="0" w:space="0" w:color="auto"/>
                    <w:left w:val="none" w:sz="0" w:space="0" w:color="auto"/>
                    <w:bottom w:val="none" w:sz="0" w:space="0" w:color="auto"/>
                    <w:right w:val="none" w:sz="0" w:space="0" w:color="auto"/>
                  </w:divBdr>
                  <w:divsChild>
                    <w:div w:id="13822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5048">
      <w:bodyDiv w:val="1"/>
      <w:marLeft w:val="0"/>
      <w:marRight w:val="0"/>
      <w:marTop w:val="0"/>
      <w:marBottom w:val="0"/>
      <w:divBdr>
        <w:top w:val="none" w:sz="0" w:space="0" w:color="auto"/>
        <w:left w:val="none" w:sz="0" w:space="0" w:color="auto"/>
        <w:bottom w:val="none" w:sz="0" w:space="0" w:color="auto"/>
        <w:right w:val="none" w:sz="0" w:space="0" w:color="auto"/>
      </w:divBdr>
    </w:div>
    <w:div w:id="1733457596">
      <w:bodyDiv w:val="1"/>
      <w:marLeft w:val="0"/>
      <w:marRight w:val="0"/>
      <w:marTop w:val="0"/>
      <w:marBottom w:val="0"/>
      <w:divBdr>
        <w:top w:val="none" w:sz="0" w:space="0" w:color="auto"/>
        <w:left w:val="none" w:sz="0" w:space="0" w:color="auto"/>
        <w:bottom w:val="none" w:sz="0" w:space="0" w:color="auto"/>
        <w:right w:val="none" w:sz="0" w:space="0" w:color="auto"/>
      </w:divBdr>
    </w:div>
    <w:div w:id="1827668257">
      <w:bodyDiv w:val="1"/>
      <w:marLeft w:val="0"/>
      <w:marRight w:val="0"/>
      <w:marTop w:val="0"/>
      <w:marBottom w:val="0"/>
      <w:divBdr>
        <w:top w:val="none" w:sz="0" w:space="0" w:color="auto"/>
        <w:left w:val="none" w:sz="0" w:space="0" w:color="auto"/>
        <w:bottom w:val="none" w:sz="0" w:space="0" w:color="auto"/>
        <w:right w:val="none" w:sz="0" w:space="0" w:color="auto"/>
      </w:divBdr>
    </w:div>
    <w:div w:id="21425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arp@li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asharp</dc:creator>
  <cp:lastModifiedBy>Sharp, Andrew [asharp]</cp:lastModifiedBy>
  <cp:revision>2</cp:revision>
  <dcterms:created xsi:type="dcterms:W3CDTF">2016-06-20T10:26:00Z</dcterms:created>
  <dcterms:modified xsi:type="dcterms:W3CDTF">2016-06-20T10:26:00Z</dcterms:modified>
</cp:coreProperties>
</file>