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CC" w:rsidRPr="006374F1" w:rsidRDefault="006D759C" w:rsidP="006D759C">
      <w:pPr>
        <w:rPr>
          <w:b/>
          <w:bCs/>
          <w:sz w:val="28"/>
          <w:szCs w:val="28"/>
        </w:rPr>
      </w:pPr>
      <w:proofErr w:type="gramStart"/>
      <w:r>
        <w:rPr>
          <w:b/>
          <w:bCs/>
          <w:sz w:val="28"/>
          <w:szCs w:val="28"/>
        </w:rPr>
        <w:t>A</w:t>
      </w:r>
      <w:r w:rsidR="00CA6041" w:rsidRPr="006374F1">
        <w:rPr>
          <w:b/>
          <w:bCs/>
          <w:sz w:val="28"/>
          <w:szCs w:val="28"/>
        </w:rPr>
        <w:t>nalysis by scanning electron microscope with energy</w:t>
      </w:r>
      <w:r w:rsidR="006374F1">
        <w:rPr>
          <w:b/>
          <w:bCs/>
          <w:sz w:val="28"/>
          <w:szCs w:val="28"/>
        </w:rPr>
        <w:t>-</w:t>
      </w:r>
      <w:r w:rsidR="00CA6041" w:rsidRPr="006374F1">
        <w:rPr>
          <w:b/>
          <w:bCs/>
          <w:sz w:val="28"/>
          <w:szCs w:val="28"/>
        </w:rPr>
        <w:t xml:space="preserve"> dispersive spectrometry of </w:t>
      </w:r>
      <w:r w:rsidR="00422526">
        <w:rPr>
          <w:b/>
          <w:bCs/>
          <w:sz w:val="28"/>
          <w:szCs w:val="28"/>
        </w:rPr>
        <w:t>a wax sample from a writing tablet</w:t>
      </w:r>
      <w:r w:rsidR="00CA6041" w:rsidRPr="006374F1">
        <w:rPr>
          <w:b/>
          <w:bCs/>
          <w:sz w:val="28"/>
          <w:szCs w:val="28"/>
        </w:rPr>
        <w:t>.</w:t>
      </w:r>
      <w:proofErr w:type="gramEnd"/>
    </w:p>
    <w:p w:rsidR="00CA6041" w:rsidRDefault="00CA6041" w:rsidP="00422526">
      <w:r>
        <w:t>Matthew J. Ponting</w:t>
      </w:r>
      <w:r w:rsidR="00422526">
        <w:t>, Nicola George</w:t>
      </w:r>
      <w:r>
        <w:t xml:space="preserve"> and </w:t>
      </w:r>
      <w:r w:rsidR="00422526">
        <w:t>Juliet Spedding</w:t>
      </w:r>
      <w:r>
        <w:t>, Department of Archae</w:t>
      </w:r>
      <w:r w:rsidR="00EC5CC6">
        <w:t xml:space="preserve">ology, Classics and Egyptology, </w:t>
      </w:r>
      <w:proofErr w:type="gramStart"/>
      <w:r w:rsidR="00431498">
        <w:t>The</w:t>
      </w:r>
      <w:proofErr w:type="gramEnd"/>
      <w:r w:rsidR="00431498">
        <w:t xml:space="preserve"> </w:t>
      </w:r>
      <w:r>
        <w:t>University of Liverpool.</w:t>
      </w:r>
    </w:p>
    <w:p w:rsidR="00CA6041" w:rsidRDefault="00CA6041" w:rsidP="00CA6041"/>
    <w:p w:rsidR="00CA6041" w:rsidRPr="00C37387" w:rsidRDefault="009D6FD9" w:rsidP="00CA6041">
      <w:pPr>
        <w:rPr>
          <w:i/>
          <w:iCs/>
        </w:rPr>
      </w:pPr>
      <w:r w:rsidRPr="00C37387">
        <w:rPr>
          <w:i/>
          <w:iCs/>
        </w:rPr>
        <w:t>Introduction</w:t>
      </w:r>
    </w:p>
    <w:p w:rsidR="009D6FD9" w:rsidRDefault="00C37387" w:rsidP="006D759C">
      <w:r w:rsidRPr="006D759C">
        <w:t xml:space="preserve">A sample of grey wax </w:t>
      </w:r>
      <w:r w:rsidR="006D759C" w:rsidRPr="006D759C">
        <w:t xml:space="preserve">from stylus </w:t>
      </w:r>
      <w:r w:rsidRPr="006D759C">
        <w:t xml:space="preserve">tablet </w:t>
      </w:r>
      <w:r w:rsidR="006D759C" w:rsidRPr="006D759C">
        <w:t>&lt;WT108&gt;</w:t>
      </w:r>
      <w:r w:rsidR="00B147D6" w:rsidRPr="006D759C">
        <w:t xml:space="preserve"> </w:t>
      </w:r>
      <w:r w:rsidR="009D6FD9" w:rsidRPr="006D759C">
        <w:t>w</w:t>
      </w:r>
      <w:r w:rsidR="006D759C" w:rsidRPr="006D759C">
        <w:t>as</w:t>
      </w:r>
      <w:r w:rsidR="009D6FD9" w:rsidRPr="006D759C">
        <w:t xml:space="preserve"> submitte</w:t>
      </w:r>
      <w:r w:rsidR="00D21143" w:rsidRPr="006D759C">
        <w:t xml:space="preserve">d for </w:t>
      </w:r>
      <w:r w:rsidR="006D759C" w:rsidRPr="006D759C">
        <w:rPr>
          <w:b/>
          <w:bCs/>
        </w:rPr>
        <w:t>scanning electron microscope with energy- dispersive spectrometry</w:t>
      </w:r>
      <w:r w:rsidR="006D759C" w:rsidRPr="006D759C">
        <w:t xml:space="preserve"> </w:t>
      </w:r>
      <w:r w:rsidR="006D759C">
        <w:t>(</w:t>
      </w:r>
      <w:r w:rsidR="00D21143" w:rsidRPr="006D759C">
        <w:t>SEM-EDS</w:t>
      </w:r>
      <w:r w:rsidR="006D759C">
        <w:t xml:space="preserve">) </w:t>
      </w:r>
      <w:r w:rsidR="006D759C" w:rsidRPr="006D759C">
        <w:t>analysis</w:t>
      </w:r>
      <w:r w:rsidR="006D759C">
        <w:t xml:space="preserve"> at the University of Liverpool,</w:t>
      </w:r>
      <w:r w:rsidR="00D21143" w:rsidRPr="006D759C">
        <w:t xml:space="preserve"> with the </w:t>
      </w:r>
      <w:r w:rsidR="009D6FD9" w:rsidRPr="006D759C">
        <w:t>aim of</w:t>
      </w:r>
      <w:r w:rsidR="009D6FD9">
        <w:t xml:space="preserve"> establishing the chemical composition </w:t>
      </w:r>
      <w:r>
        <w:t xml:space="preserve">of the wax and the identification of any inclusions that might be responsible for the </w:t>
      </w:r>
      <w:r w:rsidR="006C349A">
        <w:t>black/</w:t>
      </w:r>
      <w:r>
        <w:t>grey colour</w:t>
      </w:r>
      <w:r w:rsidR="00510814">
        <w:t xml:space="preserve">  of the wax observed during cleaning and conservation</w:t>
      </w:r>
      <w:r w:rsidR="009D6FD9">
        <w:t>.</w:t>
      </w:r>
    </w:p>
    <w:p w:rsidR="009D6FD9" w:rsidRPr="00C37387" w:rsidRDefault="006D759C" w:rsidP="00CA6041">
      <w:pPr>
        <w:rPr>
          <w:i/>
          <w:iCs/>
        </w:rPr>
      </w:pPr>
      <w:r>
        <w:rPr>
          <w:i/>
          <w:iCs/>
        </w:rPr>
        <w:t>M</w:t>
      </w:r>
      <w:r w:rsidR="009D6FD9" w:rsidRPr="00C37387">
        <w:rPr>
          <w:i/>
          <w:iCs/>
        </w:rPr>
        <w:t>ethod</w:t>
      </w:r>
    </w:p>
    <w:p w:rsidR="003A3AB8" w:rsidRDefault="009D6FD9" w:rsidP="004C621F">
      <w:r>
        <w:t xml:space="preserve">The SEM used is a JEOL </w:t>
      </w:r>
      <w:r w:rsidR="00C37387">
        <w:t>IT</w:t>
      </w:r>
      <w:r>
        <w:t xml:space="preserve">300 </w:t>
      </w:r>
      <w:r w:rsidR="00C37387">
        <w:t xml:space="preserve">variable-pressure </w:t>
      </w:r>
      <w:r>
        <w:t xml:space="preserve">scanning microscope fitted with both secondary </w:t>
      </w:r>
      <w:proofErr w:type="gramStart"/>
      <w:r>
        <w:t>electron</w:t>
      </w:r>
      <w:proofErr w:type="gramEnd"/>
      <w:r>
        <w:t xml:space="preserve"> </w:t>
      </w:r>
      <w:r w:rsidR="00AD586A">
        <w:t xml:space="preserve">(SE) </w:t>
      </w:r>
      <w:r>
        <w:t xml:space="preserve">and backscattered electron </w:t>
      </w:r>
      <w:r w:rsidR="00AD586A">
        <w:t xml:space="preserve">(BE) </w:t>
      </w:r>
      <w:r>
        <w:t>detectors together with a</w:t>
      </w:r>
      <w:r w:rsidR="00C64149">
        <w:t>n</w:t>
      </w:r>
      <w:r>
        <w:t xml:space="preserve"> ultra-thin window EDS detector controlled by a </w:t>
      </w:r>
      <w:proofErr w:type="spellStart"/>
      <w:r w:rsidR="00C37387">
        <w:t>Thermo</w:t>
      </w:r>
      <w:proofErr w:type="spellEnd"/>
      <w:r w:rsidR="00C37387">
        <w:t xml:space="preserve"> </w:t>
      </w:r>
      <w:r w:rsidR="004B5844">
        <w:t xml:space="preserve">EDS </w:t>
      </w:r>
      <w:r>
        <w:t xml:space="preserve">system.  </w:t>
      </w:r>
      <w:r w:rsidR="004C621F">
        <w:t xml:space="preserve">The sample of wax scrapings was mounted on a metal stub and placed in the sample chamber.  </w:t>
      </w:r>
      <w:r w:rsidR="00EE0DAF">
        <w:t xml:space="preserve">No coating was applied. </w:t>
      </w:r>
      <w:r w:rsidR="00AD586A">
        <w:t xml:space="preserve">The analysis was conducted </w:t>
      </w:r>
      <w:r w:rsidR="004C621F">
        <w:t xml:space="preserve">in low vacuum mode </w:t>
      </w:r>
      <w:r w:rsidR="00AD586A">
        <w:t xml:space="preserve">at </w:t>
      </w:r>
      <w:r w:rsidR="00BF2184">
        <w:t xml:space="preserve">an accelerating voltage of </w:t>
      </w:r>
      <w:r w:rsidR="004C621F">
        <w:t>15</w:t>
      </w:r>
      <w:r w:rsidR="00BF2184">
        <w:t xml:space="preserve"> kV, counting for 100 secs.  </w:t>
      </w:r>
    </w:p>
    <w:p w:rsidR="004C621F" w:rsidRPr="004C621F" w:rsidRDefault="004C621F" w:rsidP="004C621F">
      <w:pPr>
        <w:rPr>
          <w:i/>
          <w:iCs/>
        </w:rPr>
      </w:pPr>
      <w:r w:rsidRPr="004C621F">
        <w:rPr>
          <w:i/>
          <w:iCs/>
        </w:rPr>
        <w:t>Results</w:t>
      </w:r>
    </w:p>
    <w:p w:rsidR="003A3AB8" w:rsidRDefault="004C621F" w:rsidP="003A3AB8">
      <w:r>
        <w:t>The flakes of wax appeared reasonably uniform and were clearly full of small</w:t>
      </w:r>
      <w:r w:rsidR="0062248F">
        <w:t>, angular</w:t>
      </w:r>
      <w:r>
        <w:t xml:space="preserve"> </w:t>
      </w:r>
      <w:r w:rsidR="009C0F99">
        <w:t xml:space="preserve">and plate-like </w:t>
      </w:r>
      <w:r>
        <w:t xml:space="preserve">inclusions, generally less than 20 </w:t>
      </w:r>
      <w:proofErr w:type="spellStart"/>
      <w:r>
        <w:t>micons</w:t>
      </w:r>
      <w:proofErr w:type="spellEnd"/>
      <w:r>
        <w:t xml:space="preserve"> in length</w:t>
      </w:r>
      <w:r w:rsidR="006D759C">
        <w:t xml:space="preserve"> (Fig. 143)</w:t>
      </w:r>
      <w:r>
        <w:t>.</w:t>
      </w:r>
    </w:p>
    <w:p w:rsidR="004C621F" w:rsidRDefault="004C621F" w:rsidP="0062248F">
      <w:pPr>
        <w:jc w:val="center"/>
      </w:pPr>
      <w:r>
        <w:rPr>
          <w:noProof/>
          <w:lang w:eastAsia="en-GB" w:bidi="he-IL"/>
        </w:rPr>
        <w:drawing>
          <wp:inline distT="0" distB="0" distL="0" distR="0">
            <wp:extent cx="4608000" cy="3686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x general image.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8000" cy="3686400"/>
                    </a:xfrm>
                    <a:prstGeom prst="rect">
                      <a:avLst/>
                    </a:prstGeom>
                  </pic:spPr>
                </pic:pic>
              </a:graphicData>
            </a:graphic>
          </wp:inline>
        </w:drawing>
      </w:r>
    </w:p>
    <w:p w:rsidR="0062248F" w:rsidRDefault="0062248F" w:rsidP="0062248F">
      <w:pPr>
        <w:jc w:val="center"/>
      </w:pPr>
      <w:proofErr w:type="gramStart"/>
      <w:r>
        <w:t>Fig. 1</w:t>
      </w:r>
      <w:r w:rsidR="006D759C">
        <w:t>43</w:t>
      </w:r>
      <w:r>
        <w:t>.</w:t>
      </w:r>
      <w:proofErr w:type="gramEnd"/>
      <w:r>
        <w:t xml:space="preserve"> </w:t>
      </w:r>
      <w:proofErr w:type="gramStart"/>
      <w:r>
        <w:t>BSE image of a representative region of the wax scrapings.</w:t>
      </w:r>
      <w:proofErr w:type="gramEnd"/>
    </w:p>
    <w:p w:rsidR="0062248F" w:rsidRDefault="00B6490C" w:rsidP="0062248F">
      <w:r>
        <w:lastRenderedPageBreak/>
        <w:t>An energy dispersive spectrum collected from across this region revealed that the bulk composition is predominantly carbon, with a small amount of sulphur</w:t>
      </w:r>
      <w:r w:rsidR="006D759C">
        <w:t xml:space="preserve"> (Fig. 144)</w:t>
      </w:r>
      <w:r>
        <w:t>.</w:t>
      </w:r>
    </w:p>
    <w:p w:rsidR="00B6490C" w:rsidRDefault="00B6490C" w:rsidP="0062248F"/>
    <w:p w:rsidR="00B6490C" w:rsidRDefault="00375186" w:rsidP="00375186">
      <w:pPr>
        <w:jc w:val="center"/>
      </w:pPr>
      <w:r>
        <w:rPr>
          <w:noProof/>
          <w:lang w:eastAsia="en-GB" w:bidi="he-IL"/>
        </w:rPr>
        <w:drawing>
          <wp:inline distT="0" distB="0" distL="0" distR="0" wp14:anchorId="3530503F" wp14:editId="198344D9">
            <wp:extent cx="4428925" cy="2459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29243" cy="2460041"/>
                    </a:xfrm>
                    <a:prstGeom prst="rect">
                      <a:avLst/>
                    </a:prstGeom>
                  </pic:spPr>
                </pic:pic>
              </a:graphicData>
            </a:graphic>
          </wp:inline>
        </w:drawing>
      </w:r>
    </w:p>
    <w:p w:rsidR="00375186" w:rsidRDefault="00375186" w:rsidP="006D759C">
      <w:pPr>
        <w:jc w:val="center"/>
      </w:pPr>
      <w:proofErr w:type="gramStart"/>
      <w:r>
        <w:t xml:space="preserve">Fig. </w:t>
      </w:r>
      <w:r w:rsidR="006D759C">
        <w:t>144</w:t>
      </w:r>
      <w:r>
        <w:t>.</w:t>
      </w:r>
      <w:proofErr w:type="gramEnd"/>
      <w:r>
        <w:t xml:space="preserve"> </w:t>
      </w:r>
      <w:proofErr w:type="gramStart"/>
      <w:r>
        <w:t>EDS</w:t>
      </w:r>
      <w:proofErr w:type="gramEnd"/>
      <w:r>
        <w:t xml:space="preserve"> spectrum of the representative region of the wax scrapings.</w:t>
      </w:r>
    </w:p>
    <w:p w:rsidR="00375186" w:rsidRDefault="00375186" w:rsidP="004B2C04"/>
    <w:p w:rsidR="009C0F99" w:rsidRDefault="004B2C04" w:rsidP="009C0F99">
      <w:r>
        <w:t xml:space="preserve">Point </w:t>
      </w:r>
      <w:r w:rsidR="009C0F99">
        <w:t>analysis of individual inclusions indicates</w:t>
      </w:r>
      <w:r>
        <w:t xml:space="preserve"> that these are carbon</w:t>
      </w:r>
      <w:r w:rsidR="009C0F99">
        <w:t xml:space="preserve"> with a small amount of sulphur.  This information, coupled with the inclusion morphology and the fact that there is no cellular structure apparent would suggest that soot was used to colour the wax.  Plate-like soot particles are produced by the burning of coal and charcoal (</w:t>
      </w:r>
      <w:proofErr w:type="spellStart"/>
      <w:r w:rsidR="009C0F99">
        <w:t>Jonker</w:t>
      </w:r>
      <w:proofErr w:type="spellEnd"/>
      <w:r w:rsidR="009C0F99">
        <w:t xml:space="preserve"> and </w:t>
      </w:r>
      <w:proofErr w:type="spellStart"/>
      <w:r w:rsidR="009C0F99">
        <w:t>Koelmans</w:t>
      </w:r>
      <w:proofErr w:type="spellEnd"/>
      <w:r w:rsidR="009C0F99">
        <w:t xml:space="preserve"> 2002: 3727) and the presence of sulphur would be consistent with this.</w:t>
      </w:r>
    </w:p>
    <w:p w:rsidR="004B2C04" w:rsidRPr="00941A48" w:rsidRDefault="00941A48" w:rsidP="009C0F99">
      <w:pPr>
        <w:rPr>
          <w:i/>
          <w:iCs/>
        </w:rPr>
      </w:pPr>
      <w:r w:rsidRPr="00941A48">
        <w:rPr>
          <w:i/>
          <w:iCs/>
        </w:rPr>
        <w:t>Discussion</w:t>
      </w:r>
    </w:p>
    <w:p w:rsidR="00941A48" w:rsidRDefault="00941A48" w:rsidP="001F3031">
      <w:r>
        <w:t>The use of bees-wax coloured with carbon</w:t>
      </w:r>
      <w:r w:rsidR="00460D4A">
        <w:t xml:space="preserve"> as the writing medium in Roman writing tablets</w:t>
      </w:r>
      <w:r>
        <w:t xml:space="preserve"> is </w:t>
      </w:r>
      <w:r w:rsidR="00460D4A">
        <w:t xml:space="preserve">well known (Wiseman 1955, 5) as is the use of other additives such as verdigris and, in the </w:t>
      </w:r>
      <w:r w:rsidR="00FB219F">
        <w:t xml:space="preserve">Ancient </w:t>
      </w:r>
      <w:r w:rsidR="00460D4A">
        <w:t>Middle East, the mineral orpiment (arsenic sulphide).  The latter two additives would colour the wax green and yellow respectively, whilst the addition of carbon imparts a black appearance to the writing surface.</w:t>
      </w:r>
      <w:r w:rsidR="00A24739">
        <w:t xml:space="preserve">  The addition of carbon as soot does not appear to be reported</w:t>
      </w:r>
      <w:r w:rsidR="00771905">
        <w:t xml:space="preserve"> in the available literature</w:t>
      </w:r>
      <w:r w:rsidR="00A24739">
        <w:t xml:space="preserve">, but soot is well attested as a source of black pigment </w:t>
      </w:r>
      <w:r w:rsidR="00771905">
        <w:t xml:space="preserve">in antiquity </w:t>
      </w:r>
      <w:r w:rsidR="00E9131E">
        <w:t xml:space="preserve">and Vitruvius </w:t>
      </w:r>
      <w:r w:rsidR="001F3031">
        <w:t xml:space="preserve">describes a method for the production of soot for pigment by burning </w:t>
      </w:r>
      <w:proofErr w:type="gramStart"/>
      <w:r w:rsidR="001F3031">
        <w:t>resin(</w:t>
      </w:r>
      <w:proofErr w:type="gramEnd"/>
      <w:r w:rsidR="001F3031">
        <w:t>Vitruvius 7.10.2).</w:t>
      </w:r>
    </w:p>
    <w:p w:rsidR="00460D4A" w:rsidRDefault="00460D4A" w:rsidP="00771905">
      <w:r>
        <w:t xml:space="preserve">Wiseman </w:t>
      </w:r>
      <w:r w:rsidR="00771905">
        <w:t xml:space="preserve">also </w:t>
      </w:r>
      <w:r>
        <w:t>reports experimental work that suggests that the choice of additive also change</w:t>
      </w:r>
      <w:r w:rsidR="00771905">
        <w:t>s</w:t>
      </w:r>
      <w:r>
        <w:t xml:space="preserve"> the properties of the wax, retarding </w:t>
      </w:r>
      <w:r w:rsidR="00771905">
        <w:t>its</w:t>
      </w:r>
      <w:r>
        <w:t xml:space="preserve"> solidification, thereby making it easier to impress cuneiform characters.  It is suggested that the addition of carbon would have a similar effect, although the implications of the difference between impressed and inscribed writing characters is not discussed.  </w:t>
      </w:r>
    </w:p>
    <w:p w:rsidR="00941A48" w:rsidRPr="00941A48" w:rsidRDefault="00941A48" w:rsidP="009C0F99">
      <w:pPr>
        <w:rPr>
          <w:b/>
          <w:bCs/>
        </w:rPr>
      </w:pPr>
      <w:bookmarkStart w:id="0" w:name="_GoBack"/>
      <w:bookmarkEnd w:id="0"/>
      <w:r w:rsidRPr="00941A48">
        <w:rPr>
          <w:b/>
          <w:bCs/>
        </w:rPr>
        <w:t>Bibliography</w:t>
      </w:r>
    </w:p>
    <w:p w:rsidR="00941A48" w:rsidRDefault="00941A48" w:rsidP="009C0F99">
      <w:proofErr w:type="spellStart"/>
      <w:r>
        <w:t>Jonker</w:t>
      </w:r>
      <w:proofErr w:type="spellEnd"/>
      <w:r>
        <w:t xml:space="preserve">, M. and </w:t>
      </w:r>
      <w:proofErr w:type="spellStart"/>
      <w:r>
        <w:t>Koelmans</w:t>
      </w:r>
      <w:proofErr w:type="spellEnd"/>
      <w:r>
        <w:t xml:space="preserve">, A., 2002 ‘Sorption of polycyclic aromatic hydrocarbons and polychlorinated biphenyls to soot and soot-like materials in the aqueous environment: mechanistic considerations’, </w:t>
      </w:r>
      <w:r w:rsidRPr="00941A48">
        <w:rPr>
          <w:i/>
          <w:iCs/>
        </w:rPr>
        <w:t>Environmental Science Technology</w:t>
      </w:r>
      <w:r>
        <w:t>, 36: 3725-3734.</w:t>
      </w:r>
    </w:p>
    <w:p w:rsidR="001F3031" w:rsidRDefault="001F3031" w:rsidP="001F3031">
      <w:proofErr w:type="gramStart"/>
      <w:r>
        <w:t xml:space="preserve">Vitruvius, </w:t>
      </w:r>
      <w:r w:rsidRPr="00771905">
        <w:rPr>
          <w:i/>
          <w:iCs/>
        </w:rPr>
        <w:t>The ten books on architecture</w:t>
      </w:r>
      <w:r>
        <w:t xml:space="preserve">, translated by Morris </w:t>
      </w:r>
      <w:proofErr w:type="spellStart"/>
      <w:r>
        <w:t>Hicky</w:t>
      </w:r>
      <w:proofErr w:type="spellEnd"/>
      <w:r>
        <w:t xml:space="preserve"> Morgan (1914).</w:t>
      </w:r>
      <w:proofErr w:type="gramEnd"/>
    </w:p>
    <w:p w:rsidR="00941A48" w:rsidRDefault="00941A48" w:rsidP="009C0F99">
      <w:r>
        <w:t xml:space="preserve">Wiseman, D., 1955 ‘Assyrian writing boards’, </w:t>
      </w:r>
      <w:r w:rsidRPr="00941A48">
        <w:rPr>
          <w:i/>
          <w:iCs/>
        </w:rPr>
        <w:t>Iraq</w:t>
      </w:r>
      <w:r>
        <w:t>, 17.1: 3-13.</w:t>
      </w:r>
    </w:p>
    <w:sectPr w:rsidR="00941A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041"/>
    <w:rsid w:val="00085D16"/>
    <w:rsid w:val="00194B8E"/>
    <w:rsid w:val="001F3031"/>
    <w:rsid w:val="002254C3"/>
    <w:rsid w:val="00250A37"/>
    <w:rsid w:val="002D0E2C"/>
    <w:rsid w:val="00375186"/>
    <w:rsid w:val="003A3AB8"/>
    <w:rsid w:val="00422526"/>
    <w:rsid w:val="00431498"/>
    <w:rsid w:val="00460D4A"/>
    <w:rsid w:val="004B2C04"/>
    <w:rsid w:val="004B5844"/>
    <w:rsid w:val="004C621F"/>
    <w:rsid w:val="004F46C2"/>
    <w:rsid w:val="004F4944"/>
    <w:rsid w:val="00504C4B"/>
    <w:rsid w:val="00510814"/>
    <w:rsid w:val="005F57D7"/>
    <w:rsid w:val="0062248F"/>
    <w:rsid w:val="006374F1"/>
    <w:rsid w:val="006C349A"/>
    <w:rsid w:val="006D759C"/>
    <w:rsid w:val="00720588"/>
    <w:rsid w:val="00771905"/>
    <w:rsid w:val="007A51E0"/>
    <w:rsid w:val="007F1E32"/>
    <w:rsid w:val="008C0F53"/>
    <w:rsid w:val="00905083"/>
    <w:rsid w:val="00941A48"/>
    <w:rsid w:val="009C0F99"/>
    <w:rsid w:val="009D2E8D"/>
    <w:rsid w:val="009D6FD9"/>
    <w:rsid w:val="00A24739"/>
    <w:rsid w:val="00AD586A"/>
    <w:rsid w:val="00AE19BF"/>
    <w:rsid w:val="00B147D6"/>
    <w:rsid w:val="00B6490C"/>
    <w:rsid w:val="00BB7B1C"/>
    <w:rsid w:val="00BC7A86"/>
    <w:rsid w:val="00BF2184"/>
    <w:rsid w:val="00C01611"/>
    <w:rsid w:val="00C05754"/>
    <w:rsid w:val="00C37387"/>
    <w:rsid w:val="00C43E47"/>
    <w:rsid w:val="00C5686F"/>
    <w:rsid w:val="00C64149"/>
    <w:rsid w:val="00C736F4"/>
    <w:rsid w:val="00CA6041"/>
    <w:rsid w:val="00CE66EF"/>
    <w:rsid w:val="00D21143"/>
    <w:rsid w:val="00D7311B"/>
    <w:rsid w:val="00D7678A"/>
    <w:rsid w:val="00DE114F"/>
    <w:rsid w:val="00E455C2"/>
    <w:rsid w:val="00E9131E"/>
    <w:rsid w:val="00EC5CC6"/>
    <w:rsid w:val="00ED0CCC"/>
    <w:rsid w:val="00EE0DAF"/>
    <w:rsid w:val="00F5670D"/>
    <w:rsid w:val="00FB219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0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5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0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5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6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28098-56C4-442D-B91E-774615C6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Liverpool - Computing Services Dept</Company>
  <LinksUpToDate>false</LinksUpToDate>
  <CharactersWithSpaces>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Ponting</dc:creator>
  <cp:lastModifiedBy>Ponting</cp:lastModifiedBy>
  <cp:revision>3</cp:revision>
  <dcterms:created xsi:type="dcterms:W3CDTF">2016-07-27T13:16:00Z</dcterms:created>
  <dcterms:modified xsi:type="dcterms:W3CDTF">2016-07-27T13:22:00Z</dcterms:modified>
</cp:coreProperties>
</file>