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306" w:rsidRPr="00EC75A3" w:rsidRDefault="004C12F6" w:rsidP="00386F53">
      <w:pPr>
        <w:pStyle w:val="MainTitle"/>
        <w:framePr w:w="0" w:hSpace="0" w:vSpace="0" w:wrap="auto" w:vAnchor="margin" w:yAlign="inline"/>
        <w:rPr>
          <w:rStyle w:val="TitleChar"/>
          <w:rFonts w:ascii="Calibri Light" w:hAnsi="Calibri Light"/>
          <w:b w:val="0"/>
        </w:rPr>
      </w:pPr>
      <w:r w:rsidRPr="004C12F6">
        <w:rPr>
          <w:rStyle w:val="Style1Char"/>
          <w:rFonts w:eastAsiaTheme="majorEastAsia"/>
          <w:b/>
          <w:lang w:val="en-US"/>
        </w:rPr>
        <w:t>A convenient procedure for the oxidative dehydrogenation of N</w:t>
      </w:r>
      <w:r w:rsidRPr="004C12F6">
        <w:rPr>
          <w:rStyle w:val="Style1Char"/>
          <w:rFonts w:ascii="MS Gothic" w:eastAsia="MS Gothic" w:hAnsi="MS Gothic" w:cs="MS Gothic" w:hint="eastAsia"/>
          <w:b/>
          <w:lang w:val="en-US"/>
        </w:rPr>
        <w:t>‑</w:t>
      </w:r>
      <w:proofErr w:type="spellStart"/>
      <w:r w:rsidRPr="004C12F6">
        <w:rPr>
          <w:rStyle w:val="Style1Char"/>
          <w:rFonts w:eastAsiaTheme="majorEastAsia"/>
          <w:b/>
          <w:lang w:val="en-US"/>
        </w:rPr>
        <w:t>heterocycles</w:t>
      </w:r>
      <w:proofErr w:type="spellEnd"/>
      <w:r w:rsidRPr="004C12F6">
        <w:rPr>
          <w:rStyle w:val="Style1Char"/>
          <w:rFonts w:eastAsiaTheme="majorEastAsia"/>
          <w:b/>
          <w:lang w:val="en-US"/>
        </w:rPr>
        <w:t xml:space="preserve"> catalyzed by FeCl</w:t>
      </w:r>
      <w:r w:rsidRPr="004C12F6">
        <w:rPr>
          <w:rStyle w:val="Style1Char"/>
          <w:rFonts w:eastAsiaTheme="majorEastAsia"/>
          <w:b/>
          <w:vertAlign w:val="subscript"/>
          <w:lang w:val="en-US"/>
        </w:rPr>
        <w:t>2</w:t>
      </w:r>
      <w:r w:rsidRPr="004C12F6">
        <w:rPr>
          <w:rStyle w:val="Style1Char"/>
          <w:rFonts w:eastAsiaTheme="majorEastAsia"/>
          <w:b/>
          <w:lang w:val="en-US"/>
        </w:rPr>
        <w:t>/DMSO</w:t>
      </w:r>
    </w:p>
    <w:tbl>
      <w:tblPr>
        <w:tblpPr w:leftFromText="181" w:rightFromText="181" w:bottomFromText="284" w:vertAnchor="text" w:horzAnchor="margin" w:tblpY="126"/>
        <w:tblOverlap w:val="never"/>
        <w:tblW w:w="10173" w:type="dxa"/>
        <w:tblLayout w:type="fixed"/>
        <w:tblLook w:val="0600"/>
      </w:tblPr>
      <w:tblGrid>
        <w:gridCol w:w="3502"/>
        <w:gridCol w:w="6671"/>
      </w:tblGrid>
      <w:tr w:rsidR="002F02CD" w:rsidRPr="00EC75A3" w:rsidTr="008E7628">
        <w:trPr>
          <w:cantSplit/>
          <w:trHeight w:hRule="exact" w:val="2835"/>
        </w:trPr>
        <w:tc>
          <w:tcPr>
            <w:tcW w:w="3502" w:type="dxa"/>
            <w:vMerge w:val="restart"/>
          </w:tcPr>
          <w:p w:rsidR="004C12F6" w:rsidRDefault="004C12F6" w:rsidP="008E7628">
            <w:pPr>
              <w:pStyle w:val="Author"/>
              <w:keepNext/>
              <w:framePr w:hSpace="0" w:wrap="auto" w:vAnchor="margin" w:hAnchor="text" w:yAlign="inline"/>
              <w:rPr>
                <w:lang w:val="en-US" w:eastAsia="zh-CN"/>
              </w:rPr>
            </w:pPr>
            <w:r w:rsidRPr="004C12F6">
              <w:rPr>
                <w:lang w:val="en-US"/>
              </w:rPr>
              <w:t>Weiyou Zhou</w:t>
            </w:r>
          </w:p>
          <w:p w:rsidR="004C12F6" w:rsidRDefault="004C12F6" w:rsidP="008E7628">
            <w:pPr>
              <w:pStyle w:val="Author"/>
              <w:keepNext/>
              <w:framePr w:hSpace="0" w:wrap="auto" w:vAnchor="margin" w:hAnchor="text" w:yAlign="inline"/>
              <w:rPr>
                <w:lang w:val="en-US" w:eastAsia="zh-CN"/>
              </w:rPr>
            </w:pPr>
            <w:r w:rsidRPr="004C12F6">
              <w:rPr>
                <w:lang w:val="en-US"/>
              </w:rPr>
              <w:t>Piyada Taboonpong</w:t>
            </w:r>
          </w:p>
          <w:p w:rsidR="004C12F6" w:rsidRDefault="004C12F6" w:rsidP="008E7628">
            <w:pPr>
              <w:pStyle w:val="Author"/>
              <w:keepNext/>
              <w:framePr w:hSpace="0" w:wrap="auto" w:vAnchor="margin" w:hAnchor="text" w:yAlign="inline"/>
              <w:rPr>
                <w:lang w:val="en-US" w:eastAsia="zh-CN"/>
              </w:rPr>
            </w:pPr>
            <w:r w:rsidRPr="004C12F6">
              <w:rPr>
                <w:lang w:val="en-US"/>
              </w:rPr>
              <w:t xml:space="preserve">Ahmed </w:t>
            </w:r>
            <w:proofErr w:type="spellStart"/>
            <w:r w:rsidRPr="004C12F6">
              <w:rPr>
                <w:lang w:val="en-US"/>
              </w:rPr>
              <w:t>Hamdoon</w:t>
            </w:r>
            <w:proofErr w:type="spellEnd"/>
            <w:r w:rsidRPr="004C12F6">
              <w:rPr>
                <w:lang w:val="en-US"/>
              </w:rPr>
              <w:t xml:space="preserve"> Aboo</w:t>
            </w:r>
          </w:p>
          <w:p w:rsidR="004C12F6" w:rsidRDefault="004C12F6" w:rsidP="008E7628">
            <w:pPr>
              <w:pStyle w:val="Author"/>
              <w:keepNext/>
              <w:framePr w:hSpace="0" w:wrap="auto" w:vAnchor="margin" w:hAnchor="text" w:yAlign="inline"/>
              <w:rPr>
                <w:lang w:val="en-US" w:eastAsia="zh-CN"/>
              </w:rPr>
            </w:pPr>
            <w:r w:rsidRPr="004C12F6">
              <w:rPr>
                <w:lang w:val="en-US"/>
              </w:rPr>
              <w:t>Lingjuan Zhang</w:t>
            </w:r>
          </w:p>
          <w:p w:rsidR="004C12F6" w:rsidRDefault="004C12F6" w:rsidP="008E7628">
            <w:pPr>
              <w:pStyle w:val="Author"/>
              <w:keepNext/>
              <w:framePr w:hSpace="0" w:wrap="auto" w:vAnchor="margin" w:hAnchor="text" w:yAlign="inline"/>
              <w:rPr>
                <w:lang w:val="en-US" w:eastAsia="zh-CN"/>
              </w:rPr>
            </w:pPr>
            <w:r w:rsidRPr="004C12F6">
              <w:rPr>
                <w:lang w:val="en-US"/>
              </w:rPr>
              <w:t>Jun Jiang</w:t>
            </w:r>
          </w:p>
          <w:p w:rsidR="002F02CD" w:rsidRPr="00EC75A3" w:rsidRDefault="004C12F6" w:rsidP="008E7628">
            <w:pPr>
              <w:pStyle w:val="Author"/>
              <w:keepNext/>
              <w:framePr w:hSpace="0" w:wrap="auto" w:vAnchor="margin" w:hAnchor="text" w:yAlign="inline"/>
              <w:rPr>
                <w:lang w:val="en-US"/>
              </w:rPr>
            </w:pPr>
            <w:r w:rsidRPr="004C12F6">
              <w:rPr>
                <w:lang w:val="en-US"/>
              </w:rPr>
              <w:t>Jianliang Xiao</w:t>
            </w:r>
            <w:r w:rsidR="002F02CD" w:rsidRPr="00EC75A3">
              <w:rPr>
                <w:lang w:val="en-US"/>
              </w:rPr>
              <w:t>*</w:t>
            </w:r>
          </w:p>
          <w:p w:rsidR="002F02CD" w:rsidRPr="00EC75A3" w:rsidRDefault="006819E6" w:rsidP="008E7628">
            <w:pPr>
              <w:pStyle w:val="Address"/>
              <w:keepNext/>
              <w:framePr w:w="0" w:hSpace="0" w:vSpace="0" w:wrap="auto" w:vAnchor="margin" w:yAlign="inline"/>
              <w:rPr>
                <w:lang w:val="en-US" w:eastAsia="zh-CN"/>
              </w:rPr>
            </w:pPr>
            <w:r w:rsidRPr="006819E6">
              <w:rPr>
                <w:lang w:val="en-US"/>
              </w:rPr>
              <w:t>Department of Chemistry, University of Liverpool, Liverpool L69 7ZD, UK</w:t>
            </w:r>
          </w:p>
          <w:p w:rsidR="002F02CD" w:rsidRPr="00EC75A3" w:rsidRDefault="006819E6" w:rsidP="008E7628">
            <w:pPr>
              <w:pStyle w:val="Address"/>
              <w:keepNext/>
              <w:framePr w:w="0" w:hSpace="0" w:vSpace="0" w:wrap="auto" w:vAnchor="margin" w:yAlign="inline"/>
              <w:rPr>
                <w:lang w:val="en-US" w:eastAsia="zh-CN"/>
              </w:rPr>
            </w:pPr>
            <w:r w:rsidRPr="006819E6">
              <w:rPr>
                <w:lang w:val="en-US"/>
              </w:rPr>
              <w:t>jxiao@liv.ac.uk</w:t>
            </w:r>
          </w:p>
          <w:sdt>
            <w:sdtPr>
              <w:rPr>
                <w:rStyle w:val="DedicationChar"/>
                <w:lang w:val="en-US"/>
              </w:rPr>
              <w:alias w:val="Dedication"/>
              <w:tag w:val="Dedication"/>
              <w:id w:val="-1523776798"/>
              <w:placeholder>
                <w:docPart w:val="8DE77A9E01AF4A788A9DF0F40C4DF071"/>
              </w:placeholder>
              <w:temporary/>
              <w:showingPlcHdr/>
            </w:sdtPr>
            <w:sdtEndPr>
              <w:rPr>
                <w:rStyle w:val="DefaultParagraphFont"/>
              </w:rPr>
            </w:sdtEndPr>
            <w:sdtContent>
              <w:p w:rsidR="002F02CD" w:rsidRPr="00EC75A3" w:rsidRDefault="00942CDD" w:rsidP="008E7628">
                <w:pPr>
                  <w:pStyle w:val="Dedication"/>
                  <w:keepNext/>
                  <w:rPr>
                    <w:lang w:val="en-US"/>
                  </w:rPr>
                </w:pPr>
                <w:r w:rsidRPr="00EC75A3">
                  <w:rPr>
                    <w:rStyle w:val="PlaceholderText"/>
                    <w:lang w:val="en-US"/>
                  </w:rPr>
                  <w:t>Click here to insert a dedication.</w:t>
                </w:r>
              </w:p>
            </w:sdtContent>
          </w:sdt>
        </w:tc>
        <w:tc>
          <w:tcPr>
            <w:tcW w:w="6671" w:type="dxa"/>
            <w:noWrap/>
            <w:tcFitText/>
            <w:vAlign w:val="center"/>
          </w:tcPr>
          <w:p w:rsidR="002F02CD" w:rsidRPr="00EC75A3" w:rsidRDefault="00531348" w:rsidP="008E7628">
            <w:pPr>
              <w:keepNext/>
              <w:spacing w:after="0" w:line="240" w:lineRule="auto"/>
              <w:jc w:val="center"/>
              <w:rPr>
                <w:rFonts w:ascii="Thieme Argo 2011 Light" w:hAnsi="Thieme Argo 2011 Light"/>
                <w:sz w:val="24"/>
                <w:szCs w:val="24"/>
                <w:lang w:val="en-US"/>
              </w:rPr>
            </w:pPr>
            <w:r w:rsidRPr="007D6B94">
              <w:rPr>
                <w:noProof/>
                <w:lang w:val="en-GB" w:eastAsia="en-GB"/>
              </w:rPr>
              <w:drawing>
                <wp:inline distT="0" distB="0" distL="0" distR="0">
                  <wp:extent cx="3420000" cy="778635"/>
                  <wp:effectExtent l="0" t="0" r="0" b="2540"/>
                  <wp:docPr id="3" name="图片 3" descr="E:\基金申请\出国\University of Liverpool\报告\论文\20160130\20160208\20160311\新建 Microsoft PowerPoint 演示文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基金申请\出国\University of Liverpool\报告\论文\20160130\20160208\20160311\新建 Microsoft PowerPoint 演示文稿.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420000" cy="778635"/>
                          </a:xfrm>
                          <a:prstGeom prst="rect">
                            <a:avLst/>
                          </a:prstGeom>
                          <a:noFill/>
                          <a:ln>
                            <a:noFill/>
                          </a:ln>
                        </pic:spPr>
                      </pic:pic>
                    </a:graphicData>
                  </a:graphic>
                </wp:inline>
              </w:drawing>
            </w:r>
          </w:p>
        </w:tc>
      </w:tr>
      <w:tr w:rsidR="002F02CD" w:rsidRPr="00EC75A3" w:rsidTr="008E7628">
        <w:trPr>
          <w:cantSplit/>
          <w:trHeight w:hRule="exact" w:val="990"/>
        </w:trPr>
        <w:tc>
          <w:tcPr>
            <w:tcW w:w="3502" w:type="dxa"/>
            <w:vMerge/>
          </w:tcPr>
          <w:p w:rsidR="002F02CD" w:rsidRPr="00EC75A3" w:rsidRDefault="002F02CD" w:rsidP="008E7628">
            <w:pPr>
              <w:pStyle w:val="Author"/>
              <w:keepNext/>
              <w:framePr w:hSpace="0" w:wrap="auto" w:vAnchor="margin" w:hAnchor="text" w:yAlign="inline"/>
              <w:rPr>
                <w:lang w:val="en-US"/>
              </w:rPr>
            </w:pPr>
          </w:p>
        </w:tc>
        <w:tc>
          <w:tcPr>
            <w:tcW w:w="6671" w:type="dxa"/>
            <w:noWrap/>
            <w:tcFitText/>
            <w:vAlign w:val="center"/>
          </w:tcPr>
          <w:p w:rsidR="002F02CD" w:rsidRPr="00EC75A3" w:rsidRDefault="002F02CD" w:rsidP="008E7628">
            <w:pPr>
              <w:keepNext/>
              <w:spacing w:after="0" w:line="240" w:lineRule="auto"/>
              <w:rPr>
                <w:lang w:val="en-US"/>
              </w:rPr>
            </w:pPr>
          </w:p>
        </w:tc>
      </w:tr>
    </w:tbl>
    <w:p w:rsidR="00F65BC8" w:rsidRPr="00EC75A3" w:rsidRDefault="00F65BC8" w:rsidP="00541AC7">
      <w:pPr>
        <w:keepNext/>
        <w:rPr>
          <w:rFonts w:asciiTheme="majorHAnsi" w:hAnsiTheme="majorHAnsi"/>
          <w:lang w:val="en-US"/>
        </w:rPr>
      </w:pPr>
    </w:p>
    <w:p w:rsidR="00F65BC8" w:rsidRPr="00EC75A3" w:rsidRDefault="00F65BC8" w:rsidP="00541AC7">
      <w:pPr>
        <w:keepNext/>
        <w:rPr>
          <w:rFonts w:asciiTheme="majorHAnsi" w:hAnsiTheme="majorHAnsi"/>
          <w:lang w:val="en-US"/>
        </w:rPr>
        <w:sectPr w:rsidR="00F65BC8" w:rsidRPr="00EC75A3" w:rsidSect="008913D9">
          <w:headerReference w:type="default" r:id="rId9"/>
          <w:footerReference w:type="default" r:id="rId10"/>
          <w:type w:val="continuous"/>
          <w:pgSz w:w="11906" w:h="16838" w:code="9"/>
          <w:pgMar w:top="1418" w:right="992" w:bottom="1134" w:left="992" w:header="709" w:footer="784" w:gutter="0"/>
          <w:cols w:space="720"/>
          <w:docGrid w:linePitch="360"/>
        </w:sectPr>
      </w:pPr>
    </w:p>
    <w:p w:rsidR="002F02CD" w:rsidRPr="00EC75A3" w:rsidRDefault="005D181B" w:rsidP="00186C4C">
      <w:pPr>
        <w:pStyle w:val="PlainText"/>
        <w:keepNext/>
        <w:pBdr>
          <w:between w:val="single" w:sz="8" w:space="1" w:color="auto"/>
        </w:pBdr>
        <w:shd w:val="clear" w:color="auto" w:fill="DDDDDD"/>
        <w:contextualSpacing/>
        <w:jc w:val="left"/>
        <w:rPr>
          <w:color w:val="A6A6A6" w:themeColor="background1" w:themeShade="A6"/>
          <w:sz w:val="12"/>
          <w:szCs w:val="12"/>
          <w:lang w:val="en-US"/>
        </w:rPr>
      </w:pPr>
      <w:r w:rsidRPr="00EC75A3">
        <w:rPr>
          <w:color w:val="808080" w:themeColor="background1" w:themeShade="80"/>
          <w:sz w:val="12"/>
          <w:szCs w:val="12"/>
          <w:lang w:val="en-US"/>
        </w:rPr>
        <w:lastRenderedPageBreak/>
        <w:t xml:space="preserve">Received: </w:t>
      </w:r>
      <w:r w:rsidR="008C1CBB" w:rsidRPr="00EC75A3">
        <w:rPr>
          <w:color w:val="808080" w:themeColor="background1" w:themeShade="80"/>
          <w:sz w:val="12"/>
          <w:szCs w:val="12"/>
          <w:lang w:val="en-US"/>
        </w:rPr>
        <w:br/>
      </w:r>
      <w:r w:rsidRPr="00EC75A3">
        <w:rPr>
          <w:color w:val="808080" w:themeColor="background1" w:themeShade="80"/>
          <w:sz w:val="12"/>
          <w:szCs w:val="12"/>
          <w:lang w:val="en-US"/>
        </w:rPr>
        <w:t xml:space="preserve">Accepted: </w:t>
      </w:r>
      <w:r w:rsidR="008C1CBB" w:rsidRPr="00EC75A3">
        <w:rPr>
          <w:color w:val="808080" w:themeColor="background1" w:themeShade="80"/>
          <w:sz w:val="12"/>
          <w:szCs w:val="12"/>
          <w:lang w:val="en-US"/>
        </w:rPr>
        <w:br/>
      </w:r>
      <w:r w:rsidRPr="00EC75A3">
        <w:rPr>
          <w:color w:val="808080" w:themeColor="background1" w:themeShade="80"/>
          <w:sz w:val="12"/>
          <w:szCs w:val="12"/>
          <w:lang w:val="en-US"/>
        </w:rPr>
        <w:t xml:space="preserve">Published online: </w:t>
      </w:r>
      <w:r w:rsidR="008C1CBB" w:rsidRPr="00EC75A3">
        <w:rPr>
          <w:color w:val="808080" w:themeColor="background1" w:themeShade="80"/>
          <w:sz w:val="12"/>
          <w:szCs w:val="12"/>
          <w:lang w:val="en-US"/>
        </w:rPr>
        <w:br/>
      </w:r>
      <w:r w:rsidRPr="00EC75A3">
        <w:rPr>
          <w:color w:val="808080" w:themeColor="background1" w:themeShade="80"/>
          <w:sz w:val="12"/>
          <w:szCs w:val="12"/>
          <w:lang w:val="en-US"/>
        </w:rPr>
        <w:t xml:space="preserve">DOI: </w:t>
      </w:r>
    </w:p>
    <w:p w:rsidR="00986584" w:rsidRPr="00EC75A3" w:rsidRDefault="00986584" w:rsidP="00DF4A58">
      <w:pPr>
        <w:pStyle w:val="Abstract"/>
        <w:rPr>
          <w:rFonts w:asciiTheme="minorHAnsi" w:hAnsiTheme="minorHAnsi"/>
          <w:lang w:val="en-US"/>
        </w:rPr>
      </w:pPr>
      <w:r w:rsidRPr="00EC75A3">
        <w:rPr>
          <w:lang w:val="en-US"/>
        </w:rPr>
        <w:t>Abstract</w:t>
      </w:r>
      <w:r w:rsidR="002F64EB" w:rsidRPr="00EC75A3">
        <w:rPr>
          <w:b w:val="0"/>
          <w:lang w:val="en-US"/>
        </w:rPr>
        <w:t xml:space="preserve"> </w:t>
      </w:r>
      <w:r w:rsidR="006819E6" w:rsidRPr="006819E6">
        <w:rPr>
          <w:rStyle w:val="AbstractChar"/>
          <w:lang w:val="en-US"/>
        </w:rPr>
        <w:t>A convenient catalytic procedure has been developed for the oxidative dehydrogenations of N-</w:t>
      </w:r>
      <w:proofErr w:type="spellStart"/>
      <w:r w:rsidR="006819E6" w:rsidRPr="006819E6">
        <w:rPr>
          <w:rStyle w:val="AbstractChar"/>
          <w:lang w:val="en-US"/>
        </w:rPr>
        <w:t>heterocycles</w:t>
      </w:r>
      <w:proofErr w:type="spellEnd"/>
      <w:r w:rsidR="006819E6" w:rsidRPr="006819E6">
        <w:rPr>
          <w:rStyle w:val="AbstractChar"/>
          <w:lang w:val="en-US"/>
        </w:rPr>
        <w:t>. Combining catalytic FeCl</w:t>
      </w:r>
      <w:r w:rsidR="006819E6" w:rsidRPr="006819E6">
        <w:rPr>
          <w:rStyle w:val="AbstractChar"/>
          <w:vertAlign w:val="subscript"/>
          <w:lang w:val="en-US"/>
        </w:rPr>
        <w:t>2</w:t>
      </w:r>
      <w:r w:rsidR="006819E6" w:rsidRPr="006819E6">
        <w:rPr>
          <w:rStyle w:val="AbstractChar"/>
          <w:lang w:val="en-US"/>
        </w:rPr>
        <w:t xml:space="preserve"> with DMSO yields a catalyst that promotes the dehydrogenation of </w:t>
      </w:r>
      <w:proofErr w:type="spellStart"/>
      <w:r w:rsidR="006819E6" w:rsidRPr="006819E6">
        <w:rPr>
          <w:rStyle w:val="AbstractChar"/>
          <w:lang w:val="en-US"/>
        </w:rPr>
        <w:t>tetrahydroquinolines</w:t>
      </w:r>
      <w:proofErr w:type="spellEnd"/>
      <w:r w:rsidR="006819E6" w:rsidRPr="006819E6">
        <w:rPr>
          <w:rStyle w:val="AbstractChar"/>
          <w:lang w:val="en-US"/>
        </w:rPr>
        <w:t xml:space="preserve"> and related </w:t>
      </w:r>
      <w:proofErr w:type="spellStart"/>
      <w:r w:rsidR="006819E6" w:rsidRPr="006819E6">
        <w:rPr>
          <w:rStyle w:val="AbstractChar"/>
          <w:lang w:val="en-US"/>
        </w:rPr>
        <w:t>heterocycles</w:t>
      </w:r>
      <w:proofErr w:type="spellEnd"/>
      <w:r w:rsidR="006819E6" w:rsidRPr="006819E6">
        <w:rPr>
          <w:rStyle w:val="AbstractChar"/>
          <w:lang w:val="en-US"/>
        </w:rPr>
        <w:t xml:space="preserve"> under 1 bar of O</w:t>
      </w:r>
      <w:r w:rsidR="006819E6" w:rsidRPr="006819E6">
        <w:rPr>
          <w:rStyle w:val="AbstractChar"/>
          <w:vertAlign w:val="subscript"/>
          <w:lang w:val="en-US"/>
        </w:rPr>
        <w:t>2</w:t>
      </w:r>
      <w:r w:rsidR="006819E6" w:rsidRPr="006819E6">
        <w:rPr>
          <w:rStyle w:val="AbstractChar"/>
          <w:lang w:val="en-US"/>
        </w:rPr>
        <w:t>, affording the corresponding N-</w:t>
      </w:r>
      <w:proofErr w:type="spellStart"/>
      <w:r w:rsidR="006819E6" w:rsidRPr="006819E6">
        <w:rPr>
          <w:rStyle w:val="AbstractChar"/>
          <w:lang w:val="en-US"/>
        </w:rPr>
        <w:t>heteroaromatics</w:t>
      </w:r>
      <w:proofErr w:type="spellEnd"/>
      <w:r w:rsidR="006819E6" w:rsidRPr="006819E6">
        <w:rPr>
          <w:rStyle w:val="AbstractChar"/>
          <w:lang w:val="en-US"/>
        </w:rPr>
        <w:t xml:space="preserve"> in moderate yields.</w:t>
      </w:r>
    </w:p>
    <w:p w:rsidR="00B95217" w:rsidRPr="00EC75A3" w:rsidRDefault="00B95217" w:rsidP="00541AC7">
      <w:pPr>
        <w:pStyle w:val="AbstractKW"/>
        <w:keepNext/>
        <w:pBdr>
          <w:between w:val="single" w:sz="8" w:space="1" w:color="auto"/>
        </w:pBdr>
        <w:shd w:val="clear" w:color="auto" w:fill="DDDDDD"/>
        <w:rPr>
          <w:b/>
          <w:lang w:val="en-US"/>
        </w:rPr>
      </w:pPr>
      <w:r w:rsidRPr="00EC75A3">
        <w:rPr>
          <w:b/>
          <w:szCs w:val="15"/>
          <w:lang w:val="en-US"/>
        </w:rPr>
        <w:t xml:space="preserve">Key </w:t>
      </w:r>
      <w:proofErr w:type="gramStart"/>
      <w:r w:rsidRPr="00EC75A3">
        <w:rPr>
          <w:b/>
          <w:szCs w:val="15"/>
          <w:lang w:val="en-US"/>
        </w:rPr>
        <w:t>words</w:t>
      </w:r>
      <w:r w:rsidR="00DA1877" w:rsidRPr="00EC75A3">
        <w:rPr>
          <w:sz w:val="16"/>
          <w:szCs w:val="16"/>
          <w:lang w:val="en-US"/>
        </w:rPr>
        <w:t xml:space="preserve"> </w:t>
      </w:r>
      <w:r w:rsidRPr="00EC75A3">
        <w:rPr>
          <w:sz w:val="16"/>
          <w:szCs w:val="16"/>
          <w:lang w:val="en-US"/>
        </w:rPr>
        <w:t xml:space="preserve"> </w:t>
      </w:r>
      <w:r w:rsidR="006819E6" w:rsidRPr="006819E6">
        <w:rPr>
          <w:rStyle w:val="AbstractKWChar"/>
          <w:lang w:val="en-US"/>
        </w:rPr>
        <w:t>oxidative</w:t>
      </w:r>
      <w:proofErr w:type="gramEnd"/>
      <w:r w:rsidR="006819E6" w:rsidRPr="006819E6">
        <w:rPr>
          <w:rStyle w:val="AbstractKWChar"/>
          <w:lang w:val="en-US"/>
        </w:rPr>
        <w:t xml:space="preserve"> dehydrogenation, N-</w:t>
      </w:r>
      <w:proofErr w:type="spellStart"/>
      <w:r w:rsidR="006819E6" w:rsidRPr="006819E6">
        <w:rPr>
          <w:rStyle w:val="AbstractKWChar"/>
          <w:lang w:val="en-US"/>
        </w:rPr>
        <w:t>heterocycle</w:t>
      </w:r>
      <w:proofErr w:type="spellEnd"/>
      <w:r w:rsidR="006819E6" w:rsidRPr="006819E6">
        <w:rPr>
          <w:rStyle w:val="AbstractKWChar"/>
          <w:lang w:val="en-US"/>
        </w:rPr>
        <w:t xml:space="preserve">, iron catalyst, DMSO, </w:t>
      </w:r>
      <w:proofErr w:type="spellStart"/>
      <w:r w:rsidR="006819E6" w:rsidRPr="006819E6">
        <w:rPr>
          <w:rStyle w:val="AbstractKWChar"/>
          <w:lang w:val="en-US"/>
        </w:rPr>
        <w:t>quinolines</w:t>
      </w:r>
      <w:proofErr w:type="spellEnd"/>
    </w:p>
    <w:p w:rsidR="00B95217" w:rsidRPr="00EC75A3" w:rsidRDefault="00B95217" w:rsidP="00986584">
      <w:pPr>
        <w:rPr>
          <w:rFonts w:asciiTheme="majorHAnsi" w:hAnsiTheme="majorHAnsi"/>
          <w:lang w:val="en-US"/>
        </w:rPr>
      </w:pPr>
    </w:p>
    <w:p w:rsidR="00C2681B" w:rsidRPr="00C2681B" w:rsidRDefault="00C2681B" w:rsidP="00C2681B">
      <w:pPr>
        <w:rPr>
          <w:lang w:val="en-US"/>
        </w:rPr>
      </w:pPr>
      <w:r w:rsidRPr="00C2681B">
        <w:rPr>
          <w:lang w:val="en-US"/>
        </w:rPr>
        <w:t>Catalytic dehydrogenation of saturated N-</w:t>
      </w:r>
      <w:proofErr w:type="spellStart"/>
      <w:r w:rsidRPr="00C2681B">
        <w:rPr>
          <w:lang w:val="en-US"/>
        </w:rPr>
        <w:t>heterocycles</w:t>
      </w:r>
      <w:proofErr w:type="spellEnd"/>
      <w:r w:rsidRPr="00C2681B">
        <w:rPr>
          <w:lang w:val="en-US"/>
        </w:rPr>
        <w:t xml:space="preserve"> provides an easy, atom-economic entry to the corresponding aromatic </w:t>
      </w:r>
      <w:proofErr w:type="spellStart"/>
      <w:r w:rsidRPr="00C2681B">
        <w:rPr>
          <w:lang w:val="en-US"/>
        </w:rPr>
        <w:t>heterocycles</w:t>
      </w:r>
      <w:proofErr w:type="spellEnd"/>
      <w:r w:rsidRPr="00C2681B">
        <w:rPr>
          <w:lang w:val="en-US"/>
        </w:rPr>
        <w:t>. There</w:t>
      </w:r>
      <w:r w:rsidRPr="00C2681B">
        <w:rPr>
          <w:rFonts w:hint="eastAsia"/>
          <w:lang w:val="en-US"/>
        </w:rPr>
        <w:t xml:space="preserve"> are </w:t>
      </w:r>
      <w:r w:rsidRPr="00C2681B">
        <w:rPr>
          <w:lang w:val="en-US"/>
        </w:rPr>
        <w:t xml:space="preserve">mainly </w:t>
      </w:r>
      <w:r w:rsidRPr="00C2681B">
        <w:rPr>
          <w:rFonts w:hint="eastAsia"/>
          <w:lang w:val="en-US"/>
        </w:rPr>
        <w:t xml:space="preserve">two types of </w:t>
      </w:r>
      <w:r w:rsidRPr="00C2681B">
        <w:rPr>
          <w:lang w:val="en-US"/>
        </w:rPr>
        <w:t>dehydrogenation reactions</w:t>
      </w:r>
      <w:r w:rsidRPr="00C2681B">
        <w:rPr>
          <w:rFonts w:hint="eastAsia"/>
          <w:lang w:val="en-US"/>
        </w:rPr>
        <w:t>.</w:t>
      </w:r>
      <w:r w:rsidRPr="00C2681B">
        <w:rPr>
          <w:lang w:val="en-US"/>
        </w:rPr>
        <w:t xml:space="preserve"> One is run under </w:t>
      </w:r>
      <w:proofErr w:type="spellStart"/>
      <w:r w:rsidRPr="00C2681B">
        <w:rPr>
          <w:rFonts w:hint="eastAsia"/>
          <w:lang w:val="en-US"/>
        </w:rPr>
        <w:t>a</w:t>
      </w:r>
      <w:r w:rsidRPr="00C2681B">
        <w:rPr>
          <w:lang w:val="en-US"/>
        </w:rPr>
        <w:t>cceptorless</w:t>
      </w:r>
      <w:proofErr w:type="spellEnd"/>
      <w:r w:rsidRPr="00C2681B">
        <w:rPr>
          <w:lang w:val="en-US"/>
        </w:rPr>
        <w:t xml:space="preserve"> conditions, with the hydrogen released as H</w:t>
      </w:r>
      <w:r w:rsidRPr="00C2681B">
        <w:rPr>
          <w:vertAlign w:val="subscript"/>
          <w:lang w:val="en-US"/>
        </w:rPr>
        <w:t>2</w:t>
      </w:r>
      <w:r w:rsidRPr="00C2681B">
        <w:rPr>
          <w:lang w:val="en-US"/>
        </w:rPr>
        <w:t xml:space="preserve">. Catalysts such as </w:t>
      </w:r>
      <w:proofErr w:type="spellStart"/>
      <w:r w:rsidRPr="00C2681B">
        <w:rPr>
          <w:lang w:val="en-US"/>
        </w:rPr>
        <w:t>Ir</w:t>
      </w:r>
      <w:proofErr w:type="spellEnd"/>
      <w:r w:rsidRPr="00C2681B">
        <w:rPr>
          <w:lang w:val="en-US"/>
        </w:rPr>
        <w:t>-</w:t>
      </w:r>
      <w:r w:rsidRPr="00C2681B">
        <w:rPr>
          <w:rFonts w:hint="eastAsia"/>
          <w:lang w:val="en-US"/>
        </w:rPr>
        <w:t>p</w:t>
      </w:r>
      <w:r w:rsidRPr="00C2681B">
        <w:rPr>
          <w:lang w:val="en-US"/>
        </w:rPr>
        <w:t>incer complexes</w:t>
      </w:r>
      <w:proofErr w:type="gramStart"/>
      <w:r w:rsidRPr="00C2681B">
        <w:rPr>
          <w:lang w:val="en-US"/>
        </w:rPr>
        <w:t>,</w:t>
      </w:r>
      <w:r w:rsidRPr="00C2681B">
        <w:rPr>
          <w:rFonts w:hint="eastAsia"/>
          <w:vertAlign w:val="superscript"/>
          <w:lang w:val="en-US"/>
        </w:rPr>
        <w:t>1</w:t>
      </w:r>
      <w:proofErr w:type="gramEnd"/>
      <w:r w:rsidRPr="00C2681B">
        <w:rPr>
          <w:lang w:val="en-US"/>
        </w:rPr>
        <w:t xml:space="preserve"> Cu/Al</w:t>
      </w:r>
      <w:r w:rsidRPr="00C2681B">
        <w:rPr>
          <w:vertAlign w:val="subscript"/>
          <w:lang w:val="en-US"/>
        </w:rPr>
        <w:t>2</w:t>
      </w:r>
      <w:r w:rsidRPr="00C2681B">
        <w:rPr>
          <w:lang w:val="en-US"/>
        </w:rPr>
        <w:t>O</w:t>
      </w:r>
      <w:r w:rsidRPr="00C2681B">
        <w:rPr>
          <w:vertAlign w:val="subscript"/>
          <w:lang w:val="en-US"/>
        </w:rPr>
        <w:t>3</w:t>
      </w:r>
      <w:r w:rsidRPr="00C2681B">
        <w:rPr>
          <w:rFonts w:hint="eastAsia"/>
          <w:lang w:val="en-US"/>
        </w:rPr>
        <w:t>,</w:t>
      </w:r>
      <w:r w:rsidR="00B304C7">
        <w:rPr>
          <w:rFonts w:hint="eastAsia"/>
          <w:vertAlign w:val="superscript"/>
          <w:lang w:val="en-US" w:eastAsia="zh-CN"/>
        </w:rPr>
        <w:t>2</w:t>
      </w:r>
      <w:r w:rsidRPr="00C2681B">
        <w:rPr>
          <w:rFonts w:hint="eastAsia"/>
          <w:lang w:val="en-US"/>
        </w:rPr>
        <w:t xml:space="preserve"> </w:t>
      </w:r>
      <w:r w:rsidRPr="00C2681B">
        <w:rPr>
          <w:lang w:val="en-US"/>
        </w:rPr>
        <w:t>Cu/TiO</w:t>
      </w:r>
      <w:r w:rsidRPr="00C2681B">
        <w:rPr>
          <w:vertAlign w:val="subscript"/>
          <w:lang w:val="en-US"/>
        </w:rPr>
        <w:t>2</w:t>
      </w:r>
      <w:r w:rsidRPr="00C2681B">
        <w:rPr>
          <w:rFonts w:hint="eastAsia"/>
          <w:lang w:val="en-US"/>
        </w:rPr>
        <w:t>,</w:t>
      </w:r>
      <w:r w:rsidR="00B304C7">
        <w:rPr>
          <w:rFonts w:hint="eastAsia"/>
          <w:vertAlign w:val="superscript"/>
          <w:lang w:val="en-US" w:eastAsia="zh-CN"/>
        </w:rPr>
        <w:t>3</w:t>
      </w:r>
      <w:r w:rsidRPr="00C2681B">
        <w:rPr>
          <w:rFonts w:hint="eastAsia"/>
          <w:lang w:val="en-US"/>
        </w:rPr>
        <w:t xml:space="preserve"> </w:t>
      </w:r>
      <w:proofErr w:type="spellStart"/>
      <w:r w:rsidRPr="00C2681B">
        <w:rPr>
          <w:lang w:val="en-US"/>
        </w:rPr>
        <w:t>hydroxyapatite</w:t>
      </w:r>
      <w:proofErr w:type="spellEnd"/>
      <w:r w:rsidRPr="00C2681B">
        <w:rPr>
          <w:lang w:val="en-US"/>
        </w:rPr>
        <w:t>-bound Pd</w:t>
      </w:r>
      <w:r w:rsidRPr="00C2681B">
        <w:rPr>
          <w:rFonts w:hint="eastAsia"/>
          <w:lang w:val="en-US"/>
        </w:rPr>
        <w:t>,</w:t>
      </w:r>
      <w:r w:rsidR="00B304C7">
        <w:rPr>
          <w:rFonts w:hint="eastAsia"/>
          <w:vertAlign w:val="superscript"/>
          <w:lang w:val="en-US" w:eastAsia="zh-CN"/>
        </w:rPr>
        <w:t>4</w:t>
      </w:r>
      <w:r w:rsidRPr="00C2681B">
        <w:rPr>
          <w:rFonts w:hint="eastAsia"/>
          <w:lang w:val="en-US"/>
        </w:rPr>
        <w:t xml:space="preserve"> </w:t>
      </w:r>
      <w:r w:rsidRPr="00C2681B">
        <w:rPr>
          <w:lang w:val="en-US"/>
        </w:rPr>
        <w:t xml:space="preserve">and </w:t>
      </w:r>
      <w:proofErr w:type="spellStart"/>
      <w:r w:rsidRPr="00C2681B">
        <w:rPr>
          <w:lang w:val="en-US"/>
        </w:rPr>
        <w:t>Ru</w:t>
      </w:r>
      <w:proofErr w:type="spellEnd"/>
      <w:r w:rsidRPr="00C2681B">
        <w:rPr>
          <w:lang w:val="en-US"/>
        </w:rPr>
        <w:t>-hydride complexes</w:t>
      </w:r>
      <w:r w:rsidR="00B304C7">
        <w:rPr>
          <w:rFonts w:hint="eastAsia"/>
          <w:vertAlign w:val="superscript"/>
          <w:lang w:val="en-US" w:eastAsia="zh-CN"/>
        </w:rPr>
        <w:t>5</w:t>
      </w:r>
      <w:r w:rsidRPr="00C2681B">
        <w:rPr>
          <w:lang w:val="en-US"/>
        </w:rPr>
        <w:t xml:space="preserve"> have been explored for the </w:t>
      </w:r>
      <w:proofErr w:type="spellStart"/>
      <w:r w:rsidRPr="00C2681B">
        <w:rPr>
          <w:lang w:val="en-US"/>
        </w:rPr>
        <w:t>acceptorless</w:t>
      </w:r>
      <w:proofErr w:type="spellEnd"/>
      <w:r w:rsidRPr="00C2681B">
        <w:rPr>
          <w:lang w:val="en-US"/>
        </w:rPr>
        <w:t xml:space="preserve"> dehydrogenation</w:t>
      </w:r>
      <w:r w:rsidRPr="00C2681B">
        <w:rPr>
          <w:rFonts w:hint="eastAsia"/>
          <w:lang w:val="en-US"/>
        </w:rPr>
        <w:t xml:space="preserve">. </w:t>
      </w:r>
      <w:r w:rsidRPr="00C2681B">
        <w:rPr>
          <w:lang w:val="en-US"/>
        </w:rPr>
        <w:t>The other requires the presence of an oxidant such as O</w:t>
      </w:r>
      <w:r w:rsidRPr="00C2681B">
        <w:rPr>
          <w:vertAlign w:val="subscript"/>
          <w:lang w:val="en-US"/>
        </w:rPr>
        <w:t>2</w:t>
      </w:r>
      <w:r w:rsidRPr="00C2681B">
        <w:rPr>
          <w:lang w:val="en-US"/>
        </w:rPr>
        <w:t xml:space="preserve">. This </w:t>
      </w:r>
      <w:r w:rsidRPr="00C2681B">
        <w:rPr>
          <w:rFonts w:hint="eastAsia"/>
          <w:lang w:val="en-US"/>
        </w:rPr>
        <w:t>oxidative dehydrogenation</w:t>
      </w:r>
      <w:r w:rsidRPr="00C2681B">
        <w:rPr>
          <w:lang w:val="en-US"/>
        </w:rPr>
        <w:t xml:space="preserve"> has been performed with a number of catalysts, including </w:t>
      </w:r>
      <w:proofErr w:type="spellStart"/>
      <w:r w:rsidRPr="00C2681B">
        <w:rPr>
          <w:lang w:val="en-US"/>
        </w:rPr>
        <w:t>Ru</w:t>
      </w:r>
      <w:proofErr w:type="spellEnd"/>
      <w:r w:rsidRPr="00C2681B">
        <w:rPr>
          <w:lang w:val="en-US"/>
        </w:rPr>
        <w:t>/Al</w:t>
      </w:r>
      <w:r w:rsidRPr="00C2681B">
        <w:rPr>
          <w:vertAlign w:val="subscript"/>
          <w:lang w:val="en-US"/>
        </w:rPr>
        <w:t>2</w:t>
      </w:r>
      <w:r w:rsidRPr="00C2681B">
        <w:rPr>
          <w:lang w:val="en-US"/>
        </w:rPr>
        <w:t>O</w:t>
      </w:r>
      <w:r w:rsidRPr="00C2681B">
        <w:rPr>
          <w:vertAlign w:val="subscript"/>
          <w:lang w:val="en-US"/>
        </w:rPr>
        <w:t>3</w:t>
      </w:r>
      <w:r w:rsidRPr="00C2681B">
        <w:rPr>
          <w:rFonts w:hint="eastAsia"/>
          <w:lang w:val="en-US"/>
        </w:rPr>
        <w:t>,</w:t>
      </w:r>
      <w:r w:rsidR="00B304C7">
        <w:rPr>
          <w:rFonts w:hint="eastAsia"/>
          <w:vertAlign w:val="superscript"/>
          <w:lang w:val="en-US" w:eastAsia="zh-CN"/>
        </w:rPr>
        <w:t>6</w:t>
      </w:r>
      <w:r w:rsidRPr="00C2681B">
        <w:rPr>
          <w:lang w:val="en-US"/>
        </w:rPr>
        <w:t xml:space="preserve"> [Rh</w:t>
      </w:r>
      <w:r w:rsidRPr="00C2681B">
        <w:rPr>
          <w:vertAlign w:val="subscript"/>
          <w:lang w:val="en-US"/>
        </w:rPr>
        <w:t>2</w:t>
      </w:r>
      <w:r w:rsidRPr="00C2681B">
        <w:rPr>
          <w:lang w:val="en-US"/>
        </w:rPr>
        <w:t>(</w:t>
      </w:r>
      <w:proofErr w:type="spellStart"/>
      <w:r w:rsidRPr="00C2681B">
        <w:rPr>
          <w:lang w:val="en-US"/>
        </w:rPr>
        <w:t>caprolactamate</w:t>
      </w:r>
      <w:proofErr w:type="spellEnd"/>
      <w:r w:rsidRPr="00C2681B">
        <w:rPr>
          <w:lang w:val="en-US"/>
        </w:rPr>
        <w:t>)</w:t>
      </w:r>
      <w:r w:rsidRPr="00C2681B">
        <w:rPr>
          <w:vertAlign w:val="subscript"/>
          <w:lang w:val="en-US"/>
        </w:rPr>
        <w:t>4</w:t>
      </w:r>
      <w:r w:rsidRPr="00C2681B">
        <w:rPr>
          <w:lang w:val="en-US"/>
        </w:rPr>
        <w:t>]</w:t>
      </w:r>
      <w:r w:rsidRPr="00C2681B">
        <w:rPr>
          <w:rFonts w:hint="eastAsia"/>
          <w:lang w:val="en-US"/>
        </w:rPr>
        <w:t>,</w:t>
      </w:r>
      <w:r w:rsidR="00B304C7">
        <w:rPr>
          <w:rFonts w:hint="eastAsia"/>
          <w:vertAlign w:val="superscript"/>
          <w:lang w:val="en-US" w:eastAsia="zh-CN"/>
        </w:rPr>
        <w:t>7</w:t>
      </w:r>
      <w:r w:rsidRPr="00C2681B">
        <w:rPr>
          <w:rFonts w:hint="eastAsia"/>
          <w:lang w:val="en-US"/>
        </w:rPr>
        <w:t xml:space="preserve"> </w:t>
      </w:r>
      <w:proofErr w:type="spellStart"/>
      <w:r w:rsidRPr="00C2681B">
        <w:rPr>
          <w:lang w:val="en-US"/>
        </w:rPr>
        <w:t>Ru</w:t>
      </w:r>
      <w:proofErr w:type="spellEnd"/>
      <w:r w:rsidRPr="00C2681B">
        <w:rPr>
          <w:lang w:val="en-US"/>
        </w:rPr>
        <w:t>/Co</w:t>
      </w:r>
      <w:r w:rsidRPr="00C2681B">
        <w:rPr>
          <w:vertAlign w:val="subscript"/>
          <w:lang w:val="en-US"/>
        </w:rPr>
        <w:t>3</w:t>
      </w:r>
      <w:r w:rsidRPr="00C2681B">
        <w:rPr>
          <w:lang w:val="en-US"/>
        </w:rPr>
        <w:t>O</w:t>
      </w:r>
      <w:r w:rsidRPr="00C2681B">
        <w:rPr>
          <w:vertAlign w:val="subscript"/>
          <w:lang w:val="en-US"/>
        </w:rPr>
        <w:t>4</w:t>
      </w:r>
      <w:r w:rsidRPr="00C2681B">
        <w:rPr>
          <w:rFonts w:hint="eastAsia"/>
          <w:lang w:val="en-US"/>
        </w:rPr>
        <w:t>,</w:t>
      </w:r>
      <w:r w:rsidR="00B304C7">
        <w:rPr>
          <w:rFonts w:hint="eastAsia"/>
          <w:vertAlign w:val="superscript"/>
          <w:lang w:val="en-US" w:eastAsia="zh-CN"/>
        </w:rPr>
        <w:t>8</w:t>
      </w:r>
      <w:r w:rsidRPr="00C2681B">
        <w:rPr>
          <w:rFonts w:hint="eastAsia"/>
          <w:lang w:val="en-US"/>
        </w:rPr>
        <w:t xml:space="preserve"> </w:t>
      </w:r>
      <w:proofErr w:type="spellStart"/>
      <w:r w:rsidRPr="00C2681B">
        <w:rPr>
          <w:lang w:val="en-US"/>
        </w:rPr>
        <w:t>Ru</w:t>
      </w:r>
      <w:proofErr w:type="spellEnd"/>
      <w:r w:rsidRPr="00C2681B">
        <w:rPr>
          <w:lang w:val="en-US"/>
        </w:rPr>
        <w:t>(OH)</w:t>
      </w:r>
      <w:r w:rsidRPr="00C2681B">
        <w:rPr>
          <w:vertAlign w:val="subscript"/>
          <w:lang w:val="en-US"/>
        </w:rPr>
        <w:t>x</w:t>
      </w:r>
      <w:r w:rsidRPr="00C2681B">
        <w:rPr>
          <w:lang w:val="en-US"/>
        </w:rPr>
        <w:t>/Al</w:t>
      </w:r>
      <w:r w:rsidRPr="00C2681B">
        <w:rPr>
          <w:vertAlign w:val="subscript"/>
          <w:lang w:val="en-US"/>
        </w:rPr>
        <w:t>2</w:t>
      </w:r>
      <w:r w:rsidRPr="00C2681B">
        <w:rPr>
          <w:lang w:val="en-US"/>
        </w:rPr>
        <w:t>O</w:t>
      </w:r>
      <w:r w:rsidRPr="00C2681B">
        <w:rPr>
          <w:vertAlign w:val="subscript"/>
          <w:lang w:val="en-US"/>
        </w:rPr>
        <w:t>3</w:t>
      </w:r>
      <w:r w:rsidRPr="00C2681B">
        <w:rPr>
          <w:rFonts w:hint="eastAsia"/>
          <w:lang w:val="en-US"/>
        </w:rPr>
        <w:t>,</w:t>
      </w:r>
      <w:r w:rsidR="00B304C7">
        <w:rPr>
          <w:rFonts w:hint="eastAsia"/>
          <w:vertAlign w:val="superscript"/>
          <w:lang w:val="en-US" w:eastAsia="zh-CN"/>
        </w:rPr>
        <w:t>9</w:t>
      </w:r>
      <w:r w:rsidRPr="00C2681B">
        <w:rPr>
          <w:lang w:val="en-US"/>
        </w:rPr>
        <w:t xml:space="preserve"> rhodium </w:t>
      </w:r>
      <w:proofErr w:type="spellStart"/>
      <w:r w:rsidRPr="00C2681B">
        <w:rPr>
          <w:lang w:val="en-US"/>
        </w:rPr>
        <w:t>nanoparticles</w:t>
      </w:r>
      <w:proofErr w:type="spellEnd"/>
      <w:r w:rsidRPr="00C2681B">
        <w:rPr>
          <w:lang w:val="en-US"/>
        </w:rPr>
        <w:t xml:space="preserve"> supported on </w:t>
      </w:r>
      <w:proofErr w:type="spellStart"/>
      <w:r w:rsidRPr="00C2681B">
        <w:rPr>
          <w:lang w:val="en-US"/>
        </w:rPr>
        <w:t>multiwalled</w:t>
      </w:r>
      <w:proofErr w:type="spellEnd"/>
      <w:r w:rsidRPr="00C2681B">
        <w:rPr>
          <w:lang w:val="en-US"/>
        </w:rPr>
        <w:t xml:space="preserve"> carbon</w:t>
      </w:r>
      <w:r w:rsidRPr="00C2681B">
        <w:rPr>
          <w:rFonts w:hint="eastAsia"/>
          <w:lang w:val="en-US"/>
        </w:rPr>
        <w:t xml:space="preserve"> </w:t>
      </w:r>
      <w:r w:rsidRPr="00C2681B">
        <w:rPr>
          <w:lang w:val="en-US"/>
        </w:rPr>
        <w:t>nanotubes</w:t>
      </w:r>
      <w:r w:rsidRPr="00C2681B">
        <w:rPr>
          <w:rFonts w:hint="eastAsia"/>
          <w:lang w:val="en-US"/>
        </w:rPr>
        <w:t>,</w:t>
      </w:r>
      <w:r w:rsidRPr="00C2681B">
        <w:rPr>
          <w:rFonts w:hint="eastAsia"/>
          <w:vertAlign w:val="superscript"/>
          <w:lang w:val="en-US"/>
        </w:rPr>
        <w:t>1</w:t>
      </w:r>
      <w:r w:rsidR="00B304C7">
        <w:rPr>
          <w:rFonts w:hint="eastAsia"/>
          <w:vertAlign w:val="superscript"/>
          <w:lang w:val="en-US" w:eastAsia="zh-CN"/>
        </w:rPr>
        <w:t>0</w:t>
      </w:r>
      <w:r w:rsidRPr="00C2681B">
        <w:rPr>
          <w:rFonts w:hint="eastAsia"/>
          <w:lang w:val="en-US"/>
        </w:rPr>
        <w:t xml:space="preserve"> </w:t>
      </w:r>
      <w:bookmarkStart w:id="0" w:name="OLE_LINK15"/>
      <w:r w:rsidRPr="00C2681B">
        <w:rPr>
          <w:lang w:val="en-US"/>
        </w:rPr>
        <w:t>iron oxides surrounded by nitrogen-doped-</w:t>
      </w:r>
      <w:proofErr w:type="spellStart"/>
      <w:r w:rsidRPr="00C2681B">
        <w:rPr>
          <w:lang w:val="en-US"/>
        </w:rPr>
        <w:t>graphene</w:t>
      </w:r>
      <w:proofErr w:type="spellEnd"/>
      <w:r w:rsidRPr="00C2681B">
        <w:rPr>
          <w:lang w:val="en-US"/>
        </w:rPr>
        <w:t xml:space="preserve"> shells immobilized</w:t>
      </w:r>
      <w:r w:rsidRPr="00C2681B">
        <w:rPr>
          <w:rFonts w:hint="eastAsia"/>
          <w:lang w:val="en-US"/>
        </w:rPr>
        <w:t xml:space="preserve"> </w:t>
      </w:r>
      <w:r w:rsidRPr="00C2681B">
        <w:rPr>
          <w:lang w:val="en-US"/>
        </w:rPr>
        <w:t>on carbon</w:t>
      </w:r>
      <w:bookmarkEnd w:id="0"/>
      <w:r w:rsidRPr="00C2681B">
        <w:rPr>
          <w:lang w:val="en-US"/>
        </w:rPr>
        <w:t xml:space="preserve"> </w:t>
      </w:r>
      <w:r w:rsidRPr="00C2681B">
        <w:rPr>
          <w:rFonts w:hint="eastAsia"/>
          <w:lang w:val="en-US"/>
        </w:rPr>
        <w:t>(</w:t>
      </w:r>
      <w:proofErr w:type="spellStart"/>
      <w:r w:rsidRPr="00C2681B">
        <w:rPr>
          <w:lang w:val="en-US"/>
        </w:rPr>
        <w:t>FeO</w:t>
      </w:r>
      <w:r w:rsidRPr="00C2681B">
        <w:rPr>
          <w:vertAlign w:val="subscript"/>
          <w:lang w:val="en-US"/>
        </w:rPr>
        <w:t>x</w:t>
      </w:r>
      <w:proofErr w:type="spellEnd"/>
      <w:r w:rsidRPr="00C2681B">
        <w:rPr>
          <w:lang w:val="en-US"/>
        </w:rPr>
        <w:t>@</w:t>
      </w:r>
      <w:proofErr w:type="spellStart"/>
      <w:r w:rsidRPr="00C2681B">
        <w:rPr>
          <w:lang w:val="en-US"/>
        </w:rPr>
        <w:t>NGr</w:t>
      </w:r>
      <w:proofErr w:type="spellEnd"/>
      <w:r w:rsidRPr="00C2681B">
        <w:rPr>
          <w:lang w:val="en-US"/>
        </w:rPr>
        <w:t>−C</w:t>
      </w:r>
      <w:r w:rsidRPr="00C2681B">
        <w:rPr>
          <w:rFonts w:hint="eastAsia"/>
          <w:lang w:val="en-US"/>
        </w:rPr>
        <w:t>),</w:t>
      </w:r>
      <w:r w:rsidRPr="00C2681B">
        <w:rPr>
          <w:rFonts w:hint="eastAsia"/>
          <w:vertAlign w:val="superscript"/>
          <w:lang w:val="en-US"/>
        </w:rPr>
        <w:t>1</w:t>
      </w:r>
      <w:r w:rsidR="00B304C7">
        <w:rPr>
          <w:rFonts w:hint="eastAsia"/>
          <w:vertAlign w:val="superscript"/>
          <w:lang w:val="en-US" w:eastAsia="zh-CN"/>
        </w:rPr>
        <w:t>1</w:t>
      </w:r>
      <w:r w:rsidRPr="00C2681B">
        <w:rPr>
          <w:rFonts w:hint="eastAsia"/>
          <w:lang w:val="en-US"/>
        </w:rPr>
        <w:t xml:space="preserve"> c</w:t>
      </w:r>
      <w:r w:rsidRPr="00C2681B">
        <w:rPr>
          <w:lang w:val="en-US"/>
        </w:rPr>
        <w:t xml:space="preserve">obalt </w:t>
      </w:r>
      <w:r w:rsidRPr="00C2681B">
        <w:rPr>
          <w:rFonts w:hint="eastAsia"/>
          <w:lang w:val="en-US"/>
        </w:rPr>
        <w:t>o</w:t>
      </w:r>
      <w:r w:rsidRPr="00C2681B">
        <w:rPr>
          <w:lang w:val="en-US"/>
        </w:rPr>
        <w:t>xide</w:t>
      </w:r>
      <w:r w:rsidRPr="00C2681B">
        <w:rPr>
          <w:rFonts w:hint="eastAsia"/>
          <w:lang w:val="en-US"/>
        </w:rPr>
        <w:t xml:space="preserve"> </w:t>
      </w:r>
      <w:r w:rsidRPr="00C2681B">
        <w:rPr>
          <w:lang w:val="en-US"/>
        </w:rPr>
        <w:t xml:space="preserve">supported on </w:t>
      </w:r>
      <w:r w:rsidRPr="00C2681B">
        <w:rPr>
          <w:rFonts w:hint="eastAsia"/>
          <w:lang w:val="en-US"/>
        </w:rPr>
        <w:t>n</w:t>
      </w:r>
      <w:r w:rsidRPr="00C2681B">
        <w:rPr>
          <w:lang w:val="en-US"/>
        </w:rPr>
        <w:t>itrogen-</w:t>
      </w:r>
      <w:r w:rsidRPr="00C2681B">
        <w:rPr>
          <w:rFonts w:hint="eastAsia"/>
          <w:lang w:val="en-US"/>
        </w:rPr>
        <w:t>d</w:t>
      </w:r>
      <w:r w:rsidRPr="00C2681B">
        <w:rPr>
          <w:lang w:val="en-US"/>
        </w:rPr>
        <w:t xml:space="preserve">oped </w:t>
      </w:r>
      <w:r w:rsidRPr="00C2681B">
        <w:rPr>
          <w:rFonts w:hint="eastAsia"/>
          <w:lang w:val="en-US"/>
        </w:rPr>
        <w:t>c</w:t>
      </w:r>
      <w:r w:rsidRPr="00C2681B">
        <w:rPr>
          <w:lang w:val="en-US"/>
        </w:rPr>
        <w:t>arbon</w:t>
      </w:r>
      <w:r w:rsidRPr="00C2681B">
        <w:rPr>
          <w:rFonts w:hint="eastAsia"/>
          <w:lang w:val="en-US"/>
        </w:rPr>
        <w:t>,</w:t>
      </w:r>
      <w:r w:rsidRPr="00C2681B">
        <w:rPr>
          <w:rFonts w:hint="eastAsia"/>
          <w:vertAlign w:val="superscript"/>
          <w:lang w:val="en-US"/>
        </w:rPr>
        <w:t>1</w:t>
      </w:r>
      <w:r w:rsidR="00B304C7">
        <w:rPr>
          <w:rFonts w:hint="eastAsia"/>
          <w:vertAlign w:val="superscript"/>
          <w:lang w:val="en-US" w:eastAsia="zh-CN"/>
        </w:rPr>
        <w:t>2</w:t>
      </w:r>
      <w:r w:rsidRPr="00C2681B">
        <w:rPr>
          <w:rFonts w:hint="eastAsia"/>
          <w:lang w:val="en-US"/>
        </w:rPr>
        <w:t xml:space="preserve"> </w:t>
      </w:r>
      <w:r w:rsidRPr="00C2681B">
        <w:rPr>
          <w:lang w:val="en-US"/>
        </w:rPr>
        <w:t xml:space="preserve">and </w:t>
      </w:r>
      <w:r w:rsidRPr="00C2681B">
        <w:rPr>
          <w:i/>
          <w:lang w:val="en-US"/>
        </w:rPr>
        <w:t>ο</w:t>
      </w:r>
      <w:r w:rsidRPr="00C2681B">
        <w:rPr>
          <w:rFonts w:hint="eastAsia"/>
          <w:lang w:val="en-US"/>
        </w:rPr>
        <w:t>-q</w:t>
      </w:r>
      <w:r w:rsidRPr="00C2681B">
        <w:rPr>
          <w:lang w:val="en-US"/>
        </w:rPr>
        <w:t>uinone.</w:t>
      </w:r>
      <w:r w:rsidRPr="00C2681B">
        <w:rPr>
          <w:rFonts w:hint="eastAsia"/>
          <w:vertAlign w:val="superscript"/>
          <w:lang w:val="en-US"/>
        </w:rPr>
        <w:t>1</w:t>
      </w:r>
      <w:r w:rsidR="00B304C7">
        <w:rPr>
          <w:rFonts w:hint="eastAsia"/>
          <w:vertAlign w:val="superscript"/>
          <w:lang w:val="en-US" w:eastAsia="zh-CN"/>
        </w:rPr>
        <w:t>3</w:t>
      </w:r>
      <w:r w:rsidRPr="00C2681B">
        <w:rPr>
          <w:lang w:val="en-US"/>
        </w:rPr>
        <w:t xml:space="preserve"> It is noted that most of the catalytic systems are based on noble metals or require harsh conditions, such as high reaction temperatures, high pressure</w:t>
      </w:r>
      <w:r w:rsidRPr="00C2681B">
        <w:rPr>
          <w:rFonts w:hint="eastAsia"/>
          <w:lang w:val="en-US"/>
        </w:rPr>
        <w:t xml:space="preserve">, </w:t>
      </w:r>
      <w:r w:rsidRPr="00C2681B">
        <w:rPr>
          <w:lang w:val="en-US"/>
        </w:rPr>
        <w:t xml:space="preserve">and </w:t>
      </w:r>
      <w:r w:rsidRPr="00C2681B">
        <w:rPr>
          <w:rFonts w:hint="eastAsia"/>
          <w:lang w:val="en-US"/>
        </w:rPr>
        <w:t>complicated preparation method</w:t>
      </w:r>
      <w:r w:rsidRPr="00C2681B">
        <w:rPr>
          <w:lang w:val="en-US"/>
        </w:rPr>
        <w:t>s.</w:t>
      </w:r>
    </w:p>
    <w:p w:rsidR="00C2681B" w:rsidRPr="00C2681B" w:rsidRDefault="00C2681B" w:rsidP="00C2681B">
      <w:pPr>
        <w:rPr>
          <w:lang w:val="en-US" w:eastAsia="zh-CN"/>
        </w:rPr>
      </w:pPr>
      <w:r w:rsidRPr="00C2681B">
        <w:rPr>
          <w:lang w:val="en-US"/>
        </w:rPr>
        <w:t xml:space="preserve">We </w:t>
      </w:r>
      <w:r w:rsidRPr="00C2681B">
        <w:rPr>
          <w:rFonts w:hint="eastAsia"/>
          <w:lang w:val="en-US"/>
        </w:rPr>
        <w:t>have recently</w:t>
      </w:r>
      <w:r w:rsidRPr="00C2681B">
        <w:rPr>
          <w:lang w:val="en-US"/>
        </w:rPr>
        <w:t xml:space="preserve"> reported highly efficient </w:t>
      </w:r>
      <w:proofErr w:type="spellStart"/>
      <w:r w:rsidRPr="00C2681B">
        <w:rPr>
          <w:lang w:val="en-US"/>
        </w:rPr>
        <w:t>acceptorless</w:t>
      </w:r>
      <w:proofErr w:type="spellEnd"/>
      <w:r w:rsidRPr="00C2681B">
        <w:rPr>
          <w:lang w:val="en-US"/>
        </w:rPr>
        <w:t xml:space="preserve"> dehydrogenation of N-</w:t>
      </w:r>
      <w:proofErr w:type="spellStart"/>
      <w:r w:rsidRPr="00C2681B">
        <w:rPr>
          <w:lang w:val="en-US"/>
        </w:rPr>
        <w:t>heterocycles</w:t>
      </w:r>
      <w:proofErr w:type="spellEnd"/>
      <w:r w:rsidRPr="00C2681B">
        <w:rPr>
          <w:lang w:val="en-US"/>
        </w:rPr>
        <w:t xml:space="preserve"> with </w:t>
      </w:r>
      <w:proofErr w:type="spellStart"/>
      <w:r w:rsidRPr="00C2681B">
        <w:rPr>
          <w:lang w:val="en-US"/>
        </w:rPr>
        <w:t>Iridicycle</w:t>
      </w:r>
      <w:proofErr w:type="spellEnd"/>
      <w:r w:rsidRPr="00C2681B">
        <w:rPr>
          <w:lang w:val="en-US"/>
        </w:rPr>
        <w:t xml:space="preserve"> catalysts.</w:t>
      </w:r>
      <w:r w:rsidR="00B304C7">
        <w:rPr>
          <w:rFonts w:hint="eastAsia"/>
          <w:vertAlign w:val="superscript"/>
          <w:lang w:val="en-US" w:eastAsia="zh-CN"/>
        </w:rPr>
        <w:t>14</w:t>
      </w:r>
      <w:r w:rsidRPr="00C2681B">
        <w:rPr>
          <w:lang w:val="en-US"/>
        </w:rPr>
        <w:t xml:space="preserve"> Prior to this, </w:t>
      </w:r>
      <w:r w:rsidRPr="00C2681B">
        <w:rPr>
          <w:lang w:val="en-GB"/>
        </w:rPr>
        <w:t xml:space="preserve">Fujita and Yamaguchi reported the first example of homogeneous dehydrogenation of </w:t>
      </w:r>
      <w:proofErr w:type="spellStart"/>
      <w:r w:rsidRPr="00C2681B">
        <w:rPr>
          <w:lang w:val="en-GB"/>
        </w:rPr>
        <w:t>tetrahydroquinolines</w:t>
      </w:r>
      <w:proofErr w:type="spellEnd"/>
      <w:r w:rsidRPr="00C2681B">
        <w:rPr>
          <w:lang w:val="en-GB"/>
        </w:rPr>
        <w:t xml:space="preserve"> using a [Cp*</w:t>
      </w:r>
      <w:proofErr w:type="spellStart"/>
      <w:r w:rsidRPr="00C2681B">
        <w:rPr>
          <w:lang w:val="en-GB"/>
        </w:rPr>
        <w:t>Ir</w:t>
      </w:r>
      <w:proofErr w:type="spellEnd"/>
      <w:r w:rsidRPr="00C2681B">
        <w:rPr>
          <w:lang w:val="en-GB"/>
        </w:rPr>
        <w:t>(2-hydroxypyridine)] catalyst</w:t>
      </w:r>
      <w:r w:rsidRPr="00C2681B">
        <w:rPr>
          <w:lang w:val="en-US"/>
        </w:rPr>
        <w:t>.</w:t>
      </w:r>
      <w:r w:rsidRPr="00C2681B">
        <w:rPr>
          <w:rFonts w:hint="eastAsia"/>
          <w:vertAlign w:val="superscript"/>
          <w:lang w:val="en-US"/>
        </w:rPr>
        <w:t>1</w:t>
      </w:r>
      <w:r w:rsidR="00B304C7">
        <w:rPr>
          <w:rFonts w:hint="eastAsia"/>
          <w:vertAlign w:val="superscript"/>
          <w:lang w:val="en-US" w:eastAsia="zh-CN"/>
        </w:rPr>
        <w:t>5</w:t>
      </w:r>
      <w:r w:rsidRPr="00C2681B">
        <w:rPr>
          <w:lang w:val="en-US"/>
        </w:rPr>
        <w:t xml:space="preserve"> More r</w:t>
      </w:r>
      <w:r w:rsidRPr="00C2681B">
        <w:rPr>
          <w:rFonts w:hint="eastAsia"/>
          <w:lang w:val="en-US"/>
        </w:rPr>
        <w:t xml:space="preserve">ecently, </w:t>
      </w:r>
      <w:r w:rsidRPr="00C2681B">
        <w:rPr>
          <w:lang w:val="en-US"/>
        </w:rPr>
        <w:t xml:space="preserve">Jones </w:t>
      </w:r>
      <w:r w:rsidRPr="00C2681B">
        <w:rPr>
          <w:rFonts w:hint="eastAsia"/>
          <w:lang w:val="en-US"/>
        </w:rPr>
        <w:t>et al.</w:t>
      </w:r>
      <w:r w:rsidRPr="00C2681B">
        <w:rPr>
          <w:rFonts w:hint="eastAsia"/>
          <w:vertAlign w:val="superscript"/>
          <w:lang w:val="en-US"/>
        </w:rPr>
        <w:t>1</w:t>
      </w:r>
      <w:r w:rsidR="00B304C7">
        <w:rPr>
          <w:rFonts w:hint="eastAsia"/>
          <w:vertAlign w:val="superscript"/>
          <w:lang w:val="en-US" w:eastAsia="zh-CN"/>
        </w:rPr>
        <w:t>6</w:t>
      </w:r>
      <w:r w:rsidRPr="00C2681B">
        <w:rPr>
          <w:rFonts w:hint="eastAsia"/>
          <w:lang w:val="en-US"/>
        </w:rPr>
        <w:t xml:space="preserve"> reported an </w:t>
      </w:r>
      <w:r w:rsidRPr="00C2681B">
        <w:rPr>
          <w:lang w:val="en-US"/>
        </w:rPr>
        <w:t xml:space="preserve">iron-pincer </w:t>
      </w:r>
      <w:r w:rsidRPr="00C2681B">
        <w:rPr>
          <w:rFonts w:hint="eastAsia"/>
          <w:lang w:val="en-US"/>
        </w:rPr>
        <w:t xml:space="preserve">catalyst which showed high </w:t>
      </w:r>
      <w:r w:rsidRPr="00C2681B">
        <w:rPr>
          <w:rFonts w:hint="eastAsia"/>
          <w:lang w:val="en-US"/>
        </w:rPr>
        <w:lastRenderedPageBreak/>
        <w:t xml:space="preserve">catalytic activity in </w:t>
      </w:r>
      <w:r w:rsidRPr="00C2681B">
        <w:rPr>
          <w:lang w:val="en-US"/>
        </w:rPr>
        <w:t>the dehydrogenation of N-</w:t>
      </w:r>
      <w:proofErr w:type="spellStart"/>
      <w:r w:rsidRPr="00C2681B">
        <w:rPr>
          <w:lang w:val="en-US"/>
        </w:rPr>
        <w:t>heterocycles</w:t>
      </w:r>
      <w:proofErr w:type="spellEnd"/>
      <w:r w:rsidRPr="00C2681B">
        <w:rPr>
          <w:rFonts w:hint="eastAsia"/>
          <w:lang w:val="en-US"/>
        </w:rPr>
        <w:t>; the same group also found a c</w:t>
      </w:r>
      <w:r w:rsidRPr="00C2681B">
        <w:rPr>
          <w:lang w:val="en-US"/>
        </w:rPr>
        <w:t>obalt-</w:t>
      </w:r>
      <w:r w:rsidRPr="00C2681B">
        <w:rPr>
          <w:rFonts w:hint="eastAsia"/>
          <w:lang w:val="en-US"/>
        </w:rPr>
        <w:t>p</w:t>
      </w:r>
      <w:r w:rsidRPr="00C2681B">
        <w:rPr>
          <w:lang w:val="en-US"/>
        </w:rPr>
        <w:t xml:space="preserve">incer </w:t>
      </w:r>
      <w:r w:rsidRPr="00C2681B">
        <w:rPr>
          <w:rFonts w:hint="eastAsia"/>
          <w:lang w:val="en-US"/>
        </w:rPr>
        <w:t>c</w:t>
      </w:r>
      <w:r w:rsidRPr="00C2681B">
        <w:rPr>
          <w:lang w:val="en-US"/>
        </w:rPr>
        <w:t>atalyst</w:t>
      </w:r>
      <w:r w:rsidRPr="00C2681B">
        <w:rPr>
          <w:rFonts w:hint="eastAsia"/>
          <w:lang w:val="en-US"/>
        </w:rPr>
        <w:t xml:space="preserve"> for the </w:t>
      </w:r>
      <w:r w:rsidRPr="00C2681B">
        <w:rPr>
          <w:lang w:val="en-US"/>
        </w:rPr>
        <w:t>same transformation.</w:t>
      </w:r>
      <w:r w:rsidRPr="00C2681B">
        <w:rPr>
          <w:rFonts w:hint="eastAsia"/>
          <w:vertAlign w:val="superscript"/>
          <w:lang w:val="en-US"/>
        </w:rPr>
        <w:t>1</w:t>
      </w:r>
      <w:r w:rsidR="00B304C7">
        <w:rPr>
          <w:rFonts w:hint="eastAsia"/>
          <w:vertAlign w:val="superscript"/>
          <w:lang w:val="en-US" w:eastAsia="zh-CN"/>
        </w:rPr>
        <w:t>7</w:t>
      </w:r>
      <w:r w:rsidRPr="00C2681B">
        <w:rPr>
          <w:lang w:val="en-US"/>
        </w:rPr>
        <w:t xml:space="preserve"> Although these catalysts have advanced N-</w:t>
      </w:r>
      <w:proofErr w:type="spellStart"/>
      <w:r w:rsidRPr="00C2681B">
        <w:rPr>
          <w:lang w:val="en-US"/>
        </w:rPr>
        <w:t>heterocycle</w:t>
      </w:r>
      <w:proofErr w:type="spellEnd"/>
      <w:r w:rsidRPr="00C2681B">
        <w:rPr>
          <w:lang w:val="en-US"/>
        </w:rPr>
        <w:t xml:space="preserve"> dehydrogenation considerably, their performance depends on the use of specialist ligands. Thus, the development of inexpensive</w:t>
      </w:r>
      <w:r w:rsidRPr="00C2681B">
        <w:rPr>
          <w:rFonts w:hint="eastAsia"/>
          <w:lang w:val="en-US"/>
        </w:rPr>
        <w:t xml:space="preserve"> and convenient</w:t>
      </w:r>
      <w:r w:rsidRPr="00C2681B">
        <w:rPr>
          <w:lang w:val="en-US"/>
        </w:rPr>
        <w:t xml:space="preserve"> cataly</w:t>
      </w:r>
      <w:r w:rsidRPr="00C2681B">
        <w:rPr>
          <w:rFonts w:hint="eastAsia"/>
          <w:lang w:val="en-US"/>
        </w:rPr>
        <w:t>tic system</w:t>
      </w:r>
      <w:r w:rsidRPr="00C2681B">
        <w:rPr>
          <w:lang w:val="en-US"/>
        </w:rPr>
        <w:t>s for dehydrogenation is still desirable. Herein we report a simple FeCl</w:t>
      </w:r>
      <w:r w:rsidRPr="00C2681B">
        <w:rPr>
          <w:vertAlign w:val="subscript"/>
          <w:lang w:val="en-US"/>
        </w:rPr>
        <w:t>2</w:t>
      </w:r>
      <w:r w:rsidRPr="00C2681B">
        <w:rPr>
          <w:lang w:val="en-US"/>
        </w:rPr>
        <w:t>/DMSO system that catalyzes efficient oxidative dehydrogenation of N-</w:t>
      </w:r>
      <w:proofErr w:type="spellStart"/>
      <w:r w:rsidRPr="00C2681B">
        <w:rPr>
          <w:lang w:val="en-US"/>
        </w:rPr>
        <w:t>heterocycles</w:t>
      </w:r>
      <w:proofErr w:type="spellEnd"/>
      <w:r w:rsidRPr="00C2681B">
        <w:rPr>
          <w:lang w:val="en-US"/>
        </w:rPr>
        <w:t xml:space="preserve"> with molecular oxygen as the terminal oxidant. To the best of our knowledge, there appears to be only one report in which an iron salt without ligands, </w:t>
      </w:r>
      <w:r w:rsidRPr="00C2681B">
        <w:rPr>
          <w:rFonts w:hint="eastAsia"/>
          <w:lang w:val="en-US"/>
        </w:rPr>
        <w:t>Fe(NO</w:t>
      </w:r>
      <w:r w:rsidRPr="00C2681B">
        <w:rPr>
          <w:rFonts w:hint="eastAsia"/>
          <w:vertAlign w:val="subscript"/>
          <w:lang w:val="en-US"/>
        </w:rPr>
        <w:t>3</w:t>
      </w:r>
      <w:r w:rsidRPr="00C2681B">
        <w:rPr>
          <w:rFonts w:hint="eastAsia"/>
          <w:lang w:val="en-US"/>
        </w:rPr>
        <w:t>)</w:t>
      </w:r>
      <w:r w:rsidRPr="00C2681B">
        <w:rPr>
          <w:rFonts w:hint="eastAsia"/>
          <w:vertAlign w:val="subscript"/>
          <w:lang w:val="en-US"/>
        </w:rPr>
        <w:t>3</w:t>
      </w:r>
      <w:r w:rsidRPr="00C2681B">
        <w:rPr>
          <w:rFonts w:hint="eastAsia"/>
          <w:lang w:val="en-US"/>
        </w:rPr>
        <w:t>/TEMPO</w:t>
      </w:r>
      <w:r w:rsidRPr="00C2681B">
        <w:rPr>
          <w:lang w:val="en-US"/>
        </w:rPr>
        <w:t xml:space="preserve">, was attempted for the oxidative </w:t>
      </w:r>
      <w:r w:rsidRPr="00C2681B">
        <w:rPr>
          <w:rFonts w:hint="eastAsia"/>
          <w:lang w:val="en-US"/>
        </w:rPr>
        <w:t xml:space="preserve">dehydrogenation of </w:t>
      </w:r>
      <w:r w:rsidRPr="00C2681B">
        <w:rPr>
          <w:lang w:val="en-US"/>
        </w:rPr>
        <w:t xml:space="preserve">1,2,3,4- </w:t>
      </w:r>
      <w:proofErr w:type="spellStart"/>
      <w:r w:rsidRPr="00C2681B">
        <w:rPr>
          <w:lang w:val="en-US"/>
        </w:rPr>
        <w:t>tetrahydroquinoline</w:t>
      </w:r>
      <w:proofErr w:type="spellEnd"/>
      <w:r w:rsidRPr="00C2681B">
        <w:rPr>
          <w:lang w:val="en-US"/>
        </w:rPr>
        <w:t xml:space="preserve">, affording </w:t>
      </w:r>
      <w:proofErr w:type="spellStart"/>
      <w:r w:rsidRPr="00C2681B">
        <w:rPr>
          <w:lang w:val="en-US"/>
        </w:rPr>
        <w:t>quinoline</w:t>
      </w:r>
      <w:proofErr w:type="spellEnd"/>
      <w:r w:rsidRPr="00C2681B">
        <w:rPr>
          <w:lang w:val="en-US"/>
        </w:rPr>
        <w:t xml:space="preserve"> in a yield of only 27%</w:t>
      </w:r>
      <w:r w:rsidRPr="00C2681B">
        <w:rPr>
          <w:rFonts w:hint="eastAsia"/>
          <w:lang w:val="en-US"/>
        </w:rPr>
        <w:t>.</w:t>
      </w:r>
      <w:r w:rsidR="00B304C7">
        <w:rPr>
          <w:rFonts w:hint="eastAsia"/>
          <w:vertAlign w:val="superscript"/>
          <w:lang w:val="en-US" w:eastAsia="zh-CN"/>
        </w:rPr>
        <w:t>18</w:t>
      </w:r>
    </w:p>
    <w:p w:rsidR="00B75F4D" w:rsidRDefault="00C2681B" w:rsidP="00C2681B">
      <w:pPr>
        <w:rPr>
          <w:lang w:val="en-US" w:eastAsia="zh-CN"/>
        </w:rPr>
      </w:pPr>
      <w:r w:rsidRPr="00C2681B">
        <w:rPr>
          <w:lang w:val="en-US"/>
        </w:rPr>
        <w:t xml:space="preserve">We started the investigation choosing </w:t>
      </w:r>
      <w:bookmarkStart w:id="1" w:name="OLE_LINK1"/>
      <w:bookmarkStart w:id="2" w:name="OLE_LINK2"/>
      <w:bookmarkStart w:id="3" w:name="OLE_LINK5"/>
      <w:r w:rsidRPr="00C2681B">
        <w:rPr>
          <w:lang w:val="en-US"/>
        </w:rPr>
        <w:t>1</w:t>
      </w:r>
      <w:proofErr w:type="gramStart"/>
      <w:r w:rsidRPr="00C2681B">
        <w:rPr>
          <w:lang w:val="en-US"/>
        </w:rPr>
        <w:t>,2,3,4</w:t>
      </w:r>
      <w:proofErr w:type="gramEnd"/>
      <w:r w:rsidRPr="00C2681B">
        <w:rPr>
          <w:lang w:val="en-US"/>
        </w:rPr>
        <w:t>-tetrahydroquinoline</w:t>
      </w:r>
      <w:bookmarkEnd w:id="1"/>
      <w:bookmarkEnd w:id="2"/>
      <w:bookmarkEnd w:id="3"/>
      <w:r w:rsidRPr="00C2681B">
        <w:rPr>
          <w:lang w:val="en-US"/>
        </w:rPr>
        <w:t xml:space="preserve"> as a model substrate.</w:t>
      </w:r>
      <w:r w:rsidRPr="00C2681B">
        <w:rPr>
          <w:rFonts w:hint="eastAsia"/>
          <w:lang w:val="en-US"/>
        </w:rPr>
        <w:t xml:space="preserve"> </w:t>
      </w:r>
      <w:r w:rsidRPr="00C2681B">
        <w:rPr>
          <w:lang w:val="en-US"/>
        </w:rPr>
        <w:t>Preliminary screening of iron salts showed that various iron compounds, e.g. FeCl</w:t>
      </w:r>
      <w:r w:rsidRPr="00C2681B">
        <w:rPr>
          <w:vertAlign w:val="subscript"/>
          <w:lang w:val="en-US"/>
        </w:rPr>
        <w:t>2</w:t>
      </w:r>
      <w:r w:rsidRPr="00C2681B">
        <w:rPr>
          <w:lang w:val="en-US"/>
        </w:rPr>
        <w:t>, FeBr</w:t>
      </w:r>
      <w:r w:rsidRPr="00C2681B">
        <w:rPr>
          <w:vertAlign w:val="subscript"/>
          <w:lang w:val="en-US"/>
        </w:rPr>
        <w:t>2</w:t>
      </w:r>
      <w:r w:rsidRPr="00C2681B">
        <w:rPr>
          <w:lang w:val="en-US"/>
        </w:rPr>
        <w:t xml:space="preserve"> and Fe(</w:t>
      </w:r>
      <w:proofErr w:type="spellStart"/>
      <w:r w:rsidRPr="00C2681B">
        <w:rPr>
          <w:lang w:val="en-US"/>
        </w:rPr>
        <w:t>OTf</w:t>
      </w:r>
      <w:proofErr w:type="spellEnd"/>
      <w:r w:rsidRPr="00C2681B">
        <w:rPr>
          <w:lang w:val="en-US"/>
        </w:rPr>
        <w:t>)</w:t>
      </w:r>
      <w:r w:rsidRPr="00C2681B">
        <w:rPr>
          <w:vertAlign w:val="subscript"/>
          <w:lang w:val="en-US"/>
        </w:rPr>
        <w:t>3</w:t>
      </w:r>
      <w:r w:rsidRPr="00C2681B">
        <w:rPr>
          <w:lang w:val="en-US"/>
        </w:rPr>
        <w:t xml:space="preserve"> (3 mol %), could catalyze the reaction without any ligands under 1 bar of O</w:t>
      </w:r>
      <w:r w:rsidRPr="00C2681B">
        <w:rPr>
          <w:vertAlign w:val="subscript"/>
          <w:lang w:val="en-US"/>
        </w:rPr>
        <w:t>2</w:t>
      </w:r>
      <w:r w:rsidRPr="00C2681B">
        <w:rPr>
          <w:lang w:val="en-US"/>
        </w:rPr>
        <w:t xml:space="preserve"> at 140 °C (Table 1, entries 1-4). FeCl</w:t>
      </w:r>
      <w:r w:rsidRPr="00C2681B">
        <w:rPr>
          <w:vertAlign w:val="subscript"/>
          <w:lang w:val="en-US"/>
        </w:rPr>
        <w:t>2</w:t>
      </w:r>
      <w:r w:rsidRPr="00C2681B">
        <w:rPr>
          <w:lang w:val="en-US"/>
        </w:rPr>
        <w:t xml:space="preserve"> led to the highest product yield, which is, however, only moderate. We then varied the solvent and examined the reaction at a </w:t>
      </w:r>
      <w:r w:rsidRPr="00C2681B">
        <w:rPr>
          <w:rFonts w:hint="eastAsia"/>
          <w:lang w:val="en-US"/>
        </w:rPr>
        <w:t>reduc</w:t>
      </w:r>
      <w:r w:rsidRPr="00C2681B">
        <w:rPr>
          <w:lang w:val="en-US"/>
        </w:rPr>
        <w:t xml:space="preserve">ed temperature (Table 1, entries </w:t>
      </w:r>
      <w:r w:rsidRPr="00C2681B">
        <w:rPr>
          <w:rFonts w:hint="eastAsia"/>
          <w:lang w:val="en-US"/>
        </w:rPr>
        <w:t>5-10</w:t>
      </w:r>
      <w:r w:rsidRPr="00C2681B">
        <w:rPr>
          <w:lang w:val="en-US"/>
        </w:rPr>
        <w:t>). Interestingly, the substrate was fully consumed when DMSO was used as the solvent, although the yield of quinoline was not improved. The higher yield in DMSO could stem from the solvent acting as an oxidant.</w:t>
      </w:r>
      <w:r w:rsidR="00B304C7">
        <w:rPr>
          <w:rFonts w:hint="eastAsia"/>
          <w:vertAlign w:val="superscript"/>
          <w:lang w:val="en-US" w:eastAsia="zh-CN"/>
        </w:rPr>
        <w:t>19</w:t>
      </w:r>
      <w:r w:rsidRPr="00C2681B">
        <w:rPr>
          <w:lang w:val="en-US"/>
        </w:rPr>
        <w:t xml:space="preserve"> Indeed, in the absence of the iron salt, quinoline was obtained in </w:t>
      </w:r>
      <w:r w:rsidRPr="00C2681B">
        <w:rPr>
          <w:rFonts w:hint="eastAsia"/>
          <w:lang w:val="en-US"/>
        </w:rPr>
        <w:t>23</w:t>
      </w:r>
      <w:r w:rsidRPr="00C2681B">
        <w:rPr>
          <w:lang w:val="en-US"/>
        </w:rPr>
        <w:t xml:space="preserve">% yield (Table 1, entries </w:t>
      </w:r>
      <w:r w:rsidRPr="00C2681B">
        <w:rPr>
          <w:rFonts w:hint="eastAsia"/>
          <w:lang w:val="en-US"/>
        </w:rPr>
        <w:t>11</w:t>
      </w:r>
      <w:r w:rsidRPr="00C2681B">
        <w:rPr>
          <w:lang w:val="en-US"/>
        </w:rPr>
        <w:t xml:space="preserve">). These results prompted us to reexamine the iron-catalyzed dehydrogenation in the presence of DMSO in </w:t>
      </w:r>
      <w:r w:rsidRPr="00C2681B">
        <w:rPr>
          <w:i/>
          <w:lang w:val="en-US"/>
        </w:rPr>
        <w:t>p</w:t>
      </w:r>
      <w:r w:rsidRPr="00C2681B">
        <w:rPr>
          <w:lang w:val="en-US"/>
        </w:rPr>
        <w:t>-xylene. Delightfully, when the dehydrogenation was carried out at 110 °C with 0.8 equivalent of DMS</w:t>
      </w:r>
      <w:r w:rsidRPr="00C2681B">
        <w:rPr>
          <w:rFonts w:hint="eastAsia"/>
          <w:lang w:val="en-US"/>
        </w:rPr>
        <w:t>O</w:t>
      </w:r>
      <w:r w:rsidRPr="00C2681B">
        <w:rPr>
          <w:lang w:val="en-US"/>
        </w:rPr>
        <w:t xml:space="preserve"> added, quinoline was isolated in a higher yield of 65% (Table 1, entry 1</w:t>
      </w:r>
      <w:r w:rsidRPr="00C2681B">
        <w:rPr>
          <w:rFonts w:hint="eastAsia"/>
          <w:lang w:val="en-US"/>
        </w:rPr>
        <w:t>9</w:t>
      </w:r>
      <w:r w:rsidRPr="00C2681B">
        <w:rPr>
          <w:lang w:val="en-US"/>
        </w:rPr>
        <w:t>)</w:t>
      </w:r>
      <w:r w:rsidRPr="00C2681B">
        <w:rPr>
          <w:rFonts w:hint="eastAsia"/>
          <w:lang w:val="en-US"/>
        </w:rPr>
        <w:t>, indicating a synergistic effect</w:t>
      </w:r>
      <w:r w:rsidRPr="00C2681B">
        <w:rPr>
          <w:lang w:val="en-US"/>
        </w:rPr>
        <w:t xml:space="preserve"> </w:t>
      </w:r>
      <w:r w:rsidRPr="00C2681B">
        <w:rPr>
          <w:rFonts w:hint="eastAsia"/>
          <w:lang w:val="en-US"/>
        </w:rPr>
        <w:t>between FeCl</w:t>
      </w:r>
      <w:r w:rsidRPr="00C2681B">
        <w:rPr>
          <w:rFonts w:hint="eastAsia"/>
          <w:vertAlign w:val="subscript"/>
          <w:lang w:val="en-US"/>
        </w:rPr>
        <w:t>2</w:t>
      </w:r>
      <w:r w:rsidRPr="00C2681B">
        <w:rPr>
          <w:rFonts w:hint="eastAsia"/>
          <w:lang w:val="en-US"/>
        </w:rPr>
        <w:t xml:space="preserve"> and DMSO in the reaction</w:t>
      </w:r>
      <w:r w:rsidRPr="00C2681B">
        <w:rPr>
          <w:lang w:val="en-US"/>
        </w:rPr>
        <w:t>.</w:t>
      </w:r>
    </w:p>
    <w:p w:rsidR="00456928" w:rsidRDefault="00456928" w:rsidP="00C2681B">
      <w:pPr>
        <w:rPr>
          <w:lang w:val="en-US" w:eastAsia="zh-CN"/>
        </w:rPr>
      </w:pPr>
    </w:p>
    <w:p w:rsidR="00456928" w:rsidRPr="00EC75A3" w:rsidRDefault="00456928" w:rsidP="00C2681B">
      <w:pPr>
        <w:rPr>
          <w:lang w:val="en-US" w:eastAsia="zh-CN"/>
        </w:rPr>
      </w:pPr>
    </w:p>
    <w:p w:rsidR="00C2681B" w:rsidRPr="00456928" w:rsidRDefault="00C2681B" w:rsidP="00456928">
      <w:pPr>
        <w:pStyle w:val="GraphicCaptionPara"/>
        <w:rPr>
          <w:rFonts w:asciiTheme="majorHAnsi" w:hAnsiTheme="majorHAnsi"/>
          <w:lang w:val="en-US" w:eastAsia="zh-CN"/>
        </w:rPr>
      </w:pPr>
      <w:r w:rsidRPr="00544CB9">
        <w:rPr>
          <w:rFonts w:asciiTheme="majorHAnsi" w:hAnsiTheme="majorHAnsi"/>
          <w:lang w:val="en-US"/>
        </w:rPr>
        <w:lastRenderedPageBreak/>
        <w:t xml:space="preserve">Table 1 </w:t>
      </w:r>
      <w:r w:rsidRPr="00544CB9">
        <w:rPr>
          <w:rFonts w:asciiTheme="majorHAnsi" w:hAnsiTheme="majorHAnsi"/>
          <w:b w:val="0"/>
          <w:lang w:val="en-US"/>
        </w:rPr>
        <w:t>Optimization of conditions for the dehydrogenation of 1</w:t>
      </w:r>
      <w:proofErr w:type="gramStart"/>
      <w:r w:rsidRPr="00544CB9">
        <w:rPr>
          <w:rFonts w:asciiTheme="majorHAnsi" w:hAnsiTheme="majorHAnsi"/>
          <w:b w:val="0"/>
          <w:lang w:val="en-US"/>
        </w:rPr>
        <w:t>,2,3,4</w:t>
      </w:r>
      <w:proofErr w:type="gramEnd"/>
      <w:r w:rsidRPr="00544CB9">
        <w:rPr>
          <w:rFonts w:asciiTheme="majorHAnsi" w:hAnsiTheme="majorHAnsi"/>
          <w:b w:val="0"/>
          <w:lang w:val="en-US"/>
        </w:rPr>
        <w:t xml:space="preserve">-tetrahydroquinoline </w:t>
      </w:r>
    </w:p>
    <w:p w:rsidR="00C2681B" w:rsidRDefault="00C2681B" w:rsidP="00715F06">
      <w:pPr>
        <w:spacing w:line="240" w:lineRule="auto"/>
        <w:jc w:val="center"/>
        <w:rPr>
          <w:lang w:val="en-US" w:eastAsia="zh-CN"/>
        </w:rPr>
      </w:pPr>
      <w:r w:rsidRPr="00C2681B">
        <w:rPr>
          <w:lang w:val="en-US" w:eastAsia="zh-CN"/>
        </w:rPr>
        <w:object w:dxaOrig="3522" w:dyaOrig="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45pt;height:38.1pt" o:ole="" o:allowoverlap="f">
            <v:imagedata r:id="rId11" o:title=""/>
          </v:shape>
          <o:OLEObject Type="Embed" ProgID="ChemDraw.Document.6.0" ShapeID="_x0000_i1025" DrawAspect="Content" ObjectID="_1531737029" r:id="rId12"/>
        </w:object>
      </w:r>
    </w:p>
    <w:tbl>
      <w:tblPr>
        <w:tblStyle w:val="TableGrid"/>
        <w:tblW w:w="0" w:type="auto"/>
        <w:jc w:val="center"/>
        <w:tblInd w:w="243" w:type="dxa"/>
        <w:tblBorders>
          <w:left w:val="none" w:sz="0" w:space="0" w:color="auto"/>
          <w:right w:val="none" w:sz="0" w:space="0" w:color="auto"/>
          <w:insideH w:val="none" w:sz="0" w:space="0" w:color="auto"/>
          <w:insideV w:val="none" w:sz="0" w:space="0" w:color="auto"/>
        </w:tblBorders>
        <w:tblLook w:val="04A0"/>
      </w:tblPr>
      <w:tblGrid>
        <w:gridCol w:w="576"/>
        <w:gridCol w:w="772"/>
        <w:gridCol w:w="973"/>
        <w:gridCol w:w="717"/>
        <w:gridCol w:w="1064"/>
        <w:gridCol w:w="548"/>
      </w:tblGrid>
      <w:tr w:rsidR="00C2681B" w:rsidRPr="00544CB9" w:rsidTr="00174FA0">
        <w:trPr>
          <w:jc w:val="center"/>
        </w:trPr>
        <w:tc>
          <w:tcPr>
            <w:tcW w:w="494" w:type="dxa"/>
            <w:tcBorders>
              <w:bottom w:val="single" w:sz="4" w:space="0" w:color="auto"/>
            </w:tcBorders>
            <w:vAlign w:val="center"/>
          </w:tcPr>
          <w:p w:rsidR="00C2681B" w:rsidRPr="00544CB9" w:rsidRDefault="00C2681B" w:rsidP="00C2681B">
            <w:pPr>
              <w:spacing w:line="240" w:lineRule="auto"/>
              <w:rPr>
                <w:sz w:val="15"/>
                <w:lang w:val="en-US" w:eastAsia="zh-CN"/>
              </w:rPr>
            </w:pPr>
            <w:r w:rsidRPr="00544CB9">
              <w:rPr>
                <w:sz w:val="15"/>
                <w:lang w:val="en-US" w:eastAsia="zh-CN"/>
              </w:rPr>
              <w:t>Entry</w:t>
            </w:r>
          </w:p>
        </w:tc>
        <w:tc>
          <w:tcPr>
            <w:tcW w:w="775" w:type="dxa"/>
            <w:tcBorders>
              <w:bottom w:val="single" w:sz="4" w:space="0" w:color="auto"/>
            </w:tcBorders>
            <w:vAlign w:val="center"/>
          </w:tcPr>
          <w:p w:rsidR="00C2681B" w:rsidRPr="00544CB9" w:rsidRDefault="00C2681B" w:rsidP="00C2681B">
            <w:pPr>
              <w:spacing w:line="240" w:lineRule="auto"/>
              <w:rPr>
                <w:sz w:val="15"/>
                <w:lang w:val="en-US" w:eastAsia="zh-CN"/>
              </w:rPr>
            </w:pPr>
            <w:r w:rsidRPr="00544CB9">
              <w:rPr>
                <w:sz w:val="15"/>
                <w:lang w:val="en-US" w:eastAsia="zh-CN"/>
              </w:rPr>
              <w:t>Iron salt</w:t>
            </w:r>
          </w:p>
        </w:tc>
        <w:tc>
          <w:tcPr>
            <w:tcW w:w="978" w:type="dxa"/>
            <w:tcBorders>
              <w:bottom w:val="single" w:sz="4" w:space="0" w:color="auto"/>
            </w:tcBorders>
            <w:vAlign w:val="center"/>
          </w:tcPr>
          <w:p w:rsidR="00C2681B" w:rsidRPr="00544CB9" w:rsidRDefault="00C2681B" w:rsidP="00C2681B">
            <w:pPr>
              <w:spacing w:line="240" w:lineRule="auto"/>
              <w:rPr>
                <w:sz w:val="15"/>
                <w:lang w:val="en-US" w:eastAsia="zh-CN"/>
              </w:rPr>
            </w:pPr>
            <w:r w:rsidRPr="00544CB9">
              <w:rPr>
                <w:sz w:val="15"/>
                <w:lang w:val="en-US" w:eastAsia="zh-CN"/>
              </w:rPr>
              <w:t>solvent</w:t>
            </w:r>
          </w:p>
        </w:tc>
        <w:tc>
          <w:tcPr>
            <w:tcW w:w="720" w:type="dxa"/>
            <w:tcBorders>
              <w:bottom w:val="single" w:sz="4" w:space="0" w:color="auto"/>
            </w:tcBorders>
            <w:vAlign w:val="center"/>
          </w:tcPr>
          <w:p w:rsidR="00C2681B" w:rsidRPr="00544CB9" w:rsidRDefault="00C2681B" w:rsidP="00C2681B">
            <w:pPr>
              <w:spacing w:line="240" w:lineRule="auto"/>
              <w:rPr>
                <w:sz w:val="15"/>
                <w:lang w:val="en-US" w:eastAsia="zh-CN"/>
              </w:rPr>
            </w:pPr>
            <w:r w:rsidRPr="00544CB9">
              <w:rPr>
                <w:sz w:val="15"/>
                <w:lang w:val="en-US" w:eastAsia="zh-CN"/>
              </w:rPr>
              <w:t>DMSO</w:t>
            </w:r>
            <w:r w:rsidRPr="00544CB9">
              <w:rPr>
                <w:rFonts w:hint="eastAsia"/>
                <w:sz w:val="15"/>
                <w:lang w:val="en-US" w:eastAsia="zh-CN"/>
              </w:rPr>
              <w:t xml:space="preserve"> </w:t>
            </w:r>
            <w:r w:rsidRPr="00544CB9">
              <w:rPr>
                <w:sz w:val="15"/>
                <w:lang w:val="en-US" w:eastAsia="zh-CN"/>
              </w:rPr>
              <w:t>(eq</w:t>
            </w:r>
            <w:r w:rsidR="00AF310B">
              <w:rPr>
                <w:rFonts w:hint="eastAsia"/>
                <w:sz w:val="15"/>
                <w:lang w:val="en-US" w:eastAsia="zh-CN"/>
              </w:rPr>
              <w:t>uiv.</w:t>
            </w:r>
            <w:r w:rsidRPr="00544CB9">
              <w:rPr>
                <w:sz w:val="15"/>
                <w:lang w:val="en-US" w:eastAsia="zh-CN"/>
              </w:rPr>
              <w:t>)</w:t>
            </w:r>
          </w:p>
        </w:tc>
        <w:tc>
          <w:tcPr>
            <w:tcW w:w="1070" w:type="dxa"/>
            <w:tcBorders>
              <w:bottom w:val="single" w:sz="4" w:space="0" w:color="auto"/>
            </w:tcBorders>
            <w:vAlign w:val="center"/>
          </w:tcPr>
          <w:p w:rsidR="00C2681B" w:rsidRPr="00544CB9" w:rsidRDefault="00C2681B" w:rsidP="00C2681B">
            <w:pPr>
              <w:spacing w:line="240" w:lineRule="auto"/>
              <w:rPr>
                <w:sz w:val="15"/>
                <w:lang w:val="en-US" w:eastAsia="zh-CN"/>
              </w:rPr>
            </w:pPr>
            <w:r w:rsidRPr="00544CB9">
              <w:rPr>
                <w:sz w:val="15"/>
                <w:lang w:val="en-US" w:eastAsia="zh-CN"/>
              </w:rPr>
              <w:t>Temperature</w:t>
            </w:r>
            <w:r w:rsidRPr="00544CB9">
              <w:rPr>
                <w:rFonts w:hint="eastAsia"/>
                <w:sz w:val="15"/>
                <w:lang w:val="en-US" w:eastAsia="zh-CN"/>
              </w:rPr>
              <w:t xml:space="preserve"> (</w:t>
            </w:r>
            <w:r w:rsidR="00B304C7" w:rsidRPr="00B304C7">
              <w:rPr>
                <w:sz w:val="15"/>
                <w:lang w:val="en-US"/>
              </w:rPr>
              <w:t>°C</w:t>
            </w:r>
            <w:r w:rsidRPr="00544CB9">
              <w:rPr>
                <w:rFonts w:hint="eastAsia"/>
                <w:sz w:val="15"/>
                <w:lang w:val="en-US" w:eastAsia="zh-CN"/>
              </w:rPr>
              <w:t>)</w:t>
            </w:r>
          </w:p>
        </w:tc>
        <w:tc>
          <w:tcPr>
            <w:tcW w:w="613" w:type="dxa"/>
            <w:tcBorders>
              <w:bottom w:val="single" w:sz="4" w:space="0" w:color="auto"/>
            </w:tcBorders>
            <w:vAlign w:val="center"/>
          </w:tcPr>
          <w:p w:rsidR="00C2681B" w:rsidRPr="00544CB9" w:rsidRDefault="00C2681B" w:rsidP="00C2681B">
            <w:pPr>
              <w:spacing w:line="240" w:lineRule="auto"/>
              <w:rPr>
                <w:sz w:val="15"/>
                <w:lang w:val="en-US" w:eastAsia="zh-CN"/>
              </w:rPr>
            </w:pPr>
            <w:r w:rsidRPr="00544CB9">
              <w:rPr>
                <w:sz w:val="15"/>
                <w:lang w:val="en-US" w:eastAsia="zh-CN"/>
              </w:rPr>
              <w:t>Yield</w:t>
            </w:r>
            <w:r w:rsidRPr="00544CB9">
              <w:rPr>
                <w:rFonts w:hint="eastAsia"/>
                <w:sz w:val="15"/>
                <w:lang w:val="en-US" w:eastAsia="zh-CN"/>
              </w:rPr>
              <w:t xml:space="preserve"> (%)</w:t>
            </w:r>
          </w:p>
        </w:tc>
      </w:tr>
      <w:tr w:rsidR="00C2681B" w:rsidRPr="00544CB9" w:rsidTr="00174FA0">
        <w:trPr>
          <w:jc w:val="center"/>
        </w:trPr>
        <w:tc>
          <w:tcPr>
            <w:tcW w:w="494" w:type="dxa"/>
            <w:tcBorders>
              <w:top w:val="single" w:sz="4" w:space="0" w:color="auto"/>
            </w:tcBorders>
            <w:vAlign w:val="center"/>
          </w:tcPr>
          <w:p w:rsidR="00C2681B" w:rsidRPr="00544CB9" w:rsidRDefault="00C2681B" w:rsidP="00C2681B">
            <w:pPr>
              <w:spacing w:line="240" w:lineRule="auto"/>
              <w:rPr>
                <w:sz w:val="15"/>
                <w:lang w:val="en-US" w:eastAsia="zh-CN"/>
              </w:rPr>
            </w:pPr>
            <w:r w:rsidRPr="00544CB9">
              <w:rPr>
                <w:sz w:val="15"/>
                <w:lang w:val="en-US" w:eastAsia="zh-CN"/>
              </w:rPr>
              <w:t>1</w:t>
            </w:r>
          </w:p>
        </w:tc>
        <w:tc>
          <w:tcPr>
            <w:tcW w:w="775" w:type="dxa"/>
            <w:tcBorders>
              <w:top w:val="single" w:sz="4" w:space="0" w:color="auto"/>
            </w:tcBorders>
            <w:vAlign w:val="center"/>
          </w:tcPr>
          <w:p w:rsidR="00C2681B" w:rsidRPr="00544CB9" w:rsidRDefault="00C2681B" w:rsidP="00C2681B">
            <w:pPr>
              <w:spacing w:line="240" w:lineRule="auto"/>
              <w:rPr>
                <w:sz w:val="15"/>
                <w:lang w:val="en-US" w:eastAsia="zh-CN"/>
              </w:rPr>
            </w:pPr>
            <w:r w:rsidRPr="00544CB9">
              <w:rPr>
                <w:sz w:val="15"/>
                <w:lang w:val="en-US" w:eastAsia="zh-CN"/>
              </w:rPr>
              <w:t>FeCl</w:t>
            </w:r>
            <w:r w:rsidRPr="00544CB9">
              <w:rPr>
                <w:sz w:val="15"/>
                <w:vertAlign w:val="subscript"/>
                <w:lang w:val="en-US" w:eastAsia="zh-CN"/>
              </w:rPr>
              <w:t>2</w:t>
            </w:r>
          </w:p>
        </w:tc>
        <w:tc>
          <w:tcPr>
            <w:tcW w:w="978" w:type="dxa"/>
            <w:tcBorders>
              <w:top w:val="single" w:sz="4" w:space="0" w:color="auto"/>
            </w:tcBorders>
            <w:vAlign w:val="center"/>
          </w:tcPr>
          <w:p w:rsidR="00C2681B" w:rsidRPr="00544CB9" w:rsidRDefault="00C2681B" w:rsidP="00C2681B">
            <w:pPr>
              <w:spacing w:line="240" w:lineRule="auto"/>
              <w:rPr>
                <w:sz w:val="15"/>
                <w:lang w:val="en-US" w:eastAsia="zh-CN"/>
              </w:rPr>
            </w:pPr>
            <w:r w:rsidRPr="00544CB9">
              <w:rPr>
                <w:sz w:val="15"/>
                <w:lang w:val="en-US" w:eastAsia="zh-CN"/>
              </w:rPr>
              <w:t>p-xylene</w:t>
            </w:r>
          </w:p>
        </w:tc>
        <w:tc>
          <w:tcPr>
            <w:tcW w:w="720" w:type="dxa"/>
            <w:tcBorders>
              <w:top w:val="single" w:sz="4" w:space="0" w:color="auto"/>
            </w:tcBorders>
            <w:vAlign w:val="center"/>
          </w:tcPr>
          <w:p w:rsidR="00C2681B" w:rsidRPr="00544CB9" w:rsidRDefault="00C2681B" w:rsidP="00C2681B">
            <w:pPr>
              <w:spacing w:line="240" w:lineRule="auto"/>
              <w:rPr>
                <w:sz w:val="15"/>
                <w:lang w:val="en-US" w:eastAsia="zh-CN"/>
              </w:rPr>
            </w:pPr>
            <w:r w:rsidRPr="00544CB9">
              <w:rPr>
                <w:sz w:val="15"/>
                <w:lang w:val="en-US" w:eastAsia="zh-CN"/>
              </w:rPr>
              <w:t>0</w:t>
            </w:r>
          </w:p>
        </w:tc>
        <w:tc>
          <w:tcPr>
            <w:tcW w:w="1070" w:type="dxa"/>
            <w:tcBorders>
              <w:top w:val="single" w:sz="4" w:space="0" w:color="auto"/>
            </w:tcBorders>
            <w:vAlign w:val="center"/>
          </w:tcPr>
          <w:p w:rsidR="00C2681B" w:rsidRPr="00544CB9" w:rsidRDefault="00C2681B" w:rsidP="00C2681B">
            <w:pPr>
              <w:spacing w:line="240" w:lineRule="auto"/>
              <w:rPr>
                <w:sz w:val="15"/>
                <w:lang w:val="en-US" w:eastAsia="zh-CN"/>
              </w:rPr>
            </w:pPr>
            <w:r w:rsidRPr="00544CB9">
              <w:rPr>
                <w:sz w:val="15"/>
                <w:lang w:val="en-US" w:eastAsia="zh-CN"/>
              </w:rPr>
              <w:t>140</w:t>
            </w:r>
          </w:p>
        </w:tc>
        <w:tc>
          <w:tcPr>
            <w:tcW w:w="613" w:type="dxa"/>
            <w:tcBorders>
              <w:top w:val="single" w:sz="4" w:space="0" w:color="auto"/>
            </w:tcBorders>
            <w:vAlign w:val="center"/>
          </w:tcPr>
          <w:p w:rsidR="00C2681B" w:rsidRPr="00544CB9" w:rsidRDefault="00C2681B" w:rsidP="00C2681B">
            <w:pPr>
              <w:spacing w:line="240" w:lineRule="auto"/>
              <w:rPr>
                <w:sz w:val="15"/>
                <w:lang w:val="en-US" w:eastAsia="zh-CN"/>
              </w:rPr>
            </w:pPr>
            <w:r w:rsidRPr="00544CB9">
              <w:rPr>
                <w:sz w:val="15"/>
                <w:lang w:val="en-US" w:eastAsia="zh-CN"/>
              </w:rPr>
              <w:t>45</w:t>
            </w:r>
          </w:p>
        </w:tc>
      </w:tr>
      <w:tr w:rsidR="00C2681B" w:rsidRPr="00544CB9" w:rsidTr="00174FA0">
        <w:trPr>
          <w:jc w:val="center"/>
        </w:trPr>
        <w:tc>
          <w:tcPr>
            <w:tcW w:w="494" w:type="dxa"/>
            <w:vAlign w:val="center"/>
          </w:tcPr>
          <w:p w:rsidR="00C2681B" w:rsidRPr="00544CB9" w:rsidRDefault="00C2681B" w:rsidP="00C2681B">
            <w:pPr>
              <w:spacing w:line="240" w:lineRule="auto"/>
              <w:rPr>
                <w:sz w:val="15"/>
                <w:lang w:val="en-US" w:eastAsia="zh-CN"/>
              </w:rPr>
            </w:pPr>
            <w:r w:rsidRPr="00544CB9">
              <w:rPr>
                <w:sz w:val="15"/>
                <w:lang w:val="en-US" w:eastAsia="zh-CN"/>
              </w:rPr>
              <w:t>2</w:t>
            </w:r>
          </w:p>
        </w:tc>
        <w:tc>
          <w:tcPr>
            <w:tcW w:w="775" w:type="dxa"/>
            <w:vAlign w:val="center"/>
          </w:tcPr>
          <w:p w:rsidR="00C2681B" w:rsidRPr="00544CB9" w:rsidRDefault="00C2681B" w:rsidP="00C2681B">
            <w:pPr>
              <w:spacing w:line="240" w:lineRule="auto"/>
              <w:rPr>
                <w:sz w:val="15"/>
                <w:lang w:val="en-US" w:eastAsia="zh-CN"/>
              </w:rPr>
            </w:pPr>
            <w:r w:rsidRPr="00544CB9">
              <w:rPr>
                <w:sz w:val="15"/>
                <w:lang w:val="en-US" w:eastAsia="zh-CN"/>
              </w:rPr>
              <w:t>FeBr</w:t>
            </w:r>
            <w:r w:rsidRPr="00544CB9">
              <w:rPr>
                <w:sz w:val="15"/>
                <w:vertAlign w:val="subscript"/>
                <w:lang w:val="en-US" w:eastAsia="zh-CN"/>
              </w:rPr>
              <w:t>2</w:t>
            </w:r>
          </w:p>
        </w:tc>
        <w:tc>
          <w:tcPr>
            <w:tcW w:w="978" w:type="dxa"/>
            <w:vAlign w:val="center"/>
          </w:tcPr>
          <w:p w:rsidR="00C2681B" w:rsidRPr="00544CB9" w:rsidRDefault="00C2681B" w:rsidP="00C2681B">
            <w:pPr>
              <w:spacing w:line="240" w:lineRule="auto"/>
              <w:rPr>
                <w:sz w:val="15"/>
                <w:lang w:val="en-US" w:eastAsia="zh-CN"/>
              </w:rPr>
            </w:pPr>
            <w:r w:rsidRPr="00544CB9">
              <w:rPr>
                <w:sz w:val="15"/>
                <w:lang w:val="en-US" w:eastAsia="zh-CN"/>
              </w:rPr>
              <w:t>p-xylene</w:t>
            </w:r>
          </w:p>
        </w:tc>
        <w:tc>
          <w:tcPr>
            <w:tcW w:w="720" w:type="dxa"/>
            <w:vAlign w:val="center"/>
          </w:tcPr>
          <w:p w:rsidR="00C2681B" w:rsidRPr="00544CB9" w:rsidRDefault="00C2681B" w:rsidP="00C2681B">
            <w:pPr>
              <w:spacing w:line="240" w:lineRule="auto"/>
              <w:rPr>
                <w:sz w:val="15"/>
                <w:lang w:val="en-US" w:eastAsia="zh-CN"/>
              </w:rPr>
            </w:pPr>
            <w:r w:rsidRPr="00544CB9">
              <w:rPr>
                <w:sz w:val="15"/>
                <w:lang w:val="en-US" w:eastAsia="zh-CN"/>
              </w:rPr>
              <w:t>0</w:t>
            </w:r>
          </w:p>
        </w:tc>
        <w:tc>
          <w:tcPr>
            <w:tcW w:w="1070" w:type="dxa"/>
            <w:vAlign w:val="center"/>
          </w:tcPr>
          <w:p w:rsidR="00C2681B" w:rsidRPr="00544CB9" w:rsidRDefault="00C2681B" w:rsidP="00C2681B">
            <w:pPr>
              <w:spacing w:line="240" w:lineRule="auto"/>
              <w:rPr>
                <w:sz w:val="15"/>
                <w:lang w:val="en-US" w:eastAsia="zh-CN"/>
              </w:rPr>
            </w:pPr>
            <w:r w:rsidRPr="00544CB9">
              <w:rPr>
                <w:sz w:val="15"/>
                <w:lang w:val="en-US" w:eastAsia="zh-CN"/>
              </w:rPr>
              <w:t>140</w:t>
            </w:r>
          </w:p>
        </w:tc>
        <w:tc>
          <w:tcPr>
            <w:tcW w:w="613" w:type="dxa"/>
            <w:vAlign w:val="center"/>
          </w:tcPr>
          <w:p w:rsidR="00C2681B" w:rsidRPr="00544CB9" w:rsidRDefault="00C2681B" w:rsidP="00C2681B">
            <w:pPr>
              <w:spacing w:line="240" w:lineRule="auto"/>
              <w:rPr>
                <w:sz w:val="15"/>
                <w:lang w:val="en-US" w:eastAsia="zh-CN"/>
              </w:rPr>
            </w:pPr>
            <w:r w:rsidRPr="00544CB9">
              <w:rPr>
                <w:sz w:val="15"/>
                <w:lang w:val="en-US" w:eastAsia="zh-CN"/>
              </w:rPr>
              <w:t>26</w:t>
            </w:r>
          </w:p>
        </w:tc>
      </w:tr>
      <w:tr w:rsidR="00C2681B" w:rsidRPr="00544CB9" w:rsidTr="00174FA0">
        <w:trPr>
          <w:jc w:val="center"/>
        </w:trPr>
        <w:tc>
          <w:tcPr>
            <w:tcW w:w="494" w:type="dxa"/>
            <w:vAlign w:val="center"/>
          </w:tcPr>
          <w:p w:rsidR="00C2681B" w:rsidRPr="00544CB9" w:rsidRDefault="00C2681B" w:rsidP="00C2681B">
            <w:pPr>
              <w:spacing w:line="240" w:lineRule="auto"/>
              <w:rPr>
                <w:sz w:val="15"/>
                <w:lang w:val="en-US" w:eastAsia="zh-CN"/>
              </w:rPr>
            </w:pPr>
            <w:r w:rsidRPr="00544CB9">
              <w:rPr>
                <w:sz w:val="15"/>
                <w:lang w:val="en-US" w:eastAsia="zh-CN"/>
              </w:rPr>
              <w:t>3</w:t>
            </w:r>
          </w:p>
        </w:tc>
        <w:tc>
          <w:tcPr>
            <w:tcW w:w="775" w:type="dxa"/>
            <w:vAlign w:val="center"/>
          </w:tcPr>
          <w:p w:rsidR="00C2681B" w:rsidRPr="00544CB9" w:rsidRDefault="00C2681B" w:rsidP="00C2681B">
            <w:pPr>
              <w:spacing w:line="240" w:lineRule="auto"/>
              <w:rPr>
                <w:sz w:val="15"/>
                <w:lang w:val="en-US" w:eastAsia="zh-CN"/>
              </w:rPr>
            </w:pPr>
            <w:r w:rsidRPr="00544CB9">
              <w:rPr>
                <w:sz w:val="15"/>
                <w:lang w:val="en-US" w:eastAsia="zh-CN"/>
              </w:rPr>
              <w:t>Fe(BF</w:t>
            </w:r>
            <w:r w:rsidRPr="00544CB9">
              <w:rPr>
                <w:sz w:val="15"/>
                <w:vertAlign w:val="subscript"/>
                <w:lang w:val="en-US" w:eastAsia="zh-CN"/>
              </w:rPr>
              <w:t>4</w:t>
            </w:r>
            <w:r w:rsidRPr="00544CB9">
              <w:rPr>
                <w:sz w:val="15"/>
                <w:lang w:val="en-US" w:eastAsia="zh-CN"/>
              </w:rPr>
              <w:t>)</w:t>
            </w:r>
            <w:r w:rsidRPr="00544CB9">
              <w:rPr>
                <w:sz w:val="15"/>
                <w:vertAlign w:val="subscript"/>
                <w:lang w:val="en-US" w:eastAsia="zh-CN"/>
              </w:rPr>
              <w:t>2</w:t>
            </w:r>
          </w:p>
        </w:tc>
        <w:tc>
          <w:tcPr>
            <w:tcW w:w="978" w:type="dxa"/>
            <w:vAlign w:val="center"/>
          </w:tcPr>
          <w:p w:rsidR="00C2681B" w:rsidRPr="00544CB9" w:rsidRDefault="00C2681B" w:rsidP="00C2681B">
            <w:pPr>
              <w:spacing w:line="240" w:lineRule="auto"/>
              <w:rPr>
                <w:sz w:val="15"/>
                <w:lang w:val="en-US" w:eastAsia="zh-CN"/>
              </w:rPr>
            </w:pPr>
            <w:r w:rsidRPr="00544CB9">
              <w:rPr>
                <w:sz w:val="15"/>
                <w:lang w:val="en-US" w:eastAsia="zh-CN"/>
              </w:rPr>
              <w:t>p-xylene</w:t>
            </w:r>
          </w:p>
        </w:tc>
        <w:tc>
          <w:tcPr>
            <w:tcW w:w="720" w:type="dxa"/>
            <w:vAlign w:val="center"/>
          </w:tcPr>
          <w:p w:rsidR="00C2681B" w:rsidRPr="00544CB9" w:rsidRDefault="00C2681B" w:rsidP="00C2681B">
            <w:pPr>
              <w:spacing w:line="240" w:lineRule="auto"/>
              <w:rPr>
                <w:sz w:val="15"/>
                <w:lang w:val="en-US" w:eastAsia="zh-CN"/>
              </w:rPr>
            </w:pPr>
            <w:r w:rsidRPr="00544CB9">
              <w:rPr>
                <w:sz w:val="15"/>
                <w:lang w:val="en-US" w:eastAsia="zh-CN"/>
              </w:rPr>
              <w:t>0</w:t>
            </w:r>
          </w:p>
        </w:tc>
        <w:tc>
          <w:tcPr>
            <w:tcW w:w="1070" w:type="dxa"/>
            <w:vAlign w:val="center"/>
          </w:tcPr>
          <w:p w:rsidR="00C2681B" w:rsidRPr="00544CB9" w:rsidRDefault="00C2681B" w:rsidP="00C2681B">
            <w:pPr>
              <w:spacing w:line="240" w:lineRule="auto"/>
              <w:rPr>
                <w:sz w:val="15"/>
                <w:lang w:val="en-US" w:eastAsia="zh-CN"/>
              </w:rPr>
            </w:pPr>
            <w:r w:rsidRPr="00544CB9">
              <w:rPr>
                <w:sz w:val="15"/>
                <w:lang w:val="en-US" w:eastAsia="zh-CN"/>
              </w:rPr>
              <w:t>140</w:t>
            </w:r>
          </w:p>
        </w:tc>
        <w:tc>
          <w:tcPr>
            <w:tcW w:w="613" w:type="dxa"/>
            <w:vAlign w:val="center"/>
          </w:tcPr>
          <w:p w:rsidR="00C2681B" w:rsidRPr="00544CB9" w:rsidRDefault="00C2681B" w:rsidP="00C2681B">
            <w:pPr>
              <w:spacing w:line="240" w:lineRule="auto"/>
              <w:rPr>
                <w:sz w:val="15"/>
                <w:lang w:val="en-US" w:eastAsia="zh-CN"/>
              </w:rPr>
            </w:pPr>
            <w:r w:rsidRPr="00544CB9">
              <w:rPr>
                <w:sz w:val="15"/>
                <w:lang w:val="en-US" w:eastAsia="zh-CN"/>
              </w:rPr>
              <w:t>8</w:t>
            </w:r>
          </w:p>
        </w:tc>
      </w:tr>
      <w:tr w:rsidR="00C2681B" w:rsidRPr="00544CB9" w:rsidTr="00174FA0">
        <w:trPr>
          <w:jc w:val="center"/>
        </w:trPr>
        <w:tc>
          <w:tcPr>
            <w:tcW w:w="494" w:type="dxa"/>
            <w:vAlign w:val="center"/>
          </w:tcPr>
          <w:p w:rsidR="00C2681B" w:rsidRPr="00544CB9" w:rsidRDefault="00C2681B" w:rsidP="00C2681B">
            <w:pPr>
              <w:spacing w:line="240" w:lineRule="auto"/>
              <w:rPr>
                <w:sz w:val="15"/>
                <w:lang w:val="en-US" w:eastAsia="zh-CN"/>
              </w:rPr>
            </w:pPr>
            <w:r w:rsidRPr="00544CB9">
              <w:rPr>
                <w:sz w:val="15"/>
                <w:lang w:val="en-US" w:eastAsia="zh-CN"/>
              </w:rPr>
              <w:t>4</w:t>
            </w:r>
          </w:p>
        </w:tc>
        <w:tc>
          <w:tcPr>
            <w:tcW w:w="775" w:type="dxa"/>
            <w:vAlign w:val="center"/>
          </w:tcPr>
          <w:p w:rsidR="00C2681B" w:rsidRPr="00544CB9" w:rsidRDefault="00C2681B" w:rsidP="00C2681B">
            <w:pPr>
              <w:spacing w:line="240" w:lineRule="auto"/>
              <w:rPr>
                <w:sz w:val="15"/>
                <w:lang w:val="en-US" w:eastAsia="zh-CN"/>
              </w:rPr>
            </w:pPr>
            <w:r w:rsidRPr="00544CB9">
              <w:rPr>
                <w:sz w:val="15"/>
                <w:lang w:val="en-US" w:eastAsia="zh-CN"/>
              </w:rPr>
              <w:t>Fe(</w:t>
            </w:r>
            <w:proofErr w:type="spellStart"/>
            <w:r w:rsidRPr="00544CB9">
              <w:rPr>
                <w:sz w:val="15"/>
                <w:lang w:val="en-US" w:eastAsia="zh-CN"/>
              </w:rPr>
              <w:t>OTf</w:t>
            </w:r>
            <w:proofErr w:type="spellEnd"/>
            <w:r w:rsidRPr="00544CB9">
              <w:rPr>
                <w:sz w:val="15"/>
                <w:lang w:val="en-US" w:eastAsia="zh-CN"/>
              </w:rPr>
              <w:t>)</w:t>
            </w:r>
            <w:r w:rsidRPr="00544CB9">
              <w:rPr>
                <w:sz w:val="15"/>
                <w:vertAlign w:val="subscript"/>
                <w:lang w:val="en-US" w:eastAsia="zh-CN"/>
              </w:rPr>
              <w:t>3</w:t>
            </w:r>
          </w:p>
        </w:tc>
        <w:tc>
          <w:tcPr>
            <w:tcW w:w="978" w:type="dxa"/>
            <w:vAlign w:val="center"/>
          </w:tcPr>
          <w:p w:rsidR="00C2681B" w:rsidRPr="00544CB9" w:rsidRDefault="00C2681B" w:rsidP="00C2681B">
            <w:pPr>
              <w:spacing w:line="240" w:lineRule="auto"/>
              <w:rPr>
                <w:sz w:val="15"/>
                <w:lang w:val="en-US" w:eastAsia="zh-CN"/>
              </w:rPr>
            </w:pPr>
            <w:r w:rsidRPr="00544CB9">
              <w:rPr>
                <w:sz w:val="15"/>
                <w:lang w:val="en-US" w:eastAsia="zh-CN"/>
              </w:rPr>
              <w:t>p-xylene</w:t>
            </w:r>
          </w:p>
        </w:tc>
        <w:tc>
          <w:tcPr>
            <w:tcW w:w="720" w:type="dxa"/>
            <w:vAlign w:val="center"/>
          </w:tcPr>
          <w:p w:rsidR="00C2681B" w:rsidRPr="00544CB9" w:rsidRDefault="00C2681B" w:rsidP="00C2681B">
            <w:pPr>
              <w:spacing w:line="240" w:lineRule="auto"/>
              <w:rPr>
                <w:sz w:val="15"/>
                <w:lang w:val="en-US" w:eastAsia="zh-CN"/>
              </w:rPr>
            </w:pPr>
            <w:r w:rsidRPr="00544CB9">
              <w:rPr>
                <w:sz w:val="15"/>
                <w:lang w:val="en-US" w:eastAsia="zh-CN"/>
              </w:rPr>
              <w:t>0</w:t>
            </w:r>
          </w:p>
        </w:tc>
        <w:tc>
          <w:tcPr>
            <w:tcW w:w="1070" w:type="dxa"/>
            <w:vAlign w:val="center"/>
          </w:tcPr>
          <w:p w:rsidR="00C2681B" w:rsidRPr="00544CB9" w:rsidRDefault="00C2681B" w:rsidP="00C2681B">
            <w:pPr>
              <w:spacing w:line="240" w:lineRule="auto"/>
              <w:rPr>
                <w:sz w:val="15"/>
                <w:lang w:val="en-US" w:eastAsia="zh-CN"/>
              </w:rPr>
            </w:pPr>
            <w:r w:rsidRPr="00544CB9">
              <w:rPr>
                <w:sz w:val="15"/>
                <w:lang w:val="en-US" w:eastAsia="zh-CN"/>
              </w:rPr>
              <w:t>140</w:t>
            </w:r>
          </w:p>
        </w:tc>
        <w:tc>
          <w:tcPr>
            <w:tcW w:w="613" w:type="dxa"/>
            <w:vAlign w:val="center"/>
          </w:tcPr>
          <w:p w:rsidR="00C2681B" w:rsidRPr="00544CB9" w:rsidRDefault="00C2681B" w:rsidP="00C2681B">
            <w:pPr>
              <w:spacing w:line="240" w:lineRule="auto"/>
              <w:rPr>
                <w:sz w:val="15"/>
                <w:lang w:val="en-US" w:eastAsia="zh-CN"/>
              </w:rPr>
            </w:pPr>
            <w:r w:rsidRPr="00544CB9">
              <w:rPr>
                <w:sz w:val="15"/>
                <w:lang w:val="en-US" w:eastAsia="zh-CN"/>
              </w:rPr>
              <w:t>23</w:t>
            </w:r>
          </w:p>
        </w:tc>
      </w:tr>
      <w:tr w:rsidR="00C2681B" w:rsidRPr="00544CB9" w:rsidTr="00174FA0">
        <w:trPr>
          <w:jc w:val="center"/>
        </w:trPr>
        <w:tc>
          <w:tcPr>
            <w:tcW w:w="494" w:type="dxa"/>
            <w:vAlign w:val="center"/>
          </w:tcPr>
          <w:p w:rsidR="00C2681B" w:rsidRPr="00544CB9" w:rsidRDefault="00C2681B" w:rsidP="00C2681B">
            <w:pPr>
              <w:spacing w:line="240" w:lineRule="auto"/>
              <w:rPr>
                <w:sz w:val="15"/>
                <w:lang w:val="en-US" w:eastAsia="zh-CN"/>
              </w:rPr>
            </w:pPr>
            <w:r w:rsidRPr="00544CB9">
              <w:rPr>
                <w:sz w:val="15"/>
                <w:lang w:val="en-US" w:eastAsia="zh-CN"/>
              </w:rPr>
              <w:t>5</w:t>
            </w:r>
          </w:p>
        </w:tc>
        <w:tc>
          <w:tcPr>
            <w:tcW w:w="775" w:type="dxa"/>
            <w:vAlign w:val="center"/>
          </w:tcPr>
          <w:p w:rsidR="00C2681B" w:rsidRPr="00544CB9" w:rsidRDefault="00C2681B" w:rsidP="00C2681B">
            <w:pPr>
              <w:spacing w:line="240" w:lineRule="auto"/>
              <w:rPr>
                <w:sz w:val="15"/>
                <w:lang w:val="en-US" w:eastAsia="zh-CN"/>
              </w:rPr>
            </w:pPr>
            <w:r w:rsidRPr="00544CB9">
              <w:rPr>
                <w:sz w:val="15"/>
                <w:lang w:val="en-US" w:eastAsia="zh-CN"/>
              </w:rPr>
              <w:t>FeCl</w:t>
            </w:r>
            <w:r w:rsidRPr="00544CB9">
              <w:rPr>
                <w:sz w:val="15"/>
                <w:vertAlign w:val="subscript"/>
                <w:lang w:val="en-US" w:eastAsia="zh-CN"/>
              </w:rPr>
              <w:t>2</w:t>
            </w:r>
          </w:p>
        </w:tc>
        <w:tc>
          <w:tcPr>
            <w:tcW w:w="978" w:type="dxa"/>
            <w:vAlign w:val="center"/>
          </w:tcPr>
          <w:p w:rsidR="00C2681B" w:rsidRPr="00544CB9" w:rsidRDefault="00C2681B" w:rsidP="00C2681B">
            <w:pPr>
              <w:spacing w:line="240" w:lineRule="auto"/>
              <w:rPr>
                <w:sz w:val="15"/>
                <w:lang w:val="en-US" w:eastAsia="zh-CN"/>
              </w:rPr>
            </w:pPr>
            <w:r w:rsidRPr="00544CB9">
              <w:rPr>
                <w:sz w:val="15"/>
                <w:lang w:val="en-US" w:eastAsia="zh-CN"/>
              </w:rPr>
              <w:t>Acetonitrile</w:t>
            </w:r>
          </w:p>
        </w:tc>
        <w:tc>
          <w:tcPr>
            <w:tcW w:w="720" w:type="dxa"/>
            <w:vAlign w:val="center"/>
          </w:tcPr>
          <w:p w:rsidR="00C2681B" w:rsidRPr="00544CB9" w:rsidRDefault="00C2681B" w:rsidP="00C2681B">
            <w:pPr>
              <w:spacing w:line="240" w:lineRule="auto"/>
              <w:rPr>
                <w:sz w:val="15"/>
                <w:lang w:val="en-US" w:eastAsia="zh-CN"/>
              </w:rPr>
            </w:pPr>
            <w:r w:rsidRPr="00544CB9">
              <w:rPr>
                <w:sz w:val="15"/>
                <w:lang w:val="en-US" w:eastAsia="zh-CN"/>
              </w:rPr>
              <w:t>0</w:t>
            </w:r>
          </w:p>
        </w:tc>
        <w:tc>
          <w:tcPr>
            <w:tcW w:w="1070" w:type="dxa"/>
            <w:vAlign w:val="center"/>
          </w:tcPr>
          <w:p w:rsidR="00C2681B" w:rsidRPr="00544CB9" w:rsidRDefault="00C2681B" w:rsidP="00C2681B">
            <w:pPr>
              <w:spacing w:line="240" w:lineRule="auto"/>
              <w:rPr>
                <w:sz w:val="15"/>
                <w:lang w:val="en-US" w:eastAsia="zh-CN"/>
              </w:rPr>
            </w:pPr>
            <w:r w:rsidRPr="00544CB9">
              <w:rPr>
                <w:sz w:val="15"/>
                <w:lang w:val="en-US" w:eastAsia="zh-CN"/>
              </w:rPr>
              <w:t>100</w:t>
            </w:r>
          </w:p>
        </w:tc>
        <w:tc>
          <w:tcPr>
            <w:tcW w:w="613" w:type="dxa"/>
            <w:vAlign w:val="center"/>
          </w:tcPr>
          <w:p w:rsidR="00C2681B" w:rsidRPr="00544CB9" w:rsidRDefault="00C2681B" w:rsidP="00C2681B">
            <w:pPr>
              <w:spacing w:line="240" w:lineRule="auto"/>
              <w:rPr>
                <w:sz w:val="15"/>
                <w:lang w:val="en-US" w:eastAsia="zh-CN"/>
              </w:rPr>
            </w:pPr>
            <w:r w:rsidRPr="00544CB9">
              <w:rPr>
                <w:sz w:val="15"/>
                <w:lang w:val="en-US" w:eastAsia="zh-CN"/>
              </w:rPr>
              <w:t>25</w:t>
            </w:r>
          </w:p>
        </w:tc>
      </w:tr>
      <w:tr w:rsidR="00C2681B" w:rsidRPr="00544CB9" w:rsidTr="00174FA0">
        <w:trPr>
          <w:jc w:val="center"/>
        </w:trPr>
        <w:tc>
          <w:tcPr>
            <w:tcW w:w="494" w:type="dxa"/>
            <w:vAlign w:val="center"/>
          </w:tcPr>
          <w:p w:rsidR="00C2681B" w:rsidRPr="00544CB9" w:rsidRDefault="00C2681B" w:rsidP="00C2681B">
            <w:pPr>
              <w:spacing w:line="240" w:lineRule="auto"/>
              <w:rPr>
                <w:sz w:val="15"/>
                <w:lang w:val="en-US" w:eastAsia="zh-CN"/>
              </w:rPr>
            </w:pPr>
            <w:r w:rsidRPr="00544CB9">
              <w:rPr>
                <w:sz w:val="15"/>
                <w:lang w:val="en-US" w:eastAsia="zh-CN"/>
              </w:rPr>
              <w:t>6</w:t>
            </w:r>
          </w:p>
        </w:tc>
        <w:tc>
          <w:tcPr>
            <w:tcW w:w="775" w:type="dxa"/>
            <w:vAlign w:val="center"/>
          </w:tcPr>
          <w:p w:rsidR="00C2681B" w:rsidRPr="00544CB9" w:rsidRDefault="00C2681B" w:rsidP="00C2681B">
            <w:pPr>
              <w:spacing w:line="240" w:lineRule="auto"/>
              <w:rPr>
                <w:sz w:val="15"/>
                <w:lang w:val="en-US" w:eastAsia="zh-CN"/>
              </w:rPr>
            </w:pPr>
            <w:r w:rsidRPr="00544CB9">
              <w:rPr>
                <w:sz w:val="15"/>
                <w:lang w:val="en-US" w:eastAsia="zh-CN"/>
              </w:rPr>
              <w:t>FeCl</w:t>
            </w:r>
            <w:r w:rsidRPr="00544CB9">
              <w:rPr>
                <w:sz w:val="15"/>
                <w:vertAlign w:val="subscript"/>
                <w:lang w:val="en-US" w:eastAsia="zh-CN"/>
              </w:rPr>
              <w:t>2</w:t>
            </w:r>
          </w:p>
        </w:tc>
        <w:tc>
          <w:tcPr>
            <w:tcW w:w="978" w:type="dxa"/>
            <w:vAlign w:val="center"/>
          </w:tcPr>
          <w:p w:rsidR="00C2681B" w:rsidRPr="00544CB9" w:rsidRDefault="00C2681B" w:rsidP="00C2681B">
            <w:pPr>
              <w:spacing w:line="240" w:lineRule="auto"/>
              <w:rPr>
                <w:sz w:val="15"/>
                <w:lang w:val="en-US" w:eastAsia="zh-CN"/>
              </w:rPr>
            </w:pPr>
            <w:r w:rsidRPr="00544CB9">
              <w:rPr>
                <w:sz w:val="15"/>
                <w:lang w:val="en-US" w:eastAsia="zh-CN"/>
              </w:rPr>
              <w:t>Ethyl acetate</w:t>
            </w:r>
          </w:p>
        </w:tc>
        <w:tc>
          <w:tcPr>
            <w:tcW w:w="720" w:type="dxa"/>
            <w:vAlign w:val="center"/>
          </w:tcPr>
          <w:p w:rsidR="00C2681B" w:rsidRPr="00544CB9" w:rsidRDefault="00C2681B" w:rsidP="00C2681B">
            <w:pPr>
              <w:spacing w:line="240" w:lineRule="auto"/>
              <w:rPr>
                <w:sz w:val="15"/>
                <w:lang w:val="en-US" w:eastAsia="zh-CN"/>
              </w:rPr>
            </w:pPr>
            <w:r w:rsidRPr="00544CB9">
              <w:rPr>
                <w:sz w:val="15"/>
                <w:lang w:val="en-US" w:eastAsia="zh-CN"/>
              </w:rPr>
              <w:t>0</w:t>
            </w:r>
          </w:p>
        </w:tc>
        <w:tc>
          <w:tcPr>
            <w:tcW w:w="1070" w:type="dxa"/>
            <w:vAlign w:val="center"/>
          </w:tcPr>
          <w:p w:rsidR="00C2681B" w:rsidRPr="00544CB9" w:rsidRDefault="00C2681B" w:rsidP="00C2681B">
            <w:pPr>
              <w:spacing w:line="240" w:lineRule="auto"/>
              <w:rPr>
                <w:sz w:val="15"/>
                <w:lang w:val="en-US" w:eastAsia="zh-CN"/>
              </w:rPr>
            </w:pPr>
            <w:r w:rsidRPr="00544CB9">
              <w:rPr>
                <w:sz w:val="15"/>
                <w:lang w:val="en-US" w:eastAsia="zh-CN"/>
              </w:rPr>
              <w:t>100</w:t>
            </w:r>
          </w:p>
        </w:tc>
        <w:tc>
          <w:tcPr>
            <w:tcW w:w="613" w:type="dxa"/>
            <w:vAlign w:val="center"/>
          </w:tcPr>
          <w:p w:rsidR="00C2681B" w:rsidRPr="00544CB9" w:rsidRDefault="00C2681B" w:rsidP="00C2681B">
            <w:pPr>
              <w:spacing w:line="240" w:lineRule="auto"/>
              <w:rPr>
                <w:sz w:val="15"/>
                <w:lang w:val="en-US" w:eastAsia="zh-CN"/>
              </w:rPr>
            </w:pPr>
            <w:r w:rsidRPr="00544CB9">
              <w:rPr>
                <w:sz w:val="15"/>
                <w:lang w:val="en-US" w:eastAsia="zh-CN"/>
              </w:rPr>
              <w:t>12</w:t>
            </w:r>
          </w:p>
        </w:tc>
      </w:tr>
      <w:tr w:rsidR="00C2681B" w:rsidRPr="00544CB9" w:rsidTr="00174FA0">
        <w:trPr>
          <w:jc w:val="center"/>
        </w:trPr>
        <w:tc>
          <w:tcPr>
            <w:tcW w:w="494" w:type="dxa"/>
            <w:vAlign w:val="center"/>
          </w:tcPr>
          <w:p w:rsidR="00C2681B" w:rsidRPr="00544CB9" w:rsidRDefault="00C2681B" w:rsidP="00C2681B">
            <w:pPr>
              <w:spacing w:line="240" w:lineRule="auto"/>
              <w:rPr>
                <w:sz w:val="15"/>
                <w:lang w:val="en-US" w:eastAsia="zh-CN"/>
              </w:rPr>
            </w:pPr>
            <w:r w:rsidRPr="00544CB9">
              <w:rPr>
                <w:sz w:val="15"/>
                <w:lang w:val="en-US" w:eastAsia="zh-CN"/>
              </w:rPr>
              <w:t>7</w:t>
            </w:r>
          </w:p>
        </w:tc>
        <w:tc>
          <w:tcPr>
            <w:tcW w:w="775" w:type="dxa"/>
            <w:vAlign w:val="center"/>
          </w:tcPr>
          <w:p w:rsidR="00C2681B" w:rsidRPr="00544CB9" w:rsidRDefault="00C2681B" w:rsidP="00C2681B">
            <w:pPr>
              <w:spacing w:line="240" w:lineRule="auto"/>
              <w:rPr>
                <w:sz w:val="15"/>
                <w:lang w:val="en-US" w:eastAsia="zh-CN"/>
              </w:rPr>
            </w:pPr>
            <w:r w:rsidRPr="00544CB9">
              <w:rPr>
                <w:sz w:val="15"/>
                <w:lang w:val="en-US" w:eastAsia="zh-CN"/>
              </w:rPr>
              <w:t>FeCl</w:t>
            </w:r>
            <w:r w:rsidRPr="00544CB9">
              <w:rPr>
                <w:sz w:val="15"/>
                <w:vertAlign w:val="subscript"/>
                <w:lang w:val="en-US" w:eastAsia="zh-CN"/>
              </w:rPr>
              <w:t>2</w:t>
            </w:r>
          </w:p>
        </w:tc>
        <w:tc>
          <w:tcPr>
            <w:tcW w:w="978" w:type="dxa"/>
            <w:vAlign w:val="center"/>
          </w:tcPr>
          <w:p w:rsidR="00C2681B" w:rsidRPr="00544CB9" w:rsidRDefault="00C2681B" w:rsidP="00C2681B">
            <w:pPr>
              <w:spacing w:line="240" w:lineRule="auto"/>
              <w:rPr>
                <w:sz w:val="15"/>
                <w:lang w:val="en-US" w:eastAsia="zh-CN"/>
              </w:rPr>
            </w:pPr>
            <w:r w:rsidRPr="00544CB9">
              <w:rPr>
                <w:sz w:val="15"/>
                <w:lang w:val="en-US" w:eastAsia="zh-CN"/>
              </w:rPr>
              <w:t>THF</w:t>
            </w:r>
          </w:p>
        </w:tc>
        <w:tc>
          <w:tcPr>
            <w:tcW w:w="720" w:type="dxa"/>
            <w:vAlign w:val="center"/>
          </w:tcPr>
          <w:p w:rsidR="00C2681B" w:rsidRPr="00544CB9" w:rsidRDefault="00C2681B" w:rsidP="00C2681B">
            <w:pPr>
              <w:spacing w:line="240" w:lineRule="auto"/>
              <w:rPr>
                <w:sz w:val="15"/>
                <w:lang w:val="en-US" w:eastAsia="zh-CN"/>
              </w:rPr>
            </w:pPr>
            <w:r w:rsidRPr="00544CB9">
              <w:rPr>
                <w:sz w:val="15"/>
                <w:lang w:val="en-US" w:eastAsia="zh-CN"/>
              </w:rPr>
              <w:t>0</w:t>
            </w:r>
          </w:p>
        </w:tc>
        <w:tc>
          <w:tcPr>
            <w:tcW w:w="1070" w:type="dxa"/>
            <w:vAlign w:val="center"/>
          </w:tcPr>
          <w:p w:rsidR="00C2681B" w:rsidRPr="00544CB9" w:rsidRDefault="00C2681B" w:rsidP="00C2681B">
            <w:pPr>
              <w:spacing w:line="240" w:lineRule="auto"/>
              <w:rPr>
                <w:sz w:val="15"/>
                <w:lang w:val="en-US" w:eastAsia="zh-CN"/>
              </w:rPr>
            </w:pPr>
            <w:r w:rsidRPr="00544CB9">
              <w:rPr>
                <w:sz w:val="15"/>
                <w:lang w:val="en-US" w:eastAsia="zh-CN"/>
              </w:rPr>
              <w:t>100</w:t>
            </w:r>
          </w:p>
        </w:tc>
        <w:tc>
          <w:tcPr>
            <w:tcW w:w="613" w:type="dxa"/>
            <w:vAlign w:val="center"/>
          </w:tcPr>
          <w:p w:rsidR="00C2681B" w:rsidRPr="00544CB9" w:rsidRDefault="00C2681B" w:rsidP="00C2681B">
            <w:pPr>
              <w:spacing w:line="240" w:lineRule="auto"/>
              <w:rPr>
                <w:sz w:val="15"/>
                <w:lang w:val="en-US" w:eastAsia="zh-CN"/>
              </w:rPr>
            </w:pPr>
            <w:r w:rsidRPr="00544CB9">
              <w:rPr>
                <w:sz w:val="15"/>
                <w:lang w:val="en-US" w:eastAsia="zh-CN"/>
              </w:rPr>
              <w:t>trace</w:t>
            </w:r>
          </w:p>
        </w:tc>
      </w:tr>
      <w:tr w:rsidR="00C2681B" w:rsidRPr="00544CB9" w:rsidTr="00174FA0">
        <w:trPr>
          <w:jc w:val="center"/>
        </w:trPr>
        <w:tc>
          <w:tcPr>
            <w:tcW w:w="494" w:type="dxa"/>
            <w:vAlign w:val="center"/>
          </w:tcPr>
          <w:p w:rsidR="00C2681B" w:rsidRPr="00544CB9" w:rsidRDefault="00C2681B" w:rsidP="00C2681B">
            <w:pPr>
              <w:spacing w:line="240" w:lineRule="auto"/>
              <w:rPr>
                <w:sz w:val="15"/>
                <w:lang w:val="en-US" w:eastAsia="zh-CN"/>
              </w:rPr>
            </w:pPr>
            <w:r w:rsidRPr="00544CB9">
              <w:rPr>
                <w:sz w:val="15"/>
                <w:lang w:val="en-US" w:eastAsia="zh-CN"/>
              </w:rPr>
              <w:t>8</w:t>
            </w:r>
          </w:p>
        </w:tc>
        <w:tc>
          <w:tcPr>
            <w:tcW w:w="775" w:type="dxa"/>
            <w:vAlign w:val="center"/>
          </w:tcPr>
          <w:p w:rsidR="00C2681B" w:rsidRPr="00544CB9" w:rsidRDefault="00C2681B" w:rsidP="00C2681B">
            <w:pPr>
              <w:spacing w:line="240" w:lineRule="auto"/>
              <w:rPr>
                <w:sz w:val="15"/>
                <w:lang w:val="en-US" w:eastAsia="zh-CN"/>
              </w:rPr>
            </w:pPr>
            <w:r w:rsidRPr="00544CB9">
              <w:rPr>
                <w:sz w:val="15"/>
                <w:lang w:val="en-US" w:eastAsia="zh-CN"/>
              </w:rPr>
              <w:t>FeCl</w:t>
            </w:r>
            <w:r w:rsidRPr="00544CB9">
              <w:rPr>
                <w:sz w:val="15"/>
                <w:vertAlign w:val="subscript"/>
                <w:lang w:val="en-US" w:eastAsia="zh-CN"/>
              </w:rPr>
              <w:t>2</w:t>
            </w:r>
          </w:p>
        </w:tc>
        <w:tc>
          <w:tcPr>
            <w:tcW w:w="978" w:type="dxa"/>
            <w:vAlign w:val="center"/>
          </w:tcPr>
          <w:p w:rsidR="00C2681B" w:rsidRPr="00544CB9" w:rsidRDefault="00C2681B" w:rsidP="00C2681B">
            <w:pPr>
              <w:spacing w:line="240" w:lineRule="auto"/>
              <w:rPr>
                <w:sz w:val="15"/>
                <w:lang w:val="en-US" w:eastAsia="zh-CN"/>
              </w:rPr>
            </w:pPr>
            <w:r w:rsidRPr="00544CB9">
              <w:rPr>
                <w:sz w:val="15"/>
                <w:lang w:val="en-US" w:eastAsia="zh-CN"/>
              </w:rPr>
              <w:t>DMF</w:t>
            </w:r>
          </w:p>
        </w:tc>
        <w:tc>
          <w:tcPr>
            <w:tcW w:w="720" w:type="dxa"/>
            <w:vAlign w:val="center"/>
          </w:tcPr>
          <w:p w:rsidR="00C2681B" w:rsidRPr="00544CB9" w:rsidRDefault="00C2681B" w:rsidP="00C2681B">
            <w:pPr>
              <w:spacing w:line="240" w:lineRule="auto"/>
              <w:rPr>
                <w:sz w:val="15"/>
                <w:lang w:val="en-US" w:eastAsia="zh-CN"/>
              </w:rPr>
            </w:pPr>
            <w:r w:rsidRPr="00544CB9">
              <w:rPr>
                <w:sz w:val="15"/>
                <w:lang w:val="en-US" w:eastAsia="zh-CN"/>
              </w:rPr>
              <w:t>0</w:t>
            </w:r>
          </w:p>
        </w:tc>
        <w:tc>
          <w:tcPr>
            <w:tcW w:w="1070" w:type="dxa"/>
            <w:vAlign w:val="center"/>
          </w:tcPr>
          <w:p w:rsidR="00C2681B" w:rsidRPr="00544CB9" w:rsidRDefault="00C2681B" w:rsidP="00C2681B">
            <w:pPr>
              <w:spacing w:line="240" w:lineRule="auto"/>
              <w:rPr>
                <w:sz w:val="15"/>
                <w:lang w:val="en-US" w:eastAsia="zh-CN"/>
              </w:rPr>
            </w:pPr>
            <w:r w:rsidRPr="00544CB9">
              <w:rPr>
                <w:sz w:val="15"/>
                <w:lang w:val="en-US" w:eastAsia="zh-CN"/>
              </w:rPr>
              <w:t>100</w:t>
            </w:r>
          </w:p>
        </w:tc>
        <w:tc>
          <w:tcPr>
            <w:tcW w:w="613" w:type="dxa"/>
            <w:vAlign w:val="center"/>
          </w:tcPr>
          <w:p w:rsidR="00C2681B" w:rsidRPr="00544CB9" w:rsidRDefault="00C2681B" w:rsidP="00C2681B">
            <w:pPr>
              <w:spacing w:line="240" w:lineRule="auto"/>
              <w:rPr>
                <w:sz w:val="15"/>
                <w:lang w:val="en-US" w:eastAsia="zh-CN"/>
              </w:rPr>
            </w:pPr>
            <w:r w:rsidRPr="00544CB9">
              <w:rPr>
                <w:sz w:val="15"/>
                <w:lang w:val="en-US" w:eastAsia="zh-CN"/>
              </w:rPr>
              <w:t>13</w:t>
            </w:r>
          </w:p>
        </w:tc>
      </w:tr>
      <w:tr w:rsidR="00C2681B" w:rsidRPr="00544CB9" w:rsidTr="00174FA0">
        <w:trPr>
          <w:jc w:val="center"/>
        </w:trPr>
        <w:tc>
          <w:tcPr>
            <w:tcW w:w="494" w:type="dxa"/>
            <w:vAlign w:val="center"/>
          </w:tcPr>
          <w:p w:rsidR="00C2681B" w:rsidRPr="00544CB9" w:rsidRDefault="00C2681B" w:rsidP="00C2681B">
            <w:pPr>
              <w:spacing w:line="240" w:lineRule="auto"/>
              <w:rPr>
                <w:sz w:val="15"/>
                <w:lang w:val="en-US" w:eastAsia="zh-CN"/>
              </w:rPr>
            </w:pPr>
            <w:r w:rsidRPr="00544CB9">
              <w:rPr>
                <w:sz w:val="15"/>
                <w:lang w:val="en-US" w:eastAsia="zh-CN"/>
              </w:rPr>
              <w:t>9</w:t>
            </w:r>
          </w:p>
        </w:tc>
        <w:tc>
          <w:tcPr>
            <w:tcW w:w="775" w:type="dxa"/>
            <w:vAlign w:val="center"/>
          </w:tcPr>
          <w:p w:rsidR="00C2681B" w:rsidRPr="00544CB9" w:rsidRDefault="00C2681B" w:rsidP="00C2681B">
            <w:pPr>
              <w:spacing w:line="240" w:lineRule="auto"/>
              <w:rPr>
                <w:sz w:val="15"/>
                <w:lang w:val="en-US" w:eastAsia="zh-CN"/>
              </w:rPr>
            </w:pPr>
            <w:r w:rsidRPr="00544CB9">
              <w:rPr>
                <w:sz w:val="15"/>
                <w:lang w:val="en-US" w:eastAsia="zh-CN"/>
              </w:rPr>
              <w:t>FeCl</w:t>
            </w:r>
            <w:r w:rsidRPr="00544CB9">
              <w:rPr>
                <w:sz w:val="15"/>
                <w:vertAlign w:val="subscript"/>
                <w:lang w:val="en-US" w:eastAsia="zh-CN"/>
              </w:rPr>
              <w:t>2</w:t>
            </w:r>
          </w:p>
        </w:tc>
        <w:tc>
          <w:tcPr>
            <w:tcW w:w="978" w:type="dxa"/>
            <w:vAlign w:val="center"/>
          </w:tcPr>
          <w:p w:rsidR="00C2681B" w:rsidRPr="00544CB9" w:rsidRDefault="00C2681B" w:rsidP="00C2681B">
            <w:pPr>
              <w:spacing w:line="240" w:lineRule="auto"/>
              <w:rPr>
                <w:sz w:val="15"/>
                <w:lang w:val="en-US" w:eastAsia="zh-CN"/>
              </w:rPr>
            </w:pPr>
            <w:r w:rsidRPr="00544CB9">
              <w:rPr>
                <w:sz w:val="15"/>
                <w:lang w:val="en-US" w:eastAsia="zh-CN"/>
              </w:rPr>
              <w:t>DMSO</w:t>
            </w:r>
          </w:p>
        </w:tc>
        <w:tc>
          <w:tcPr>
            <w:tcW w:w="720" w:type="dxa"/>
            <w:vAlign w:val="center"/>
          </w:tcPr>
          <w:p w:rsidR="00C2681B" w:rsidRPr="00544CB9" w:rsidRDefault="00C2681B" w:rsidP="00C2681B">
            <w:pPr>
              <w:spacing w:line="240" w:lineRule="auto"/>
              <w:rPr>
                <w:sz w:val="15"/>
                <w:lang w:val="en-US" w:eastAsia="zh-CN"/>
              </w:rPr>
            </w:pPr>
            <w:r w:rsidRPr="00544CB9">
              <w:rPr>
                <w:sz w:val="15"/>
                <w:lang w:val="en-US" w:eastAsia="zh-CN"/>
              </w:rPr>
              <w:t>-</w:t>
            </w:r>
          </w:p>
        </w:tc>
        <w:tc>
          <w:tcPr>
            <w:tcW w:w="1070" w:type="dxa"/>
            <w:vAlign w:val="center"/>
          </w:tcPr>
          <w:p w:rsidR="00C2681B" w:rsidRPr="00544CB9" w:rsidRDefault="00C2681B" w:rsidP="00C2681B">
            <w:pPr>
              <w:spacing w:line="240" w:lineRule="auto"/>
              <w:rPr>
                <w:sz w:val="15"/>
                <w:lang w:val="en-US" w:eastAsia="zh-CN"/>
              </w:rPr>
            </w:pPr>
            <w:r w:rsidRPr="00544CB9">
              <w:rPr>
                <w:sz w:val="15"/>
                <w:lang w:val="en-US" w:eastAsia="zh-CN"/>
              </w:rPr>
              <w:t>100</w:t>
            </w:r>
          </w:p>
        </w:tc>
        <w:tc>
          <w:tcPr>
            <w:tcW w:w="613" w:type="dxa"/>
            <w:vAlign w:val="center"/>
          </w:tcPr>
          <w:p w:rsidR="00C2681B" w:rsidRPr="00544CB9" w:rsidRDefault="00C2681B" w:rsidP="00C2681B">
            <w:pPr>
              <w:spacing w:line="240" w:lineRule="auto"/>
              <w:rPr>
                <w:sz w:val="15"/>
                <w:lang w:val="en-US" w:eastAsia="zh-CN"/>
              </w:rPr>
            </w:pPr>
            <w:r w:rsidRPr="00544CB9">
              <w:rPr>
                <w:sz w:val="15"/>
                <w:lang w:val="en-US" w:eastAsia="zh-CN"/>
              </w:rPr>
              <w:t>42</w:t>
            </w:r>
          </w:p>
        </w:tc>
      </w:tr>
      <w:tr w:rsidR="00C2681B" w:rsidRPr="00544CB9" w:rsidTr="00174FA0">
        <w:trPr>
          <w:jc w:val="center"/>
        </w:trPr>
        <w:tc>
          <w:tcPr>
            <w:tcW w:w="494" w:type="dxa"/>
            <w:vAlign w:val="center"/>
          </w:tcPr>
          <w:p w:rsidR="00C2681B" w:rsidRPr="00544CB9" w:rsidRDefault="00C2681B" w:rsidP="00C2681B">
            <w:pPr>
              <w:spacing w:line="240" w:lineRule="auto"/>
              <w:rPr>
                <w:sz w:val="15"/>
                <w:lang w:val="en-US" w:eastAsia="zh-CN"/>
              </w:rPr>
            </w:pPr>
            <w:r w:rsidRPr="00544CB9">
              <w:rPr>
                <w:sz w:val="15"/>
                <w:lang w:val="en-US" w:eastAsia="zh-CN"/>
              </w:rPr>
              <w:t>1</w:t>
            </w:r>
            <w:r w:rsidRPr="00544CB9">
              <w:rPr>
                <w:rFonts w:hint="eastAsia"/>
                <w:sz w:val="15"/>
                <w:lang w:val="en-US" w:eastAsia="zh-CN"/>
              </w:rPr>
              <w:t>0</w:t>
            </w:r>
          </w:p>
        </w:tc>
        <w:tc>
          <w:tcPr>
            <w:tcW w:w="775" w:type="dxa"/>
            <w:vAlign w:val="center"/>
          </w:tcPr>
          <w:p w:rsidR="00C2681B" w:rsidRPr="00544CB9" w:rsidRDefault="00C2681B" w:rsidP="00C2681B">
            <w:pPr>
              <w:spacing w:line="240" w:lineRule="auto"/>
              <w:rPr>
                <w:sz w:val="15"/>
                <w:lang w:val="en-US" w:eastAsia="zh-CN"/>
              </w:rPr>
            </w:pPr>
            <w:r w:rsidRPr="00544CB9">
              <w:rPr>
                <w:sz w:val="15"/>
                <w:lang w:val="en-US" w:eastAsia="zh-CN"/>
              </w:rPr>
              <w:t>FeCl</w:t>
            </w:r>
            <w:r w:rsidRPr="00544CB9">
              <w:rPr>
                <w:sz w:val="15"/>
                <w:vertAlign w:val="subscript"/>
                <w:lang w:val="en-US" w:eastAsia="zh-CN"/>
              </w:rPr>
              <w:t>2</w:t>
            </w:r>
          </w:p>
        </w:tc>
        <w:tc>
          <w:tcPr>
            <w:tcW w:w="978" w:type="dxa"/>
            <w:vAlign w:val="center"/>
          </w:tcPr>
          <w:p w:rsidR="00C2681B" w:rsidRPr="00544CB9" w:rsidRDefault="00C2681B" w:rsidP="00C2681B">
            <w:pPr>
              <w:spacing w:line="240" w:lineRule="auto"/>
              <w:rPr>
                <w:sz w:val="15"/>
                <w:lang w:val="en-US" w:eastAsia="zh-CN"/>
              </w:rPr>
            </w:pPr>
            <w:r w:rsidRPr="00544CB9">
              <w:rPr>
                <w:sz w:val="15"/>
                <w:lang w:val="en-US" w:eastAsia="zh-CN"/>
              </w:rPr>
              <w:t>p-xylene</w:t>
            </w:r>
          </w:p>
        </w:tc>
        <w:tc>
          <w:tcPr>
            <w:tcW w:w="720" w:type="dxa"/>
            <w:vAlign w:val="center"/>
          </w:tcPr>
          <w:p w:rsidR="00C2681B" w:rsidRPr="00544CB9" w:rsidRDefault="00C2681B" w:rsidP="00C2681B">
            <w:pPr>
              <w:spacing w:line="240" w:lineRule="auto"/>
              <w:rPr>
                <w:sz w:val="15"/>
                <w:lang w:val="en-US" w:eastAsia="zh-CN"/>
              </w:rPr>
            </w:pPr>
            <w:r w:rsidRPr="00544CB9">
              <w:rPr>
                <w:sz w:val="15"/>
                <w:lang w:val="en-US" w:eastAsia="zh-CN"/>
              </w:rPr>
              <w:t>0</w:t>
            </w:r>
          </w:p>
        </w:tc>
        <w:tc>
          <w:tcPr>
            <w:tcW w:w="1070" w:type="dxa"/>
            <w:vAlign w:val="center"/>
          </w:tcPr>
          <w:p w:rsidR="00C2681B" w:rsidRPr="00544CB9" w:rsidRDefault="00C2681B" w:rsidP="00C2681B">
            <w:pPr>
              <w:spacing w:line="240" w:lineRule="auto"/>
              <w:rPr>
                <w:sz w:val="15"/>
                <w:lang w:val="en-US" w:eastAsia="zh-CN"/>
              </w:rPr>
            </w:pPr>
            <w:r w:rsidRPr="00544CB9">
              <w:rPr>
                <w:sz w:val="15"/>
                <w:lang w:val="en-US" w:eastAsia="zh-CN"/>
              </w:rPr>
              <w:t>100</w:t>
            </w:r>
          </w:p>
        </w:tc>
        <w:tc>
          <w:tcPr>
            <w:tcW w:w="613" w:type="dxa"/>
            <w:vAlign w:val="center"/>
          </w:tcPr>
          <w:p w:rsidR="00C2681B" w:rsidRPr="00544CB9" w:rsidRDefault="00C2681B" w:rsidP="00C2681B">
            <w:pPr>
              <w:spacing w:line="240" w:lineRule="auto"/>
              <w:rPr>
                <w:sz w:val="15"/>
                <w:lang w:val="en-US" w:eastAsia="zh-CN"/>
              </w:rPr>
            </w:pPr>
            <w:r w:rsidRPr="00544CB9">
              <w:rPr>
                <w:sz w:val="15"/>
                <w:lang w:val="en-US" w:eastAsia="zh-CN"/>
              </w:rPr>
              <w:t>24</w:t>
            </w:r>
          </w:p>
        </w:tc>
      </w:tr>
      <w:tr w:rsidR="00C2681B" w:rsidRPr="00544CB9" w:rsidTr="00174FA0">
        <w:trPr>
          <w:jc w:val="center"/>
        </w:trPr>
        <w:tc>
          <w:tcPr>
            <w:tcW w:w="494" w:type="dxa"/>
            <w:vAlign w:val="center"/>
          </w:tcPr>
          <w:p w:rsidR="00C2681B" w:rsidRPr="00544CB9" w:rsidRDefault="00C2681B" w:rsidP="00C2681B">
            <w:pPr>
              <w:spacing w:line="240" w:lineRule="auto"/>
              <w:rPr>
                <w:sz w:val="15"/>
                <w:lang w:val="en-US" w:eastAsia="zh-CN"/>
              </w:rPr>
            </w:pPr>
            <w:r w:rsidRPr="00544CB9">
              <w:rPr>
                <w:sz w:val="15"/>
                <w:lang w:val="en-US" w:eastAsia="zh-CN"/>
              </w:rPr>
              <w:t>1</w:t>
            </w:r>
            <w:r w:rsidRPr="00544CB9">
              <w:rPr>
                <w:rFonts w:hint="eastAsia"/>
                <w:sz w:val="15"/>
                <w:lang w:val="en-US" w:eastAsia="zh-CN"/>
              </w:rPr>
              <w:t>1</w:t>
            </w:r>
          </w:p>
        </w:tc>
        <w:tc>
          <w:tcPr>
            <w:tcW w:w="775" w:type="dxa"/>
            <w:vAlign w:val="center"/>
          </w:tcPr>
          <w:p w:rsidR="00C2681B" w:rsidRPr="00544CB9" w:rsidRDefault="00C2681B" w:rsidP="00C2681B">
            <w:pPr>
              <w:spacing w:line="240" w:lineRule="auto"/>
              <w:rPr>
                <w:sz w:val="15"/>
                <w:lang w:val="en-US" w:eastAsia="zh-CN"/>
              </w:rPr>
            </w:pPr>
            <w:r w:rsidRPr="00544CB9">
              <w:rPr>
                <w:rFonts w:hint="eastAsia"/>
                <w:sz w:val="15"/>
                <w:lang w:val="en-US" w:eastAsia="zh-CN"/>
              </w:rPr>
              <w:t>-</w:t>
            </w:r>
          </w:p>
        </w:tc>
        <w:tc>
          <w:tcPr>
            <w:tcW w:w="978" w:type="dxa"/>
            <w:vAlign w:val="center"/>
          </w:tcPr>
          <w:p w:rsidR="00C2681B" w:rsidRPr="00544CB9" w:rsidRDefault="00C2681B" w:rsidP="00C2681B">
            <w:pPr>
              <w:spacing w:line="240" w:lineRule="auto"/>
              <w:rPr>
                <w:sz w:val="15"/>
                <w:lang w:val="en-US" w:eastAsia="zh-CN"/>
              </w:rPr>
            </w:pPr>
            <w:r w:rsidRPr="00544CB9">
              <w:rPr>
                <w:rFonts w:hint="eastAsia"/>
                <w:sz w:val="15"/>
                <w:lang w:val="en-US" w:eastAsia="zh-CN"/>
              </w:rPr>
              <w:t>DMSO</w:t>
            </w:r>
          </w:p>
        </w:tc>
        <w:tc>
          <w:tcPr>
            <w:tcW w:w="720" w:type="dxa"/>
            <w:vAlign w:val="center"/>
          </w:tcPr>
          <w:p w:rsidR="00C2681B" w:rsidRPr="00544CB9" w:rsidRDefault="00C2681B" w:rsidP="00C2681B">
            <w:pPr>
              <w:spacing w:line="240" w:lineRule="auto"/>
              <w:rPr>
                <w:sz w:val="15"/>
                <w:lang w:val="en-US" w:eastAsia="zh-CN"/>
              </w:rPr>
            </w:pPr>
            <w:r w:rsidRPr="00544CB9">
              <w:rPr>
                <w:rFonts w:hint="eastAsia"/>
                <w:sz w:val="15"/>
                <w:lang w:val="en-US" w:eastAsia="zh-CN"/>
              </w:rPr>
              <w:t>-</w:t>
            </w:r>
          </w:p>
        </w:tc>
        <w:tc>
          <w:tcPr>
            <w:tcW w:w="1070" w:type="dxa"/>
            <w:vAlign w:val="center"/>
          </w:tcPr>
          <w:p w:rsidR="00C2681B" w:rsidRPr="00544CB9" w:rsidRDefault="00C2681B" w:rsidP="00C2681B">
            <w:pPr>
              <w:spacing w:line="240" w:lineRule="auto"/>
              <w:rPr>
                <w:sz w:val="15"/>
                <w:lang w:val="en-US" w:eastAsia="zh-CN"/>
              </w:rPr>
            </w:pPr>
            <w:r w:rsidRPr="00544CB9">
              <w:rPr>
                <w:sz w:val="15"/>
                <w:lang w:val="en-US" w:eastAsia="zh-CN"/>
              </w:rPr>
              <w:t>100</w:t>
            </w:r>
          </w:p>
        </w:tc>
        <w:tc>
          <w:tcPr>
            <w:tcW w:w="613" w:type="dxa"/>
            <w:vAlign w:val="center"/>
          </w:tcPr>
          <w:p w:rsidR="00C2681B" w:rsidRPr="00544CB9" w:rsidRDefault="00C2681B" w:rsidP="00C2681B">
            <w:pPr>
              <w:spacing w:line="240" w:lineRule="auto"/>
              <w:rPr>
                <w:sz w:val="15"/>
                <w:lang w:val="en-US" w:eastAsia="zh-CN"/>
              </w:rPr>
            </w:pPr>
            <w:r w:rsidRPr="00544CB9">
              <w:rPr>
                <w:rFonts w:hint="eastAsia"/>
                <w:sz w:val="15"/>
                <w:lang w:val="en-US" w:eastAsia="zh-CN"/>
              </w:rPr>
              <w:t>23</w:t>
            </w:r>
          </w:p>
        </w:tc>
      </w:tr>
      <w:tr w:rsidR="00C2681B" w:rsidRPr="00544CB9" w:rsidTr="00174FA0">
        <w:trPr>
          <w:jc w:val="center"/>
        </w:trPr>
        <w:tc>
          <w:tcPr>
            <w:tcW w:w="494" w:type="dxa"/>
            <w:vAlign w:val="center"/>
          </w:tcPr>
          <w:p w:rsidR="00C2681B" w:rsidRPr="00544CB9" w:rsidRDefault="00C2681B" w:rsidP="00C2681B">
            <w:pPr>
              <w:spacing w:line="240" w:lineRule="auto"/>
              <w:rPr>
                <w:sz w:val="15"/>
                <w:lang w:val="en-US" w:eastAsia="zh-CN"/>
              </w:rPr>
            </w:pPr>
            <w:r w:rsidRPr="00544CB9">
              <w:rPr>
                <w:sz w:val="15"/>
                <w:lang w:val="en-US" w:eastAsia="zh-CN"/>
              </w:rPr>
              <w:t>1</w:t>
            </w:r>
            <w:r w:rsidRPr="00544CB9">
              <w:rPr>
                <w:rFonts w:hint="eastAsia"/>
                <w:sz w:val="15"/>
                <w:lang w:val="en-US" w:eastAsia="zh-CN"/>
              </w:rPr>
              <w:t>2</w:t>
            </w:r>
          </w:p>
        </w:tc>
        <w:tc>
          <w:tcPr>
            <w:tcW w:w="775" w:type="dxa"/>
            <w:vAlign w:val="center"/>
          </w:tcPr>
          <w:p w:rsidR="00C2681B" w:rsidRPr="00544CB9" w:rsidRDefault="00C2681B" w:rsidP="00C2681B">
            <w:pPr>
              <w:spacing w:line="240" w:lineRule="auto"/>
              <w:rPr>
                <w:sz w:val="15"/>
                <w:lang w:val="en-US" w:eastAsia="zh-CN"/>
              </w:rPr>
            </w:pPr>
            <w:r w:rsidRPr="00544CB9">
              <w:rPr>
                <w:sz w:val="15"/>
                <w:lang w:val="en-US" w:eastAsia="zh-CN"/>
              </w:rPr>
              <w:t>FeCl</w:t>
            </w:r>
            <w:r w:rsidRPr="00544CB9">
              <w:rPr>
                <w:sz w:val="15"/>
                <w:vertAlign w:val="subscript"/>
                <w:lang w:val="en-US" w:eastAsia="zh-CN"/>
              </w:rPr>
              <w:t>2</w:t>
            </w:r>
          </w:p>
        </w:tc>
        <w:tc>
          <w:tcPr>
            <w:tcW w:w="978" w:type="dxa"/>
            <w:vAlign w:val="center"/>
          </w:tcPr>
          <w:p w:rsidR="00C2681B" w:rsidRPr="00544CB9" w:rsidRDefault="00C2681B" w:rsidP="00C2681B">
            <w:pPr>
              <w:spacing w:line="240" w:lineRule="auto"/>
              <w:rPr>
                <w:sz w:val="15"/>
                <w:lang w:val="en-US" w:eastAsia="zh-CN"/>
              </w:rPr>
            </w:pPr>
            <w:r w:rsidRPr="00544CB9">
              <w:rPr>
                <w:sz w:val="15"/>
                <w:lang w:val="en-US" w:eastAsia="zh-CN"/>
              </w:rPr>
              <w:t>p-xylene</w:t>
            </w:r>
          </w:p>
        </w:tc>
        <w:tc>
          <w:tcPr>
            <w:tcW w:w="720" w:type="dxa"/>
            <w:vAlign w:val="center"/>
          </w:tcPr>
          <w:p w:rsidR="00C2681B" w:rsidRPr="00544CB9" w:rsidRDefault="00C2681B" w:rsidP="00C2681B">
            <w:pPr>
              <w:spacing w:line="240" w:lineRule="auto"/>
              <w:rPr>
                <w:sz w:val="15"/>
                <w:lang w:val="en-US" w:eastAsia="zh-CN"/>
              </w:rPr>
            </w:pPr>
            <w:r w:rsidRPr="00544CB9">
              <w:rPr>
                <w:sz w:val="15"/>
                <w:lang w:val="en-US" w:eastAsia="zh-CN"/>
              </w:rPr>
              <w:t>3</w:t>
            </w:r>
          </w:p>
        </w:tc>
        <w:tc>
          <w:tcPr>
            <w:tcW w:w="1070" w:type="dxa"/>
            <w:vAlign w:val="center"/>
          </w:tcPr>
          <w:p w:rsidR="00C2681B" w:rsidRPr="00544CB9" w:rsidRDefault="00C2681B" w:rsidP="00C2681B">
            <w:pPr>
              <w:spacing w:line="240" w:lineRule="auto"/>
              <w:rPr>
                <w:sz w:val="15"/>
                <w:lang w:val="en-US" w:eastAsia="zh-CN"/>
              </w:rPr>
            </w:pPr>
            <w:r w:rsidRPr="00544CB9">
              <w:rPr>
                <w:sz w:val="15"/>
                <w:lang w:val="en-US" w:eastAsia="zh-CN"/>
              </w:rPr>
              <w:t>100</w:t>
            </w:r>
          </w:p>
        </w:tc>
        <w:tc>
          <w:tcPr>
            <w:tcW w:w="613" w:type="dxa"/>
            <w:vAlign w:val="center"/>
          </w:tcPr>
          <w:p w:rsidR="00C2681B" w:rsidRPr="00544CB9" w:rsidRDefault="00C2681B" w:rsidP="00C2681B">
            <w:pPr>
              <w:spacing w:line="240" w:lineRule="auto"/>
              <w:rPr>
                <w:sz w:val="15"/>
                <w:lang w:val="en-US" w:eastAsia="zh-CN"/>
              </w:rPr>
            </w:pPr>
            <w:r w:rsidRPr="00544CB9">
              <w:rPr>
                <w:sz w:val="15"/>
                <w:lang w:val="en-US" w:eastAsia="zh-CN"/>
              </w:rPr>
              <w:t>41</w:t>
            </w:r>
          </w:p>
        </w:tc>
      </w:tr>
      <w:tr w:rsidR="00C2681B" w:rsidRPr="00544CB9" w:rsidTr="00174FA0">
        <w:trPr>
          <w:jc w:val="center"/>
        </w:trPr>
        <w:tc>
          <w:tcPr>
            <w:tcW w:w="494" w:type="dxa"/>
            <w:vAlign w:val="center"/>
          </w:tcPr>
          <w:p w:rsidR="00C2681B" w:rsidRPr="00544CB9" w:rsidRDefault="00C2681B" w:rsidP="00C2681B">
            <w:pPr>
              <w:spacing w:line="240" w:lineRule="auto"/>
              <w:rPr>
                <w:sz w:val="15"/>
                <w:lang w:val="en-US" w:eastAsia="zh-CN"/>
              </w:rPr>
            </w:pPr>
            <w:r w:rsidRPr="00544CB9">
              <w:rPr>
                <w:sz w:val="15"/>
                <w:lang w:val="en-US" w:eastAsia="zh-CN"/>
              </w:rPr>
              <w:t>1</w:t>
            </w:r>
            <w:r w:rsidRPr="00544CB9">
              <w:rPr>
                <w:rFonts w:hint="eastAsia"/>
                <w:sz w:val="15"/>
                <w:lang w:val="en-US" w:eastAsia="zh-CN"/>
              </w:rPr>
              <w:t>3</w:t>
            </w:r>
          </w:p>
        </w:tc>
        <w:tc>
          <w:tcPr>
            <w:tcW w:w="775" w:type="dxa"/>
            <w:vAlign w:val="center"/>
          </w:tcPr>
          <w:p w:rsidR="00C2681B" w:rsidRPr="00544CB9" w:rsidRDefault="00C2681B" w:rsidP="00C2681B">
            <w:pPr>
              <w:spacing w:line="240" w:lineRule="auto"/>
              <w:rPr>
                <w:sz w:val="15"/>
                <w:lang w:val="en-US" w:eastAsia="zh-CN"/>
              </w:rPr>
            </w:pPr>
            <w:r w:rsidRPr="00544CB9">
              <w:rPr>
                <w:sz w:val="15"/>
                <w:lang w:val="en-US" w:eastAsia="zh-CN"/>
              </w:rPr>
              <w:t>FeCl</w:t>
            </w:r>
            <w:r w:rsidRPr="00544CB9">
              <w:rPr>
                <w:sz w:val="15"/>
                <w:vertAlign w:val="subscript"/>
                <w:lang w:val="en-US" w:eastAsia="zh-CN"/>
              </w:rPr>
              <w:t>2</w:t>
            </w:r>
          </w:p>
        </w:tc>
        <w:tc>
          <w:tcPr>
            <w:tcW w:w="978" w:type="dxa"/>
            <w:vAlign w:val="center"/>
          </w:tcPr>
          <w:p w:rsidR="00C2681B" w:rsidRPr="00544CB9" w:rsidRDefault="00C2681B" w:rsidP="00C2681B">
            <w:pPr>
              <w:spacing w:line="240" w:lineRule="auto"/>
              <w:rPr>
                <w:sz w:val="15"/>
                <w:lang w:val="en-US" w:eastAsia="zh-CN"/>
              </w:rPr>
            </w:pPr>
            <w:r w:rsidRPr="00544CB9">
              <w:rPr>
                <w:sz w:val="15"/>
                <w:lang w:val="en-US" w:eastAsia="zh-CN"/>
              </w:rPr>
              <w:t>p-xylene</w:t>
            </w:r>
          </w:p>
        </w:tc>
        <w:tc>
          <w:tcPr>
            <w:tcW w:w="720" w:type="dxa"/>
            <w:vAlign w:val="center"/>
          </w:tcPr>
          <w:p w:rsidR="00C2681B" w:rsidRPr="00544CB9" w:rsidRDefault="00C2681B" w:rsidP="00C2681B">
            <w:pPr>
              <w:spacing w:line="240" w:lineRule="auto"/>
              <w:rPr>
                <w:sz w:val="15"/>
                <w:lang w:val="en-US" w:eastAsia="zh-CN"/>
              </w:rPr>
            </w:pPr>
            <w:r w:rsidRPr="00544CB9">
              <w:rPr>
                <w:sz w:val="15"/>
                <w:lang w:val="en-US" w:eastAsia="zh-CN"/>
              </w:rPr>
              <w:t>1.5</w:t>
            </w:r>
          </w:p>
        </w:tc>
        <w:tc>
          <w:tcPr>
            <w:tcW w:w="1070" w:type="dxa"/>
            <w:vAlign w:val="center"/>
          </w:tcPr>
          <w:p w:rsidR="00C2681B" w:rsidRPr="00544CB9" w:rsidRDefault="00C2681B" w:rsidP="00C2681B">
            <w:pPr>
              <w:spacing w:line="240" w:lineRule="auto"/>
              <w:rPr>
                <w:sz w:val="15"/>
                <w:lang w:val="en-US" w:eastAsia="zh-CN"/>
              </w:rPr>
            </w:pPr>
            <w:r w:rsidRPr="00544CB9">
              <w:rPr>
                <w:sz w:val="15"/>
                <w:lang w:val="en-US" w:eastAsia="zh-CN"/>
              </w:rPr>
              <w:t>100</w:t>
            </w:r>
          </w:p>
        </w:tc>
        <w:tc>
          <w:tcPr>
            <w:tcW w:w="613" w:type="dxa"/>
            <w:vAlign w:val="center"/>
          </w:tcPr>
          <w:p w:rsidR="00C2681B" w:rsidRPr="00544CB9" w:rsidRDefault="00C2681B" w:rsidP="00C2681B">
            <w:pPr>
              <w:spacing w:line="240" w:lineRule="auto"/>
              <w:rPr>
                <w:sz w:val="15"/>
                <w:lang w:val="en-US" w:eastAsia="zh-CN"/>
              </w:rPr>
            </w:pPr>
            <w:r w:rsidRPr="00544CB9">
              <w:rPr>
                <w:sz w:val="15"/>
                <w:lang w:val="en-US" w:eastAsia="zh-CN"/>
              </w:rPr>
              <w:t>48</w:t>
            </w:r>
          </w:p>
        </w:tc>
      </w:tr>
      <w:tr w:rsidR="00C2681B" w:rsidRPr="00544CB9" w:rsidTr="00174FA0">
        <w:trPr>
          <w:jc w:val="center"/>
        </w:trPr>
        <w:tc>
          <w:tcPr>
            <w:tcW w:w="494" w:type="dxa"/>
            <w:vAlign w:val="center"/>
          </w:tcPr>
          <w:p w:rsidR="00C2681B" w:rsidRPr="00544CB9" w:rsidRDefault="00C2681B" w:rsidP="00C2681B">
            <w:pPr>
              <w:spacing w:line="240" w:lineRule="auto"/>
              <w:rPr>
                <w:sz w:val="15"/>
                <w:lang w:val="en-US" w:eastAsia="zh-CN"/>
              </w:rPr>
            </w:pPr>
            <w:r w:rsidRPr="00544CB9">
              <w:rPr>
                <w:sz w:val="15"/>
                <w:lang w:val="en-US" w:eastAsia="zh-CN"/>
              </w:rPr>
              <w:t>1</w:t>
            </w:r>
            <w:r w:rsidRPr="00544CB9">
              <w:rPr>
                <w:rFonts w:hint="eastAsia"/>
                <w:sz w:val="15"/>
                <w:lang w:val="en-US" w:eastAsia="zh-CN"/>
              </w:rPr>
              <w:t>4</w:t>
            </w:r>
          </w:p>
        </w:tc>
        <w:tc>
          <w:tcPr>
            <w:tcW w:w="775" w:type="dxa"/>
            <w:vAlign w:val="center"/>
          </w:tcPr>
          <w:p w:rsidR="00C2681B" w:rsidRPr="00544CB9" w:rsidRDefault="00C2681B" w:rsidP="00C2681B">
            <w:pPr>
              <w:spacing w:line="240" w:lineRule="auto"/>
              <w:rPr>
                <w:sz w:val="15"/>
                <w:lang w:val="en-US" w:eastAsia="zh-CN"/>
              </w:rPr>
            </w:pPr>
            <w:r w:rsidRPr="00544CB9">
              <w:rPr>
                <w:sz w:val="15"/>
                <w:lang w:val="en-US" w:eastAsia="zh-CN"/>
              </w:rPr>
              <w:t>FeCl</w:t>
            </w:r>
            <w:r w:rsidRPr="00544CB9">
              <w:rPr>
                <w:sz w:val="15"/>
                <w:vertAlign w:val="subscript"/>
                <w:lang w:val="en-US" w:eastAsia="zh-CN"/>
              </w:rPr>
              <w:t>2</w:t>
            </w:r>
          </w:p>
        </w:tc>
        <w:tc>
          <w:tcPr>
            <w:tcW w:w="978" w:type="dxa"/>
            <w:vAlign w:val="center"/>
          </w:tcPr>
          <w:p w:rsidR="00C2681B" w:rsidRPr="00544CB9" w:rsidRDefault="00C2681B" w:rsidP="00C2681B">
            <w:pPr>
              <w:spacing w:line="240" w:lineRule="auto"/>
              <w:rPr>
                <w:sz w:val="15"/>
                <w:lang w:val="en-US" w:eastAsia="zh-CN"/>
              </w:rPr>
            </w:pPr>
            <w:r w:rsidRPr="00544CB9">
              <w:rPr>
                <w:sz w:val="15"/>
                <w:lang w:val="en-US" w:eastAsia="zh-CN"/>
              </w:rPr>
              <w:t>p-xylene</w:t>
            </w:r>
          </w:p>
        </w:tc>
        <w:tc>
          <w:tcPr>
            <w:tcW w:w="720" w:type="dxa"/>
            <w:vAlign w:val="center"/>
          </w:tcPr>
          <w:p w:rsidR="00C2681B" w:rsidRPr="00544CB9" w:rsidRDefault="00C2681B" w:rsidP="00C2681B">
            <w:pPr>
              <w:spacing w:line="240" w:lineRule="auto"/>
              <w:rPr>
                <w:sz w:val="15"/>
                <w:lang w:val="en-US" w:eastAsia="zh-CN"/>
              </w:rPr>
            </w:pPr>
            <w:r w:rsidRPr="00544CB9">
              <w:rPr>
                <w:sz w:val="15"/>
                <w:lang w:val="en-US" w:eastAsia="zh-CN"/>
              </w:rPr>
              <w:t>0.8</w:t>
            </w:r>
          </w:p>
        </w:tc>
        <w:tc>
          <w:tcPr>
            <w:tcW w:w="1070" w:type="dxa"/>
            <w:vAlign w:val="center"/>
          </w:tcPr>
          <w:p w:rsidR="00C2681B" w:rsidRPr="00544CB9" w:rsidRDefault="00C2681B" w:rsidP="00C2681B">
            <w:pPr>
              <w:spacing w:line="240" w:lineRule="auto"/>
              <w:rPr>
                <w:sz w:val="15"/>
                <w:lang w:val="en-US" w:eastAsia="zh-CN"/>
              </w:rPr>
            </w:pPr>
            <w:r w:rsidRPr="00544CB9">
              <w:rPr>
                <w:sz w:val="15"/>
                <w:lang w:val="en-US" w:eastAsia="zh-CN"/>
              </w:rPr>
              <w:t>100</w:t>
            </w:r>
          </w:p>
        </w:tc>
        <w:tc>
          <w:tcPr>
            <w:tcW w:w="613" w:type="dxa"/>
            <w:vAlign w:val="center"/>
          </w:tcPr>
          <w:p w:rsidR="00C2681B" w:rsidRPr="00544CB9" w:rsidRDefault="00C2681B" w:rsidP="00C2681B">
            <w:pPr>
              <w:spacing w:line="240" w:lineRule="auto"/>
              <w:rPr>
                <w:sz w:val="15"/>
                <w:lang w:val="en-US" w:eastAsia="zh-CN"/>
              </w:rPr>
            </w:pPr>
            <w:r w:rsidRPr="00544CB9">
              <w:rPr>
                <w:sz w:val="15"/>
                <w:lang w:val="en-US" w:eastAsia="zh-CN"/>
              </w:rPr>
              <w:t>52</w:t>
            </w:r>
          </w:p>
        </w:tc>
      </w:tr>
      <w:tr w:rsidR="00C2681B" w:rsidRPr="00544CB9" w:rsidTr="00174FA0">
        <w:trPr>
          <w:jc w:val="center"/>
        </w:trPr>
        <w:tc>
          <w:tcPr>
            <w:tcW w:w="494" w:type="dxa"/>
            <w:vAlign w:val="center"/>
          </w:tcPr>
          <w:p w:rsidR="00C2681B" w:rsidRPr="00544CB9" w:rsidRDefault="00C2681B" w:rsidP="00C2681B">
            <w:pPr>
              <w:spacing w:line="240" w:lineRule="auto"/>
              <w:rPr>
                <w:sz w:val="15"/>
                <w:lang w:val="en-US" w:eastAsia="zh-CN"/>
              </w:rPr>
            </w:pPr>
            <w:r w:rsidRPr="00544CB9">
              <w:rPr>
                <w:sz w:val="15"/>
                <w:lang w:val="en-US" w:eastAsia="zh-CN"/>
              </w:rPr>
              <w:t>1</w:t>
            </w:r>
            <w:r w:rsidRPr="00544CB9">
              <w:rPr>
                <w:rFonts w:hint="eastAsia"/>
                <w:sz w:val="15"/>
                <w:lang w:val="en-US" w:eastAsia="zh-CN"/>
              </w:rPr>
              <w:t>5</w:t>
            </w:r>
          </w:p>
        </w:tc>
        <w:tc>
          <w:tcPr>
            <w:tcW w:w="775" w:type="dxa"/>
            <w:vAlign w:val="center"/>
          </w:tcPr>
          <w:p w:rsidR="00C2681B" w:rsidRPr="00544CB9" w:rsidRDefault="00C2681B" w:rsidP="00C2681B">
            <w:pPr>
              <w:spacing w:line="240" w:lineRule="auto"/>
              <w:rPr>
                <w:sz w:val="15"/>
                <w:lang w:val="en-US" w:eastAsia="zh-CN"/>
              </w:rPr>
            </w:pPr>
            <w:r w:rsidRPr="00544CB9">
              <w:rPr>
                <w:sz w:val="15"/>
                <w:lang w:val="en-US" w:eastAsia="zh-CN"/>
              </w:rPr>
              <w:t>FeCl</w:t>
            </w:r>
            <w:r w:rsidRPr="00544CB9">
              <w:rPr>
                <w:sz w:val="15"/>
                <w:vertAlign w:val="subscript"/>
                <w:lang w:val="en-US" w:eastAsia="zh-CN"/>
              </w:rPr>
              <w:t>2</w:t>
            </w:r>
          </w:p>
        </w:tc>
        <w:tc>
          <w:tcPr>
            <w:tcW w:w="978" w:type="dxa"/>
            <w:vAlign w:val="center"/>
          </w:tcPr>
          <w:p w:rsidR="00C2681B" w:rsidRPr="00544CB9" w:rsidRDefault="00C2681B" w:rsidP="00C2681B">
            <w:pPr>
              <w:spacing w:line="240" w:lineRule="auto"/>
              <w:rPr>
                <w:sz w:val="15"/>
                <w:lang w:val="en-US" w:eastAsia="zh-CN"/>
              </w:rPr>
            </w:pPr>
            <w:r w:rsidRPr="00544CB9">
              <w:rPr>
                <w:sz w:val="15"/>
                <w:lang w:val="en-US" w:eastAsia="zh-CN"/>
              </w:rPr>
              <w:t>p-xylene</w:t>
            </w:r>
          </w:p>
        </w:tc>
        <w:tc>
          <w:tcPr>
            <w:tcW w:w="720" w:type="dxa"/>
            <w:vAlign w:val="center"/>
          </w:tcPr>
          <w:p w:rsidR="00C2681B" w:rsidRPr="00544CB9" w:rsidRDefault="00C2681B" w:rsidP="00C2681B">
            <w:pPr>
              <w:spacing w:line="240" w:lineRule="auto"/>
              <w:rPr>
                <w:sz w:val="15"/>
                <w:lang w:val="en-US" w:eastAsia="zh-CN"/>
              </w:rPr>
            </w:pPr>
            <w:r w:rsidRPr="00544CB9">
              <w:rPr>
                <w:sz w:val="15"/>
                <w:lang w:val="en-US" w:eastAsia="zh-CN"/>
              </w:rPr>
              <w:t>0.3</w:t>
            </w:r>
          </w:p>
        </w:tc>
        <w:tc>
          <w:tcPr>
            <w:tcW w:w="1070" w:type="dxa"/>
            <w:vAlign w:val="center"/>
          </w:tcPr>
          <w:p w:rsidR="00C2681B" w:rsidRPr="00544CB9" w:rsidRDefault="00C2681B" w:rsidP="00C2681B">
            <w:pPr>
              <w:spacing w:line="240" w:lineRule="auto"/>
              <w:rPr>
                <w:sz w:val="15"/>
                <w:lang w:val="en-US" w:eastAsia="zh-CN"/>
              </w:rPr>
            </w:pPr>
            <w:r w:rsidRPr="00544CB9">
              <w:rPr>
                <w:sz w:val="15"/>
                <w:lang w:val="en-US" w:eastAsia="zh-CN"/>
              </w:rPr>
              <w:t>100</w:t>
            </w:r>
          </w:p>
        </w:tc>
        <w:tc>
          <w:tcPr>
            <w:tcW w:w="613" w:type="dxa"/>
            <w:vAlign w:val="center"/>
          </w:tcPr>
          <w:p w:rsidR="00C2681B" w:rsidRPr="00544CB9" w:rsidRDefault="00C2681B" w:rsidP="00C2681B">
            <w:pPr>
              <w:spacing w:line="240" w:lineRule="auto"/>
              <w:rPr>
                <w:sz w:val="15"/>
                <w:lang w:val="en-US" w:eastAsia="zh-CN"/>
              </w:rPr>
            </w:pPr>
            <w:r w:rsidRPr="00544CB9">
              <w:rPr>
                <w:sz w:val="15"/>
                <w:lang w:val="en-US" w:eastAsia="zh-CN"/>
              </w:rPr>
              <w:t>46</w:t>
            </w:r>
          </w:p>
        </w:tc>
      </w:tr>
      <w:tr w:rsidR="00C2681B" w:rsidRPr="00544CB9" w:rsidTr="00174FA0">
        <w:trPr>
          <w:jc w:val="center"/>
        </w:trPr>
        <w:tc>
          <w:tcPr>
            <w:tcW w:w="494" w:type="dxa"/>
            <w:vAlign w:val="center"/>
          </w:tcPr>
          <w:p w:rsidR="00C2681B" w:rsidRPr="00544CB9" w:rsidRDefault="00C2681B" w:rsidP="00C2681B">
            <w:pPr>
              <w:spacing w:line="240" w:lineRule="auto"/>
              <w:rPr>
                <w:sz w:val="15"/>
                <w:lang w:val="en-US" w:eastAsia="zh-CN"/>
              </w:rPr>
            </w:pPr>
            <w:r w:rsidRPr="00544CB9">
              <w:rPr>
                <w:sz w:val="15"/>
                <w:lang w:val="en-US" w:eastAsia="zh-CN"/>
              </w:rPr>
              <w:t>1</w:t>
            </w:r>
            <w:r w:rsidRPr="00544CB9">
              <w:rPr>
                <w:rFonts w:hint="eastAsia"/>
                <w:sz w:val="15"/>
                <w:lang w:val="en-US" w:eastAsia="zh-CN"/>
              </w:rPr>
              <w:t>6</w:t>
            </w:r>
          </w:p>
        </w:tc>
        <w:tc>
          <w:tcPr>
            <w:tcW w:w="775" w:type="dxa"/>
            <w:vAlign w:val="center"/>
          </w:tcPr>
          <w:p w:rsidR="00C2681B" w:rsidRPr="00544CB9" w:rsidRDefault="00C2681B" w:rsidP="00C2681B">
            <w:pPr>
              <w:spacing w:line="240" w:lineRule="auto"/>
              <w:rPr>
                <w:sz w:val="15"/>
                <w:lang w:val="en-US" w:eastAsia="zh-CN"/>
              </w:rPr>
            </w:pPr>
            <w:r w:rsidRPr="00544CB9">
              <w:rPr>
                <w:sz w:val="15"/>
                <w:lang w:val="en-US" w:eastAsia="zh-CN"/>
              </w:rPr>
              <w:t>FeCl</w:t>
            </w:r>
            <w:r w:rsidRPr="00544CB9">
              <w:rPr>
                <w:sz w:val="15"/>
                <w:vertAlign w:val="subscript"/>
                <w:lang w:val="en-US" w:eastAsia="zh-CN"/>
              </w:rPr>
              <w:t>2</w:t>
            </w:r>
          </w:p>
        </w:tc>
        <w:tc>
          <w:tcPr>
            <w:tcW w:w="978" w:type="dxa"/>
            <w:vAlign w:val="center"/>
          </w:tcPr>
          <w:p w:rsidR="00C2681B" w:rsidRPr="00544CB9" w:rsidRDefault="00C2681B" w:rsidP="00C2681B">
            <w:pPr>
              <w:spacing w:line="240" w:lineRule="auto"/>
              <w:rPr>
                <w:sz w:val="15"/>
                <w:lang w:val="en-US" w:eastAsia="zh-CN"/>
              </w:rPr>
            </w:pPr>
            <w:r w:rsidRPr="00544CB9">
              <w:rPr>
                <w:sz w:val="15"/>
                <w:lang w:val="en-US" w:eastAsia="zh-CN"/>
              </w:rPr>
              <w:t>p-xylene</w:t>
            </w:r>
          </w:p>
        </w:tc>
        <w:tc>
          <w:tcPr>
            <w:tcW w:w="720" w:type="dxa"/>
            <w:vAlign w:val="center"/>
          </w:tcPr>
          <w:p w:rsidR="00C2681B" w:rsidRPr="00544CB9" w:rsidRDefault="00C2681B" w:rsidP="00C2681B">
            <w:pPr>
              <w:spacing w:line="240" w:lineRule="auto"/>
              <w:rPr>
                <w:sz w:val="15"/>
                <w:lang w:val="en-US" w:eastAsia="zh-CN"/>
              </w:rPr>
            </w:pPr>
            <w:r w:rsidRPr="00544CB9">
              <w:rPr>
                <w:sz w:val="15"/>
                <w:lang w:val="en-US" w:eastAsia="zh-CN"/>
              </w:rPr>
              <w:t>0.15</w:t>
            </w:r>
          </w:p>
        </w:tc>
        <w:tc>
          <w:tcPr>
            <w:tcW w:w="1070" w:type="dxa"/>
            <w:vAlign w:val="center"/>
          </w:tcPr>
          <w:p w:rsidR="00C2681B" w:rsidRPr="00544CB9" w:rsidRDefault="00C2681B" w:rsidP="00C2681B">
            <w:pPr>
              <w:spacing w:line="240" w:lineRule="auto"/>
              <w:rPr>
                <w:sz w:val="15"/>
                <w:lang w:val="en-US" w:eastAsia="zh-CN"/>
              </w:rPr>
            </w:pPr>
            <w:r w:rsidRPr="00544CB9">
              <w:rPr>
                <w:sz w:val="15"/>
                <w:lang w:val="en-US" w:eastAsia="zh-CN"/>
              </w:rPr>
              <w:t>100</w:t>
            </w:r>
          </w:p>
        </w:tc>
        <w:tc>
          <w:tcPr>
            <w:tcW w:w="613" w:type="dxa"/>
            <w:vAlign w:val="center"/>
          </w:tcPr>
          <w:p w:rsidR="00C2681B" w:rsidRPr="00544CB9" w:rsidRDefault="00C2681B" w:rsidP="00C2681B">
            <w:pPr>
              <w:spacing w:line="240" w:lineRule="auto"/>
              <w:rPr>
                <w:sz w:val="15"/>
                <w:lang w:val="en-US" w:eastAsia="zh-CN"/>
              </w:rPr>
            </w:pPr>
            <w:r w:rsidRPr="00544CB9">
              <w:rPr>
                <w:sz w:val="15"/>
                <w:lang w:val="en-US" w:eastAsia="zh-CN"/>
              </w:rPr>
              <w:t>13</w:t>
            </w:r>
          </w:p>
        </w:tc>
      </w:tr>
      <w:tr w:rsidR="00C2681B" w:rsidRPr="00544CB9" w:rsidTr="00174FA0">
        <w:trPr>
          <w:jc w:val="center"/>
        </w:trPr>
        <w:tc>
          <w:tcPr>
            <w:tcW w:w="494" w:type="dxa"/>
            <w:vAlign w:val="center"/>
          </w:tcPr>
          <w:p w:rsidR="00C2681B" w:rsidRPr="00544CB9" w:rsidRDefault="00C2681B" w:rsidP="00C2681B">
            <w:pPr>
              <w:spacing w:line="240" w:lineRule="auto"/>
              <w:rPr>
                <w:sz w:val="15"/>
                <w:lang w:val="en-US" w:eastAsia="zh-CN"/>
              </w:rPr>
            </w:pPr>
            <w:r w:rsidRPr="00544CB9">
              <w:rPr>
                <w:sz w:val="15"/>
                <w:lang w:val="en-US" w:eastAsia="zh-CN"/>
              </w:rPr>
              <w:t>1</w:t>
            </w:r>
            <w:r w:rsidRPr="00544CB9">
              <w:rPr>
                <w:rFonts w:hint="eastAsia"/>
                <w:sz w:val="15"/>
                <w:lang w:val="en-US" w:eastAsia="zh-CN"/>
              </w:rPr>
              <w:t>7</w:t>
            </w:r>
          </w:p>
        </w:tc>
        <w:tc>
          <w:tcPr>
            <w:tcW w:w="775" w:type="dxa"/>
            <w:vAlign w:val="center"/>
          </w:tcPr>
          <w:p w:rsidR="00C2681B" w:rsidRPr="00544CB9" w:rsidRDefault="00C2681B" w:rsidP="00C2681B">
            <w:pPr>
              <w:spacing w:line="240" w:lineRule="auto"/>
              <w:rPr>
                <w:sz w:val="15"/>
                <w:lang w:val="en-US" w:eastAsia="zh-CN"/>
              </w:rPr>
            </w:pPr>
            <w:r w:rsidRPr="00544CB9">
              <w:rPr>
                <w:sz w:val="15"/>
                <w:lang w:val="en-US" w:eastAsia="zh-CN"/>
              </w:rPr>
              <w:t>FeCl</w:t>
            </w:r>
            <w:r w:rsidRPr="00544CB9">
              <w:rPr>
                <w:sz w:val="15"/>
                <w:vertAlign w:val="subscript"/>
                <w:lang w:val="en-US" w:eastAsia="zh-CN"/>
              </w:rPr>
              <w:t>2</w:t>
            </w:r>
          </w:p>
        </w:tc>
        <w:tc>
          <w:tcPr>
            <w:tcW w:w="978" w:type="dxa"/>
            <w:vAlign w:val="center"/>
          </w:tcPr>
          <w:p w:rsidR="00C2681B" w:rsidRPr="00544CB9" w:rsidRDefault="00C2681B" w:rsidP="00C2681B">
            <w:pPr>
              <w:spacing w:line="240" w:lineRule="auto"/>
              <w:rPr>
                <w:sz w:val="15"/>
                <w:lang w:val="en-US" w:eastAsia="zh-CN"/>
              </w:rPr>
            </w:pPr>
            <w:r w:rsidRPr="00544CB9">
              <w:rPr>
                <w:sz w:val="15"/>
                <w:lang w:val="en-US" w:eastAsia="zh-CN"/>
              </w:rPr>
              <w:t>p-xylene</w:t>
            </w:r>
          </w:p>
        </w:tc>
        <w:tc>
          <w:tcPr>
            <w:tcW w:w="720" w:type="dxa"/>
            <w:vAlign w:val="center"/>
          </w:tcPr>
          <w:p w:rsidR="00C2681B" w:rsidRPr="00544CB9" w:rsidRDefault="00C2681B" w:rsidP="00C2681B">
            <w:pPr>
              <w:spacing w:line="240" w:lineRule="auto"/>
              <w:rPr>
                <w:sz w:val="15"/>
                <w:lang w:val="en-US" w:eastAsia="zh-CN"/>
              </w:rPr>
            </w:pPr>
            <w:r w:rsidRPr="00544CB9">
              <w:rPr>
                <w:sz w:val="15"/>
                <w:lang w:val="en-US" w:eastAsia="zh-CN"/>
              </w:rPr>
              <w:t>0.8</w:t>
            </w:r>
          </w:p>
        </w:tc>
        <w:tc>
          <w:tcPr>
            <w:tcW w:w="1070" w:type="dxa"/>
            <w:vAlign w:val="center"/>
          </w:tcPr>
          <w:p w:rsidR="00C2681B" w:rsidRPr="00544CB9" w:rsidRDefault="00C2681B" w:rsidP="00C2681B">
            <w:pPr>
              <w:spacing w:line="240" w:lineRule="auto"/>
              <w:rPr>
                <w:sz w:val="15"/>
                <w:lang w:val="en-US" w:eastAsia="zh-CN"/>
              </w:rPr>
            </w:pPr>
            <w:r w:rsidRPr="00544CB9">
              <w:rPr>
                <w:sz w:val="15"/>
                <w:lang w:val="en-US" w:eastAsia="zh-CN"/>
              </w:rPr>
              <w:t>80</w:t>
            </w:r>
          </w:p>
        </w:tc>
        <w:tc>
          <w:tcPr>
            <w:tcW w:w="613" w:type="dxa"/>
            <w:vAlign w:val="center"/>
          </w:tcPr>
          <w:p w:rsidR="00C2681B" w:rsidRPr="00544CB9" w:rsidRDefault="00C2681B" w:rsidP="00C2681B">
            <w:pPr>
              <w:spacing w:line="240" w:lineRule="auto"/>
              <w:rPr>
                <w:sz w:val="15"/>
                <w:lang w:val="en-US" w:eastAsia="zh-CN"/>
              </w:rPr>
            </w:pPr>
            <w:r w:rsidRPr="00544CB9">
              <w:rPr>
                <w:sz w:val="15"/>
                <w:lang w:val="en-US" w:eastAsia="zh-CN"/>
              </w:rPr>
              <w:t>32</w:t>
            </w:r>
          </w:p>
        </w:tc>
      </w:tr>
      <w:tr w:rsidR="00C2681B" w:rsidRPr="00544CB9" w:rsidTr="00174FA0">
        <w:trPr>
          <w:jc w:val="center"/>
        </w:trPr>
        <w:tc>
          <w:tcPr>
            <w:tcW w:w="494" w:type="dxa"/>
            <w:vAlign w:val="center"/>
          </w:tcPr>
          <w:p w:rsidR="00C2681B" w:rsidRPr="00544CB9" w:rsidRDefault="00C2681B" w:rsidP="00C2681B">
            <w:pPr>
              <w:spacing w:line="240" w:lineRule="auto"/>
              <w:rPr>
                <w:sz w:val="15"/>
                <w:lang w:val="en-US" w:eastAsia="zh-CN"/>
              </w:rPr>
            </w:pPr>
            <w:r w:rsidRPr="00544CB9">
              <w:rPr>
                <w:sz w:val="15"/>
                <w:lang w:val="en-US" w:eastAsia="zh-CN"/>
              </w:rPr>
              <w:t>1</w:t>
            </w:r>
            <w:r w:rsidRPr="00544CB9">
              <w:rPr>
                <w:rFonts w:hint="eastAsia"/>
                <w:sz w:val="15"/>
                <w:lang w:val="en-US" w:eastAsia="zh-CN"/>
              </w:rPr>
              <w:t>8</w:t>
            </w:r>
          </w:p>
        </w:tc>
        <w:tc>
          <w:tcPr>
            <w:tcW w:w="775" w:type="dxa"/>
            <w:vAlign w:val="center"/>
          </w:tcPr>
          <w:p w:rsidR="00C2681B" w:rsidRPr="00544CB9" w:rsidRDefault="00C2681B" w:rsidP="00C2681B">
            <w:pPr>
              <w:spacing w:line="240" w:lineRule="auto"/>
              <w:rPr>
                <w:sz w:val="15"/>
                <w:lang w:val="en-US" w:eastAsia="zh-CN"/>
              </w:rPr>
            </w:pPr>
            <w:r w:rsidRPr="00544CB9">
              <w:rPr>
                <w:sz w:val="15"/>
                <w:lang w:val="en-US" w:eastAsia="zh-CN"/>
              </w:rPr>
              <w:t>FeCl</w:t>
            </w:r>
            <w:r w:rsidRPr="00544CB9">
              <w:rPr>
                <w:sz w:val="15"/>
                <w:vertAlign w:val="subscript"/>
                <w:lang w:val="en-US" w:eastAsia="zh-CN"/>
              </w:rPr>
              <w:t>2</w:t>
            </w:r>
          </w:p>
        </w:tc>
        <w:tc>
          <w:tcPr>
            <w:tcW w:w="978" w:type="dxa"/>
            <w:vAlign w:val="center"/>
          </w:tcPr>
          <w:p w:rsidR="00C2681B" w:rsidRPr="00544CB9" w:rsidRDefault="00C2681B" w:rsidP="00C2681B">
            <w:pPr>
              <w:spacing w:line="240" w:lineRule="auto"/>
              <w:rPr>
                <w:sz w:val="15"/>
                <w:lang w:val="en-US" w:eastAsia="zh-CN"/>
              </w:rPr>
            </w:pPr>
            <w:r w:rsidRPr="00544CB9">
              <w:rPr>
                <w:sz w:val="15"/>
                <w:lang w:val="en-US" w:eastAsia="zh-CN"/>
              </w:rPr>
              <w:t>p-xylene</w:t>
            </w:r>
          </w:p>
        </w:tc>
        <w:tc>
          <w:tcPr>
            <w:tcW w:w="720" w:type="dxa"/>
            <w:vAlign w:val="center"/>
          </w:tcPr>
          <w:p w:rsidR="00C2681B" w:rsidRPr="00544CB9" w:rsidRDefault="00C2681B" w:rsidP="00C2681B">
            <w:pPr>
              <w:spacing w:line="240" w:lineRule="auto"/>
              <w:rPr>
                <w:sz w:val="15"/>
                <w:lang w:val="en-US" w:eastAsia="zh-CN"/>
              </w:rPr>
            </w:pPr>
            <w:r w:rsidRPr="00544CB9">
              <w:rPr>
                <w:sz w:val="15"/>
                <w:lang w:val="en-US" w:eastAsia="zh-CN"/>
              </w:rPr>
              <w:t>0.8</w:t>
            </w:r>
          </w:p>
        </w:tc>
        <w:tc>
          <w:tcPr>
            <w:tcW w:w="1070" w:type="dxa"/>
            <w:vAlign w:val="center"/>
          </w:tcPr>
          <w:p w:rsidR="00C2681B" w:rsidRPr="00544CB9" w:rsidRDefault="00C2681B" w:rsidP="00C2681B">
            <w:pPr>
              <w:spacing w:line="240" w:lineRule="auto"/>
              <w:rPr>
                <w:sz w:val="15"/>
                <w:lang w:val="en-US" w:eastAsia="zh-CN"/>
              </w:rPr>
            </w:pPr>
            <w:r w:rsidRPr="00544CB9">
              <w:rPr>
                <w:sz w:val="15"/>
                <w:lang w:val="en-US" w:eastAsia="zh-CN"/>
              </w:rPr>
              <w:t>90</w:t>
            </w:r>
          </w:p>
        </w:tc>
        <w:tc>
          <w:tcPr>
            <w:tcW w:w="613" w:type="dxa"/>
            <w:vAlign w:val="center"/>
          </w:tcPr>
          <w:p w:rsidR="00C2681B" w:rsidRPr="00544CB9" w:rsidRDefault="00C2681B" w:rsidP="00C2681B">
            <w:pPr>
              <w:spacing w:line="240" w:lineRule="auto"/>
              <w:rPr>
                <w:sz w:val="15"/>
                <w:lang w:val="en-US" w:eastAsia="zh-CN"/>
              </w:rPr>
            </w:pPr>
            <w:r w:rsidRPr="00544CB9">
              <w:rPr>
                <w:sz w:val="15"/>
                <w:lang w:val="en-US" w:eastAsia="zh-CN"/>
              </w:rPr>
              <w:t>42</w:t>
            </w:r>
          </w:p>
        </w:tc>
      </w:tr>
      <w:tr w:rsidR="00C2681B" w:rsidRPr="00544CB9" w:rsidTr="00174FA0">
        <w:trPr>
          <w:jc w:val="center"/>
        </w:trPr>
        <w:tc>
          <w:tcPr>
            <w:tcW w:w="494" w:type="dxa"/>
            <w:vAlign w:val="center"/>
          </w:tcPr>
          <w:p w:rsidR="00C2681B" w:rsidRPr="00544CB9" w:rsidRDefault="00C2681B" w:rsidP="00C2681B">
            <w:pPr>
              <w:spacing w:line="240" w:lineRule="auto"/>
              <w:rPr>
                <w:sz w:val="15"/>
                <w:lang w:val="en-US" w:eastAsia="zh-CN"/>
              </w:rPr>
            </w:pPr>
            <w:r w:rsidRPr="00544CB9">
              <w:rPr>
                <w:sz w:val="15"/>
                <w:lang w:val="en-US" w:eastAsia="zh-CN"/>
              </w:rPr>
              <w:t>1</w:t>
            </w:r>
            <w:r w:rsidRPr="00544CB9">
              <w:rPr>
                <w:rFonts w:hint="eastAsia"/>
                <w:sz w:val="15"/>
                <w:lang w:val="en-US" w:eastAsia="zh-CN"/>
              </w:rPr>
              <w:t>9</w:t>
            </w:r>
          </w:p>
        </w:tc>
        <w:tc>
          <w:tcPr>
            <w:tcW w:w="775" w:type="dxa"/>
            <w:vAlign w:val="center"/>
          </w:tcPr>
          <w:p w:rsidR="00C2681B" w:rsidRPr="00544CB9" w:rsidRDefault="00C2681B" w:rsidP="00C2681B">
            <w:pPr>
              <w:spacing w:line="240" w:lineRule="auto"/>
              <w:rPr>
                <w:sz w:val="15"/>
                <w:lang w:val="en-US" w:eastAsia="zh-CN"/>
              </w:rPr>
            </w:pPr>
            <w:r w:rsidRPr="00544CB9">
              <w:rPr>
                <w:sz w:val="15"/>
                <w:lang w:val="en-US" w:eastAsia="zh-CN"/>
              </w:rPr>
              <w:t>FeCl</w:t>
            </w:r>
            <w:r w:rsidRPr="00544CB9">
              <w:rPr>
                <w:sz w:val="15"/>
                <w:vertAlign w:val="subscript"/>
                <w:lang w:val="en-US" w:eastAsia="zh-CN"/>
              </w:rPr>
              <w:t>2</w:t>
            </w:r>
          </w:p>
        </w:tc>
        <w:tc>
          <w:tcPr>
            <w:tcW w:w="978" w:type="dxa"/>
            <w:vAlign w:val="center"/>
          </w:tcPr>
          <w:p w:rsidR="00C2681B" w:rsidRPr="00544CB9" w:rsidRDefault="00C2681B" w:rsidP="00C2681B">
            <w:pPr>
              <w:spacing w:line="240" w:lineRule="auto"/>
              <w:rPr>
                <w:sz w:val="15"/>
                <w:lang w:val="en-US" w:eastAsia="zh-CN"/>
              </w:rPr>
            </w:pPr>
            <w:r w:rsidRPr="00544CB9">
              <w:rPr>
                <w:sz w:val="15"/>
                <w:lang w:val="en-US" w:eastAsia="zh-CN"/>
              </w:rPr>
              <w:t>p-xylene</w:t>
            </w:r>
          </w:p>
        </w:tc>
        <w:tc>
          <w:tcPr>
            <w:tcW w:w="720" w:type="dxa"/>
            <w:vAlign w:val="center"/>
          </w:tcPr>
          <w:p w:rsidR="00C2681B" w:rsidRPr="00544CB9" w:rsidRDefault="00C2681B" w:rsidP="00C2681B">
            <w:pPr>
              <w:spacing w:line="240" w:lineRule="auto"/>
              <w:rPr>
                <w:sz w:val="15"/>
                <w:lang w:val="en-US" w:eastAsia="zh-CN"/>
              </w:rPr>
            </w:pPr>
            <w:r w:rsidRPr="00544CB9">
              <w:rPr>
                <w:sz w:val="15"/>
                <w:lang w:val="en-US" w:eastAsia="zh-CN"/>
              </w:rPr>
              <w:t>0.8</w:t>
            </w:r>
          </w:p>
        </w:tc>
        <w:tc>
          <w:tcPr>
            <w:tcW w:w="1070" w:type="dxa"/>
            <w:vAlign w:val="center"/>
          </w:tcPr>
          <w:p w:rsidR="00C2681B" w:rsidRPr="00544CB9" w:rsidRDefault="00C2681B" w:rsidP="00C2681B">
            <w:pPr>
              <w:spacing w:line="240" w:lineRule="auto"/>
              <w:rPr>
                <w:sz w:val="15"/>
                <w:lang w:val="en-US" w:eastAsia="zh-CN"/>
              </w:rPr>
            </w:pPr>
            <w:r w:rsidRPr="00544CB9">
              <w:rPr>
                <w:sz w:val="15"/>
                <w:lang w:val="en-US" w:eastAsia="zh-CN"/>
              </w:rPr>
              <w:t>110</w:t>
            </w:r>
          </w:p>
        </w:tc>
        <w:tc>
          <w:tcPr>
            <w:tcW w:w="613" w:type="dxa"/>
            <w:vAlign w:val="center"/>
          </w:tcPr>
          <w:p w:rsidR="00C2681B" w:rsidRPr="00544CB9" w:rsidRDefault="00C2681B" w:rsidP="00C2681B">
            <w:pPr>
              <w:spacing w:line="240" w:lineRule="auto"/>
              <w:rPr>
                <w:sz w:val="15"/>
                <w:lang w:val="en-US" w:eastAsia="zh-CN"/>
              </w:rPr>
            </w:pPr>
            <w:r w:rsidRPr="00544CB9">
              <w:rPr>
                <w:sz w:val="15"/>
                <w:lang w:val="en-US" w:eastAsia="zh-CN"/>
              </w:rPr>
              <w:t>65</w:t>
            </w:r>
          </w:p>
        </w:tc>
      </w:tr>
    </w:tbl>
    <w:p w:rsidR="00C2681B" w:rsidRPr="00544CB9" w:rsidRDefault="00C2681B" w:rsidP="00544CB9">
      <w:pPr>
        <w:spacing w:line="240" w:lineRule="auto"/>
        <w:rPr>
          <w:sz w:val="15"/>
          <w:lang w:val="en-US" w:eastAsia="zh-CN"/>
        </w:rPr>
      </w:pPr>
      <w:r w:rsidRPr="00544CB9">
        <w:rPr>
          <w:sz w:val="15"/>
          <w:lang w:val="en-US" w:eastAsia="zh-CN"/>
        </w:rPr>
        <w:t xml:space="preserve">Reaction conditions: 1,2,3,4-tetrahydroquinoline 0.5 </w:t>
      </w:r>
      <w:proofErr w:type="spellStart"/>
      <w:r w:rsidRPr="00544CB9">
        <w:rPr>
          <w:sz w:val="15"/>
          <w:lang w:val="en-US" w:eastAsia="zh-CN"/>
        </w:rPr>
        <w:t>mmol</w:t>
      </w:r>
      <w:proofErr w:type="spellEnd"/>
      <w:r w:rsidRPr="00544CB9">
        <w:rPr>
          <w:sz w:val="15"/>
          <w:lang w:val="en-US" w:eastAsia="zh-CN"/>
        </w:rPr>
        <w:t>, amount of catalyst 3%, reaction time 24 h</w:t>
      </w:r>
      <w:r w:rsidRPr="00544CB9">
        <w:rPr>
          <w:rFonts w:hint="eastAsia"/>
          <w:sz w:val="15"/>
          <w:lang w:val="en-US" w:eastAsia="zh-CN"/>
        </w:rPr>
        <w:t xml:space="preserve">, under </w:t>
      </w:r>
      <w:r w:rsidRPr="00544CB9">
        <w:rPr>
          <w:sz w:val="15"/>
          <w:lang w:val="en-US" w:eastAsia="zh-CN"/>
        </w:rPr>
        <w:t xml:space="preserve">1 bar </w:t>
      </w:r>
      <w:r w:rsidRPr="00544CB9">
        <w:rPr>
          <w:rFonts w:hint="eastAsia"/>
          <w:sz w:val="15"/>
          <w:lang w:val="en-US" w:eastAsia="zh-CN"/>
        </w:rPr>
        <w:t>O</w:t>
      </w:r>
      <w:r w:rsidRPr="00544CB9">
        <w:rPr>
          <w:rFonts w:hint="eastAsia"/>
          <w:sz w:val="15"/>
          <w:vertAlign w:val="subscript"/>
          <w:lang w:val="en-US" w:eastAsia="zh-CN"/>
        </w:rPr>
        <w:t>2</w:t>
      </w:r>
      <w:r w:rsidRPr="00544CB9">
        <w:rPr>
          <w:rFonts w:hint="eastAsia"/>
          <w:sz w:val="15"/>
          <w:lang w:val="en-US" w:eastAsia="zh-CN"/>
        </w:rPr>
        <w:t xml:space="preserve"> atmosphere, solvent 1 </w:t>
      </w:r>
      <w:proofErr w:type="spellStart"/>
      <w:r w:rsidRPr="00544CB9">
        <w:rPr>
          <w:rFonts w:hint="eastAsia"/>
          <w:sz w:val="15"/>
          <w:lang w:val="en-US" w:eastAsia="zh-CN"/>
        </w:rPr>
        <w:t>mL</w:t>
      </w:r>
      <w:r w:rsidRPr="00544CB9">
        <w:rPr>
          <w:sz w:val="15"/>
          <w:lang w:val="en-US" w:eastAsia="zh-CN"/>
        </w:rPr>
        <w:t>.</w:t>
      </w:r>
      <w:proofErr w:type="spellEnd"/>
      <w:r w:rsidR="00456928">
        <w:rPr>
          <w:rFonts w:hint="eastAsia"/>
          <w:sz w:val="15"/>
          <w:lang w:val="en-US" w:eastAsia="zh-CN"/>
        </w:rPr>
        <w:t xml:space="preserve"> </w:t>
      </w:r>
      <w:r w:rsidR="00456928" w:rsidRPr="00544CB9">
        <w:rPr>
          <w:sz w:val="15"/>
          <w:lang w:val="en-US"/>
        </w:rPr>
        <w:t>Isolated yields are given.</w:t>
      </w:r>
    </w:p>
    <w:p w:rsidR="00C2681B" w:rsidRDefault="00C2681B" w:rsidP="00C2681B">
      <w:pPr>
        <w:rPr>
          <w:lang w:val="en-US" w:eastAsia="zh-CN"/>
        </w:rPr>
      </w:pPr>
      <w:r w:rsidRPr="00C2681B">
        <w:rPr>
          <w:lang w:val="en-US" w:eastAsia="zh-CN"/>
        </w:rPr>
        <w:t>Using the optimized FeCl</w:t>
      </w:r>
      <w:r w:rsidRPr="00C2681B">
        <w:rPr>
          <w:vertAlign w:val="subscript"/>
          <w:lang w:val="en-US" w:eastAsia="zh-CN"/>
        </w:rPr>
        <w:t>2</w:t>
      </w:r>
      <w:r w:rsidRPr="00C2681B">
        <w:rPr>
          <w:lang w:val="en-US" w:eastAsia="zh-CN"/>
        </w:rPr>
        <w:t xml:space="preserve">/DMSO catalyst system (Table 1, </w:t>
      </w:r>
      <w:r w:rsidRPr="00C2681B">
        <w:rPr>
          <w:rFonts w:hint="eastAsia"/>
          <w:lang w:val="en-US" w:eastAsia="zh-CN"/>
        </w:rPr>
        <w:t>entry</w:t>
      </w:r>
      <w:r w:rsidRPr="00C2681B">
        <w:rPr>
          <w:lang w:val="en-US" w:eastAsia="zh-CN"/>
        </w:rPr>
        <w:t xml:space="preserve"> </w:t>
      </w:r>
      <w:r w:rsidRPr="00C2681B">
        <w:rPr>
          <w:rFonts w:hint="eastAsia"/>
          <w:lang w:val="en-US" w:eastAsia="zh-CN"/>
        </w:rPr>
        <w:t>1</w:t>
      </w:r>
      <w:r w:rsidRPr="00C2681B">
        <w:rPr>
          <w:lang w:val="en-US" w:eastAsia="zh-CN"/>
        </w:rPr>
        <w:t>9), various derivatives of 1</w:t>
      </w:r>
      <w:proofErr w:type="gramStart"/>
      <w:r w:rsidRPr="00C2681B">
        <w:rPr>
          <w:lang w:val="en-US" w:eastAsia="zh-CN"/>
        </w:rPr>
        <w:t>,2,3,4</w:t>
      </w:r>
      <w:proofErr w:type="gramEnd"/>
      <w:r w:rsidRPr="00C2681B">
        <w:rPr>
          <w:lang w:val="en-US" w:eastAsia="zh-CN"/>
        </w:rPr>
        <w:t>-tetrahydroquinoline were dehydrogenated under a balloon pressure of O</w:t>
      </w:r>
      <w:r w:rsidRPr="00C2681B">
        <w:rPr>
          <w:vertAlign w:val="subscript"/>
          <w:lang w:val="en-US" w:eastAsia="zh-CN"/>
        </w:rPr>
        <w:t>2</w:t>
      </w:r>
      <w:r w:rsidRPr="00C2681B">
        <w:rPr>
          <w:lang w:val="en-US" w:eastAsia="zh-CN"/>
        </w:rPr>
        <w:t xml:space="preserve">. As shown in Table 2, substituents at the 2, 3 or 4 positions were well tolerated, with 2-methylquinoline, </w:t>
      </w:r>
      <w:bookmarkStart w:id="4" w:name="OLE_LINK3"/>
      <w:bookmarkStart w:id="5" w:name="OLE_LINK4"/>
      <w:r w:rsidRPr="00C2681B">
        <w:rPr>
          <w:lang w:val="en-US" w:eastAsia="zh-CN"/>
        </w:rPr>
        <w:t xml:space="preserve">3-methylquinoline </w:t>
      </w:r>
      <w:bookmarkEnd w:id="4"/>
      <w:bookmarkEnd w:id="5"/>
      <w:r w:rsidRPr="00C2681B">
        <w:rPr>
          <w:lang w:val="en-US" w:eastAsia="zh-CN"/>
        </w:rPr>
        <w:t>and 4-methylquinoline produced in 65%, 82% and 75% yield, respectively (Table 2, entries 2</w:t>
      </w:r>
      <w:r w:rsidRPr="00C2681B">
        <w:rPr>
          <w:rFonts w:hint="eastAsia"/>
          <w:lang w:val="en-US" w:eastAsia="zh-CN"/>
        </w:rPr>
        <w:t>-4</w:t>
      </w:r>
      <w:r w:rsidRPr="00C2681B">
        <w:rPr>
          <w:lang w:val="en-US" w:eastAsia="zh-CN"/>
        </w:rPr>
        <w:t xml:space="preserve">). </w:t>
      </w:r>
      <w:proofErr w:type="spellStart"/>
      <w:r w:rsidRPr="00C2681B">
        <w:rPr>
          <w:lang w:val="en-US" w:eastAsia="zh-CN"/>
        </w:rPr>
        <w:t>Quinolines</w:t>
      </w:r>
      <w:proofErr w:type="spellEnd"/>
      <w:r w:rsidRPr="00C2681B">
        <w:rPr>
          <w:lang w:val="en-US" w:eastAsia="zh-CN"/>
        </w:rPr>
        <w:t xml:space="preserve"> with a substituent on the aromatic ring were also obtained in comparable yields (Table 2, entries 7-13). </w:t>
      </w:r>
      <w:r w:rsidRPr="007D6B94">
        <w:rPr>
          <w:color w:val="FF0000"/>
          <w:lang w:val="en-US" w:eastAsia="zh-CN"/>
        </w:rPr>
        <w:t xml:space="preserve">In addition, a </w:t>
      </w:r>
      <w:r w:rsidR="007D6B94" w:rsidRPr="007D6B94">
        <w:rPr>
          <w:rFonts w:hint="eastAsia"/>
          <w:color w:val="FF0000"/>
          <w:lang w:val="en-US" w:eastAsia="zh-CN"/>
        </w:rPr>
        <w:t>2</w:t>
      </w:r>
      <w:proofErr w:type="gramStart"/>
      <w:r w:rsidR="007D6B94" w:rsidRPr="007D6B94">
        <w:rPr>
          <w:rFonts w:hint="eastAsia"/>
          <w:color w:val="FF0000"/>
          <w:lang w:val="en-US" w:eastAsia="zh-CN"/>
        </w:rPr>
        <w:t>,</w:t>
      </w:r>
      <w:r w:rsidRPr="007D6B94">
        <w:rPr>
          <w:color w:val="FF0000"/>
          <w:lang w:val="en-US" w:eastAsia="zh-CN"/>
        </w:rPr>
        <w:t>5,7</w:t>
      </w:r>
      <w:proofErr w:type="gramEnd"/>
      <w:r w:rsidRPr="007D6B94">
        <w:rPr>
          <w:color w:val="FF0000"/>
          <w:lang w:val="en-US" w:eastAsia="zh-CN"/>
        </w:rPr>
        <w:t>-</w:t>
      </w:r>
      <w:r w:rsidR="007D6B94" w:rsidRPr="007D6B94">
        <w:rPr>
          <w:rFonts w:hint="eastAsia"/>
          <w:color w:val="FF0000"/>
          <w:lang w:val="en-US" w:eastAsia="zh-CN"/>
        </w:rPr>
        <w:t>tr</w:t>
      </w:r>
      <w:r w:rsidRPr="007D6B94">
        <w:rPr>
          <w:color w:val="FF0000"/>
          <w:lang w:val="en-US" w:eastAsia="zh-CN"/>
        </w:rPr>
        <w:t>isubstituted substrate was tested and the desired product was obtained in good yield (Table 2, entry 5)</w:t>
      </w:r>
      <w:r w:rsidRPr="00C2681B">
        <w:rPr>
          <w:lang w:val="en-US" w:eastAsia="zh-CN"/>
        </w:rPr>
        <w:t xml:space="preserve">. From the reaction time needed for different substrates, it can be observed that electron-withdrawing groups tend to deactivate the substrate (Table 2, entries 8-12), although the effect varies and is not dramatic under the conditions used. The 8-cholor-substituted </w:t>
      </w:r>
      <w:proofErr w:type="spellStart"/>
      <w:r w:rsidRPr="00C2681B">
        <w:rPr>
          <w:lang w:val="en-US" w:eastAsia="zh-CN"/>
        </w:rPr>
        <w:t>tetrahydroquinoline</w:t>
      </w:r>
      <w:proofErr w:type="spellEnd"/>
      <w:r w:rsidRPr="00C2681B">
        <w:rPr>
          <w:lang w:val="en-US" w:eastAsia="zh-CN"/>
        </w:rPr>
        <w:t xml:space="preserve"> necessitated a much longer time, presumably a reflection of both electronic and steric effect (Table 2, entry 13). However, installing a phenyl moiety at the 2 position confers a much higher reactivity on the substrate, which was fully reacted in </w:t>
      </w:r>
      <w:r w:rsidRPr="00C2681B">
        <w:rPr>
          <w:rFonts w:hint="eastAsia"/>
          <w:lang w:val="en-US" w:eastAsia="zh-CN"/>
        </w:rPr>
        <w:t>8</w:t>
      </w:r>
      <w:r w:rsidRPr="00C2681B">
        <w:rPr>
          <w:lang w:val="en-US" w:eastAsia="zh-CN"/>
        </w:rPr>
        <w:t xml:space="preserve"> h (entr</w:t>
      </w:r>
      <w:r w:rsidRPr="00C2681B">
        <w:rPr>
          <w:rFonts w:hint="eastAsia"/>
          <w:lang w:val="en-US" w:eastAsia="zh-CN"/>
        </w:rPr>
        <w:t>y</w:t>
      </w:r>
      <w:r w:rsidRPr="00C2681B">
        <w:rPr>
          <w:lang w:val="en-US" w:eastAsia="zh-CN"/>
        </w:rPr>
        <w:t xml:space="preserve"> </w:t>
      </w:r>
      <w:r w:rsidRPr="00C2681B">
        <w:rPr>
          <w:rFonts w:hint="eastAsia"/>
          <w:lang w:val="en-US" w:eastAsia="zh-CN"/>
        </w:rPr>
        <w:t>1</w:t>
      </w:r>
      <w:r w:rsidR="00382AE1">
        <w:rPr>
          <w:rFonts w:hint="eastAsia"/>
          <w:lang w:val="en-US" w:eastAsia="zh-CN"/>
        </w:rPr>
        <w:t>4</w:t>
      </w:r>
      <w:r w:rsidRPr="00C2681B">
        <w:rPr>
          <w:lang w:val="en-US" w:eastAsia="zh-CN"/>
        </w:rPr>
        <w:t>). This is likely due to the sp</w:t>
      </w:r>
      <w:r w:rsidRPr="00C2681B">
        <w:rPr>
          <w:vertAlign w:val="superscript"/>
          <w:lang w:val="en-US" w:eastAsia="zh-CN"/>
        </w:rPr>
        <w:t>3</w:t>
      </w:r>
      <w:r w:rsidRPr="00C2681B">
        <w:rPr>
          <w:lang w:val="en-US" w:eastAsia="zh-CN"/>
        </w:rPr>
        <w:t xml:space="preserve"> C-H bond being made weaker by the phenyl ring, indicating that </w:t>
      </w:r>
      <w:r w:rsidRPr="00C2681B">
        <w:rPr>
          <w:rFonts w:hint="eastAsia"/>
          <w:lang w:val="en-US" w:eastAsia="zh-CN"/>
        </w:rPr>
        <w:t>the electric effect m</w:t>
      </w:r>
      <w:r w:rsidRPr="00C2681B">
        <w:rPr>
          <w:lang w:val="en-US" w:eastAsia="zh-CN"/>
        </w:rPr>
        <w:t>ay</w:t>
      </w:r>
      <w:r w:rsidRPr="00C2681B">
        <w:rPr>
          <w:rFonts w:hint="eastAsia"/>
          <w:lang w:val="en-US" w:eastAsia="zh-CN"/>
        </w:rPr>
        <w:t xml:space="preserve"> play a more important role than </w:t>
      </w:r>
      <w:r w:rsidRPr="00C2681B">
        <w:rPr>
          <w:lang w:val="en-US" w:eastAsia="zh-CN"/>
        </w:rPr>
        <w:t xml:space="preserve">steric hindrance </w:t>
      </w:r>
      <w:r w:rsidRPr="00C2681B">
        <w:rPr>
          <w:rFonts w:hint="eastAsia"/>
          <w:lang w:val="en-US" w:eastAsia="zh-CN"/>
        </w:rPr>
        <w:t>i</w:t>
      </w:r>
      <w:r w:rsidRPr="00C2681B">
        <w:rPr>
          <w:lang w:val="en-US" w:eastAsia="zh-CN"/>
        </w:rPr>
        <w:t>n the oxidative dehydrogenation reaction.</w:t>
      </w:r>
    </w:p>
    <w:p w:rsidR="00456928" w:rsidRDefault="00077FE4" w:rsidP="00077FE4">
      <w:pPr>
        <w:rPr>
          <w:lang w:val="en-US" w:eastAsia="zh-CN"/>
        </w:rPr>
      </w:pPr>
      <w:r w:rsidRPr="001F70F3">
        <w:rPr>
          <w:lang w:val="en-US"/>
        </w:rPr>
        <w:t xml:space="preserve">The high reactivity of the </w:t>
      </w:r>
      <w:proofErr w:type="spellStart"/>
      <w:r w:rsidRPr="001F70F3">
        <w:rPr>
          <w:lang w:val="en-US"/>
        </w:rPr>
        <w:t>tetrahydroquinoline</w:t>
      </w:r>
      <w:proofErr w:type="spellEnd"/>
      <w:r w:rsidRPr="001F70F3">
        <w:rPr>
          <w:lang w:val="en-US"/>
        </w:rPr>
        <w:t xml:space="preserve"> derivatives encouraged us to explore the FeCl</w:t>
      </w:r>
      <w:r w:rsidRPr="001F70F3">
        <w:rPr>
          <w:vertAlign w:val="subscript"/>
          <w:lang w:val="en-US"/>
        </w:rPr>
        <w:t>2</w:t>
      </w:r>
      <w:r w:rsidRPr="001F70F3">
        <w:rPr>
          <w:lang w:val="en-US"/>
        </w:rPr>
        <w:t xml:space="preserve">/DMSO catalytic system for the dehydrogenation of other </w:t>
      </w:r>
      <w:bookmarkStart w:id="6" w:name="OLE_LINK12"/>
      <w:bookmarkStart w:id="7" w:name="OLE_LINK13"/>
      <w:r w:rsidRPr="001F70F3">
        <w:rPr>
          <w:lang w:val="en-US"/>
        </w:rPr>
        <w:t>N-containing compounds</w:t>
      </w:r>
      <w:bookmarkEnd w:id="6"/>
      <w:bookmarkEnd w:id="7"/>
      <w:r w:rsidRPr="001F70F3">
        <w:rPr>
          <w:lang w:val="en-US"/>
        </w:rPr>
        <w:t xml:space="preserve">. As shown in Table 3, apart from </w:t>
      </w:r>
      <w:proofErr w:type="spellStart"/>
      <w:r w:rsidRPr="001F70F3">
        <w:rPr>
          <w:lang w:val="en-US"/>
        </w:rPr>
        <w:t>quinol</w:t>
      </w:r>
      <w:r w:rsidRPr="001F70F3">
        <w:rPr>
          <w:rFonts w:hint="eastAsia"/>
          <w:lang w:val="en-US"/>
        </w:rPr>
        <w:t>i</w:t>
      </w:r>
      <w:r w:rsidRPr="001F70F3">
        <w:rPr>
          <w:lang w:val="en-US"/>
        </w:rPr>
        <w:t>ne</w:t>
      </w:r>
      <w:proofErr w:type="spellEnd"/>
      <w:r w:rsidRPr="001F70F3">
        <w:rPr>
          <w:lang w:val="en-US"/>
        </w:rPr>
        <w:t xml:space="preserve"> derivatives, </w:t>
      </w:r>
      <w:proofErr w:type="spellStart"/>
      <w:r w:rsidRPr="001F70F3">
        <w:rPr>
          <w:lang w:val="en-US"/>
        </w:rPr>
        <w:t>quinoxaline</w:t>
      </w:r>
      <w:proofErr w:type="spellEnd"/>
      <w:r w:rsidRPr="001F70F3">
        <w:rPr>
          <w:lang w:val="en-US"/>
        </w:rPr>
        <w:t xml:space="preserve">, </w:t>
      </w:r>
    </w:p>
    <w:p w:rsidR="00C2681B" w:rsidRPr="00544CB9" w:rsidRDefault="00C2681B" w:rsidP="00544CB9">
      <w:pPr>
        <w:pStyle w:val="GraphicCaptionPara"/>
        <w:rPr>
          <w:rFonts w:asciiTheme="majorHAnsi" w:hAnsiTheme="majorHAnsi"/>
          <w:lang w:val="en-US" w:eastAsia="zh-CN"/>
        </w:rPr>
      </w:pPr>
      <w:r w:rsidRPr="00544CB9">
        <w:rPr>
          <w:rFonts w:asciiTheme="majorHAnsi" w:hAnsiTheme="majorHAnsi"/>
          <w:lang w:val="en-US" w:eastAsia="zh-CN"/>
        </w:rPr>
        <w:lastRenderedPageBreak/>
        <w:t xml:space="preserve">Table 2 </w:t>
      </w:r>
      <w:r w:rsidRPr="00544CB9">
        <w:rPr>
          <w:rFonts w:asciiTheme="majorHAnsi" w:hAnsiTheme="majorHAnsi"/>
          <w:b w:val="0"/>
          <w:lang w:val="en-US" w:eastAsia="zh-CN"/>
        </w:rPr>
        <w:t>Scope of the oxidative dehydrogenation of N-</w:t>
      </w:r>
      <w:proofErr w:type="spellStart"/>
      <w:r w:rsidRPr="00544CB9">
        <w:rPr>
          <w:rFonts w:asciiTheme="majorHAnsi" w:hAnsiTheme="majorHAnsi"/>
          <w:b w:val="0"/>
          <w:lang w:val="en-US" w:eastAsia="zh-CN"/>
        </w:rPr>
        <w:t>heterocycles</w:t>
      </w:r>
      <w:proofErr w:type="spellEnd"/>
      <w:r w:rsidRPr="00544CB9">
        <w:rPr>
          <w:rFonts w:asciiTheme="majorHAnsi" w:hAnsiTheme="majorHAnsi"/>
          <w:b w:val="0"/>
          <w:lang w:val="en-US" w:eastAsia="zh-CN"/>
        </w:rPr>
        <w:t xml:space="preserve"> under FeCl</w:t>
      </w:r>
      <w:r w:rsidRPr="00544CB9">
        <w:rPr>
          <w:rFonts w:asciiTheme="majorHAnsi" w:hAnsiTheme="majorHAnsi"/>
          <w:b w:val="0"/>
          <w:vertAlign w:val="subscript"/>
          <w:lang w:val="en-US" w:eastAsia="zh-CN"/>
        </w:rPr>
        <w:t>2</w:t>
      </w:r>
      <w:r w:rsidRPr="00544CB9">
        <w:rPr>
          <w:rFonts w:asciiTheme="majorHAnsi" w:hAnsiTheme="majorHAnsi"/>
          <w:b w:val="0"/>
          <w:lang w:val="en-US" w:eastAsia="zh-CN"/>
        </w:rPr>
        <w:t>/DMSO</w:t>
      </w:r>
    </w:p>
    <w:tbl>
      <w:tblPr>
        <w:tblStyle w:val="1"/>
        <w:tblW w:w="4887" w:type="dxa"/>
        <w:jc w:val="center"/>
        <w:tblBorders>
          <w:left w:val="none" w:sz="0" w:space="0" w:color="auto"/>
          <w:right w:val="none" w:sz="0" w:space="0" w:color="auto"/>
          <w:insideH w:val="none" w:sz="0" w:space="0" w:color="auto"/>
          <w:insideV w:val="none" w:sz="0" w:space="0" w:color="auto"/>
        </w:tblBorders>
        <w:tblLayout w:type="fixed"/>
        <w:tblLook w:val="04A0"/>
      </w:tblPr>
      <w:tblGrid>
        <w:gridCol w:w="587"/>
        <w:gridCol w:w="1530"/>
        <w:gridCol w:w="1559"/>
        <w:gridCol w:w="567"/>
        <w:gridCol w:w="644"/>
      </w:tblGrid>
      <w:tr w:rsidR="001F70F3" w:rsidRPr="00544CB9" w:rsidTr="00174FA0">
        <w:trPr>
          <w:jc w:val="center"/>
        </w:trPr>
        <w:tc>
          <w:tcPr>
            <w:tcW w:w="587" w:type="dxa"/>
            <w:tcBorders>
              <w:bottom w:val="single" w:sz="4" w:space="0" w:color="auto"/>
            </w:tcBorders>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Entry</w:t>
            </w:r>
          </w:p>
        </w:tc>
        <w:tc>
          <w:tcPr>
            <w:tcW w:w="1530" w:type="dxa"/>
            <w:tcBorders>
              <w:bottom w:val="single" w:sz="4" w:space="0" w:color="auto"/>
            </w:tcBorders>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Substrate</w:t>
            </w:r>
          </w:p>
        </w:tc>
        <w:tc>
          <w:tcPr>
            <w:tcW w:w="1559" w:type="dxa"/>
            <w:tcBorders>
              <w:bottom w:val="single" w:sz="4" w:space="0" w:color="auto"/>
            </w:tcBorders>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bookmarkStart w:id="8" w:name="_GoBack"/>
            <w:r w:rsidRPr="00681414">
              <w:rPr>
                <w:rFonts w:asciiTheme="majorHAnsi" w:eastAsia="SimSun" w:hAnsiTheme="majorHAnsi"/>
                <w:color w:val="FF0000"/>
                <w:sz w:val="15"/>
                <w:szCs w:val="15"/>
              </w:rPr>
              <w:t>Product</w:t>
            </w:r>
            <w:r w:rsidR="00F01867" w:rsidRPr="00681414">
              <w:rPr>
                <w:rFonts w:asciiTheme="majorHAnsi" w:eastAsia="SimSun" w:hAnsiTheme="majorHAnsi" w:hint="eastAsia"/>
                <w:color w:val="FF0000"/>
                <w:sz w:val="15"/>
                <w:szCs w:val="15"/>
                <w:vertAlign w:val="superscript"/>
              </w:rPr>
              <w:t>20</w:t>
            </w:r>
            <w:bookmarkEnd w:id="8"/>
          </w:p>
        </w:tc>
        <w:tc>
          <w:tcPr>
            <w:tcW w:w="567" w:type="dxa"/>
            <w:tcBorders>
              <w:bottom w:val="single" w:sz="4" w:space="0" w:color="auto"/>
            </w:tcBorders>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Time (h)</w:t>
            </w:r>
          </w:p>
        </w:tc>
        <w:tc>
          <w:tcPr>
            <w:tcW w:w="644" w:type="dxa"/>
            <w:tcBorders>
              <w:bottom w:val="single" w:sz="4" w:space="0" w:color="auto"/>
            </w:tcBorders>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Yield (%)</w:t>
            </w:r>
          </w:p>
        </w:tc>
      </w:tr>
      <w:tr w:rsidR="001F70F3" w:rsidRPr="00544CB9" w:rsidTr="00174FA0">
        <w:trPr>
          <w:jc w:val="center"/>
        </w:trPr>
        <w:tc>
          <w:tcPr>
            <w:tcW w:w="587" w:type="dxa"/>
            <w:tcBorders>
              <w:top w:val="single" w:sz="4" w:space="0" w:color="auto"/>
            </w:tcBorders>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1</w:t>
            </w:r>
          </w:p>
        </w:tc>
        <w:tc>
          <w:tcPr>
            <w:tcW w:w="1530" w:type="dxa"/>
            <w:tcBorders>
              <w:top w:val="single" w:sz="4" w:space="0" w:color="auto"/>
            </w:tcBorders>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kern w:val="0"/>
                <w:sz w:val="15"/>
                <w:szCs w:val="15"/>
                <w:lang w:val="en-CA" w:eastAsia="en-CA"/>
              </w:rPr>
              <w:object w:dxaOrig="935" w:dyaOrig="817">
                <v:shape id="_x0000_i1026" type="#_x0000_t75" style="width:42.7pt;height:36.35pt" o:ole="">
                  <v:imagedata r:id="rId13" o:title=""/>
                </v:shape>
                <o:OLEObject Type="Embed" ProgID="ChemDraw.Document.6.0" ShapeID="_x0000_i1026" DrawAspect="Content" ObjectID="_1531737030" r:id="rId14"/>
              </w:object>
            </w:r>
          </w:p>
        </w:tc>
        <w:tc>
          <w:tcPr>
            <w:tcW w:w="1559" w:type="dxa"/>
            <w:tcBorders>
              <w:top w:val="single" w:sz="4" w:space="0" w:color="auto"/>
            </w:tcBorders>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kern w:val="0"/>
                <w:sz w:val="15"/>
                <w:szCs w:val="15"/>
                <w:lang w:val="en-CA" w:eastAsia="en-CA"/>
              </w:rPr>
              <w:object w:dxaOrig="935" w:dyaOrig="817">
                <v:shape id="_x0000_i1027" type="#_x0000_t75" style="width:43.4pt;height:38.45pt" o:ole="">
                  <v:imagedata r:id="rId15" o:title=""/>
                </v:shape>
                <o:OLEObject Type="Embed" ProgID="ChemDraw.Document.6.0" ShapeID="_x0000_i1027" DrawAspect="Content" ObjectID="_1531737031" r:id="rId16"/>
              </w:object>
            </w:r>
          </w:p>
        </w:tc>
        <w:tc>
          <w:tcPr>
            <w:tcW w:w="567" w:type="dxa"/>
            <w:tcBorders>
              <w:top w:val="single" w:sz="4" w:space="0" w:color="auto"/>
            </w:tcBorders>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24</w:t>
            </w:r>
          </w:p>
        </w:tc>
        <w:tc>
          <w:tcPr>
            <w:tcW w:w="644" w:type="dxa"/>
            <w:tcBorders>
              <w:top w:val="single" w:sz="4" w:space="0" w:color="auto"/>
            </w:tcBorders>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70</w:t>
            </w:r>
          </w:p>
        </w:tc>
      </w:tr>
      <w:tr w:rsidR="001F70F3" w:rsidRPr="00544CB9" w:rsidTr="00174FA0">
        <w:trPr>
          <w:jc w:val="center"/>
        </w:trPr>
        <w:tc>
          <w:tcPr>
            <w:tcW w:w="587"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2</w:t>
            </w:r>
          </w:p>
        </w:tc>
        <w:tc>
          <w:tcPr>
            <w:tcW w:w="1530" w:type="dxa"/>
            <w:vAlign w:val="center"/>
          </w:tcPr>
          <w:p w:rsidR="001F70F3" w:rsidRPr="00544CB9" w:rsidRDefault="001F70F3" w:rsidP="001F70F3">
            <w:pPr>
              <w:widowControl w:val="0"/>
              <w:spacing w:after="0" w:line="240" w:lineRule="auto"/>
              <w:jc w:val="center"/>
              <w:rPr>
                <w:rFonts w:asciiTheme="majorHAnsi" w:eastAsia="SimSun" w:hAnsiTheme="majorHAnsi"/>
                <w:color w:val="FF0000"/>
                <w:sz w:val="15"/>
                <w:szCs w:val="15"/>
              </w:rPr>
            </w:pPr>
            <w:r w:rsidRPr="00544CB9">
              <w:rPr>
                <w:rFonts w:asciiTheme="majorHAnsi" w:eastAsia="SimSun" w:hAnsiTheme="majorHAnsi"/>
                <w:kern w:val="0"/>
                <w:sz w:val="15"/>
                <w:szCs w:val="15"/>
                <w:lang w:val="en-CA" w:eastAsia="en-CA"/>
              </w:rPr>
              <w:object w:dxaOrig="1143" w:dyaOrig="746">
                <v:shape id="_x0000_i1028" type="#_x0000_t75" style="width:52.25pt;height:32.8pt" o:ole="">
                  <v:imagedata r:id="rId17" o:title=""/>
                </v:shape>
                <o:OLEObject Type="Embed" ProgID="ChemDraw.Document.6.0" ShapeID="_x0000_i1028" DrawAspect="Content" ObjectID="_1531737032" r:id="rId18"/>
              </w:object>
            </w:r>
          </w:p>
        </w:tc>
        <w:tc>
          <w:tcPr>
            <w:tcW w:w="1559" w:type="dxa"/>
            <w:vAlign w:val="center"/>
          </w:tcPr>
          <w:p w:rsidR="001F70F3" w:rsidRPr="00544CB9" w:rsidRDefault="001F70F3" w:rsidP="001F70F3">
            <w:pPr>
              <w:widowControl w:val="0"/>
              <w:spacing w:after="0" w:line="240" w:lineRule="auto"/>
              <w:jc w:val="center"/>
              <w:rPr>
                <w:rFonts w:asciiTheme="majorHAnsi" w:eastAsia="SimSun" w:hAnsiTheme="majorHAnsi"/>
                <w:color w:val="FF0000"/>
                <w:sz w:val="15"/>
                <w:szCs w:val="15"/>
              </w:rPr>
            </w:pPr>
            <w:r w:rsidRPr="00544CB9">
              <w:rPr>
                <w:rFonts w:asciiTheme="majorHAnsi" w:eastAsia="SimSun" w:hAnsiTheme="majorHAnsi"/>
                <w:color w:val="FF0000"/>
                <w:kern w:val="0"/>
                <w:sz w:val="15"/>
                <w:szCs w:val="15"/>
                <w:lang w:val="en-CA" w:eastAsia="en-CA"/>
              </w:rPr>
              <w:object w:dxaOrig="1143" w:dyaOrig="629">
                <v:shape id="_x0000_i1029" type="#_x0000_t75" style="width:54.7pt;height:30pt" o:ole="">
                  <v:imagedata r:id="rId19" o:title=""/>
                </v:shape>
                <o:OLEObject Type="Embed" ProgID="ChemDraw.Document.6.0" ShapeID="_x0000_i1029" DrawAspect="Content" ObjectID="_1531737033" r:id="rId20"/>
              </w:object>
            </w:r>
          </w:p>
        </w:tc>
        <w:tc>
          <w:tcPr>
            <w:tcW w:w="567" w:type="dxa"/>
            <w:vAlign w:val="center"/>
          </w:tcPr>
          <w:p w:rsidR="001F70F3" w:rsidRPr="00544CB9" w:rsidRDefault="001F70F3" w:rsidP="001F70F3">
            <w:pPr>
              <w:widowControl w:val="0"/>
              <w:spacing w:after="0" w:line="240" w:lineRule="auto"/>
              <w:jc w:val="center"/>
              <w:rPr>
                <w:rFonts w:asciiTheme="majorHAnsi" w:eastAsia="SimSun" w:hAnsiTheme="majorHAnsi"/>
                <w:color w:val="FF0000"/>
                <w:sz w:val="15"/>
                <w:szCs w:val="15"/>
              </w:rPr>
            </w:pPr>
            <w:r w:rsidRPr="00544CB9">
              <w:rPr>
                <w:rFonts w:asciiTheme="majorHAnsi" w:eastAsia="SimSun" w:hAnsiTheme="majorHAnsi"/>
                <w:sz w:val="15"/>
                <w:szCs w:val="15"/>
              </w:rPr>
              <w:t>24</w:t>
            </w:r>
          </w:p>
        </w:tc>
        <w:tc>
          <w:tcPr>
            <w:tcW w:w="644" w:type="dxa"/>
            <w:vAlign w:val="center"/>
          </w:tcPr>
          <w:p w:rsidR="001F70F3" w:rsidRPr="00544CB9" w:rsidRDefault="001F70F3" w:rsidP="001F70F3">
            <w:pPr>
              <w:widowControl w:val="0"/>
              <w:spacing w:after="0" w:line="240" w:lineRule="auto"/>
              <w:jc w:val="center"/>
              <w:rPr>
                <w:rFonts w:asciiTheme="majorHAnsi" w:eastAsia="SimSun" w:hAnsiTheme="majorHAnsi"/>
                <w:color w:val="FF0000"/>
                <w:sz w:val="15"/>
                <w:szCs w:val="15"/>
              </w:rPr>
            </w:pPr>
            <w:r w:rsidRPr="00544CB9">
              <w:rPr>
                <w:rFonts w:asciiTheme="majorHAnsi" w:eastAsia="SimSun" w:hAnsiTheme="majorHAnsi"/>
                <w:sz w:val="15"/>
                <w:szCs w:val="15"/>
              </w:rPr>
              <w:t>65</w:t>
            </w:r>
          </w:p>
        </w:tc>
      </w:tr>
      <w:tr w:rsidR="001F70F3" w:rsidRPr="00544CB9" w:rsidTr="00174FA0">
        <w:trPr>
          <w:jc w:val="center"/>
        </w:trPr>
        <w:tc>
          <w:tcPr>
            <w:tcW w:w="587"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3</w:t>
            </w:r>
          </w:p>
        </w:tc>
        <w:tc>
          <w:tcPr>
            <w:tcW w:w="1530"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kern w:val="0"/>
                <w:sz w:val="15"/>
                <w:szCs w:val="15"/>
                <w:lang w:val="en-CA" w:eastAsia="en-CA"/>
              </w:rPr>
              <w:object w:dxaOrig="1143" w:dyaOrig="747">
                <v:shape id="_x0000_i1030" type="#_x0000_t75" style="width:54.7pt;height:33.9pt" o:ole="">
                  <v:imagedata r:id="rId21" o:title=""/>
                </v:shape>
                <o:OLEObject Type="Embed" ProgID="ChemDraw.Document.6.0" ShapeID="_x0000_i1030" DrawAspect="Content" ObjectID="_1531737034" r:id="rId22"/>
              </w:object>
            </w:r>
          </w:p>
        </w:tc>
        <w:tc>
          <w:tcPr>
            <w:tcW w:w="1559"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kern w:val="0"/>
                <w:sz w:val="15"/>
                <w:szCs w:val="15"/>
                <w:lang w:val="en-CA" w:eastAsia="en-CA"/>
              </w:rPr>
              <w:object w:dxaOrig="1143" w:dyaOrig="629">
                <v:shape id="_x0000_i1031" type="#_x0000_t75" style="width:54.7pt;height:29.3pt" o:ole="">
                  <v:imagedata r:id="rId23" o:title=""/>
                </v:shape>
                <o:OLEObject Type="Embed" ProgID="ChemDraw.Document.6.0" ShapeID="_x0000_i1031" DrawAspect="Content" ObjectID="_1531737035" r:id="rId24"/>
              </w:object>
            </w:r>
          </w:p>
        </w:tc>
        <w:tc>
          <w:tcPr>
            <w:tcW w:w="567"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24</w:t>
            </w:r>
          </w:p>
        </w:tc>
        <w:tc>
          <w:tcPr>
            <w:tcW w:w="644"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82</w:t>
            </w:r>
          </w:p>
        </w:tc>
      </w:tr>
      <w:tr w:rsidR="001F70F3" w:rsidRPr="00544CB9" w:rsidTr="00174FA0">
        <w:trPr>
          <w:jc w:val="center"/>
        </w:trPr>
        <w:tc>
          <w:tcPr>
            <w:tcW w:w="587"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4</w:t>
            </w:r>
          </w:p>
        </w:tc>
        <w:tc>
          <w:tcPr>
            <w:tcW w:w="1530"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kern w:val="0"/>
                <w:sz w:val="15"/>
                <w:szCs w:val="15"/>
                <w:lang w:val="en-CA" w:eastAsia="en-CA"/>
              </w:rPr>
              <w:object w:dxaOrig="935" w:dyaOrig="984">
                <v:shape id="_x0000_i1032" type="#_x0000_t75" style="width:42pt;height:44.1pt" o:ole="">
                  <v:imagedata r:id="rId25" o:title=""/>
                </v:shape>
                <o:OLEObject Type="Embed" ProgID="ChemDraw.Document.6.0" ShapeID="_x0000_i1032" DrawAspect="Content" ObjectID="_1531737036" r:id="rId26"/>
              </w:object>
            </w:r>
          </w:p>
        </w:tc>
        <w:tc>
          <w:tcPr>
            <w:tcW w:w="1559"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kern w:val="0"/>
                <w:sz w:val="15"/>
                <w:szCs w:val="15"/>
                <w:lang w:val="en-CA" w:eastAsia="en-CA"/>
              </w:rPr>
              <w:object w:dxaOrig="935" w:dyaOrig="867">
                <v:shape id="_x0000_i1033" type="#_x0000_t75" style="width:42.7pt;height:39.2pt" o:ole="">
                  <v:imagedata r:id="rId27" o:title=""/>
                </v:shape>
                <o:OLEObject Type="Embed" ProgID="ChemDraw.Document.6.0" ShapeID="_x0000_i1033" DrawAspect="Content" ObjectID="_1531737037" r:id="rId28"/>
              </w:object>
            </w:r>
          </w:p>
        </w:tc>
        <w:tc>
          <w:tcPr>
            <w:tcW w:w="567"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24</w:t>
            </w:r>
          </w:p>
        </w:tc>
        <w:tc>
          <w:tcPr>
            <w:tcW w:w="644"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75</w:t>
            </w:r>
          </w:p>
        </w:tc>
      </w:tr>
      <w:tr w:rsidR="001F70F3" w:rsidRPr="00544CB9" w:rsidTr="00174FA0">
        <w:trPr>
          <w:jc w:val="center"/>
        </w:trPr>
        <w:tc>
          <w:tcPr>
            <w:tcW w:w="587"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5</w:t>
            </w:r>
          </w:p>
        </w:tc>
        <w:tc>
          <w:tcPr>
            <w:tcW w:w="1530" w:type="dxa"/>
            <w:vAlign w:val="center"/>
          </w:tcPr>
          <w:p w:rsidR="001F70F3" w:rsidRPr="00544CB9" w:rsidRDefault="007D6B94" w:rsidP="001F70F3">
            <w:pPr>
              <w:widowControl w:val="0"/>
              <w:spacing w:after="0" w:line="240" w:lineRule="auto"/>
              <w:jc w:val="center"/>
              <w:rPr>
                <w:rFonts w:asciiTheme="majorHAnsi" w:eastAsia="SimSun" w:hAnsiTheme="majorHAnsi"/>
                <w:sz w:val="15"/>
                <w:szCs w:val="15"/>
              </w:rPr>
            </w:pPr>
            <w:r w:rsidRPr="00262FC2">
              <w:rPr>
                <w:kern w:val="0"/>
                <w:szCs w:val="15"/>
                <w:lang w:val="en-CA" w:eastAsia="en-CA"/>
              </w:rPr>
              <w:object w:dxaOrig="1352" w:dyaOrig="984">
                <v:shape id="_x0000_i1034" type="#_x0000_t75" style="width:65.65pt;height:47.65pt" o:ole="">
                  <v:imagedata r:id="rId29" o:title=""/>
                </v:shape>
                <o:OLEObject Type="Embed" ProgID="ChemDraw.Document.6.0" ShapeID="_x0000_i1034" DrawAspect="Content" ObjectID="_1531737038" r:id="rId30"/>
              </w:object>
            </w:r>
          </w:p>
        </w:tc>
        <w:tc>
          <w:tcPr>
            <w:tcW w:w="1559" w:type="dxa"/>
            <w:vAlign w:val="center"/>
          </w:tcPr>
          <w:p w:rsidR="001F70F3" w:rsidRPr="00544CB9" w:rsidRDefault="007D6B94" w:rsidP="001F70F3">
            <w:pPr>
              <w:widowControl w:val="0"/>
              <w:spacing w:after="0" w:line="240" w:lineRule="auto"/>
              <w:jc w:val="center"/>
              <w:rPr>
                <w:rFonts w:asciiTheme="majorHAnsi" w:eastAsia="SimSun" w:hAnsiTheme="majorHAnsi"/>
                <w:sz w:val="15"/>
                <w:szCs w:val="15"/>
              </w:rPr>
            </w:pPr>
            <w:r w:rsidRPr="00262FC2">
              <w:rPr>
                <w:kern w:val="0"/>
                <w:szCs w:val="15"/>
                <w:lang w:val="en-CA" w:eastAsia="en-CA"/>
              </w:rPr>
              <w:object w:dxaOrig="1352" w:dyaOrig="867">
                <v:shape id="_x0000_i1035" type="#_x0000_t75" style="width:67.05pt;height:42.7pt" o:ole="">
                  <v:imagedata r:id="rId31" o:title=""/>
                </v:shape>
                <o:OLEObject Type="Embed" ProgID="ChemDraw.Document.6.0" ShapeID="_x0000_i1035" DrawAspect="Content" ObjectID="_1531737039" r:id="rId32"/>
              </w:object>
            </w:r>
          </w:p>
        </w:tc>
        <w:tc>
          <w:tcPr>
            <w:tcW w:w="567"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24</w:t>
            </w:r>
          </w:p>
        </w:tc>
        <w:tc>
          <w:tcPr>
            <w:tcW w:w="644"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54</w:t>
            </w:r>
          </w:p>
        </w:tc>
      </w:tr>
      <w:tr w:rsidR="001F70F3" w:rsidRPr="00544CB9" w:rsidTr="00174FA0">
        <w:trPr>
          <w:trHeight w:val="824"/>
          <w:jc w:val="center"/>
        </w:trPr>
        <w:tc>
          <w:tcPr>
            <w:tcW w:w="587"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6</w:t>
            </w:r>
          </w:p>
        </w:tc>
        <w:tc>
          <w:tcPr>
            <w:tcW w:w="1530"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kern w:val="0"/>
                <w:sz w:val="15"/>
                <w:szCs w:val="15"/>
                <w:lang w:val="en-CA" w:eastAsia="en-CA"/>
              </w:rPr>
              <w:object w:dxaOrig="1352" w:dyaOrig="746">
                <v:shape id="_x0000_i1036" type="#_x0000_t75" style="width:61.05pt;height:32.8pt" o:ole="">
                  <v:imagedata r:id="rId33" o:title=""/>
                </v:shape>
                <o:OLEObject Type="Embed" ProgID="ChemDraw.Document.6.0" ShapeID="_x0000_i1036" DrawAspect="Content" ObjectID="_1531737040" r:id="rId34"/>
              </w:object>
            </w:r>
          </w:p>
        </w:tc>
        <w:tc>
          <w:tcPr>
            <w:tcW w:w="1559"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kern w:val="0"/>
                <w:sz w:val="15"/>
                <w:szCs w:val="15"/>
                <w:lang w:val="en-CA" w:eastAsia="en-CA"/>
              </w:rPr>
              <w:object w:dxaOrig="1352" w:dyaOrig="629">
                <v:shape id="_x0000_i1037" type="#_x0000_t75" style="width:61.05pt;height:28.6pt" o:ole="">
                  <v:imagedata r:id="rId35" o:title=""/>
                </v:shape>
                <o:OLEObject Type="Embed" ProgID="ChemDraw.Document.6.0" ShapeID="_x0000_i1037" DrawAspect="Content" ObjectID="_1531737041" r:id="rId36"/>
              </w:object>
            </w:r>
          </w:p>
        </w:tc>
        <w:tc>
          <w:tcPr>
            <w:tcW w:w="567"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24</w:t>
            </w:r>
          </w:p>
        </w:tc>
        <w:tc>
          <w:tcPr>
            <w:tcW w:w="644"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73</w:t>
            </w:r>
          </w:p>
        </w:tc>
      </w:tr>
      <w:tr w:rsidR="001F70F3" w:rsidRPr="00544CB9" w:rsidTr="00174FA0">
        <w:trPr>
          <w:trHeight w:val="1150"/>
          <w:jc w:val="center"/>
        </w:trPr>
        <w:tc>
          <w:tcPr>
            <w:tcW w:w="587"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7</w:t>
            </w:r>
          </w:p>
        </w:tc>
        <w:tc>
          <w:tcPr>
            <w:tcW w:w="1530"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kern w:val="0"/>
                <w:sz w:val="15"/>
                <w:szCs w:val="15"/>
                <w:lang w:val="en-CA" w:eastAsia="en-CA"/>
              </w:rPr>
              <w:object w:dxaOrig="1562" w:dyaOrig="795">
                <v:shape id="_x0000_i1038" type="#_x0000_t75" style="width:68.8pt;height:34.95pt" o:ole="">
                  <v:imagedata r:id="rId37" o:title=""/>
                </v:shape>
                <o:OLEObject Type="Embed" ProgID="ChemDraw.Document.6.0" ShapeID="_x0000_i1038" DrawAspect="Content" ObjectID="_1531737042" r:id="rId38"/>
              </w:object>
            </w:r>
          </w:p>
        </w:tc>
        <w:tc>
          <w:tcPr>
            <w:tcW w:w="1559"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kern w:val="0"/>
                <w:sz w:val="15"/>
                <w:szCs w:val="15"/>
                <w:lang w:val="en-CA" w:eastAsia="en-CA"/>
              </w:rPr>
              <w:object w:dxaOrig="1562" w:dyaOrig="677">
                <v:shape id="_x0000_i1039" type="#_x0000_t75" style="width:73.4pt;height:31.4pt" o:ole="">
                  <v:imagedata r:id="rId39" o:title=""/>
                </v:shape>
                <o:OLEObject Type="Embed" ProgID="ChemDraw.Document.6.0" ShapeID="_x0000_i1039" DrawAspect="Content" ObjectID="_1531737043" r:id="rId40"/>
              </w:object>
            </w:r>
            <w:r w:rsidRPr="00544CB9">
              <w:rPr>
                <w:rFonts w:asciiTheme="majorHAnsi" w:eastAsia="SimSun" w:hAnsiTheme="majorHAnsi"/>
                <w:sz w:val="15"/>
                <w:szCs w:val="15"/>
              </w:rPr>
              <w:t xml:space="preserve">     </w:t>
            </w:r>
          </w:p>
        </w:tc>
        <w:tc>
          <w:tcPr>
            <w:tcW w:w="567"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24</w:t>
            </w:r>
          </w:p>
        </w:tc>
        <w:tc>
          <w:tcPr>
            <w:tcW w:w="644"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59</w:t>
            </w:r>
          </w:p>
        </w:tc>
      </w:tr>
      <w:tr w:rsidR="001F70F3" w:rsidRPr="00544CB9" w:rsidTr="00174FA0">
        <w:trPr>
          <w:jc w:val="center"/>
        </w:trPr>
        <w:tc>
          <w:tcPr>
            <w:tcW w:w="587"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8</w:t>
            </w:r>
          </w:p>
        </w:tc>
        <w:tc>
          <w:tcPr>
            <w:tcW w:w="1530"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kern w:val="0"/>
                <w:sz w:val="15"/>
                <w:szCs w:val="15"/>
                <w:lang w:val="en-CA" w:eastAsia="en-CA"/>
              </w:rPr>
              <w:object w:dxaOrig="1257" w:dyaOrig="795">
                <v:shape id="_x0000_i1040" type="#_x0000_t75" style="width:60pt;height:38.1pt" o:ole="">
                  <v:imagedata r:id="rId41" o:title=""/>
                </v:shape>
                <o:OLEObject Type="Embed" ProgID="ChemDraw.Document.6.0" ShapeID="_x0000_i1040" DrawAspect="Content" ObjectID="_1531737044" r:id="rId42"/>
              </w:object>
            </w:r>
          </w:p>
        </w:tc>
        <w:tc>
          <w:tcPr>
            <w:tcW w:w="1559"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kern w:val="0"/>
                <w:sz w:val="15"/>
                <w:szCs w:val="15"/>
                <w:lang w:val="en-CA" w:eastAsia="en-CA"/>
              </w:rPr>
              <w:object w:dxaOrig="1257" w:dyaOrig="677">
                <v:shape id="_x0000_i1041" type="#_x0000_t75" style="width:57.2pt;height:30pt" o:ole="">
                  <v:imagedata r:id="rId43" o:title=""/>
                </v:shape>
                <o:OLEObject Type="Embed" ProgID="ChemDraw.Document.6.0" ShapeID="_x0000_i1041" DrawAspect="Content" ObjectID="_1531737045" r:id="rId44"/>
              </w:object>
            </w:r>
          </w:p>
        </w:tc>
        <w:tc>
          <w:tcPr>
            <w:tcW w:w="567"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28</w:t>
            </w:r>
          </w:p>
        </w:tc>
        <w:tc>
          <w:tcPr>
            <w:tcW w:w="644"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71</w:t>
            </w:r>
          </w:p>
        </w:tc>
      </w:tr>
      <w:tr w:rsidR="001F70F3" w:rsidRPr="00544CB9" w:rsidTr="00174FA0">
        <w:trPr>
          <w:jc w:val="center"/>
        </w:trPr>
        <w:tc>
          <w:tcPr>
            <w:tcW w:w="587"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9</w:t>
            </w:r>
          </w:p>
        </w:tc>
        <w:tc>
          <w:tcPr>
            <w:tcW w:w="1530"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kern w:val="0"/>
                <w:sz w:val="15"/>
                <w:szCs w:val="15"/>
                <w:lang w:val="en-CA" w:eastAsia="en-CA"/>
              </w:rPr>
              <w:object w:dxaOrig="1264" w:dyaOrig="795">
                <v:shape id="_x0000_i1042" type="#_x0000_t75" style="width:57.2pt;height:36.35pt" o:ole="">
                  <v:imagedata r:id="rId45" o:title=""/>
                </v:shape>
                <o:OLEObject Type="Embed" ProgID="ChemDraw.Document.6.0" ShapeID="_x0000_i1042" DrawAspect="Content" ObjectID="_1531737046" r:id="rId46"/>
              </w:object>
            </w:r>
          </w:p>
        </w:tc>
        <w:tc>
          <w:tcPr>
            <w:tcW w:w="1559"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kern w:val="0"/>
                <w:sz w:val="15"/>
                <w:szCs w:val="15"/>
                <w:lang w:val="en-CA" w:eastAsia="en-CA"/>
              </w:rPr>
              <w:object w:dxaOrig="1264" w:dyaOrig="677">
                <v:shape id="_x0000_i1043" type="#_x0000_t75" style="width:60pt;height:32.8pt" o:ole="">
                  <v:imagedata r:id="rId47" o:title=""/>
                </v:shape>
                <o:OLEObject Type="Embed" ProgID="ChemDraw.Document.6.0" ShapeID="_x0000_i1043" DrawAspect="Content" ObjectID="_1531737047" r:id="rId48"/>
              </w:object>
            </w:r>
          </w:p>
        </w:tc>
        <w:tc>
          <w:tcPr>
            <w:tcW w:w="567"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26</w:t>
            </w:r>
          </w:p>
        </w:tc>
        <w:tc>
          <w:tcPr>
            <w:tcW w:w="644"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71</w:t>
            </w:r>
          </w:p>
        </w:tc>
      </w:tr>
      <w:tr w:rsidR="001F70F3" w:rsidRPr="00544CB9" w:rsidTr="00174FA0">
        <w:trPr>
          <w:jc w:val="center"/>
        </w:trPr>
        <w:tc>
          <w:tcPr>
            <w:tcW w:w="587"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10</w:t>
            </w:r>
          </w:p>
        </w:tc>
        <w:tc>
          <w:tcPr>
            <w:tcW w:w="1530"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kern w:val="0"/>
                <w:sz w:val="15"/>
                <w:szCs w:val="15"/>
                <w:lang w:val="en-CA" w:eastAsia="en-CA"/>
              </w:rPr>
              <w:object w:dxaOrig="1394" w:dyaOrig="795">
                <v:shape id="_x0000_i1044" type="#_x0000_t75" style="width:62.8pt;height:35.65pt" o:ole="">
                  <v:imagedata r:id="rId49" o:title=""/>
                </v:shape>
                <o:OLEObject Type="Embed" ProgID="ChemDraw.Document.6.0" ShapeID="_x0000_i1044" DrawAspect="Content" ObjectID="_1531737048" r:id="rId50"/>
              </w:object>
            </w:r>
          </w:p>
        </w:tc>
        <w:tc>
          <w:tcPr>
            <w:tcW w:w="1559"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kern w:val="0"/>
                <w:sz w:val="15"/>
                <w:szCs w:val="15"/>
                <w:lang w:val="en-CA" w:eastAsia="en-CA"/>
              </w:rPr>
              <w:object w:dxaOrig="1394" w:dyaOrig="677">
                <v:shape id="_x0000_i1045" type="#_x0000_t75" style="width:63.55pt;height:31.05pt" o:ole="">
                  <v:imagedata r:id="rId51" o:title=""/>
                </v:shape>
                <o:OLEObject Type="Embed" ProgID="ChemDraw.Document.6.0" ShapeID="_x0000_i1045" DrawAspect="Content" ObjectID="_1531737049" r:id="rId52"/>
              </w:object>
            </w:r>
          </w:p>
        </w:tc>
        <w:tc>
          <w:tcPr>
            <w:tcW w:w="567"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24</w:t>
            </w:r>
          </w:p>
        </w:tc>
        <w:tc>
          <w:tcPr>
            <w:tcW w:w="644"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52</w:t>
            </w:r>
          </w:p>
        </w:tc>
      </w:tr>
      <w:tr w:rsidR="001F70F3" w:rsidRPr="00544CB9" w:rsidTr="00174FA0">
        <w:trPr>
          <w:jc w:val="center"/>
        </w:trPr>
        <w:tc>
          <w:tcPr>
            <w:tcW w:w="587"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11</w:t>
            </w:r>
          </w:p>
        </w:tc>
        <w:tc>
          <w:tcPr>
            <w:tcW w:w="1530"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kern w:val="0"/>
                <w:sz w:val="15"/>
                <w:szCs w:val="15"/>
                <w:lang w:val="en-CA" w:eastAsia="en-CA"/>
              </w:rPr>
              <w:object w:dxaOrig="1466" w:dyaOrig="795">
                <v:shape id="_x0000_i1046" type="#_x0000_t75" style="width:62.8pt;height:33.9pt" o:ole="">
                  <v:imagedata r:id="rId53" o:title=""/>
                </v:shape>
                <o:OLEObject Type="Embed" ProgID="ChemDraw.Document.6.0" ShapeID="_x0000_i1046" DrawAspect="Content" ObjectID="_1531737050" r:id="rId54"/>
              </w:object>
            </w:r>
          </w:p>
        </w:tc>
        <w:tc>
          <w:tcPr>
            <w:tcW w:w="1559"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kern w:val="0"/>
                <w:sz w:val="15"/>
                <w:szCs w:val="15"/>
                <w:lang w:val="en-CA" w:eastAsia="en-CA"/>
              </w:rPr>
              <w:object w:dxaOrig="1466" w:dyaOrig="677">
                <v:shape id="_x0000_i1047" type="#_x0000_t75" style="width:65.65pt;height:30pt" o:ole="">
                  <v:imagedata r:id="rId55" o:title=""/>
                </v:shape>
                <o:OLEObject Type="Embed" ProgID="ChemDraw.Document.6.0" ShapeID="_x0000_i1047" DrawAspect="Content" ObjectID="_1531737051" r:id="rId56"/>
              </w:object>
            </w:r>
          </w:p>
        </w:tc>
        <w:tc>
          <w:tcPr>
            <w:tcW w:w="567"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24</w:t>
            </w:r>
          </w:p>
        </w:tc>
        <w:tc>
          <w:tcPr>
            <w:tcW w:w="644"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76</w:t>
            </w:r>
          </w:p>
        </w:tc>
      </w:tr>
      <w:tr w:rsidR="001F70F3" w:rsidRPr="00544CB9" w:rsidTr="00174FA0">
        <w:trPr>
          <w:jc w:val="center"/>
        </w:trPr>
        <w:tc>
          <w:tcPr>
            <w:tcW w:w="587"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12</w:t>
            </w:r>
          </w:p>
        </w:tc>
        <w:tc>
          <w:tcPr>
            <w:tcW w:w="1530"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kern w:val="0"/>
                <w:sz w:val="15"/>
                <w:szCs w:val="15"/>
                <w:lang w:val="en-CA" w:eastAsia="en-CA"/>
              </w:rPr>
              <w:object w:dxaOrig="1472" w:dyaOrig="795">
                <v:shape id="_x0000_i1048" type="#_x0000_t75" style="width:65.65pt;height:33.9pt" o:ole="">
                  <v:imagedata r:id="rId57" o:title=""/>
                </v:shape>
                <o:OLEObject Type="Embed" ProgID="ChemDraw.Document.6.0" ShapeID="_x0000_i1048" DrawAspect="Content" ObjectID="_1531737052" r:id="rId58"/>
              </w:object>
            </w:r>
          </w:p>
        </w:tc>
        <w:tc>
          <w:tcPr>
            <w:tcW w:w="1559"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kern w:val="0"/>
                <w:sz w:val="15"/>
                <w:szCs w:val="15"/>
                <w:lang w:val="en-CA" w:eastAsia="en-CA"/>
              </w:rPr>
              <w:object w:dxaOrig="1472" w:dyaOrig="677">
                <v:shape id="_x0000_i1049" type="#_x0000_t75" style="width:65.65pt;height:30pt" o:ole="">
                  <v:imagedata r:id="rId59" o:title=""/>
                </v:shape>
                <o:OLEObject Type="Embed" ProgID="ChemDraw.Document.6.0" ShapeID="_x0000_i1049" DrawAspect="Content" ObjectID="_1531737053" r:id="rId60"/>
              </w:object>
            </w:r>
          </w:p>
        </w:tc>
        <w:tc>
          <w:tcPr>
            <w:tcW w:w="567"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30</w:t>
            </w:r>
          </w:p>
        </w:tc>
        <w:tc>
          <w:tcPr>
            <w:tcW w:w="644"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81</w:t>
            </w:r>
          </w:p>
        </w:tc>
      </w:tr>
      <w:tr w:rsidR="001F70F3" w:rsidRPr="00544CB9" w:rsidTr="00174FA0">
        <w:trPr>
          <w:jc w:val="center"/>
        </w:trPr>
        <w:tc>
          <w:tcPr>
            <w:tcW w:w="587"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13</w:t>
            </w:r>
          </w:p>
        </w:tc>
        <w:tc>
          <w:tcPr>
            <w:tcW w:w="1530"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kern w:val="0"/>
                <w:sz w:val="15"/>
                <w:szCs w:val="15"/>
                <w:lang w:val="en-CA" w:eastAsia="en-CA"/>
              </w:rPr>
              <w:object w:dxaOrig="1143" w:dyaOrig="874">
                <v:shape id="_x0000_i1050" type="#_x0000_t75" style="width:49.05pt;height:37.05pt" o:ole="">
                  <v:imagedata r:id="rId61" o:title=""/>
                </v:shape>
                <o:OLEObject Type="Embed" ProgID="ChemDraw.Document.6.0" ShapeID="_x0000_i1050" DrawAspect="Content" ObjectID="_1531737054" r:id="rId62"/>
              </w:object>
            </w:r>
          </w:p>
        </w:tc>
        <w:tc>
          <w:tcPr>
            <w:tcW w:w="1559"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kern w:val="0"/>
                <w:sz w:val="15"/>
                <w:szCs w:val="15"/>
                <w:lang w:val="en-CA" w:eastAsia="en-CA"/>
              </w:rPr>
              <w:object w:dxaOrig="1143" w:dyaOrig="874">
                <v:shape id="_x0000_i1051" type="#_x0000_t75" style="width:52.25pt;height:39.2pt" o:ole="">
                  <v:imagedata r:id="rId63" o:title=""/>
                </v:shape>
                <o:OLEObject Type="Embed" ProgID="ChemDraw.Document.6.0" ShapeID="_x0000_i1051" DrawAspect="Content" ObjectID="_1531737055" r:id="rId64"/>
              </w:object>
            </w:r>
          </w:p>
        </w:tc>
        <w:tc>
          <w:tcPr>
            <w:tcW w:w="567"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40</w:t>
            </w:r>
          </w:p>
        </w:tc>
        <w:tc>
          <w:tcPr>
            <w:tcW w:w="644"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64</w:t>
            </w:r>
          </w:p>
        </w:tc>
      </w:tr>
      <w:tr w:rsidR="001F70F3" w:rsidRPr="00544CB9" w:rsidTr="00174FA0">
        <w:trPr>
          <w:jc w:val="center"/>
        </w:trPr>
        <w:tc>
          <w:tcPr>
            <w:tcW w:w="587" w:type="dxa"/>
            <w:vAlign w:val="center"/>
          </w:tcPr>
          <w:p w:rsidR="001F70F3" w:rsidRPr="00544CB9" w:rsidRDefault="001F70F3" w:rsidP="00382AE1">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1</w:t>
            </w:r>
            <w:r w:rsidR="00382AE1">
              <w:rPr>
                <w:rFonts w:asciiTheme="majorHAnsi" w:eastAsia="SimSun" w:hAnsiTheme="majorHAnsi" w:hint="eastAsia"/>
                <w:sz w:val="15"/>
                <w:szCs w:val="15"/>
              </w:rPr>
              <w:t>4</w:t>
            </w:r>
          </w:p>
        </w:tc>
        <w:tc>
          <w:tcPr>
            <w:tcW w:w="1530"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kern w:val="0"/>
                <w:sz w:val="15"/>
                <w:szCs w:val="15"/>
                <w:lang w:val="en-CA" w:eastAsia="en-CA"/>
              </w:rPr>
              <w:object w:dxaOrig="1568" w:dyaOrig="945">
                <v:shape id="_x0000_i1052" type="#_x0000_t75" style="width:65.65pt;height:38.8pt" o:ole="">
                  <v:imagedata r:id="rId65" o:title=""/>
                </v:shape>
                <o:OLEObject Type="Embed" ProgID="ChemDraw.Document.6.0" ShapeID="_x0000_i1052" DrawAspect="Content" ObjectID="_1531737056" r:id="rId66"/>
              </w:object>
            </w:r>
          </w:p>
        </w:tc>
        <w:tc>
          <w:tcPr>
            <w:tcW w:w="1559"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kern w:val="0"/>
                <w:sz w:val="15"/>
                <w:szCs w:val="15"/>
                <w:lang w:val="en-CA" w:eastAsia="en-CA"/>
              </w:rPr>
              <w:object w:dxaOrig="1568" w:dyaOrig="945">
                <v:shape id="_x0000_i1053" type="#_x0000_t75" style="width:66.35pt;height:40.6pt" o:ole="">
                  <v:imagedata r:id="rId67" o:title=""/>
                </v:shape>
                <o:OLEObject Type="Embed" ProgID="ChemDraw.Document.6.0" ShapeID="_x0000_i1053" DrawAspect="Content" ObjectID="_1531737057" r:id="rId68"/>
              </w:object>
            </w:r>
          </w:p>
        </w:tc>
        <w:tc>
          <w:tcPr>
            <w:tcW w:w="567"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8</w:t>
            </w:r>
          </w:p>
        </w:tc>
        <w:tc>
          <w:tcPr>
            <w:tcW w:w="644"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80</w:t>
            </w:r>
          </w:p>
        </w:tc>
      </w:tr>
    </w:tbl>
    <w:p w:rsidR="001F70F3" w:rsidRPr="00544CB9" w:rsidRDefault="001F70F3" w:rsidP="00544CB9">
      <w:pPr>
        <w:spacing w:line="240" w:lineRule="auto"/>
        <w:rPr>
          <w:sz w:val="15"/>
          <w:lang w:val="en-US"/>
        </w:rPr>
      </w:pPr>
      <w:r w:rsidRPr="00544CB9">
        <w:rPr>
          <w:sz w:val="15"/>
          <w:lang w:val="en-US"/>
        </w:rPr>
        <w:t xml:space="preserve">Reaction conditions: </w:t>
      </w:r>
      <w:r w:rsidRPr="00544CB9">
        <w:rPr>
          <w:rFonts w:hint="eastAsia"/>
          <w:sz w:val="15"/>
          <w:lang w:val="en-US"/>
        </w:rPr>
        <w:t>substrate</w:t>
      </w:r>
      <w:r w:rsidRPr="00544CB9">
        <w:rPr>
          <w:sz w:val="15"/>
          <w:lang w:val="en-US"/>
        </w:rPr>
        <w:t xml:space="preserve"> 0.5 </w:t>
      </w:r>
      <w:proofErr w:type="spellStart"/>
      <w:r w:rsidRPr="00544CB9">
        <w:rPr>
          <w:sz w:val="15"/>
          <w:lang w:val="en-US"/>
        </w:rPr>
        <w:t>mmol</w:t>
      </w:r>
      <w:proofErr w:type="spellEnd"/>
      <w:r w:rsidRPr="00544CB9">
        <w:rPr>
          <w:sz w:val="15"/>
          <w:lang w:val="en-US"/>
        </w:rPr>
        <w:t xml:space="preserve">, </w:t>
      </w:r>
      <w:r w:rsidRPr="00544CB9">
        <w:rPr>
          <w:rFonts w:hint="eastAsia"/>
          <w:sz w:val="15"/>
          <w:lang w:val="en-US"/>
        </w:rPr>
        <w:t>FeCl</w:t>
      </w:r>
      <w:r w:rsidRPr="00544CB9">
        <w:rPr>
          <w:rFonts w:hint="eastAsia"/>
          <w:sz w:val="15"/>
          <w:vertAlign w:val="subscript"/>
          <w:lang w:val="en-US"/>
        </w:rPr>
        <w:t>2</w:t>
      </w:r>
      <w:r w:rsidRPr="00544CB9">
        <w:rPr>
          <w:sz w:val="15"/>
          <w:lang w:val="en-US"/>
        </w:rPr>
        <w:t xml:space="preserve"> 3%, </w:t>
      </w:r>
      <w:r w:rsidRPr="00544CB9">
        <w:rPr>
          <w:rFonts w:hint="eastAsia"/>
          <w:sz w:val="15"/>
          <w:lang w:val="en-US"/>
        </w:rPr>
        <w:t xml:space="preserve">DMSO 0.4 </w:t>
      </w:r>
      <w:proofErr w:type="spellStart"/>
      <w:r w:rsidRPr="00544CB9">
        <w:rPr>
          <w:rFonts w:hint="eastAsia"/>
          <w:sz w:val="15"/>
          <w:lang w:val="en-US"/>
        </w:rPr>
        <w:t>mmol</w:t>
      </w:r>
      <w:proofErr w:type="spellEnd"/>
      <w:r w:rsidRPr="00544CB9">
        <w:rPr>
          <w:rFonts w:hint="eastAsia"/>
          <w:sz w:val="15"/>
          <w:lang w:val="en-US"/>
        </w:rPr>
        <w:t xml:space="preserve">, temperature 110 </w:t>
      </w:r>
      <w:r w:rsidR="00B304C7" w:rsidRPr="00B304C7">
        <w:rPr>
          <w:sz w:val="15"/>
          <w:lang w:val="en-US"/>
        </w:rPr>
        <w:t>°C</w:t>
      </w:r>
      <w:r w:rsidRPr="00544CB9">
        <w:rPr>
          <w:rFonts w:hint="eastAsia"/>
          <w:sz w:val="15"/>
          <w:lang w:val="en-US"/>
        </w:rPr>
        <w:t xml:space="preserve">, </w:t>
      </w:r>
      <w:r w:rsidRPr="00544CB9">
        <w:rPr>
          <w:sz w:val="15"/>
          <w:lang w:val="en-US"/>
        </w:rPr>
        <w:t>reaction time 24 h</w:t>
      </w:r>
      <w:r w:rsidRPr="00544CB9">
        <w:rPr>
          <w:rFonts w:hint="eastAsia"/>
          <w:sz w:val="15"/>
          <w:lang w:val="en-US"/>
        </w:rPr>
        <w:t>, under O</w:t>
      </w:r>
      <w:r w:rsidRPr="00544CB9">
        <w:rPr>
          <w:rFonts w:hint="eastAsia"/>
          <w:sz w:val="15"/>
          <w:vertAlign w:val="subscript"/>
          <w:lang w:val="en-US"/>
        </w:rPr>
        <w:t>2</w:t>
      </w:r>
      <w:r w:rsidRPr="00544CB9">
        <w:rPr>
          <w:rFonts w:hint="eastAsia"/>
          <w:sz w:val="15"/>
          <w:lang w:val="en-US"/>
        </w:rPr>
        <w:t xml:space="preserve"> atmosphere, p-</w:t>
      </w:r>
      <w:proofErr w:type="spellStart"/>
      <w:r w:rsidRPr="00544CB9">
        <w:rPr>
          <w:rFonts w:hint="eastAsia"/>
          <w:sz w:val="15"/>
          <w:lang w:val="en-US"/>
        </w:rPr>
        <w:t>xylene</w:t>
      </w:r>
      <w:proofErr w:type="spellEnd"/>
      <w:r w:rsidRPr="00544CB9">
        <w:rPr>
          <w:rFonts w:hint="eastAsia"/>
          <w:sz w:val="15"/>
          <w:lang w:val="en-US"/>
        </w:rPr>
        <w:t xml:space="preserve"> 1 </w:t>
      </w:r>
      <w:proofErr w:type="spellStart"/>
      <w:r w:rsidRPr="00544CB9">
        <w:rPr>
          <w:rFonts w:hint="eastAsia"/>
          <w:sz w:val="15"/>
          <w:lang w:val="en-US"/>
        </w:rPr>
        <w:t>mL</w:t>
      </w:r>
      <w:r w:rsidRPr="00544CB9">
        <w:rPr>
          <w:sz w:val="15"/>
          <w:lang w:val="en-US"/>
        </w:rPr>
        <w:t>.</w:t>
      </w:r>
      <w:proofErr w:type="spellEnd"/>
      <w:r w:rsidRPr="00544CB9">
        <w:rPr>
          <w:sz w:val="15"/>
          <w:lang w:val="en-US"/>
        </w:rPr>
        <w:t xml:space="preserve"> Isolated yields are given.</w:t>
      </w:r>
    </w:p>
    <w:p w:rsidR="001F70F3" w:rsidRPr="001F70F3" w:rsidRDefault="00077FE4" w:rsidP="001F70F3">
      <w:pPr>
        <w:rPr>
          <w:lang w:val="en-US"/>
        </w:rPr>
      </w:pPr>
      <w:proofErr w:type="spellStart"/>
      <w:proofErr w:type="gramStart"/>
      <w:r w:rsidRPr="001F70F3">
        <w:rPr>
          <w:lang w:val="en-US"/>
        </w:rPr>
        <w:t>acridine</w:t>
      </w:r>
      <w:proofErr w:type="spellEnd"/>
      <w:proofErr w:type="gramEnd"/>
      <w:r w:rsidRPr="001F70F3">
        <w:rPr>
          <w:lang w:val="en-US"/>
        </w:rPr>
        <w:t xml:space="preserve">, </w:t>
      </w:r>
      <w:proofErr w:type="spellStart"/>
      <w:r w:rsidRPr="001F70F3">
        <w:rPr>
          <w:lang w:val="en-US"/>
        </w:rPr>
        <w:t>quinoxaline</w:t>
      </w:r>
      <w:proofErr w:type="spellEnd"/>
      <w:r w:rsidRPr="001F70F3">
        <w:rPr>
          <w:lang w:val="en-US"/>
        </w:rPr>
        <w:t xml:space="preserve">, </w:t>
      </w:r>
      <w:proofErr w:type="spellStart"/>
      <w:r w:rsidRPr="001F70F3">
        <w:rPr>
          <w:lang w:val="en-US"/>
        </w:rPr>
        <w:t>isoquinoline</w:t>
      </w:r>
      <w:proofErr w:type="spellEnd"/>
      <w:r w:rsidRPr="001F70F3">
        <w:rPr>
          <w:lang w:val="en-US"/>
        </w:rPr>
        <w:t xml:space="preserve"> and </w:t>
      </w:r>
      <w:proofErr w:type="spellStart"/>
      <w:r w:rsidRPr="001F70F3">
        <w:rPr>
          <w:lang w:val="en-US"/>
        </w:rPr>
        <w:t>indole</w:t>
      </w:r>
      <w:proofErr w:type="spellEnd"/>
      <w:r w:rsidRPr="001F70F3">
        <w:rPr>
          <w:lang w:val="en-US"/>
        </w:rPr>
        <w:t xml:space="preserve"> were also </w:t>
      </w:r>
      <w:r w:rsidR="001F70F3" w:rsidRPr="001F70F3">
        <w:rPr>
          <w:lang w:val="en-US"/>
        </w:rPr>
        <w:t>generated in 41%−79% yield under the optimized reaction conditions (</w:t>
      </w:r>
      <w:r w:rsidR="001F70F3" w:rsidRPr="001F70F3">
        <w:rPr>
          <w:rFonts w:hint="eastAsia"/>
          <w:lang w:val="en-US"/>
        </w:rPr>
        <w:t>Table 3</w:t>
      </w:r>
      <w:r w:rsidR="001F70F3" w:rsidRPr="001F70F3">
        <w:rPr>
          <w:lang w:val="en-US"/>
        </w:rPr>
        <w:t>)</w:t>
      </w:r>
      <w:r w:rsidR="001F70F3" w:rsidRPr="001F70F3">
        <w:rPr>
          <w:rFonts w:hint="eastAsia"/>
          <w:lang w:val="en-US"/>
        </w:rPr>
        <w:t>.</w:t>
      </w:r>
      <w:r w:rsidR="001F70F3" w:rsidRPr="001F70F3">
        <w:rPr>
          <w:lang w:val="en-US"/>
        </w:rPr>
        <w:t xml:space="preserve"> A</w:t>
      </w:r>
      <w:r w:rsidR="001F70F3" w:rsidRPr="001F70F3">
        <w:rPr>
          <w:rFonts w:hint="eastAsia"/>
          <w:lang w:val="en-US"/>
        </w:rPr>
        <w:t xml:space="preserve">lthough most of the yields are lower than </w:t>
      </w:r>
      <w:r w:rsidR="001F70F3" w:rsidRPr="001F70F3">
        <w:rPr>
          <w:lang w:val="en-US"/>
        </w:rPr>
        <w:t>those in previous reports</w:t>
      </w:r>
      <w:proofErr w:type="gramStart"/>
      <w:r w:rsidR="001F70F3" w:rsidRPr="001F70F3">
        <w:rPr>
          <w:lang w:val="en-US"/>
        </w:rPr>
        <w:t>,</w:t>
      </w:r>
      <w:r w:rsidR="00B304C7">
        <w:rPr>
          <w:rFonts w:hint="eastAsia"/>
          <w:vertAlign w:val="superscript"/>
          <w:lang w:val="en-US" w:eastAsia="zh-CN"/>
        </w:rPr>
        <w:t>6</w:t>
      </w:r>
      <w:proofErr w:type="gramEnd"/>
      <w:r w:rsidR="001F70F3" w:rsidRPr="001F70F3">
        <w:rPr>
          <w:rFonts w:hint="eastAsia"/>
          <w:vertAlign w:val="superscript"/>
          <w:lang w:val="en-US"/>
        </w:rPr>
        <w:t>-</w:t>
      </w:r>
      <w:r w:rsidR="00B304C7">
        <w:rPr>
          <w:rFonts w:hint="eastAsia"/>
          <w:vertAlign w:val="superscript"/>
          <w:lang w:val="en-US" w:eastAsia="zh-CN"/>
        </w:rPr>
        <w:t>7</w:t>
      </w:r>
      <w:r w:rsidR="001F70F3" w:rsidRPr="001F70F3">
        <w:rPr>
          <w:rFonts w:hint="eastAsia"/>
          <w:vertAlign w:val="superscript"/>
          <w:lang w:val="en-US"/>
        </w:rPr>
        <w:t>, 1</w:t>
      </w:r>
      <w:r w:rsidR="00B304C7">
        <w:rPr>
          <w:rFonts w:hint="eastAsia"/>
          <w:vertAlign w:val="superscript"/>
          <w:lang w:val="en-US" w:eastAsia="zh-CN"/>
        </w:rPr>
        <w:t>2</w:t>
      </w:r>
      <w:r w:rsidR="001F70F3" w:rsidRPr="001F70F3">
        <w:rPr>
          <w:lang w:val="en-US"/>
        </w:rPr>
        <w:t xml:space="preserve"> </w:t>
      </w:r>
      <w:r w:rsidR="001F70F3" w:rsidRPr="001F70F3">
        <w:rPr>
          <w:rFonts w:hint="eastAsia"/>
          <w:lang w:val="en-US"/>
        </w:rPr>
        <w:t xml:space="preserve">some substrates, such as </w:t>
      </w:r>
      <w:proofErr w:type="spellStart"/>
      <w:r w:rsidR="001F70F3" w:rsidRPr="001F70F3">
        <w:rPr>
          <w:lang w:val="en-US"/>
        </w:rPr>
        <w:t>acridine</w:t>
      </w:r>
      <w:proofErr w:type="spellEnd"/>
      <w:r w:rsidR="001F70F3" w:rsidRPr="001F70F3">
        <w:rPr>
          <w:lang w:val="en-US"/>
        </w:rPr>
        <w:t xml:space="preserve"> </w:t>
      </w:r>
      <w:r w:rsidR="001F70F3" w:rsidRPr="001F70F3">
        <w:rPr>
          <w:rFonts w:hint="eastAsia"/>
          <w:lang w:val="en-US"/>
        </w:rPr>
        <w:t xml:space="preserve">and </w:t>
      </w:r>
      <w:proofErr w:type="spellStart"/>
      <w:r w:rsidR="001F70F3" w:rsidRPr="001F70F3">
        <w:rPr>
          <w:lang w:val="en-US"/>
        </w:rPr>
        <w:t>quinoxaline</w:t>
      </w:r>
      <w:proofErr w:type="spellEnd"/>
      <w:r w:rsidR="001F70F3" w:rsidRPr="001F70F3">
        <w:rPr>
          <w:rFonts w:hint="eastAsia"/>
          <w:lang w:val="en-US"/>
        </w:rPr>
        <w:t xml:space="preserve">, </w:t>
      </w:r>
      <w:r w:rsidR="001F70F3" w:rsidRPr="001F70F3">
        <w:rPr>
          <w:lang w:val="en-US"/>
        </w:rPr>
        <w:t>afforded the</w:t>
      </w:r>
      <w:r w:rsidR="001F70F3" w:rsidRPr="001F70F3">
        <w:rPr>
          <w:rFonts w:hint="eastAsia"/>
          <w:lang w:val="en-US"/>
        </w:rPr>
        <w:t xml:space="preserve"> target products in comparable yields with</w:t>
      </w:r>
      <w:r w:rsidR="001F70F3" w:rsidRPr="001F70F3">
        <w:rPr>
          <w:lang w:val="en-US"/>
        </w:rPr>
        <w:t xml:space="preserve"> those obtained with</w:t>
      </w:r>
      <w:r w:rsidR="001F70F3" w:rsidRPr="001F70F3">
        <w:rPr>
          <w:rFonts w:hint="eastAsia"/>
          <w:lang w:val="en-US"/>
        </w:rPr>
        <w:t xml:space="preserve"> </w:t>
      </w:r>
      <w:r w:rsidR="001F70F3" w:rsidRPr="001F70F3">
        <w:rPr>
          <w:lang w:val="en-US"/>
        </w:rPr>
        <w:t>FeO</w:t>
      </w:r>
      <w:r w:rsidR="001F70F3" w:rsidRPr="001F70F3">
        <w:rPr>
          <w:vertAlign w:val="subscript"/>
          <w:lang w:val="en-US"/>
        </w:rPr>
        <w:t>x</w:t>
      </w:r>
      <w:r w:rsidR="001F70F3" w:rsidRPr="001F70F3">
        <w:rPr>
          <w:lang w:val="en-US"/>
        </w:rPr>
        <w:t>@NGr−C</w:t>
      </w:r>
      <w:r w:rsidR="001F70F3" w:rsidRPr="001F70F3">
        <w:rPr>
          <w:rFonts w:hint="eastAsia"/>
          <w:lang w:val="en-US"/>
        </w:rPr>
        <w:t>.</w:t>
      </w:r>
      <w:r w:rsidR="001F70F3" w:rsidRPr="001F70F3">
        <w:rPr>
          <w:rFonts w:hint="eastAsia"/>
          <w:vertAlign w:val="superscript"/>
          <w:lang w:val="en-US"/>
        </w:rPr>
        <w:t>1</w:t>
      </w:r>
      <w:r w:rsidR="00B304C7">
        <w:rPr>
          <w:rFonts w:hint="eastAsia"/>
          <w:vertAlign w:val="superscript"/>
          <w:lang w:val="en-US" w:eastAsia="zh-CN"/>
        </w:rPr>
        <w:t>1</w:t>
      </w:r>
      <w:r w:rsidR="001F70F3" w:rsidRPr="001F70F3">
        <w:rPr>
          <w:rFonts w:hint="eastAsia"/>
          <w:lang w:val="en-US"/>
        </w:rPr>
        <w:t xml:space="preserve"> </w:t>
      </w:r>
    </w:p>
    <w:p w:rsidR="001F70F3" w:rsidRPr="00544CB9" w:rsidRDefault="001F70F3" w:rsidP="007D2350">
      <w:pPr>
        <w:pStyle w:val="GraphicCaptionPara"/>
        <w:jc w:val="both"/>
        <w:rPr>
          <w:rFonts w:asciiTheme="majorHAnsi" w:hAnsiTheme="majorHAnsi"/>
          <w:lang w:val="en-US"/>
        </w:rPr>
      </w:pPr>
      <w:r w:rsidRPr="00544CB9">
        <w:rPr>
          <w:rFonts w:asciiTheme="majorHAnsi" w:hAnsiTheme="majorHAnsi"/>
          <w:lang w:val="en-US"/>
        </w:rPr>
        <w:lastRenderedPageBreak/>
        <w:t xml:space="preserve">Table 3 </w:t>
      </w:r>
      <w:r w:rsidRPr="00544CB9">
        <w:rPr>
          <w:rFonts w:asciiTheme="majorHAnsi" w:hAnsiTheme="majorHAnsi"/>
          <w:b w:val="0"/>
          <w:lang w:val="en-US"/>
        </w:rPr>
        <w:t>Oxidative dehydrogenation of other N-containing compounds under FeCl</w:t>
      </w:r>
      <w:r w:rsidRPr="00544CB9">
        <w:rPr>
          <w:rFonts w:asciiTheme="majorHAnsi" w:hAnsiTheme="majorHAnsi"/>
          <w:b w:val="0"/>
          <w:vertAlign w:val="subscript"/>
          <w:lang w:val="en-US"/>
        </w:rPr>
        <w:t>2</w:t>
      </w:r>
      <w:r w:rsidRPr="00544CB9">
        <w:rPr>
          <w:rFonts w:asciiTheme="majorHAnsi" w:hAnsiTheme="majorHAnsi"/>
          <w:b w:val="0"/>
          <w:lang w:val="en-US"/>
        </w:rPr>
        <w:t>/DMSO</w:t>
      </w:r>
    </w:p>
    <w:tbl>
      <w:tblPr>
        <w:tblStyle w:val="2"/>
        <w:tblW w:w="0" w:type="auto"/>
        <w:jc w:val="center"/>
        <w:tblBorders>
          <w:left w:val="none" w:sz="0" w:space="0" w:color="auto"/>
          <w:right w:val="none" w:sz="0" w:space="0" w:color="auto"/>
          <w:insideH w:val="none" w:sz="0" w:space="0" w:color="auto"/>
          <w:insideV w:val="none" w:sz="0" w:space="0" w:color="auto"/>
        </w:tblBorders>
        <w:tblLayout w:type="fixed"/>
        <w:tblLook w:val="04A0"/>
      </w:tblPr>
      <w:tblGrid>
        <w:gridCol w:w="678"/>
        <w:gridCol w:w="1418"/>
        <w:gridCol w:w="1417"/>
        <w:gridCol w:w="567"/>
        <w:gridCol w:w="756"/>
      </w:tblGrid>
      <w:tr w:rsidR="001F70F3" w:rsidRPr="00544CB9" w:rsidTr="00342137">
        <w:trPr>
          <w:jc w:val="center"/>
        </w:trPr>
        <w:tc>
          <w:tcPr>
            <w:tcW w:w="678" w:type="dxa"/>
            <w:tcBorders>
              <w:bottom w:val="single" w:sz="4" w:space="0" w:color="auto"/>
            </w:tcBorders>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Entry</w:t>
            </w:r>
          </w:p>
        </w:tc>
        <w:tc>
          <w:tcPr>
            <w:tcW w:w="1418" w:type="dxa"/>
            <w:tcBorders>
              <w:bottom w:val="single" w:sz="4" w:space="0" w:color="auto"/>
            </w:tcBorders>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Substrate</w:t>
            </w:r>
          </w:p>
        </w:tc>
        <w:tc>
          <w:tcPr>
            <w:tcW w:w="1417" w:type="dxa"/>
            <w:tcBorders>
              <w:bottom w:val="single" w:sz="4" w:space="0" w:color="auto"/>
            </w:tcBorders>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Product</w:t>
            </w:r>
          </w:p>
        </w:tc>
        <w:tc>
          <w:tcPr>
            <w:tcW w:w="567" w:type="dxa"/>
            <w:tcBorders>
              <w:bottom w:val="single" w:sz="4" w:space="0" w:color="auto"/>
            </w:tcBorders>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Time (h)</w:t>
            </w:r>
          </w:p>
        </w:tc>
        <w:tc>
          <w:tcPr>
            <w:tcW w:w="756" w:type="dxa"/>
            <w:tcBorders>
              <w:bottom w:val="single" w:sz="4" w:space="0" w:color="auto"/>
            </w:tcBorders>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Yield (%)</w:t>
            </w:r>
          </w:p>
        </w:tc>
      </w:tr>
      <w:tr w:rsidR="001F70F3" w:rsidRPr="00544CB9" w:rsidTr="00342137">
        <w:trPr>
          <w:jc w:val="center"/>
        </w:trPr>
        <w:tc>
          <w:tcPr>
            <w:tcW w:w="678" w:type="dxa"/>
            <w:tcBorders>
              <w:top w:val="single" w:sz="4" w:space="0" w:color="auto"/>
            </w:tcBorders>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1</w:t>
            </w:r>
          </w:p>
        </w:tc>
        <w:tc>
          <w:tcPr>
            <w:tcW w:w="1418" w:type="dxa"/>
            <w:tcBorders>
              <w:top w:val="single" w:sz="4" w:space="0" w:color="auto"/>
            </w:tcBorders>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kern w:val="0"/>
                <w:sz w:val="15"/>
                <w:szCs w:val="15"/>
                <w:lang w:val="en-CA" w:eastAsia="en-CA"/>
              </w:rPr>
              <w:object w:dxaOrig="1354" w:dyaOrig="1112">
                <v:shape id="_x0000_i1054" type="#_x0000_t75" style="width:57.9pt;height:47.3pt" o:ole="">
                  <v:imagedata r:id="rId69" o:title=""/>
                </v:shape>
                <o:OLEObject Type="Embed" ProgID="ChemDraw.Document.6.0" ShapeID="_x0000_i1054" DrawAspect="Content" ObjectID="_1531737058" r:id="rId70"/>
              </w:object>
            </w:r>
          </w:p>
        </w:tc>
        <w:tc>
          <w:tcPr>
            <w:tcW w:w="1417" w:type="dxa"/>
            <w:tcBorders>
              <w:top w:val="single" w:sz="4" w:space="0" w:color="auto"/>
            </w:tcBorders>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kern w:val="0"/>
                <w:sz w:val="15"/>
                <w:szCs w:val="15"/>
                <w:lang w:val="en-CA" w:eastAsia="en-CA"/>
              </w:rPr>
              <w:object w:dxaOrig="1354" w:dyaOrig="995">
                <v:shape id="_x0000_i1055" type="#_x0000_t75" style="width:57.9pt;height:42.7pt" o:ole="">
                  <v:imagedata r:id="rId71" o:title=""/>
                </v:shape>
                <o:OLEObject Type="Embed" ProgID="ChemDraw.Document.6.0" ShapeID="_x0000_i1055" DrawAspect="Content" ObjectID="_1531737059" r:id="rId72"/>
              </w:object>
            </w:r>
          </w:p>
        </w:tc>
        <w:tc>
          <w:tcPr>
            <w:tcW w:w="567" w:type="dxa"/>
            <w:tcBorders>
              <w:top w:val="single" w:sz="4" w:space="0" w:color="auto"/>
            </w:tcBorders>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24</w:t>
            </w:r>
          </w:p>
        </w:tc>
        <w:tc>
          <w:tcPr>
            <w:tcW w:w="756" w:type="dxa"/>
            <w:tcBorders>
              <w:top w:val="single" w:sz="4" w:space="0" w:color="auto"/>
            </w:tcBorders>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41</w:t>
            </w:r>
          </w:p>
        </w:tc>
      </w:tr>
      <w:tr w:rsidR="001F70F3" w:rsidRPr="00544CB9" w:rsidTr="00342137">
        <w:trPr>
          <w:jc w:val="center"/>
        </w:trPr>
        <w:tc>
          <w:tcPr>
            <w:tcW w:w="678"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2</w:t>
            </w:r>
          </w:p>
        </w:tc>
        <w:tc>
          <w:tcPr>
            <w:tcW w:w="1418"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kern w:val="0"/>
                <w:sz w:val="15"/>
                <w:szCs w:val="15"/>
                <w:lang w:val="en-CA" w:eastAsia="en-CA"/>
              </w:rPr>
              <w:object w:dxaOrig="1358" w:dyaOrig="746">
                <v:shape id="_x0000_i1056" type="#_x0000_t75" style="width:60pt;height:33.55pt" o:ole="">
                  <v:imagedata r:id="rId73" o:title=""/>
                </v:shape>
                <o:OLEObject Type="Embed" ProgID="ChemDraw.Document.6.0" ShapeID="_x0000_i1056" DrawAspect="Content" ObjectID="_1531737060" r:id="rId74"/>
              </w:object>
            </w:r>
          </w:p>
        </w:tc>
        <w:tc>
          <w:tcPr>
            <w:tcW w:w="1417" w:type="dxa"/>
            <w:vAlign w:val="center"/>
          </w:tcPr>
          <w:p w:rsidR="001F70F3" w:rsidRPr="00544CB9" w:rsidRDefault="001F70F3" w:rsidP="001F70F3">
            <w:pPr>
              <w:widowControl w:val="0"/>
              <w:spacing w:after="0" w:line="240" w:lineRule="auto"/>
              <w:rPr>
                <w:rFonts w:asciiTheme="majorHAnsi" w:eastAsia="SimSun" w:hAnsiTheme="majorHAnsi"/>
                <w:sz w:val="15"/>
                <w:szCs w:val="15"/>
              </w:rPr>
            </w:pPr>
            <w:r w:rsidRPr="00544CB9">
              <w:rPr>
                <w:rFonts w:asciiTheme="majorHAnsi" w:eastAsia="SimSun" w:hAnsiTheme="majorHAnsi"/>
                <w:kern w:val="0"/>
                <w:sz w:val="15"/>
                <w:szCs w:val="15"/>
                <w:lang w:val="en-CA" w:eastAsia="en-CA"/>
              </w:rPr>
              <w:object w:dxaOrig="1357" w:dyaOrig="629">
                <v:shape id="_x0000_i1057" type="#_x0000_t75" style="width:60pt;height:27.9pt" o:ole="">
                  <v:imagedata r:id="rId75" o:title=""/>
                </v:shape>
                <o:OLEObject Type="Embed" ProgID="ChemDraw.Document.6.0" ShapeID="_x0000_i1057" DrawAspect="Content" ObjectID="_1531737061" r:id="rId76"/>
              </w:object>
            </w:r>
          </w:p>
        </w:tc>
        <w:tc>
          <w:tcPr>
            <w:tcW w:w="567"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20</w:t>
            </w:r>
          </w:p>
        </w:tc>
        <w:tc>
          <w:tcPr>
            <w:tcW w:w="756"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79</w:t>
            </w:r>
          </w:p>
        </w:tc>
      </w:tr>
      <w:tr w:rsidR="001F70F3" w:rsidRPr="00544CB9" w:rsidTr="00342137">
        <w:trPr>
          <w:jc w:val="center"/>
        </w:trPr>
        <w:tc>
          <w:tcPr>
            <w:tcW w:w="678"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3</w:t>
            </w:r>
          </w:p>
        </w:tc>
        <w:tc>
          <w:tcPr>
            <w:tcW w:w="1418"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kern w:val="0"/>
                <w:sz w:val="15"/>
                <w:szCs w:val="15"/>
                <w:lang w:val="en-CA" w:eastAsia="en-CA"/>
              </w:rPr>
              <w:object w:dxaOrig="1083" w:dyaOrig="579">
                <v:shape id="_x0000_i1058" type="#_x0000_t75" style="width:50.8pt;height:26.1pt" o:ole="">
                  <v:imagedata r:id="rId77" o:title=""/>
                </v:shape>
                <o:OLEObject Type="Embed" ProgID="ChemDraw.Document.6.0" ShapeID="_x0000_i1058" DrawAspect="Content" ObjectID="_1531737062" r:id="rId78"/>
              </w:object>
            </w:r>
          </w:p>
        </w:tc>
        <w:tc>
          <w:tcPr>
            <w:tcW w:w="1417"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kern w:val="0"/>
                <w:sz w:val="15"/>
                <w:szCs w:val="15"/>
                <w:lang w:val="en-CA" w:eastAsia="en-CA"/>
              </w:rPr>
              <w:object w:dxaOrig="982" w:dyaOrig="579">
                <v:shape id="_x0000_i1059" type="#_x0000_t75" style="width:46.95pt;height:26.8pt" o:ole="">
                  <v:imagedata r:id="rId79" o:title=""/>
                </v:shape>
                <o:OLEObject Type="Embed" ProgID="ChemDraw.Document.6.0" ShapeID="_x0000_i1059" DrawAspect="Content" ObjectID="_1531737063" r:id="rId80"/>
              </w:object>
            </w:r>
          </w:p>
        </w:tc>
        <w:tc>
          <w:tcPr>
            <w:tcW w:w="567"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24</w:t>
            </w:r>
          </w:p>
        </w:tc>
        <w:tc>
          <w:tcPr>
            <w:tcW w:w="756"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47</w:t>
            </w:r>
          </w:p>
        </w:tc>
      </w:tr>
      <w:tr w:rsidR="001F70F3" w:rsidRPr="00544CB9" w:rsidTr="00342137">
        <w:trPr>
          <w:jc w:val="center"/>
        </w:trPr>
        <w:tc>
          <w:tcPr>
            <w:tcW w:w="678"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4</w:t>
            </w:r>
          </w:p>
        </w:tc>
        <w:tc>
          <w:tcPr>
            <w:tcW w:w="1418"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kern w:val="0"/>
                <w:sz w:val="15"/>
                <w:szCs w:val="15"/>
                <w:lang w:val="en-CA" w:eastAsia="en-CA"/>
              </w:rPr>
              <w:object w:dxaOrig="935" w:dyaOrig="912">
                <v:shape id="_x0000_i1060" type="#_x0000_t75" style="width:42.7pt;height:42pt" o:ole="">
                  <v:imagedata r:id="rId81" o:title=""/>
                </v:shape>
                <o:OLEObject Type="Embed" ProgID="ChemDraw.Document.6.0" ShapeID="_x0000_i1060" DrawAspect="Content" ObjectID="_1531737064" r:id="rId82"/>
              </w:object>
            </w:r>
          </w:p>
        </w:tc>
        <w:tc>
          <w:tcPr>
            <w:tcW w:w="1417"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kern w:val="0"/>
                <w:sz w:val="15"/>
                <w:szCs w:val="15"/>
                <w:lang w:val="en-CA" w:eastAsia="en-CA"/>
              </w:rPr>
              <w:object w:dxaOrig="935" w:dyaOrig="678">
                <v:shape id="_x0000_i1061" type="#_x0000_t75" style="width:42.7pt;height:31.05pt" o:ole="">
                  <v:imagedata r:id="rId83" o:title=""/>
                </v:shape>
                <o:OLEObject Type="Embed" ProgID="ChemDraw.Document.6.0" ShapeID="_x0000_i1061" DrawAspect="Content" ObjectID="_1531737065" r:id="rId84"/>
              </w:object>
            </w:r>
          </w:p>
        </w:tc>
        <w:tc>
          <w:tcPr>
            <w:tcW w:w="567"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26</w:t>
            </w:r>
          </w:p>
        </w:tc>
        <w:tc>
          <w:tcPr>
            <w:tcW w:w="756"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46</w:t>
            </w:r>
          </w:p>
        </w:tc>
      </w:tr>
      <w:tr w:rsidR="001F70F3" w:rsidRPr="00544CB9" w:rsidTr="00342137">
        <w:trPr>
          <w:jc w:val="center"/>
        </w:trPr>
        <w:tc>
          <w:tcPr>
            <w:tcW w:w="678"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5</w:t>
            </w:r>
          </w:p>
        </w:tc>
        <w:tc>
          <w:tcPr>
            <w:tcW w:w="1418"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kern w:val="0"/>
                <w:sz w:val="15"/>
                <w:szCs w:val="15"/>
                <w:lang w:val="en-CA" w:eastAsia="en-CA"/>
              </w:rPr>
              <w:object w:dxaOrig="889" w:dyaOrig="700">
                <v:shape id="_x0000_i1062" type="#_x0000_t75" style="width:42pt;height:32.8pt" o:ole="">
                  <v:imagedata r:id="rId85" o:title=""/>
                </v:shape>
                <o:OLEObject Type="Embed" ProgID="ChemDraw.Document.6.0" ShapeID="_x0000_i1062" DrawAspect="Content" ObjectID="_1531737066" r:id="rId86"/>
              </w:object>
            </w:r>
          </w:p>
        </w:tc>
        <w:tc>
          <w:tcPr>
            <w:tcW w:w="1417"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kern w:val="0"/>
                <w:sz w:val="15"/>
                <w:szCs w:val="15"/>
                <w:lang w:val="en-CA" w:eastAsia="en-CA"/>
              </w:rPr>
              <w:object w:dxaOrig="889" w:dyaOrig="700">
                <v:shape id="_x0000_i1063" type="#_x0000_t75" style="width:40.6pt;height:31.4pt" o:ole="">
                  <v:imagedata r:id="rId87" o:title=""/>
                </v:shape>
                <o:OLEObject Type="Embed" ProgID="ChemDraw.Document.6.0" ShapeID="_x0000_i1063" DrawAspect="Content" ObjectID="_1531737067" r:id="rId88"/>
              </w:object>
            </w:r>
          </w:p>
        </w:tc>
        <w:tc>
          <w:tcPr>
            <w:tcW w:w="567"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34</w:t>
            </w:r>
          </w:p>
        </w:tc>
        <w:tc>
          <w:tcPr>
            <w:tcW w:w="756"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61</w:t>
            </w:r>
          </w:p>
        </w:tc>
      </w:tr>
      <w:tr w:rsidR="001F70F3" w:rsidRPr="00544CB9" w:rsidTr="00342137">
        <w:trPr>
          <w:jc w:val="center"/>
        </w:trPr>
        <w:tc>
          <w:tcPr>
            <w:tcW w:w="678"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6</w:t>
            </w:r>
          </w:p>
        </w:tc>
        <w:tc>
          <w:tcPr>
            <w:tcW w:w="1418"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kern w:val="0"/>
                <w:sz w:val="15"/>
                <w:szCs w:val="15"/>
                <w:lang w:val="en-CA" w:eastAsia="en-CA"/>
              </w:rPr>
              <w:object w:dxaOrig="1144" w:dyaOrig="912">
                <v:shape id="_x0000_i1064" type="#_x0000_t75" style="width:52.25pt;height:42pt" o:ole="">
                  <v:imagedata r:id="rId89" o:title=""/>
                </v:shape>
                <o:OLEObject Type="Embed" ProgID="ChemDraw.Document.6.0" ShapeID="_x0000_i1064" DrawAspect="Content" ObjectID="_1531737068" r:id="rId90"/>
              </w:object>
            </w:r>
          </w:p>
        </w:tc>
        <w:tc>
          <w:tcPr>
            <w:tcW w:w="1417"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kern w:val="0"/>
                <w:sz w:val="15"/>
                <w:szCs w:val="15"/>
                <w:lang w:val="en-CA" w:eastAsia="en-CA"/>
              </w:rPr>
              <w:object w:dxaOrig="1144" w:dyaOrig="678">
                <v:shape id="_x0000_i1065" type="#_x0000_t75" style="width:50.8pt;height:30pt" o:ole="">
                  <v:imagedata r:id="rId91" o:title=""/>
                </v:shape>
                <o:OLEObject Type="Embed" ProgID="ChemDraw.Document.6.0" ShapeID="_x0000_i1065" DrawAspect="Content" ObjectID="_1531737069" r:id="rId92"/>
              </w:object>
            </w:r>
          </w:p>
        </w:tc>
        <w:tc>
          <w:tcPr>
            <w:tcW w:w="567"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24</w:t>
            </w:r>
          </w:p>
        </w:tc>
        <w:tc>
          <w:tcPr>
            <w:tcW w:w="756"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75</w:t>
            </w:r>
          </w:p>
        </w:tc>
      </w:tr>
    </w:tbl>
    <w:p w:rsidR="001F70F3" w:rsidRPr="00544CB9" w:rsidRDefault="001F70F3" w:rsidP="00544CB9">
      <w:pPr>
        <w:spacing w:line="240" w:lineRule="auto"/>
        <w:rPr>
          <w:sz w:val="15"/>
          <w:lang w:val="en-US"/>
        </w:rPr>
      </w:pPr>
      <w:bookmarkStart w:id="9" w:name="OLE_LINK6"/>
      <w:bookmarkStart w:id="10" w:name="OLE_LINK7"/>
      <w:r w:rsidRPr="00544CB9">
        <w:rPr>
          <w:sz w:val="15"/>
          <w:lang w:val="en-US"/>
        </w:rPr>
        <w:t xml:space="preserve">Reaction conditions: </w:t>
      </w:r>
      <w:r w:rsidRPr="00544CB9">
        <w:rPr>
          <w:rFonts w:hint="eastAsia"/>
          <w:sz w:val="15"/>
          <w:lang w:val="en-US"/>
        </w:rPr>
        <w:t>substrate</w:t>
      </w:r>
      <w:r w:rsidRPr="00544CB9">
        <w:rPr>
          <w:sz w:val="15"/>
          <w:lang w:val="en-US"/>
        </w:rPr>
        <w:t xml:space="preserve"> 0.5 </w:t>
      </w:r>
      <w:proofErr w:type="spellStart"/>
      <w:r w:rsidRPr="00544CB9">
        <w:rPr>
          <w:sz w:val="15"/>
          <w:lang w:val="en-US"/>
        </w:rPr>
        <w:t>mmol</w:t>
      </w:r>
      <w:proofErr w:type="spellEnd"/>
      <w:r w:rsidRPr="00544CB9">
        <w:rPr>
          <w:sz w:val="15"/>
          <w:lang w:val="en-US"/>
        </w:rPr>
        <w:t xml:space="preserve">, </w:t>
      </w:r>
      <w:r w:rsidRPr="00544CB9">
        <w:rPr>
          <w:rFonts w:hint="eastAsia"/>
          <w:sz w:val="15"/>
          <w:lang w:val="en-US"/>
        </w:rPr>
        <w:t>FeCl</w:t>
      </w:r>
      <w:r w:rsidRPr="00544CB9">
        <w:rPr>
          <w:rFonts w:hint="eastAsia"/>
          <w:sz w:val="15"/>
          <w:vertAlign w:val="subscript"/>
          <w:lang w:val="en-US"/>
        </w:rPr>
        <w:t>2</w:t>
      </w:r>
      <w:r w:rsidRPr="00544CB9">
        <w:rPr>
          <w:sz w:val="15"/>
          <w:lang w:val="en-US"/>
        </w:rPr>
        <w:t xml:space="preserve"> 3%, </w:t>
      </w:r>
      <w:r w:rsidRPr="00544CB9">
        <w:rPr>
          <w:rFonts w:hint="eastAsia"/>
          <w:sz w:val="15"/>
          <w:lang w:val="en-US"/>
        </w:rPr>
        <w:t xml:space="preserve">DMSO 0.4 </w:t>
      </w:r>
      <w:proofErr w:type="spellStart"/>
      <w:r w:rsidRPr="00544CB9">
        <w:rPr>
          <w:rFonts w:hint="eastAsia"/>
          <w:sz w:val="15"/>
          <w:lang w:val="en-US"/>
        </w:rPr>
        <w:t>mmol</w:t>
      </w:r>
      <w:proofErr w:type="spellEnd"/>
      <w:r w:rsidRPr="00544CB9">
        <w:rPr>
          <w:rFonts w:hint="eastAsia"/>
          <w:sz w:val="15"/>
          <w:lang w:val="en-US"/>
        </w:rPr>
        <w:t xml:space="preserve">, </w:t>
      </w:r>
      <w:r w:rsidRPr="00544CB9">
        <w:rPr>
          <w:sz w:val="15"/>
          <w:lang w:val="en-US"/>
        </w:rPr>
        <w:t xml:space="preserve">reaction </w:t>
      </w:r>
      <w:r w:rsidRPr="00544CB9">
        <w:rPr>
          <w:rFonts w:hint="eastAsia"/>
          <w:sz w:val="15"/>
          <w:lang w:val="en-US"/>
        </w:rPr>
        <w:t xml:space="preserve">temperature 110 </w:t>
      </w:r>
      <w:r w:rsidR="00E10835" w:rsidRPr="00B304C7">
        <w:rPr>
          <w:sz w:val="15"/>
          <w:lang w:val="en-US"/>
        </w:rPr>
        <w:t>°C</w:t>
      </w:r>
      <w:r w:rsidRPr="00544CB9">
        <w:rPr>
          <w:rFonts w:hint="eastAsia"/>
          <w:sz w:val="15"/>
          <w:lang w:val="en-US"/>
        </w:rPr>
        <w:t>, under O</w:t>
      </w:r>
      <w:r w:rsidRPr="00544CB9">
        <w:rPr>
          <w:rFonts w:hint="eastAsia"/>
          <w:sz w:val="15"/>
          <w:vertAlign w:val="subscript"/>
          <w:lang w:val="en-US"/>
        </w:rPr>
        <w:t>2</w:t>
      </w:r>
      <w:r w:rsidRPr="00544CB9">
        <w:rPr>
          <w:rFonts w:hint="eastAsia"/>
          <w:sz w:val="15"/>
          <w:lang w:val="en-US"/>
        </w:rPr>
        <w:t xml:space="preserve"> atmosphere, </w:t>
      </w:r>
      <w:r w:rsidRPr="00544CB9">
        <w:rPr>
          <w:sz w:val="15"/>
          <w:lang w:val="en-US"/>
        </w:rPr>
        <w:t>p</w:t>
      </w:r>
      <w:r w:rsidRPr="00544CB9">
        <w:rPr>
          <w:rFonts w:hint="eastAsia"/>
          <w:sz w:val="15"/>
          <w:lang w:val="en-US"/>
        </w:rPr>
        <w:t>-</w:t>
      </w:r>
      <w:proofErr w:type="spellStart"/>
      <w:r w:rsidRPr="00544CB9">
        <w:rPr>
          <w:rFonts w:hint="eastAsia"/>
          <w:sz w:val="15"/>
          <w:lang w:val="en-US"/>
        </w:rPr>
        <w:t>xylene</w:t>
      </w:r>
      <w:proofErr w:type="spellEnd"/>
      <w:r w:rsidRPr="00544CB9">
        <w:rPr>
          <w:rFonts w:hint="eastAsia"/>
          <w:sz w:val="15"/>
          <w:lang w:val="en-US"/>
        </w:rPr>
        <w:t xml:space="preserve"> 1 </w:t>
      </w:r>
      <w:proofErr w:type="spellStart"/>
      <w:r w:rsidRPr="00544CB9">
        <w:rPr>
          <w:rFonts w:hint="eastAsia"/>
          <w:sz w:val="15"/>
          <w:lang w:val="en-US"/>
        </w:rPr>
        <w:t>mL</w:t>
      </w:r>
      <w:r w:rsidRPr="00544CB9">
        <w:rPr>
          <w:sz w:val="15"/>
          <w:lang w:val="en-US"/>
        </w:rPr>
        <w:t>.</w:t>
      </w:r>
      <w:proofErr w:type="spellEnd"/>
      <w:r w:rsidRPr="00544CB9">
        <w:rPr>
          <w:sz w:val="15"/>
          <w:lang w:val="en-US"/>
        </w:rPr>
        <w:t xml:space="preserve"> Isolated yields are given.</w:t>
      </w:r>
    </w:p>
    <w:bookmarkEnd w:id="9"/>
    <w:bookmarkEnd w:id="10"/>
    <w:p w:rsidR="001F70F3" w:rsidRDefault="001F70F3" w:rsidP="00C33B01">
      <w:pPr>
        <w:rPr>
          <w:vertAlign w:val="superscript"/>
          <w:lang w:val="en-US" w:eastAsia="zh-CN"/>
        </w:rPr>
      </w:pPr>
      <w:r w:rsidRPr="001F70F3">
        <w:rPr>
          <w:lang w:val="en-US"/>
        </w:rPr>
        <w:t xml:space="preserve">To gain some insight into the mechanism of the </w:t>
      </w:r>
      <w:r w:rsidRPr="001F70F3">
        <w:rPr>
          <w:rFonts w:hint="eastAsia"/>
          <w:lang w:val="en-US"/>
        </w:rPr>
        <w:t>FeCl</w:t>
      </w:r>
      <w:r w:rsidRPr="001F70F3">
        <w:rPr>
          <w:rFonts w:hint="eastAsia"/>
          <w:vertAlign w:val="subscript"/>
          <w:lang w:val="en-US"/>
        </w:rPr>
        <w:t>2</w:t>
      </w:r>
      <w:r w:rsidRPr="001F70F3">
        <w:rPr>
          <w:rFonts w:hint="eastAsia"/>
          <w:lang w:val="en-US"/>
        </w:rPr>
        <w:t>/DMSO</w:t>
      </w:r>
      <w:r w:rsidRPr="001F70F3">
        <w:rPr>
          <w:lang w:val="en-US"/>
        </w:rPr>
        <w:t xml:space="preserve"> catalyzed dehydrogenation of N-</w:t>
      </w:r>
      <w:proofErr w:type="spellStart"/>
      <w:r w:rsidRPr="001F70F3">
        <w:rPr>
          <w:lang w:val="en-US"/>
        </w:rPr>
        <w:t>heterocycles</w:t>
      </w:r>
      <w:proofErr w:type="spellEnd"/>
      <w:r w:rsidRPr="001F70F3">
        <w:rPr>
          <w:lang w:val="en-US"/>
        </w:rPr>
        <w:t xml:space="preserve">, the oxidation of </w:t>
      </w:r>
      <w:bookmarkStart w:id="11" w:name="OLE_LINK8"/>
      <w:bookmarkStart w:id="12" w:name="OLE_LINK9"/>
      <w:r w:rsidRPr="001F70F3">
        <w:rPr>
          <w:lang w:val="en-US"/>
        </w:rPr>
        <w:t>1</w:t>
      </w:r>
      <w:proofErr w:type="gramStart"/>
      <w:r w:rsidRPr="001F70F3">
        <w:rPr>
          <w:lang w:val="en-US"/>
        </w:rPr>
        <w:t>,2,3,4</w:t>
      </w:r>
      <w:proofErr w:type="gramEnd"/>
      <w:r w:rsidRPr="001F70F3">
        <w:rPr>
          <w:lang w:val="en-US"/>
        </w:rPr>
        <w:t>-tetrahydroquinoline</w:t>
      </w:r>
      <w:bookmarkEnd w:id="11"/>
      <w:bookmarkEnd w:id="12"/>
      <w:r w:rsidRPr="001F70F3">
        <w:rPr>
          <w:lang w:val="en-US"/>
        </w:rPr>
        <w:t xml:space="preserve"> in the presence of</w:t>
      </w:r>
      <w:r w:rsidRPr="001F70F3">
        <w:rPr>
          <w:rFonts w:hint="eastAsia"/>
          <w:lang w:val="en-US"/>
        </w:rPr>
        <w:t xml:space="preserve"> </w:t>
      </w:r>
      <w:r w:rsidRPr="001F70F3">
        <w:rPr>
          <w:lang w:val="en-US"/>
        </w:rPr>
        <w:t>2,2,6,6-tetramethylpiperidine-1-oxyl</w:t>
      </w:r>
      <w:r w:rsidRPr="001F70F3">
        <w:rPr>
          <w:rFonts w:hint="eastAsia"/>
          <w:lang w:val="en-US"/>
        </w:rPr>
        <w:t xml:space="preserve"> (TEMPO) and</w:t>
      </w:r>
      <w:r w:rsidRPr="001F70F3">
        <w:rPr>
          <w:lang w:val="en-US"/>
        </w:rPr>
        <w:t xml:space="preserve"> 2,6-</w:t>
      </w:r>
      <w:r w:rsidRPr="001F70F3">
        <w:rPr>
          <w:rFonts w:hint="eastAsia"/>
          <w:lang w:val="en-US"/>
        </w:rPr>
        <w:t>d</w:t>
      </w:r>
      <w:r w:rsidRPr="001F70F3">
        <w:rPr>
          <w:lang w:val="en-US"/>
        </w:rPr>
        <w:t>i-</w:t>
      </w:r>
      <w:r w:rsidRPr="001F70F3">
        <w:rPr>
          <w:i/>
          <w:lang w:val="en-US"/>
        </w:rPr>
        <w:t>tert</w:t>
      </w:r>
      <w:r w:rsidRPr="001F70F3">
        <w:rPr>
          <w:lang w:val="en-US"/>
        </w:rPr>
        <w:t>-butyl-4-methylphenol (BHT) w</w:t>
      </w:r>
      <w:r w:rsidRPr="001F70F3">
        <w:rPr>
          <w:rFonts w:hint="eastAsia"/>
          <w:lang w:val="en-US"/>
        </w:rPr>
        <w:t>ere</w:t>
      </w:r>
      <w:r w:rsidRPr="001F70F3">
        <w:rPr>
          <w:lang w:val="en-US"/>
        </w:rPr>
        <w:t xml:space="preserve"> investigated. </w:t>
      </w:r>
      <w:r w:rsidRPr="001F70F3">
        <w:rPr>
          <w:rFonts w:hint="eastAsia"/>
          <w:lang w:val="en-US"/>
        </w:rPr>
        <w:t>Table 4 (entries 2 and 3) show</w:t>
      </w:r>
      <w:r w:rsidRPr="001F70F3">
        <w:rPr>
          <w:lang w:val="en-US"/>
        </w:rPr>
        <w:t>s</w:t>
      </w:r>
      <w:r w:rsidRPr="001F70F3">
        <w:rPr>
          <w:rFonts w:hint="eastAsia"/>
          <w:lang w:val="en-US"/>
        </w:rPr>
        <w:t xml:space="preserve"> that TEMPO </w:t>
      </w:r>
      <w:r w:rsidRPr="001F70F3">
        <w:rPr>
          <w:lang w:val="en-US"/>
        </w:rPr>
        <w:t>suppressed the reaction</w:t>
      </w:r>
      <w:r w:rsidRPr="001F70F3">
        <w:rPr>
          <w:rFonts w:hint="eastAsia"/>
          <w:lang w:val="en-US"/>
        </w:rPr>
        <w:t xml:space="preserve"> to some extent, whil</w:t>
      </w:r>
      <w:r w:rsidRPr="001F70F3">
        <w:rPr>
          <w:lang w:val="en-US"/>
        </w:rPr>
        <w:t>st</w:t>
      </w:r>
      <w:r w:rsidRPr="001F70F3">
        <w:rPr>
          <w:rFonts w:hint="eastAsia"/>
          <w:lang w:val="en-US"/>
        </w:rPr>
        <w:t xml:space="preserve"> BHT had little effect</w:t>
      </w:r>
      <w:r w:rsidRPr="001F70F3">
        <w:rPr>
          <w:lang w:val="en-US"/>
        </w:rPr>
        <w:t>, indicating that radicals may be involved at some stages of the reaction</w:t>
      </w:r>
      <w:r w:rsidRPr="001F70F3">
        <w:rPr>
          <w:rFonts w:hint="eastAsia"/>
          <w:lang w:val="en-US"/>
        </w:rPr>
        <w:t xml:space="preserve">. </w:t>
      </w:r>
      <w:r w:rsidRPr="001F70F3">
        <w:rPr>
          <w:lang w:val="en-US"/>
        </w:rPr>
        <w:t>Control experiments showed that</w:t>
      </w:r>
      <w:r w:rsidRPr="001F70F3">
        <w:rPr>
          <w:rFonts w:hint="eastAsia"/>
          <w:lang w:val="en-US"/>
        </w:rPr>
        <w:t xml:space="preserve"> </w:t>
      </w:r>
      <w:r w:rsidRPr="001F70F3">
        <w:rPr>
          <w:lang w:val="en-US"/>
        </w:rPr>
        <w:t>w</w:t>
      </w:r>
      <w:r w:rsidRPr="001F70F3">
        <w:rPr>
          <w:rFonts w:hint="eastAsia"/>
          <w:lang w:val="en-US"/>
        </w:rPr>
        <w:t>ithout O</w:t>
      </w:r>
      <w:r w:rsidRPr="001F70F3">
        <w:rPr>
          <w:rFonts w:hint="eastAsia"/>
          <w:vertAlign w:val="subscript"/>
          <w:lang w:val="en-US"/>
        </w:rPr>
        <w:t>2</w:t>
      </w:r>
      <w:r w:rsidRPr="001F70F3">
        <w:rPr>
          <w:rFonts w:hint="eastAsia"/>
          <w:lang w:val="en-US"/>
        </w:rPr>
        <w:t xml:space="preserve">, the reaction could not happen (Table 4, entries 4). This is in contrast with the </w:t>
      </w:r>
      <w:proofErr w:type="spellStart"/>
      <w:r w:rsidRPr="001F70F3">
        <w:rPr>
          <w:rFonts w:hint="eastAsia"/>
          <w:lang w:val="en-US"/>
        </w:rPr>
        <w:t>Iridicycle</w:t>
      </w:r>
      <w:proofErr w:type="spellEnd"/>
      <w:r w:rsidRPr="001F70F3">
        <w:rPr>
          <w:rFonts w:hint="eastAsia"/>
          <w:lang w:val="en-US"/>
        </w:rPr>
        <w:t xml:space="preserve">-catalyzed </w:t>
      </w:r>
      <w:r w:rsidRPr="001F70F3">
        <w:rPr>
          <w:lang w:val="en-US"/>
        </w:rPr>
        <w:t>dehydrogenation</w:t>
      </w:r>
      <w:r w:rsidRPr="001F70F3">
        <w:rPr>
          <w:rFonts w:hint="eastAsia"/>
          <w:lang w:val="en-US"/>
        </w:rPr>
        <w:t xml:space="preserve"> </w:t>
      </w:r>
      <w:r w:rsidRPr="001F70F3">
        <w:rPr>
          <w:lang w:val="en-US"/>
        </w:rPr>
        <w:t>we reported recently</w:t>
      </w:r>
      <w:proofErr w:type="gramStart"/>
      <w:r w:rsidRPr="001F70F3">
        <w:rPr>
          <w:lang w:val="en-US"/>
        </w:rPr>
        <w:t>,</w:t>
      </w:r>
      <w:r w:rsidR="00B304C7">
        <w:rPr>
          <w:rFonts w:hint="eastAsia"/>
          <w:vertAlign w:val="superscript"/>
          <w:lang w:val="en-US" w:eastAsia="zh-CN"/>
        </w:rPr>
        <w:t>14</w:t>
      </w:r>
      <w:proofErr w:type="gramEnd"/>
      <w:r w:rsidRPr="001F70F3">
        <w:rPr>
          <w:lang w:val="en-US"/>
        </w:rPr>
        <w:t xml:space="preserve"> where no oxidant is needed</w:t>
      </w:r>
      <w:r w:rsidR="005831F2">
        <w:rPr>
          <w:lang w:val="en-US"/>
        </w:rPr>
        <w:t>,</w:t>
      </w:r>
      <w:r w:rsidRPr="001F70F3">
        <w:rPr>
          <w:lang w:val="en-US"/>
        </w:rPr>
        <w:t xml:space="preserve"> with the hydrogen released as H</w:t>
      </w:r>
      <w:r w:rsidRPr="001F70F3">
        <w:rPr>
          <w:vertAlign w:val="subscript"/>
          <w:lang w:val="en-US"/>
        </w:rPr>
        <w:t>2</w:t>
      </w:r>
      <w:r w:rsidRPr="001F70F3">
        <w:rPr>
          <w:lang w:val="en-US"/>
        </w:rPr>
        <w:t xml:space="preserve">. Thus, the reaction in question is oxidative in nature, with the hydrogen being turned into water. In a </w:t>
      </w:r>
      <w:r w:rsidRPr="001F70F3">
        <w:rPr>
          <w:rFonts w:hint="eastAsia"/>
          <w:lang w:val="en-US"/>
        </w:rPr>
        <w:t>further</w:t>
      </w:r>
      <w:r w:rsidRPr="001F70F3">
        <w:rPr>
          <w:lang w:val="en-US"/>
        </w:rPr>
        <w:t xml:space="preserve"> experiment, </w:t>
      </w:r>
      <w:r w:rsidRPr="001F70F3">
        <w:rPr>
          <w:rFonts w:hint="eastAsia"/>
          <w:lang w:val="en-US"/>
        </w:rPr>
        <w:t>N-</w:t>
      </w:r>
      <w:proofErr w:type="spellStart"/>
      <w:r w:rsidRPr="001F70F3">
        <w:rPr>
          <w:rFonts w:hint="eastAsia"/>
          <w:lang w:val="en-US"/>
        </w:rPr>
        <w:t>methylquinoline</w:t>
      </w:r>
      <w:proofErr w:type="spellEnd"/>
      <w:r w:rsidRPr="001F70F3">
        <w:rPr>
          <w:rFonts w:hint="eastAsia"/>
          <w:lang w:val="en-US"/>
        </w:rPr>
        <w:t xml:space="preserve"> was used as the substrate.</w:t>
      </w:r>
      <w:r w:rsidRPr="001F70F3">
        <w:rPr>
          <w:lang w:val="en-US"/>
        </w:rPr>
        <w:t xml:space="preserve"> However, </w:t>
      </w:r>
      <w:r w:rsidRPr="001F70F3">
        <w:rPr>
          <w:rFonts w:hint="eastAsia"/>
          <w:lang w:val="en-US"/>
        </w:rPr>
        <w:t xml:space="preserve">no dehydrogenation product </w:t>
      </w:r>
      <w:r w:rsidRPr="001F70F3">
        <w:rPr>
          <w:lang w:val="en-US"/>
        </w:rPr>
        <w:t>could be</w:t>
      </w:r>
      <w:r w:rsidRPr="001F70F3">
        <w:rPr>
          <w:rFonts w:hint="eastAsia"/>
          <w:lang w:val="en-US"/>
        </w:rPr>
        <w:t xml:space="preserve"> detected, indicating that </w:t>
      </w:r>
      <w:r w:rsidRPr="001F70F3">
        <w:rPr>
          <w:lang w:val="en-US"/>
        </w:rPr>
        <w:t>the presence of the N−H proton is critical for</w:t>
      </w:r>
      <w:r w:rsidRPr="001F70F3">
        <w:rPr>
          <w:rFonts w:hint="eastAsia"/>
          <w:lang w:val="en-US"/>
        </w:rPr>
        <w:t xml:space="preserve"> </w:t>
      </w:r>
      <w:r w:rsidRPr="001F70F3">
        <w:rPr>
          <w:lang w:val="en-US"/>
        </w:rPr>
        <w:t>the dehydrogenation to proceed</w:t>
      </w:r>
      <w:r w:rsidRPr="001F70F3">
        <w:rPr>
          <w:rFonts w:hint="eastAsia"/>
          <w:lang w:val="en-US"/>
        </w:rPr>
        <w:t>.</w:t>
      </w:r>
      <w:r w:rsidRPr="001F70F3">
        <w:rPr>
          <w:rFonts w:hint="eastAsia"/>
          <w:vertAlign w:val="superscript"/>
          <w:lang w:val="en-US"/>
        </w:rPr>
        <w:t>1</w:t>
      </w:r>
      <w:r w:rsidR="00B304C7">
        <w:rPr>
          <w:rFonts w:hint="eastAsia"/>
          <w:vertAlign w:val="superscript"/>
          <w:lang w:val="en-US" w:eastAsia="zh-CN"/>
        </w:rPr>
        <w:t>2</w:t>
      </w:r>
    </w:p>
    <w:p w:rsidR="001F70F3" w:rsidRPr="007D2350" w:rsidRDefault="001F70F3" w:rsidP="007D2350">
      <w:pPr>
        <w:pStyle w:val="GraphicCaptionPara"/>
        <w:jc w:val="both"/>
        <w:rPr>
          <w:rFonts w:asciiTheme="majorHAnsi" w:hAnsiTheme="majorHAnsi"/>
          <w:lang w:val="en-US"/>
        </w:rPr>
      </w:pPr>
      <w:r w:rsidRPr="007D2350">
        <w:rPr>
          <w:rFonts w:asciiTheme="majorHAnsi" w:hAnsiTheme="majorHAnsi"/>
          <w:lang w:val="en-US"/>
        </w:rPr>
        <w:t xml:space="preserve">Table 4 </w:t>
      </w:r>
      <w:r w:rsidRPr="007D2350">
        <w:rPr>
          <w:rFonts w:asciiTheme="majorHAnsi" w:hAnsiTheme="majorHAnsi"/>
          <w:b w:val="0"/>
          <w:lang w:val="en-US"/>
        </w:rPr>
        <w:t>Further experiments for the dehydrogenation of 1</w:t>
      </w:r>
      <w:proofErr w:type="gramStart"/>
      <w:r w:rsidRPr="007D2350">
        <w:rPr>
          <w:rFonts w:asciiTheme="majorHAnsi" w:hAnsiTheme="majorHAnsi"/>
          <w:b w:val="0"/>
          <w:lang w:val="en-US"/>
        </w:rPr>
        <w:t>,2,3,4</w:t>
      </w:r>
      <w:proofErr w:type="gramEnd"/>
      <w:r w:rsidRPr="007D2350">
        <w:rPr>
          <w:rFonts w:asciiTheme="majorHAnsi" w:hAnsiTheme="majorHAnsi"/>
          <w:b w:val="0"/>
          <w:lang w:val="en-US"/>
        </w:rPr>
        <w:t xml:space="preserve">-tetrahydroquinoline </w:t>
      </w:r>
      <w:r w:rsidRPr="007D2350">
        <w:rPr>
          <w:rFonts w:asciiTheme="majorHAnsi" w:hAnsiTheme="majorHAnsi"/>
          <w:b w:val="0"/>
          <w:vertAlign w:val="superscript"/>
          <w:lang w:val="en-US"/>
        </w:rPr>
        <w:t>a</w:t>
      </w:r>
    </w:p>
    <w:tbl>
      <w:tblPr>
        <w:tblStyle w:val="3"/>
        <w:tblW w:w="0" w:type="auto"/>
        <w:jc w:val="center"/>
        <w:tblBorders>
          <w:left w:val="none" w:sz="0" w:space="0" w:color="auto"/>
          <w:right w:val="none" w:sz="0" w:space="0" w:color="auto"/>
          <w:insideH w:val="none" w:sz="0" w:space="0" w:color="auto"/>
          <w:insideV w:val="none" w:sz="0" w:space="0" w:color="auto"/>
        </w:tblBorders>
        <w:tblLook w:val="04A0"/>
      </w:tblPr>
      <w:tblGrid>
        <w:gridCol w:w="623"/>
        <w:gridCol w:w="1246"/>
        <w:gridCol w:w="880"/>
        <w:gridCol w:w="1035"/>
        <w:gridCol w:w="672"/>
      </w:tblGrid>
      <w:tr w:rsidR="001F70F3" w:rsidRPr="00544CB9" w:rsidTr="00544CB9">
        <w:trPr>
          <w:trHeight w:hRule="exact" w:val="443"/>
          <w:jc w:val="center"/>
        </w:trPr>
        <w:tc>
          <w:tcPr>
            <w:tcW w:w="623" w:type="dxa"/>
            <w:tcBorders>
              <w:bottom w:val="single" w:sz="4" w:space="0" w:color="auto"/>
            </w:tcBorders>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Entry</w:t>
            </w:r>
          </w:p>
        </w:tc>
        <w:tc>
          <w:tcPr>
            <w:tcW w:w="1246" w:type="dxa"/>
            <w:tcBorders>
              <w:bottom w:val="single" w:sz="4" w:space="0" w:color="auto"/>
            </w:tcBorders>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Catalyst</w:t>
            </w:r>
          </w:p>
        </w:tc>
        <w:tc>
          <w:tcPr>
            <w:tcW w:w="880" w:type="dxa"/>
            <w:tcBorders>
              <w:bottom w:val="single" w:sz="4" w:space="0" w:color="auto"/>
            </w:tcBorders>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Additive</w:t>
            </w:r>
          </w:p>
        </w:tc>
        <w:tc>
          <w:tcPr>
            <w:tcW w:w="1035" w:type="dxa"/>
            <w:tcBorders>
              <w:bottom w:val="single" w:sz="4" w:space="0" w:color="auto"/>
            </w:tcBorders>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Conversion (%)</w:t>
            </w:r>
          </w:p>
        </w:tc>
        <w:tc>
          <w:tcPr>
            <w:tcW w:w="672" w:type="dxa"/>
            <w:tcBorders>
              <w:bottom w:val="single" w:sz="4" w:space="0" w:color="auto"/>
            </w:tcBorders>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Yield (%)</w:t>
            </w:r>
          </w:p>
        </w:tc>
      </w:tr>
      <w:tr w:rsidR="001F70F3" w:rsidRPr="00544CB9" w:rsidTr="00544CB9">
        <w:trPr>
          <w:trHeight w:hRule="exact" w:val="284"/>
          <w:jc w:val="center"/>
        </w:trPr>
        <w:tc>
          <w:tcPr>
            <w:tcW w:w="623"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1</w:t>
            </w:r>
          </w:p>
        </w:tc>
        <w:tc>
          <w:tcPr>
            <w:tcW w:w="1246"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FeCl</w:t>
            </w:r>
            <w:r w:rsidRPr="00544CB9">
              <w:rPr>
                <w:rFonts w:asciiTheme="majorHAnsi" w:eastAsia="SimSun" w:hAnsiTheme="majorHAnsi"/>
                <w:sz w:val="15"/>
                <w:szCs w:val="15"/>
                <w:vertAlign w:val="subscript"/>
              </w:rPr>
              <w:t>2</w:t>
            </w:r>
            <w:r w:rsidRPr="00544CB9">
              <w:rPr>
                <w:rFonts w:asciiTheme="majorHAnsi" w:eastAsia="SimSun" w:hAnsiTheme="majorHAnsi"/>
                <w:sz w:val="15"/>
                <w:szCs w:val="15"/>
              </w:rPr>
              <w:t>/DMSO</w:t>
            </w:r>
          </w:p>
        </w:tc>
        <w:tc>
          <w:tcPr>
            <w:tcW w:w="880"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w:t>
            </w:r>
          </w:p>
        </w:tc>
        <w:tc>
          <w:tcPr>
            <w:tcW w:w="1035"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100</w:t>
            </w:r>
          </w:p>
        </w:tc>
        <w:tc>
          <w:tcPr>
            <w:tcW w:w="672"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65</w:t>
            </w:r>
          </w:p>
        </w:tc>
      </w:tr>
      <w:tr w:rsidR="001F70F3" w:rsidRPr="00544CB9" w:rsidTr="00544CB9">
        <w:trPr>
          <w:trHeight w:hRule="exact" w:val="284"/>
          <w:jc w:val="center"/>
        </w:trPr>
        <w:tc>
          <w:tcPr>
            <w:tcW w:w="623"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2</w:t>
            </w:r>
          </w:p>
        </w:tc>
        <w:tc>
          <w:tcPr>
            <w:tcW w:w="1246"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FeCl</w:t>
            </w:r>
            <w:r w:rsidRPr="00544CB9">
              <w:rPr>
                <w:rFonts w:asciiTheme="majorHAnsi" w:eastAsia="SimSun" w:hAnsiTheme="majorHAnsi"/>
                <w:sz w:val="15"/>
                <w:szCs w:val="15"/>
                <w:vertAlign w:val="subscript"/>
              </w:rPr>
              <w:t>2</w:t>
            </w:r>
            <w:r w:rsidRPr="00544CB9">
              <w:rPr>
                <w:rFonts w:asciiTheme="majorHAnsi" w:eastAsia="SimSun" w:hAnsiTheme="majorHAnsi"/>
                <w:sz w:val="15"/>
                <w:szCs w:val="15"/>
              </w:rPr>
              <w:t>/DMSO</w:t>
            </w:r>
          </w:p>
        </w:tc>
        <w:tc>
          <w:tcPr>
            <w:tcW w:w="880"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 xml:space="preserve">TEMPO </w:t>
            </w:r>
            <w:r w:rsidRPr="00544CB9">
              <w:rPr>
                <w:rFonts w:asciiTheme="majorHAnsi" w:eastAsia="SimSun" w:hAnsiTheme="majorHAnsi"/>
                <w:sz w:val="15"/>
                <w:szCs w:val="15"/>
                <w:vertAlign w:val="superscript"/>
              </w:rPr>
              <w:t>b</w:t>
            </w:r>
          </w:p>
        </w:tc>
        <w:tc>
          <w:tcPr>
            <w:tcW w:w="1035"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66</w:t>
            </w:r>
          </w:p>
        </w:tc>
        <w:tc>
          <w:tcPr>
            <w:tcW w:w="672"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45</w:t>
            </w:r>
          </w:p>
        </w:tc>
      </w:tr>
      <w:tr w:rsidR="001F70F3" w:rsidRPr="00544CB9" w:rsidTr="00544CB9">
        <w:trPr>
          <w:trHeight w:hRule="exact" w:val="284"/>
          <w:jc w:val="center"/>
        </w:trPr>
        <w:tc>
          <w:tcPr>
            <w:tcW w:w="623"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3</w:t>
            </w:r>
          </w:p>
        </w:tc>
        <w:tc>
          <w:tcPr>
            <w:tcW w:w="1246"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FeCl</w:t>
            </w:r>
            <w:r w:rsidRPr="00544CB9">
              <w:rPr>
                <w:rFonts w:asciiTheme="majorHAnsi" w:eastAsia="SimSun" w:hAnsiTheme="majorHAnsi"/>
                <w:sz w:val="15"/>
                <w:szCs w:val="15"/>
                <w:vertAlign w:val="subscript"/>
              </w:rPr>
              <w:t>2</w:t>
            </w:r>
            <w:r w:rsidRPr="00544CB9">
              <w:rPr>
                <w:rFonts w:asciiTheme="majorHAnsi" w:eastAsia="SimSun" w:hAnsiTheme="majorHAnsi"/>
                <w:sz w:val="15"/>
                <w:szCs w:val="15"/>
              </w:rPr>
              <w:t>/DMSO</w:t>
            </w:r>
          </w:p>
        </w:tc>
        <w:tc>
          <w:tcPr>
            <w:tcW w:w="880"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 xml:space="preserve">BHT </w:t>
            </w:r>
            <w:r w:rsidRPr="00544CB9">
              <w:rPr>
                <w:rFonts w:asciiTheme="majorHAnsi" w:eastAsia="SimSun" w:hAnsiTheme="majorHAnsi"/>
                <w:sz w:val="15"/>
                <w:szCs w:val="15"/>
                <w:vertAlign w:val="superscript"/>
              </w:rPr>
              <w:t>b</w:t>
            </w:r>
          </w:p>
        </w:tc>
        <w:tc>
          <w:tcPr>
            <w:tcW w:w="1035"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100</w:t>
            </w:r>
          </w:p>
        </w:tc>
        <w:tc>
          <w:tcPr>
            <w:tcW w:w="672"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69</w:t>
            </w:r>
          </w:p>
        </w:tc>
      </w:tr>
      <w:tr w:rsidR="001F70F3" w:rsidRPr="00544CB9" w:rsidTr="00544CB9">
        <w:trPr>
          <w:trHeight w:hRule="exact" w:val="284"/>
          <w:jc w:val="center"/>
        </w:trPr>
        <w:tc>
          <w:tcPr>
            <w:tcW w:w="623"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4</w:t>
            </w:r>
          </w:p>
        </w:tc>
        <w:tc>
          <w:tcPr>
            <w:tcW w:w="1246"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FeCl</w:t>
            </w:r>
            <w:r w:rsidRPr="00544CB9">
              <w:rPr>
                <w:rFonts w:asciiTheme="majorHAnsi" w:eastAsia="SimSun" w:hAnsiTheme="majorHAnsi"/>
                <w:sz w:val="15"/>
                <w:szCs w:val="15"/>
                <w:vertAlign w:val="subscript"/>
              </w:rPr>
              <w:t>2</w:t>
            </w:r>
            <w:r w:rsidRPr="00544CB9">
              <w:rPr>
                <w:rFonts w:asciiTheme="majorHAnsi" w:eastAsia="SimSun" w:hAnsiTheme="majorHAnsi"/>
                <w:sz w:val="15"/>
                <w:szCs w:val="15"/>
              </w:rPr>
              <w:t xml:space="preserve">/DMSO </w:t>
            </w:r>
            <w:r w:rsidRPr="00544CB9">
              <w:rPr>
                <w:rFonts w:asciiTheme="majorHAnsi" w:eastAsia="SimSun" w:hAnsiTheme="majorHAnsi"/>
                <w:sz w:val="15"/>
                <w:szCs w:val="15"/>
                <w:vertAlign w:val="superscript"/>
              </w:rPr>
              <w:t>c</w:t>
            </w:r>
            <w:r w:rsidRPr="00544CB9">
              <w:rPr>
                <w:rFonts w:asciiTheme="majorHAnsi" w:eastAsia="SimSun" w:hAnsiTheme="majorHAnsi"/>
                <w:sz w:val="15"/>
                <w:szCs w:val="15"/>
              </w:rPr>
              <w:t xml:space="preserve"> </w:t>
            </w:r>
          </w:p>
        </w:tc>
        <w:tc>
          <w:tcPr>
            <w:tcW w:w="880"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w:t>
            </w:r>
          </w:p>
        </w:tc>
        <w:tc>
          <w:tcPr>
            <w:tcW w:w="1035"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0</w:t>
            </w:r>
          </w:p>
        </w:tc>
        <w:tc>
          <w:tcPr>
            <w:tcW w:w="672" w:type="dxa"/>
            <w:vAlign w:val="center"/>
          </w:tcPr>
          <w:p w:rsidR="001F70F3" w:rsidRPr="00544CB9" w:rsidRDefault="001F70F3" w:rsidP="001F70F3">
            <w:pPr>
              <w:widowControl w:val="0"/>
              <w:spacing w:after="0" w:line="240" w:lineRule="auto"/>
              <w:jc w:val="center"/>
              <w:rPr>
                <w:rFonts w:asciiTheme="majorHAnsi" w:eastAsia="SimSun" w:hAnsiTheme="majorHAnsi"/>
                <w:sz w:val="15"/>
                <w:szCs w:val="15"/>
              </w:rPr>
            </w:pPr>
            <w:r w:rsidRPr="00544CB9">
              <w:rPr>
                <w:rFonts w:asciiTheme="majorHAnsi" w:eastAsia="SimSun" w:hAnsiTheme="majorHAnsi"/>
                <w:sz w:val="15"/>
                <w:szCs w:val="15"/>
              </w:rPr>
              <w:t>0</w:t>
            </w:r>
          </w:p>
        </w:tc>
      </w:tr>
    </w:tbl>
    <w:p w:rsidR="001F70F3" w:rsidRPr="00544CB9" w:rsidRDefault="001F70F3" w:rsidP="00467138">
      <w:pPr>
        <w:spacing w:after="0" w:line="240" w:lineRule="auto"/>
        <w:rPr>
          <w:sz w:val="15"/>
          <w:lang w:val="en-US"/>
        </w:rPr>
      </w:pPr>
      <w:proofErr w:type="gramStart"/>
      <w:r w:rsidRPr="00544CB9">
        <w:rPr>
          <w:rFonts w:hint="eastAsia"/>
          <w:sz w:val="15"/>
          <w:vertAlign w:val="superscript"/>
          <w:lang w:val="en-US"/>
        </w:rPr>
        <w:t>a</w:t>
      </w:r>
      <w:proofErr w:type="gramEnd"/>
      <w:r w:rsidRPr="00544CB9">
        <w:rPr>
          <w:rFonts w:hint="eastAsia"/>
          <w:sz w:val="15"/>
          <w:lang w:val="en-US"/>
        </w:rPr>
        <w:t xml:space="preserve"> </w:t>
      </w:r>
      <w:r w:rsidRPr="00544CB9">
        <w:rPr>
          <w:sz w:val="15"/>
          <w:lang w:val="en-US"/>
        </w:rPr>
        <w:t xml:space="preserve">Reaction conditions: 1,2,3,4-tetrahydroquinoline 0.5 </w:t>
      </w:r>
      <w:proofErr w:type="spellStart"/>
      <w:r w:rsidRPr="00544CB9">
        <w:rPr>
          <w:sz w:val="15"/>
          <w:lang w:val="en-US"/>
        </w:rPr>
        <w:t>mmol</w:t>
      </w:r>
      <w:proofErr w:type="spellEnd"/>
      <w:r w:rsidRPr="00544CB9">
        <w:rPr>
          <w:sz w:val="15"/>
          <w:lang w:val="en-US"/>
        </w:rPr>
        <w:t xml:space="preserve">, </w:t>
      </w:r>
      <w:r w:rsidRPr="00544CB9">
        <w:rPr>
          <w:rFonts w:hint="eastAsia"/>
          <w:sz w:val="15"/>
          <w:lang w:val="en-US"/>
        </w:rPr>
        <w:t>FeCl</w:t>
      </w:r>
      <w:r w:rsidRPr="00544CB9">
        <w:rPr>
          <w:rFonts w:hint="eastAsia"/>
          <w:sz w:val="15"/>
          <w:vertAlign w:val="subscript"/>
          <w:lang w:val="en-US"/>
        </w:rPr>
        <w:t>2</w:t>
      </w:r>
      <w:r w:rsidRPr="00544CB9">
        <w:rPr>
          <w:sz w:val="15"/>
          <w:lang w:val="en-US"/>
        </w:rPr>
        <w:t xml:space="preserve"> 3%, </w:t>
      </w:r>
      <w:r w:rsidRPr="00544CB9">
        <w:rPr>
          <w:rFonts w:hint="eastAsia"/>
          <w:sz w:val="15"/>
          <w:lang w:val="en-US"/>
        </w:rPr>
        <w:t xml:space="preserve">DMSO 0.4 </w:t>
      </w:r>
      <w:proofErr w:type="spellStart"/>
      <w:r w:rsidRPr="00544CB9">
        <w:rPr>
          <w:rFonts w:hint="eastAsia"/>
          <w:sz w:val="15"/>
          <w:lang w:val="en-US"/>
        </w:rPr>
        <w:t>mmol</w:t>
      </w:r>
      <w:proofErr w:type="spellEnd"/>
      <w:r w:rsidRPr="00544CB9">
        <w:rPr>
          <w:rFonts w:hint="eastAsia"/>
          <w:sz w:val="15"/>
          <w:lang w:val="en-US"/>
        </w:rPr>
        <w:t xml:space="preserve">, </w:t>
      </w:r>
      <w:r w:rsidRPr="00544CB9">
        <w:rPr>
          <w:sz w:val="15"/>
          <w:lang w:val="en-US"/>
        </w:rPr>
        <w:t xml:space="preserve">reaction temperature 110 </w:t>
      </w:r>
      <w:r w:rsidR="00B304C7" w:rsidRPr="00B304C7">
        <w:rPr>
          <w:sz w:val="15"/>
          <w:lang w:val="en-US"/>
        </w:rPr>
        <w:t>°C</w:t>
      </w:r>
      <w:r w:rsidRPr="00544CB9">
        <w:rPr>
          <w:sz w:val="15"/>
          <w:lang w:val="en-US"/>
        </w:rPr>
        <w:t xml:space="preserve">, </w:t>
      </w:r>
      <w:r w:rsidRPr="00544CB9">
        <w:rPr>
          <w:rFonts w:hint="eastAsia"/>
          <w:sz w:val="15"/>
          <w:lang w:val="en-US"/>
        </w:rPr>
        <w:t>under O</w:t>
      </w:r>
      <w:r w:rsidRPr="00544CB9">
        <w:rPr>
          <w:rFonts w:hint="eastAsia"/>
          <w:sz w:val="15"/>
          <w:vertAlign w:val="subscript"/>
          <w:lang w:val="en-US"/>
        </w:rPr>
        <w:t>2</w:t>
      </w:r>
      <w:r w:rsidRPr="00544CB9">
        <w:rPr>
          <w:rFonts w:hint="eastAsia"/>
          <w:sz w:val="15"/>
          <w:lang w:val="en-US"/>
        </w:rPr>
        <w:t xml:space="preserve"> atmosphere, </w:t>
      </w:r>
      <w:r w:rsidRPr="00544CB9">
        <w:rPr>
          <w:sz w:val="15"/>
          <w:lang w:val="en-US"/>
        </w:rPr>
        <w:t>p-</w:t>
      </w:r>
      <w:proofErr w:type="spellStart"/>
      <w:r w:rsidRPr="00544CB9">
        <w:rPr>
          <w:sz w:val="15"/>
          <w:lang w:val="en-US"/>
        </w:rPr>
        <w:t>xylene</w:t>
      </w:r>
      <w:proofErr w:type="spellEnd"/>
      <w:r w:rsidRPr="00544CB9">
        <w:rPr>
          <w:sz w:val="15"/>
          <w:lang w:val="en-US"/>
        </w:rPr>
        <w:t xml:space="preserve"> 1 </w:t>
      </w:r>
      <w:proofErr w:type="spellStart"/>
      <w:r w:rsidRPr="00544CB9">
        <w:rPr>
          <w:sz w:val="15"/>
          <w:lang w:val="en-US"/>
        </w:rPr>
        <w:t>mL.</w:t>
      </w:r>
      <w:proofErr w:type="spellEnd"/>
      <w:r w:rsidRPr="00544CB9">
        <w:rPr>
          <w:rFonts w:hint="eastAsia"/>
          <w:sz w:val="15"/>
          <w:lang w:val="en-US"/>
        </w:rPr>
        <w:t xml:space="preserve"> </w:t>
      </w:r>
      <w:r w:rsidRPr="00544CB9">
        <w:rPr>
          <w:sz w:val="15"/>
          <w:lang w:val="en-US"/>
        </w:rPr>
        <w:t>Isolated yields are given.</w:t>
      </w:r>
    </w:p>
    <w:p w:rsidR="001F70F3" w:rsidRPr="00544CB9" w:rsidRDefault="001F70F3" w:rsidP="00467138">
      <w:pPr>
        <w:spacing w:after="0" w:line="240" w:lineRule="auto"/>
        <w:rPr>
          <w:sz w:val="15"/>
          <w:lang w:val="en-US"/>
        </w:rPr>
      </w:pPr>
      <w:bookmarkStart w:id="13" w:name="OLE_LINK14"/>
      <w:proofErr w:type="gramStart"/>
      <w:r w:rsidRPr="00544CB9">
        <w:rPr>
          <w:rFonts w:hint="eastAsia"/>
          <w:sz w:val="15"/>
          <w:vertAlign w:val="superscript"/>
          <w:lang w:val="en-US"/>
        </w:rPr>
        <w:t>b</w:t>
      </w:r>
      <w:proofErr w:type="gramEnd"/>
      <w:r w:rsidRPr="00544CB9">
        <w:rPr>
          <w:sz w:val="15"/>
          <w:lang w:val="en-US"/>
        </w:rPr>
        <w:t xml:space="preserve"> </w:t>
      </w:r>
      <w:r w:rsidRPr="00544CB9">
        <w:rPr>
          <w:rFonts w:hint="eastAsia"/>
          <w:sz w:val="15"/>
          <w:lang w:val="en-US"/>
        </w:rPr>
        <w:t>1</w:t>
      </w:r>
      <w:r w:rsidRPr="00544CB9">
        <w:rPr>
          <w:sz w:val="15"/>
          <w:lang w:val="en-US"/>
        </w:rPr>
        <w:t>.</w:t>
      </w:r>
      <w:r w:rsidRPr="00544CB9">
        <w:rPr>
          <w:rFonts w:hint="eastAsia"/>
          <w:sz w:val="15"/>
          <w:lang w:val="en-US"/>
        </w:rPr>
        <w:t>0</w:t>
      </w:r>
      <w:r w:rsidRPr="00544CB9">
        <w:rPr>
          <w:sz w:val="15"/>
          <w:lang w:val="en-US"/>
        </w:rPr>
        <w:t xml:space="preserve"> </w:t>
      </w:r>
      <w:proofErr w:type="spellStart"/>
      <w:r w:rsidRPr="00544CB9">
        <w:rPr>
          <w:sz w:val="15"/>
          <w:lang w:val="en-US"/>
        </w:rPr>
        <w:t>mmol</w:t>
      </w:r>
      <w:proofErr w:type="spellEnd"/>
      <w:r w:rsidRPr="00544CB9">
        <w:rPr>
          <w:rFonts w:hint="eastAsia"/>
          <w:sz w:val="15"/>
          <w:lang w:val="en-US"/>
        </w:rPr>
        <w:t>.</w:t>
      </w:r>
      <w:bookmarkEnd w:id="13"/>
      <w:r w:rsidRPr="00544CB9">
        <w:rPr>
          <w:sz w:val="15"/>
          <w:lang w:val="en-US"/>
        </w:rPr>
        <w:t xml:space="preserve"> </w:t>
      </w:r>
    </w:p>
    <w:p w:rsidR="001F70F3" w:rsidRPr="00544CB9" w:rsidRDefault="001F70F3" w:rsidP="00467138">
      <w:pPr>
        <w:spacing w:after="0" w:line="240" w:lineRule="auto"/>
        <w:rPr>
          <w:sz w:val="15"/>
          <w:lang w:val="en-US"/>
        </w:rPr>
      </w:pPr>
      <w:proofErr w:type="gramStart"/>
      <w:r w:rsidRPr="00544CB9">
        <w:rPr>
          <w:rFonts w:hint="eastAsia"/>
          <w:sz w:val="15"/>
          <w:vertAlign w:val="superscript"/>
          <w:lang w:val="en-US"/>
        </w:rPr>
        <w:t>c</w:t>
      </w:r>
      <w:proofErr w:type="gramEnd"/>
      <w:r w:rsidRPr="00544CB9">
        <w:rPr>
          <w:sz w:val="15"/>
          <w:lang w:val="en-US"/>
        </w:rPr>
        <w:t xml:space="preserve"> </w:t>
      </w:r>
      <w:r w:rsidRPr="00544CB9">
        <w:rPr>
          <w:rFonts w:hint="eastAsia"/>
          <w:sz w:val="15"/>
          <w:lang w:val="en-US"/>
        </w:rPr>
        <w:t>Without O</w:t>
      </w:r>
      <w:r w:rsidRPr="00544CB9">
        <w:rPr>
          <w:rFonts w:hint="eastAsia"/>
          <w:sz w:val="15"/>
          <w:vertAlign w:val="subscript"/>
          <w:lang w:val="en-US"/>
        </w:rPr>
        <w:t>2</w:t>
      </w:r>
      <w:r w:rsidRPr="00544CB9">
        <w:rPr>
          <w:rFonts w:hint="eastAsia"/>
          <w:sz w:val="15"/>
          <w:lang w:val="en-US"/>
        </w:rPr>
        <w:t>.</w:t>
      </w:r>
    </w:p>
    <w:p w:rsidR="001F70F3" w:rsidRPr="001F70F3" w:rsidRDefault="001F70F3" w:rsidP="001F70F3">
      <w:pPr>
        <w:rPr>
          <w:lang w:val="en-US"/>
        </w:rPr>
      </w:pPr>
      <w:r w:rsidRPr="001F70F3">
        <w:rPr>
          <w:lang w:val="en-US"/>
        </w:rPr>
        <w:t>A</w:t>
      </w:r>
      <w:r w:rsidRPr="001F70F3">
        <w:rPr>
          <w:rFonts w:hint="eastAsia"/>
          <w:lang w:val="en-US"/>
        </w:rPr>
        <w:t xml:space="preserve">ccording to the </w:t>
      </w:r>
      <w:r w:rsidRPr="001F70F3">
        <w:rPr>
          <w:lang w:val="en-US"/>
        </w:rPr>
        <w:t>literature</w:t>
      </w:r>
      <w:r w:rsidR="00B304C7">
        <w:rPr>
          <w:rFonts w:hint="eastAsia"/>
          <w:vertAlign w:val="superscript"/>
          <w:lang w:val="en-US" w:eastAsia="zh-CN"/>
        </w:rPr>
        <w:t>14</w:t>
      </w:r>
      <w:r w:rsidRPr="001F70F3">
        <w:rPr>
          <w:vertAlign w:val="superscript"/>
          <w:lang w:val="en-US"/>
        </w:rPr>
        <w:t xml:space="preserve"> </w:t>
      </w:r>
      <w:r w:rsidRPr="001F70F3">
        <w:rPr>
          <w:rFonts w:hint="eastAsia"/>
          <w:lang w:val="en-US"/>
        </w:rPr>
        <w:t>and our results, a possible reaction path</w:t>
      </w:r>
      <w:r w:rsidRPr="001F70F3">
        <w:rPr>
          <w:lang w:val="en-US"/>
        </w:rPr>
        <w:t>way</w:t>
      </w:r>
      <w:r w:rsidRPr="001F70F3">
        <w:rPr>
          <w:rFonts w:hint="eastAsia"/>
          <w:lang w:val="en-US"/>
        </w:rPr>
        <w:t xml:space="preserve"> for the oxidative dehydrogenation of N-</w:t>
      </w:r>
      <w:proofErr w:type="spellStart"/>
      <w:r w:rsidRPr="001F70F3">
        <w:rPr>
          <w:rFonts w:hint="eastAsia"/>
          <w:lang w:val="en-US"/>
        </w:rPr>
        <w:t>heterocycles</w:t>
      </w:r>
      <w:proofErr w:type="spellEnd"/>
      <w:r w:rsidRPr="001F70F3">
        <w:rPr>
          <w:rFonts w:hint="eastAsia"/>
          <w:lang w:val="en-US"/>
        </w:rPr>
        <w:t xml:space="preserve"> under FeCl</w:t>
      </w:r>
      <w:r w:rsidRPr="001F70F3">
        <w:rPr>
          <w:rFonts w:hint="eastAsia"/>
          <w:vertAlign w:val="subscript"/>
          <w:lang w:val="en-US"/>
        </w:rPr>
        <w:t>2</w:t>
      </w:r>
      <w:r w:rsidRPr="001F70F3">
        <w:rPr>
          <w:rFonts w:hint="eastAsia"/>
          <w:lang w:val="en-US"/>
        </w:rPr>
        <w:t xml:space="preserve">/DMSO </w:t>
      </w:r>
      <w:r w:rsidRPr="001F70F3">
        <w:rPr>
          <w:lang w:val="en-US"/>
        </w:rPr>
        <w:t xml:space="preserve">is </w:t>
      </w:r>
      <w:r w:rsidRPr="001F70F3">
        <w:rPr>
          <w:rFonts w:hint="eastAsia"/>
          <w:lang w:val="en-US"/>
        </w:rPr>
        <w:t>proposed</w:t>
      </w:r>
      <w:r w:rsidRPr="001F70F3">
        <w:rPr>
          <w:lang w:val="en-US"/>
        </w:rPr>
        <w:t xml:space="preserve"> and shown in Scheme 1</w:t>
      </w:r>
      <w:r w:rsidRPr="001F70F3">
        <w:rPr>
          <w:rFonts w:hint="eastAsia"/>
          <w:lang w:val="en-US"/>
        </w:rPr>
        <w:t>.</w:t>
      </w:r>
      <w:r w:rsidRPr="001F70F3">
        <w:rPr>
          <w:lang w:val="en-US"/>
        </w:rPr>
        <w:t xml:space="preserve"> Oxidative dehydrogenation of the </w:t>
      </w:r>
      <w:proofErr w:type="spellStart"/>
      <w:r w:rsidRPr="001F70F3">
        <w:rPr>
          <w:lang w:val="en-US"/>
        </w:rPr>
        <w:t>tetrahydroquinoline</w:t>
      </w:r>
      <w:proofErr w:type="spellEnd"/>
      <w:r w:rsidRPr="001F70F3">
        <w:rPr>
          <w:lang w:val="en-US"/>
        </w:rPr>
        <w:t xml:space="preserve">, which </w:t>
      </w:r>
      <w:r w:rsidRPr="001F70F3">
        <w:rPr>
          <w:lang w:val="en-US"/>
        </w:rPr>
        <w:lastRenderedPageBreak/>
        <w:t xml:space="preserve">may start from single electron transfer from the nitrogen to the iron, affords an </w:t>
      </w:r>
      <w:proofErr w:type="spellStart"/>
      <w:r w:rsidRPr="001F70F3">
        <w:rPr>
          <w:lang w:val="en-US"/>
        </w:rPr>
        <w:t>imine</w:t>
      </w:r>
      <w:proofErr w:type="spellEnd"/>
      <w:r w:rsidRPr="001F70F3">
        <w:rPr>
          <w:lang w:val="en-US"/>
        </w:rPr>
        <w:t xml:space="preserve"> or </w:t>
      </w:r>
      <w:proofErr w:type="spellStart"/>
      <w:r w:rsidRPr="001F70F3">
        <w:rPr>
          <w:lang w:val="en-US"/>
        </w:rPr>
        <w:t>iminium</w:t>
      </w:r>
      <w:proofErr w:type="spellEnd"/>
      <w:r w:rsidRPr="001F70F3">
        <w:rPr>
          <w:lang w:val="en-US"/>
        </w:rPr>
        <w:t xml:space="preserve"> intermediate in equilibrium with an </w:t>
      </w:r>
      <w:proofErr w:type="spellStart"/>
      <w:r w:rsidRPr="001F70F3">
        <w:rPr>
          <w:lang w:val="en-US"/>
        </w:rPr>
        <w:t>enamine</w:t>
      </w:r>
      <w:proofErr w:type="spellEnd"/>
      <w:r w:rsidRPr="001F70F3">
        <w:rPr>
          <w:lang w:val="en-US"/>
        </w:rPr>
        <w:t xml:space="preserve">. The activated imine is then reduced by the electron rich </w:t>
      </w:r>
      <w:proofErr w:type="spellStart"/>
      <w:r w:rsidRPr="001F70F3">
        <w:rPr>
          <w:lang w:val="en-US"/>
        </w:rPr>
        <w:t>enamine</w:t>
      </w:r>
      <w:proofErr w:type="spellEnd"/>
      <w:r w:rsidRPr="001F70F3">
        <w:rPr>
          <w:lang w:val="en-US"/>
        </w:rPr>
        <w:t xml:space="preserve">, furnishing the starting substrate and quinoline.  </w:t>
      </w:r>
    </w:p>
    <w:p w:rsidR="007D2350" w:rsidRDefault="005031E2" w:rsidP="00715F06">
      <w:pPr>
        <w:spacing w:line="240" w:lineRule="auto"/>
        <w:jc w:val="center"/>
        <w:rPr>
          <w:rFonts w:ascii="Times New Roman" w:hAnsi="Times New Roman"/>
          <w:b/>
          <w:kern w:val="2"/>
          <w:sz w:val="20"/>
          <w:szCs w:val="20"/>
          <w:lang w:val="en-US" w:eastAsia="zh-CN"/>
        </w:rPr>
      </w:pPr>
      <w:r w:rsidRPr="001F70F3">
        <w:rPr>
          <w:lang w:val="en-US"/>
        </w:rPr>
        <w:object w:dxaOrig="4443" w:dyaOrig="2066">
          <v:shape id="_x0000_i1066" type="#_x0000_t75" style="width:198.35pt;height:92.45pt" o:ole="">
            <v:imagedata r:id="rId93" o:title=""/>
          </v:shape>
          <o:OLEObject Type="Embed" ProgID="ChemDraw.Document.6.0" ShapeID="_x0000_i1066" DrawAspect="Content" ObjectID="_1531737070" r:id="rId94"/>
        </w:object>
      </w:r>
    </w:p>
    <w:p w:rsidR="001F70F3" w:rsidRPr="007D2350" w:rsidRDefault="001F70F3" w:rsidP="007D2350">
      <w:pPr>
        <w:pStyle w:val="GraphicCaptionPara"/>
        <w:jc w:val="both"/>
        <w:rPr>
          <w:rFonts w:asciiTheme="majorHAnsi" w:hAnsiTheme="majorHAnsi"/>
          <w:lang w:val="en-US"/>
        </w:rPr>
      </w:pPr>
      <w:r w:rsidRPr="007D2350">
        <w:rPr>
          <w:rFonts w:asciiTheme="majorHAnsi" w:hAnsiTheme="majorHAnsi"/>
          <w:lang w:val="en-US"/>
        </w:rPr>
        <w:t xml:space="preserve">Scheme 1 </w:t>
      </w:r>
      <w:r w:rsidRPr="007D2350">
        <w:rPr>
          <w:rFonts w:asciiTheme="majorHAnsi" w:hAnsiTheme="majorHAnsi"/>
          <w:b w:val="0"/>
          <w:lang w:val="en-US"/>
        </w:rPr>
        <w:t>A possible pathway for the oxidative dehydrogenation of</w:t>
      </w:r>
      <w:bookmarkStart w:id="14" w:name="OLE_LINK10"/>
      <w:bookmarkStart w:id="15" w:name="OLE_LINK11"/>
      <w:r w:rsidRPr="007D2350">
        <w:rPr>
          <w:rFonts w:asciiTheme="majorHAnsi" w:hAnsiTheme="majorHAnsi"/>
          <w:b w:val="0"/>
          <w:lang w:val="en-US"/>
        </w:rPr>
        <w:t xml:space="preserve"> </w:t>
      </w:r>
      <w:proofErr w:type="spellStart"/>
      <w:r w:rsidRPr="007D2350">
        <w:rPr>
          <w:rFonts w:asciiTheme="majorHAnsi" w:hAnsiTheme="majorHAnsi"/>
          <w:b w:val="0"/>
          <w:lang w:val="en-US"/>
        </w:rPr>
        <w:t>tetrahydroquinoline</w:t>
      </w:r>
      <w:bookmarkEnd w:id="14"/>
      <w:bookmarkEnd w:id="15"/>
      <w:r w:rsidRPr="007D2350">
        <w:rPr>
          <w:rFonts w:asciiTheme="majorHAnsi" w:hAnsiTheme="majorHAnsi"/>
          <w:b w:val="0"/>
          <w:lang w:val="en-US"/>
        </w:rPr>
        <w:t>s</w:t>
      </w:r>
      <w:proofErr w:type="spellEnd"/>
      <w:r w:rsidRPr="007D2350">
        <w:rPr>
          <w:rFonts w:asciiTheme="majorHAnsi" w:hAnsiTheme="majorHAnsi"/>
          <w:b w:val="0"/>
          <w:lang w:val="en-US"/>
        </w:rPr>
        <w:t xml:space="preserve"> catalyzed by FeCl</w:t>
      </w:r>
      <w:r w:rsidRPr="007D2350">
        <w:rPr>
          <w:rFonts w:asciiTheme="majorHAnsi" w:hAnsiTheme="majorHAnsi"/>
          <w:b w:val="0"/>
          <w:vertAlign w:val="subscript"/>
          <w:lang w:val="en-US"/>
        </w:rPr>
        <w:t>2</w:t>
      </w:r>
      <w:r w:rsidRPr="007D2350">
        <w:rPr>
          <w:rFonts w:asciiTheme="majorHAnsi" w:hAnsiTheme="majorHAnsi"/>
          <w:b w:val="0"/>
          <w:lang w:val="en-US"/>
        </w:rPr>
        <w:t>/DMSO where M may be Fe</w:t>
      </w:r>
      <w:r w:rsidRPr="007D2350">
        <w:rPr>
          <w:rFonts w:asciiTheme="majorHAnsi" w:hAnsiTheme="majorHAnsi"/>
          <w:b w:val="0"/>
          <w:vertAlign w:val="superscript"/>
          <w:lang w:val="en-US"/>
        </w:rPr>
        <w:t>2+</w:t>
      </w:r>
      <w:r w:rsidRPr="007D2350">
        <w:rPr>
          <w:rFonts w:asciiTheme="majorHAnsi" w:hAnsiTheme="majorHAnsi"/>
          <w:b w:val="0"/>
          <w:lang w:val="en-US"/>
        </w:rPr>
        <w:t xml:space="preserve"> or H</w:t>
      </w:r>
      <w:r w:rsidRPr="007D2350">
        <w:rPr>
          <w:rFonts w:asciiTheme="majorHAnsi" w:hAnsiTheme="majorHAnsi"/>
          <w:b w:val="0"/>
          <w:vertAlign w:val="superscript"/>
          <w:lang w:val="en-US"/>
        </w:rPr>
        <w:t>+</w:t>
      </w:r>
      <w:r w:rsidRPr="007D2350">
        <w:rPr>
          <w:rFonts w:asciiTheme="majorHAnsi" w:hAnsiTheme="majorHAnsi"/>
          <w:b w:val="0"/>
          <w:lang w:val="en-US"/>
        </w:rPr>
        <w:t>.</w:t>
      </w:r>
    </w:p>
    <w:p w:rsidR="001F70F3" w:rsidRDefault="001F70F3" w:rsidP="001F70F3">
      <w:pPr>
        <w:rPr>
          <w:lang w:val="en-US" w:eastAsia="zh-CN"/>
        </w:rPr>
      </w:pPr>
      <w:r w:rsidRPr="001F70F3">
        <w:rPr>
          <w:lang w:val="en-US"/>
        </w:rPr>
        <w:t xml:space="preserve">In summary, we have developed </w:t>
      </w:r>
      <w:r w:rsidRPr="001F70F3">
        <w:rPr>
          <w:rFonts w:hint="eastAsia"/>
          <w:lang w:val="en-US"/>
        </w:rPr>
        <w:t xml:space="preserve">a convenient protocol for the </w:t>
      </w:r>
      <w:r w:rsidRPr="001F70F3">
        <w:rPr>
          <w:lang w:val="en-US"/>
        </w:rPr>
        <w:t xml:space="preserve">oxidative </w:t>
      </w:r>
      <w:r w:rsidRPr="001F70F3">
        <w:rPr>
          <w:rFonts w:hint="eastAsia"/>
          <w:lang w:val="en-US"/>
        </w:rPr>
        <w:t>dehydrogenation of N-</w:t>
      </w:r>
      <w:proofErr w:type="spellStart"/>
      <w:r w:rsidRPr="001F70F3">
        <w:rPr>
          <w:rFonts w:hint="eastAsia"/>
          <w:lang w:val="en-US"/>
        </w:rPr>
        <w:t>heterocycles</w:t>
      </w:r>
      <w:proofErr w:type="spellEnd"/>
      <w:r w:rsidRPr="001F70F3">
        <w:rPr>
          <w:lang w:val="en-US"/>
        </w:rPr>
        <w:t>, which centers on the use of FeCl</w:t>
      </w:r>
      <w:r w:rsidRPr="001F70F3">
        <w:rPr>
          <w:vertAlign w:val="subscript"/>
          <w:lang w:val="en-US"/>
        </w:rPr>
        <w:t>2</w:t>
      </w:r>
      <w:r w:rsidRPr="001F70F3">
        <w:rPr>
          <w:lang w:val="en-US"/>
        </w:rPr>
        <w:t xml:space="preserve"> and sub-catalytic DMSO</w:t>
      </w:r>
      <w:r w:rsidRPr="001F70F3">
        <w:rPr>
          <w:rFonts w:hint="eastAsia"/>
          <w:lang w:val="en-US"/>
        </w:rPr>
        <w:t xml:space="preserve">. </w:t>
      </w:r>
      <w:r w:rsidRPr="001F70F3">
        <w:rPr>
          <w:lang w:val="en-US"/>
        </w:rPr>
        <w:t>Various substituted</w:t>
      </w:r>
      <w:r w:rsidRPr="001F70F3">
        <w:rPr>
          <w:rFonts w:hint="eastAsia"/>
          <w:lang w:val="en-US"/>
        </w:rPr>
        <w:t xml:space="preserve"> </w:t>
      </w:r>
      <w:r w:rsidRPr="001F70F3">
        <w:rPr>
          <w:lang w:val="en-US"/>
        </w:rPr>
        <w:t>1</w:t>
      </w:r>
      <w:proofErr w:type="gramStart"/>
      <w:r w:rsidRPr="001F70F3">
        <w:rPr>
          <w:lang w:val="en-US"/>
        </w:rPr>
        <w:t>,2,3,4</w:t>
      </w:r>
      <w:proofErr w:type="gramEnd"/>
      <w:r w:rsidRPr="001F70F3">
        <w:rPr>
          <w:lang w:val="en-US"/>
        </w:rPr>
        <w:t>-tetrahydroquinolines</w:t>
      </w:r>
      <w:r w:rsidRPr="001F70F3">
        <w:rPr>
          <w:rFonts w:hint="eastAsia"/>
          <w:lang w:val="en-US"/>
        </w:rPr>
        <w:t xml:space="preserve"> and some other </w:t>
      </w:r>
      <w:r w:rsidRPr="001F70F3">
        <w:rPr>
          <w:lang w:val="en-US"/>
        </w:rPr>
        <w:t>N-containing compounds have been examined, giving the desired products in</w:t>
      </w:r>
      <w:r w:rsidRPr="001F70F3">
        <w:rPr>
          <w:rFonts w:hint="eastAsia"/>
          <w:lang w:val="en-US"/>
        </w:rPr>
        <w:t xml:space="preserve"> moderate yield</w:t>
      </w:r>
      <w:r w:rsidRPr="001F70F3">
        <w:rPr>
          <w:lang w:val="en-US"/>
        </w:rPr>
        <w:t>s</w:t>
      </w:r>
      <w:r w:rsidRPr="001F70F3">
        <w:rPr>
          <w:rFonts w:hint="eastAsia"/>
          <w:lang w:val="en-US"/>
        </w:rPr>
        <w:t>.</w:t>
      </w:r>
      <w:r w:rsidRPr="001F70F3">
        <w:rPr>
          <w:lang w:val="en-US"/>
        </w:rPr>
        <w:t xml:space="preserve"> </w:t>
      </w:r>
      <w:bookmarkStart w:id="16" w:name="OLE_LINK17"/>
      <w:bookmarkStart w:id="17" w:name="OLE_LINK18"/>
      <w:r w:rsidRPr="001F70F3">
        <w:rPr>
          <w:lang w:val="en-US"/>
        </w:rPr>
        <w:t>Oxygen is indispensible for the dehydrogenation and it appears that FeCl</w:t>
      </w:r>
      <w:r w:rsidRPr="001F70F3">
        <w:rPr>
          <w:vertAlign w:val="subscript"/>
          <w:lang w:val="en-US"/>
        </w:rPr>
        <w:t>2</w:t>
      </w:r>
      <w:r w:rsidRPr="001F70F3">
        <w:rPr>
          <w:lang w:val="en-US"/>
        </w:rPr>
        <w:t xml:space="preserve"> and DMSO act in concert to promote it.</w:t>
      </w:r>
      <w:bookmarkEnd w:id="16"/>
      <w:bookmarkEnd w:id="17"/>
    </w:p>
    <w:p w:rsidR="00AC1F17" w:rsidRPr="00EC75A3" w:rsidRDefault="00AC1F17" w:rsidP="008D3A2D">
      <w:pPr>
        <w:pStyle w:val="HeadAckno"/>
        <w:rPr>
          <w:lang w:val="en-US"/>
        </w:rPr>
      </w:pPr>
      <w:r w:rsidRPr="00EC75A3">
        <w:rPr>
          <w:lang w:val="en-US"/>
        </w:rPr>
        <w:t>Supporting Information</w:t>
      </w:r>
    </w:p>
    <w:sdt>
      <w:sdtPr>
        <w:rPr>
          <w:rStyle w:val="AcknoChar"/>
          <w:lang w:val="en-US"/>
        </w:rPr>
        <w:alias w:val="Supporting Information"/>
        <w:tag w:val="SI"/>
        <w:id w:val="1718008440"/>
        <w:placeholder>
          <w:docPart w:val="A6484CD9041A4DC2A40486D34F99073D"/>
        </w:placeholder>
        <w:comboBox>
          <w:listItem w:displayText="YES (this text will be updated with links prior to publication)" w:value="YES (this text will be updated with links prior to publication)"/>
          <w:listItem w:displayText="NO (this text will be deleted prior to publication)" w:value="NO (this text will be deleted prior to publication)"/>
        </w:comboBox>
      </w:sdtPr>
      <w:sdtEndPr>
        <w:rPr>
          <w:rStyle w:val="DefaultParagraphFont"/>
        </w:rPr>
      </w:sdtEndPr>
      <w:sdtContent>
        <w:p w:rsidR="00E03214" w:rsidRPr="00EC75A3" w:rsidRDefault="00342137" w:rsidP="008D3A2D">
          <w:pPr>
            <w:pStyle w:val="Ackno"/>
            <w:rPr>
              <w:lang w:val="en-US"/>
            </w:rPr>
          </w:pPr>
          <w:r>
            <w:rPr>
              <w:rStyle w:val="AcknoChar"/>
              <w:lang w:val="en-US"/>
            </w:rPr>
            <w:t>YES (this text will be updated with links prior to publication)</w:t>
          </w:r>
        </w:p>
      </w:sdtContent>
    </w:sdt>
    <w:p w:rsidR="00AC1F17" w:rsidRPr="00EC75A3" w:rsidRDefault="00AC1F17" w:rsidP="008D3A2D">
      <w:pPr>
        <w:pStyle w:val="HeadAckno"/>
        <w:rPr>
          <w:lang w:val="en-US"/>
        </w:rPr>
      </w:pPr>
      <w:r w:rsidRPr="00EC75A3">
        <w:rPr>
          <w:lang w:val="en-US"/>
        </w:rPr>
        <w:t>Primary Data</w:t>
      </w:r>
    </w:p>
    <w:sdt>
      <w:sdtPr>
        <w:rPr>
          <w:rStyle w:val="AcknoChar"/>
          <w:lang w:val="en-US"/>
        </w:rPr>
        <w:alias w:val="Primary Data"/>
        <w:tag w:val="PD"/>
        <w:id w:val="-2037727007"/>
        <w:placeholder>
          <w:docPart w:val="D5765215D87C4B598E064F7A5624F4FD"/>
        </w:placeholder>
        <w:comboBox>
          <w:listItem w:displayText="YES (this text will be updated with links prior to publication)" w:value="YES (this text will be updated with links prior to publication)"/>
          <w:listItem w:displayText="NO (this text will be deleted prior to publication)" w:value="NO (this text will be deleted prior to publication)"/>
        </w:comboBox>
      </w:sdtPr>
      <w:sdtEndPr>
        <w:rPr>
          <w:rStyle w:val="DefaultParagraphFont"/>
        </w:rPr>
      </w:sdtEndPr>
      <w:sdtContent>
        <w:p w:rsidR="008D3A2D" w:rsidRPr="00EC75A3" w:rsidRDefault="00342137" w:rsidP="008D3A2D">
          <w:pPr>
            <w:pStyle w:val="Ackno"/>
            <w:rPr>
              <w:lang w:val="en-US"/>
            </w:rPr>
          </w:pPr>
          <w:r>
            <w:rPr>
              <w:rStyle w:val="AcknoChar"/>
              <w:lang w:val="en-US"/>
            </w:rPr>
            <w:t>NO (this text will be deleted prior to publication)</w:t>
          </w:r>
        </w:p>
      </w:sdtContent>
    </w:sdt>
    <w:p w:rsidR="00950BD1" w:rsidRPr="00EC75A3" w:rsidRDefault="00950BD1" w:rsidP="00F65BC8">
      <w:pPr>
        <w:pStyle w:val="HeadRefs"/>
        <w:rPr>
          <w:lang w:val="en-US"/>
        </w:rPr>
      </w:pPr>
      <w:r w:rsidRPr="00EC75A3">
        <w:rPr>
          <w:lang w:val="en-US"/>
        </w:rPr>
        <w:t>References</w:t>
      </w:r>
      <w:r w:rsidR="00C45ADD" w:rsidRPr="00EC75A3">
        <w:rPr>
          <w:lang w:val="en-US"/>
        </w:rPr>
        <w:t xml:space="preserve"> and Notes</w:t>
      </w:r>
    </w:p>
    <w:p w:rsidR="00342137" w:rsidRPr="00B304C7" w:rsidRDefault="00B304C7" w:rsidP="00B304C7">
      <w:pPr>
        <w:pStyle w:val="Ref"/>
        <w:numPr>
          <w:ilvl w:val="0"/>
          <w:numId w:val="22"/>
        </w:numPr>
        <w:rPr>
          <w:lang w:val="en-US"/>
        </w:rPr>
      </w:pPr>
      <w:r>
        <w:rPr>
          <w:rFonts w:hint="eastAsia"/>
          <w:lang w:val="en-US" w:eastAsia="zh-CN"/>
        </w:rPr>
        <w:t xml:space="preserve">(a) </w:t>
      </w:r>
      <w:r w:rsidR="00342137" w:rsidRPr="00342137">
        <w:rPr>
          <w:lang w:val="en-US"/>
        </w:rPr>
        <w:t>Wang, Z. H.</w:t>
      </w:r>
      <w:r w:rsidR="00342137" w:rsidRPr="00342137">
        <w:rPr>
          <w:rFonts w:hint="eastAsia"/>
          <w:lang w:val="en-US"/>
        </w:rPr>
        <w:t>;</w:t>
      </w:r>
      <w:r w:rsidR="00342137" w:rsidRPr="00342137">
        <w:rPr>
          <w:lang w:val="en-US"/>
        </w:rPr>
        <w:t xml:space="preserve"> </w:t>
      </w:r>
      <w:proofErr w:type="spellStart"/>
      <w:r w:rsidR="00342137" w:rsidRPr="00342137">
        <w:rPr>
          <w:lang w:val="en-US"/>
        </w:rPr>
        <w:t>Tonks</w:t>
      </w:r>
      <w:proofErr w:type="spellEnd"/>
      <w:r w:rsidR="00342137" w:rsidRPr="00342137">
        <w:rPr>
          <w:lang w:val="en-US"/>
        </w:rPr>
        <w:t>, I.</w:t>
      </w:r>
      <w:r w:rsidR="00342137" w:rsidRPr="00342137">
        <w:rPr>
          <w:rFonts w:hint="eastAsia"/>
          <w:lang w:val="en-US"/>
        </w:rPr>
        <w:t>;</w:t>
      </w:r>
      <w:r w:rsidR="00342137" w:rsidRPr="00342137">
        <w:rPr>
          <w:lang w:val="en-US"/>
        </w:rPr>
        <w:t xml:space="preserve"> Belli, J.</w:t>
      </w:r>
      <w:r w:rsidR="00342137" w:rsidRPr="00342137">
        <w:rPr>
          <w:rFonts w:hint="eastAsia"/>
          <w:lang w:val="en-US"/>
        </w:rPr>
        <w:t>;</w:t>
      </w:r>
      <w:r w:rsidR="00342137" w:rsidRPr="00342137">
        <w:rPr>
          <w:lang w:val="en-US"/>
        </w:rPr>
        <w:t xml:space="preserve"> Jensen, C. M. </w:t>
      </w:r>
      <w:r w:rsidR="00342137" w:rsidRPr="00342137">
        <w:rPr>
          <w:i/>
          <w:lang w:val="en-US"/>
        </w:rPr>
        <w:t>J. Organometallic Chem.</w:t>
      </w:r>
      <w:r w:rsidR="00342137" w:rsidRPr="00342137">
        <w:rPr>
          <w:lang w:val="en-US"/>
        </w:rPr>
        <w:t xml:space="preserve"> </w:t>
      </w:r>
      <w:r w:rsidR="00342137" w:rsidRPr="00342137">
        <w:rPr>
          <w:b/>
          <w:lang w:val="en-US"/>
        </w:rPr>
        <w:t>2009</w:t>
      </w:r>
      <w:r w:rsidR="00342137" w:rsidRPr="00342137">
        <w:rPr>
          <w:lang w:val="en-US"/>
        </w:rPr>
        <w:t xml:space="preserve">, </w:t>
      </w:r>
      <w:r w:rsidR="00342137" w:rsidRPr="00342137">
        <w:rPr>
          <w:i/>
          <w:lang w:val="en-US"/>
        </w:rPr>
        <w:t>694</w:t>
      </w:r>
      <w:r w:rsidR="00342137" w:rsidRPr="00342137">
        <w:rPr>
          <w:lang w:val="en-US"/>
        </w:rPr>
        <w:t>, 2854</w:t>
      </w:r>
      <w:r w:rsidR="00342137" w:rsidRPr="00342137">
        <w:rPr>
          <w:rFonts w:hint="eastAsia"/>
          <w:lang w:val="en-US"/>
        </w:rPr>
        <w:t>.</w:t>
      </w:r>
      <w:r w:rsidRPr="00B304C7">
        <w:rPr>
          <w:rFonts w:hint="eastAsia"/>
          <w:lang w:val="en-US" w:eastAsia="zh-CN"/>
        </w:rPr>
        <w:t xml:space="preserve"> </w:t>
      </w:r>
      <w:r>
        <w:rPr>
          <w:rFonts w:hint="eastAsia"/>
          <w:lang w:val="en-US" w:eastAsia="zh-CN"/>
        </w:rPr>
        <w:t xml:space="preserve">(b) </w:t>
      </w:r>
      <w:r w:rsidRPr="00342137">
        <w:rPr>
          <w:lang w:val="en-US"/>
        </w:rPr>
        <w:t>Yao, W. B.</w:t>
      </w:r>
      <w:r w:rsidRPr="00342137">
        <w:rPr>
          <w:rFonts w:hint="eastAsia"/>
          <w:lang w:val="en-US"/>
        </w:rPr>
        <w:t>;</w:t>
      </w:r>
      <w:r w:rsidRPr="00342137">
        <w:rPr>
          <w:lang w:val="en-US"/>
        </w:rPr>
        <w:t xml:space="preserve"> Zhang, Y. X.</w:t>
      </w:r>
      <w:r w:rsidRPr="00342137">
        <w:rPr>
          <w:rFonts w:hint="eastAsia"/>
          <w:lang w:val="en-US"/>
        </w:rPr>
        <w:t>;</w:t>
      </w:r>
      <w:r w:rsidRPr="00342137">
        <w:rPr>
          <w:lang w:val="en-US"/>
        </w:rPr>
        <w:t xml:space="preserve"> Jia, X. Q.</w:t>
      </w:r>
      <w:r w:rsidRPr="00342137">
        <w:rPr>
          <w:rFonts w:hint="eastAsia"/>
          <w:lang w:val="en-US"/>
        </w:rPr>
        <w:t>;</w:t>
      </w:r>
      <w:r w:rsidRPr="00342137">
        <w:rPr>
          <w:lang w:val="en-US"/>
        </w:rPr>
        <w:t xml:space="preserve"> Huang, Z. </w:t>
      </w:r>
      <w:proofErr w:type="spellStart"/>
      <w:r w:rsidRPr="00342137">
        <w:rPr>
          <w:i/>
          <w:lang w:val="en-US"/>
        </w:rPr>
        <w:t>Angew</w:t>
      </w:r>
      <w:proofErr w:type="spellEnd"/>
      <w:r w:rsidRPr="00342137">
        <w:rPr>
          <w:i/>
          <w:lang w:val="en-US"/>
        </w:rPr>
        <w:t xml:space="preserve">. Chem. </w:t>
      </w:r>
      <w:bookmarkStart w:id="18" w:name="OLE_LINK19"/>
      <w:bookmarkStart w:id="19" w:name="OLE_LINK20"/>
      <w:r w:rsidRPr="00342137">
        <w:rPr>
          <w:i/>
          <w:lang w:val="en-US"/>
        </w:rPr>
        <w:t>Int. Ed.</w:t>
      </w:r>
      <w:bookmarkEnd w:id="18"/>
      <w:bookmarkEnd w:id="19"/>
      <w:r w:rsidRPr="00342137">
        <w:rPr>
          <w:lang w:val="en-US"/>
        </w:rPr>
        <w:t xml:space="preserve"> </w:t>
      </w:r>
      <w:r w:rsidRPr="00342137">
        <w:rPr>
          <w:b/>
          <w:lang w:val="en-US"/>
        </w:rPr>
        <w:t>2014</w:t>
      </w:r>
      <w:r w:rsidRPr="00342137">
        <w:rPr>
          <w:lang w:val="en-US"/>
        </w:rPr>
        <w:t xml:space="preserve">, </w:t>
      </w:r>
      <w:r w:rsidRPr="00342137">
        <w:rPr>
          <w:i/>
          <w:lang w:val="en-US"/>
        </w:rPr>
        <w:t>53</w:t>
      </w:r>
      <w:r w:rsidRPr="00342137">
        <w:rPr>
          <w:lang w:val="en-US"/>
        </w:rPr>
        <w:t>, 1390</w:t>
      </w:r>
      <w:r w:rsidRPr="00342137">
        <w:rPr>
          <w:rFonts w:hint="eastAsia"/>
          <w:lang w:val="en-US"/>
        </w:rPr>
        <w:t>.</w:t>
      </w:r>
    </w:p>
    <w:p w:rsidR="00342137" w:rsidRPr="00342137" w:rsidRDefault="00342137" w:rsidP="00342137">
      <w:pPr>
        <w:pStyle w:val="Ref"/>
        <w:numPr>
          <w:ilvl w:val="0"/>
          <w:numId w:val="22"/>
        </w:numPr>
        <w:rPr>
          <w:lang w:val="en-US"/>
        </w:rPr>
      </w:pPr>
      <w:proofErr w:type="spellStart"/>
      <w:r w:rsidRPr="00342137">
        <w:rPr>
          <w:lang w:val="en-US"/>
        </w:rPr>
        <w:t>Damodara</w:t>
      </w:r>
      <w:proofErr w:type="spellEnd"/>
      <w:r w:rsidRPr="00342137">
        <w:rPr>
          <w:lang w:val="en-US"/>
        </w:rPr>
        <w:t>, D.</w:t>
      </w:r>
      <w:r w:rsidRPr="00342137">
        <w:rPr>
          <w:rFonts w:hint="eastAsia"/>
          <w:lang w:val="en-US"/>
        </w:rPr>
        <w:t>;</w:t>
      </w:r>
      <w:r w:rsidRPr="00342137">
        <w:rPr>
          <w:lang w:val="en-US"/>
        </w:rPr>
        <w:t xml:space="preserve"> </w:t>
      </w:r>
      <w:proofErr w:type="spellStart"/>
      <w:r w:rsidRPr="00342137">
        <w:rPr>
          <w:lang w:val="en-US"/>
        </w:rPr>
        <w:t>Arundhathi</w:t>
      </w:r>
      <w:proofErr w:type="spellEnd"/>
      <w:r w:rsidRPr="00342137">
        <w:rPr>
          <w:lang w:val="en-US"/>
        </w:rPr>
        <w:t>, R.</w:t>
      </w:r>
      <w:r w:rsidRPr="00342137">
        <w:rPr>
          <w:rFonts w:hint="eastAsia"/>
          <w:lang w:val="en-US"/>
        </w:rPr>
        <w:t>;</w:t>
      </w:r>
      <w:r w:rsidRPr="00342137">
        <w:rPr>
          <w:lang w:val="en-US"/>
        </w:rPr>
        <w:t xml:space="preserve"> </w:t>
      </w:r>
      <w:proofErr w:type="spellStart"/>
      <w:r w:rsidRPr="00342137">
        <w:rPr>
          <w:lang w:val="en-US"/>
        </w:rPr>
        <w:t>Likhar</w:t>
      </w:r>
      <w:proofErr w:type="spellEnd"/>
      <w:r w:rsidRPr="00342137">
        <w:rPr>
          <w:lang w:val="en-US"/>
        </w:rPr>
        <w:t xml:space="preserve">, P. R. </w:t>
      </w:r>
      <w:r w:rsidRPr="00342137">
        <w:rPr>
          <w:i/>
          <w:lang w:val="en-US"/>
        </w:rPr>
        <w:t xml:space="preserve">Adv. Synth. </w:t>
      </w:r>
      <w:proofErr w:type="spellStart"/>
      <w:r w:rsidRPr="00342137">
        <w:rPr>
          <w:i/>
          <w:lang w:val="en-US"/>
        </w:rPr>
        <w:t>Catal</w:t>
      </w:r>
      <w:proofErr w:type="spellEnd"/>
      <w:r w:rsidRPr="00342137">
        <w:rPr>
          <w:i/>
          <w:lang w:val="en-US"/>
        </w:rPr>
        <w:t>.</w:t>
      </w:r>
      <w:r w:rsidRPr="00342137">
        <w:rPr>
          <w:lang w:val="en-US"/>
        </w:rPr>
        <w:t xml:space="preserve"> </w:t>
      </w:r>
      <w:r w:rsidRPr="00342137">
        <w:rPr>
          <w:b/>
          <w:lang w:val="en-US"/>
        </w:rPr>
        <w:t>2014</w:t>
      </w:r>
      <w:r w:rsidRPr="00342137">
        <w:rPr>
          <w:lang w:val="en-US"/>
        </w:rPr>
        <w:t xml:space="preserve">, </w:t>
      </w:r>
      <w:r w:rsidRPr="00342137">
        <w:rPr>
          <w:i/>
          <w:lang w:val="en-US"/>
        </w:rPr>
        <w:t>356</w:t>
      </w:r>
      <w:r w:rsidRPr="00342137">
        <w:rPr>
          <w:lang w:val="en-US"/>
        </w:rPr>
        <w:t>, 189</w:t>
      </w:r>
      <w:r w:rsidRPr="00342137">
        <w:rPr>
          <w:rFonts w:hint="eastAsia"/>
          <w:lang w:val="en-US"/>
        </w:rPr>
        <w:t>.</w:t>
      </w:r>
    </w:p>
    <w:p w:rsidR="00342137" w:rsidRPr="00342137" w:rsidRDefault="00342137" w:rsidP="00342137">
      <w:pPr>
        <w:pStyle w:val="Ref"/>
        <w:numPr>
          <w:ilvl w:val="0"/>
          <w:numId w:val="22"/>
        </w:numPr>
        <w:rPr>
          <w:lang w:val="en-US"/>
        </w:rPr>
      </w:pPr>
      <w:proofErr w:type="spellStart"/>
      <w:r w:rsidRPr="00342137">
        <w:rPr>
          <w:lang w:val="en-US"/>
        </w:rPr>
        <w:t>Mikami</w:t>
      </w:r>
      <w:proofErr w:type="spellEnd"/>
      <w:r w:rsidRPr="00342137">
        <w:rPr>
          <w:lang w:val="en-US"/>
        </w:rPr>
        <w:t>, Y.</w:t>
      </w:r>
      <w:r w:rsidRPr="00342137">
        <w:rPr>
          <w:rFonts w:hint="eastAsia"/>
          <w:lang w:val="en-US"/>
        </w:rPr>
        <w:t>;</w:t>
      </w:r>
      <w:r w:rsidRPr="00342137">
        <w:rPr>
          <w:lang w:val="en-US"/>
        </w:rPr>
        <w:t xml:space="preserve"> Ebata, K.</w:t>
      </w:r>
      <w:r w:rsidRPr="00342137">
        <w:rPr>
          <w:rFonts w:hint="eastAsia"/>
          <w:lang w:val="en-US"/>
        </w:rPr>
        <w:t>;</w:t>
      </w:r>
      <w:r w:rsidRPr="00342137">
        <w:rPr>
          <w:lang w:val="en-US"/>
        </w:rPr>
        <w:t xml:space="preserve"> </w:t>
      </w:r>
      <w:proofErr w:type="spellStart"/>
      <w:r w:rsidRPr="00342137">
        <w:rPr>
          <w:lang w:val="en-US"/>
        </w:rPr>
        <w:t>Mitsudome</w:t>
      </w:r>
      <w:proofErr w:type="spellEnd"/>
      <w:r w:rsidRPr="00342137">
        <w:rPr>
          <w:lang w:val="en-US"/>
        </w:rPr>
        <w:t>, T.</w:t>
      </w:r>
      <w:r w:rsidRPr="00342137">
        <w:rPr>
          <w:rFonts w:hint="eastAsia"/>
          <w:lang w:val="en-US"/>
        </w:rPr>
        <w:t>;</w:t>
      </w:r>
      <w:r w:rsidRPr="00342137">
        <w:rPr>
          <w:lang w:val="en-US"/>
        </w:rPr>
        <w:t xml:space="preserve"> </w:t>
      </w:r>
      <w:proofErr w:type="spellStart"/>
      <w:r w:rsidRPr="00342137">
        <w:rPr>
          <w:lang w:val="en-US"/>
        </w:rPr>
        <w:t>Mizugaki</w:t>
      </w:r>
      <w:proofErr w:type="spellEnd"/>
      <w:r w:rsidRPr="00342137">
        <w:rPr>
          <w:lang w:val="en-US"/>
        </w:rPr>
        <w:t>, T.</w:t>
      </w:r>
      <w:r w:rsidRPr="00342137">
        <w:rPr>
          <w:rFonts w:hint="eastAsia"/>
          <w:lang w:val="en-US"/>
        </w:rPr>
        <w:t>;</w:t>
      </w:r>
      <w:r w:rsidRPr="00342137">
        <w:rPr>
          <w:lang w:val="en-US"/>
        </w:rPr>
        <w:t xml:space="preserve"> </w:t>
      </w:r>
      <w:proofErr w:type="spellStart"/>
      <w:r w:rsidRPr="00342137">
        <w:rPr>
          <w:lang w:val="en-US"/>
        </w:rPr>
        <w:t>Jitsukawa</w:t>
      </w:r>
      <w:proofErr w:type="spellEnd"/>
      <w:r w:rsidRPr="00342137">
        <w:rPr>
          <w:lang w:val="en-US"/>
        </w:rPr>
        <w:t>, K.</w:t>
      </w:r>
      <w:r w:rsidRPr="00342137">
        <w:rPr>
          <w:rFonts w:hint="eastAsia"/>
          <w:lang w:val="en-US"/>
        </w:rPr>
        <w:t>;</w:t>
      </w:r>
      <w:r w:rsidRPr="00342137">
        <w:rPr>
          <w:lang w:val="en-US"/>
        </w:rPr>
        <w:t xml:space="preserve"> </w:t>
      </w:r>
      <w:proofErr w:type="spellStart"/>
      <w:r w:rsidRPr="00342137">
        <w:rPr>
          <w:lang w:val="en-US"/>
        </w:rPr>
        <w:t>Kaneda</w:t>
      </w:r>
      <w:proofErr w:type="spellEnd"/>
      <w:r w:rsidRPr="00342137">
        <w:rPr>
          <w:lang w:val="en-US"/>
        </w:rPr>
        <w:t xml:space="preserve">, K. </w:t>
      </w:r>
      <w:proofErr w:type="spellStart"/>
      <w:r w:rsidRPr="00342137">
        <w:rPr>
          <w:i/>
          <w:lang w:val="en-US"/>
        </w:rPr>
        <w:t>Heterocycles</w:t>
      </w:r>
      <w:proofErr w:type="spellEnd"/>
      <w:r w:rsidRPr="00342137">
        <w:rPr>
          <w:rFonts w:hint="eastAsia"/>
          <w:lang w:val="en-US"/>
        </w:rPr>
        <w:t xml:space="preserve"> </w:t>
      </w:r>
      <w:r w:rsidRPr="00342137">
        <w:rPr>
          <w:b/>
          <w:lang w:val="en-US"/>
        </w:rPr>
        <w:t>2011</w:t>
      </w:r>
      <w:r w:rsidRPr="00342137">
        <w:rPr>
          <w:lang w:val="en-US"/>
        </w:rPr>
        <w:t xml:space="preserve">, </w:t>
      </w:r>
      <w:r w:rsidRPr="00342137">
        <w:rPr>
          <w:i/>
          <w:lang w:val="en-US"/>
        </w:rPr>
        <w:t>82</w:t>
      </w:r>
      <w:r w:rsidRPr="00342137">
        <w:rPr>
          <w:rFonts w:hint="eastAsia"/>
          <w:lang w:val="en-US"/>
        </w:rPr>
        <w:t>,</w:t>
      </w:r>
      <w:r w:rsidRPr="00342137">
        <w:rPr>
          <w:lang w:val="en-US"/>
        </w:rPr>
        <w:t xml:space="preserve"> 1371</w:t>
      </w:r>
      <w:r w:rsidRPr="00342137">
        <w:rPr>
          <w:rFonts w:hint="eastAsia"/>
          <w:lang w:val="en-US"/>
        </w:rPr>
        <w:t>.</w:t>
      </w:r>
    </w:p>
    <w:p w:rsidR="00342137" w:rsidRPr="00342137" w:rsidRDefault="00342137" w:rsidP="00342137">
      <w:pPr>
        <w:pStyle w:val="Ref"/>
        <w:numPr>
          <w:ilvl w:val="0"/>
          <w:numId w:val="22"/>
        </w:numPr>
        <w:rPr>
          <w:lang w:val="en-US"/>
        </w:rPr>
      </w:pPr>
      <w:r w:rsidRPr="00342137">
        <w:rPr>
          <w:lang w:val="en-US"/>
        </w:rPr>
        <w:t>Hara, T.</w:t>
      </w:r>
      <w:r w:rsidRPr="00342137">
        <w:rPr>
          <w:rFonts w:hint="eastAsia"/>
          <w:lang w:val="en-US"/>
        </w:rPr>
        <w:t>;</w:t>
      </w:r>
      <w:r w:rsidRPr="00342137">
        <w:rPr>
          <w:lang w:val="en-US"/>
        </w:rPr>
        <w:t xml:space="preserve"> Mori, K.</w:t>
      </w:r>
      <w:r w:rsidRPr="00342137">
        <w:rPr>
          <w:rFonts w:hint="eastAsia"/>
          <w:lang w:val="en-US"/>
        </w:rPr>
        <w:t>;</w:t>
      </w:r>
      <w:r w:rsidRPr="00342137">
        <w:rPr>
          <w:lang w:val="en-US"/>
        </w:rPr>
        <w:t xml:space="preserve"> </w:t>
      </w:r>
      <w:proofErr w:type="spellStart"/>
      <w:r w:rsidRPr="00342137">
        <w:rPr>
          <w:lang w:val="en-US"/>
        </w:rPr>
        <w:t>Mizugaki</w:t>
      </w:r>
      <w:proofErr w:type="spellEnd"/>
      <w:r w:rsidRPr="00342137">
        <w:rPr>
          <w:lang w:val="en-US"/>
        </w:rPr>
        <w:t>, T.</w:t>
      </w:r>
      <w:r w:rsidRPr="00342137">
        <w:rPr>
          <w:rFonts w:hint="eastAsia"/>
          <w:lang w:val="en-US"/>
        </w:rPr>
        <w:t>;</w:t>
      </w:r>
      <w:r w:rsidRPr="00342137">
        <w:rPr>
          <w:lang w:val="en-US"/>
        </w:rPr>
        <w:t xml:space="preserve"> </w:t>
      </w:r>
      <w:proofErr w:type="spellStart"/>
      <w:r w:rsidRPr="00342137">
        <w:rPr>
          <w:lang w:val="en-US"/>
        </w:rPr>
        <w:t>Ebitani</w:t>
      </w:r>
      <w:proofErr w:type="spellEnd"/>
      <w:r w:rsidRPr="00342137">
        <w:rPr>
          <w:lang w:val="en-US"/>
        </w:rPr>
        <w:t xml:space="preserve"> K.</w:t>
      </w:r>
      <w:r w:rsidRPr="00342137">
        <w:rPr>
          <w:rFonts w:hint="eastAsia"/>
          <w:lang w:val="en-US"/>
        </w:rPr>
        <w:t>;</w:t>
      </w:r>
      <w:r w:rsidRPr="00342137">
        <w:rPr>
          <w:lang w:val="en-US"/>
        </w:rPr>
        <w:t xml:space="preserve"> </w:t>
      </w:r>
      <w:proofErr w:type="spellStart"/>
      <w:r w:rsidRPr="00342137">
        <w:rPr>
          <w:lang w:val="en-US"/>
        </w:rPr>
        <w:t>Kaneda</w:t>
      </w:r>
      <w:proofErr w:type="spellEnd"/>
      <w:r w:rsidRPr="00342137">
        <w:rPr>
          <w:lang w:val="en-US"/>
        </w:rPr>
        <w:t xml:space="preserve">, K. </w:t>
      </w:r>
      <w:r w:rsidRPr="00342137">
        <w:rPr>
          <w:i/>
          <w:lang w:val="en-US"/>
        </w:rPr>
        <w:t xml:space="preserve">Tetrahedron </w:t>
      </w:r>
      <w:proofErr w:type="spellStart"/>
      <w:r w:rsidRPr="00342137">
        <w:rPr>
          <w:i/>
          <w:lang w:val="en-US"/>
        </w:rPr>
        <w:t>Lett</w:t>
      </w:r>
      <w:proofErr w:type="spellEnd"/>
      <w:r w:rsidRPr="00342137">
        <w:rPr>
          <w:rFonts w:hint="eastAsia"/>
          <w:i/>
          <w:lang w:val="en-US"/>
        </w:rPr>
        <w:t>.</w:t>
      </w:r>
      <w:r w:rsidRPr="00342137">
        <w:rPr>
          <w:lang w:val="en-US"/>
        </w:rPr>
        <w:t xml:space="preserve"> </w:t>
      </w:r>
      <w:r w:rsidRPr="00342137">
        <w:rPr>
          <w:b/>
          <w:lang w:val="en-US"/>
        </w:rPr>
        <w:t>2003</w:t>
      </w:r>
      <w:r w:rsidRPr="00342137">
        <w:rPr>
          <w:rFonts w:hint="eastAsia"/>
          <w:lang w:val="en-US"/>
        </w:rPr>
        <w:t xml:space="preserve">, </w:t>
      </w:r>
      <w:r w:rsidRPr="00342137">
        <w:rPr>
          <w:i/>
          <w:lang w:val="en-US"/>
        </w:rPr>
        <w:t>44</w:t>
      </w:r>
      <w:r w:rsidRPr="00342137">
        <w:rPr>
          <w:rFonts w:hint="eastAsia"/>
          <w:lang w:val="en-US"/>
        </w:rPr>
        <w:t>,</w:t>
      </w:r>
      <w:r w:rsidRPr="00342137">
        <w:rPr>
          <w:lang w:val="en-US"/>
        </w:rPr>
        <w:t xml:space="preserve"> 6207</w:t>
      </w:r>
      <w:r w:rsidRPr="00342137">
        <w:rPr>
          <w:rFonts w:hint="eastAsia"/>
          <w:lang w:val="en-US"/>
        </w:rPr>
        <w:t>.</w:t>
      </w:r>
    </w:p>
    <w:p w:rsidR="00342137" w:rsidRPr="00342137" w:rsidRDefault="00342137" w:rsidP="00342137">
      <w:pPr>
        <w:pStyle w:val="Ref"/>
        <w:numPr>
          <w:ilvl w:val="0"/>
          <w:numId w:val="22"/>
        </w:numPr>
        <w:rPr>
          <w:lang w:val="en-US"/>
        </w:rPr>
      </w:pPr>
      <w:proofErr w:type="spellStart"/>
      <w:r w:rsidRPr="00342137">
        <w:rPr>
          <w:lang w:val="en-US"/>
        </w:rPr>
        <w:t>Muthaiah</w:t>
      </w:r>
      <w:proofErr w:type="spellEnd"/>
      <w:r w:rsidRPr="00342137">
        <w:rPr>
          <w:lang w:val="en-US"/>
        </w:rPr>
        <w:t>, S.</w:t>
      </w:r>
      <w:r w:rsidRPr="00342137">
        <w:rPr>
          <w:rFonts w:hint="eastAsia"/>
          <w:lang w:val="en-US"/>
        </w:rPr>
        <w:t>;</w:t>
      </w:r>
      <w:r w:rsidRPr="00342137">
        <w:rPr>
          <w:lang w:val="en-US"/>
        </w:rPr>
        <w:t xml:space="preserve"> Hong, S. H. </w:t>
      </w:r>
      <w:r w:rsidRPr="00342137">
        <w:rPr>
          <w:i/>
          <w:lang w:val="en-US"/>
        </w:rPr>
        <w:t xml:space="preserve">Adv. Synth. </w:t>
      </w:r>
      <w:proofErr w:type="spellStart"/>
      <w:r w:rsidRPr="00342137">
        <w:rPr>
          <w:i/>
          <w:lang w:val="en-US"/>
        </w:rPr>
        <w:t>Catal</w:t>
      </w:r>
      <w:proofErr w:type="spellEnd"/>
      <w:r w:rsidRPr="00342137">
        <w:rPr>
          <w:i/>
          <w:lang w:val="en-US"/>
        </w:rPr>
        <w:t>.</w:t>
      </w:r>
      <w:r w:rsidRPr="00342137">
        <w:rPr>
          <w:lang w:val="en-US"/>
        </w:rPr>
        <w:t xml:space="preserve"> </w:t>
      </w:r>
      <w:r w:rsidRPr="00342137">
        <w:rPr>
          <w:b/>
          <w:lang w:val="en-US"/>
        </w:rPr>
        <w:t>2012</w:t>
      </w:r>
      <w:r w:rsidRPr="00342137">
        <w:rPr>
          <w:lang w:val="en-US"/>
        </w:rPr>
        <w:t xml:space="preserve">, </w:t>
      </w:r>
      <w:r w:rsidRPr="00342137">
        <w:rPr>
          <w:i/>
          <w:lang w:val="en-US"/>
        </w:rPr>
        <w:t>354</w:t>
      </w:r>
      <w:r w:rsidRPr="00342137">
        <w:rPr>
          <w:lang w:val="en-US"/>
        </w:rPr>
        <w:t>, 3045</w:t>
      </w:r>
      <w:r w:rsidRPr="00342137">
        <w:rPr>
          <w:rFonts w:hint="eastAsia"/>
          <w:lang w:val="en-US"/>
        </w:rPr>
        <w:t>.</w:t>
      </w:r>
    </w:p>
    <w:p w:rsidR="00342137" w:rsidRPr="00B304C7" w:rsidRDefault="00B304C7" w:rsidP="00B304C7">
      <w:pPr>
        <w:pStyle w:val="Ref"/>
        <w:numPr>
          <w:ilvl w:val="0"/>
          <w:numId w:val="22"/>
        </w:numPr>
        <w:rPr>
          <w:lang w:val="en-US"/>
        </w:rPr>
      </w:pPr>
      <w:r>
        <w:rPr>
          <w:rFonts w:hint="eastAsia"/>
          <w:lang w:val="en-US" w:eastAsia="zh-CN"/>
        </w:rPr>
        <w:t xml:space="preserve">(a) </w:t>
      </w:r>
      <w:r w:rsidR="00342137" w:rsidRPr="00342137">
        <w:rPr>
          <w:lang w:val="en-US"/>
        </w:rPr>
        <w:t>Yamaguchi, K.</w:t>
      </w:r>
      <w:r w:rsidR="00342137" w:rsidRPr="00342137">
        <w:rPr>
          <w:rFonts w:hint="eastAsia"/>
          <w:lang w:val="en-US"/>
        </w:rPr>
        <w:t>;</w:t>
      </w:r>
      <w:r w:rsidR="00342137" w:rsidRPr="00342137">
        <w:rPr>
          <w:lang w:val="en-US"/>
        </w:rPr>
        <w:t xml:space="preserve"> Mizuno, N. </w:t>
      </w:r>
      <w:r w:rsidR="00342137" w:rsidRPr="00342137">
        <w:rPr>
          <w:i/>
          <w:lang w:val="en-US"/>
        </w:rPr>
        <w:t>Chem. Eur. J.</w:t>
      </w:r>
      <w:r w:rsidR="00342137" w:rsidRPr="00342137">
        <w:rPr>
          <w:lang w:val="en-US"/>
        </w:rPr>
        <w:t xml:space="preserve"> </w:t>
      </w:r>
      <w:r w:rsidR="00342137" w:rsidRPr="00342137">
        <w:rPr>
          <w:b/>
          <w:lang w:val="en-US"/>
        </w:rPr>
        <w:t>2003</w:t>
      </w:r>
      <w:r w:rsidR="00342137" w:rsidRPr="00342137">
        <w:rPr>
          <w:lang w:val="en-US"/>
        </w:rPr>
        <w:t xml:space="preserve">, </w:t>
      </w:r>
      <w:r w:rsidR="00342137" w:rsidRPr="00342137">
        <w:rPr>
          <w:i/>
          <w:lang w:val="en-US"/>
        </w:rPr>
        <w:t>9</w:t>
      </w:r>
      <w:r w:rsidR="00342137" w:rsidRPr="00342137">
        <w:rPr>
          <w:lang w:val="en-US"/>
        </w:rPr>
        <w:t>, 4353</w:t>
      </w:r>
      <w:r w:rsidR="00342137" w:rsidRPr="00342137">
        <w:rPr>
          <w:rFonts w:hint="eastAsia"/>
          <w:lang w:val="en-US"/>
        </w:rPr>
        <w:t>.</w:t>
      </w:r>
      <w:r w:rsidRPr="00B304C7">
        <w:rPr>
          <w:rFonts w:hint="eastAsia"/>
          <w:lang w:val="en-US" w:eastAsia="zh-CN"/>
        </w:rPr>
        <w:t xml:space="preserve"> </w:t>
      </w:r>
      <w:r>
        <w:rPr>
          <w:rFonts w:hint="eastAsia"/>
          <w:lang w:val="en-US" w:eastAsia="zh-CN"/>
        </w:rPr>
        <w:t xml:space="preserve">(b) </w:t>
      </w:r>
      <w:r w:rsidR="00342137" w:rsidRPr="00B304C7">
        <w:rPr>
          <w:lang w:val="en-US"/>
        </w:rPr>
        <w:t>Yamaguchi, K.</w:t>
      </w:r>
      <w:r w:rsidR="00342137" w:rsidRPr="00B304C7">
        <w:rPr>
          <w:rFonts w:hint="eastAsia"/>
          <w:lang w:val="en-US"/>
        </w:rPr>
        <w:t>;</w:t>
      </w:r>
      <w:r w:rsidR="00342137" w:rsidRPr="00B304C7">
        <w:rPr>
          <w:lang w:val="en-US"/>
        </w:rPr>
        <w:t xml:space="preserve"> Mizuno, N. </w:t>
      </w:r>
      <w:proofErr w:type="spellStart"/>
      <w:r w:rsidR="00342137" w:rsidRPr="00B304C7">
        <w:rPr>
          <w:i/>
          <w:lang w:val="en-US"/>
        </w:rPr>
        <w:t>Angew</w:t>
      </w:r>
      <w:proofErr w:type="spellEnd"/>
      <w:r w:rsidR="00342137" w:rsidRPr="00B304C7">
        <w:rPr>
          <w:i/>
          <w:lang w:val="en-US"/>
        </w:rPr>
        <w:t>. Chem. Int. Ed.</w:t>
      </w:r>
      <w:r w:rsidR="00342137" w:rsidRPr="00B304C7">
        <w:rPr>
          <w:lang w:val="en-US"/>
        </w:rPr>
        <w:t xml:space="preserve"> </w:t>
      </w:r>
      <w:r w:rsidR="00342137" w:rsidRPr="00B304C7">
        <w:rPr>
          <w:b/>
          <w:lang w:val="en-US"/>
        </w:rPr>
        <w:t>2003</w:t>
      </w:r>
      <w:r w:rsidR="00342137" w:rsidRPr="00B304C7">
        <w:rPr>
          <w:lang w:val="en-US"/>
        </w:rPr>
        <w:t xml:space="preserve">, </w:t>
      </w:r>
      <w:r w:rsidR="00342137" w:rsidRPr="00B304C7">
        <w:rPr>
          <w:i/>
          <w:lang w:val="en-US"/>
        </w:rPr>
        <w:t>42</w:t>
      </w:r>
      <w:r w:rsidR="00342137" w:rsidRPr="00B304C7">
        <w:rPr>
          <w:lang w:val="en-US"/>
        </w:rPr>
        <w:t>, 1480</w:t>
      </w:r>
      <w:r w:rsidR="00342137" w:rsidRPr="00B304C7">
        <w:rPr>
          <w:rFonts w:hint="eastAsia"/>
          <w:lang w:val="en-US"/>
        </w:rPr>
        <w:t>.</w:t>
      </w:r>
    </w:p>
    <w:p w:rsidR="00342137" w:rsidRPr="00342137" w:rsidRDefault="00342137" w:rsidP="00342137">
      <w:pPr>
        <w:pStyle w:val="Ref"/>
        <w:numPr>
          <w:ilvl w:val="0"/>
          <w:numId w:val="22"/>
        </w:numPr>
        <w:rPr>
          <w:lang w:val="en-US"/>
        </w:rPr>
      </w:pPr>
      <w:r w:rsidRPr="00342137">
        <w:rPr>
          <w:lang w:val="en-US"/>
        </w:rPr>
        <w:t>Choi, H.</w:t>
      </w:r>
      <w:r w:rsidRPr="00342137">
        <w:rPr>
          <w:rFonts w:hint="eastAsia"/>
          <w:lang w:val="en-US"/>
        </w:rPr>
        <w:t>;</w:t>
      </w:r>
      <w:r w:rsidRPr="00342137">
        <w:rPr>
          <w:lang w:val="en-US"/>
        </w:rPr>
        <w:t xml:space="preserve"> Doyle, M. P. </w:t>
      </w:r>
      <w:r w:rsidRPr="00342137">
        <w:rPr>
          <w:i/>
          <w:lang w:val="en-US"/>
        </w:rPr>
        <w:t xml:space="preserve">Chem. </w:t>
      </w:r>
      <w:proofErr w:type="spellStart"/>
      <w:r w:rsidRPr="00342137">
        <w:rPr>
          <w:i/>
          <w:lang w:val="en-US"/>
        </w:rPr>
        <w:t>Commun</w:t>
      </w:r>
      <w:proofErr w:type="spellEnd"/>
      <w:r w:rsidRPr="00342137">
        <w:rPr>
          <w:i/>
          <w:lang w:val="en-US"/>
        </w:rPr>
        <w:t>.</w:t>
      </w:r>
      <w:r w:rsidRPr="00342137">
        <w:rPr>
          <w:lang w:val="en-US"/>
        </w:rPr>
        <w:t xml:space="preserve"> </w:t>
      </w:r>
      <w:r w:rsidRPr="00342137">
        <w:rPr>
          <w:b/>
          <w:lang w:val="en-US"/>
        </w:rPr>
        <w:t>2007</w:t>
      </w:r>
      <w:r w:rsidRPr="00342137">
        <w:rPr>
          <w:lang w:val="en-US"/>
        </w:rPr>
        <w:t>, 745</w:t>
      </w:r>
      <w:r w:rsidRPr="00342137">
        <w:rPr>
          <w:rFonts w:hint="eastAsia"/>
          <w:lang w:val="en-US"/>
        </w:rPr>
        <w:t>.</w:t>
      </w:r>
    </w:p>
    <w:p w:rsidR="00342137" w:rsidRPr="00342137" w:rsidRDefault="00342137" w:rsidP="00342137">
      <w:pPr>
        <w:pStyle w:val="Ref"/>
        <w:numPr>
          <w:ilvl w:val="0"/>
          <w:numId w:val="22"/>
        </w:numPr>
        <w:rPr>
          <w:lang w:val="en-US"/>
        </w:rPr>
      </w:pPr>
      <w:r w:rsidRPr="00342137">
        <w:rPr>
          <w:lang w:val="en-US"/>
        </w:rPr>
        <w:t>Li, F.</w:t>
      </w:r>
      <w:r w:rsidRPr="00342137">
        <w:rPr>
          <w:rFonts w:hint="eastAsia"/>
          <w:lang w:val="en-US"/>
        </w:rPr>
        <w:t>;</w:t>
      </w:r>
      <w:r w:rsidRPr="00342137">
        <w:rPr>
          <w:lang w:val="en-US"/>
        </w:rPr>
        <w:t xml:space="preserve"> Chen, J.</w:t>
      </w:r>
      <w:r w:rsidRPr="00342137">
        <w:rPr>
          <w:rFonts w:hint="eastAsia"/>
          <w:lang w:val="en-US"/>
        </w:rPr>
        <w:t>;</w:t>
      </w:r>
      <w:r w:rsidRPr="00342137">
        <w:rPr>
          <w:lang w:val="en-US"/>
        </w:rPr>
        <w:t xml:space="preserve"> Zhang, Q. H.</w:t>
      </w:r>
      <w:r w:rsidRPr="00342137">
        <w:rPr>
          <w:rFonts w:hint="eastAsia"/>
          <w:lang w:val="en-US"/>
        </w:rPr>
        <w:t>;</w:t>
      </w:r>
      <w:r w:rsidRPr="00342137">
        <w:rPr>
          <w:lang w:val="en-US"/>
        </w:rPr>
        <w:t xml:space="preserve"> Wang, Y. </w:t>
      </w:r>
      <w:r w:rsidRPr="00342137">
        <w:rPr>
          <w:i/>
          <w:lang w:val="en-US"/>
        </w:rPr>
        <w:t>Green Chem.</w:t>
      </w:r>
      <w:r w:rsidRPr="00342137">
        <w:rPr>
          <w:lang w:val="en-US"/>
        </w:rPr>
        <w:t xml:space="preserve"> </w:t>
      </w:r>
      <w:r w:rsidRPr="00342137">
        <w:rPr>
          <w:b/>
          <w:lang w:val="en-US"/>
        </w:rPr>
        <w:t>2008</w:t>
      </w:r>
      <w:r w:rsidRPr="00342137">
        <w:rPr>
          <w:lang w:val="en-US"/>
        </w:rPr>
        <w:t xml:space="preserve">, </w:t>
      </w:r>
      <w:r w:rsidRPr="00342137">
        <w:rPr>
          <w:i/>
          <w:lang w:val="en-US"/>
        </w:rPr>
        <w:t>10</w:t>
      </w:r>
      <w:r w:rsidRPr="00342137">
        <w:rPr>
          <w:lang w:val="en-US"/>
        </w:rPr>
        <w:t>, 553</w:t>
      </w:r>
      <w:r w:rsidRPr="00342137">
        <w:rPr>
          <w:rFonts w:hint="eastAsia"/>
          <w:lang w:val="en-US"/>
        </w:rPr>
        <w:t>.</w:t>
      </w:r>
    </w:p>
    <w:p w:rsidR="00342137" w:rsidRPr="00342137" w:rsidRDefault="00342137" w:rsidP="00342137">
      <w:pPr>
        <w:pStyle w:val="Ref"/>
        <w:numPr>
          <w:ilvl w:val="0"/>
          <w:numId w:val="22"/>
        </w:numPr>
        <w:rPr>
          <w:lang w:val="en-US"/>
        </w:rPr>
      </w:pPr>
      <w:proofErr w:type="spellStart"/>
      <w:r w:rsidRPr="00342137">
        <w:rPr>
          <w:lang w:val="en-US"/>
        </w:rPr>
        <w:t>Kamata</w:t>
      </w:r>
      <w:proofErr w:type="spellEnd"/>
      <w:r w:rsidRPr="00342137">
        <w:rPr>
          <w:lang w:val="en-US"/>
        </w:rPr>
        <w:t>, K.</w:t>
      </w:r>
      <w:r w:rsidRPr="00342137">
        <w:rPr>
          <w:rFonts w:hint="eastAsia"/>
          <w:lang w:val="en-US"/>
        </w:rPr>
        <w:t>;</w:t>
      </w:r>
      <w:r w:rsidRPr="00342137">
        <w:rPr>
          <w:lang w:val="en-US"/>
        </w:rPr>
        <w:t xml:space="preserve"> Kasai, J.</w:t>
      </w:r>
      <w:r w:rsidRPr="00342137">
        <w:rPr>
          <w:rFonts w:hint="eastAsia"/>
          <w:lang w:val="en-US"/>
        </w:rPr>
        <w:t>;</w:t>
      </w:r>
      <w:r w:rsidRPr="00342137">
        <w:rPr>
          <w:lang w:val="en-US"/>
        </w:rPr>
        <w:t xml:space="preserve"> Yamaguchi, K.</w:t>
      </w:r>
      <w:r w:rsidRPr="00342137">
        <w:rPr>
          <w:rFonts w:hint="eastAsia"/>
          <w:lang w:val="en-US"/>
        </w:rPr>
        <w:t>;</w:t>
      </w:r>
      <w:r w:rsidRPr="00342137">
        <w:rPr>
          <w:lang w:val="en-US"/>
        </w:rPr>
        <w:t xml:space="preserve"> Mizuno, N. </w:t>
      </w:r>
      <w:bookmarkStart w:id="20" w:name="OLE_LINK16"/>
      <w:r w:rsidRPr="00342137">
        <w:rPr>
          <w:i/>
          <w:lang w:val="en-US"/>
        </w:rPr>
        <w:t>O</w:t>
      </w:r>
      <w:r w:rsidRPr="00342137">
        <w:rPr>
          <w:rFonts w:hint="eastAsia"/>
          <w:i/>
          <w:lang w:val="en-US"/>
        </w:rPr>
        <w:t xml:space="preserve">rg. </w:t>
      </w:r>
      <w:proofErr w:type="spellStart"/>
      <w:r w:rsidRPr="00342137">
        <w:rPr>
          <w:rFonts w:hint="eastAsia"/>
          <w:i/>
          <w:lang w:val="en-US"/>
        </w:rPr>
        <w:t>Lett</w:t>
      </w:r>
      <w:proofErr w:type="spellEnd"/>
      <w:r w:rsidRPr="00342137">
        <w:rPr>
          <w:rFonts w:hint="eastAsia"/>
          <w:i/>
          <w:lang w:val="en-US"/>
        </w:rPr>
        <w:t>.</w:t>
      </w:r>
      <w:bookmarkEnd w:id="20"/>
      <w:r w:rsidRPr="00342137">
        <w:rPr>
          <w:lang w:val="en-US"/>
        </w:rPr>
        <w:t xml:space="preserve"> </w:t>
      </w:r>
      <w:r w:rsidRPr="00342137">
        <w:rPr>
          <w:b/>
          <w:lang w:val="en-US"/>
        </w:rPr>
        <w:t>2004</w:t>
      </w:r>
      <w:r w:rsidRPr="00342137">
        <w:rPr>
          <w:rFonts w:hint="eastAsia"/>
          <w:lang w:val="en-US"/>
        </w:rPr>
        <w:t>,</w:t>
      </w:r>
      <w:r w:rsidRPr="00342137">
        <w:rPr>
          <w:lang w:val="en-US"/>
        </w:rPr>
        <w:t xml:space="preserve"> </w:t>
      </w:r>
      <w:r w:rsidRPr="00342137">
        <w:rPr>
          <w:i/>
          <w:lang w:val="en-US"/>
        </w:rPr>
        <w:t>6</w:t>
      </w:r>
      <w:r w:rsidRPr="00342137">
        <w:rPr>
          <w:lang w:val="en-US"/>
        </w:rPr>
        <w:t>, 3577</w:t>
      </w:r>
      <w:r w:rsidRPr="00342137">
        <w:rPr>
          <w:rFonts w:hint="eastAsia"/>
          <w:lang w:val="en-US"/>
        </w:rPr>
        <w:t>.</w:t>
      </w:r>
    </w:p>
    <w:p w:rsidR="00342137" w:rsidRPr="00342137" w:rsidRDefault="00342137" w:rsidP="00342137">
      <w:pPr>
        <w:pStyle w:val="Ref"/>
        <w:numPr>
          <w:ilvl w:val="0"/>
          <w:numId w:val="22"/>
        </w:numPr>
        <w:rPr>
          <w:lang w:val="en-US"/>
        </w:rPr>
      </w:pPr>
      <w:proofErr w:type="spellStart"/>
      <w:r w:rsidRPr="00342137">
        <w:rPr>
          <w:lang w:val="en-US"/>
        </w:rPr>
        <w:t>Jawale</w:t>
      </w:r>
      <w:proofErr w:type="spellEnd"/>
      <w:r w:rsidRPr="00342137">
        <w:rPr>
          <w:lang w:val="en-US"/>
        </w:rPr>
        <w:t>, D. V.</w:t>
      </w:r>
      <w:r w:rsidRPr="00342137">
        <w:rPr>
          <w:rFonts w:hint="eastAsia"/>
          <w:lang w:val="en-US"/>
        </w:rPr>
        <w:t>;</w:t>
      </w:r>
      <w:r w:rsidRPr="00342137">
        <w:rPr>
          <w:lang w:val="en-US"/>
        </w:rPr>
        <w:t xml:space="preserve"> Gravel, E.</w:t>
      </w:r>
      <w:r w:rsidRPr="00342137">
        <w:rPr>
          <w:rFonts w:hint="eastAsia"/>
          <w:lang w:val="en-US"/>
        </w:rPr>
        <w:t>;</w:t>
      </w:r>
      <w:r w:rsidRPr="00342137">
        <w:rPr>
          <w:lang w:val="en-US"/>
        </w:rPr>
        <w:t xml:space="preserve"> Shah, N.</w:t>
      </w:r>
      <w:r w:rsidRPr="00342137">
        <w:rPr>
          <w:rFonts w:hint="eastAsia"/>
          <w:lang w:val="en-US"/>
        </w:rPr>
        <w:t>;</w:t>
      </w:r>
      <w:r w:rsidRPr="00342137">
        <w:rPr>
          <w:lang w:val="en-US"/>
        </w:rPr>
        <w:t xml:space="preserve"> </w:t>
      </w:r>
      <w:proofErr w:type="spellStart"/>
      <w:r w:rsidRPr="00342137">
        <w:rPr>
          <w:lang w:val="en-US"/>
        </w:rPr>
        <w:t>Dauvois</w:t>
      </w:r>
      <w:proofErr w:type="spellEnd"/>
      <w:r w:rsidRPr="00342137">
        <w:rPr>
          <w:lang w:val="en-US"/>
        </w:rPr>
        <w:t>, V.</w:t>
      </w:r>
      <w:r w:rsidRPr="00342137">
        <w:rPr>
          <w:rFonts w:hint="eastAsia"/>
          <w:lang w:val="en-US"/>
        </w:rPr>
        <w:t>;</w:t>
      </w:r>
      <w:r w:rsidRPr="00342137">
        <w:rPr>
          <w:lang w:val="en-US"/>
        </w:rPr>
        <w:t xml:space="preserve"> Li, H. Y.</w:t>
      </w:r>
      <w:r w:rsidRPr="00342137">
        <w:rPr>
          <w:rFonts w:hint="eastAsia"/>
          <w:lang w:val="en-US"/>
        </w:rPr>
        <w:t>;</w:t>
      </w:r>
      <w:r w:rsidRPr="00342137">
        <w:rPr>
          <w:lang w:val="en-US"/>
        </w:rPr>
        <w:t xml:space="preserve"> </w:t>
      </w:r>
      <w:proofErr w:type="spellStart"/>
      <w:r w:rsidRPr="00342137">
        <w:rPr>
          <w:lang w:val="en-US"/>
        </w:rPr>
        <w:t>Namboothiri</w:t>
      </w:r>
      <w:proofErr w:type="spellEnd"/>
      <w:r w:rsidRPr="00342137">
        <w:rPr>
          <w:lang w:val="en-US"/>
        </w:rPr>
        <w:t>, I. N. N.</w:t>
      </w:r>
      <w:r w:rsidRPr="00342137">
        <w:rPr>
          <w:rFonts w:hint="eastAsia"/>
          <w:lang w:val="en-US"/>
        </w:rPr>
        <w:t>;</w:t>
      </w:r>
      <w:r w:rsidRPr="00342137">
        <w:rPr>
          <w:lang w:val="en-US"/>
        </w:rPr>
        <w:t xml:space="preserve"> Doris, E. </w:t>
      </w:r>
      <w:r w:rsidRPr="00342137">
        <w:rPr>
          <w:i/>
          <w:lang w:val="en-US"/>
        </w:rPr>
        <w:t>Chem. Eur. J.</w:t>
      </w:r>
      <w:r w:rsidRPr="00342137">
        <w:rPr>
          <w:lang w:val="en-US"/>
        </w:rPr>
        <w:t xml:space="preserve"> </w:t>
      </w:r>
      <w:r w:rsidRPr="00342137">
        <w:rPr>
          <w:b/>
          <w:lang w:val="en-US"/>
        </w:rPr>
        <w:t>2015</w:t>
      </w:r>
      <w:r w:rsidRPr="00342137">
        <w:rPr>
          <w:lang w:val="en-US"/>
        </w:rPr>
        <w:t xml:space="preserve">, </w:t>
      </w:r>
      <w:r w:rsidRPr="00342137">
        <w:rPr>
          <w:i/>
          <w:lang w:val="en-US"/>
        </w:rPr>
        <w:t>21</w:t>
      </w:r>
      <w:r w:rsidRPr="00342137">
        <w:rPr>
          <w:lang w:val="en-US"/>
        </w:rPr>
        <w:t>, 7039</w:t>
      </w:r>
      <w:r w:rsidRPr="00342137">
        <w:rPr>
          <w:rFonts w:hint="eastAsia"/>
          <w:lang w:val="en-US"/>
        </w:rPr>
        <w:t>.</w:t>
      </w:r>
    </w:p>
    <w:p w:rsidR="00342137" w:rsidRPr="00342137" w:rsidRDefault="00342137" w:rsidP="00342137">
      <w:pPr>
        <w:pStyle w:val="Ref"/>
        <w:numPr>
          <w:ilvl w:val="0"/>
          <w:numId w:val="22"/>
        </w:numPr>
        <w:rPr>
          <w:lang w:val="en-US"/>
        </w:rPr>
      </w:pPr>
      <w:r w:rsidRPr="00342137">
        <w:rPr>
          <w:lang w:val="en-US"/>
        </w:rPr>
        <w:t>Cui, X. J.</w:t>
      </w:r>
      <w:r w:rsidRPr="00342137">
        <w:rPr>
          <w:rFonts w:hint="eastAsia"/>
          <w:lang w:val="en-US"/>
        </w:rPr>
        <w:t>;</w:t>
      </w:r>
      <w:r w:rsidRPr="00342137">
        <w:rPr>
          <w:lang w:val="en-US"/>
        </w:rPr>
        <w:t xml:space="preserve"> Li, Y. H.</w:t>
      </w:r>
      <w:r w:rsidRPr="00342137">
        <w:rPr>
          <w:rFonts w:hint="eastAsia"/>
          <w:lang w:val="en-US"/>
        </w:rPr>
        <w:t>;</w:t>
      </w:r>
      <w:r w:rsidRPr="00342137">
        <w:rPr>
          <w:lang w:val="en-US"/>
        </w:rPr>
        <w:t xml:space="preserve"> Bachmann, S.</w:t>
      </w:r>
      <w:r w:rsidRPr="00342137">
        <w:rPr>
          <w:rFonts w:hint="eastAsia"/>
          <w:lang w:val="en-US"/>
        </w:rPr>
        <w:t>;</w:t>
      </w:r>
      <w:r w:rsidRPr="00342137">
        <w:rPr>
          <w:lang w:val="en-US"/>
        </w:rPr>
        <w:t xml:space="preserve"> </w:t>
      </w:r>
      <w:proofErr w:type="spellStart"/>
      <w:r w:rsidRPr="00342137">
        <w:rPr>
          <w:lang w:val="en-US"/>
        </w:rPr>
        <w:t>Scalone</w:t>
      </w:r>
      <w:proofErr w:type="spellEnd"/>
      <w:r w:rsidRPr="00342137">
        <w:rPr>
          <w:lang w:val="en-US"/>
        </w:rPr>
        <w:t>, M.</w:t>
      </w:r>
      <w:r w:rsidRPr="00342137">
        <w:rPr>
          <w:rFonts w:hint="eastAsia"/>
          <w:lang w:val="en-US"/>
        </w:rPr>
        <w:t>;</w:t>
      </w:r>
      <w:r w:rsidRPr="00342137">
        <w:rPr>
          <w:lang w:val="en-US"/>
        </w:rPr>
        <w:t xml:space="preserve"> </w:t>
      </w:r>
      <w:proofErr w:type="spellStart"/>
      <w:r w:rsidRPr="00342137">
        <w:rPr>
          <w:lang w:val="en-US"/>
        </w:rPr>
        <w:t>Surkus</w:t>
      </w:r>
      <w:proofErr w:type="spellEnd"/>
      <w:r w:rsidRPr="00342137">
        <w:rPr>
          <w:lang w:val="en-US"/>
        </w:rPr>
        <w:t>, A.-E.</w:t>
      </w:r>
      <w:r w:rsidRPr="00342137">
        <w:rPr>
          <w:rFonts w:hint="eastAsia"/>
          <w:lang w:val="en-US"/>
        </w:rPr>
        <w:t>;</w:t>
      </w:r>
      <w:r w:rsidRPr="00342137">
        <w:rPr>
          <w:lang w:val="en-US"/>
        </w:rPr>
        <w:t xml:space="preserve"> </w:t>
      </w:r>
      <w:proofErr w:type="spellStart"/>
      <w:r w:rsidRPr="00342137">
        <w:rPr>
          <w:lang w:val="en-US"/>
        </w:rPr>
        <w:t>Junge</w:t>
      </w:r>
      <w:proofErr w:type="spellEnd"/>
      <w:r w:rsidRPr="00342137">
        <w:rPr>
          <w:lang w:val="en-US"/>
        </w:rPr>
        <w:t>, K.</w:t>
      </w:r>
      <w:r w:rsidRPr="00342137">
        <w:rPr>
          <w:rFonts w:hint="eastAsia"/>
          <w:lang w:val="en-US"/>
        </w:rPr>
        <w:t>;</w:t>
      </w:r>
      <w:r w:rsidRPr="00342137">
        <w:rPr>
          <w:lang w:val="en-US"/>
        </w:rPr>
        <w:t xml:space="preserve"> </w:t>
      </w:r>
      <w:proofErr w:type="spellStart"/>
      <w:r w:rsidRPr="00342137">
        <w:rPr>
          <w:lang w:val="en-US"/>
        </w:rPr>
        <w:t>Topf</w:t>
      </w:r>
      <w:proofErr w:type="spellEnd"/>
      <w:r w:rsidRPr="00342137">
        <w:rPr>
          <w:lang w:val="en-US"/>
        </w:rPr>
        <w:t>, C.</w:t>
      </w:r>
      <w:r w:rsidRPr="00342137">
        <w:rPr>
          <w:rFonts w:hint="eastAsia"/>
          <w:lang w:val="en-US"/>
        </w:rPr>
        <w:t>;</w:t>
      </w:r>
      <w:r w:rsidRPr="00342137">
        <w:rPr>
          <w:lang w:val="en-US"/>
        </w:rPr>
        <w:t xml:space="preserve"> Beller. M. </w:t>
      </w:r>
      <w:r w:rsidRPr="00342137">
        <w:rPr>
          <w:i/>
          <w:lang w:val="en-US"/>
        </w:rPr>
        <w:t>J. Am. Chem. Soc.</w:t>
      </w:r>
      <w:r w:rsidRPr="00342137">
        <w:rPr>
          <w:lang w:val="en-US"/>
        </w:rPr>
        <w:t xml:space="preserve"> </w:t>
      </w:r>
      <w:r w:rsidRPr="00342137">
        <w:rPr>
          <w:b/>
          <w:lang w:val="en-US"/>
        </w:rPr>
        <w:t>2015</w:t>
      </w:r>
      <w:r w:rsidRPr="00342137">
        <w:rPr>
          <w:lang w:val="en-US"/>
        </w:rPr>
        <w:t xml:space="preserve">, </w:t>
      </w:r>
      <w:r w:rsidRPr="00342137">
        <w:rPr>
          <w:i/>
          <w:lang w:val="en-US"/>
        </w:rPr>
        <w:t>137</w:t>
      </w:r>
      <w:r w:rsidRPr="00342137">
        <w:rPr>
          <w:lang w:val="en-US"/>
        </w:rPr>
        <w:t>, 10652</w:t>
      </w:r>
      <w:r w:rsidRPr="00342137">
        <w:rPr>
          <w:rFonts w:hint="eastAsia"/>
          <w:lang w:val="en-US"/>
        </w:rPr>
        <w:t>.</w:t>
      </w:r>
    </w:p>
    <w:p w:rsidR="00342137" w:rsidRPr="00342137" w:rsidRDefault="00342137" w:rsidP="00342137">
      <w:pPr>
        <w:pStyle w:val="Ref"/>
        <w:numPr>
          <w:ilvl w:val="0"/>
          <w:numId w:val="22"/>
        </w:numPr>
        <w:rPr>
          <w:lang w:val="en-US"/>
        </w:rPr>
      </w:pPr>
      <w:proofErr w:type="spellStart"/>
      <w:r w:rsidRPr="00342137">
        <w:rPr>
          <w:lang w:val="en-US"/>
        </w:rPr>
        <w:t>Iosub</w:t>
      </w:r>
      <w:proofErr w:type="spellEnd"/>
      <w:r w:rsidRPr="00342137">
        <w:rPr>
          <w:lang w:val="en-US"/>
        </w:rPr>
        <w:t>, A. V.</w:t>
      </w:r>
      <w:r w:rsidRPr="00342137">
        <w:rPr>
          <w:rFonts w:hint="eastAsia"/>
          <w:lang w:val="en-US"/>
        </w:rPr>
        <w:t>;</w:t>
      </w:r>
      <w:r w:rsidRPr="00342137">
        <w:rPr>
          <w:lang w:val="en-US"/>
        </w:rPr>
        <w:t xml:space="preserve"> Stahl, S. S.</w:t>
      </w:r>
      <w:r w:rsidRPr="00342137">
        <w:rPr>
          <w:rFonts w:hint="eastAsia"/>
          <w:lang w:val="en-US"/>
        </w:rPr>
        <w:t>;</w:t>
      </w:r>
      <w:r w:rsidRPr="00342137">
        <w:rPr>
          <w:lang w:val="en-US"/>
        </w:rPr>
        <w:t xml:space="preserve"> </w:t>
      </w:r>
      <w:r w:rsidRPr="00342137">
        <w:rPr>
          <w:i/>
          <w:lang w:val="en-US"/>
        </w:rPr>
        <w:t xml:space="preserve">Org. </w:t>
      </w:r>
      <w:proofErr w:type="spellStart"/>
      <w:r w:rsidRPr="00342137">
        <w:rPr>
          <w:i/>
          <w:lang w:val="en-US"/>
        </w:rPr>
        <w:t>Lett</w:t>
      </w:r>
      <w:proofErr w:type="spellEnd"/>
      <w:r w:rsidRPr="00342137">
        <w:rPr>
          <w:i/>
          <w:lang w:val="en-US"/>
        </w:rPr>
        <w:t>.</w:t>
      </w:r>
      <w:r w:rsidRPr="00342137">
        <w:rPr>
          <w:lang w:val="en-US"/>
        </w:rPr>
        <w:t xml:space="preserve"> </w:t>
      </w:r>
      <w:r w:rsidRPr="00342137">
        <w:rPr>
          <w:b/>
          <w:lang w:val="en-US"/>
        </w:rPr>
        <w:t>2015</w:t>
      </w:r>
      <w:r w:rsidRPr="00342137">
        <w:rPr>
          <w:lang w:val="en-US"/>
        </w:rPr>
        <w:t xml:space="preserve">, </w:t>
      </w:r>
      <w:r w:rsidRPr="00342137">
        <w:rPr>
          <w:i/>
          <w:lang w:val="en-US"/>
        </w:rPr>
        <w:t>17</w:t>
      </w:r>
      <w:r w:rsidRPr="00342137">
        <w:rPr>
          <w:lang w:val="en-US"/>
        </w:rPr>
        <w:t>, 4404</w:t>
      </w:r>
      <w:r w:rsidRPr="00342137">
        <w:rPr>
          <w:rFonts w:hint="eastAsia"/>
          <w:lang w:val="en-US"/>
        </w:rPr>
        <w:t>.</w:t>
      </w:r>
    </w:p>
    <w:p w:rsidR="00342137" w:rsidRPr="00342137" w:rsidRDefault="00342137" w:rsidP="00342137">
      <w:pPr>
        <w:pStyle w:val="Ref"/>
        <w:numPr>
          <w:ilvl w:val="0"/>
          <w:numId w:val="22"/>
        </w:numPr>
        <w:rPr>
          <w:lang w:val="en-US"/>
        </w:rPr>
      </w:pPr>
      <w:proofErr w:type="spellStart"/>
      <w:r w:rsidRPr="00342137">
        <w:rPr>
          <w:lang w:val="en-US"/>
        </w:rPr>
        <w:t>Wendlandt</w:t>
      </w:r>
      <w:proofErr w:type="spellEnd"/>
      <w:r w:rsidRPr="00342137">
        <w:rPr>
          <w:lang w:val="en-US"/>
        </w:rPr>
        <w:t>, A. E.</w:t>
      </w:r>
      <w:r w:rsidRPr="00342137">
        <w:rPr>
          <w:rFonts w:hint="eastAsia"/>
          <w:lang w:val="en-US"/>
        </w:rPr>
        <w:t>;</w:t>
      </w:r>
      <w:r w:rsidRPr="00342137">
        <w:rPr>
          <w:lang w:val="en-US"/>
        </w:rPr>
        <w:t xml:space="preserve"> Stahl, S. S. </w:t>
      </w:r>
      <w:r w:rsidRPr="00342137">
        <w:rPr>
          <w:i/>
          <w:lang w:val="en-US"/>
        </w:rPr>
        <w:t>J. Am. Chem. Soc.</w:t>
      </w:r>
      <w:r w:rsidRPr="00342137">
        <w:rPr>
          <w:lang w:val="en-US"/>
        </w:rPr>
        <w:t xml:space="preserve"> </w:t>
      </w:r>
      <w:r w:rsidRPr="00342137">
        <w:rPr>
          <w:b/>
          <w:lang w:val="en-US"/>
        </w:rPr>
        <w:t>2014</w:t>
      </w:r>
      <w:r w:rsidRPr="00342137">
        <w:rPr>
          <w:lang w:val="en-US"/>
        </w:rPr>
        <w:t xml:space="preserve">, </w:t>
      </w:r>
      <w:r w:rsidRPr="00342137">
        <w:rPr>
          <w:i/>
          <w:lang w:val="en-US"/>
        </w:rPr>
        <w:t>136</w:t>
      </w:r>
      <w:r w:rsidRPr="00342137">
        <w:rPr>
          <w:lang w:val="en-US"/>
        </w:rPr>
        <w:t>, 11910</w:t>
      </w:r>
      <w:r w:rsidRPr="00342137">
        <w:rPr>
          <w:rFonts w:hint="eastAsia"/>
          <w:lang w:val="en-US"/>
        </w:rPr>
        <w:t>.</w:t>
      </w:r>
    </w:p>
    <w:p w:rsidR="00B304C7" w:rsidRPr="00342137" w:rsidRDefault="00B304C7" w:rsidP="00B304C7">
      <w:pPr>
        <w:pStyle w:val="Ref"/>
        <w:numPr>
          <w:ilvl w:val="0"/>
          <w:numId w:val="22"/>
        </w:numPr>
        <w:rPr>
          <w:lang w:val="en-US"/>
        </w:rPr>
      </w:pPr>
      <w:r w:rsidRPr="00342137">
        <w:rPr>
          <w:lang w:val="en-US"/>
        </w:rPr>
        <w:t>Wu, J. J.</w:t>
      </w:r>
      <w:r w:rsidRPr="00342137">
        <w:rPr>
          <w:rFonts w:hint="eastAsia"/>
          <w:lang w:val="en-US"/>
        </w:rPr>
        <w:t>;</w:t>
      </w:r>
      <w:r w:rsidRPr="00342137">
        <w:rPr>
          <w:lang w:val="en-US"/>
        </w:rPr>
        <w:t xml:space="preserve"> Talwar, D.</w:t>
      </w:r>
      <w:r w:rsidRPr="00342137">
        <w:rPr>
          <w:rFonts w:hint="eastAsia"/>
          <w:lang w:val="en-US"/>
        </w:rPr>
        <w:t>;</w:t>
      </w:r>
      <w:r w:rsidRPr="00342137">
        <w:rPr>
          <w:lang w:val="en-US"/>
        </w:rPr>
        <w:t xml:space="preserve"> Johnston, S.</w:t>
      </w:r>
      <w:r w:rsidRPr="00342137">
        <w:rPr>
          <w:rFonts w:hint="eastAsia"/>
          <w:lang w:val="en-US"/>
        </w:rPr>
        <w:t>;</w:t>
      </w:r>
      <w:r w:rsidRPr="00342137">
        <w:rPr>
          <w:lang w:val="en-US"/>
        </w:rPr>
        <w:t xml:space="preserve"> Yan, M.</w:t>
      </w:r>
      <w:r w:rsidRPr="00342137">
        <w:rPr>
          <w:rFonts w:hint="eastAsia"/>
          <w:lang w:val="en-US"/>
        </w:rPr>
        <w:t>;</w:t>
      </w:r>
      <w:r w:rsidRPr="00342137">
        <w:rPr>
          <w:lang w:val="en-US"/>
        </w:rPr>
        <w:t xml:space="preserve"> Xiao, J. L. </w:t>
      </w:r>
      <w:proofErr w:type="spellStart"/>
      <w:r w:rsidRPr="00342137">
        <w:rPr>
          <w:i/>
          <w:lang w:val="en-US"/>
        </w:rPr>
        <w:t>Angew</w:t>
      </w:r>
      <w:proofErr w:type="spellEnd"/>
      <w:r w:rsidRPr="00342137">
        <w:rPr>
          <w:i/>
          <w:lang w:val="en-US"/>
        </w:rPr>
        <w:t>. Chem.</w:t>
      </w:r>
      <w:r w:rsidRPr="00342137">
        <w:rPr>
          <w:lang w:val="en-US"/>
        </w:rPr>
        <w:t xml:space="preserve"> </w:t>
      </w:r>
      <w:r w:rsidRPr="00342137">
        <w:rPr>
          <w:i/>
          <w:lang w:val="en-US"/>
        </w:rPr>
        <w:t>Int. Ed.</w:t>
      </w:r>
      <w:r w:rsidRPr="00342137">
        <w:rPr>
          <w:rFonts w:hint="eastAsia"/>
          <w:i/>
          <w:lang w:val="en-US"/>
        </w:rPr>
        <w:t xml:space="preserve"> </w:t>
      </w:r>
      <w:r w:rsidRPr="00342137">
        <w:rPr>
          <w:b/>
          <w:lang w:val="en-US"/>
        </w:rPr>
        <w:t>2013</w:t>
      </w:r>
      <w:r w:rsidRPr="00342137">
        <w:rPr>
          <w:lang w:val="en-US"/>
        </w:rPr>
        <w:t xml:space="preserve">, </w:t>
      </w:r>
      <w:r w:rsidRPr="00342137">
        <w:rPr>
          <w:rFonts w:hint="eastAsia"/>
          <w:i/>
          <w:lang w:val="en-US"/>
        </w:rPr>
        <w:t>52</w:t>
      </w:r>
      <w:r w:rsidRPr="00342137">
        <w:rPr>
          <w:lang w:val="en-US"/>
        </w:rPr>
        <w:t xml:space="preserve">, </w:t>
      </w:r>
      <w:r w:rsidRPr="00342137">
        <w:rPr>
          <w:rFonts w:hint="eastAsia"/>
          <w:lang w:val="en-US"/>
        </w:rPr>
        <w:t>6983.</w:t>
      </w:r>
    </w:p>
    <w:p w:rsidR="00342137" w:rsidRPr="00342137" w:rsidRDefault="00342137" w:rsidP="00342137">
      <w:pPr>
        <w:pStyle w:val="Ref"/>
        <w:numPr>
          <w:ilvl w:val="0"/>
          <w:numId w:val="22"/>
        </w:numPr>
        <w:rPr>
          <w:lang w:val="en-US"/>
        </w:rPr>
      </w:pPr>
      <w:r w:rsidRPr="00342137">
        <w:rPr>
          <w:lang w:val="en-US"/>
        </w:rPr>
        <w:t>Yamaguchi, R.</w:t>
      </w:r>
      <w:r w:rsidRPr="00342137">
        <w:rPr>
          <w:rFonts w:hint="eastAsia"/>
          <w:lang w:val="en-US"/>
        </w:rPr>
        <w:t>;</w:t>
      </w:r>
      <w:r w:rsidRPr="00342137">
        <w:rPr>
          <w:lang w:val="en-US"/>
        </w:rPr>
        <w:t xml:space="preserve"> Ikeda, C.</w:t>
      </w:r>
      <w:r w:rsidRPr="00342137">
        <w:rPr>
          <w:rFonts w:hint="eastAsia"/>
          <w:lang w:val="en-US"/>
        </w:rPr>
        <w:t>;</w:t>
      </w:r>
      <w:r w:rsidRPr="00342137">
        <w:rPr>
          <w:lang w:val="en-US"/>
        </w:rPr>
        <w:t xml:space="preserve"> Takahashi, Y.</w:t>
      </w:r>
      <w:r w:rsidRPr="00342137">
        <w:rPr>
          <w:rFonts w:hint="eastAsia"/>
          <w:lang w:val="en-US"/>
        </w:rPr>
        <w:t>;</w:t>
      </w:r>
      <w:r w:rsidRPr="00342137">
        <w:rPr>
          <w:lang w:val="en-US"/>
        </w:rPr>
        <w:t xml:space="preserve"> Fujita, K. </w:t>
      </w:r>
      <w:r w:rsidRPr="00342137">
        <w:rPr>
          <w:i/>
          <w:lang w:val="en-US"/>
        </w:rPr>
        <w:t>J. Am. Chem. Soc.</w:t>
      </w:r>
      <w:r w:rsidRPr="00342137">
        <w:rPr>
          <w:lang w:val="en-US"/>
        </w:rPr>
        <w:t xml:space="preserve"> </w:t>
      </w:r>
      <w:r w:rsidRPr="00342137">
        <w:rPr>
          <w:b/>
          <w:lang w:val="en-US"/>
        </w:rPr>
        <w:t>2009</w:t>
      </w:r>
      <w:r w:rsidRPr="00342137">
        <w:rPr>
          <w:lang w:val="en-US"/>
        </w:rPr>
        <w:t xml:space="preserve">, </w:t>
      </w:r>
      <w:r w:rsidRPr="00342137">
        <w:rPr>
          <w:i/>
          <w:lang w:val="en-US"/>
        </w:rPr>
        <w:t>131</w:t>
      </w:r>
      <w:r w:rsidRPr="00342137">
        <w:rPr>
          <w:lang w:val="en-US"/>
        </w:rPr>
        <w:t>, 8410</w:t>
      </w:r>
      <w:r w:rsidRPr="00342137">
        <w:rPr>
          <w:rFonts w:hint="eastAsia"/>
          <w:lang w:val="en-US"/>
        </w:rPr>
        <w:t>.</w:t>
      </w:r>
    </w:p>
    <w:p w:rsidR="00342137" w:rsidRPr="00342137" w:rsidRDefault="00342137" w:rsidP="00342137">
      <w:pPr>
        <w:pStyle w:val="Ref"/>
        <w:numPr>
          <w:ilvl w:val="0"/>
          <w:numId w:val="22"/>
        </w:numPr>
        <w:rPr>
          <w:lang w:val="en-US"/>
        </w:rPr>
      </w:pPr>
      <w:proofErr w:type="spellStart"/>
      <w:r w:rsidRPr="00342137">
        <w:rPr>
          <w:lang w:val="en-US"/>
        </w:rPr>
        <w:t>Chakraborty</w:t>
      </w:r>
      <w:proofErr w:type="spellEnd"/>
      <w:r w:rsidRPr="00342137">
        <w:rPr>
          <w:lang w:val="en-US"/>
        </w:rPr>
        <w:t>, S.</w:t>
      </w:r>
      <w:r w:rsidRPr="00342137">
        <w:rPr>
          <w:rFonts w:hint="eastAsia"/>
          <w:lang w:val="en-US"/>
        </w:rPr>
        <w:t>;</w:t>
      </w:r>
      <w:r w:rsidRPr="00342137">
        <w:rPr>
          <w:lang w:val="en-US"/>
        </w:rPr>
        <w:t xml:space="preserve"> </w:t>
      </w:r>
      <w:proofErr w:type="spellStart"/>
      <w:r w:rsidRPr="00342137">
        <w:rPr>
          <w:lang w:val="en-US"/>
        </w:rPr>
        <w:t>Brennessel</w:t>
      </w:r>
      <w:proofErr w:type="spellEnd"/>
      <w:r w:rsidRPr="00342137">
        <w:rPr>
          <w:lang w:val="en-US"/>
        </w:rPr>
        <w:t>, W. W.</w:t>
      </w:r>
      <w:r w:rsidRPr="00342137">
        <w:rPr>
          <w:rFonts w:hint="eastAsia"/>
          <w:lang w:val="en-US"/>
        </w:rPr>
        <w:t>;</w:t>
      </w:r>
      <w:r w:rsidRPr="00342137">
        <w:rPr>
          <w:lang w:val="en-US"/>
        </w:rPr>
        <w:t xml:space="preserve"> Jones, W. D. </w:t>
      </w:r>
      <w:r w:rsidRPr="00342137">
        <w:rPr>
          <w:i/>
          <w:lang w:val="en-US"/>
        </w:rPr>
        <w:t>J. Am. Chem. Soc.</w:t>
      </w:r>
      <w:r w:rsidRPr="00342137">
        <w:rPr>
          <w:lang w:val="en-US"/>
        </w:rPr>
        <w:t xml:space="preserve"> </w:t>
      </w:r>
      <w:r w:rsidRPr="00342137">
        <w:rPr>
          <w:b/>
          <w:lang w:val="en-US"/>
        </w:rPr>
        <w:t>2014</w:t>
      </w:r>
      <w:r w:rsidRPr="00342137">
        <w:rPr>
          <w:lang w:val="en-US"/>
        </w:rPr>
        <w:t xml:space="preserve">, </w:t>
      </w:r>
      <w:r w:rsidRPr="00342137">
        <w:rPr>
          <w:i/>
          <w:lang w:val="en-US"/>
        </w:rPr>
        <w:t>136</w:t>
      </w:r>
      <w:r w:rsidRPr="00342137">
        <w:rPr>
          <w:lang w:val="en-US"/>
        </w:rPr>
        <w:t>, 8564</w:t>
      </w:r>
      <w:r w:rsidRPr="00342137">
        <w:rPr>
          <w:rFonts w:hint="eastAsia"/>
          <w:lang w:val="en-US"/>
        </w:rPr>
        <w:t>.</w:t>
      </w:r>
    </w:p>
    <w:p w:rsidR="00342137" w:rsidRPr="00342137" w:rsidRDefault="00342137" w:rsidP="00342137">
      <w:pPr>
        <w:pStyle w:val="Ref"/>
        <w:numPr>
          <w:ilvl w:val="0"/>
          <w:numId w:val="22"/>
        </w:numPr>
        <w:rPr>
          <w:lang w:val="en-US"/>
        </w:rPr>
      </w:pPr>
      <w:r w:rsidRPr="00342137">
        <w:rPr>
          <w:lang w:val="en-US"/>
        </w:rPr>
        <w:t>Xu, R. B.</w:t>
      </w:r>
      <w:r w:rsidRPr="00342137">
        <w:rPr>
          <w:rFonts w:hint="eastAsia"/>
          <w:lang w:val="en-US"/>
        </w:rPr>
        <w:t>;</w:t>
      </w:r>
      <w:r w:rsidRPr="00342137">
        <w:rPr>
          <w:lang w:val="en-US"/>
        </w:rPr>
        <w:t xml:space="preserve"> </w:t>
      </w:r>
      <w:proofErr w:type="spellStart"/>
      <w:r w:rsidRPr="00342137">
        <w:rPr>
          <w:lang w:val="en-US"/>
        </w:rPr>
        <w:t>Chakraborty</w:t>
      </w:r>
      <w:proofErr w:type="spellEnd"/>
      <w:r w:rsidRPr="00342137">
        <w:rPr>
          <w:lang w:val="en-US"/>
        </w:rPr>
        <w:t>, S.</w:t>
      </w:r>
      <w:r w:rsidRPr="00342137">
        <w:rPr>
          <w:rFonts w:hint="eastAsia"/>
          <w:lang w:val="en-US"/>
        </w:rPr>
        <w:t>;</w:t>
      </w:r>
      <w:r w:rsidRPr="00342137">
        <w:rPr>
          <w:lang w:val="en-US"/>
        </w:rPr>
        <w:t xml:space="preserve"> Yuan, H. M.</w:t>
      </w:r>
      <w:r w:rsidRPr="00342137">
        <w:rPr>
          <w:rFonts w:hint="eastAsia"/>
          <w:lang w:val="en-US"/>
        </w:rPr>
        <w:t>;</w:t>
      </w:r>
      <w:r w:rsidRPr="00342137">
        <w:rPr>
          <w:lang w:val="en-US"/>
        </w:rPr>
        <w:t xml:space="preserve"> Jones, W. D.</w:t>
      </w:r>
      <w:r w:rsidRPr="00342137">
        <w:rPr>
          <w:i/>
          <w:lang w:val="en-US"/>
        </w:rPr>
        <w:t xml:space="preserve"> ACS </w:t>
      </w:r>
      <w:proofErr w:type="spellStart"/>
      <w:r w:rsidRPr="00342137">
        <w:rPr>
          <w:i/>
          <w:lang w:val="en-US"/>
        </w:rPr>
        <w:t>Catal</w:t>
      </w:r>
      <w:proofErr w:type="spellEnd"/>
      <w:r w:rsidRPr="00342137">
        <w:rPr>
          <w:i/>
          <w:lang w:val="en-US"/>
        </w:rPr>
        <w:t>.</w:t>
      </w:r>
      <w:r w:rsidRPr="00342137">
        <w:rPr>
          <w:lang w:val="en-US"/>
        </w:rPr>
        <w:t xml:space="preserve"> </w:t>
      </w:r>
      <w:r w:rsidRPr="00342137">
        <w:rPr>
          <w:b/>
          <w:lang w:val="en-US"/>
        </w:rPr>
        <w:t>2015</w:t>
      </w:r>
      <w:r w:rsidRPr="00342137">
        <w:rPr>
          <w:lang w:val="en-US"/>
        </w:rPr>
        <w:t xml:space="preserve">, </w:t>
      </w:r>
      <w:r w:rsidRPr="00342137">
        <w:rPr>
          <w:i/>
          <w:lang w:val="en-US"/>
        </w:rPr>
        <w:t>5</w:t>
      </w:r>
      <w:r w:rsidRPr="00342137">
        <w:rPr>
          <w:lang w:val="en-US"/>
        </w:rPr>
        <w:t>, 6350</w:t>
      </w:r>
      <w:r w:rsidRPr="00342137">
        <w:rPr>
          <w:rFonts w:hint="eastAsia"/>
          <w:lang w:val="en-US"/>
        </w:rPr>
        <w:t>.</w:t>
      </w:r>
    </w:p>
    <w:p w:rsidR="00342137" w:rsidRPr="00342137" w:rsidRDefault="00342137" w:rsidP="00342137">
      <w:pPr>
        <w:pStyle w:val="Ref"/>
        <w:numPr>
          <w:ilvl w:val="0"/>
          <w:numId w:val="22"/>
        </w:numPr>
        <w:rPr>
          <w:lang w:val="en-US"/>
        </w:rPr>
      </w:pPr>
      <w:r w:rsidRPr="00342137">
        <w:rPr>
          <w:lang w:val="en-US"/>
        </w:rPr>
        <w:lastRenderedPageBreak/>
        <w:t>Zhang, E. L.</w:t>
      </w:r>
      <w:r w:rsidRPr="00342137">
        <w:rPr>
          <w:rFonts w:hint="eastAsia"/>
          <w:lang w:val="en-US"/>
        </w:rPr>
        <w:t>;</w:t>
      </w:r>
      <w:r w:rsidRPr="00342137">
        <w:rPr>
          <w:lang w:val="en-US"/>
        </w:rPr>
        <w:t xml:space="preserve"> Tian, H. W.</w:t>
      </w:r>
      <w:r w:rsidRPr="00342137">
        <w:rPr>
          <w:rFonts w:hint="eastAsia"/>
          <w:lang w:val="en-US"/>
        </w:rPr>
        <w:t>;</w:t>
      </w:r>
      <w:r w:rsidRPr="00342137">
        <w:rPr>
          <w:lang w:val="en-US"/>
        </w:rPr>
        <w:t xml:space="preserve"> Xu, S. D.</w:t>
      </w:r>
      <w:r w:rsidRPr="00342137">
        <w:rPr>
          <w:rFonts w:hint="eastAsia"/>
          <w:lang w:val="en-US"/>
        </w:rPr>
        <w:t>;</w:t>
      </w:r>
      <w:r w:rsidRPr="00342137">
        <w:rPr>
          <w:lang w:val="en-US"/>
        </w:rPr>
        <w:t xml:space="preserve"> Yu, X. C.</w:t>
      </w:r>
      <w:r w:rsidRPr="00342137">
        <w:rPr>
          <w:rFonts w:hint="eastAsia"/>
          <w:lang w:val="en-US"/>
        </w:rPr>
        <w:t>;</w:t>
      </w:r>
      <w:r w:rsidRPr="00342137">
        <w:rPr>
          <w:lang w:val="en-US"/>
        </w:rPr>
        <w:t xml:space="preserve"> Xu, Q. </w:t>
      </w:r>
      <w:r w:rsidRPr="00342137">
        <w:rPr>
          <w:i/>
          <w:lang w:val="en-US"/>
        </w:rPr>
        <w:t>O</w:t>
      </w:r>
      <w:r w:rsidRPr="00342137">
        <w:rPr>
          <w:rFonts w:hint="eastAsia"/>
          <w:i/>
          <w:lang w:val="en-US"/>
        </w:rPr>
        <w:t xml:space="preserve">rg. </w:t>
      </w:r>
      <w:proofErr w:type="spellStart"/>
      <w:r w:rsidRPr="00342137">
        <w:rPr>
          <w:rFonts w:hint="eastAsia"/>
          <w:i/>
          <w:lang w:val="en-US"/>
        </w:rPr>
        <w:t>Lett</w:t>
      </w:r>
      <w:proofErr w:type="spellEnd"/>
      <w:r w:rsidRPr="00342137">
        <w:rPr>
          <w:rFonts w:hint="eastAsia"/>
          <w:i/>
          <w:lang w:val="en-US"/>
        </w:rPr>
        <w:t>.</w:t>
      </w:r>
      <w:r w:rsidRPr="00342137">
        <w:rPr>
          <w:lang w:val="en-US"/>
        </w:rPr>
        <w:t xml:space="preserve"> </w:t>
      </w:r>
      <w:r w:rsidRPr="00342137">
        <w:rPr>
          <w:b/>
          <w:lang w:val="en-US"/>
        </w:rPr>
        <w:t>2013</w:t>
      </w:r>
      <w:r w:rsidRPr="00342137">
        <w:rPr>
          <w:rFonts w:hint="eastAsia"/>
          <w:lang w:val="en-US"/>
        </w:rPr>
        <w:t xml:space="preserve">, </w:t>
      </w:r>
      <w:r w:rsidRPr="00342137">
        <w:rPr>
          <w:i/>
          <w:lang w:val="en-US"/>
        </w:rPr>
        <w:t>15</w:t>
      </w:r>
      <w:r w:rsidRPr="00342137">
        <w:rPr>
          <w:lang w:val="en-US"/>
        </w:rPr>
        <w:t>, 2704</w:t>
      </w:r>
      <w:r w:rsidRPr="00342137">
        <w:rPr>
          <w:rFonts w:hint="eastAsia"/>
          <w:lang w:val="en-US"/>
        </w:rPr>
        <w:t>.</w:t>
      </w:r>
    </w:p>
    <w:p w:rsidR="00342137" w:rsidRDefault="00342137" w:rsidP="00342137">
      <w:pPr>
        <w:pStyle w:val="Ref"/>
        <w:numPr>
          <w:ilvl w:val="0"/>
          <w:numId w:val="22"/>
        </w:numPr>
        <w:rPr>
          <w:lang w:val="en-US"/>
        </w:rPr>
      </w:pPr>
      <w:proofErr w:type="spellStart"/>
      <w:r w:rsidRPr="00342137">
        <w:rPr>
          <w:lang w:val="en-US"/>
        </w:rPr>
        <w:t>MacGregor</w:t>
      </w:r>
      <w:proofErr w:type="spellEnd"/>
      <w:r w:rsidRPr="00342137">
        <w:rPr>
          <w:rFonts w:hint="eastAsia"/>
          <w:lang w:val="en-US"/>
        </w:rPr>
        <w:t>,</w:t>
      </w:r>
      <w:r w:rsidRPr="00342137">
        <w:rPr>
          <w:lang w:val="en-US"/>
        </w:rPr>
        <w:t xml:space="preserve"> W</w:t>
      </w:r>
      <w:r w:rsidRPr="00342137">
        <w:rPr>
          <w:rFonts w:hint="eastAsia"/>
          <w:lang w:val="en-US"/>
        </w:rPr>
        <w:t>.</w:t>
      </w:r>
      <w:r w:rsidRPr="00342137">
        <w:rPr>
          <w:lang w:val="en-US"/>
        </w:rPr>
        <w:t xml:space="preserve"> S.</w:t>
      </w:r>
      <w:r w:rsidRPr="00342137">
        <w:rPr>
          <w:rFonts w:hint="eastAsia"/>
          <w:lang w:val="en-US"/>
        </w:rPr>
        <w:t xml:space="preserve"> </w:t>
      </w:r>
      <w:r w:rsidRPr="00342137">
        <w:rPr>
          <w:i/>
          <w:lang w:val="en-US"/>
        </w:rPr>
        <w:t>Ann. N. Y. Acad. Sci.</w:t>
      </w:r>
      <w:r w:rsidRPr="00342137">
        <w:rPr>
          <w:lang w:val="en-US"/>
        </w:rPr>
        <w:t xml:space="preserve"> </w:t>
      </w:r>
      <w:r w:rsidRPr="00342137">
        <w:rPr>
          <w:b/>
          <w:lang w:val="en-US"/>
        </w:rPr>
        <w:t>1967</w:t>
      </w:r>
      <w:r w:rsidRPr="00342137">
        <w:rPr>
          <w:lang w:val="en-US"/>
        </w:rPr>
        <w:t>,</w:t>
      </w:r>
      <w:r w:rsidRPr="00342137">
        <w:rPr>
          <w:rFonts w:hint="eastAsia"/>
          <w:lang w:val="en-US"/>
        </w:rPr>
        <w:t xml:space="preserve"> </w:t>
      </w:r>
      <w:r w:rsidRPr="00342137">
        <w:rPr>
          <w:i/>
          <w:lang w:val="en-US"/>
        </w:rPr>
        <w:t>141</w:t>
      </w:r>
      <w:r w:rsidRPr="00342137">
        <w:rPr>
          <w:rFonts w:hint="eastAsia"/>
          <w:lang w:val="en-US"/>
        </w:rPr>
        <w:t xml:space="preserve">, </w:t>
      </w:r>
      <w:r w:rsidRPr="00342137">
        <w:rPr>
          <w:lang w:val="en-US"/>
        </w:rPr>
        <w:t>3</w:t>
      </w:r>
      <w:r w:rsidRPr="00342137">
        <w:rPr>
          <w:rFonts w:hint="eastAsia"/>
          <w:lang w:val="en-US"/>
        </w:rPr>
        <w:t>.</w:t>
      </w:r>
    </w:p>
    <w:p w:rsidR="00B71A28" w:rsidRPr="008B23EC" w:rsidRDefault="00B71A28" w:rsidP="00B71A28">
      <w:pPr>
        <w:pStyle w:val="Ref"/>
        <w:numPr>
          <w:ilvl w:val="0"/>
          <w:numId w:val="22"/>
        </w:numPr>
        <w:rPr>
          <w:color w:val="FF0000"/>
          <w:lang w:val="en-US"/>
        </w:rPr>
      </w:pPr>
      <w:r w:rsidRPr="008B23EC">
        <w:rPr>
          <w:b/>
          <w:color w:val="FF0000"/>
          <w:lang w:val="en-US"/>
        </w:rPr>
        <w:t>Typical Procedure</w:t>
      </w:r>
    </w:p>
    <w:p w:rsidR="00B71A28" w:rsidRPr="008B23EC" w:rsidRDefault="00B71A28" w:rsidP="00B71A28">
      <w:pPr>
        <w:pStyle w:val="Ref"/>
        <w:numPr>
          <w:ilvl w:val="0"/>
          <w:numId w:val="0"/>
        </w:numPr>
        <w:ind w:left="420"/>
        <w:rPr>
          <w:color w:val="FF0000"/>
          <w:lang w:val="en-US" w:eastAsia="zh-CN"/>
        </w:rPr>
      </w:pPr>
      <w:r w:rsidRPr="008B23EC">
        <w:rPr>
          <w:color w:val="FF0000"/>
          <w:lang w:val="en-US"/>
        </w:rPr>
        <w:t xml:space="preserve">To a </w:t>
      </w:r>
      <w:proofErr w:type="spellStart"/>
      <w:r w:rsidRPr="008B23EC">
        <w:rPr>
          <w:color w:val="FF0000"/>
          <w:lang w:val="en-US"/>
        </w:rPr>
        <w:t>Schlenk</w:t>
      </w:r>
      <w:proofErr w:type="spellEnd"/>
      <w:r w:rsidRPr="008B23EC">
        <w:rPr>
          <w:color w:val="FF0000"/>
          <w:lang w:val="en-US"/>
        </w:rPr>
        <w:t xml:space="preserve"> tube equipped with a magnetic stir bar were</w:t>
      </w:r>
      <w:r w:rsidRPr="008B23EC">
        <w:rPr>
          <w:rFonts w:hint="eastAsia"/>
          <w:color w:val="FF0000"/>
          <w:lang w:val="en-US" w:eastAsia="zh-CN"/>
        </w:rPr>
        <w:t xml:space="preserve"> </w:t>
      </w:r>
      <w:r w:rsidRPr="008B23EC">
        <w:rPr>
          <w:color w:val="FF0000"/>
          <w:lang w:val="en-US"/>
        </w:rPr>
        <w:t xml:space="preserve">added </w:t>
      </w:r>
      <w:r w:rsidRPr="008B23EC">
        <w:rPr>
          <w:rFonts w:hint="eastAsia"/>
          <w:color w:val="FF0000"/>
          <w:lang w:val="en-US" w:eastAsia="zh-CN"/>
        </w:rPr>
        <w:t>8-methyl-</w:t>
      </w:r>
      <w:r w:rsidRPr="008B23EC">
        <w:rPr>
          <w:color w:val="FF0000"/>
          <w:lang w:val="en-US" w:eastAsia="zh-CN"/>
        </w:rPr>
        <w:t>1</w:t>
      </w:r>
      <w:proofErr w:type="gramStart"/>
      <w:r w:rsidRPr="008B23EC">
        <w:rPr>
          <w:color w:val="FF0000"/>
          <w:lang w:val="en-US" w:eastAsia="zh-CN"/>
        </w:rPr>
        <w:t>,2,3,4</w:t>
      </w:r>
      <w:proofErr w:type="gramEnd"/>
      <w:r w:rsidRPr="008B23EC">
        <w:rPr>
          <w:color w:val="FF0000"/>
          <w:lang w:val="en-US" w:eastAsia="zh-CN"/>
        </w:rPr>
        <w:t>-tetrohydroquinoline</w:t>
      </w:r>
      <w:r w:rsidRPr="008B23EC">
        <w:rPr>
          <w:rFonts w:hint="eastAsia"/>
          <w:color w:val="FF0000"/>
          <w:lang w:val="en-US" w:eastAsia="zh-CN"/>
        </w:rPr>
        <w:t xml:space="preserve"> </w:t>
      </w:r>
      <w:r w:rsidRPr="008B23EC">
        <w:rPr>
          <w:rFonts w:hint="eastAsia"/>
          <w:color w:val="FF0000"/>
          <w:lang w:val="en-US"/>
        </w:rPr>
        <w:t xml:space="preserve">(0.50 </w:t>
      </w:r>
      <w:proofErr w:type="spellStart"/>
      <w:r w:rsidRPr="008B23EC">
        <w:rPr>
          <w:rFonts w:hint="eastAsia"/>
          <w:color w:val="FF0000"/>
          <w:lang w:val="en-US"/>
        </w:rPr>
        <w:t>mmol</w:t>
      </w:r>
      <w:proofErr w:type="spellEnd"/>
      <w:r w:rsidRPr="008B23EC">
        <w:rPr>
          <w:rFonts w:hint="eastAsia"/>
          <w:color w:val="FF0000"/>
          <w:lang w:val="en-US"/>
        </w:rPr>
        <w:t>), FeCl</w:t>
      </w:r>
      <w:r w:rsidRPr="008B23EC">
        <w:rPr>
          <w:rFonts w:hint="eastAsia"/>
          <w:color w:val="FF0000"/>
          <w:vertAlign w:val="subscript"/>
          <w:lang w:val="en-US"/>
        </w:rPr>
        <w:t>2</w:t>
      </w:r>
      <w:r w:rsidRPr="008B23EC">
        <w:rPr>
          <w:rFonts w:hint="eastAsia"/>
          <w:color w:val="FF0000"/>
          <w:lang w:val="en-US"/>
        </w:rPr>
        <w:t xml:space="preserve"> (1.9 mg, 1.5x10</w:t>
      </w:r>
      <w:r w:rsidRPr="008B23EC">
        <w:rPr>
          <w:rFonts w:hint="eastAsia"/>
          <w:color w:val="FF0000"/>
          <w:vertAlign w:val="superscript"/>
          <w:lang w:val="en-US"/>
        </w:rPr>
        <w:t>-2</w:t>
      </w:r>
      <w:r w:rsidRPr="008B23EC">
        <w:rPr>
          <w:rFonts w:hint="eastAsia"/>
          <w:color w:val="FF0000"/>
          <w:lang w:val="en-US"/>
        </w:rPr>
        <w:t xml:space="preserve"> </w:t>
      </w:r>
      <w:proofErr w:type="spellStart"/>
      <w:r w:rsidRPr="008B23EC">
        <w:rPr>
          <w:rFonts w:hint="eastAsia"/>
          <w:color w:val="FF0000"/>
          <w:lang w:val="en-US"/>
        </w:rPr>
        <w:t>mmol</w:t>
      </w:r>
      <w:proofErr w:type="spellEnd"/>
      <w:r w:rsidRPr="008B23EC">
        <w:rPr>
          <w:rFonts w:hint="eastAsia"/>
          <w:color w:val="FF0000"/>
          <w:lang w:val="en-US"/>
        </w:rPr>
        <w:t xml:space="preserve">), DMSO (31.2 mg, 0.4 </w:t>
      </w:r>
      <w:proofErr w:type="spellStart"/>
      <w:r w:rsidRPr="008B23EC">
        <w:rPr>
          <w:rFonts w:hint="eastAsia"/>
          <w:color w:val="FF0000"/>
          <w:lang w:val="en-US"/>
        </w:rPr>
        <w:t>mmol</w:t>
      </w:r>
      <w:proofErr w:type="spellEnd"/>
      <w:r w:rsidRPr="008B23EC">
        <w:rPr>
          <w:rFonts w:hint="eastAsia"/>
          <w:color w:val="FF0000"/>
          <w:lang w:val="en-US"/>
        </w:rPr>
        <w:t xml:space="preserve">) </w:t>
      </w:r>
      <w:r w:rsidRPr="008B23EC">
        <w:rPr>
          <w:rFonts w:hint="eastAsia"/>
          <w:color w:val="FF0000"/>
          <w:lang w:val="en-US" w:eastAsia="zh-CN"/>
        </w:rPr>
        <w:t>and</w:t>
      </w:r>
      <w:r w:rsidRPr="008B23EC">
        <w:rPr>
          <w:rFonts w:hint="eastAsia"/>
          <w:color w:val="FF0000"/>
          <w:lang w:val="en-US"/>
        </w:rPr>
        <w:t xml:space="preserve"> p-</w:t>
      </w:r>
      <w:proofErr w:type="spellStart"/>
      <w:r w:rsidRPr="008B23EC">
        <w:rPr>
          <w:rFonts w:hint="eastAsia"/>
          <w:color w:val="FF0000"/>
          <w:lang w:val="en-US"/>
        </w:rPr>
        <w:t>xylene</w:t>
      </w:r>
      <w:proofErr w:type="spellEnd"/>
      <w:r w:rsidRPr="008B23EC">
        <w:rPr>
          <w:rFonts w:hint="eastAsia"/>
          <w:color w:val="FF0000"/>
          <w:lang w:val="en-US"/>
        </w:rPr>
        <w:t xml:space="preserve"> (1 mL). The reaction mixture was stirred at 110 </w:t>
      </w:r>
      <w:r w:rsidRPr="008B23EC">
        <w:rPr>
          <w:rFonts w:hint="eastAsia"/>
          <w:color w:val="FF0000"/>
          <w:lang w:val="en-US"/>
        </w:rPr>
        <w:t>℃</w:t>
      </w:r>
      <w:r w:rsidRPr="008B23EC">
        <w:rPr>
          <w:rFonts w:hint="eastAsia"/>
          <w:color w:val="FF0000"/>
          <w:lang w:val="en-US"/>
        </w:rPr>
        <w:t xml:space="preserve"> under an oxygen atmosphere using a balloon and monitored by T</w:t>
      </w:r>
      <w:r w:rsidRPr="008B23EC">
        <w:rPr>
          <w:color w:val="FF0000"/>
          <w:lang w:val="en-US"/>
        </w:rPr>
        <w:t xml:space="preserve">LC. After the reaction, the mixture was cooled to room temperature and purified using flash chromatography (hexane/ethyl acetate = </w:t>
      </w:r>
      <w:r w:rsidR="00330759">
        <w:rPr>
          <w:rFonts w:hint="eastAsia"/>
          <w:color w:val="FF0000"/>
          <w:lang w:val="en-US" w:eastAsia="zh-CN"/>
        </w:rPr>
        <w:t>10</w:t>
      </w:r>
      <w:r w:rsidRPr="008B23EC">
        <w:rPr>
          <w:rFonts w:hint="eastAsia"/>
          <w:color w:val="FF0000"/>
          <w:lang w:val="en-US" w:eastAsia="zh-CN"/>
        </w:rPr>
        <w:t>/</w:t>
      </w:r>
      <w:r w:rsidRPr="008B23EC">
        <w:rPr>
          <w:color w:val="FF0000"/>
          <w:lang w:val="en-US"/>
        </w:rPr>
        <w:t>1)</w:t>
      </w:r>
      <w:r w:rsidRPr="008B23EC">
        <w:rPr>
          <w:rFonts w:hint="eastAsia"/>
          <w:color w:val="FF0000"/>
          <w:lang w:val="en-US" w:eastAsia="zh-CN"/>
        </w:rPr>
        <w:t xml:space="preserve"> </w:t>
      </w:r>
      <w:r w:rsidRPr="008B23EC">
        <w:rPr>
          <w:color w:val="FF0000"/>
          <w:lang w:val="en-US"/>
        </w:rPr>
        <w:t>to give the corresponding product</w:t>
      </w:r>
      <w:r w:rsidRPr="008B23EC">
        <w:rPr>
          <w:rFonts w:hint="eastAsia"/>
          <w:color w:val="FF0000"/>
          <w:lang w:val="en-US" w:eastAsia="zh-CN"/>
        </w:rPr>
        <w:t xml:space="preserve"> 8-methyl</w:t>
      </w:r>
      <w:r w:rsidRPr="008B23EC">
        <w:rPr>
          <w:color w:val="FF0000"/>
          <w:lang w:val="en-US" w:eastAsia="zh-CN"/>
        </w:rPr>
        <w:t>quinoline</w:t>
      </w:r>
      <w:r w:rsidRPr="008B23EC">
        <w:rPr>
          <w:rFonts w:hint="eastAsia"/>
          <w:color w:val="FF0000"/>
          <w:lang w:val="en-US" w:eastAsia="zh-CN"/>
        </w:rPr>
        <w:t xml:space="preserve"> in 70% yield</w:t>
      </w:r>
      <w:r w:rsidRPr="008B23EC">
        <w:rPr>
          <w:color w:val="FF0000"/>
          <w:lang w:val="en-US"/>
        </w:rPr>
        <w:t xml:space="preserve">. </w:t>
      </w:r>
    </w:p>
    <w:p w:rsidR="00B71A28" w:rsidRPr="008B23EC" w:rsidRDefault="00B71A28" w:rsidP="00B71A28">
      <w:pPr>
        <w:pStyle w:val="Ref"/>
        <w:numPr>
          <w:ilvl w:val="0"/>
          <w:numId w:val="0"/>
        </w:numPr>
        <w:ind w:left="420"/>
        <w:rPr>
          <w:b/>
          <w:color w:val="FF0000"/>
          <w:lang w:val="en-US" w:eastAsia="zh-CN"/>
        </w:rPr>
      </w:pPr>
      <w:r w:rsidRPr="008B23EC">
        <w:rPr>
          <w:b/>
          <w:color w:val="FF0000"/>
          <w:lang w:val="en-US" w:eastAsia="zh-CN"/>
        </w:rPr>
        <w:lastRenderedPageBreak/>
        <w:t>8-Methylquinoline</w:t>
      </w:r>
    </w:p>
    <w:p w:rsidR="00B71A28" w:rsidRPr="00342137" w:rsidRDefault="00B71A28" w:rsidP="00B71A28">
      <w:pPr>
        <w:pStyle w:val="Ref"/>
        <w:numPr>
          <w:ilvl w:val="0"/>
          <w:numId w:val="0"/>
        </w:numPr>
        <w:ind w:left="420"/>
        <w:rPr>
          <w:lang w:val="en-US"/>
        </w:rPr>
      </w:pPr>
      <w:r w:rsidRPr="008B23EC">
        <w:rPr>
          <w:color w:val="FF0000"/>
          <w:lang w:val="en-US" w:eastAsia="zh-CN"/>
        </w:rPr>
        <w:t xml:space="preserve">Colorless oil, </w:t>
      </w:r>
      <w:r w:rsidRPr="008B23EC">
        <w:rPr>
          <w:color w:val="FF0000"/>
          <w:vertAlign w:val="superscript"/>
          <w:lang w:val="en-US" w:eastAsia="zh-CN"/>
        </w:rPr>
        <w:t>1</w:t>
      </w:r>
      <w:r w:rsidRPr="008B23EC">
        <w:rPr>
          <w:color w:val="FF0000"/>
          <w:lang w:val="en-US" w:eastAsia="zh-CN"/>
        </w:rPr>
        <w:t>H NMR (400 MHz, CDCl</w:t>
      </w:r>
      <w:r w:rsidRPr="008B23EC">
        <w:rPr>
          <w:color w:val="FF0000"/>
          <w:vertAlign w:val="subscript"/>
          <w:lang w:val="en-US" w:eastAsia="zh-CN"/>
        </w:rPr>
        <w:t>3</w:t>
      </w:r>
      <w:r w:rsidRPr="008B23EC">
        <w:rPr>
          <w:color w:val="FF0000"/>
          <w:lang w:val="en-US" w:eastAsia="zh-CN"/>
        </w:rPr>
        <w:t xml:space="preserve">) 8.93 (m, 1H), 8.10 (m, 1H), 7.64 (d, J = 4.0 Hz, 1H), 7.54 (m, 1H), 7.43 – 7.35 (m, 2H) 2.82 (s, 3H). </w:t>
      </w:r>
      <w:proofErr w:type="gramStart"/>
      <w:r w:rsidRPr="008B23EC">
        <w:rPr>
          <w:color w:val="FF0000"/>
          <w:vertAlign w:val="superscript"/>
          <w:lang w:val="en-US" w:eastAsia="zh-CN"/>
        </w:rPr>
        <w:t>13</w:t>
      </w:r>
      <w:r w:rsidRPr="008B23EC">
        <w:rPr>
          <w:color w:val="FF0000"/>
          <w:lang w:val="en-US" w:eastAsia="zh-CN"/>
        </w:rPr>
        <w:t>C NMR (100 MHz, CDCl</w:t>
      </w:r>
      <w:r w:rsidRPr="008B23EC">
        <w:rPr>
          <w:color w:val="FF0000"/>
          <w:vertAlign w:val="subscript"/>
          <w:lang w:val="en-US" w:eastAsia="zh-CN"/>
        </w:rPr>
        <w:t>3</w:t>
      </w:r>
      <w:r w:rsidRPr="008B23EC">
        <w:rPr>
          <w:color w:val="FF0000"/>
          <w:lang w:val="en-US" w:eastAsia="zh-CN"/>
        </w:rPr>
        <w:t>) 149.2, 147.3, 137.1, 136.3, 129.6, 128.3, 126.3, 125.9, 120.8, 18.2.</w:t>
      </w:r>
      <w:proofErr w:type="gramEnd"/>
      <w:r w:rsidRPr="008B23EC">
        <w:rPr>
          <w:color w:val="FF0000"/>
          <w:lang w:val="en-US" w:eastAsia="zh-CN"/>
        </w:rPr>
        <w:t xml:space="preserve"> HRMS </w:t>
      </w:r>
      <w:proofErr w:type="spellStart"/>
      <w:r w:rsidRPr="008B23EC">
        <w:rPr>
          <w:color w:val="FF0000"/>
          <w:lang w:val="en-US" w:eastAsia="zh-CN"/>
        </w:rPr>
        <w:t>calcd</w:t>
      </w:r>
      <w:proofErr w:type="spellEnd"/>
      <w:r w:rsidRPr="008B23EC">
        <w:rPr>
          <w:color w:val="FF0000"/>
          <w:lang w:val="en-US" w:eastAsia="zh-CN"/>
        </w:rPr>
        <w:t xml:space="preserve"> for (C</w:t>
      </w:r>
      <w:r w:rsidRPr="008B23EC">
        <w:rPr>
          <w:color w:val="FF0000"/>
          <w:vertAlign w:val="subscript"/>
          <w:lang w:val="en-US" w:eastAsia="zh-CN"/>
        </w:rPr>
        <w:t>10</w:t>
      </w:r>
      <w:r w:rsidRPr="008B23EC">
        <w:rPr>
          <w:color w:val="FF0000"/>
          <w:lang w:val="en-US" w:eastAsia="zh-CN"/>
        </w:rPr>
        <w:t>H</w:t>
      </w:r>
      <w:r w:rsidRPr="008B23EC">
        <w:rPr>
          <w:color w:val="FF0000"/>
          <w:vertAlign w:val="subscript"/>
          <w:lang w:val="en-US" w:eastAsia="zh-CN"/>
        </w:rPr>
        <w:t>9</w:t>
      </w:r>
      <w:r w:rsidRPr="008B23EC">
        <w:rPr>
          <w:color w:val="FF0000"/>
          <w:lang w:val="en-US" w:eastAsia="zh-CN"/>
        </w:rPr>
        <w:t>N+H</w:t>
      </w:r>
      <w:r w:rsidRPr="008B23EC">
        <w:rPr>
          <w:color w:val="FF0000"/>
          <w:vertAlign w:val="superscript"/>
          <w:lang w:val="en-US" w:eastAsia="zh-CN"/>
        </w:rPr>
        <w:t>+</w:t>
      </w:r>
      <w:r w:rsidRPr="008B23EC">
        <w:rPr>
          <w:color w:val="FF0000"/>
          <w:lang w:val="en-US" w:eastAsia="zh-CN"/>
        </w:rPr>
        <w:t>): 144.0813; found: 144.0813.</w:t>
      </w:r>
    </w:p>
    <w:p w:rsidR="001D2EEA" w:rsidRPr="00342137" w:rsidRDefault="001D2EEA" w:rsidP="001D2EEA">
      <w:pPr>
        <w:pStyle w:val="Ref"/>
        <w:numPr>
          <w:ilvl w:val="0"/>
          <w:numId w:val="0"/>
        </w:numPr>
        <w:ind w:left="340"/>
        <w:rPr>
          <w:lang w:val="en-US"/>
        </w:rPr>
      </w:pPr>
    </w:p>
    <w:p w:rsidR="00244B14" w:rsidRPr="00EC75A3" w:rsidRDefault="00244B14" w:rsidP="001D2EEA">
      <w:pPr>
        <w:pStyle w:val="Ref"/>
        <w:numPr>
          <w:ilvl w:val="0"/>
          <w:numId w:val="0"/>
        </w:numPr>
        <w:ind w:left="340"/>
        <w:rPr>
          <w:lang w:val="en-US"/>
        </w:rPr>
      </w:pPr>
    </w:p>
    <w:p w:rsidR="00244B14" w:rsidRPr="00EC75A3" w:rsidRDefault="00244B14" w:rsidP="001D2EEA">
      <w:pPr>
        <w:pStyle w:val="Ref"/>
        <w:numPr>
          <w:ilvl w:val="0"/>
          <w:numId w:val="0"/>
        </w:numPr>
        <w:ind w:left="340"/>
        <w:rPr>
          <w:lang w:val="en-US"/>
        </w:rPr>
      </w:pPr>
    </w:p>
    <w:p w:rsidR="00244B14" w:rsidRPr="00EC75A3" w:rsidRDefault="00244B14" w:rsidP="001D2EEA">
      <w:pPr>
        <w:pStyle w:val="Ref"/>
        <w:numPr>
          <w:ilvl w:val="0"/>
          <w:numId w:val="0"/>
        </w:numPr>
        <w:ind w:left="340"/>
        <w:rPr>
          <w:lang w:val="en-US"/>
        </w:rPr>
      </w:pPr>
    </w:p>
    <w:p w:rsidR="00C45ADD" w:rsidRPr="00EC75A3" w:rsidRDefault="00C45ADD" w:rsidP="001D2EEA">
      <w:pPr>
        <w:pStyle w:val="Ref"/>
        <w:numPr>
          <w:ilvl w:val="0"/>
          <w:numId w:val="0"/>
        </w:numPr>
        <w:ind w:left="340"/>
        <w:rPr>
          <w:lang w:val="en-US"/>
        </w:rPr>
      </w:pPr>
    </w:p>
    <w:p w:rsidR="00A4560D" w:rsidRPr="001920C0" w:rsidRDefault="00A4560D" w:rsidP="001D2EEA">
      <w:pPr>
        <w:pStyle w:val="Ref"/>
        <w:numPr>
          <w:ilvl w:val="0"/>
          <w:numId w:val="0"/>
        </w:numPr>
        <w:ind w:left="340"/>
        <w:rPr>
          <w:lang w:val="en-US"/>
        </w:rPr>
        <w:sectPr w:rsidR="00A4560D" w:rsidRPr="001920C0" w:rsidSect="008913D9">
          <w:type w:val="continuous"/>
          <w:pgSz w:w="11906" w:h="16838" w:code="9"/>
          <w:pgMar w:top="1418" w:right="992" w:bottom="1134" w:left="992" w:header="709" w:footer="789" w:gutter="0"/>
          <w:cols w:num="2" w:space="568"/>
          <w:docGrid w:linePitch="360"/>
        </w:sectPr>
      </w:pPr>
    </w:p>
    <w:p w:rsidR="00F65BC8" w:rsidRDefault="00F65BC8" w:rsidP="00F34ED0">
      <w:pPr>
        <w:rPr>
          <w:rFonts w:asciiTheme="majorHAnsi" w:hAnsiTheme="majorHAnsi"/>
          <w:b/>
          <w:lang w:val="en-US" w:eastAsia="zh-CN"/>
        </w:rPr>
      </w:pPr>
    </w:p>
    <w:p w:rsidR="001F70F3" w:rsidRDefault="001F70F3" w:rsidP="00F34ED0">
      <w:pPr>
        <w:rPr>
          <w:rFonts w:asciiTheme="majorHAnsi" w:hAnsiTheme="majorHAnsi"/>
          <w:b/>
          <w:lang w:val="en-US" w:eastAsia="zh-CN"/>
        </w:rPr>
      </w:pPr>
    </w:p>
    <w:p w:rsidR="001F70F3" w:rsidRDefault="001F70F3" w:rsidP="00F34ED0">
      <w:pPr>
        <w:rPr>
          <w:rFonts w:asciiTheme="majorHAnsi" w:hAnsiTheme="majorHAnsi"/>
          <w:b/>
          <w:lang w:val="en-US" w:eastAsia="zh-CN"/>
        </w:rPr>
      </w:pPr>
    </w:p>
    <w:sectPr w:rsidR="001F70F3" w:rsidSect="008913D9">
      <w:type w:val="continuous"/>
      <w:pgSz w:w="11906" w:h="16838" w:code="9"/>
      <w:pgMar w:top="1418" w:right="992" w:bottom="1134" w:left="992" w:header="709" w:footer="78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F7E" w:rsidRDefault="00EB1F7E">
      <w:r>
        <w:separator/>
      </w:r>
    </w:p>
  </w:endnote>
  <w:endnote w:type="continuationSeparator" w:id="0">
    <w:p w:rsidR="00EB1F7E" w:rsidRDefault="00EB1F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hieme Argo 2011 Light">
    <w:altName w:val="Times New Roman"/>
    <w:charset w:val="00"/>
    <w:family w:val="auto"/>
    <w:pitch w:val="variable"/>
    <w:sig w:usb0="00000001" w:usb1="0000F4FB" w:usb2="00000000" w:usb3="00000000" w:csb0="0000008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137" w:rsidRPr="006818EF" w:rsidRDefault="00342137" w:rsidP="00FC2093">
    <w:pPr>
      <w:pBdr>
        <w:top w:val="single" w:sz="8" w:space="2" w:color="808080" w:themeColor="background1" w:themeShade="80"/>
      </w:pBdr>
      <w:rPr>
        <w:rFonts w:ascii="Calibri" w:hAnsi="Calibri"/>
        <w:color w:val="808080" w:themeColor="background1" w:themeShade="80"/>
      </w:rPr>
    </w:pPr>
    <w:r w:rsidRPr="006818EF">
      <w:rPr>
        <w:rFonts w:ascii="Calibri" w:hAnsi="Calibri"/>
        <w:color w:val="808080" w:themeColor="background1" w:themeShade="80"/>
      </w:rPr>
      <w:t>Template for SYN</w:t>
    </w:r>
    <w:r>
      <w:rPr>
        <w:rFonts w:ascii="Calibri" w:hAnsi="Calibri"/>
        <w:color w:val="808080" w:themeColor="background1" w:themeShade="80"/>
      </w:rPr>
      <w:t>LETT</w:t>
    </w:r>
    <w:r w:rsidRPr="006818EF">
      <w:rPr>
        <w:rFonts w:ascii="Calibri" w:hAnsi="Calibri"/>
        <w:color w:val="808080" w:themeColor="background1" w:themeShade="80"/>
      </w:rPr>
      <w:t xml:space="preserve"> © </w:t>
    </w:r>
    <w:proofErr w:type="spellStart"/>
    <w:proofErr w:type="gramStart"/>
    <w:r w:rsidRPr="006818EF">
      <w:rPr>
        <w:rFonts w:ascii="Calibri" w:hAnsi="Calibri"/>
        <w:color w:val="808080" w:themeColor="background1" w:themeShade="80"/>
      </w:rPr>
      <w:t>Thieme</w:t>
    </w:r>
    <w:proofErr w:type="spellEnd"/>
    <w:r w:rsidRPr="006818EF">
      <w:rPr>
        <w:rFonts w:ascii="Calibri" w:hAnsi="Calibri"/>
        <w:color w:val="808080" w:themeColor="background1" w:themeShade="80"/>
      </w:rPr>
      <w:t xml:space="preserve">  Stuttgart</w:t>
    </w:r>
    <w:proofErr w:type="gramEnd"/>
    <w:r w:rsidRPr="006818EF">
      <w:rPr>
        <w:rFonts w:ascii="Calibri" w:hAnsi="Calibri"/>
        <w:color w:val="808080" w:themeColor="background1" w:themeShade="80"/>
      </w:rPr>
      <w:t xml:space="preserve"> · New York</w:t>
    </w:r>
    <w:r w:rsidRPr="006818EF">
      <w:rPr>
        <w:rFonts w:ascii="Calibri" w:hAnsi="Calibri"/>
        <w:color w:val="808080" w:themeColor="background1" w:themeShade="80"/>
      </w:rPr>
      <w:tab/>
    </w:r>
    <w:r w:rsidR="003B525A" w:rsidRPr="006818EF">
      <w:rPr>
        <w:rFonts w:ascii="Calibri" w:hAnsi="Calibri"/>
        <w:color w:val="808080" w:themeColor="background1" w:themeShade="80"/>
      </w:rPr>
      <w:fldChar w:fldCharType="begin"/>
    </w:r>
    <w:r w:rsidRPr="006818EF">
      <w:rPr>
        <w:rFonts w:ascii="Calibri" w:hAnsi="Calibri"/>
        <w:color w:val="808080" w:themeColor="background1" w:themeShade="80"/>
        <w:lang w:val="de-DE"/>
      </w:rPr>
      <w:instrText xml:space="preserve"> DATE \@ "yyyy-MM-dd" </w:instrText>
    </w:r>
    <w:r w:rsidR="003B525A" w:rsidRPr="006818EF">
      <w:rPr>
        <w:rFonts w:ascii="Calibri" w:hAnsi="Calibri"/>
        <w:color w:val="808080" w:themeColor="background1" w:themeShade="80"/>
      </w:rPr>
      <w:fldChar w:fldCharType="separate"/>
    </w:r>
    <w:r w:rsidR="00D00887">
      <w:rPr>
        <w:rFonts w:ascii="Calibri" w:hAnsi="Calibri"/>
        <w:noProof/>
        <w:color w:val="808080" w:themeColor="background1" w:themeShade="80"/>
        <w:lang w:val="de-DE"/>
      </w:rPr>
      <w:t>2016-08-03</w:t>
    </w:r>
    <w:r w:rsidR="003B525A" w:rsidRPr="006818EF">
      <w:rPr>
        <w:rFonts w:ascii="Calibri" w:hAnsi="Calibri"/>
        <w:color w:val="808080" w:themeColor="background1" w:themeShade="80"/>
      </w:rPr>
      <w:fldChar w:fldCharType="end"/>
    </w:r>
    <w:r w:rsidRPr="006818EF">
      <w:rPr>
        <w:rFonts w:ascii="Calibri" w:hAnsi="Calibri"/>
        <w:color w:val="808080" w:themeColor="background1" w:themeShade="80"/>
      </w:rPr>
      <w:ptab w:relativeTo="margin" w:alignment="right" w:leader="none"/>
    </w:r>
    <w:r w:rsidRPr="006818EF">
      <w:rPr>
        <w:rFonts w:ascii="Calibri" w:hAnsi="Calibri"/>
        <w:color w:val="808080" w:themeColor="background1" w:themeShade="80"/>
      </w:rPr>
      <w:t xml:space="preserve">page </w:t>
    </w:r>
    <w:r w:rsidR="003B525A" w:rsidRPr="006818EF">
      <w:rPr>
        <w:rFonts w:ascii="Calibri" w:hAnsi="Calibri"/>
        <w:color w:val="808080" w:themeColor="background1" w:themeShade="80"/>
      </w:rPr>
      <w:fldChar w:fldCharType="begin"/>
    </w:r>
    <w:r w:rsidRPr="006818EF">
      <w:rPr>
        <w:rFonts w:ascii="Calibri" w:hAnsi="Calibri"/>
        <w:color w:val="808080" w:themeColor="background1" w:themeShade="80"/>
      </w:rPr>
      <w:instrText xml:space="preserve"> PAGE </w:instrText>
    </w:r>
    <w:r w:rsidR="003B525A" w:rsidRPr="006818EF">
      <w:rPr>
        <w:rFonts w:ascii="Calibri" w:hAnsi="Calibri"/>
        <w:color w:val="808080" w:themeColor="background1" w:themeShade="80"/>
      </w:rPr>
      <w:fldChar w:fldCharType="separate"/>
    </w:r>
    <w:r w:rsidR="00D00887">
      <w:rPr>
        <w:rFonts w:ascii="Calibri" w:hAnsi="Calibri"/>
        <w:noProof/>
        <w:color w:val="808080" w:themeColor="background1" w:themeShade="80"/>
      </w:rPr>
      <w:t>1</w:t>
    </w:r>
    <w:r w:rsidR="003B525A" w:rsidRPr="006818EF">
      <w:rPr>
        <w:rFonts w:ascii="Calibri" w:hAnsi="Calibri"/>
        <w:color w:val="808080" w:themeColor="background1" w:themeShade="80"/>
      </w:rPr>
      <w:fldChar w:fldCharType="end"/>
    </w:r>
    <w:r w:rsidRPr="006818EF">
      <w:rPr>
        <w:rFonts w:ascii="Calibri" w:hAnsi="Calibri"/>
        <w:color w:val="808080" w:themeColor="background1" w:themeShade="80"/>
      </w:rPr>
      <w:t xml:space="preserve"> of </w:t>
    </w:r>
    <w:r w:rsidR="003B525A" w:rsidRPr="006818EF">
      <w:rPr>
        <w:rFonts w:ascii="Calibri" w:hAnsi="Calibri"/>
        <w:color w:val="808080" w:themeColor="background1" w:themeShade="80"/>
      </w:rPr>
      <w:fldChar w:fldCharType="begin"/>
    </w:r>
    <w:r w:rsidRPr="006818EF">
      <w:rPr>
        <w:rFonts w:ascii="Calibri" w:hAnsi="Calibri"/>
        <w:color w:val="808080" w:themeColor="background1" w:themeShade="80"/>
      </w:rPr>
      <w:instrText xml:space="preserve"> NUMPAGES </w:instrText>
    </w:r>
    <w:r w:rsidR="003B525A" w:rsidRPr="006818EF">
      <w:rPr>
        <w:rFonts w:ascii="Calibri" w:hAnsi="Calibri"/>
        <w:color w:val="808080" w:themeColor="background1" w:themeShade="80"/>
      </w:rPr>
      <w:fldChar w:fldCharType="separate"/>
    </w:r>
    <w:r w:rsidR="00D00887">
      <w:rPr>
        <w:rFonts w:ascii="Calibri" w:hAnsi="Calibri"/>
        <w:noProof/>
        <w:color w:val="808080" w:themeColor="background1" w:themeShade="80"/>
      </w:rPr>
      <w:t>4</w:t>
    </w:r>
    <w:r w:rsidR="003B525A" w:rsidRPr="006818EF">
      <w:rPr>
        <w:rFonts w:ascii="Calibri" w:hAnsi="Calibri"/>
        <w:color w:val="808080" w:themeColor="background1" w:themeShade="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F7E" w:rsidRDefault="00EB1F7E">
      <w:r>
        <w:separator/>
      </w:r>
    </w:p>
  </w:footnote>
  <w:footnote w:type="continuationSeparator" w:id="0">
    <w:p w:rsidR="00EB1F7E" w:rsidRDefault="00EB1F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137" w:rsidRPr="00C76583" w:rsidRDefault="00342137" w:rsidP="008E7628">
    <w:pPr>
      <w:pStyle w:val="PlainText"/>
      <w:pBdr>
        <w:bottom w:val="single" w:sz="8" w:space="3" w:color="808080" w:themeColor="background1" w:themeShade="80"/>
      </w:pBdr>
      <w:rPr>
        <w:b/>
        <w:sz w:val="20"/>
        <w:szCs w:val="20"/>
        <w:lang w:val="fr-FR"/>
      </w:rPr>
    </w:pPr>
    <w:r w:rsidRPr="00C76583">
      <w:rPr>
        <w:b/>
        <w:sz w:val="20"/>
        <w:szCs w:val="20"/>
      </w:rPr>
      <w:ptab w:relativeTo="margin" w:alignment="right" w:leader="none"/>
    </w:r>
    <w:r>
      <w:rPr>
        <w:b/>
        <w:sz w:val="20"/>
        <w:szCs w:val="20"/>
      </w:rPr>
      <w:t>Letter / Cluster / New Tools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E1ECC90"/>
    <w:lvl w:ilvl="0">
      <w:start w:val="1"/>
      <w:numFmt w:val="decimal"/>
      <w:lvlText w:val="%1."/>
      <w:lvlJc w:val="left"/>
      <w:pPr>
        <w:tabs>
          <w:tab w:val="num" w:pos="1492"/>
        </w:tabs>
        <w:ind w:left="1492" w:hanging="360"/>
      </w:pPr>
    </w:lvl>
  </w:abstractNum>
  <w:abstractNum w:abstractNumId="1">
    <w:nsid w:val="FFFFFF7D"/>
    <w:multiLevelType w:val="singleLevel"/>
    <w:tmpl w:val="628AB0AE"/>
    <w:lvl w:ilvl="0">
      <w:start w:val="1"/>
      <w:numFmt w:val="decimal"/>
      <w:lvlText w:val="%1."/>
      <w:lvlJc w:val="left"/>
      <w:pPr>
        <w:tabs>
          <w:tab w:val="num" w:pos="1209"/>
        </w:tabs>
        <w:ind w:left="1209" w:hanging="360"/>
      </w:pPr>
    </w:lvl>
  </w:abstractNum>
  <w:abstractNum w:abstractNumId="2">
    <w:nsid w:val="FFFFFF7E"/>
    <w:multiLevelType w:val="singleLevel"/>
    <w:tmpl w:val="4C60943C"/>
    <w:lvl w:ilvl="0">
      <w:start w:val="1"/>
      <w:numFmt w:val="decimal"/>
      <w:lvlText w:val="%1."/>
      <w:lvlJc w:val="left"/>
      <w:pPr>
        <w:tabs>
          <w:tab w:val="num" w:pos="926"/>
        </w:tabs>
        <w:ind w:left="926" w:hanging="360"/>
      </w:pPr>
    </w:lvl>
  </w:abstractNum>
  <w:abstractNum w:abstractNumId="3">
    <w:nsid w:val="FFFFFF7F"/>
    <w:multiLevelType w:val="singleLevel"/>
    <w:tmpl w:val="3894019E"/>
    <w:lvl w:ilvl="0">
      <w:start w:val="1"/>
      <w:numFmt w:val="decimal"/>
      <w:lvlText w:val="%1."/>
      <w:lvlJc w:val="left"/>
      <w:pPr>
        <w:tabs>
          <w:tab w:val="num" w:pos="643"/>
        </w:tabs>
        <w:ind w:left="643" w:hanging="360"/>
      </w:pPr>
    </w:lvl>
  </w:abstractNum>
  <w:abstractNum w:abstractNumId="4">
    <w:nsid w:val="FFFFFF80"/>
    <w:multiLevelType w:val="singleLevel"/>
    <w:tmpl w:val="F6C2FF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38A0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7674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D08DAA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3EAFF50"/>
    <w:lvl w:ilvl="0">
      <w:start w:val="1"/>
      <w:numFmt w:val="decimal"/>
      <w:lvlText w:val="%1."/>
      <w:lvlJc w:val="left"/>
      <w:pPr>
        <w:tabs>
          <w:tab w:val="num" w:pos="360"/>
        </w:tabs>
        <w:ind w:left="360" w:hanging="360"/>
      </w:pPr>
    </w:lvl>
  </w:abstractNum>
  <w:abstractNum w:abstractNumId="9">
    <w:nsid w:val="FFFFFF89"/>
    <w:multiLevelType w:val="singleLevel"/>
    <w:tmpl w:val="BEF8A194"/>
    <w:lvl w:ilvl="0">
      <w:start w:val="1"/>
      <w:numFmt w:val="bullet"/>
      <w:lvlText w:val=""/>
      <w:lvlJc w:val="left"/>
      <w:pPr>
        <w:tabs>
          <w:tab w:val="num" w:pos="360"/>
        </w:tabs>
        <w:ind w:left="360" w:hanging="360"/>
      </w:pPr>
      <w:rPr>
        <w:rFonts w:ascii="Symbol" w:hAnsi="Symbol" w:hint="default"/>
      </w:rPr>
    </w:lvl>
  </w:abstractNum>
  <w:abstractNum w:abstractNumId="10">
    <w:nsid w:val="00B13C3E"/>
    <w:multiLevelType w:val="hybridMultilevel"/>
    <w:tmpl w:val="E48688E6"/>
    <w:lvl w:ilvl="0" w:tplc="3AA63E20">
      <w:start w:val="1"/>
      <w:numFmt w:val="decimal"/>
      <w:pStyle w:val="Ref"/>
      <w:lvlText w:val="(%1)"/>
      <w:lvlJc w:val="right"/>
      <w:pPr>
        <w:ind w:left="360" w:hanging="360"/>
      </w:pPr>
      <w:rPr>
        <w:rFonts w:hint="default"/>
      </w:rPr>
    </w:lvl>
    <w:lvl w:ilvl="1" w:tplc="7A78CD14" w:tentative="1">
      <w:start w:val="1"/>
      <w:numFmt w:val="lowerLetter"/>
      <w:lvlText w:val="%2."/>
      <w:lvlJc w:val="left"/>
      <w:pPr>
        <w:tabs>
          <w:tab w:val="num" w:pos="1440"/>
        </w:tabs>
        <w:ind w:left="1440" w:hanging="360"/>
      </w:pPr>
    </w:lvl>
    <w:lvl w:ilvl="2" w:tplc="190C42BA" w:tentative="1">
      <w:start w:val="1"/>
      <w:numFmt w:val="lowerRoman"/>
      <w:lvlText w:val="%3."/>
      <w:lvlJc w:val="right"/>
      <w:pPr>
        <w:tabs>
          <w:tab w:val="num" w:pos="2160"/>
        </w:tabs>
        <w:ind w:left="2160" w:hanging="180"/>
      </w:pPr>
    </w:lvl>
    <w:lvl w:ilvl="3" w:tplc="56847BE2" w:tentative="1">
      <w:start w:val="1"/>
      <w:numFmt w:val="decimal"/>
      <w:lvlText w:val="%4."/>
      <w:lvlJc w:val="left"/>
      <w:pPr>
        <w:tabs>
          <w:tab w:val="num" w:pos="2880"/>
        </w:tabs>
        <w:ind w:left="2880" w:hanging="360"/>
      </w:pPr>
    </w:lvl>
    <w:lvl w:ilvl="4" w:tplc="2AE05806" w:tentative="1">
      <w:start w:val="1"/>
      <w:numFmt w:val="lowerLetter"/>
      <w:lvlText w:val="%5."/>
      <w:lvlJc w:val="left"/>
      <w:pPr>
        <w:tabs>
          <w:tab w:val="num" w:pos="3600"/>
        </w:tabs>
        <w:ind w:left="3600" w:hanging="360"/>
      </w:pPr>
    </w:lvl>
    <w:lvl w:ilvl="5" w:tplc="6B94ABBE" w:tentative="1">
      <w:start w:val="1"/>
      <w:numFmt w:val="lowerRoman"/>
      <w:lvlText w:val="%6."/>
      <w:lvlJc w:val="right"/>
      <w:pPr>
        <w:tabs>
          <w:tab w:val="num" w:pos="4320"/>
        </w:tabs>
        <w:ind w:left="4320" w:hanging="180"/>
      </w:pPr>
    </w:lvl>
    <w:lvl w:ilvl="6" w:tplc="1974E93E" w:tentative="1">
      <w:start w:val="1"/>
      <w:numFmt w:val="decimal"/>
      <w:lvlText w:val="%7."/>
      <w:lvlJc w:val="left"/>
      <w:pPr>
        <w:tabs>
          <w:tab w:val="num" w:pos="5040"/>
        </w:tabs>
        <w:ind w:left="5040" w:hanging="360"/>
      </w:pPr>
    </w:lvl>
    <w:lvl w:ilvl="7" w:tplc="6FC082BC" w:tentative="1">
      <w:start w:val="1"/>
      <w:numFmt w:val="lowerLetter"/>
      <w:lvlText w:val="%8."/>
      <w:lvlJc w:val="left"/>
      <w:pPr>
        <w:tabs>
          <w:tab w:val="num" w:pos="5760"/>
        </w:tabs>
        <w:ind w:left="5760" w:hanging="360"/>
      </w:pPr>
    </w:lvl>
    <w:lvl w:ilvl="8" w:tplc="D2489C04" w:tentative="1">
      <w:start w:val="1"/>
      <w:numFmt w:val="lowerRoman"/>
      <w:lvlText w:val="%9."/>
      <w:lvlJc w:val="right"/>
      <w:pPr>
        <w:tabs>
          <w:tab w:val="num" w:pos="6480"/>
        </w:tabs>
        <w:ind w:left="6480" w:hanging="180"/>
      </w:pPr>
    </w:lvl>
  </w:abstractNum>
  <w:abstractNum w:abstractNumId="11">
    <w:nsid w:val="0FB84260"/>
    <w:multiLevelType w:val="hybridMultilevel"/>
    <w:tmpl w:val="26FAD0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0E943E2"/>
    <w:multiLevelType w:val="hybridMultilevel"/>
    <w:tmpl w:val="6FC677FC"/>
    <w:lvl w:ilvl="0" w:tplc="27C079AE">
      <w:start w:val="3"/>
      <w:numFmt w:val="bullet"/>
      <w:lvlText w:val="-"/>
      <w:lvlJc w:val="left"/>
      <w:pPr>
        <w:ind w:left="1068" w:hanging="360"/>
      </w:pPr>
      <w:rPr>
        <w:rFonts w:ascii="Calibri Light" w:eastAsiaTheme="majorEastAsia" w:hAnsi="Calibri Light" w:cs="Times New Roman" w:hint="default"/>
        <w:b/>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13">
    <w:nsid w:val="3A907928"/>
    <w:multiLevelType w:val="hybridMultilevel"/>
    <w:tmpl w:val="BB30C5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92B1C08"/>
    <w:multiLevelType w:val="multilevel"/>
    <w:tmpl w:val="25DE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29B7A67"/>
    <w:multiLevelType w:val="multilevel"/>
    <w:tmpl w:val="4EDE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77F2484"/>
    <w:multiLevelType w:val="hybridMultilevel"/>
    <w:tmpl w:val="066A761A"/>
    <w:lvl w:ilvl="0" w:tplc="216C721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779D15A6"/>
    <w:multiLevelType w:val="hybridMultilevel"/>
    <w:tmpl w:val="713ED92C"/>
    <w:lvl w:ilvl="0" w:tplc="173EE2C2">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8BE62E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9032840"/>
    <w:multiLevelType w:val="multilevel"/>
    <w:tmpl w:val="D4DA3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FAD53C1"/>
    <w:multiLevelType w:val="multilevel"/>
    <w:tmpl w:val="92462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7"/>
  </w:num>
  <w:num w:numId="16">
    <w:abstractNumId w:val="11"/>
  </w:num>
  <w:num w:numId="17">
    <w:abstractNumId w:val="12"/>
  </w:num>
  <w:num w:numId="18">
    <w:abstractNumId w:val="20"/>
  </w:num>
  <w:num w:numId="19">
    <w:abstractNumId w:val="19"/>
  </w:num>
  <w:num w:numId="20">
    <w:abstractNumId w:val="14"/>
  </w:num>
  <w:num w:numId="21">
    <w:abstractNumId w:val="15"/>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clean"/>
  <w:attachedTemplate r:id="rId1"/>
  <w:stylePaneFormatFilter w:val="3F01"/>
  <w:stylePaneSortMethod w:val="0000"/>
  <w:defaultTabStop w:val="708"/>
  <w:hyphenationZone w:val="425"/>
  <w:doNotHyphenateCaps/>
  <w:doNotShadeFormData/>
  <w:noPunctuationKerning/>
  <w:characterSpacingControl w:val="doNotCompress"/>
  <w:hdrShapeDefaults>
    <o:shapedefaults v:ext="edit" spidmax="8194"/>
  </w:hdrShapeDefaults>
  <w:footnotePr>
    <w:footnote w:id="-1"/>
    <w:footnote w:id="0"/>
  </w:footnotePr>
  <w:endnotePr>
    <w:endnote w:id="-1"/>
    <w:endnote w:id="0"/>
  </w:endnotePr>
  <w:compat>
    <w:useFELayout/>
  </w:compat>
  <w:docVars>
    <w:docVar w:name="DCDocType" w:val="CHOOSE AN ARTICLE TYPE"/>
    <w:docVar w:name="SysArtType_0" w:val="Synthesis: Paper@Use this template for Synthesis Papers; original research which has not been previously published except in the form of an abstract or preliminary communication@&lt;MainTitle&gt;Print out this copy of the sample article._x000D__x000A_&lt;MainTitle&gt;Main Title - Please overwrite this text with the title of the article._x000D__x000A_&lt;Author&gt;Authors - Please overwrite this text with the full names of all authors. The main author is denoted using an asterisk. If the research was carried out at more than one institution please use superscript a, b etc. to associate the author with the appropriate address. If the researcher is at a different institution from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 Please note that no references should be cited and compound numbers should be avoided._x000D__x000A_&lt;AbstractKW&gt;&lt;B&gt;Key words:&lt;/B&gt; Please insert 5 key words, which should be chosen with reference to our key word list (for further information see: www.thieme-chemistry.com/en/products/journals/synthesis/for-authors.html).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1&gt;Experimental Section The experimental section has no title. Please delete the text and leave an empty line with the paragraph style &quot;Head 1&quot;._x000D__x000A_&lt;Experimental&gt;Please give a brief description of apparatus and methods used. Then give detailed information on how the reactions described in the text were carried out. For analytical data please use a new paragraph for each mode of analysis used. For detailed information see the instructions for authors: www.thieme-chemistry.com/en/products/journals/synthesis/for-authors.html._x000D__x000A_&lt;Experimental&gt;&lt;B&gt;Supporting Information&lt;/B&gt; for this article is available online at http://www.thieme-connect.com/products/ejournals/journal/10.1055/s-00000084. If Supporting Information is not being supplied for this manuscript, please delete this paragraph._x000D__x000A_&lt;Experimental&gt;&lt;B&gt;Primary Data&lt;/B&gt; for this article are available online at http://www.thieme-connect.com/products/ejournals/journal/10.1055/s-00000084 and can be cited using the following DOI: (number will be inserted prior to online publication). If Primary Data are not being supplied for this manuscript, please delete this paragraph.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thesis/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Proceed to submit your article via our online submission system at http://mc.manuscriptcentral.com/synthesis."/>
    <w:docVar w:name="SysArtType_1" w:val="Synlett: Letter@Use this template for Synlett Letters; preliminary reports of new scientific research results@&lt;MainTitle&gt;Print out this copy of the sample article._x000D__x000A_&lt;MainTitle&gt;Main Title - Please overwrite this text with the title of the article._x000D__x000A_&lt;Author&gt;Authors - Please overwrite this text with the full names of all the authors. The main author is denoted using an asterisk. If the research was carried out at more than one institution please use superscript a, b etc. to associate the author with the appropriate address. If the researcher is at a different institution to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_x000D__x000A_&lt;AbstractKW&gt;&lt;B&gt;Key words:&lt;/B&gt; Please insert 5 keywords, which should be chosen with reference to our keyword list (for further information see: www.thieme-chemistry.com/en/products/journals/synlett/for-authors.html).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1&gt;Experimental Section The experimental section has no title. Please delete the text and leave an empty line with the paragraph style &quot;Head 1&quot;._x000D__x000A_&lt;Experimental&gt;If you wish to include an experimental section please place it here. Experimental details along with analytical results may also be placed in the reference section. If you do not wish to include experimental details here please delete the heading and this paragraph._x000D__x000A_&lt;Experimental&gt;&lt;B&gt;Supporting Information&lt;/B&gt; for this article is available online at http://www.thieme-connect.com/products/ejournals/journal/10.1055/s-00000083._x000D__x000A_&lt;Experimental&gt;&lt;B&gt;Primary Data&lt;/B&gt; for this article are available online at http://www.thieme-connect.com/products/ejournals/journal/10.1055/s-00000083 and can be cited using the following DOI: (number will be inserted prior to online publication).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lett/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Proceed to submit your article via our online submission system at http://mc.manuscriptcentral.com/synlett."/>
    <w:docVar w:name="SysArtType_10" w:val="Synlett: Cluster (invited article)@Use this template for Synthesis Cluster@&lt;MainTitle&gt;Print out this copy of the sample article._x000D__x000A_&lt;MainTitle&gt;Main Title - Please overwrite this text with the title of the article._x000D__x000A_&lt;Author&gt;Authors - Please overwrite this text with the full names of all the authors. The main author is denoted using an asterisk. If the research was carried out at more than one institution please use superscript a, b etc. to associate the author with the appropriate address. If the researcher is at a different institution to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_x000D__x000A_&lt;AbstractKW&gt;&lt;B&gt;Key words:&lt;/B&gt; Please insert 5 keywords, which should be chosen with reference to our keyword list (for further information see: www.thieme-chemistry.com/en/products/journals/synlett/for-authors.html).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1&gt;Experimental Section The experimental section has no title. Please delete the text and leave an empty line with the paragraph style &quot;Head 1&quot;._x000D__x000A_&lt;Experimental&gt;If you wish to include an experimental section please place it here. Experimental details along with analytical results may also be placed in the reference section. If you do not wish to include experimental details here please delete the heading and this paragraph._x000D__x000A_&lt;Experimental&gt;&lt;B&gt;Supporting Information&lt;/B&gt; for this article is available online at http://www.thieme-connect.com/products/ejournals/journal/10.1055/s-00000083._x000D__x000A_&lt;Experimental&gt;&lt;B&gt;Primary Data&lt;/B&gt; for this article are available online at http://www.thieme-connect.com/products/ejournals/journal/10.1055/s-00000083 and can be cited using the following DOI: (number will be inserted prior to online publication).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lett/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Proceed to submit your article via our online submission system at http://mc.manuscriptcentral.com/synlett. When prompted to &quot;Add an Editor&quot;, please select the Editor who invited you to submit this Cluster article."/>
    <w:docVar w:name="SysArtType_2" w:val="Synthesis: PSP@Use this template for Synthesis Practical Synthetic Procedures (PSP); useful and reliable procedures presented in a compact form@&lt;MainTitle&gt;Print out this copy of the sample article._x000D__x000A_&lt;MainTitle&gt;Main Title - Please overwrite this text with the title of the article._x000D__x000A_&lt;Author&gt;Authors - Please overwrite this text with the full names of all the authors. The main author is denoted using an asterisk. If the research was carried out at more than one institution please use superscript a, b etc. to associate the author with the appropriate address. If the researcher is at a different institution to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_x000D__x000A_&lt;AbstractKW&gt;&lt;B&gt;Key words:&lt;/B&gt; Please insert 5 keywords, which should be chosen with reference to our keyword list (for further information see: www.thieme-chemistry.com/en/products/journals/synthesis/for-authors.html)._x000D__x000A_&lt;SchemeImage&gt;Please insert a 2 column scheme here providing an overview of the practial synthetic procedure provided in the manuscript._x000D__x000A_&lt;SchemeCaption&gt;&lt;B&gt;Scheme 1&lt;/B&gt; Insert the scheme legend here after the Scheme number and delete this text. All schemes must be numbered and mentioned in the text._x000D__x000A_&lt;Standard&gt;Note the Abstract, Key words, and Scheme 1 in a PSP are presented over 2 columns; please insert a 2-column scheme, the remaining formating will take place during production. 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2&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1&gt;Experimental Section The experimental section has no title. Please delete the text and leave an empty line with the paragraph style &quot;Head 1&quot;._x000D__x000A_&lt;Experimental&gt;Please give a brief description of apparatus and methods used. Please give detailed information on how the reactions described in the text were carried out. For analytical data please use a new paragraph for each mode of analysis used. For detailed information see the instructions for authors: www.thieme-chemistry.com/en/products/journals/synthesis/for-authors.html._x000D__x000A_&lt;Experimental&gt;&lt;B&gt;Supporting Information&lt;/B&gt; for this article is available online at http://www.thieme-connect.com/products/ejournals/journal/10.1055/s-00000084. If Supporting Information is not being supplied for this manuscript, please delete this paragraph._x000D__x000A_&lt;Experimental&gt;&lt;B&gt;Primary Data&lt;/B&gt; for this article are available online at http://www.thieme-connect.com/products/ejournals/journal/10.1055/s-00000084 and can be cited using the following DOI: (number will be inserted prior to online publication). If Primary Data are not being supplied for this manuscript, please delete this paragraph.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thesis/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Proceed to submit your article via our online submission system at http://mc.manuscriptcentral.com/synthesis."/>
    <w:docVar w:name="SysArtType_3" w:val="Synthesis: Review or Short Review (invited article)@Use this template for Synthesis Reviews or Short Reviews; critical evaluation of developments in a specific area of interest to the readership@&lt;MainTitle&gt;Print out this copy of the sample article._x000D__x000A_&lt;MainTitle&gt;Main Title - Please overwrite this text with the title of the article._x000D__x000A_&lt;Author&gt;Authors - Please overwrite this text with the full names of all the authors. The main author is denoted using an asterisk. If the research was carried out at more than one institution please use superscript a, b etc. to associate the author with the appropriate address. If the researcher is at a different institution to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_x000D__x000A_&lt;ToC&gt;1Table of Contents entry - if required please overwrite this section with the table of contents for the article._x000D__x000A_&lt;ToC&gt;2_x000D__x000A_&lt;ToC&gt;2.1_x000D__x000A_&lt;ToC&gt;2.2_x000D__x000A_&lt;ToC&gt;2.3_x000D__x000A_&lt;ToC&gt;3_x000D__x000A_&lt;AbstractKW&gt;&lt;B&gt;Key words:&lt;/B&gt; Please insert 5 keywords, which should be chosen with reference to our keyword list (for further information see: www.thieme-chemistry.com/en/products/journals/synthesis/for-authors.html).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thesis/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Please place the biographical sketch here, this will be placed on the first (Short Review) or second page (Review) of the article at the galley proof stage. You may also place the photograph(s) of the authors here, alternatively you can send them by regular mail to the editorial office.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 • Biographical sketches of the authors._x000D__x000A_&lt;Standard&gt; • Photographs of the authors._x000D__x000A_&lt;Standard&gt;Proceed to submit your article via our online submission system at http://mc.manuscriptcentral.com/synthesis. When prompted to &quot;Add an Editor&quot;, please select the Editor who invited you to submit this Review or Short Review."/>
    <w:docVar w:name="SysArtType_4" w:val="Synthesis: Feature (invited article)@Use this template for Synthesis Feature Articles; research papers with special prominence due to their high scientific standard and general interest@&lt;MainTitle&gt;Print out this copy of the sample article._x000D__x000A_&lt;MainTitle&gt;Main Title - Please overwrite this text with the title of the article._x000D__x000A_&lt;Author&gt;Authors - Please overwrite this text with the full names of all the authors. The main author is denoted using an asterisk. If the research was carried out at more than one institution please use superscript a, b etc. to associate the author with the appropriate address. If the researcher is at a different institution from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 Please note that no references should be cited and compound numbers should be avoided._x000D__x000A_&lt;ToC&gt;1 Table of Contents entry - if required please overwrite this section with the table of contents for the article._x000D__x000A_&lt;ToC&gt;2_x000D__x000A_&lt;ToC&gt;2.1_x000D__x000A_&lt;ToC&gt;2.1.1_x000D__x000A_&lt;ToC&gt;3_x000D__x000A_&lt;ToC&gt;4_x000D__x000A_&lt;AbstractKW&gt;&lt;B&gt;Key words:&lt;/B&gt; Please insert 5 key words, which should be chosen with reference to our key word list (for further information see: www.thieme-chemistry.com/en/products/journals/synthesis/for-authors.html).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1&gt;Experimental Section The experimental section has no title. Please delete the text and leave an empty line with the paragraph style &quot;Head 1&quot;._x000D__x000A_&lt;Experimental&gt;Please give a brief description of apparatus and methods used. Please give detailed information on how the reactions described in the text were carried out. For analytical data please use a new paragraph for each mode of analysis used. For detailed information see the instructions for authors: www.thieme-chemistry.com/en/products/journals/synthesis/for-authors.html._x000D__x000A_&lt;Experimental&gt;&lt;B&gt;Supporting Information&lt;/B&gt; for this article is available online at http://www.thieme-connect.com/products/ejournals/journal/10.1055/s-00000084. If Supporting Information is not being supplied for this manuscript, please delete this paragraph._x000D__x000A_&lt;Experimental&gt;&lt;B&gt;Primary Data&lt;/B&gt; for this article are available online at http://www.thieme-connect.com/products/ejournals/journal/10.1055/s-00000084 and can be cited using the following DOI: (number will be inserted prior to online publication). If Primary Data are not being supplied for this manuscript, please delete this paragraph.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thesis/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Please place the biographical sketch here, this will be placed on the second page of the article at the galley proof stage. You may also place the photographs of the authors here, alternatively you can send them by regular mail to the editorial office.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 • Biographical sketches of the authors._x000D__x000A_&lt;Standard&gt; • Photographs of the authors._x000D__x000A_&lt;Standard&gt;Proceed to submit your article via our online submission system at http://mc.manuscriptcentral.com/synthesis. When prompted to &quot;Add an Editor&quot;, please select the Regional Editor who invited you to submit this Feature Article._x000D__x000A_"/>
    <w:docVar w:name="SysArtType_5" w:val="Synlett: Account or Synpacts (invited article)@Use this template for Synlett Accounts or Synpacts; reviews of significant recent work from the research group of the principal author@&lt;MainTitle&gt;Print out this copy of the sample article._x000D__x000A_&lt;MainTitle&gt;Main Title - Please overwrite this text with the title of the article._x000D__x000A_&lt;Author&gt;Authors - Please overwrite this text with the full names of all the authors. The main author is denoted using an asterisk. If the research was carried out at more than one institution please use superscript a, b etc. to associate the author with the appropriate address. If the researcher is at a different institution to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_x000D__x000A_&lt;ToC&gt;1 Table of Contents entry - if required please overwrite this section with the table of contents for the article._x000D__x000A_&lt;ToC&gt;1.1_x000D__x000A_&lt;ToC&gt;2_x000D__x000A_&lt;ToC&gt;2.1_x000D__x000A_&lt;ToC&gt;3_x000D__x000A_&lt;ToC&gt;4_x000D__x000A_&lt;ToC&gt;5_x000D__x000A_&lt;AbstractKW&gt;&lt;B&gt;Key words:&lt;/B&gt; Please insert 5 keywords, which should be chosen with reference to our keyword list (for further information see: www.thieme-chemistry.com/en/products/journals/synlett/for-authors.html).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lett/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Please place the biographical sketch here, this will be placed on the first (Synpacts) or second page (Accounts) of the article at the galley proof stage. You may also place the photograph(s) of the authors here, alternatively you can send them by regular mail to the editorial office.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 • Biographical sketches of the authors._x000D__x000A_&lt;Standard&gt; • Photographs of the authors._x000D__x000A_&lt;Standard&gt;Proceed to submit your article via our online submission system at http://mc.manuscriptcentral.com/synlett. When prompted to &quot;Add an Editor&quot;, please select the Editor who invited you to submit this Account or Synpacts article."/>
    <w:docVar w:name="SysArtType_6" w:val="Synlett: New Tools@Use this template for Synlett New Tools; reviews of conceptual methodological or technical developments of areas of synthetic stragegy and methods that are of importance to synthetic chemists@&lt;MainTitle&gt;Print out this copy of the sample article._x000D__x000A_&lt;MainTitle&gt;Main Title - Please overwrite this text with the title of the article._x000D__x000A_&lt;Author&gt;Authors - Please overwrite this text with the full names of all the authors. The main author is denoted using an asterisk. If the research was carried out at more than one institution please use superscript a, b etc. to associate the author with the appropriate address. If the researcher is at a different institution to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_x000D__x000A_&lt;AbstractKW&gt;&lt;B&gt;Key words:&lt;/B&gt; Please insert 5 keywords, which should be chosen with reference to our keyword list (for further information see: www.thieme-chemistry.com/en/products/journals/synlett/for-authors.html).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1&gt;Experimental Section The experimental section has no title. Please delete the text and leave an empty line with the paragraph style &quot;Head 1&quot;._x000D__x000A_&lt;Experimental&gt;Please give a brief description of apparatus and methods used. Please give detailed information on how the reactions described in the text were carried out. For analytical data please use a new paragraph for each mode of analysis used. For detailed information see the instructions for authors: www.thieme-chemistry.com/en/products/journals/synlett/for-authors.html.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lett/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Please place the biographical sketch here, this will be placed on the second page of the article at the galley proof stage. You may also place the photographs of the authors here, alternatively you can send them by regular mail to the editorial office.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 • Biographical sketches of the authors._x000D__x000A_&lt;Standard&gt; • Photographs of the authors._x000D__x000A_&lt;Standard&gt;New Tools in Synthesis are generally invited; however, uninvited proposals or manuscripts will be considered. Please contact Michael Binanzer (michael.binanzer@thieme.de) at the Editorial Office."/>
    <w:docVar w:name="SysArtType_7" w:val="Synlett: Spotlight@Use this template for Synlett Spotlights, which focus on reagents chosen by graduate students; reagents must be approved prior to manuscript submission, consult the Instruction for Authors for more details@&lt;SYNLETT&gt;_x000D__x000A_&lt;MainTitle&gt;Print out a copy of this sample article. There is a 2-page limit for Spotlight articles. Please contact spotlights@thieme.de to get your reagent approved, before preparing the manuscript._x000D__x000A_&lt;MainTitle&gt;Please overwrite this text with the title of the article._x000D__x000A_&lt;Author&gt;Compiled by - Please enter your full name here and place the biographical sketch under your name. You may also place your  photograph here, alternatively you can send it by regular mail to the editorial office._x000D__x000A_&lt;Address&gt;Correspondence information - Please overwrite this text with the institution(s) and full mailing address where you are a student._x000D__x000A_&lt;Email&gt;E-mail: Insert your email address after the colon._x000D__x000A_&lt;Head1&gt;Introduction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lett/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Please place the biographical sketch here, this will be placed on the first page of the article at the galley proof stage. You may also place the photograph of the author here, alternatively you can send it by regular mail to the editorial office._x000D__x000A_&lt;Head1&gt;Manuscript submission checklist_x000D__x000A_&lt;Standard&gt; • Statement of significance of work._x000D__x000A_&lt;Standard&gt; • Full mailing address, telephone, and fax numbers, and email address of the corresponding author._x000D__x000A_&lt;Standard&gt; • Original Word file._x000D__x000A_&lt;Standard&gt; • Original graphics files._x000D__x000A_&lt;Standard&gt; • Biographical sketch of the author._x000D__x000A_&lt;Standard&gt; • Photograph of the author._x000D__x000A_&lt;Standard&gt;Inquiries concerning this section should be directed to the Editorial Office prior to manuscript preparation (spotlights@thieme.de)."/>
    <w:docVar w:name="SysArtType_8" w:val="Synthesis: Special Topic (invited article)@Use this template for Synthesis Special Topics@&lt;MainTitle&gt;Print out this copy of the sample article._x000D__x000A_&lt;MainTitle&gt;Main Title - Please overwrite this text with the title of the article._x000D__x000A_&lt;Author&gt;Authors - Please overwrite this text with the full names of all the authors. The main author is denoted using an asterisk. If the research was carried out at more than one institution please use superscript a, b etc. to associate the author with the appropriate address. If the researcher is6 at a different institution to where the work was carried out please use a reference number to indicate this. Example: Judit Masllorens,&lt;SUP&gt;a&lt;/SUP&gt; Marcial Moreno-Manas,&lt;SUP&gt;b&lt;/SUP&gt; Anna Pla-Quintana,&lt;SUP&gt;a&lt;/SUP&gt; Roser Pleixats,*&lt;SUP&gt;b1&lt;/SUP&gt; Anna Roglans. The template does not support the use of footnotes, therefore only reference numbers can be used to give further information about authors._x000D__x000A_&lt;Address&gt;Correspondence information - Please overwrite this text with the institution(s) and full mailing address where the work was carried out. If more than one institution is required please use a new paragraph for each. Each institution must be assigned the paragraph style &quot;Address&quot;._x000D__x000A_&lt;Fax&gt;Fax: Insert your Fax number after the colon._x000D__x000A_&lt;Email&gt;E-mail: Insert your email address after the colon._x000D__x000A_&lt;History&gt;&lt;B&gt;&lt;I&gt;Received:&lt;/I&gt;&lt;/B&gt; The date will be inserted once the manuscript is accepted._x000D__x000A_&lt;Dedication&gt;Dedication - If you wish to insert a short dedication please overwrite this text, otherwise delete the paragraph._x000D__x000A_&lt;Abstract&gt;&lt;B&gt;Abstract:&lt;/B&gt; Please overwrite this text with a written abstract, which should summarize the results and conclusions of the research performed._x000D__x000A_&lt;AbstractKW&gt;&lt;B&gt;Key words:&lt;/B&gt; Please insert 5 keywords, which should be chosen with reference to our keyword list (for further information see: www.thieme-chemistry.com/en/products/journals/synthesis/for-authors.html)._x000D__x000A_&lt;Standard&gt;Please overwrite this text with the main body of the paper. If you wish to place text in another place please select &quot;Normal&quot; from the paragraph style bar._x000D__x000A_&lt;Standard&gt;Please use only ChemDraw files, ChemWindows files, or IsisDraw files for reproducing drawings. Please ensure that the graphic is of the correct size before pasting, do not adjust the size of graphics once they have been pasted into the document. If you wish to change the size of a graphic, copy the graphic back into the drawing program and resize the graphic there, then &quot;Paste&quot; it back into the article. _x000D__x000A_&lt;Standard&gt;Please change the view to &quot;Normal&quot; or &quot;Draft&quot; view before pasting graphics. To change the view, select &quot;View&quot; on the menubar and click on &quot;Normal&quot; or &quot;Draft&quot;._x000D__x000A_&lt;Standard&gt;Once the graphic is pasted the view may be changed back to 2-column format (select &quot;View&quot;, &quot;Print Layout&quot;), to see the result._x000D__x000A_&lt;Standard&gt;For detailed information on how to prepare graphics see: _x000D__x000A_&lt;Standard&gt;www.thieme-chemistry.com/en/products/journals/synthesis/for-authors.html._x000D__x000A_&lt;Standard&gt;The grey box surrounding the graphic will be removed in the final print layout.&lt;B&gt; FOR THE GRAPHIC SIZE TO BE CONSISTENT IN THE FINAL LAYOUT, ALL GRAPHICS SHOULD BE CREATED USING THE SAME SETTINGS.&lt;B&gt;_x000D__x000A_&lt;FigImage&gt;Figures are graphs or graphics, they differ from schemes and equations in that they do not contain reaction arrows. To insert a figure, first delete this paragraph. Then, click on the &quot;Figure&quot; icon, choose the size of figure you wish to insert, &quot;Copy&quot; the figure from the graphics program and &quot;Paste&quot; the figure into the box. To insert additional figures you may &quot;Paste&quot; this section to where you want the next figure to appear or use the paragraph style bar (select &quot;FigImage&quot;)._x000D__x000A_&lt;FigCaption&gt;&lt;B&gt;Figure 1&lt;/B&gt; If more detailed information regarding the figure is required insert the legend here after the Figure number and delete this text. All figure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EquImage&gt;Equations can be mathematical expressions or simple reaction flow diagrams that contain only one reaction arrow. To insert an equation, first delete this paragraph. Then click on the &quot;Equation&quot; icon, choose the size of equation you wish to insert, &quot;Copy&quot; and &quot;Paste&quot; the equation into the box. To insert additional equations you may &quot;Paste&quot; this section to where you want the next equation to appear or use the paragraph style bar (select &quot;EquImage&quot;)._x000D__x000A_&lt;EquCaption&gt;&lt;B&gt;Equation 1&lt;/B&gt; If more detailed information regarding the equation is required insert the legend here after the Equation number and delete this text. All equations must be numbered and mentioned in the text._x000D__x000A_&lt;Standard&gt;This is sample text. This is sample text. This is sample text. This is sample text. This is sample text. This is sample text. This is sample text. This is sample text. This is sample text. This is sample text. _x000D__x000A_&lt;SchemeImage&gt;Schemes are complex series of reactions. To insert a scheme, first delete this paragraph. Then, click on the &quot;Scheme&quot; icon, choose the size of scheme you wish to insert, &quot;Copy&quot; the scheme from the graphics program and &quot;Paste&quot; it into the box. To insert additional schemes you may &quot;Paste&quot; this section to where you want the next scheme to appear or use the paragraph style bar (select &quot;SchemeImage&quot;)._x000D__x000A_&lt;SchemeCaption&gt;&lt;B&gt;Scheme 1&lt;/B&gt; If more detailed information regarding the scheme is required insert the legend here after the Scheme number and delete this text. All schemes must be numbered and mentioned in the text._x000D__x000A_&lt;Standard&gt;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 This is sample text._x000D__x000A_&lt;Table cols=&quot;2&quot; rows=&quot;7&quot; width=&quot;2&quot; head=&quot;1&quot; caption&gt;Please change the view to &quot;Normal&quot; or &quot;Draft&quot; before inserting a table. To change the view, select &quot;View&quot; on the menubar and click on &quot;Normal&quot; or &quot;Draft&quot;. After clicking on the &quot;Add Table&quot; icon, a menu appears.  Supply all of the following information: Table number, 1- or 2-column table, number of rows and columns in the table, and if footnotes are required. Once you have completed this routine the table will be inserted into the manuscript and you can then change the view back to 2-column format  (select &quot;View&quot;, &quot;Print Layout&quot;). All tables must have a heading, delete this text and place the heading after the table number. To insert a graphic into the table, select the appropriate cell. On the paragraph style bar select &quot;TDImage&quot;, and then &quot;Copy&quot; the image from the graphics program and &quot;Paste&quot; the graphic into the chosen cell. Footnotes are denoted using the letters a, b, c etc. Use a new paragraph for each footnote and place the letter in superscript. Do not center the entries in the table as they should remain left-justified. To insert more than one table use the &quot;Add Table&quot; icon. DO NOT USE THE WORD FUNCTION TO INSERT TABLES; USE ONLY THE ADD TABLE ICON._x000D__x000A_&lt;Head1&gt;Experimental Section The experimental section has no title. Please delete the text and leave an empty line with the paragraph style &quot;Head 1&quot;._x000D__x000A_&lt;Experimental&gt;Please give a brief description of apparatus and methods used. Please give detailed information on how the reactions described in the text were carried out. For analytical data please use a new paragraph for each mode of analysis used. For detailed information see the instructions for authors: www.thieme-chemistry.com/en/products/journals/synthesis/for-authors.html._x000D__x000A_&lt;Experimental&gt;&lt;B&gt;Supporting Information&lt;/B&gt; for this article is available online at http://www.thieme-connect.com/products/ejournals/journal/10.1055/s-00000084. If Supporting Information is not being supplied for this manuscript, please delete this paragraph._x000D__x000A_&lt;Experimental&gt;&lt;B&gt;Primary Data&lt;/B&gt; for this article are available online at http://www.thieme-connect.com/products/ejournals/journal/10.1055/s-00000084 and can be cited using the following DOI: (number will be inserted prior to online publication). If Primary Data are not being supplied for this manuscript, please delete this paragraph._x000D__x000A_&lt;HeadAckno&gt;Acknowledgment_x000D__x000A_&lt;Ackno&gt;Please insert the acknowledgment here if it is required, otherwise delete the heading and the paragraph._x000D__x000A_&lt;HeadRefs&gt;References_x000D__x000A_&lt;Ref&gt;Please insert your references here. Reference items are numbered automatically. If one reference number contains more than one citation please separate them into (a), (b), (c), etc. Some examples of references are given below. For further information on how the references should be written please see the instructions for authors: www.thieme-chemistry.com/en/products/journals/synthesis/for-authors.html._x000D__x000A_&lt;Ref&gt;New address: P. J. Kocienski, School of Chemistry, University of Leeds, Leeds LS2 9JT, UK._x000D__x000A_&lt;Ref&gt;(a) Ghosh, A. K.; Bilcer, G.; Schiltz, G. &lt;I&gt;Synthesis&lt;/I&gt; &lt;B&gt;2001&lt;/B&gt;, 2203. (b) List, B.; Castello, C. &lt;I&gt;Synlett&lt;/I&gt;&lt;B&gt; 2001&lt;/B&gt;, 1687._x000D__x000A_&lt;Ref&gt;Irgolic, K. J. In &lt;I&gt;Houben-Weyl&lt;/I&gt;, 4th ed., Vol. E12b; Klamann, D., Ed.; Thieme: Stuttgart, &lt;B&gt;1990&lt;/B&gt;, 150._x000D__x000A_sectionbreak_x000D__x000A_&lt;Standard&gt;&lt;B&gt;Please place the graphical abstract and short title of the article here. The short title will be used as a running header.&lt;/B&gt;_x000D__x000A_&lt;Head1&gt;Manuscript submission checklist_x000D__x000A_&lt;Standard&gt; • Statement of significance of work._x000D__x000A_&lt;Standard&gt; • Full mailing address, telephone, and fax numbers and e-mail address of the corresponding author._x000D__x000A_&lt;Standard&gt; • Graphical abstract._x000D__x000A_&lt;Standard&gt; • 5 key words._x000D__x000A_&lt;Standard&gt; • Original Word file._x000D__x000A_&lt;Standard&gt; • Original graphics files._x000D__x000A_&lt;Standard&gt;Proceed to submit your article via our online submission system at http://mc.manuscriptcentral.com/synthesis. When prompted to &quot;Add an Editor&quot;, please select the Editor who invited you to submit this Special Topic article._x000D__x000A_"/>
  </w:docVars>
  <w:rsids>
    <w:rsidRoot w:val="00BA5350"/>
    <w:rsid w:val="000049E8"/>
    <w:rsid w:val="0001610F"/>
    <w:rsid w:val="000219DD"/>
    <w:rsid w:val="000231E3"/>
    <w:rsid w:val="00025530"/>
    <w:rsid w:val="00030DC0"/>
    <w:rsid w:val="000329DC"/>
    <w:rsid w:val="0003481E"/>
    <w:rsid w:val="0003546D"/>
    <w:rsid w:val="00037521"/>
    <w:rsid w:val="00041F80"/>
    <w:rsid w:val="000429C9"/>
    <w:rsid w:val="0004707C"/>
    <w:rsid w:val="00053E0D"/>
    <w:rsid w:val="000603E8"/>
    <w:rsid w:val="000700FD"/>
    <w:rsid w:val="00074545"/>
    <w:rsid w:val="00076325"/>
    <w:rsid w:val="00077FE4"/>
    <w:rsid w:val="0008630F"/>
    <w:rsid w:val="000A6033"/>
    <w:rsid w:val="000B38C5"/>
    <w:rsid w:val="000B5F16"/>
    <w:rsid w:val="000B665B"/>
    <w:rsid w:val="000D05CD"/>
    <w:rsid w:val="000D183D"/>
    <w:rsid w:val="000D610E"/>
    <w:rsid w:val="000E7054"/>
    <w:rsid w:val="000F2123"/>
    <w:rsid w:val="00106593"/>
    <w:rsid w:val="0011634B"/>
    <w:rsid w:val="001253C8"/>
    <w:rsid w:val="00125E52"/>
    <w:rsid w:val="001401A4"/>
    <w:rsid w:val="001449A6"/>
    <w:rsid w:val="00163E19"/>
    <w:rsid w:val="00164DC8"/>
    <w:rsid w:val="00165EA7"/>
    <w:rsid w:val="0016789D"/>
    <w:rsid w:val="00170426"/>
    <w:rsid w:val="00174FA0"/>
    <w:rsid w:val="001762C5"/>
    <w:rsid w:val="001823E8"/>
    <w:rsid w:val="00186C4C"/>
    <w:rsid w:val="001920C0"/>
    <w:rsid w:val="00197306"/>
    <w:rsid w:val="001A2084"/>
    <w:rsid w:val="001A6A5A"/>
    <w:rsid w:val="001A73AA"/>
    <w:rsid w:val="001B0F67"/>
    <w:rsid w:val="001D2EEA"/>
    <w:rsid w:val="001D4266"/>
    <w:rsid w:val="001D453B"/>
    <w:rsid w:val="001D6652"/>
    <w:rsid w:val="001E0799"/>
    <w:rsid w:val="001E2033"/>
    <w:rsid w:val="001E2ACD"/>
    <w:rsid w:val="001F1237"/>
    <w:rsid w:val="001F37A0"/>
    <w:rsid w:val="001F4856"/>
    <w:rsid w:val="001F70F3"/>
    <w:rsid w:val="00202953"/>
    <w:rsid w:val="002047DE"/>
    <w:rsid w:val="00212C3E"/>
    <w:rsid w:val="00215EDA"/>
    <w:rsid w:val="002160BB"/>
    <w:rsid w:val="00221075"/>
    <w:rsid w:val="00222369"/>
    <w:rsid w:val="00227F7E"/>
    <w:rsid w:val="00242C83"/>
    <w:rsid w:val="00242DF0"/>
    <w:rsid w:val="00244B14"/>
    <w:rsid w:val="002568A0"/>
    <w:rsid w:val="00260D90"/>
    <w:rsid w:val="00262FC2"/>
    <w:rsid w:val="002635F8"/>
    <w:rsid w:val="002661D0"/>
    <w:rsid w:val="0026665D"/>
    <w:rsid w:val="0026704E"/>
    <w:rsid w:val="00270791"/>
    <w:rsid w:val="00270E77"/>
    <w:rsid w:val="002728AD"/>
    <w:rsid w:val="00276FE8"/>
    <w:rsid w:val="002827EF"/>
    <w:rsid w:val="00282BC6"/>
    <w:rsid w:val="00285533"/>
    <w:rsid w:val="0029420C"/>
    <w:rsid w:val="002A2DB0"/>
    <w:rsid w:val="002A5AE5"/>
    <w:rsid w:val="002A74D6"/>
    <w:rsid w:val="002A7F80"/>
    <w:rsid w:val="002B2138"/>
    <w:rsid w:val="002B7F7E"/>
    <w:rsid w:val="002C0ACB"/>
    <w:rsid w:val="002C2372"/>
    <w:rsid w:val="002C4E5D"/>
    <w:rsid w:val="002C5B04"/>
    <w:rsid w:val="002C5E23"/>
    <w:rsid w:val="002D6BC6"/>
    <w:rsid w:val="002E198B"/>
    <w:rsid w:val="002E1D35"/>
    <w:rsid w:val="002E5728"/>
    <w:rsid w:val="002F02CD"/>
    <w:rsid w:val="002F04EA"/>
    <w:rsid w:val="002F64EB"/>
    <w:rsid w:val="00314F39"/>
    <w:rsid w:val="00322173"/>
    <w:rsid w:val="003242C9"/>
    <w:rsid w:val="00326ED2"/>
    <w:rsid w:val="00330759"/>
    <w:rsid w:val="003308C8"/>
    <w:rsid w:val="00330F8A"/>
    <w:rsid w:val="003313C2"/>
    <w:rsid w:val="00334887"/>
    <w:rsid w:val="00342137"/>
    <w:rsid w:val="00355664"/>
    <w:rsid w:val="00356A12"/>
    <w:rsid w:val="00370FAC"/>
    <w:rsid w:val="00372DFA"/>
    <w:rsid w:val="00382AE1"/>
    <w:rsid w:val="00384163"/>
    <w:rsid w:val="00386F53"/>
    <w:rsid w:val="003B525A"/>
    <w:rsid w:val="003C725B"/>
    <w:rsid w:val="003D1490"/>
    <w:rsid w:val="003D585F"/>
    <w:rsid w:val="003E65E6"/>
    <w:rsid w:val="003F0CA7"/>
    <w:rsid w:val="003F1BFB"/>
    <w:rsid w:val="003F2D2B"/>
    <w:rsid w:val="003F3773"/>
    <w:rsid w:val="00402298"/>
    <w:rsid w:val="00403DD1"/>
    <w:rsid w:val="004062B3"/>
    <w:rsid w:val="004109FA"/>
    <w:rsid w:val="004212A2"/>
    <w:rsid w:val="0042161A"/>
    <w:rsid w:val="004333C7"/>
    <w:rsid w:val="004454E2"/>
    <w:rsid w:val="00445C3B"/>
    <w:rsid w:val="00452AD8"/>
    <w:rsid w:val="00456928"/>
    <w:rsid w:val="004573AB"/>
    <w:rsid w:val="004600F8"/>
    <w:rsid w:val="00467113"/>
    <w:rsid w:val="00467138"/>
    <w:rsid w:val="00484266"/>
    <w:rsid w:val="00490F5C"/>
    <w:rsid w:val="0049355E"/>
    <w:rsid w:val="0049457E"/>
    <w:rsid w:val="004978F1"/>
    <w:rsid w:val="004A04E8"/>
    <w:rsid w:val="004A3063"/>
    <w:rsid w:val="004B24D3"/>
    <w:rsid w:val="004C12F6"/>
    <w:rsid w:val="004C5824"/>
    <w:rsid w:val="004D10ED"/>
    <w:rsid w:val="004D17E6"/>
    <w:rsid w:val="004D5BC0"/>
    <w:rsid w:val="004E0099"/>
    <w:rsid w:val="004E1A68"/>
    <w:rsid w:val="004F0C75"/>
    <w:rsid w:val="004F37C2"/>
    <w:rsid w:val="004F44FC"/>
    <w:rsid w:val="005031E2"/>
    <w:rsid w:val="00504ECB"/>
    <w:rsid w:val="00531348"/>
    <w:rsid w:val="00534057"/>
    <w:rsid w:val="00541AC7"/>
    <w:rsid w:val="00544CB9"/>
    <w:rsid w:val="00557B5F"/>
    <w:rsid w:val="00561F77"/>
    <w:rsid w:val="00570A40"/>
    <w:rsid w:val="005816ED"/>
    <w:rsid w:val="005831F2"/>
    <w:rsid w:val="00584075"/>
    <w:rsid w:val="00585D18"/>
    <w:rsid w:val="00595552"/>
    <w:rsid w:val="005A1B13"/>
    <w:rsid w:val="005A5226"/>
    <w:rsid w:val="005A58CA"/>
    <w:rsid w:val="005B797A"/>
    <w:rsid w:val="005C45B5"/>
    <w:rsid w:val="005C4A18"/>
    <w:rsid w:val="005C5279"/>
    <w:rsid w:val="005D181B"/>
    <w:rsid w:val="005D2B45"/>
    <w:rsid w:val="005E45EA"/>
    <w:rsid w:val="005E4833"/>
    <w:rsid w:val="005F3AD5"/>
    <w:rsid w:val="00607D9F"/>
    <w:rsid w:val="00610D6B"/>
    <w:rsid w:val="00615AB1"/>
    <w:rsid w:val="006160F8"/>
    <w:rsid w:val="00616F86"/>
    <w:rsid w:val="00637435"/>
    <w:rsid w:val="00642ED6"/>
    <w:rsid w:val="00650C1A"/>
    <w:rsid w:val="006575AB"/>
    <w:rsid w:val="00657CF1"/>
    <w:rsid w:val="006660D8"/>
    <w:rsid w:val="0066712B"/>
    <w:rsid w:val="0067461E"/>
    <w:rsid w:val="00681414"/>
    <w:rsid w:val="006818EF"/>
    <w:rsid w:val="006819E4"/>
    <w:rsid w:val="006819E6"/>
    <w:rsid w:val="00693CB6"/>
    <w:rsid w:val="006A21E1"/>
    <w:rsid w:val="006B6D13"/>
    <w:rsid w:val="006C24CA"/>
    <w:rsid w:val="006E071F"/>
    <w:rsid w:val="006E1A10"/>
    <w:rsid w:val="00705770"/>
    <w:rsid w:val="00706C48"/>
    <w:rsid w:val="00715F06"/>
    <w:rsid w:val="0072264A"/>
    <w:rsid w:val="00727376"/>
    <w:rsid w:val="00727B3E"/>
    <w:rsid w:val="00736F04"/>
    <w:rsid w:val="00743E0E"/>
    <w:rsid w:val="00746ACC"/>
    <w:rsid w:val="00770808"/>
    <w:rsid w:val="007739AD"/>
    <w:rsid w:val="00777328"/>
    <w:rsid w:val="0078325A"/>
    <w:rsid w:val="00785ECB"/>
    <w:rsid w:val="00791B18"/>
    <w:rsid w:val="007933A2"/>
    <w:rsid w:val="00796940"/>
    <w:rsid w:val="00796F8D"/>
    <w:rsid w:val="007B383A"/>
    <w:rsid w:val="007B74EE"/>
    <w:rsid w:val="007C113D"/>
    <w:rsid w:val="007C4E3B"/>
    <w:rsid w:val="007D2350"/>
    <w:rsid w:val="007D6B94"/>
    <w:rsid w:val="007E4DC5"/>
    <w:rsid w:val="007E57F7"/>
    <w:rsid w:val="007E6435"/>
    <w:rsid w:val="007E664D"/>
    <w:rsid w:val="007E76B4"/>
    <w:rsid w:val="007F0108"/>
    <w:rsid w:val="007F3A41"/>
    <w:rsid w:val="007F6A34"/>
    <w:rsid w:val="008008B9"/>
    <w:rsid w:val="008075D0"/>
    <w:rsid w:val="00813117"/>
    <w:rsid w:val="008245FD"/>
    <w:rsid w:val="008331B8"/>
    <w:rsid w:val="0084793C"/>
    <w:rsid w:val="00853F6D"/>
    <w:rsid w:val="00861E08"/>
    <w:rsid w:val="00864976"/>
    <w:rsid w:val="0087210B"/>
    <w:rsid w:val="00872F06"/>
    <w:rsid w:val="0088427E"/>
    <w:rsid w:val="008858A3"/>
    <w:rsid w:val="00887E21"/>
    <w:rsid w:val="008900B6"/>
    <w:rsid w:val="008913D9"/>
    <w:rsid w:val="008B0D76"/>
    <w:rsid w:val="008B4DA1"/>
    <w:rsid w:val="008C1CBB"/>
    <w:rsid w:val="008D3A2D"/>
    <w:rsid w:val="008E7628"/>
    <w:rsid w:val="008F27F4"/>
    <w:rsid w:val="008F4CE2"/>
    <w:rsid w:val="008F703E"/>
    <w:rsid w:val="00901643"/>
    <w:rsid w:val="00914387"/>
    <w:rsid w:val="0091653A"/>
    <w:rsid w:val="00923066"/>
    <w:rsid w:val="00931F38"/>
    <w:rsid w:val="00942CDD"/>
    <w:rsid w:val="00943623"/>
    <w:rsid w:val="009509C1"/>
    <w:rsid w:val="00950BD1"/>
    <w:rsid w:val="00977A5F"/>
    <w:rsid w:val="00986584"/>
    <w:rsid w:val="0098706E"/>
    <w:rsid w:val="00995817"/>
    <w:rsid w:val="009B6612"/>
    <w:rsid w:val="009B68D9"/>
    <w:rsid w:val="009B7DCA"/>
    <w:rsid w:val="009C328F"/>
    <w:rsid w:val="009D1833"/>
    <w:rsid w:val="009F28A6"/>
    <w:rsid w:val="009F428F"/>
    <w:rsid w:val="00A013F9"/>
    <w:rsid w:val="00A0145F"/>
    <w:rsid w:val="00A1174C"/>
    <w:rsid w:val="00A16A1F"/>
    <w:rsid w:val="00A2445F"/>
    <w:rsid w:val="00A33482"/>
    <w:rsid w:val="00A4560D"/>
    <w:rsid w:val="00A46D6C"/>
    <w:rsid w:val="00A532F2"/>
    <w:rsid w:val="00A608B1"/>
    <w:rsid w:val="00A65A1B"/>
    <w:rsid w:val="00A66C6F"/>
    <w:rsid w:val="00A70F0C"/>
    <w:rsid w:val="00A7109D"/>
    <w:rsid w:val="00A75EDE"/>
    <w:rsid w:val="00A836AA"/>
    <w:rsid w:val="00A85AC7"/>
    <w:rsid w:val="00A8743E"/>
    <w:rsid w:val="00A93523"/>
    <w:rsid w:val="00A93800"/>
    <w:rsid w:val="00AA3AAE"/>
    <w:rsid w:val="00AA7990"/>
    <w:rsid w:val="00AB3FE8"/>
    <w:rsid w:val="00AC1F17"/>
    <w:rsid w:val="00AC299F"/>
    <w:rsid w:val="00AC7002"/>
    <w:rsid w:val="00AE2583"/>
    <w:rsid w:val="00AF02E6"/>
    <w:rsid w:val="00AF310B"/>
    <w:rsid w:val="00B01BD1"/>
    <w:rsid w:val="00B048E4"/>
    <w:rsid w:val="00B12503"/>
    <w:rsid w:val="00B304C7"/>
    <w:rsid w:val="00B30BB1"/>
    <w:rsid w:val="00B316F5"/>
    <w:rsid w:val="00B32C0E"/>
    <w:rsid w:val="00B33C29"/>
    <w:rsid w:val="00B36E64"/>
    <w:rsid w:val="00B41840"/>
    <w:rsid w:val="00B50063"/>
    <w:rsid w:val="00B57FB3"/>
    <w:rsid w:val="00B600BC"/>
    <w:rsid w:val="00B70418"/>
    <w:rsid w:val="00B71A28"/>
    <w:rsid w:val="00B75F4D"/>
    <w:rsid w:val="00B84884"/>
    <w:rsid w:val="00B9271B"/>
    <w:rsid w:val="00B95217"/>
    <w:rsid w:val="00B9530B"/>
    <w:rsid w:val="00BA0E4D"/>
    <w:rsid w:val="00BA1F6E"/>
    <w:rsid w:val="00BA5350"/>
    <w:rsid w:val="00BA5A5E"/>
    <w:rsid w:val="00BB094B"/>
    <w:rsid w:val="00BB2A9E"/>
    <w:rsid w:val="00BC0932"/>
    <w:rsid w:val="00BC2E7A"/>
    <w:rsid w:val="00BC7E99"/>
    <w:rsid w:val="00BD245C"/>
    <w:rsid w:val="00BD24B7"/>
    <w:rsid w:val="00BD53DB"/>
    <w:rsid w:val="00BD5903"/>
    <w:rsid w:val="00BD63B1"/>
    <w:rsid w:val="00BE30C2"/>
    <w:rsid w:val="00BF1197"/>
    <w:rsid w:val="00C108D7"/>
    <w:rsid w:val="00C2681B"/>
    <w:rsid w:val="00C272C0"/>
    <w:rsid w:val="00C33B01"/>
    <w:rsid w:val="00C441FC"/>
    <w:rsid w:val="00C448D3"/>
    <w:rsid w:val="00C45ADD"/>
    <w:rsid w:val="00C54E48"/>
    <w:rsid w:val="00C56303"/>
    <w:rsid w:val="00C630EC"/>
    <w:rsid w:val="00C635EB"/>
    <w:rsid w:val="00C6773C"/>
    <w:rsid w:val="00C7025C"/>
    <w:rsid w:val="00C72E8C"/>
    <w:rsid w:val="00C76583"/>
    <w:rsid w:val="00C9275E"/>
    <w:rsid w:val="00C941D9"/>
    <w:rsid w:val="00C94D1E"/>
    <w:rsid w:val="00C97935"/>
    <w:rsid w:val="00CA2102"/>
    <w:rsid w:val="00CA52C3"/>
    <w:rsid w:val="00CA56F9"/>
    <w:rsid w:val="00CA65E5"/>
    <w:rsid w:val="00CC2014"/>
    <w:rsid w:val="00CD6546"/>
    <w:rsid w:val="00CE5C6E"/>
    <w:rsid w:val="00CE6B31"/>
    <w:rsid w:val="00CF2A1B"/>
    <w:rsid w:val="00CF795E"/>
    <w:rsid w:val="00D00887"/>
    <w:rsid w:val="00D06473"/>
    <w:rsid w:val="00D11C38"/>
    <w:rsid w:val="00D27FB0"/>
    <w:rsid w:val="00D366A7"/>
    <w:rsid w:val="00D37722"/>
    <w:rsid w:val="00D52AB3"/>
    <w:rsid w:val="00D53512"/>
    <w:rsid w:val="00D548F4"/>
    <w:rsid w:val="00D54989"/>
    <w:rsid w:val="00D54D33"/>
    <w:rsid w:val="00D56C49"/>
    <w:rsid w:val="00D64CA0"/>
    <w:rsid w:val="00D659EF"/>
    <w:rsid w:val="00D709A3"/>
    <w:rsid w:val="00D7188E"/>
    <w:rsid w:val="00D71EEC"/>
    <w:rsid w:val="00D73788"/>
    <w:rsid w:val="00D80836"/>
    <w:rsid w:val="00D842AA"/>
    <w:rsid w:val="00D86599"/>
    <w:rsid w:val="00DA1877"/>
    <w:rsid w:val="00DA231A"/>
    <w:rsid w:val="00DB0B90"/>
    <w:rsid w:val="00DC18C4"/>
    <w:rsid w:val="00DD3D2C"/>
    <w:rsid w:val="00DE21A7"/>
    <w:rsid w:val="00DF1D82"/>
    <w:rsid w:val="00DF356A"/>
    <w:rsid w:val="00DF4A58"/>
    <w:rsid w:val="00DF4E22"/>
    <w:rsid w:val="00E03214"/>
    <w:rsid w:val="00E10835"/>
    <w:rsid w:val="00E1790C"/>
    <w:rsid w:val="00E20CA4"/>
    <w:rsid w:val="00E2212D"/>
    <w:rsid w:val="00E30B1D"/>
    <w:rsid w:val="00E3711E"/>
    <w:rsid w:val="00E41F3D"/>
    <w:rsid w:val="00E4436B"/>
    <w:rsid w:val="00E47FE1"/>
    <w:rsid w:val="00E50C58"/>
    <w:rsid w:val="00E52231"/>
    <w:rsid w:val="00E522B5"/>
    <w:rsid w:val="00E634A8"/>
    <w:rsid w:val="00E642CD"/>
    <w:rsid w:val="00E7253D"/>
    <w:rsid w:val="00E7436F"/>
    <w:rsid w:val="00E7688B"/>
    <w:rsid w:val="00E84C8B"/>
    <w:rsid w:val="00EA5321"/>
    <w:rsid w:val="00EB1F7E"/>
    <w:rsid w:val="00EB655E"/>
    <w:rsid w:val="00EC5E8A"/>
    <w:rsid w:val="00EC75A3"/>
    <w:rsid w:val="00EE091B"/>
    <w:rsid w:val="00EF76A9"/>
    <w:rsid w:val="00F01867"/>
    <w:rsid w:val="00F02532"/>
    <w:rsid w:val="00F064F4"/>
    <w:rsid w:val="00F079C5"/>
    <w:rsid w:val="00F20AF2"/>
    <w:rsid w:val="00F262E6"/>
    <w:rsid w:val="00F34ED0"/>
    <w:rsid w:val="00F50A36"/>
    <w:rsid w:val="00F54010"/>
    <w:rsid w:val="00F60069"/>
    <w:rsid w:val="00F60BCC"/>
    <w:rsid w:val="00F65934"/>
    <w:rsid w:val="00F65BC8"/>
    <w:rsid w:val="00F72724"/>
    <w:rsid w:val="00F832D2"/>
    <w:rsid w:val="00F857D0"/>
    <w:rsid w:val="00F9295D"/>
    <w:rsid w:val="00F94D57"/>
    <w:rsid w:val="00FB60F7"/>
    <w:rsid w:val="00FC2093"/>
    <w:rsid w:val="00FC39BE"/>
    <w:rsid w:val="00FC3A03"/>
    <w:rsid w:val="00FD2153"/>
    <w:rsid w:val="00FE7A16"/>
    <w:rsid w:val="00FF470A"/>
    <w:rsid w:val="00FF54C9"/>
    <w:rsid w:val="00FF657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Light" w:eastAsiaTheme="minorEastAsia" w:hAnsi="Calibri Light" w:cs="Times New Roman"/>
        <w:sz w:val="15"/>
        <w:szCs w:val="15"/>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094B"/>
    <w:pPr>
      <w:spacing w:after="80" w:line="235" w:lineRule="exact"/>
      <w:jc w:val="both"/>
    </w:pPr>
    <w:rPr>
      <w:rFonts w:ascii="Cambria" w:hAnsi="Cambria"/>
      <w:sz w:val="17"/>
    </w:rPr>
  </w:style>
  <w:style w:type="paragraph" w:styleId="Heading1">
    <w:name w:val="heading 1"/>
    <w:basedOn w:val="Normal"/>
    <w:next w:val="Normal"/>
    <w:link w:val="Heading1Char"/>
    <w:qFormat/>
    <w:rsid w:val="004573AB"/>
    <w:pPr>
      <w:keepNext/>
      <w:spacing w:before="240" w:after="60"/>
      <w:outlineLvl w:val="0"/>
    </w:pPr>
    <w:rPr>
      <w:rFonts w:ascii="Arial" w:hAnsi="Arial"/>
      <w:b/>
      <w:kern w:val="32"/>
      <w:sz w:val="32"/>
    </w:rPr>
  </w:style>
  <w:style w:type="paragraph" w:styleId="Heading2">
    <w:name w:val="heading 2"/>
    <w:basedOn w:val="Normal"/>
    <w:next w:val="Normal"/>
    <w:link w:val="Heading2Char"/>
    <w:qFormat/>
    <w:rsid w:val="004573AB"/>
    <w:pPr>
      <w:keepNext/>
      <w:spacing w:before="240" w:after="60"/>
      <w:outlineLvl w:val="1"/>
    </w:pPr>
    <w:rPr>
      <w:rFonts w:ascii="Arial" w:hAnsi="Arial"/>
      <w:b/>
      <w:i/>
      <w:sz w:val="28"/>
    </w:rPr>
  </w:style>
  <w:style w:type="paragraph" w:styleId="Heading3">
    <w:name w:val="heading 3"/>
    <w:basedOn w:val="Normal"/>
    <w:next w:val="Normal"/>
    <w:qFormat/>
    <w:rsid w:val="004573AB"/>
    <w:pPr>
      <w:keepNext/>
      <w:spacing w:before="240" w:after="60"/>
      <w:outlineLvl w:val="2"/>
    </w:pPr>
    <w:rPr>
      <w:rFonts w:ascii="Arial" w:hAnsi="Arial"/>
      <w:b/>
      <w:sz w:val="26"/>
    </w:rPr>
  </w:style>
  <w:style w:type="paragraph" w:styleId="Heading4">
    <w:name w:val="heading 4"/>
    <w:basedOn w:val="Normal"/>
    <w:next w:val="Normal"/>
    <w:qFormat/>
    <w:rsid w:val="004573AB"/>
    <w:pPr>
      <w:keepNext/>
      <w:spacing w:before="240" w:after="60"/>
      <w:outlineLvl w:val="3"/>
    </w:pPr>
    <w:rPr>
      <w:b/>
      <w:sz w:val="28"/>
    </w:rPr>
  </w:style>
  <w:style w:type="paragraph" w:styleId="Heading5">
    <w:name w:val="heading 5"/>
    <w:basedOn w:val="Normal"/>
    <w:next w:val="Normal"/>
    <w:qFormat/>
    <w:rsid w:val="004573AB"/>
    <w:pPr>
      <w:spacing w:before="240" w:after="60"/>
      <w:outlineLvl w:val="4"/>
    </w:pPr>
    <w:rPr>
      <w:b/>
      <w:bCs/>
      <w:i/>
      <w:iCs/>
      <w:sz w:val="26"/>
      <w:szCs w:val="26"/>
    </w:rPr>
  </w:style>
  <w:style w:type="paragraph" w:styleId="Heading6">
    <w:name w:val="heading 6"/>
    <w:basedOn w:val="Normal"/>
    <w:next w:val="Normal"/>
    <w:qFormat/>
    <w:rsid w:val="004573AB"/>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PlainText"/>
    <w:next w:val="AbstractKW"/>
    <w:link w:val="AbstractChar"/>
    <w:rsid w:val="00D11C38"/>
    <w:pPr>
      <w:pBdr>
        <w:top w:val="single" w:sz="8" w:space="6" w:color="999999"/>
        <w:bottom w:val="single" w:sz="8" w:space="5" w:color="999999"/>
      </w:pBdr>
      <w:shd w:val="clear" w:color="auto" w:fill="D9D9D9" w:themeFill="background1" w:themeFillShade="D9"/>
    </w:pPr>
    <w:rPr>
      <w:b/>
    </w:rPr>
  </w:style>
  <w:style w:type="paragraph" w:customStyle="1" w:styleId="AbstractKW">
    <w:name w:val="AbstractKW"/>
    <w:basedOn w:val="PlainText"/>
    <w:next w:val="Normal"/>
    <w:link w:val="AbstractKWChar"/>
    <w:rsid w:val="00D11C38"/>
    <w:pPr>
      <w:pBdr>
        <w:top w:val="single" w:sz="8" w:space="4" w:color="D9D9D9" w:themeColor="background1" w:themeShade="D9"/>
        <w:left w:val="single" w:sz="8" w:space="0" w:color="D9D9D9" w:themeColor="background1" w:themeShade="D9"/>
        <w:bottom w:val="single" w:sz="8" w:space="4" w:color="D9D9D9" w:themeColor="background1" w:themeShade="D9"/>
        <w:right w:val="single" w:sz="8" w:space="0" w:color="D9D9D9" w:themeColor="background1" w:themeShade="D9"/>
      </w:pBdr>
      <w:shd w:val="clear" w:color="auto" w:fill="D9D9D9" w:themeFill="background1" w:themeFillShade="D9"/>
    </w:pPr>
  </w:style>
  <w:style w:type="paragraph" w:customStyle="1" w:styleId="Ackno">
    <w:name w:val="Ackno"/>
    <w:basedOn w:val="Normal"/>
    <w:next w:val="HeadAckno"/>
    <w:link w:val="AcknoChar"/>
    <w:rsid w:val="001401A4"/>
    <w:pPr>
      <w:spacing w:line="205" w:lineRule="exact"/>
    </w:pPr>
    <w:rPr>
      <w:sz w:val="15"/>
    </w:rPr>
  </w:style>
  <w:style w:type="paragraph" w:customStyle="1" w:styleId="Address">
    <w:name w:val="Address"/>
    <w:basedOn w:val="PlainText"/>
    <w:next w:val="PlainText"/>
    <w:link w:val="AddressChar"/>
    <w:rsid w:val="00BB2A9E"/>
    <w:pPr>
      <w:framePr w:w="9923" w:hSpace="142" w:vSpace="142" w:wrap="notBeside" w:vAnchor="text" w:hAnchor="text" w:y="1"/>
      <w:spacing w:before="120"/>
      <w:jc w:val="left"/>
    </w:pPr>
    <w:rPr>
      <w:sz w:val="13"/>
    </w:rPr>
  </w:style>
  <w:style w:type="paragraph" w:customStyle="1" w:styleId="Author">
    <w:name w:val="Author"/>
    <w:basedOn w:val="PlainText"/>
    <w:next w:val="Address"/>
    <w:link w:val="AuthorChar"/>
    <w:rsid w:val="009D1833"/>
    <w:pPr>
      <w:framePr w:hSpace="180" w:wrap="around" w:vAnchor="text" w:hAnchor="margin" w:y="125"/>
      <w:jc w:val="left"/>
    </w:pPr>
    <w:rPr>
      <w:b/>
    </w:rPr>
  </w:style>
  <w:style w:type="paragraph" w:customStyle="1" w:styleId="BioSketch">
    <w:name w:val="BioSketch"/>
    <w:basedOn w:val="Normal"/>
    <w:link w:val="BioSketchChar"/>
    <w:rsid w:val="001401A4"/>
    <w:pPr>
      <w:pBdr>
        <w:left w:val="single" w:sz="8" w:space="4" w:color="999999"/>
      </w:pBdr>
      <w:spacing w:before="320" w:after="0" w:line="235" w:lineRule="atLeast"/>
    </w:pPr>
    <w:rPr>
      <w:sz w:val="15"/>
    </w:rPr>
  </w:style>
  <w:style w:type="paragraph" w:customStyle="1" w:styleId="BioSketchT">
    <w:name w:val="BioSketchT"/>
    <w:basedOn w:val="Normal"/>
    <w:next w:val="Normal"/>
    <w:link w:val="BioSketchTChar"/>
    <w:rsid w:val="001401A4"/>
    <w:pPr>
      <w:framePr w:wrap="notBeside" w:hAnchor="text"/>
    </w:pPr>
    <w:rPr>
      <w:sz w:val="15"/>
    </w:rPr>
  </w:style>
  <w:style w:type="paragraph" w:customStyle="1" w:styleId="History">
    <w:name w:val="History"/>
    <w:basedOn w:val="Normal"/>
    <w:next w:val="Abstract"/>
    <w:rsid w:val="004573AB"/>
    <w:pPr>
      <w:framePr w:w="9923" w:hSpace="142" w:vSpace="142" w:wrap="notBeside" w:vAnchor="text" w:hAnchor="text" w:y="1"/>
      <w:spacing w:after="40" w:line="200" w:lineRule="exact"/>
      <w:jc w:val="left"/>
    </w:pPr>
    <w:rPr>
      <w:i/>
    </w:rPr>
  </w:style>
  <w:style w:type="paragraph" w:customStyle="1" w:styleId="Dedication">
    <w:name w:val="Dedication"/>
    <w:basedOn w:val="PlainText"/>
    <w:next w:val="PlainText"/>
    <w:link w:val="DedicationChar"/>
    <w:rsid w:val="00CD6546"/>
    <w:pPr>
      <w:spacing w:before="120"/>
    </w:pPr>
  </w:style>
  <w:style w:type="paragraph" w:customStyle="1" w:styleId="Fax">
    <w:name w:val="Fax"/>
    <w:basedOn w:val="Address"/>
    <w:rsid w:val="004573AB"/>
    <w:pPr>
      <w:framePr w:wrap="notBeside"/>
    </w:pPr>
    <w:rPr>
      <w:szCs w:val="24"/>
    </w:rPr>
  </w:style>
  <w:style w:type="paragraph" w:customStyle="1" w:styleId="Email">
    <w:name w:val="Email"/>
    <w:basedOn w:val="PlainText"/>
    <w:next w:val="PlainText"/>
    <w:link w:val="EmailChar"/>
    <w:rsid w:val="00CD6546"/>
    <w:pPr>
      <w:framePr w:wrap="notBeside" w:hAnchor="text"/>
      <w:spacing w:before="120"/>
    </w:pPr>
    <w:rPr>
      <w:sz w:val="13"/>
    </w:rPr>
  </w:style>
  <w:style w:type="paragraph" w:customStyle="1" w:styleId="FigCaption">
    <w:name w:val="FigCaption"/>
    <w:basedOn w:val="PlainText"/>
    <w:next w:val="Normal"/>
    <w:link w:val="FigCaptionChar"/>
    <w:rsid w:val="009D1833"/>
    <w:pPr>
      <w:spacing w:before="80" w:after="315" w:line="200" w:lineRule="exact"/>
      <w:jc w:val="left"/>
    </w:pPr>
  </w:style>
  <w:style w:type="paragraph" w:customStyle="1" w:styleId="EquCaption">
    <w:name w:val="EquCaption"/>
    <w:basedOn w:val="FigCaption"/>
    <w:next w:val="Normal"/>
    <w:link w:val="EquCaptionChar"/>
    <w:rsid w:val="009D1833"/>
  </w:style>
  <w:style w:type="paragraph" w:customStyle="1" w:styleId="FigImage">
    <w:name w:val="FigImage"/>
    <w:basedOn w:val="PlainText"/>
    <w:next w:val="FigCaption"/>
    <w:link w:val="FigImageChar"/>
    <w:rsid w:val="00EB655E"/>
    <w:pPr>
      <w:keepNext/>
      <w:keepLines/>
      <w:pBdr>
        <w:top w:val="single" w:sz="8" w:space="1" w:color="999999"/>
        <w:left w:val="single" w:sz="8" w:space="4" w:color="999999"/>
        <w:bottom w:val="single" w:sz="8" w:space="1" w:color="999999"/>
        <w:right w:val="single" w:sz="8" w:space="4" w:color="999999"/>
      </w:pBdr>
      <w:spacing w:before="315"/>
      <w:jc w:val="left"/>
    </w:pPr>
    <w:rPr>
      <w:sz w:val="18"/>
    </w:rPr>
  </w:style>
  <w:style w:type="paragraph" w:customStyle="1" w:styleId="EquImage">
    <w:name w:val="EquImage"/>
    <w:basedOn w:val="FigImage"/>
    <w:next w:val="EquCaption"/>
    <w:link w:val="EquImageChar"/>
    <w:rsid w:val="004573AB"/>
  </w:style>
  <w:style w:type="paragraph" w:customStyle="1" w:styleId="Experimental">
    <w:name w:val="Experimental"/>
    <w:basedOn w:val="Normal"/>
    <w:link w:val="ExperimentalChar"/>
    <w:rsid w:val="00CE6B31"/>
    <w:pPr>
      <w:spacing w:line="276" w:lineRule="auto"/>
    </w:pPr>
    <w:rPr>
      <w:sz w:val="15"/>
    </w:rPr>
  </w:style>
  <w:style w:type="character" w:styleId="FollowedHyperlink">
    <w:name w:val="FollowedHyperlink"/>
    <w:rsid w:val="004573AB"/>
    <w:rPr>
      <w:color w:val="800080"/>
      <w:u w:val="single"/>
    </w:rPr>
  </w:style>
  <w:style w:type="paragraph" w:styleId="Footer">
    <w:name w:val="footer"/>
    <w:basedOn w:val="Normal"/>
    <w:link w:val="FooterChar"/>
    <w:rsid w:val="004573AB"/>
    <w:pPr>
      <w:tabs>
        <w:tab w:val="center" w:pos="7020"/>
        <w:tab w:val="right" w:pos="9900"/>
      </w:tabs>
    </w:pPr>
    <w:rPr>
      <w:sz w:val="16"/>
    </w:rPr>
  </w:style>
  <w:style w:type="character" w:customStyle="1" w:styleId="FooterChar">
    <w:name w:val="Footer Char"/>
    <w:basedOn w:val="DefaultParagraphFont"/>
    <w:link w:val="Footer"/>
    <w:rsid w:val="004573AB"/>
    <w:rPr>
      <w:kern w:val="18"/>
      <w:sz w:val="16"/>
      <w:lang w:val="en-US" w:eastAsia="de-DE"/>
    </w:rPr>
  </w:style>
  <w:style w:type="paragraph" w:customStyle="1" w:styleId="Head1">
    <w:name w:val="Head1"/>
    <w:basedOn w:val="Heading2"/>
    <w:next w:val="Normal"/>
    <w:link w:val="Head1Char"/>
    <w:rsid w:val="006A21E1"/>
    <w:pPr>
      <w:tabs>
        <w:tab w:val="left" w:pos="709"/>
      </w:tabs>
      <w:spacing w:before="470" w:after="235"/>
      <w:ind w:left="709" w:hanging="709"/>
      <w:jc w:val="left"/>
    </w:pPr>
    <w:rPr>
      <w:rFonts w:ascii="Calibri" w:hAnsi="Calibri"/>
      <w:i w:val="0"/>
      <w:sz w:val="23"/>
    </w:rPr>
  </w:style>
  <w:style w:type="paragraph" w:customStyle="1" w:styleId="Head2">
    <w:name w:val="Head2"/>
    <w:basedOn w:val="Heading3"/>
    <w:next w:val="Normal"/>
    <w:rsid w:val="006A21E1"/>
    <w:pPr>
      <w:spacing w:before="470" w:after="235"/>
      <w:ind w:left="709" w:hanging="709"/>
      <w:jc w:val="left"/>
    </w:pPr>
    <w:rPr>
      <w:rFonts w:ascii="Calibri" w:hAnsi="Calibri"/>
      <w:sz w:val="20"/>
    </w:rPr>
  </w:style>
  <w:style w:type="paragraph" w:customStyle="1" w:styleId="Head3">
    <w:name w:val="Head3"/>
    <w:basedOn w:val="Heading4"/>
    <w:next w:val="Normal"/>
    <w:rsid w:val="004573AB"/>
    <w:pPr>
      <w:spacing w:before="470" w:after="235"/>
      <w:ind w:left="709" w:hanging="709"/>
    </w:pPr>
    <w:rPr>
      <w:sz w:val="22"/>
    </w:rPr>
  </w:style>
  <w:style w:type="paragraph" w:customStyle="1" w:styleId="Head4">
    <w:name w:val="Head4"/>
    <w:basedOn w:val="Heading5"/>
    <w:next w:val="Normal"/>
    <w:rsid w:val="004573AB"/>
    <w:pPr>
      <w:spacing w:before="470" w:after="235"/>
      <w:ind w:left="709" w:hanging="709"/>
    </w:pPr>
    <w:rPr>
      <w:i w:val="0"/>
      <w:sz w:val="22"/>
    </w:rPr>
  </w:style>
  <w:style w:type="paragraph" w:customStyle="1" w:styleId="Head5">
    <w:name w:val="Head5"/>
    <w:basedOn w:val="Heading6"/>
    <w:next w:val="Normal"/>
    <w:rsid w:val="004573AB"/>
    <w:pPr>
      <w:spacing w:before="470" w:after="235"/>
      <w:ind w:left="709" w:hanging="709"/>
    </w:pPr>
  </w:style>
  <w:style w:type="paragraph" w:customStyle="1" w:styleId="HeadAckno">
    <w:name w:val="HeadAckno"/>
    <w:basedOn w:val="PlainText"/>
    <w:next w:val="Ackno"/>
    <w:link w:val="HeadAcknoChar"/>
    <w:rsid w:val="001401A4"/>
    <w:pPr>
      <w:spacing w:before="235" w:after="120"/>
    </w:pPr>
    <w:rPr>
      <w:rFonts w:ascii="Calibri" w:hAnsi="Calibri"/>
      <w:b/>
      <w:sz w:val="20"/>
    </w:rPr>
  </w:style>
  <w:style w:type="paragraph" w:styleId="Header">
    <w:name w:val="header"/>
    <w:basedOn w:val="Normal"/>
    <w:link w:val="HeaderChar"/>
    <w:rsid w:val="004573AB"/>
    <w:pPr>
      <w:pBdr>
        <w:bottom w:val="single" w:sz="4" w:space="1" w:color="auto"/>
      </w:pBdr>
      <w:tabs>
        <w:tab w:val="right" w:pos="9900"/>
      </w:tabs>
    </w:pPr>
    <w:rPr>
      <w:sz w:val="20"/>
    </w:rPr>
  </w:style>
  <w:style w:type="character" w:customStyle="1" w:styleId="HeaderChar">
    <w:name w:val="Header Char"/>
    <w:basedOn w:val="DefaultParagraphFont"/>
    <w:link w:val="Header"/>
    <w:rsid w:val="004573AB"/>
    <w:rPr>
      <w:kern w:val="18"/>
      <w:lang w:val="en-US" w:eastAsia="de-DE"/>
    </w:rPr>
  </w:style>
  <w:style w:type="paragraph" w:customStyle="1" w:styleId="HeadRefs">
    <w:name w:val="HeadRefs"/>
    <w:basedOn w:val="PlainText"/>
    <w:next w:val="Ref"/>
    <w:link w:val="HeadRefsChar"/>
    <w:rsid w:val="009D1833"/>
    <w:pPr>
      <w:spacing w:before="235" w:after="120"/>
      <w:jc w:val="left"/>
    </w:pPr>
    <w:rPr>
      <w:rFonts w:ascii="Calibri" w:hAnsi="Calibri"/>
      <w:b/>
      <w:sz w:val="20"/>
    </w:rPr>
  </w:style>
  <w:style w:type="character" w:styleId="Hyperlink">
    <w:name w:val="Hyperlink"/>
    <w:rsid w:val="004573AB"/>
    <w:rPr>
      <w:color w:val="0000FF"/>
      <w:u w:val="single"/>
    </w:rPr>
  </w:style>
  <w:style w:type="paragraph" w:customStyle="1" w:styleId="MainTitle">
    <w:name w:val="MainTitle"/>
    <w:basedOn w:val="Heading1"/>
    <w:next w:val="Author"/>
    <w:link w:val="MainTitleChar"/>
    <w:rsid w:val="00C94D1E"/>
    <w:pPr>
      <w:keepLines/>
      <w:framePr w:w="9923" w:hSpace="142" w:vSpace="142" w:wrap="notBeside" w:vAnchor="text" w:hAnchor="text" w:y="1" w:anchorLock="1"/>
      <w:spacing w:after="120" w:line="240" w:lineRule="auto"/>
    </w:pPr>
    <w:rPr>
      <w:rFonts w:ascii="Calibri" w:hAnsi="Calibri"/>
      <w:sz w:val="33"/>
    </w:rPr>
  </w:style>
  <w:style w:type="character" w:styleId="PageNumber">
    <w:name w:val="page number"/>
    <w:basedOn w:val="DefaultParagraphFont"/>
    <w:rsid w:val="004573AB"/>
  </w:style>
  <w:style w:type="paragraph" w:customStyle="1" w:styleId="Ref">
    <w:name w:val="Ref"/>
    <w:basedOn w:val="Normal"/>
    <w:link w:val="RefChar"/>
    <w:rsid w:val="004A3063"/>
    <w:pPr>
      <w:numPr>
        <w:numId w:val="3"/>
      </w:numPr>
      <w:spacing w:after="0" w:line="205" w:lineRule="exact"/>
      <w:ind w:left="453" w:hanging="113"/>
    </w:pPr>
    <w:rPr>
      <w:sz w:val="15"/>
    </w:rPr>
  </w:style>
  <w:style w:type="paragraph" w:customStyle="1" w:styleId="SchemeCaption">
    <w:name w:val="SchemeCaption"/>
    <w:basedOn w:val="FigCaption"/>
    <w:next w:val="Normal"/>
    <w:link w:val="SchemeCaptionChar"/>
    <w:rsid w:val="004573AB"/>
  </w:style>
  <w:style w:type="paragraph" w:customStyle="1" w:styleId="SchemeImage">
    <w:name w:val="SchemeImage"/>
    <w:basedOn w:val="FigImage"/>
    <w:next w:val="SchemeCaption"/>
    <w:link w:val="SchemeImageChar"/>
    <w:rsid w:val="00EB655E"/>
  </w:style>
  <w:style w:type="paragraph" w:customStyle="1" w:styleId="TD">
    <w:name w:val="TD"/>
    <w:basedOn w:val="PlainText"/>
    <w:link w:val="TDChar"/>
    <w:rsid w:val="00164DC8"/>
    <w:pPr>
      <w:spacing w:line="200" w:lineRule="atLeast"/>
      <w:jc w:val="left"/>
    </w:pPr>
    <w:rPr>
      <w:sz w:val="14"/>
    </w:rPr>
  </w:style>
  <w:style w:type="paragraph" w:customStyle="1" w:styleId="TDFN">
    <w:name w:val="TDFN"/>
    <w:basedOn w:val="TD"/>
    <w:link w:val="TDFNChar"/>
    <w:rsid w:val="00164DC8"/>
    <w:pPr>
      <w:spacing w:before="80" w:line="240" w:lineRule="auto"/>
      <w:contextualSpacing/>
    </w:pPr>
  </w:style>
  <w:style w:type="paragraph" w:customStyle="1" w:styleId="TDH">
    <w:name w:val="TDH"/>
    <w:basedOn w:val="PlainText"/>
    <w:link w:val="TDHChar"/>
    <w:rsid w:val="00164DC8"/>
    <w:pPr>
      <w:spacing w:line="200" w:lineRule="atLeast"/>
      <w:jc w:val="left"/>
    </w:pPr>
    <w:rPr>
      <w:sz w:val="14"/>
    </w:rPr>
  </w:style>
  <w:style w:type="paragraph" w:customStyle="1" w:styleId="TDImage">
    <w:name w:val="TDImage"/>
    <w:basedOn w:val="TD"/>
    <w:rsid w:val="004573AB"/>
    <w:pPr>
      <w:pBdr>
        <w:top w:val="single" w:sz="8" w:space="1" w:color="999999"/>
        <w:left w:val="single" w:sz="8" w:space="4" w:color="999999"/>
        <w:bottom w:val="single" w:sz="8" w:space="1" w:color="999999"/>
        <w:right w:val="single" w:sz="8" w:space="4" w:color="999999"/>
      </w:pBdr>
      <w:spacing w:before="40" w:after="40" w:line="240" w:lineRule="auto"/>
    </w:pPr>
  </w:style>
  <w:style w:type="paragraph" w:customStyle="1" w:styleId="TDL">
    <w:name w:val="TDL"/>
    <w:basedOn w:val="PlainText"/>
    <w:next w:val="TDH"/>
    <w:link w:val="TDLChar"/>
    <w:rsid w:val="007E76B4"/>
    <w:pPr>
      <w:keepNext/>
      <w:keepLines/>
      <w:pBdr>
        <w:top w:val="single" w:sz="8" w:space="2" w:color="C9C9C9"/>
        <w:left w:val="single" w:sz="8" w:space="4" w:color="C9C9C9"/>
        <w:bottom w:val="single" w:sz="8" w:space="2" w:color="C9C9C9"/>
        <w:right w:val="single" w:sz="8" w:space="4" w:color="C9C9C9"/>
      </w:pBdr>
      <w:shd w:val="clear" w:color="auto" w:fill="D9D9D9" w:themeFill="background1" w:themeFillShade="D9"/>
      <w:spacing w:before="240" w:line="200" w:lineRule="exact"/>
      <w:jc w:val="left"/>
    </w:pPr>
  </w:style>
  <w:style w:type="paragraph" w:customStyle="1" w:styleId="TDLImage">
    <w:name w:val="TDLImage"/>
    <w:basedOn w:val="TDL"/>
    <w:rsid w:val="004573AB"/>
    <w:pPr>
      <w:pBdr>
        <w:top w:val="single" w:sz="8" w:space="1" w:color="999999"/>
        <w:left w:val="single" w:sz="8" w:space="4" w:color="999999"/>
        <w:bottom w:val="single" w:sz="8" w:space="1" w:color="999999"/>
        <w:right w:val="single" w:sz="8" w:space="4" w:color="999999"/>
      </w:pBdr>
      <w:spacing w:line="240" w:lineRule="auto"/>
    </w:pPr>
  </w:style>
  <w:style w:type="paragraph" w:customStyle="1" w:styleId="ToC">
    <w:name w:val="ToC"/>
    <w:basedOn w:val="Abstract"/>
    <w:next w:val="AbstractKW"/>
    <w:rsid w:val="004573AB"/>
    <w:pPr>
      <w:pBdr>
        <w:top w:val="none" w:sz="0" w:space="0" w:color="auto"/>
      </w:pBdr>
      <w:ind w:left="510" w:hanging="510"/>
    </w:pPr>
  </w:style>
  <w:style w:type="character" w:customStyle="1" w:styleId="Heading2Char">
    <w:name w:val="Heading 2 Char"/>
    <w:basedOn w:val="DefaultParagraphFont"/>
    <w:link w:val="Heading2"/>
    <w:rsid w:val="006A21E1"/>
    <w:rPr>
      <w:rFonts w:ascii="Arial" w:hAnsi="Arial"/>
      <w:b/>
      <w:i/>
      <w:sz w:val="28"/>
    </w:rPr>
  </w:style>
  <w:style w:type="character" w:styleId="PlaceholderText">
    <w:name w:val="Placeholder Text"/>
    <w:basedOn w:val="DefaultParagraphFont"/>
    <w:uiPriority w:val="99"/>
    <w:semiHidden/>
    <w:rsid w:val="004573AB"/>
    <w:rPr>
      <w:color w:val="808080"/>
    </w:rPr>
  </w:style>
  <w:style w:type="paragraph" w:styleId="Title">
    <w:name w:val="Title"/>
    <w:basedOn w:val="Normal"/>
    <w:next w:val="Normal"/>
    <w:link w:val="TitleChar"/>
    <w:qFormat/>
    <w:rsid w:val="004109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109FA"/>
    <w:rPr>
      <w:rFonts w:asciiTheme="majorHAnsi" w:eastAsiaTheme="majorEastAsia" w:hAnsiTheme="majorHAnsi" w:cstheme="majorBidi"/>
      <w:color w:val="17365D" w:themeColor="text2" w:themeShade="BF"/>
      <w:spacing w:val="5"/>
      <w:kern w:val="28"/>
      <w:sz w:val="52"/>
      <w:szCs w:val="52"/>
      <w:lang w:val="en-US" w:eastAsia="de-DE"/>
    </w:rPr>
  </w:style>
  <w:style w:type="paragraph" w:styleId="PlainText">
    <w:name w:val="Plain Text"/>
    <w:basedOn w:val="Normal"/>
    <w:link w:val="PlainTextChar"/>
    <w:rsid w:val="001401A4"/>
    <w:pPr>
      <w:spacing w:after="0" w:line="240" w:lineRule="auto"/>
    </w:pPr>
    <w:rPr>
      <w:rFonts w:ascii="Calibri Light" w:hAnsi="Calibri Light" w:cs="Consolas"/>
      <w:sz w:val="15"/>
      <w:szCs w:val="21"/>
    </w:rPr>
  </w:style>
  <w:style w:type="character" w:customStyle="1" w:styleId="PlainTextChar">
    <w:name w:val="Plain Text Char"/>
    <w:basedOn w:val="DefaultParagraphFont"/>
    <w:link w:val="PlainText"/>
    <w:rsid w:val="001401A4"/>
    <w:rPr>
      <w:rFonts w:cs="Consolas"/>
      <w:szCs w:val="21"/>
    </w:rPr>
  </w:style>
  <w:style w:type="character" w:customStyle="1" w:styleId="TDChar">
    <w:name w:val="TD Char"/>
    <w:basedOn w:val="PlainTextChar"/>
    <w:link w:val="TD"/>
    <w:rsid w:val="00164DC8"/>
    <w:rPr>
      <w:rFonts w:cs="Consolas"/>
      <w:sz w:val="14"/>
      <w:szCs w:val="21"/>
    </w:rPr>
  </w:style>
  <w:style w:type="character" w:customStyle="1" w:styleId="AddressChar">
    <w:name w:val="Address Char"/>
    <w:basedOn w:val="PlainTextChar"/>
    <w:link w:val="Address"/>
    <w:rsid w:val="009D1833"/>
    <w:rPr>
      <w:rFonts w:cs="Consolas"/>
      <w:sz w:val="13"/>
      <w:szCs w:val="21"/>
    </w:rPr>
  </w:style>
  <w:style w:type="character" w:customStyle="1" w:styleId="AbstractChar">
    <w:name w:val="Abstract Char"/>
    <w:basedOn w:val="DefaultParagraphFont"/>
    <w:link w:val="Abstract"/>
    <w:rsid w:val="00D11C38"/>
    <w:rPr>
      <w:rFonts w:cs="Consolas"/>
      <w:b/>
      <w:szCs w:val="21"/>
      <w:shd w:val="clear" w:color="auto" w:fill="D9D9D9" w:themeFill="background1" w:themeFillShade="D9"/>
    </w:rPr>
  </w:style>
  <w:style w:type="character" w:customStyle="1" w:styleId="TDHChar">
    <w:name w:val="TDH Char"/>
    <w:basedOn w:val="PlainTextChar"/>
    <w:link w:val="TDH"/>
    <w:rsid w:val="00164DC8"/>
    <w:rPr>
      <w:rFonts w:cs="Consolas"/>
      <w:sz w:val="14"/>
      <w:szCs w:val="21"/>
    </w:rPr>
  </w:style>
  <w:style w:type="character" w:customStyle="1" w:styleId="AcknoChar">
    <w:name w:val="Ackno Char"/>
    <w:basedOn w:val="DefaultParagraphFont"/>
    <w:link w:val="Ackno"/>
    <w:rsid w:val="001401A4"/>
    <w:rPr>
      <w:rFonts w:ascii="Cambria" w:hAnsi="Cambria"/>
    </w:rPr>
  </w:style>
  <w:style w:type="character" w:customStyle="1" w:styleId="Head1Char">
    <w:name w:val="Head1 Char"/>
    <w:basedOn w:val="Heading2Char"/>
    <w:link w:val="Head1"/>
    <w:rsid w:val="006A21E1"/>
    <w:rPr>
      <w:rFonts w:ascii="Calibri" w:hAnsi="Calibri"/>
      <w:b/>
      <w:i w:val="0"/>
      <w:sz w:val="23"/>
    </w:rPr>
  </w:style>
  <w:style w:type="table" w:styleId="TableGrid">
    <w:name w:val="Table Grid"/>
    <w:basedOn w:val="TableNormal"/>
    <w:rsid w:val="007F3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KWChar">
    <w:name w:val="AbstractKW Char"/>
    <w:basedOn w:val="PlainTextChar"/>
    <w:link w:val="AbstractKW"/>
    <w:rsid w:val="00D11C38"/>
    <w:rPr>
      <w:rFonts w:cs="Consolas"/>
      <w:szCs w:val="21"/>
      <w:shd w:val="clear" w:color="auto" w:fill="D9D9D9" w:themeFill="background1" w:themeFillShade="D9"/>
    </w:rPr>
  </w:style>
  <w:style w:type="character" w:customStyle="1" w:styleId="BioSketchChar">
    <w:name w:val="BioSketch Char"/>
    <w:basedOn w:val="DefaultParagraphFont"/>
    <w:link w:val="BioSketch"/>
    <w:rsid w:val="001401A4"/>
    <w:rPr>
      <w:rFonts w:ascii="Cambria" w:hAnsi="Cambria"/>
    </w:rPr>
  </w:style>
  <w:style w:type="character" w:customStyle="1" w:styleId="BioSketchTChar">
    <w:name w:val="BioSketchT Char"/>
    <w:basedOn w:val="DefaultParagraphFont"/>
    <w:link w:val="BioSketchT"/>
    <w:rsid w:val="001401A4"/>
    <w:rPr>
      <w:rFonts w:ascii="Cambria" w:hAnsi="Cambria"/>
    </w:rPr>
  </w:style>
  <w:style w:type="character" w:customStyle="1" w:styleId="AuthorChar">
    <w:name w:val="Author Char"/>
    <w:basedOn w:val="PlainTextChar"/>
    <w:link w:val="Author"/>
    <w:rsid w:val="009D1833"/>
    <w:rPr>
      <w:rFonts w:cs="Consolas"/>
      <w:b/>
      <w:szCs w:val="21"/>
    </w:rPr>
  </w:style>
  <w:style w:type="character" w:customStyle="1" w:styleId="DedicationChar">
    <w:name w:val="Dedication Char"/>
    <w:basedOn w:val="PlainTextChar"/>
    <w:link w:val="Dedication"/>
    <w:rsid w:val="00CD6546"/>
    <w:rPr>
      <w:rFonts w:cs="Consolas"/>
      <w:szCs w:val="21"/>
    </w:rPr>
  </w:style>
  <w:style w:type="character" w:customStyle="1" w:styleId="EmailChar">
    <w:name w:val="Email Char"/>
    <w:basedOn w:val="PlainTextChar"/>
    <w:link w:val="Email"/>
    <w:rsid w:val="00CD6546"/>
    <w:rPr>
      <w:rFonts w:cs="Consolas"/>
      <w:sz w:val="13"/>
      <w:szCs w:val="21"/>
    </w:rPr>
  </w:style>
  <w:style w:type="character" w:customStyle="1" w:styleId="FigCaptionChar">
    <w:name w:val="FigCaption Char"/>
    <w:basedOn w:val="DefaultParagraphFont"/>
    <w:link w:val="FigCaption"/>
    <w:rsid w:val="009D1833"/>
    <w:rPr>
      <w:rFonts w:cs="Consolas"/>
      <w:szCs w:val="21"/>
    </w:rPr>
  </w:style>
  <w:style w:type="character" w:customStyle="1" w:styleId="EquCaptionChar">
    <w:name w:val="EquCaption Char"/>
    <w:basedOn w:val="FigCaptionChar"/>
    <w:link w:val="EquCaption"/>
    <w:rsid w:val="009D1833"/>
    <w:rPr>
      <w:rFonts w:cs="Consolas"/>
      <w:szCs w:val="21"/>
    </w:rPr>
  </w:style>
  <w:style w:type="character" w:customStyle="1" w:styleId="FigImageChar">
    <w:name w:val="FigImage Char"/>
    <w:basedOn w:val="DefaultParagraphFont"/>
    <w:link w:val="FigImage"/>
    <w:rsid w:val="00EB655E"/>
    <w:rPr>
      <w:rFonts w:cs="Consolas"/>
      <w:sz w:val="18"/>
      <w:szCs w:val="21"/>
    </w:rPr>
  </w:style>
  <w:style w:type="character" w:customStyle="1" w:styleId="EquImageChar">
    <w:name w:val="EquImage Char"/>
    <w:basedOn w:val="FigImageChar"/>
    <w:link w:val="EquImage"/>
    <w:rsid w:val="009D1833"/>
    <w:rPr>
      <w:rFonts w:cs="Consolas"/>
      <w:sz w:val="18"/>
      <w:szCs w:val="21"/>
    </w:rPr>
  </w:style>
  <w:style w:type="character" w:customStyle="1" w:styleId="ExperimentalChar">
    <w:name w:val="Experimental Char"/>
    <w:basedOn w:val="DefaultParagraphFont"/>
    <w:link w:val="Experimental"/>
    <w:rsid w:val="00CE6B31"/>
    <w:rPr>
      <w:rFonts w:ascii="Cambria" w:hAnsi="Cambria"/>
    </w:rPr>
  </w:style>
  <w:style w:type="character" w:customStyle="1" w:styleId="HeadRefsChar">
    <w:name w:val="HeadRefs Char"/>
    <w:basedOn w:val="PlainTextChar"/>
    <w:link w:val="HeadRefs"/>
    <w:rsid w:val="009D1833"/>
    <w:rPr>
      <w:rFonts w:ascii="Calibri" w:hAnsi="Calibri" w:cs="Consolas"/>
      <w:b/>
      <w:sz w:val="20"/>
      <w:szCs w:val="21"/>
    </w:rPr>
  </w:style>
  <w:style w:type="character" w:customStyle="1" w:styleId="HeadAcknoChar">
    <w:name w:val="HeadAckno Char"/>
    <w:basedOn w:val="PlainTextChar"/>
    <w:link w:val="HeadAckno"/>
    <w:rsid w:val="001401A4"/>
    <w:rPr>
      <w:rFonts w:ascii="Calibri" w:hAnsi="Calibri" w:cs="Consolas"/>
      <w:b/>
      <w:sz w:val="20"/>
      <w:szCs w:val="21"/>
    </w:rPr>
  </w:style>
  <w:style w:type="character" w:customStyle="1" w:styleId="RefChar">
    <w:name w:val="Ref Char"/>
    <w:basedOn w:val="DefaultParagraphFont"/>
    <w:link w:val="Ref"/>
    <w:rsid w:val="004A3063"/>
    <w:rPr>
      <w:rFonts w:ascii="Cambria" w:hAnsi="Cambria"/>
    </w:rPr>
  </w:style>
  <w:style w:type="character" w:customStyle="1" w:styleId="SchemeCaptionChar">
    <w:name w:val="SchemeCaption Char"/>
    <w:basedOn w:val="FigCaptionChar"/>
    <w:link w:val="SchemeCaption"/>
    <w:rsid w:val="001401A4"/>
    <w:rPr>
      <w:rFonts w:cs="Consolas"/>
      <w:szCs w:val="21"/>
    </w:rPr>
  </w:style>
  <w:style w:type="character" w:customStyle="1" w:styleId="SchemeImageChar">
    <w:name w:val="SchemeImage Char"/>
    <w:basedOn w:val="FigImageChar"/>
    <w:link w:val="SchemeImage"/>
    <w:rsid w:val="00EB655E"/>
    <w:rPr>
      <w:rFonts w:cs="Consolas"/>
      <w:sz w:val="18"/>
      <w:szCs w:val="21"/>
    </w:rPr>
  </w:style>
  <w:style w:type="character" w:customStyle="1" w:styleId="TDLChar">
    <w:name w:val="TDL Char"/>
    <w:basedOn w:val="PlainTextChar"/>
    <w:link w:val="TDL"/>
    <w:rsid w:val="007E76B4"/>
    <w:rPr>
      <w:rFonts w:cs="Consolas"/>
      <w:szCs w:val="21"/>
      <w:shd w:val="clear" w:color="auto" w:fill="D9D9D9" w:themeFill="background1" w:themeFillShade="D9"/>
    </w:rPr>
  </w:style>
  <w:style w:type="character" w:customStyle="1" w:styleId="TDFNChar">
    <w:name w:val="TDFN Char"/>
    <w:basedOn w:val="TDChar"/>
    <w:link w:val="TDFN"/>
    <w:rsid w:val="00164DC8"/>
    <w:rPr>
      <w:rFonts w:cs="Consolas"/>
      <w:sz w:val="14"/>
      <w:szCs w:val="21"/>
    </w:rPr>
  </w:style>
  <w:style w:type="character" w:customStyle="1" w:styleId="Heading1Char">
    <w:name w:val="Heading 1 Char"/>
    <w:basedOn w:val="DefaultParagraphFont"/>
    <w:link w:val="Heading1"/>
    <w:rsid w:val="003F2D2B"/>
    <w:rPr>
      <w:rFonts w:ascii="Arial" w:hAnsi="Arial"/>
      <w:b/>
      <w:kern w:val="32"/>
      <w:sz w:val="32"/>
    </w:rPr>
  </w:style>
  <w:style w:type="character" w:customStyle="1" w:styleId="MainTitleChar">
    <w:name w:val="MainTitle Char"/>
    <w:basedOn w:val="Heading1Char"/>
    <w:link w:val="MainTitle"/>
    <w:rsid w:val="00C94D1E"/>
    <w:rPr>
      <w:rFonts w:ascii="Calibri" w:hAnsi="Calibri"/>
      <w:b/>
      <w:kern w:val="32"/>
      <w:sz w:val="33"/>
    </w:rPr>
  </w:style>
  <w:style w:type="paragraph" w:customStyle="1" w:styleId="Style1">
    <w:name w:val="Style1"/>
    <w:basedOn w:val="MainTitle"/>
    <w:link w:val="Style1Char"/>
    <w:rsid w:val="00CD6546"/>
    <w:pPr>
      <w:keepNext w:val="0"/>
      <w:keepLines w:val="0"/>
      <w:framePr w:w="0" w:hSpace="0" w:vSpace="0" w:wrap="auto" w:vAnchor="margin" w:yAlign="inline" w:anchorLock="0"/>
      <w:spacing w:before="0" w:after="80"/>
      <w:outlineLvl w:val="9"/>
    </w:pPr>
    <w:rPr>
      <w:kern w:val="0"/>
    </w:rPr>
  </w:style>
  <w:style w:type="character" w:customStyle="1" w:styleId="Style1Char">
    <w:name w:val="Style1 Char"/>
    <w:basedOn w:val="MainTitleChar"/>
    <w:link w:val="Style1"/>
    <w:rsid w:val="00CD6546"/>
    <w:rPr>
      <w:rFonts w:ascii="Calibri" w:hAnsi="Calibri"/>
      <w:b/>
      <w:kern w:val="32"/>
      <w:sz w:val="33"/>
    </w:rPr>
  </w:style>
  <w:style w:type="paragraph" w:styleId="ListParagraph">
    <w:name w:val="List Paragraph"/>
    <w:basedOn w:val="Normal"/>
    <w:uiPriority w:val="34"/>
    <w:qFormat/>
    <w:rsid w:val="00E7253D"/>
    <w:pPr>
      <w:ind w:left="720"/>
      <w:contextualSpacing/>
    </w:pPr>
  </w:style>
  <w:style w:type="character" w:customStyle="1" w:styleId="GraphicCaptionChar">
    <w:name w:val="GraphicCaption Char"/>
    <w:basedOn w:val="FigCaptionChar"/>
    <w:uiPriority w:val="1"/>
    <w:rsid w:val="00610D6B"/>
    <w:rPr>
      <w:rFonts w:ascii="Calibri Light" w:hAnsi="Calibri Light" w:cs="Consolas"/>
      <w:sz w:val="15"/>
      <w:szCs w:val="21"/>
    </w:rPr>
  </w:style>
  <w:style w:type="paragraph" w:customStyle="1" w:styleId="GraphicCaptionPara">
    <w:name w:val="GraphicCaption Para"/>
    <w:basedOn w:val="Normal"/>
    <w:qFormat/>
    <w:rsid w:val="000B665B"/>
    <w:pPr>
      <w:widowControl w:val="0"/>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spacing w:after="160" w:line="240" w:lineRule="auto"/>
      <w:jc w:val="left"/>
    </w:pPr>
    <w:rPr>
      <w:rFonts w:ascii="Calibri Light" w:hAnsi="Calibri Light"/>
      <w:b/>
      <w:sz w:val="15"/>
    </w:rPr>
  </w:style>
  <w:style w:type="paragraph" w:styleId="NormalWeb">
    <w:name w:val="Normal (Web)"/>
    <w:basedOn w:val="Normal"/>
    <w:uiPriority w:val="99"/>
    <w:unhideWhenUsed/>
    <w:rsid w:val="00A4560D"/>
    <w:pPr>
      <w:spacing w:before="100" w:beforeAutospacing="1" w:after="100" w:afterAutospacing="1" w:line="240" w:lineRule="auto"/>
      <w:jc w:val="left"/>
    </w:pPr>
    <w:rPr>
      <w:rFonts w:ascii="Times New Roman" w:hAnsi="Times New Roman"/>
      <w:sz w:val="24"/>
      <w:szCs w:val="24"/>
    </w:rPr>
  </w:style>
  <w:style w:type="paragraph" w:styleId="BalloonText">
    <w:name w:val="Balloon Text"/>
    <w:basedOn w:val="Normal"/>
    <w:link w:val="BalloonTextChar"/>
    <w:rsid w:val="00BA5350"/>
    <w:pPr>
      <w:spacing w:after="0" w:line="240" w:lineRule="auto"/>
    </w:pPr>
    <w:rPr>
      <w:sz w:val="18"/>
      <w:szCs w:val="18"/>
    </w:rPr>
  </w:style>
  <w:style w:type="character" w:customStyle="1" w:styleId="BalloonTextChar">
    <w:name w:val="Balloon Text Char"/>
    <w:basedOn w:val="DefaultParagraphFont"/>
    <w:link w:val="BalloonText"/>
    <w:rsid w:val="00BA5350"/>
    <w:rPr>
      <w:rFonts w:ascii="Cambria" w:hAnsi="Cambria"/>
      <w:sz w:val="18"/>
      <w:szCs w:val="18"/>
    </w:rPr>
  </w:style>
  <w:style w:type="table" w:customStyle="1" w:styleId="1">
    <w:name w:val="网格型1"/>
    <w:basedOn w:val="TableNormal"/>
    <w:next w:val="TableGrid"/>
    <w:uiPriority w:val="59"/>
    <w:rsid w:val="001F70F3"/>
    <w:rPr>
      <w:rFonts w:ascii="Calibri" w:hAnsi="Calibri"/>
      <w:kern w:val="2"/>
      <w:sz w:val="21"/>
      <w:szCs w:val="22"/>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TableNormal"/>
    <w:next w:val="TableGrid"/>
    <w:uiPriority w:val="59"/>
    <w:rsid w:val="001F70F3"/>
    <w:rPr>
      <w:rFonts w:ascii="Calibri" w:hAnsi="Calibri"/>
      <w:kern w:val="2"/>
      <w:sz w:val="21"/>
      <w:szCs w:val="22"/>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TableNormal"/>
    <w:next w:val="TableGrid"/>
    <w:uiPriority w:val="59"/>
    <w:rsid w:val="001F70F3"/>
    <w:rPr>
      <w:rFonts w:ascii="Calibri" w:hAnsi="Calibri"/>
      <w:kern w:val="2"/>
      <w:sz w:val="21"/>
      <w:szCs w:val="22"/>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Light" w:eastAsiaTheme="minorEastAsia" w:hAnsi="Calibri Light" w:cs="Times New Roman"/>
        <w:sz w:val="15"/>
        <w:szCs w:val="15"/>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094B"/>
    <w:pPr>
      <w:spacing w:after="80" w:line="235" w:lineRule="exact"/>
      <w:jc w:val="both"/>
    </w:pPr>
    <w:rPr>
      <w:rFonts w:ascii="Cambria" w:hAnsi="Cambria"/>
      <w:sz w:val="17"/>
    </w:rPr>
  </w:style>
  <w:style w:type="paragraph" w:styleId="1">
    <w:name w:val="heading 1"/>
    <w:basedOn w:val="a"/>
    <w:next w:val="a"/>
    <w:link w:val="1Char"/>
    <w:qFormat/>
    <w:rsid w:val="004573AB"/>
    <w:pPr>
      <w:keepNext/>
      <w:spacing w:before="240" w:after="60"/>
      <w:outlineLvl w:val="0"/>
    </w:pPr>
    <w:rPr>
      <w:rFonts w:ascii="Arial" w:hAnsi="Arial"/>
      <w:b/>
      <w:kern w:val="32"/>
      <w:sz w:val="32"/>
    </w:rPr>
  </w:style>
  <w:style w:type="paragraph" w:styleId="2">
    <w:name w:val="heading 2"/>
    <w:basedOn w:val="a"/>
    <w:next w:val="a"/>
    <w:link w:val="2Char"/>
    <w:qFormat/>
    <w:rsid w:val="004573AB"/>
    <w:pPr>
      <w:keepNext/>
      <w:spacing w:before="240" w:after="60"/>
      <w:outlineLvl w:val="1"/>
    </w:pPr>
    <w:rPr>
      <w:rFonts w:ascii="Arial" w:hAnsi="Arial"/>
      <w:b/>
      <w:i/>
      <w:sz w:val="28"/>
    </w:rPr>
  </w:style>
  <w:style w:type="paragraph" w:styleId="3">
    <w:name w:val="heading 3"/>
    <w:basedOn w:val="a"/>
    <w:next w:val="a"/>
    <w:qFormat/>
    <w:rsid w:val="004573AB"/>
    <w:pPr>
      <w:keepNext/>
      <w:spacing w:before="240" w:after="60"/>
      <w:outlineLvl w:val="2"/>
    </w:pPr>
    <w:rPr>
      <w:rFonts w:ascii="Arial" w:hAnsi="Arial"/>
      <w:b/>
      <w:sz w:val="26"/>
    </w:rPr>
  </w:style>
  <w:style w:type="paragraph" w:styleId="4">
    <w:name w:val="heading 4"/>
    <w:basedOn w:val="a"/>
    <w:next w:val="a"/>
    <w:qFormat/>
    <w:rsid w:val="004573AB"/>
    <w:pPr>
      <w:keepNext/>
      <w:spacing w:before="240" w:after="60"/>
      <w:outlineLvl w:val="3"/>
    </w:pPr>
    <w:rPr>
      <w:b/>
      <w:sz w:val="28"/>
    </w:rPr>
  </w:style>
  <w:style w:type="paragraph" w:styleId="5">
    <w:name w:val="heading 5"/>
    <w:basedOn w:val="a"/>
    <w:next w:val="a"/>
    <w:qFormat/>
    <w:rsid w:val="004573AB"/>
    <w:pPr>
      <w:spacing w:before="240" w:after="60"/>
      <w:outlineLvl w:val="4"/>
    </w:pPr>
    <w:rPr>
      <w:b/>
      <w:bCs/>
      <w:i/>
      <w:iCs/>
      <w:sz w:val="26"/>
      <w:szCs w:val="26"/>
    </w:rPr>
  </w:style>
  <w:style w:type="paragraph" w:styleId="6">
    <w:name w:val="heading 6"/>
    <w:basedOn w:val="a"/>
    <w:next w:val="a"/>
    <w:qFormat/>
    <w:rsid w:val="004573A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basedOn w:val="a3"/>
    <w:next w:val="AbstractKW"/>
    <w:link w:val="AbstractChar"/>
    <w:rsid w:val="00D11C38"/>
    <w:pPr>
      <w:pBdr>
        <w:top w:val="single" w:sz="8" w:space="6" w:color="999999"/>
        <w:bottom w:val="single" w:sz="8" w:space="5" w:color="999999"/>
      </w:pBdr>
      <w:shd w:val="clear" w:color="auto" w:fill="D9D9D9" w:themeFill="background1" w:themeFillShade="D9"/>
    </w:pPr>
    <w:rPr>
      <w:b/>
    </w:rPr>
  </w:style>
  <w:style w:type="paragraph" w:customStyle="1" w:styleId="AbstractKW">
    <w:name w:val="AbstractKW"/>
    <w:basedOn w:val="a3"/>
    <w:next w:val="a"/>
    <w:link w:val="AbstractKWChar"/>
    <w:rsid w:val="00D11C38"/>
    <w:pPr>
      <w:pBdr>
        <w:top w:val="single" w:sz="8" w:space="4" w:color="D9D9D9" w:themeColor="background1" w:themeShade="D9"/>
        <w:left w:val="single" w:sz="8" w:space="0" w:color="D9D9D9" w:themeColor="background1" w:themeShade="D9"/>
        <w:bottom w:val="single" w:sz="8" w:space="4" w:color="D9D9D9" w:themeColor="background1" w:themeShade="D9"/>
        <w:right w:val="single" w:sz="8" w:space="0" w:color="D9D9D9" w:themeColor="background1" w:themeShade="D9"/>
      </w:pBdr>
      <w:shd w:val="clear" w:color="auto" w:fill="D9D9D9" w:themeFill="background1" w:themeFillShade="D9"/>
    </w:pPr>
  </w:style>
  <w:style w:type="paragraph" w:customStyle="1" w:styleId="Ackno">
    <w:name w:val="Ackno"/>
    <w:basedOn w:val="a"/>
    <w:next w:val="HeadAckno"/>
    <w:link w:val="AcknoChar"/>
    <w:rsid w:val="001401A4"/>
    <w:pPr>
      <w:spacing w:line="205" w:lineRule="exact"/>
    </w:pPr>
    <w:rPr>
      <w:sz w:val="15"/>
    </w:rPr>
  </w:style>
  <w:style w:type="paragraph" w:customStyle="1" w:styleId="Address">
    <w:name w:val="Address"/>
    <w:basedOn w:val="a3"/>
    <w:next w:val="a3"/>
    <w:link w:val="AddressChar"/>
    <w:rsid w:val="00BB2A9E"/>
    <w:pPr>
      <w:framePr w:w="9923" w:hSpace="142" w:vSpace="142" w:wrap="notBeside" w:vAnchor="text" w:hAnchor="text" w:y="1"/>
      <w:spacing w:before="120"/>
      <w:jc w:val="left"/>
    </w:pPr>
    <w:rPr>
      <w:sz w:val="13"/>
    </w:rPr>
  </w:style>
  <w:style w:type="paragraph" w:customStyle="1" w:styleId="Author">
    <w:name w:val="Author"/>
    <w:basedOn w:val="a3"/>
    <w:next w:val="Address"/>
    <w:link w:val="AuthorChar"/>
    <w:rsid w:val="009D1833"/>
    <w:pPr>
      <w:framePr w:hSpace="180" w:wrap="around" w:vAnchor="text" w:hAnchor="margin" w:y="125"/>
      <w:jc w:val="left"/>
    </w:pPr>
    <w:rPr>
      <w:b/>
    </w:rPr>
  </w:style>
  <w:style w:type="paragraph" w:customStyle="1" w:styleId="BioSketch">
    <w:name w:val="BioSketch"/>
    <w:basedOn w:val="a"/>
    <w:link w:val="BioSketchChar"/>
    <w:rsid w:val="001401A4"/>
    <w:pPr>
      <w:pBdr>
        <w:left w:val="single" w:sz="8" w:space="4" w:color="999999"/>
      </w:pBdr>
      <w:spacing w:before="320" w:after="0" w:line="235" w:lineRule="atLeast"/>
    </w:pPr>
    <w:rPr>
      <w:sz w:val="15"/>
    </w:rPr>
  </w:style>
  <w:style w:type="paragraph" w:customStyle="1" w:styleId="BioSketchT">
    <w:name w:val="BioSketchT"/>
    <w:basedOn w:val="a"/>
    <w:next w:val="a"/>
    <w:link w:val="BioSketchTChar"/>
    <w:rsid w:val="001401A4"/>
    <w:pPr>
      <w:framePr w:wrap="notBeside" w:hAnchor="text"/>
    </w:pPr>
    <w:rPr>
      <w:sz w:val="15"/>
    </w:rPr>
  </w:style>
  <w:style w:type="paragraph" w:customStyle="1" w:styleId="History">
    <w:name w:val="History"/>
    <w:basedOn w:val="a"/>
    <w:next w:val="Abstract"/>
    <w:rsid w:val="004573AB"/>
    <w:pPr>
      <w:framePr w:w="9923" w:hSpace="142" w:vSpace="142" w:wrap="notBeside" w:vAnchor="text" w:hAnchor="text" w:y="1"/>
      <w:spacing w:after="40" w:line="200" w:lineRule="exact"/>
      <w:jc w:val="left"/>
    </w:pPr>
    <w:rPr>
      <w:i/>
    </w:rPr>
  </w:style>
  <w:style w:type="paragraph" w:customStyle="1" w:styleId="Dedication">
    <w:name w:val="Dedication"/>
    <w:basedOn w:val="a3"/>
    <w:next w:val="a3"/>
    <w:link w:val="DedicationChar"/>
    <w:rsid w:val="00CD6546"/>
    <w:pPr>
      <w:spacing w:before="120"/>
    </w:pPr>
  </w:style>
  <w:style w:type="paragraph" w:customStyle="1" w:styleId="Fax">
    <w:name w:val="Fax"/>
    <w:basedOn w:val="Address"/>
    <w:rsid w:val="004573AB"/>
    <w:pPr>
      <w:framePr w:wrap="notBeside"/>
    </w:pPr>
    <w:rPr>
      <w:szCs w:val="24"/>
    </w:rPr>
  </w:style>
  <w:style w:type="paragraph" w:customStyle="1" w:styleId="Email">
    <w:name w:val="Email"/>
    <w:basedOn w:val="a3"/>
    <w:next w:val="a3"/>
    <w:link w:val="EmailChar"/>
    <w:rsid w:val="00CD6546"/>
    <w:pPr>
      <w:framePr w:wrap="notBeside" w:hAnchor="text"/>
      <w:spacing w:before="120"/>
    </w:pPr>
    <w:rPr>
      <w:sz w:val="13"/>
    </w:rPr>
  </w:style>
  <w:style w:type="paragraph" w:customStyle="1" w:styleId="FigCaption">
    <w:name w:val="FigCaption"/>
    <w:basedOn w:val="a3"/>
    <w:next w:val="a"/>
    <w:link w:val="FigCaptionChar"/>
    <w:rsid w:val="009D1833"/>
    <w:pPr>
      <w:spacing w:before="80" w:after="315" w:line="200" w:lineRule="exact"/>
      <w:jc w:val="left"/>
    </w:pPr>
  </w:style>
  <w:style w:type="paragraph" w:customStyle="1" w:styleId="EquCaption">
    <w:name w:val="EquCaption"/>
    <w:basedOn w:val="FigCaption"/>
    <w:next w:val="a"/>
    <w:link w:val="EquCaptionChar"/>
    <w:rsid w:val="009D1833"/>
  </w:style>
  <w:style w:type="paragraph" w:customStyle="1" w:styleId="FigImage">
    <w:name w:val="FigImage"/>
    <w:basedOn w:val="a3"/>
    <w:next w:val="FigCaption"/>
    <w:link w:val="FigImageChar"/>
    <w:rsid w:val="00EB655E"/>
    <w:pPr>
      <w:keepNext/>
      <w:keepLines/>
      <w:pBdr>
        <w:top w:val="single" w:sz="8" w:space="1" w:color="999999"/>
        <w:left w:val="single" w:sz="8" w:space="4" w:color="999999"/>
        <w:bottom w:val="single" w:sz="8" w:space="1" w:color="999999"/>
        <w:right w:val="single" w:sz="8" w:space="4" w:color="999999"/>
      </w:pBdr>
      <w:spacing w:before="315"/>
      <w:jc w:val="left"/>
    </w:pPr>
    <w:rPr>
      <w:sz w:val="18"/>
    </w:rPr>
  </w:style>
  <w:style w:type="paragraph" w:customStyle="1" w:styleId="EquImage">
    <w:name w:val="EquImage"/>
    <w:basedOn w:val="FigImage"/>
    <w:next w:val="EquCaption"/>
    <w:link w:val="EquImageChar"/>
    <w:rsid w:val="004573AB"/>
  </w:style>
  <w:style w:type="paragraph" w:customStyle="1" w:styleId="Experimental">
    <w:name w:val="Experimental"/>
    <w:basedOn w:val="a"/>
    <w:link w:val="ExperimentalChar"/>
    <w:rsid w:val="00CE6B31"/>
    <w:pPr>
      <w:spacing w:line="276" w:lineRule="auto"/>
    </w:pPr>
    <w:rPr>
      <w:sz w:val="15"/>
    </w:rPr>
  </w:style>
  <w:style w:type="character" w:styleId="a4">
    <w:name w:val="FollowedHyperlink"/>
    <w:rsid w:val="004573AB"/>
    <w:rPr>
      <w:color w:val="800080"/>
      <w:u w:val="single"/>
    </w:rPr>
  </w:style>
  <w:style w:type="paragraph" w:styleId="a5">
    <w:name w:val="footer"/>
    <w:basedOn w:val="a"/>
    <w:link w:val="Char"/>
    <w:rsid w:val="004573AB"/>
    <w:pPr>
      <w:tabs>
        <w:tab w:val="center" w:pos="7020"/>
        <w:tab w:val="right" w:pos="9900"/>
      </w:tabs>
    </w:pPr>
    <w:rPr>
      <w:sz w:val="16"/>
    </w:rPr>
  </w:style>
  <w:style w:type="character" w:customStyle="1" w:styleId="Char">
    <w:name w:val="页脚 Char"/>
    <w:basedOn w:val="a0"/>
    <w:link w:val="a5"/>
    <w:rsid w:val="004573AB"/>
    <w:rPr>
      <w:kern w:val="18"/>
      <w:sz w:val="16"/>
      <w:lang w:val="en-US" w:eastAsia="de-DE"/>
    </w:rPr>
  </w:style>
  <w:style w:type="paragraph" w:customStyle="1" w:styleId="Head1">
    <w:name w:val="Head1"/>
    <w:basedOn w:val="2"/>
    <w:next w:val="a"/>
    <w:link w:val="Head1Char"/>
    <w:rsid w:val="006A21E1"/>
    <w:pPr>
      <w:tabs>
        <w:tab w:val="left" w:pos="709"/>
      </w:tabs>
      <w:spacing w:before="470" w:after="235"/>
      <w:ind w:left="709" w:hanging="709"/>
      <w:jc w:val="left"/>
    </w:pPr>
    <w:rPr>
      <w:rFonts w:ascii="Calibri" w:hAnsi="Calibri"/>
      <w:i w:val="0"/>
      <w:sz w:val="23"/>
    </w:rPr>
  </w:style>
  <w:style w:type="paragraph" w:customStyle="1" w:styleId="Head2">
    <w:name w:val="Head2"/>
    <w:basedOn w:val="3"/>
    <w:next w:val="a"/>
    <w:rsid w:val="006A21E1"/>
    <w:pPr>
      <w:spacing w:before="470" w:after="235"/>
      <w:ind w:left="709" w:hanging="709"/>
      <w:jc w:val="left"/>
    </w:pPr>
    <w:rPr>
      <w:rFonts w:ascii="Calibri" w:hAnsi="Calibri"/>
      <w:sz w:val="20"/>
    </w:rPr>
  </w:style>
  <w:style w:type="paragraph" w:customStyle="1" w:styleId="Head3">
    <w:name w:val="Head3"/>
    <w:basedOn w:val="4"/>
    <w:next w:val="a"/>
    <w:rsid w:val="004573AB"/>
    <w:pPr>
      <w:spacing w:before="470" w:after="235"/>
      <w:ind w:left="709" w:hanging="709"/>
    </w:pPr>
    <w:rPr>
      <w:sz w:val="22"/>
    </w:rPr>
  </w:style>
  <w:style w:type="paragraph" w:customStyle="1" w:styleId="Head4">
    <w:name w:val="Head4"/>
    <w:basedOn w:val="5"/>
    <w:next w:val="a"/>
    <w:rsid w:val="004573AB"/>
    <w:pPr>
      <w:spacing w:before="470" w:after="235"/>
      <w:ind w:left="709" w:hanging="709"/>
    </w:pPr>
    <w:rPr>
      <w:i w:val="0"/>
      <w:sz w:val="22"/>
    </w:rPr>
  </w:style>
  <w:style w:type="paragraph" w:customStyle="1" w:styleId="Head5">
    <w:name w:val="Head5"/>
    <w:basedOn w:val="6"/>
    <w:next w:val="a"/>
    <w:rsid w:val="004573AB"/>
    <w:pPr>
      <w:spacing w:before="470" w:after="235"/>
      <w:ind w:left="709" w:hanging="709"/>
    </w:pPr>
  </w:style>
  <w:style w:type="paragraph" w:customStyle="1" w:styleId="HeadAckno">
    <w:name w:val="HeadAckno"/>
    <w:basedOn w:val="a3"/>
    <w:next w:val="Ackno"/>
    <w:link w:val="HeadAcknoChar"/>
    <w:rsid w:val="001401A4"/>
    <w:pPr>
      <w:spacing w:before="235" w:after="120"/>
    </w:pPr>
    <w:rPr>
      <w:rFonts w:ascii="Calibri" w:hAnsi="Calibri"/>
      <w:b/>
      <w:sz w:val="20"/>
    </w:rPr>
  </w:style>
  <w:style w:type="paragraph" w:styleId="a6">
    <w:name w:val="header"/>
    <w:basedOn w:val="a"/>
    <w:link w:val="Char0"/>
    <w:rsid w:val="004573AB"/>
    <w:pPr>
      <w:pBdr>
        <w:bottom w:val="single" w:sz="4" w:space="1" w:color="auto"/>
      </w:pBdr>
      <w:tabs>
        <w:tab w:val="right" w:pos="9900"/>
      </w:tabs>
    </w:pPr>
    <w:rPr>
      <w:sz w:val="20"/>
    </w:rPr>
  </w:style>
  <w:style w:type="character" w:customStyle="1" w:styleId="Char0">
    <w:name w:val="页眉 Char"/>
    <w:basedOn w:val="a0"/>
    <w:link w:val="a6"/>
    <w:rsid w:val="004573AB"/>
    <w:rPr>
      <w:kern w:val="18"/>
      <w:lang w:val="en-US" w:eastAsia="de-DE"/>
    </w:rPr>
  </w:style>
  <w:style w:type="paragraph" w:customStyle="1" w:styleId="HeadRefs">
    <w:name w:val="HeadRefs"/>
    <w:basedOn w:val="a3"/>
    <w:next w:val="Ref"/>
    <w:link w:val="HeadRefsChar"/>
    <w:rsid w:val="009D1833"/>
    <w:pPr>
      <w:spacing w:before="235" w:after="120"/>
      <w:jc w:val="left"/>
    </w:pPr>
    <w:rPr>
      <w:rFonts w:ascii="Calibri" w:hAnsi="Calibri"/>
      <w:b/>
      <w:sz w:val="20"/>
    </w:rPr>
  </w:style>
  <w:style w:type="character" w:styleId="a7">
    <w:name w:val="Hyperlink"/>
    <w:rsid w:val="004573AB"/>
    <w:rPr>
      <w:color w:val="0000FF"/>
      <w:u w:val="single"/>
    </w:rPr>
  </w:style>
  <w:style w:type="paragraph" w:customStyle="1" w:styleId="MainTitle">
    <w:name w:val="MainTitle"/>
    <w:basedOn w:val="1"/>
    <w:next w:val="Author"/>
    <w:link w:val="MainTitleChar"/>
    <w:rsid w:val="00C94D1E"/>
    <w:pPr>
      <w:keepLines/>
      <w:framePr w:w="9923" w:hSpace="142" w:vSpace="142" w:wrap="notBeside" w:vAnchor="text" w:hAnchor="text" w:y="1" w:anchorLock="1"/>
      <w:spacing w:after="120" w:line="240" w:lineRule="auto"/>
    </w:pPr>
    <w:rPr>
      <w:rFonts w:ascii="Calibri" w:hAnsi="Calibri"/>
      <w:sz w:val="33"/>
    </w:rPr>
  </w:style>
  <w:style w:type="character" w:styleId="a8">
    <w:name w:val="page number"/>
    <w:basedOn w:val="a0"/>
    <w:rsid w:val="004573AB"/>
  </w:style>
  <w:style w:type="paragraph" w:customStyle="1" w:styleId="Ref">
    <w:name w:val="Ref"/>
    <w:basedOn w:val="a"/>
    <w:link w:val="RefChar"/>
    <w:rsid w:val="004A3063"/>
    <w:pPr>
      <w:numPr>
        <w:numId w:val="3"/>
      </w:numPr>
      <w:spacing w:after="0" w:line="205" w:lineRule="exact"/>
      <w:ind w:left="453" w:hanging="113"/>
    </w:pPr>
    <w:rPr>
      <w:sz w:val="15"/>
    </w:rPr>
  </w:style>
  <w:style w:type="paragraph" w:customStyle="1" w:styleId="SchemeCaption">
    <w:name w:val="SchemeCaption"/>
    <w:basedOn w:val="FigCaption"/>
    <w:next w:val="a"/>
    <w:link w:val="SchemeCaptionChar"/>
    <w:rsid w:val="004573AB"/>
  </w:style>
  <w:style w:type="paragraph" w:customStyle="1" w:styleId="SchemeImage">
    <w:name w:val="SchemeImage"/>
    <w:basedOn w:val="FigImage"/>
    <w:next w:val="SchemeCaption"/>
    <w:link w:val="SchemeImageChar"/>
    <w:rsid w:val="00EB655E"/>
  </w:style>
  <w:style w:type="paragraph" w:customStyle="1" w:styleId="TD">
    <w:name w:val="TD"/>
    <w:basedOn w:val="a3"/>
    <w:link w:val="TDChar"/>
    <w:rsid w:val="00164DC8"/>
    <w:pPr>
      <w:spacing w:line="200" w:lineRule="atLeast"/>
      <w:jc w:val="left"/>
    </w:pPr>
    <w:rPr>
      <w:sz w:val="14"/>
    </w:rPr>
  </w:style>
  <w:style w:type="paragraph" w:customStyle="1" w:styleId="TDFN">
    <w:name w:val="TDFN"/>
    <w:basedOn w:val="TD"/>
    <w:link w:val="TDFNChar"/>
    <w:rsid w:val="00164DC8"/>
    <w:pPr>
      <w:spacing w:before="80" w:line="240" w:lineRule="auto"/>
      <w:contextualSpacing/>
    </w:pPr>
  </w:style>
  <w:style w:type="paragraph" w:customStyle="1" w:styleId="TDH">
    <w:name w:val="TDH"/>
    <w:basedOn w:val="a3"/>
    <w:link w:val="TDHChar"/>
    <w:rsid w:val="00164DC8"/>
    <w:pPr>
      <w:spacing w:line="200" w:lineRule="atLeast"/>
      <w:jc w:val="left"/>
    </w:pPr>
    <w:rPr>
      <w:sz w:val="14"/>
    </w:rPr>
  </w:style>
  <w:style w:type="paragraph" w:customStyle="1" w:styleId="TDImage">
    <w:name w:val="TDImage"/>
    <w:basedOn w:val="TD"/>
    <w:rsid w:val="004573AB"/>
    <w:pPr>
      <w:pBdr>
        <w:top w:val="single" w:sz="8" w:space="1" w:color="999999"/>
        <w:left w:val="single" w:sz="8" w:space="4" w:color="999999"/>
        <w:bottom w:val="single" w:sz="8" w:space="1" w:color="999999"/>
        <w:right w:val="single" w:sz="8" w:space="4" w:color="999999"/>
      </w:pBdr>
      <w:spacing w:before="40" w:after="40" w:line="240" w:lineRule="auto"/>
    </w:pPr>
  </w:style>
  <w:style w:type="paragraph" w:customStyle="1" w:styleId="TDL">
    <w:name w:val="TDL"/>
    <w:basedOn w:val="a3"/>
    <w:next w:val="TDH"/>
    <w:link w:val="TDLChar"/>
    <w:rsid w:val="007E76B4"/>
    <w:pPr>
      <w:keepNext/>
      <w:keepLines/>
      <w:pBdr>
        <w:top w:val="single" w:sz="8" w:space="2" w:color="C9C9C9"/>
        <w:left w:val="single" w:sz="8" w:space="4" w:color="C9C9C9"/>
        <w:bottom w:val="single" w:sz="8" w:space="2" w:color="C9C9C9"/>
        <w:right w:val="single" w:sz="8" w:space="4" w:color="C9C9C9"/>
      </w:pBdr>
      <w:shd w:val="clear" w:color="auto" w:fill="D9D9D9" w:themeFill="background1" w:themeFillShade="D9"/>
      <w:spacing w:before="240" w:line="200" w:lineRule="exact"/>
      <w:jc w:val="left"/>
    </w:pPr>
  </w:style>
  <w:style w:type="paragraph" w:customStyle="1" w:styleId="TDLImage">
    <w:name w:val="TDLImage"/>
    <w:basedOn w:val="TDL"/>
    <w:rsid w:val="004573AB"/>
    <w:pPr>
      <w:pBdr>
        <w:top w:val="single" w:sz="8" w:space="1" w:color="999999"/>
        <w:left w:val="single" w:sz="8" w:space="4" w:color="999999"/>
        <w:bottom w:val="single" w:sz="8" w:space="1" w:color="999999"/>
        <w:right w:val="single" w:sz="8" w:space="4" w:color="999999"/>
      </w:pBdr>
      <w:spacing w:line="240" w:lineRule="auto"/>
    </w:pPr>
  </w:style>
  <w:style w:type="paragraph" w:customStyle="1" w:styleId="ToC">
    <w:name w:val="ToC"/>
    <w:basedOn w:val="Abstract"/>
    <w:next w:val="AbstractKW"/>
    <w:rsid w:val="004573AB"/>
    <w:pPr>
      <w:pBdr>
        <w:top w:val="none" w:sz="0" w:space="0" w:color="auto"/>
      </w:pBdr>
      <w:ind w:left="510" w:hanging="510"/>
    </w:pPr>
  </w:style>
  <w:style w:type="character" w:customStyle="1" w:styleId="2Char">
    <w:name w:val="标题 2 Char"/>
    <w:basedOn w:val="a0"/>
    <w:link w:val="2"/>
    <w:rsid w:val="006A21E1"/>
    <w:rPr>
      <w:rFonts w:ascii="Arial" w:hAnsi="Arial"/>
      <w:b/>
      <w:i/>
      <w:sz w:val="28"/>
    </w:rPr>
  </w:style>
  <w:style w:type="character" w:styleId="a9">
    <w:name w:val="Placeholder Text"/>
    <w:basedOn w:val="a0"/>
    <w:uiPriority w:val="99"/>
    <w:semiHidden/>
    <w:rsid w:val="004573AB"/>
    <w:rPr>
      <w:color w:val="808080"/>
    </w:rPr>
  </w:style>
  <w:style w:type="paragraph" w:styleId="aa">
    <w:name w:val="Title"/>
    <w:basedOn w:val="a"/>
    <w:next w:val="a"/>
    <w:link w:val="Char1"/>
    <w:qFormat/>
    <w:rsid w:val="004109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标题 Char"/>
    <w:basedOn w:val="a0"/>
    <w:link w:val="aa"/>
    <w:rsid w:val="004109FA"/>
    <w:rPr>
      <w:rFonts w:asciiTheme="majorHAnsi" w:eastAsiaTheme="majorEastAsia" w:hAnsiTheme="majorHAnsi" w:cstheme="majorBidi"/>
      <w:color w:val="17365D" w:themeColor="text2" w:themeShade="BF"/>
      <w:spacing w:val="5"/>
      <w:kern w:val="28"/>
      <w:sz w:val="52"/>
      <w:szCs w:val="52"/>
      <w:lang w:val="en-US" w:eastAsia="de-DE"/>
    </w:rPr>
  </w:style>
  <w:style w:type="paragraph" w:styleId="a3">
    <w:name w:val="Plain Text"/>
    <w:basedOn w:val="a"/>
    <w:link w:val="Char2"/>
    <w:rsid w:val="001401A4"/>
    <w:pPr>
      <w:spacing w:after="0" w:line="240" w:lineRule="auto"/>
    </w:pPr>
    <w:rPr>
      <w:rFonts w:ascii="Calibri Light" w:hAnsi="Calibri Light" w:cs="Consolas"/>
      <w:sz w:val="15"/>
      <w:szCs w:val="21"/>
    </w:rPr>
  </w:style>
  <w:style w:type="character" w:customStyle="1" w:styleId="Char2">
    <w:name w:val="纯文本 Char"/>
    <w:basedOn w:val="a0"/>
    <w:link w:val="a3"/>
    <w:rsid w:val="001401A4"/>
    <w:rPr>
      <w:rFonts w:cs="Consolas"/>
      <w:szCs w:val="21"/>
    </w:rPr>
  </w:style>
  <w:style w:type="character" w:customStyle="1" w:styleId="TDChar">
    <w:name w:val="TD Char"/>
    <w:basedOn w:val="Char2"/>
    <w:link w:val="TD"/>
    <w:rsid w:val="00164DC8"/>
    <w:rPr>
      <w:rFonts w:cs="Consolas"/>
      <w:sz w:val="14"/>
      <w:szCs w:val="21"/>
    </w:rPr>
  </w:style>
  <w:style w:type="character" w:customStyle="1" w:styleId="AddressChar">
    <w:name w:val="Address Char"/>
    <w:basedOn w:val="Char2"/>
    <w:link w:val="Address"/>
    <w:rsid w:val="009D1833"/>
    <w:rPr>
      <w:rFonts w:cs="Consolas"/>
      <w:sz w:val="13"/>
      <w:szCs w:val="21"/>
    </w:rPr>
  </w:style>
  <w:style w:type="character" w:customStyle="1" w:styleId="AbstractChar">
    <w:name w:val="Abstract Char"/>
    <w:basedOn w:val="a0"/>
    <w:link w:val="Abstract"/>
    <w:rsid w:val="00D11C38"/>
    <w:rPr>
      <w:rFonts w:cs="Consolas"/>
      <w:b/>
      <w:szCs w:val="21"/>
      <w:shd w:val="clear" w:color="auto" w:fill="D9D9D9" w:themeFill="background1" w:themeFillShade="D9"/>
    </w:rPr>
  </w:style>
  <w:style w:type="character" w:customStyle="1" w:styleId="TDHChar">
    <w:name w:val="TDH Char"/>
    <w:basedOn w:val="Char2"/>
    <w:link w:val="TDH"/>
    <w:rsid w:val="00164DC8"/>
    <w:rPr>
      <w:rFonts w:cs="Consolas"/>
      <w:sz w:val="14"/>
      <w:szCs w:val="21"/>
    </w:rPr>
  </w:style>
  <w:style w:type="character" w:customStyle="1" w:styleId="AcknoChar">
    <w:name w:val="Ackno Char"/>
    <w:basedOn w:val="a0"/>
    <w:link w:val="Ackno"/>
    <w:rsid w:val="001401A4"/>
    <w:rPr>
      <w:rFonts w:ascii="Cambria" w:hAnsi="Cambria"/>
    </w:rPr>
  </w:style>
  <w:style w:type="character" w:customStyle="1" w:styleId="Head1Char">
    <w:name w:val="Head1 Char"/>
    <w:basedOn w:val="2Char"/>
    <w:link w:val="Head1"/>
    <w:rsid w:val="006A21E1"/>
    <w:rPr>
      <w:rFonts w:ascii="Calibri" w:hAnsi="Calibri"/>
      <w:b/>
      <w:i w:val="0"/>
      <w:sz w:val="23"/>
    </w:rPr>
  </w:style>
  <w:style w:type="table" w:styleId="ab">
    <w:name w:val="Table Grid"/>
    <w:basedOn w:val="a1"/>
    <w:rsid w:val="007F3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KWChar">
    <w:name w:val="AbstractKW Char"/>
    <w:basedOn w:val="Char2"/>
    <w:link w:val="AbstractKW"/>
    <w:rsid w:val="00D11C38"/>
    <w:rPr>
      <w:rFonts w:cs="Consolas"/>
      <w:szCs w:val="21"/>
      <w:shd w:val="clear" w:color="auto" w:fill="D9D9D9" w:themeFill="background1" w:themeFillShade="D9"/>
    </w:rPr>
  </w:style>
  <w:style w:type="character" w:customStyle="1" w:styleId="BioSketchChar">
    <w:name w:val="BioSketch Char"/>
    <w:basedOn w:val="a0"/>
    <w:link w:val="BioSketch"/>
    <w:rsid w:val="001401A4"/>
    <w:rPr>
      <w:rFonts w:ascii="Cambria" w:hAnsi="Cambria"/>
    </w:rPr>
  </w:style>
  <w:style w:type="character" w:customStyle="1" w:styleId="BioSketchTChar">
    <w:name w:val="BioSketchT Char"/>
    <w:basedOn w:val="a0"/>
    <w:link w:val="BioSketchT"/>
    <w:rsid w:val="001401A4"/>
    <w:rPr>
      <w:rFonts w:ascii="Cambria" w:hAnsi="Cambria"/>
    </w:rPr>
  </w:style>
  <w:style w:type="character" w:customStyle="1" w:styleId="AuthorChar">
    <w:name w:val="Author Char"/>
    <w:basedOn w:val="Char2"/>
    <w:link w:val="Author"/>
    <w:rsid w:val="009D1833"/>
    <w:rPr>
      <w:rFonts w:cs="Consolas"/>
      <w:b/>
      <w:szCs w:val="21"/>
    </w:rPr>
  </w:style>
  <w:style w:type="character" w:customStyle="1" w:styleId="DedicationChar">
    <w:name w:val="Dedication Char"/>
    <w:basedOn w:val="Char2"/>
    <w:link w:val="Dedication"/>
    <w:rsid w:val="00CD6546"/>
    <w:rPr>
      <w:rFonts w:cs="Consolas"/>
      <w:szCs w:val="21"/>
    </w:rPr>
  </w:style>
  <w:style w:type="character" w:customStyle="1" w:styleId="EmailChar">
    <w:name w:val="Email Char"/>
    <w:basedOn w:val="Char2"/>
    <w:link w:val="Email"/>
    <w:rsid w:val="00CD6546"/>
    <w:rPr>
      <w:rFonts w:cs="Consolas"/>
      <w:sz w:val="13"/>
      <w:szCs w:val="21"/>
    </w:rPr>
  </w:style>
  <w:style w:type="character" w:customStyle="1" w:styleId="FigCaptionChar">
    <w:name w:val="FigCaption Char"/>
    <w:basedOn w:val="a0"/>
    <w:link w:val="FigCaption"/>
    <w:rsid w:val="009D1833"/>
    <w:rPr>
      <w:rFonts w:cs="Consolas"/>
      <w:szCs w:val="21"/>
    </w:rPr>
  </w:style>
  <w:style w:type="character" w:customStyle="1" w:styleId="EquCaptionChar">
    <w:name w:val="EquCaption Char"/>
    <w:basedOn w:val="FigCaptionChar"/>
    <w:link w:val="EquCaption"/>
    <w:rsid w:val="009D1833"/>
    <w:rPr>
      <w:rFonts w:cs="Consolas"/>
      <w:szCs w:val="21"/>
    </w:rPr>
  </w:style>
  <w:style w:type="character" w:customStyle="1" w:styleId="FigImageChar">
    <w:name w:val="FigImage Char"/>
    <w:basedOn w:val="a0"/>
    <w:link w:val="FigImage"/>
    <w:rsid w:val="00EB655E"/>
    <w:rPr>
      <w:rFonts w:cs="Consolas"/>
      <w:sz w:val="18"/>
      <w:szCs w:val="21"/>
    </w:rPr>
  </w:style>
  <w:style w:type="character" w:customStyle="1" w:styleId="EquImageChar">
    <w:name w:val="EquImage Char"/>
    <w:basedOn w:val="FigImageChar"/>
    <w:link w:val="EquImage"/>
    <w:rsid w:val="009D1833"/>
    <w:rPr>
      <w:rFonts w:cs="Consolas"/>
      <w:sz w:val="18"/>
      <w:szCs w:val="21"/>
    </w:rPr>
  </w:style>
  <w:style w:type="character" w:customStyle="1" w:styleId="ExperimentalChar">
    <w:name w:val="Experimental Char"/>
    <w:basedOn w:val="a0"/>
    <w:link w:val="Experimental"/>
    <w:rsid w:val="00CE6B31"/>
    <w:rPr>
      <w:rFonts w:ascii="Cambria" w:hAnsi="Cambria"/>
    </w:rPr>
  </w:style>
  <w:style w:type="character" w:customStyle="1" w:styleId="HeadRefsChar">
    <w:name w:val="HeadRefs Char"/>
    <w:basedOn w:val="Char2"/>
    <w:link w:val="HeadRefs"/>
    <w:rsid w:val="009D1833"/>
    <w:rPr>
      <w:rFonts w:ascii="Calibri" w:hAnsi="Calibri" w:cs="Consolas"/>
      <w:b/>
      <w:sz w:val="20"/>
      <w:szCs w:val="21"/>
    </w:rPr>
  </w:style>
  <w:style w:type="character" w:customStyle="1" w:styleId="HeadAcknoChar">
    <w:name w:val="HeadAckno Char"/>
    <w:basedOn w:val="Char2"/>
    <w:link w:val="HeadAckno"/>
    <w:rsid w:val="001401A4"/>
    <w:rPr>
      <w:rFonts w:ascii="Calibri" w:hAnsi="Calibri" w:cs="Consolas"/>
      <w:b/>
      <w:sz w:val="20"/>
      <w:szCs w:val="21"/>
    </w:rPr>
  </w:style>
  <w:style w:type="character" w:customStyle="1" w:styleId="RefChar">
    <w:name w:val="Ref Char"/>
    <w:basedOn w:val="a0"/>
    <w:link w:val="Ref"/>
    <w:rsid w:val="004A3063"/>
    <w:rPr>
      <w:rFonts w:ascii="Cambria" w:hAnsi="Cambria"/>
    </w:rPr>
  </w:style>
  <w:style w:type="character" w:customStyle="1" w:styleId="SchemeCaptionChar">
    <w:name w:val="SchemeCaption Char"/>
    <w:basedOn w:val="FigCaptionChar"/>
    <w:link w:val="SchemeCaption"/>
    <w:rsid w:val="001401A4"/>
    <w:rPr>
      <w:rFonts w:cs="Consolas"/>
      <w:szCs w:val="21"/>
    </w:rPr>
  </w:style>
  <w:style w:type="character" w:customStyle="1" w:styleId="SchemeImageChar">
    <w:name w:val="SchemeImage Char"/>
    <w:basedOn w:val="FigImageChar"/>
    <w:link w:val="SchemeImage"/>
    <w:rsid w:val="00EB655E"/>
    <w:rPr>
      <w:rFonts w:cs="Consolas"/>
      <w:sz w:val="18"/>
      <w:szCs w:val="21"/>
    </w:rPr>
  </w:style>
  <w:style w:type="character" w:customStyle="1" w:styleId="TDLChar">
    <w:name w:val="TDL Char"/>
    <w:basedOn w:val="Char2"/>
    <w:link w:val="TDL"/>
    <w:rsid w:val="007E76B4"/>
    <w:rPr>
      <w:rFonts w:cs="Consolas"/>
      <w:szCs w:val="21"/>
      <w:shd w:val="clear" w:color="auto" w:fill="D9D9D9" w:themeFill="background1" w:themeFillShade="D9"/>
    </w:rPr>
  </w:style>
  <w:style w:type="character" w:customStyle="1" w:styleId="TDFNChar">
    <w:name w:val="TDFN Char"/>
    <w:basedOn w:val="TDChar"/>
    <w:link w:val="TDFN"/>
    <w:rsid w:val="00164DC8"/>
    <w:rPr>
      <w:rFonts w:cs="Consolas"/>
      <w:sz w:val="14"/>
      <w:szCs w:val="21"/>
    </w:rPr>
  </w:style>
  <w:style w:type="character" w:customStyle="1" w:styleId="1Char">
    <w:name w:val="标题 1 Char"/>
    <w:basedOn w:val="a0"/>
    <w:link w:val="1"/>
    <w:rsid w:val="003F2D2B"/>
    <w:rPr>
      <w:rFonts w:ascii="Arial" w:hAnsi="Arial"/>
      <w:b/>
      <w:kern w:val="32"/>
      <w:sz w:val="32"/>
    </w:rPr>
  </w:style>
  <w:style w:type="character" w:customStyle="1" w:styleId="MainTitleChar">
    <w:name w:val="MainTitle Char"/>
    <w:basedOn w:val="1Char"/>
    <w:link w:val="MainTitle"/>
    <w:rsid w:val="00C94D1E"/>
    <w:rPr>
      <w:rFonts w:ascii="Calibri" w:hAnsi="Calibri"/>
      <w:b/>
      <w:kern w:val="32"/>
      <w:sz w:val="33"/>
    </w:rPr>
  </w:style>
  <w:style w:type="paragraph" w:customStyle="1" w:styleId="Style1">
    <w:name w:val="Style1"/>
    <w:basedOn w:val="MainTitle"/>
    <w:link w:val="Style1Char"/>
    <w:rsid w:val="00CD6546"/>
    <w:pPr>
      <w:keepNext w:val="0"/>
      <w:keepLines w:val="0"/>
      <w:framePr w:w="0" w:hSpace="0" w:vSpace="0" w:wrap="auto" w:vAnchor="margin" w:yAlign="inline" w:anchorLock="0"/>
      <w:spacing w:before="0" w:after="80"/>
      <w:outlineLvl w:val="9"/>
    </w:pPr>
    <w:rPr>
      <w:kern w:val="0"/>
    </w:rPr>
  </w:style>
  <w:style w:type="character" w:customStyle="1" w:styleId="Style1Char">
    <w:name w:val="Style1 Char"/>
    <w:basedOn w:val="MainTitleChar"/>
    <w:link w:val="Style1"/>
    <w:rsid w:val="00CD6546"/>
    <w:rPr>
      <w:rFonts w:ascii="Calibri" w:hAnsi="Calibri"/>
      <w:b/>
      <w:kern w:val="32"/>
      <w:sz w:val="33"/>
    </w:rPr>
  </w:style>
  <w:style w:type="paragraph" w:styleId="ac">
    <w:name w:val="List Paragraph"/>
    <w:basedOn w:val="a"/>
    <w:uiPriority w:val="34"/>
    <w:qFormat/>
    <w:rsid w:val="00E7253D"/>
    <w:pPr>
      <w:ind w:left="720"/>
      <w:contextualSpacing/>
    </w:pPr>
  </w:style>
  <w:style w:type="character" w:customStyle="1" w:styleId="GraphicCaptionChar">
    <w:name w:val="GraphicCaption Char"/>
    <w:basedOn w:val="FigCaptionChar"/>
    <w:uiPriority w:val="1"/>
    <w:rsid w:val="00610D6B"/>
    <w:rPr>
      <w:rFonts w:ascii="Calibri Light" w:hAnsi="Calibri Light" w:cs="Consolas"/>
      <w:sz w:val="15"/>
      <w:szCs w:val="21"/>
    </w:rPr>
  </w:style>
  <w:style w:type="paragraph" w:customStyle="1" w:styleId="GraphicCaptionPara">
    <w:name w:val="GraphicCaption Para"/>
    <w:basedOn w:val="a"/>
    <w:qFormat/>
    <w:rsid w:val="000B665B"/>
    <w:pPr>
      <w:widowControl w:val="0"/>
      <w:pBdr>
        <w:top w:val="single" w:sz="4" w:space="1" w:color="BFBFBF" w:themeColor="background1" w:themeShade="BF"/>
        <w:left w:val="single" w:sz="4" w:space="4" w:color="BFBFBF" w:themeColor="background1" w:themeShade="BF"/>
        <w:bottom w:val="single" w:sz="4" w:space="1" w:color="BFBFBF" w:themeColor="background1" w:themeShade="BF"/>
        <w:right w:val="single" w:sz="4" w:space="4" w:color="BFBFBF" w:themeColor="background1" w:themeShade="BF"/>
      </w:pBdr>
      <w:shd w:val="clear" w:color="auto" w:fill="BFBFBF" w:themeFill="background1" w:themeFillShade="BF"/>
      <w:spacing w:after="160" w:line="240" w:lineRule="auto"/>
      <w:jc w:val="left"/>
    </w:pPr>
    <w:rPr>
      <w:rFonts w:ascii="Calibri Light" w:hAnsi="Calibri Light"/>
      <w:b/>
      <w:sz w:val="15"/>
    </w:rPr>
  </w:style>
  <w:style w:type="paragraph" w:styleId="ad">
    <w:name w:val="Normal (Web)"/>
    <w:basedOn w:val="a"/>
    <w:uiPriority w:val="99"/>
    <w:unhideWhenUsed/>
    <w:rsid w:val="00A4560D"/>
    <w:pPr>
      <w:spacing w:before="100" w:beforeAutospacing="1" w:after="100" w:afterAutospacing="1" w:line="240" w:lineRule="auto"/>
      <w:jc w:val="left"/>
    </w:pPr>
    <w:rPr>
      <w:rFonts w:ascii="Times New Roman" w:hAnsi="Times New Roman"/>
      <w:sz w:val="24"/>
      <w:szCs w:val="24"/>
    </w:rPr>
  </w:style>
  <w:style w:type="paragraph" w:styleId="ae">
    <w:name w:val="Balloon Text"/>
    <w:basedOn w:val="a"/>
    <w:link w:val="Char3"/>
    <w:rsid w:val="00BA5350"/>
    <w:pPr>
      <w:spacing w:after="0" w:line="240" w:lineRule="auto"/>
    </w:pPr>
    <w:rPr>
      <w:sz w:val="18"/>
      <w:szCs w:val="18"/>
    </w:rPr>
  </w:style>
  <w:style w:type="character" w:customStyle="1" w:styleId="Char3">
    <w:name w:val="批注框文本 Char"/>
    <w:basedOn w:val="a0"/>
    <w:link w:val="ae"/>
    <w:rsid w:val="00BA5350"/>
    <w:rPr>
      <w:rFonts w:ascii="Cambria" w:hAnsi="Cambria"/>
      <w:sz w:val="18"/>
      <w:szCs w:val="18"/>
    </w:rPr>
  </w:style>
  <w:style w:type="table" w:customStyle="1" w:styleId="10">
    <w:name w:val="网格型1"/>
    <w:basedOn w:val="a1"/>
    <w:next w:val="ab"/>
    <w:uiPriority w:val="59"/>
    <w:rsid w:val="001F70F3"/>
    <w:rPr>
      <w:rFonts w:ascii="Calibri" w:hAnsi="Calibri"/>
      <w:kern w:val="2"/>
      <w:sz w:val="21"/>
      <w:szCs w:val="22"/>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1"/>
    <w:next w:val="ab"/>
    <w:uiPriority w:val="59"/>
    <w:rsid w:val="001F70F3"/>
    <w:rPr>
      <w:rFonts w:ascii="Calibri" w:hAnsi="Calibri"/>
      <w:kern w:val="2"/>
      <w:sz w:val="21"/>
      <w:szCs w:val="22"/>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网格型3"/>
    <w:basedOn w:val="a1"/>
    <w:next w:val="ab"/>
    <w:uiPriority w:val="59"/>
    <w:rsid w:val="001F70F3"/>
    <w:rPr>
      <w:rFonts w:ascii="Calibri" w:hAnsi="Calibri"/>
      <w:kern w:val="2"/>
      <w:sz w:val="21"/>
      <w:szCs w:val="22"/>
      <w:lang w:val="en-US"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1774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7.e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20.emf"/><Relationship Id="rId50" Type="http://schemas.openxmlformats.org/officeDocument/2006/relationships/oleObject" Target="embeddings/oleObject20.bin"/><Relationship Id="rId55" Type="http://schemas.openxmlformats.org/officeDocument/2006/relationships/image" Target="media/image24.emf"/><Relationship Id="rId63" Type="http://schemas.openxmlformats.org/officeDocument/2006/relationships/image" Target="media/image28.emf"/><Relationship Id="rId68" Type="http://schemas.openxmlformats.org/officeDocument/2006/relationships/oleObject" Target="embeddings/oleObject29.bin"/><Relationship Id="rId76" Type="http://schemas.openxmlformats.org/officeDocument/2006/relationships/oleObject" Target="embeddings/oleObject33.bin"/><Relationship Id="rId84" Type="http://schemas.openxmlformats.org/officeDocument/2006/relationships/oleObject" Target="embeddings/oleObject37.bin"/><Relationship Id="rId89" Type="http://schemas.openxmlformats.org/officeDocument/2006/relationships/image" Target="media/image41.emf"/><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2.emf"/><Relationship Id="rId92" Type="http://schemas.openxmlformats.org/officeDocument/2006/relationships/oleObject" Target="embeddings/oleObject41.bin"/><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11.emf"/><Relationship Id="rId11" Type="http://schemas.openxmlformats.org/officeDocument/2006/relationships/image" Target="media/image2.e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5.emf"/><Relationship Id="rId40" Type="http://schemas.openxmlformats.org/officeDocument/2006/relationships/oleObject" Target="embeddings/oleObject15.bin"/><Relationship Id="rId45" Type="http://schemas.openxmlformats.org/officeDocument/2006/relationships/image" Target="media/image19.emf"/><Relationship Id="rId53" Type="http://schemas.openxmlformats.org/officeDocument/2006/relationships/image" Target="media/image23.emf"/><Relationship Id="rId58" Type="http://schemas.openxmlformats.org/officeDocument/2006/relationships/oleObject" Target="embeddings/oleObject24.bin"/><Relationship Id="rId66" Type="http://schemas.openxmlformats.org/officeDocument/2006/relationships/oleObject" Target="embeddings/oleObject28.bin"/><Relationship Id="rId74" Type="http://schemas.openxmlformats.org/officeDocument/2006/relationships/oleObject" Target="embeddings/oleObject32.bin"/><Relationship Id="rId79" Type="http://schemas.openxmlformats.org/officeDocument/2006/relationships/image" Target="media/image36.emf"/><Relationship Id="rId87" Type="http://schemas.openxmlformats.org/officeDocument/2006/relationships/image" Target="media/image40.emf"/><Relationship Id="rId5" Type="http://schemas.openxmlformats.org/officeDocument/2006/relationships/webSettings" Target="webSettings.xml"/><Relationship Id="rId61" Type="http://schemas.openxmlformats.org/officeDocument/2006/relationships/image" Target="media/image27.emf"/><Relationship Id="rId82" Type="http://schemas.openxmlformats.org/officeDocument/2006/relationships/oleObject" Target="embeddings/oleObject36.bin"/><Relationship Id="rId90" Type="http://schemas.openxmlformats.org/officeDocument/2006/relationships/oleObject" Target="embeddings/oleObject40.bin"/><Relationship Id="rId95" Type="http://schemas.openxmlformats.org/officeDocument/2006/relationships/fontTable" Target="fontTable.xml"/><Relationship Id="rId19" Type="http://schemas.openxmlformats.org/officeDocument/2006/relationships/image" Target="media/image6.e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0.emf"/><Relationship Id="rId30" Type="http://schemas.openxmlformats.org/officeDocument/2006/relationships/oleObject" Target="embeddings/oleObject10.bin"/><Relationship Id="rId35" Type="http://schemas.openxmlformats.org/officeDocument/2006/relationships/image" Target="media/image14.emf"/><Relationship Id="rId43" Type="http://schemas.openxmlformats.org/officeDocument/2006/relationships/image" Target="media/image18.e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1.emf"/><Relationship Id="rId77" Type="http://schemas.openxmlformats.org/officeDocument/2006/relationships/image" Target="media/image35.emf"/><Relationship Id="rId8" Type="http://schemas.openxmlformats.org/officeDocument/2006/relationships/image" Target="media/image1.jpeg"/><Relationship Id="rId51" Type="http://schemas.openxmlformats.org/officeDocument/2006/relationships/image" Target="media/image22.emf"/><Relationship Id="rId72" Type="http://schemas.openxmlformats.org/officeDocument/2006/relationships/oleObject" Target="embeddings/oleObject31.bin"/><Relationship Id="rId80" Type="http://schemas.openxmlformats.org/officeDocument/2006/relationships/oleObject" Target="embeddings/oleObject35.bin"/><Relationship Id="rId85" Type="http://schemas.openxmlformats.org/officeDocument/2006/relationships/image" Target="media/image39.emf"/><Relationship Id="rId93" Type="http://schemas.openxmlformats.org/officeDocument/2006/relationships/image" Target="media/image43.emf"/><Relationship Id="rId98"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6.emf"/><Relationship Id="rId67" Type="http://schemas.openxmlformats.org/officeDocument/2006/relationships/image" Target="media/image30.emf"/><Relationship Id="rId20" Type="http://schemas.openxmlformats.org/officeDocument/2006/relationships/oleObject" Target="embeddings/oleObject5.bin"/><Relationship Id="rId41" Type="http://schemas.openxmlformats.org/officeDocument/2006/relationships/image" Target="media/image17.e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image" Target="media/image34.emf"/><Relationship Id="rId83" Type="http://schemas.openxmlformats.org/officeDocument/2006/relationships/image" Target="media/image38.emf"/><Relationship Id="rId88" Type="http://schemas.openxmlformats.org/officeDocument/2006/relationships/oleObject" Target="embeddings/oleObject39.bin"/><Relationship Id="rId91" Type="http://schemas.openxmlformats.org/officeDocument/2006/relationships/image" Target="media/image42.emf"/><Relationship Id="rId9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1.emf"/><Relationship Id="rId57" Type="http://schemas.openxmlformats.org/officeDocument/2006/relationships/image" Target="media/image25.emf"/><Relationship Id="rId10" Type="http://schemas.openxmlformats.org/officeDocument/2006/relationships/footer" Target="footer1.xml"/><Relationship Id="rId31" Type="http://schemas.openxmlformats.org/officeDocument/2006/relationships/image" Target="media/image12.e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9.emf"/><Relationship Id="rId73" Type="http://schemas.openxmlformats.org/officeDocument/2006/relationships/image" Target="media/image33.emf"/><Relationship Id="rId78" Type="http://schemas.openxmlformats.org/officeDocument/2006/relationships/oleObject" Target="embeddings/oleObject34.bin"/><Relationship Id="rId81" Type="http://schemas.openxmlformats.org/officeDocument/2006/relationships/image" Target="media/image37.emf"/><Relationship Id="rId86" Type="http://schemas.openxmlformats.org/officeDocument/2006/relationships/oleObject" Target="embeddings/oleObject38.bin"/><Relationship Id="rId94" Type="http://schemas.openxmlformats.org/officeDocument/2006/relationships/oleObject" Target="embeddings/oleObject42.bin"/><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image" Target="media/image3.emf"/><Relationship Id="rId18" Type="http://schemas.openxmlformats.org/officeDocument/2006/relationships/oleObject" Target="embeddings/oleObject4.bin"/><Relationship Id="rId39" Type="http://schemas.openxmlformats.org/officeDocument/2006/relationships/image" Target="media/image16.emf"/></Relationships>
</file>

<file path=word/_rels/settings.xml.rels><?xml version="1.0" encoding="UTF-8" standalone="yes"?>
<Relationships xmlns="http://schemas.openxmlformats.org/package/2006/relationships"><Relationship Id="rId1" Type="http://schemas.openxmlformats.org/officeDocument/2006/relationships/attachedTemplate" Target="file:///E:\&#22522;&#37329;&#30003;&#35831;\&#20986;&#22269;\University%20of%20Liverpool\&#25253;&#21578;\&#35770;&#25991;\20160130\20160208\Text%20oxidative%20dehydrogen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DE77A9E01AF4A788A9DF0F40C4DF071"/>
        <w:category>
          <w:name w:val="常规"/>
          <w:gallery w:val="placeholder"/>
        </w:category>
        <w:types>
          <w:type w:val="bbPlcHdr"/>
        </w:types>
        <w:behaviors>
          <w:behavior w:val="content"/>
        </w:behaviors>
        <w:guid w:val="{EB580F50-1262-4F85-BFFC-F74CD7CEE70C}"/>
      </w:docPartPr>
      <w:docPartBody>
        <w:p w:rsidR="00D56D6C" w:rsidRDefault="00B50188">
          <w:pPr>
            <w:pStyle w:val="8DE77A9E01AF4A788A9DF0F40C4DF071"/>
          </w:pPr>
          <w:r w:rsidRPr="00EC75A3">
            <w:rPr>
              <w:rStyle w:val="PlaceholderText"/>
            </w:rPr>
            <w:t>Click here to insert a dedication.</w:t>
          </w:r>
        </w:p>
      </w:docPartBody>
    </w:docPart>
    <w:docPart>
      <w:docPartPr>
        <w:name w:val="A6484CD9041A4DC2A40486D34F99073D"/>
        <w:category>
          <w:name w:val="常规"/>
          <w:gallery w:val="placeholder"/>
        </w:category>
        <w:types>
          <w:type w:val="bbPlcHdr"/>
        </w:types>
        <w:behaviors>
          <w:behavior w:val="content"/>
        </w:behaviors>
        <w:guid w:val="{EAB77AAC-A30B-47A3-BACA-DCCC1B2F3AE7}"/>
      </w:docPartPr>
      <w:docPartBody>
        <w:p w:rsidR="00D56D6C" w:rsidRDefault="00B50188">
          <w:pPr>
            <w:pStyle w:val="A6484CD9041A4DC2A40486D34F99073D"/>
          </w:pPr>
          <w:r w:rsidRPr="00EC75A3">
            <w:rPr>
              <w:rStyle w:val="PlaceholderText"/>
              <w:color w:val="365F91" w:themeColor="accent1" w:themeShade="BF"/>
            </w:rPr>
            <w:t xml:space="preserve">Is there </w:t>
          </w:r>
          <w:r w:rsidRPr="00EC75A3">
            <w:rPr>
              <w:rStyle w:val="PlaceholderText"/>
              <w:b/>
            </w:rPr>
            <w:t>Supporting Information</w:t>
          </w:r>
          <w:r w:rsidRPr="00EC75A3">
            <w:rPr>
              <w:rStyle w:val="PlaceholderText"/>
              <w:color w:val="365F91" w:themeColor="accent1" w:themeShade="BF"/>
            </w:rPr>
            <w:t xml:space="preserve"> to be published? Click here</w:t>
          </w:r>
          <w:r>
            <w:rPr>
              <w:rStyle w:val="PlaceholderText"/>
              <w:color w:val="365F91" w:themeColor="accent1" w:themeShade="BF"/>
            </w:rPr>
            <w:t>, then the arrow, and</w:t>
          </w:r>
          <w:r w:rsidRPr="00EC75A3">
            <w:rPr>
              <w:rStyle w:val="PlaceholderText"/>
              <w:color w:val="365F91" w:themeColor="accent1" w:themeShade="BF"/>
            </w:rPr>
            <w:t xml:space="preserve"> choose YES or NO.</w:t>
          </w:r>
        </w:p>
      </w:docPartBody>
    </w:docPart>
    <w:docPart>
      <w:docPartPr>
        <w:name w:val="D5765215D87C4B598E064F7A5624F4FD"/>
        <w:category>
          <w:name w:val="常规"/>
          <w:gallery w:val="placeholder"/>
        </w:category>
        <w:types>
          <w:type w:val="bbPlcHdr"/>
        </w:types>
        <w:behaviors>
          <w:behavior w:val="content"/>
        </w:behaviors>
        <w:guid w:val="{7F0F7CAF-61E2-4622-8ADB-733E69812D69}"/>
      </w:docPartPr>
      <w:docPartBody>
        <w:p w:rsidR="00D56D6C" w:rsidRDefault="00B50188">
          <w:pPr>
            <w:pStyle w:val="D5765215D87C4B598E064F7A5624F4FD"/>
          </w:pPr>
          <w:r w:rsidRPr="00EC75A3">
            <w:rPr>
              <w:rStyle w:val="PlaceholderText"/>
              <w:color w:val="365F91" w:themeColor="accent1" w:themeShade="BF"/>
            </w:rPr>
            <w:t xml:space="preserve">Is there </w:t>
          </w:r>
          <w:r w:rsidRPr="00EC75A3">
            <w:rPr>
              <w:rStyle w:val="PlaceholderText"/>
              <w:b/>
            </w:rPr>
            <w:t>Primary Data</w:t>
          </w:r>
          <w:r w:rsidRPr="00EC75A3">
            <w:rPr>
              <w:rStyle w:val="PlaceholderText"/>
              <w:color w:val="365F91" w:themeColor="accent1" w:themeShade="BF"/>
            </w:rPr>
            <w:t xml:space="preserve"> to be associated with this manuscript? Click here</w:t>
          </w:r>
          <w:r>
            <w:rPr>
              <w:rStyle w:val="PlaceholderText"/>
              <w:color w:val="365F91" w:themeColor="accent1" w:themeShade="BF"/>
            </w:rPr>
            <w:t xml:space="preserve">, then the arrow, and </w:t>
          </w:r>
          <w:r w:rsidRPr="00EC75A3">
            <w:rPr>
              <w:rStyle w:val="PlaceholderText"/>
              <w:color w:val="365F91" w:themeColor="accent1" w:themeShade="BF"/>
            </w:rPr>
            <w:t>choose YES or NO.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hieme Argo 2011 Light">
    <w:altName w:val="Times New Roman"/>
    <w:charset w:val="00"/>
    <w:family w:val="auto"/>
    <w:pitch w:val="variable"/>
    <w:sig w:usb0="00000001" w:usb1="0000F4FB" w:usb2="00000000" w:usb3="00000000" w:csb0="0000008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50188"/>
    <w:rsid w:val="000A0558"/>
    <w:rsid w:val="00145B91"/>
    <w:rsid w:val="00371253"/>
    <w:rsid w:val="00380C0E"/>
    <w:rsid w:val="00472841"/>
    <w:rsid w:val="00492F0E"/>
    <w:rsid w:val="00547019"/>
    <w:rsid w:val="00B50188"/>
    <w:rsid w:val="00C0538F"/>
    <w:rsid w:val="00CA7599"/>
    <w:rsid w:val="00D56D6C"/>
    <w:rsid w:val="00D867BC"/>
    <w:rsid w:val="00FB483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C0E"/>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5EB8910FFC41E4A3A3507962670A83">
    <w:name w:val="4F5EB8910FFC41E4A3A3507962670A83"/>
    <w:rsid w:val="00380C0E"/>
    <w:pPr>
      <w:widowControl w:val="0"/>
      <w:jc w:val="both"/>
    </w:pPr>
  </w:style>
  <w:style w:type="character" w:styleId="PlaceholderText">
    <w:name w:val="Placeholder Text"/>
    <w:basedOn w:val="DefaultParagraphFont"/>
    <w:uiPriority w:val="99"/>
    <w:semiHidden/>
    <w:rsid w:val="00380C0E"/>
    <w:rPr>
      <w:color w:val="808080"/>
    </w:rPr>
  </w:style>
  <w:style w:type="paragraph" w:customStyle="1" w:styleId="8DE77A9E01AF4A788A9DF0F40C4DF071">
    <w:name w:val="8DE77A9E01AF4A788A9DF0F40C4DF071"/>
    <w:rsid w:val="00380C0E"/>
    <w:pPr>
      <w:widowControl w:val="0"/>
      <w:jc w:val="both"/>
    </w:pPr>
  </w:style>
  <w:style w:type="paragraph" w:customStyle="1" w:styleId="FD549B222D424FC29A77353CB4140084">
    <w:name w:val="FD549B222D424FC29A77353CB4140084"/>
    <w:rsid w:val="00380C0E"/>
    <w:pPr>
      <w:widowControl w:val="0"/>
      <w:jc w:val="both"/>
    </w:pPr>
  </w:style>
  <w:style w:type="paragraph" w:customStyle="1" w:styleId="AFAFEBD091384A3B832BB7D5717E99B4">
    <w:name w:val="AFAFEBD091384A3B832BB7D5717E99B4"/>
    <w:rsid w:val="00380C0E"/>
    <w:pPr>
      <w:widowControl w:val="0"/>
      <w:jc w:val="both"/>
    </w:pPr>
  </w:style>
  <w:style w:type="paragraph" w:customStyle="1" w:styleId="63DF33E8A8EB475BACE7F70DF71156A1">
    <w:name w:val="63DF33E8A8EB475BACE7F70DF71156A1"/>
    <w:rsid w:val="00380C0E"/>
    <w:pPr>
      <w:widowControl w:val="0"/>
      <w:jc w:val="both"/>
    </w:pPr>
  </w:style>
  <w:style w:type="paragraph" w:customStyle="1" w:styleId="A6484CD9041A4DC2A40486D34F99073D">
    <w:name w:val="A6484CD9041A4DC2A40486D34F99073D"/>
    <w:rsid w:val="00380C0E"/>
    <w:pPr>
      <w:widowControl w:val="0"/>
      <w:jc w:val="both"/>
    </w:pPr>
  </w:style>
  <w:style w:type="paragraph" w:customStyle="1" w:styleId="D5765215D87C4B598E064F7A5624F4FD">
    <w:name w:val="D5765215D87C4B598E064F7A5624F4FD"/>
    <w:rsid w:val="00380C0E"/>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8AFC8-EE84-4BBE-B57E-F21BC578D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Text oxidative dehydrogenation.dotx</Template>
  <TotalTime>0</TotalTime>
  <Pages>4</Pages>
  <Words>2158</Words>
  <Characters>12306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Template for Writing Articles for Thieme Chemistry Journals</vt:lpstr>
    </vt:vector>
  </TitlesOfParts>
  <Company>The University of Liverpool</Company>
  <LinksUpToDate>false</LinksUpToDate>
  <CharactersWithSpaces>14436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SYNLETT template v2.0 - Letter - Cluster - New Tools</dc:title>
  <dc:creator>zhouwy</dc:creator>
  <dc:description>SYNLETT template v2.0 - Letter - Cluster - New Tools; 2015-05-05</dc:description>
  <cp:lastModifiedBy>jxiao</cp:lastModifiedBy>
  <cp:revision>2</cp:revision>
  <cp:lastPrinted>2015-03-11T22:25:00Z</cp:lastPrinted>
  <dcterms:created xsi:type="dcterms:W3CDTF">2016-08-03T12:43:00Z</dcterms:created>
  <dcterms:modified xsi:type="dcterms:W3CDTF">2016-08-03T12:43:00Z</dcterms:modified>
  <cp:version>2.0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 2002 Ziegler + Müller, programming: Marc Jung</vt:lpwstr>
  </property>
</Properties>
</file>