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0A24EE" w14:textId="2484BA59" w:rsidR="00F91180" w:rsidRPr="00F84038" w:rsidRDefault="00247EF9">
      <w:pPr>
        <w:rPr>
          <w:rFonts w:cs="Arial"/>
        </w:rPr>
      </w:pPr>
      <w:bookmarkStart w:id="0" w:name="_GoBack"/>
      <w:bookmarkEnd w:id="0"/>
      <w:r w:rsidRPr="00F84038">
        <w:rPr>
          <w:rFonts w:cs="Arial"/>
          <w:b/>
        </w:rPr>
        <w:t xml:space="preserve">Table </w:t>
      </w:r>
      <w:r w:rsidR="001F3DC9">
        <w:rPr>
          <w:rFonts w:cs="Arial"/>
          <w:b/>
        </w:rPr>
        <w:t>S</w:t>
      </w:r>
      <w:r w:rsidRPr="00F84038">
        <w:rPr>
          <w:rFonts w:cs="Arial"/>
          <w:b/>
        </w:rPr>
        <w:t xml:space="preserve">1. </w:t>
      </w:r>
      <w:r w:rsidRPr="00F84038">
        <w:rPr>
          <w:rFonts w:cs="Arial"/>
        </w:rPr>
        <w:t>Goodness-of-fit tests, model diagnostics, comparison instruments, and other model assessment tools.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gridCol w:w="5245"/>
        <w:gridCol w:w="6056"/>
        <w:gridCol w:w="1598"/>
      </w:tblGrid>
      <w:tr w:rsidR="00F91180" w:rsidRPr="00F84038" w14:paraId="5EA65229" w14:textId="77777777" w:rsidTr="00F84759">
        <w:tc>
          <w:tcPr>
            <w:tcW w:w="2660" w:type="dxa"/>
            <w:tcBorders>
              <w:top w:val="single" w:sz="18" w:space="0" w:color="auto"/>
              <w:bottom w:val="single" w:sz="18" w:space="0" w:color="auto"/>
            </w:tcBorders>
            <w:shd w:val="clear" w:color="auto" w:fill="auto"/>
          </w:tcPr>
          <w:p w14:paraId="3486471E" w14:textId="77777777" w:rsidR="00F91180" w:rsidRPr="00F84038" w:rsidRDefault="00F91180" w:rsidP="000F28E8">
            <w:pPr>
              <w:rPr>
                <w:b/>
                <w:sz w:val="20"/>
                <w:szCs w:val="20"/>
              </w:rPr>
            </w:pPr>
          </w:p>
        </w:tc>
        <w:tc>
          <w:tcPr>
            <w:tcW w:w="5245" w:type="dxa"/>
            <w:tcBorders>
              <w:top w:val="single" w:sz="18" w:space="0" w:color="auto"/>
              <w:bottom w:val="single" w:sz="18" w:space="0" w:color="auto"/>
            </w:tcBorders>
            <w:shd w:val="clear" w:color="auto" w:fill="auto"/>
          </w:tcPr>
          <w:p w14:paraId="1E630A90" w14:textId="77777777" w:rsidR="00F91180" w:rsidRPr="00F84038" w:rsidRDefault="00F91180" w:rsidP="00CF4003">
            <w:pPr>
              <w:jc w:val="center"/>
              <w:rPr>
                <w:b/>
                <w:sz w:val="20"/>
                <w:szCs w:val="20"/>
              </w:rPr>
            </w:pPr>
            <w:r w:rsidRPr="00F84038">
              <w:rPr>
                <w:b/>
                <w:sz w:val="20"/>
                <w:szCs w:val="20"/>
              </w:rPr>
              <w:t>Description</w:t>
            </w:r>
          </w:p>
        </w:tc>
        <w:tc>
          <w:tcPr>
            <w:tcW w:w="6056" w:type="dxa"/>
            <w:tcBorders>
              <w:top w:val="single" w:sz="18" w:space="0" w:color="auto"/>
              <w:bottom w:val="single" w:sz="18" w:space="0" w:color="auto"/>
            </w:tcBorders>
            <w:shd w:val="clear" w:color="auto" w:fill="auto"/>
          </w:tcPr>
          <w:p w14:paraId="589906C9" w14:textId="7AA6ED19" w:rsidR="00F91180" w:rsidRPr="00F84038" w:rsidRDefault="00F91180" w:rsidP="00CF4003">
            <w:pPr>
              <w:jc w:val="center"/>
              <w:rPr>
                <w:b/>
                <w:sz w:val="20"/>
                <w:szCs w:val="20"/>
              </w:rPr>
            </w:pPr>
            <w:r w:rsidRPr="00F84038">
              <w:rPr>
                <w:b/>
                <w:sz w:val="20"/>
                <w:szCs w:val="20"/>
              </w:rPr>
              <w:t>Used</w:t>
            </w:r>
          </w:p>
        </w:tc>
        <w:tc>
          <w:tcPr>
            <w:tcW w:w="1598" w:type="dxa"/>
            <w:tcBorders>
              <w:top w:val="single" w:sz="18" w:space="0" w:color="auto"/>
              <w:bottom w:val="single" w:sz="18" w:space="0" w:color="auto"/>
            </w:tcBorders>
            <w:shd w:val="clear" w:color="auto" w:fill="auto"/>
          </w:tcPr>
          <w:p w14:paraId="01A62A02" w14:textId="77777777" w:rsidR="00F91180" w:rsidRPr="00F84038" w:rsidRDefault="00F91180" w:rsidP="00CF4003">
            <w:pPr>
              <w:jc w:val="center"/>
              <w:rPr>
                <w:b/>
                <w:sz w:val="20"/>
                <w:szCs w:val="20"/>
              </w:rPr>
            </w:pPr>
            <w:r w:rsidRPr="00F84038">
              <w:rPr>
                <w:b/>
                <w:sz w:val="20"/>
                <w:szCs w:val="20"/>
              </w:rPr>
              <w:t>Studies</w:t>
            </w:r>
          </w:p>
        </w:tc>
      </w:tr>
      <w:tr w:rsidR="00F91180" w:rsidRPr="00F84038" w14:paraId="7EEF093D" w14:textId="77777777" w:rsidTr="00F84759">
        <w:tc>
          <w:tcPr>
            <w:tcW w:w="2660" w:type="dxa"/>
            <w:tcBorders>
              <w:bottom w:val="single" w:sz="18" w:space="0" w:color="auto"/>
            </w:tcBorders>
            <w:shd w:val="clear" w:color="auto" w:fill="auto"/>
          </w:tcPr>
          <w:p w14:paraId="2DAADB05" w14:textId="77777777" w:rsidR="00F91180" w:rsidRPr="00F84038" w:rsidRDefault="00F91180" w:rsidP="000F28E8">
            <w:pPr>
              <w:rPr>
                <w:b/>
                <w:sz w:val="20"/>
                <w:szCs w:val="20"/>
              </w:rPr>
            </w:pPr>
            <w:r w:rsidRPr="00F84038">
              <w:rPr>
                <w:b/>
                <w:sz w:val="20"/>
                <w:szCs w:val="20"/>
              </w:rPr>
              <w:t>Information criteria</w:t>
            </w:r>
          </w:p>
        </w:tc>
        <w:tc>
          <w:tcPr>
            <w:tcW w:w="5245" w:type="dxa"/>
            <w:tcBorders>
              <w:bottom w:val="single" w:sz="18" w:space="0" w:color="auto"/>
            </w:tcBorders>
            <w:shd w:val="clear" w:color="auto" w:fill="auto"/>
          </w:tcPr>
          <w:p w14:paraId="0EA111E1" w14:textId="77777777" w:rsidR="00F91180" w:rsidRPr="00F84038" w:rsidRDefault="00F91180" w:rsidP="000F28E8">
            <w:pPr>
              <w:rPr>
                <w:sz w:val="20"/>
                <w:szCs w:val="20"/>
              </w:rPr>
            </w:pPr>
          </w:p>
        </w:tc>
        <w:tc>
          <w:tcPr>
            <w:tcW w:w="6056" w:type="dxa"/>
            <w:tcBorders>
              <w:bottom w:val="single" w:sz="18" w:space="0" w:color="auto"/>
            </w:tcBorders>
            <w:shd w:val="clear" w:color="auto" w:fill="auto"/>
          </w:tcPr>
          <w:p w14:paraId="5437AE04" w14:textId="77777777" w:rsidR="00F91180" w:rsidRPr="00F84038" w:rsidRDefault="00F91180" w:rsidP="000F28E8">
            <w:pPr>
              <w:rPr>
                <w:sz w:val="20"/>
                <w:szCs w:val="20"/>
              </w:rPr>
            </w:pPr>
          </w:p>
        </w:tc>
        <w:tc>
          <w:tcPr>
            <w:tcW w:w="1598" w:type="dxa"/>
            <w:tcBorders>
              <w:bottom w:val="single" w:sz="18" w:space="0" w:color="auto"/>
            </w:tcBorders>
            <w:shd w:val="clear" w:color="auto" w:fill="auto"/>
          </w:tcPr>
          <w:p w14:paraId="771BC204" w14:textId="77777777" w:rsidR="00F91180" w:rsidRPr="00F84038" w:rsidRDefault="00F91180" w:rsidP="000F28E8">
            <w:pPr>
              <w:rPr>
                <w:sz w:val="20"/>
                <w:szCs w:val="20"/>
              </w:rPr>
            </w:pPr>
          </w:p>
        </w:tc>
      </w:tr>
      <w:tr w:rsidR="00F91180" w:rsidRPr="00F84038" w14:paraId="0976E95E" w14:textId="77777777" w:rsidTr="00F84759">
        <w:tc>
          <w:tcPr>
            <w:tcW w:w="2660" w:type="dxa"/>
            <w:tcBorders>
              <w:top w:val="single" w:sz="18" w:space="0" w:color="auto"/>
              <w:bottom w:val="single" w:sz="18" w:space="0" w:color="auto"/>
            </w:tcBorders>
            <w:shd w:val="clear" w:color="auto" w:fill="auto"/>
          </w:tcPr>
          <w:p w14:paraId="685A547C" w14:textId="6A8C4E15" w:rsidR="00547C7C" w:rsidRPr="00F84038" w:rsidRDefault="00547C7C" w:rsidP="0000390D">
            <w:pPr>
              <w:pStyle w:val="ListParagraph"/>
              <w:numPr>
                <w:ilvl w:val="0"/>
                <w:numId w:val="5"/>
              </w:numPr>
              <w:ind w:left="360"/>
              <w:rPr>
                <w:sz w:val="20"/>
                <w:szCs w:val="20"/>
              </w:rPr>
            </w:pPr>
            <w:r w:rsidRPr="00F84038">
              <w:rPr>
                <w:sz w:val="20"/>
                <w:szCs w:val="20"/>
              </w:rPr>
              <w:t>Akaike information criterion (</w:t>
            </w:r>
            <w:r w:rsidR="00F91180" w:rsidRPr="00F84038">
              <w:rPr>
                <w:sz w:val="20"/>
                <w:szCs w:val="20"/>
              </w:rPr>
              <w:t>AIC</w:t>
            </w:r>
            <w:r w:rsidRPr="00F84038">
              <w:rPr>
                <w:sz w:val="20"/>
                <w:szCs w:val="20"/>
              </w:rPr>
              <w:t>)</w:t>
            </w:r>
          </w:p>
          <w:p w14:paraId="130C8327" w14:textId="49B3A8E4" w:rsidR="00547C7C" w:rsidRPr="00F84038" w:rsidRDefault="00547C7C" w:rsidP="0000390D">
            <w:pPr>
              <w:pStyle w:val="ListParagraph"/>
              <w:numPr>
                <w:ilvl w:val="0"/>
                <w:numId w:val="5"/>
              </w:numPr>
              <w:ind w:left="360"/>
              <w:rPr>
                <w:sz w:val="20"/>
                <w:szCs w:val="20"/>
              </w:rPr>
            </w:pPr>
            <w:r w:rsidRPr="00F84038">
              <w:rPr>
                <w:sz w:val="20"/>
                <w:szCs w:val="20"/>
              </w:rPr>
              <w:t>Schwartz information criterion (</w:t>
            </w:r>
            <w:r w:rsidR="00F91180" w:rsidRPr="00F84038">
              <w:rPr>
                <w:sz w:val="20"/>
                <w:szCs w:val="20"/>
              </w:rPr>
              <w:t>BIC</w:t>
            </w:r>
            <w:r w:rsidRPr="00F84038">
              <w:rPr>
                <w:sz w:val="20"/>
                <w:szCs w:val="20"/>
              </w:rPr>
              <w:t>)</w:t>
            </w:r>
          </w:p>
          <w:p w14:paraId="62837A4D" w14:textId="1276323A" w:rsidR="006A6D3D" w:rsidRPr="00F84038" w:rsidRDefault="00547C7C" w:rsidP="0000390D">
            <w:pPr>
              <w:pStyle w:val="ListParagraph"/>
              <w:numPr>
                <w:ilvl w:val="0"/>
                <w:numId w:val="5"/>
              </w:numPr>
              <w:ind w:left="360"/>
              <w:rPr>
                <w:sz w:val="20"/>
                <w:szCs w:val="20"/>
              </w:rPr>
            </w:pPr>
            <w:r w:rsidRPr="00F84038">
              <w:rPr>
                <w:sz w:val="20"/>
                <w:szCs w:val="20"/>
              </w:rPr>
              <w:t>Deviance information criterion (</w:t>
            </w:r>
            <w:r w:rsidR="00F91180" w:rsidRPr="00F84038">
              <w:rPr>
                <w:sz w:val="20"/>
                <w:szCs w:val="20"/>
              </w:rPr>
              <w:t>DIC</w:t>
            </w:r>
            <w:r w:rsidRPr="00F84038">
              <w:rPr>
                <w:sz w:val="20"/>
                <w:szCs w:val="20"/>
              </w:rPr>
              <w:t>)</w:t>
            </w:r>
          </w:p>
          <w:p w14:paraId="334257AE" w14:textId="036B71DA" w:rsidR="006A6D3D" w:rsidRPr="00F84038" w:rsidRDefault="006A6D3D" w:rsidP="0000390D">
            <w:pPr>
              <w:pStyle w:val="ListParagraph"/>
              <w:numPr>
                <w:ilvl w:val="0"/>
                <w:numId w:val="5"/>
              </w:numPr>
              <w:ind w:left="360"/>
              <w:rPr>
                <w:sz w:val="20"/>
                <w:szCs w:val="20"/>
              </w:rPr>
            </w:pPr>
            <w:r w:rsidRPr="00F84038">
              <w:rPr>
                <w:rFonts w:cs="Arial"/>
                <w:sz w:val="20"/>
                <w:szCs w:val="20"/>
              </w:rPr>
              <w:t>Hannan-Quinn information criterion (HQIC)</w:t>
            </w:r>
          </w:p>
        </w:tc>
        <w:tc>
          <w:tcPr>
            <w:tcW w:w="5245" w:type="dxa"/>
            <w:tcBorders>
              <w:top w:val="single" w:sz="18" w:space="0" w:color="auto"/>
              <w:bottom w:val="single" w:sz="18" w:space="0" w:color="auto"/>
            </w:tcBorders>
            <w:shd w:val="clear" w:color="auto" w:fill="auto"/>
          </w:tcPr>
          <w:p w14:paraId="505D6C74" w14:textId="1AF82FC1" w:rsidR="00F91180" w:rsidRPr="00F84038" w:rsidRDefault="0088496F" w:rsidP="0088496F">
            <w:pPr>
              <w:rPr>
                <w:rFonts w:cs="Arial"/>
                <w:sz w:val="20"/>
                <w:szCs w:val="20"/>
              </w:rPr>
            </w:pPr>
            <w:r w:rsidRPr="00F84038">
              <w:rPr>
                <w:rFonts w:cs="Arial"/>
                <w:sz w:val="20"/>
                <w:szCs w:val="20"/>
              </w:rPr>
              <w:t>A m</w:t>
            </w:r>
            <w:r w:rsidR="00F91180" w:rsidRPr="00F84038">
              <w:rPr>
                <w:rFonts w:cs="Arial"/>
                <w:sz w:val="20"/>
                <w:szCs w:val="20"/>
              </w:rPr>
              <w:t>easure of model fit that trade</w:t>
            </w:r>
            <w:r w:rsidRPr="00F84038">
              <w:rPr>
                <w:rFonts w:cs="Arial"/>
                <w:sz w:val="20"/>
                <w:szCs w:val="20"/>
              </w:rPr>
              <w:t>s</w:t>
            </w:r>
            <w:r w:rsidR="00F91180" w:rsidRPr="00F84038">
              <w:rPr>
                <w:rFonts w:cs="Arial"/>
                <w:sz w:val="20"/>
                <w:szCs w:val="20"/>
              </w:rPr>
              <w:t>-off goodness-of-fit against model complexity</w:t>
            </w:r>
            <w:r w:rsidR="008C5A2E" w:rsidRPr="00F84038">
              <w:rPr>
                <w:rFonts w:cs="Arial"/>
                <w:sz w:val="20"/>
                <w:szCs w:val="20"/>
              </w:rPr>
              <w:t>.</w:t>
            </w:r>
          </w:p>
        </w:tc>
        <w:tc>
          <w:tcPr>
            <w:tcW w:w="6056" w:type="dxa"/>
            <w:tcBorders>
              <w:top w:val="single" w:sz="18" w:space="0" w:color="auto"/>
              <w:bottom w:val="single" w:sz="18" w:space="0" w:color="auto"/>
            </w:tcBorders>
            <w:shd w:val="clear" w:color="auto" w:fill="auto"/>
          </w:tcPr>
          <w:p w14:paraId="2B1683BF" w14:textId="4403DBE5" w:rsidR="00F91180" w:rsidRPr="00F84038" w:rsidRDefault="001A7073" w:rsidP="000F28E8">
            <w:pPr>
              <w:rPr>
                <w:rFonts w:cs="Arial"/>
                <w:sz w:val="20"/>
                <w:szCs w:val="20"/>
              </w:rPr>
            </w:pPr>
            <w:r w:rsidRPr="00F84038">
              <w:rPr>
                <w:rFonts w:cs="Arial"/>
                <w:sz w:val="20"/>
                <w:szCs w:val="20"/>
              </w:rPr>
              <w:t>Model s</w:t>
            </w:r>
            <w:r w:rsidR="00F91180" w:rsidRPr="00F84038">
              <w:rPr>
                <w:rFonts w:cs="Arial"/>
                <w:sz w:val="20"/>
                <w:szCs w:val="20"/>
              </w:rPr>
              <w:t>electi</w:t>
            </w:r>
            <w:r w:rsidRPr="00F84038">
              <w:rPr>
                <w:rFonts w:cs="Arial"/>
                <w:sz w:val="20"/>
                <w:szCs w:val="20"/>
              </w:rPr>
              <w:t>on</w:t>
            </w:r>
            <w:r w:rsidR="00F91180" w:rsidRPr="00F84038">
              <w:rPr>
                <w:rFonts w:cs="Arial"/>
                <w:sz w:val="20"/>
                <w:szCs w:val="20"/>
              </w:rPr>
              <w:t xml:space="preserve"> </w:t>
            </w:r>
            <w:r w:rsidRPr="00F84038">
              <w:rPr>
                <w:rFonts w:cs="Arial"/>
                <w:sz w:val="20"/>
                <w:szCs w:val="20"/>
              </w:rPr>
              <w:t>of</w:t>
            </w:r>
            <w:r w:rsidR="00F91180" w:rsidRPr="00F84038">
              <w:rPr>
                <w:rFonts w:cs="Arial"/>
                <w:sz w:val="20"/>
                <w:szCs w:val="20"/>
              </w:rPr>
              <w:t>:</w:t>
            </w:r>
          </w:p>
          <w:p w14:paraId="19C8F58E" w14:textId="248022F5" w:rsidR="00F91180" w:rsidRPr="00F84038" w:rsidRDefault="00F91180" w:rsidP="0000390D">
            <w:pPr>
              <w:pStyle w:val="ListParagraph"/>
              <w:numPr>
                <w:ilvl w:val="0"/>
                <w:numId w:val="2"/>
              </w:numPr>
              <w:rPr>
                <w:rFonts w:cs="Arial"/>
                <w:sz w:val="20"/>
                <w:szCs w:val="20"/>
              </w:rPr>
            </w:pPr>
            <w:r w:rsidRPr="00F84038">
              <w:rPr>
                <w:rFonts w:cs="Arial"/>
                <w:sz w:val="20"/>
                <w:szCs w:val="20"/>
              </w:rPr>
              <w:t>different trajectory functions</w:t>
            </w:r>
          </w:p>
          <w:p w14:paraId="4D8100C8" w14:textId="08223CB8" w:rsidR="00F91180" w:rsidRPr="00F84038" w:rsidRDefault="00F91180" w:rsidP="0000390D">
            <w:pPr>
              <w:pStyle w:val="ListParagraph"/>
              <w:numPr>
                <w:ilvl w:val="0"/>
                <w:numId w:val="2"/>
              </w:numPr>
              <w:rPr>
                <w:rFonts w:cs="Arial"/>
                <w:sz w:val="20"/>
                <w:szCs w:val="20"/>
              </w:rPr>
            </w:pPr>
            <w:r w:rsidRPr="00F84038">
              <w:rPr>
                <w:rFonts w:cs="Arial"/>
                <w:sz w:val="20"/>
                <w:szCs w:val="20"/>
              </w:rPr>
              <w:t>number of spline basis functions</w:t>
            </w:r>
          </w:p>
          <w:p w14:paraId="6D76548C" w14:textId="5513F5CE" w:rsidR="00F91180" w:rsidRPr="00F84038" w:rsidRDefault="00F91180" w:rsidP="0000390D">
            <w:pPr>
              <w:pStyle w:val="ListParagraph"/>
              <w:numPr>
                <w:ilvl w:val="0"/>
                <w:numId w:val="2"/>
              </w:numPr>
              <w:rPr>
                <w:rFonts w:cs="Arial"/>
                <w:sz w:val="20"/>
                <w:szCs w:val="20"/>
              </w:rPr>
            </w:pPr>
            <w:r w:rsidRPr="00F84038">
              <w:rPr>
                <w:rFonts w:cs="Arial"/>
                <w:sz w:val="20"/>
                <w:szCs w:val="20"/>
              </w:rPr>
              <w:t>covariance structures</w:t>
            </w:r>
          </w:p>
          <w:p w14:paraId="6F9664AF" w14:textId="0FE16608" w:rsidR="00F91180" w:rsidRPr="00F84038" w:rsidRDefault="00F91180" w:rsidP="0000390D">
            <w:pPr>
              <w:pStyle w:val="ListParagraph"/>
              <w:numPr>
                <w:ilvl w:val="0"/>
                <w:numId w:val="2"/>
              </w:numPr>
              <w:rPr>
                <w:rFonts w:cs="Arial"/>
                <w:sz w:val="20"/>
                <w:szCs w:val="20"/>
              </w:rPr>
            </w:pPr>
            <w:r w:rsidRPr="00F84038">
              <w:rPr>
                <w:rFonts w:cs="Arial"/>
                <w:sz w:val="20"/>
                <w:szCs w:val="20"/>
              </w:rPr>
              <w:t>adjustment covariates</w:t>
            </w:r>
          </w:p>
          <w:p w14:paraId="77A18814" w14:textId="2798116E" w:rsidR="00F91180" w:rsidRPr="00F84038" w:rsidRDefault="00F91180" w:rsidP="0000390D">
            <w:pPr>
              <w:pStyle w:val="ListParagraph"/>
              <w:numPr>
                <w:ilvl w:val="0"/>
                <w:numId w:val="2"/>
              </w:numPr>
              <w:rPr>
                <w:rFonts w:cs="Arial"/>
                <w:sz w:val="20"/>
                <w:szCs w:val="20"/>
              </w:rPr>
            </w:pPr>
            <w:r w:rsidRPr="00F84038">
              <w:rPr>
                <w:rFonts w:cs="Arial"/>
                <w:sz w:val="20"/>
                <w:szCs w:val="20"/>
              </w:rPr>
              <w:t>number of latent classes</w:t>
            </w:r>
          </w:p>
          <w:p w14:paraId="0AEE66DF" w14:textId="748EDBED" w:rsidR="00F91180" w:rsidRPr="00F84038" w:rsidRDefault="003A7888" w:rsidP="0000390D">
            <w:pPr>
              <w:pStyle w:val="ListParagraph"/>
              <w:numPr>
                <w:ilvl w:val="0"/>
                <w:numId w:val="2"/>
              </w:numPr>
              <w:rPr>
                <w:rFonts w:cs="Arial"/>
                <w:sz w:val="20"/>
                <w:szCs w:val="20"/>
              </w:rPr>
            </w:pPr>
            <w:r w:rsidRPr="00F84038">
              <w:rPr>
                <w:rFonts w:cs="Arial"/>
                <w:sz w:val="20"/>
                <w:szCs w:val="20"/>
              </w:rPr>
              <w:t>latent association structure</w:t>
            </w:r>
          </w:p>
          <w:p w14:paraId="76ED395F" w14:textId="77777777" w:rsidR="00F91180" w:rsidRPr="00F84038" w:rsidRDefault="00F91180" w:rsidP="0000390D">
            <w:pPr>
              <w:pStyle w:val="ListParagraph"/>
              <w:numPr>
                <w:ilvl w:val="0"/>
                <w:numId w:val="2"/>
              </w:numPr>
              <w:rPr>
                <w:sz w:val="20"/>
                <w:szCs w:val="20"/>
              </w:rPr>
            </w:pPr>
            <w:r w:rsidRPr="00F84038">
              <w:rPr>
                <w:rFonts w:cs="Arial"/>
                <w:sz w:val="20"/>
                <w:szCs w:val="20"/>
              </w:rPr>
              <w:t>model distributions (for both time-to-event and longitudinal models)</w:t>
            </w:r>
          </w:p>
        </w:tc>
        <w:tc>
          <w:tcPr>
            <w:tcW w:w="1598" w:type="dxa"/>
            <w:tcBorders>
              <w:top w:val="single" w:sz="18" w:space="0" w:color="auto"/>
              <w:bottom w:val="single" w:sz="18" w:space="0" w:color="auto"/>
            </w:tcBorders>
            <w:shd w:val="clear" w:color="auto" w:fill="auto"/>
          </w:tcPr>
          <w:p w14:paraId="05BEF2D8" w14:textId="39F44363" w:rsidR="00F91180" w:rsidRPr="00F84038" w:rsidRDefault="00F91180" w:rsidP="000F28E8">
            <w:pPr>
              <w:rPr>
                <w:rFonts w:cs="Arial"/>
                <w:sz w:val="20"/>
                <w:szCs w:val="20"/>
              </w:rPr>
            </w:pPr>
            <w:r w:rsidRPr="00F84038">
              <w:rPr>
                <w:rFonts w:cs="Arial"/>
                <w:sz w:val="20"/>
                <w:szCs w:val="20"/>
              </w:rPr>
              <w:fldChar w:fldCharType="begin" w:fldLock="1"/>
            </w:r>
            <w:r w:rsidR="00DB28F1">
              <w:rPr>
                <w:rFonts w:cs="Arial"/>
                <w:sz w:val="20"/>
                <w:szCs w:val="20"/>
              </w:rPr>
              <w:instrText>ADDIN CSL_CITATION { "citationItems" : [ { "id" : "ITEM-1", "itemData" : { "ISBN" : "0006-341X (Print)", "ISSN" : "0006341X", "PMID" : "15737079", "abstract" : "Often when jointly modeling longitudinal and survival data, we are interested in a multivariate longitudinal measure that may not fit well by linear models. To overcome this problem, we propose a joint longitudinal and survival model that has a nonparametric model for the longitudinal markers. We use cubic B-splines to specify the longitudinal model and a proportional hazards model to link the longitudinal measures to the hazard. To fit the model, we use a Markov chain Monte Carlo algorithm. We select the number of knots for the cubic B-spline model using the Conditional Predictive Ordinate (CPO) and the Deviance Information Criterion (DIC). The method and model selection approach are validated in a simulation. We apply this method to examine the link between viral load, CD4 count, and time to event in data from an AIDS clinical trial. The cubic B-spline model provides a good fit to the longitudinal data that could not be obtained with simple parametric models.", "author" : [ { "dropping-particle" : "", "family" : "Brown", "given" : "Elizabeth R", "non-dropping-particle" : "", "parse-names" : false, "suffix" : "" }, { "dropping-particle" : "", "family" : "Ibrahim", "given" : "Joseph G", "non-dropping-particle" : "", "parse-names" : false, "suffix" : "" }, { "dropping-particle" : "", "family" : "DeGruttola", "given" : "Victor", "non-dropping-particle" : "", "parse-names" : false, "suffix" : "" } ], "container-title" : "Biometrics", "id" : "ITEM-1", "issue" : "1", "issued" : { "date-parts" : [ [ "2005" ] ] }, "page" : "64-73", "title" : "A flexible B-spline model for multiple longitudinal biomarkers and survival", "type" : "article-journal", "volume" : "61" }, "uris" : [ "http://www.mendeley.com/documents/?uuid=4f86b7a6-e4f9-4ed3-8a93-56f08ef8e8b7" ] }, { "id" : "ITEM-2", "itemData" : { "ISSN" : "0006341X", "PMID" : "16918907", "abstract" : "Joint modeling of longitudinal and survival data is becoming increasingly essential in most cancer and AIDS clinical trials. We propose a likelihood approach to extend both longitudinal and survival components to be multidimensional. A multivariate mixed effects model is presented to explicitly capture two different sources of dependence among longitudinal measures over time as well as dependence between different variables. For the survival component of the joint model, we introduce a shared frailty, which is assumed to have a positive stable distribution, to induce correlation between failure times. The proposed marginal univariate survival model, which accommodates both zero and nonzero cure fractions for the time to event, is then applied to each marginal survival function. The proposed multivariate survival model has a proportional hazards structure for the population hazard, conditionally as well as marginally, when the baseline covariates are specified through a specific mechanism. In addition, the model is capable of dealing with survival functions with different cure rate structures. The methodology is specifically applied to the International Breast Cancer Study Group (IBCSG) trial to investigate the relationship between quality of life, disease-free survival, and overall survival.", "author" : [ { "dropping-particle" : "", "family" : "Chi", "given" : "Yueh Yun", "non-dropping-particle" : "", "parse-names" : false, "suffix" : "" }, { "dropping-particle" : "", "family" : "Ibrahim", "given" : "Joseph G", "non-dropping-particle" : "", "parse-names" : false, "suffix" : "" } ], "container-title" : "Biometrics", "id" : "ITEM-2", "issue" : "2", "issued" : { "date-parts" : [ [ "2006" ] ] }, "page" : "432-445", "title" : "Joint models for multivariate longitudinal and multivariate survival data", "type" : "article-journal", "volume" : "62" }, "uris" : [ "http://www.mendeley.com/documents/?uuid=0a496a06-99cf-4656-8a6b-6a8eacd42726" ] }, { "id" : "ITEM-3", "itemData" : { "ISBN" : "0167-9473", "ISSN" : "01679473", "abstract" : "A joint model based on a latent class approach is proposed to explore the association between correlated longitudinal quantitative markers and a time-to-event. A longitudinal latent class model describes latent profiles of evolution of the latent process underlying the correlated markers. The latent process is linked to the markers by nonlinear transformations including parameters to be estimated. A proportional hazard model describes the joint risk of event according to the latent classes and two specifications of the risk function are considered: a parametric function and a semi-parametric function based on splines. Depending on the chosen risk function, estimation is performed by a maximum likelihood or a maximum penalized likelihood approach. A simulation study validates the estimation procedure. As a latent class model relies on the strong assumption that the markers and the time-to-event are independent conditionally on the latent classes, a test of conditional independence is proposed using the residuals conditional on time-to-event. The procedure does not require any posterior classification and can be conducted using standard statistical softwares. The methodology is applied to describe profiles of cognitive decline in the elderly and their associated risk of dementia. \u00a9 2008 Elsevier B.V. All rights reserved.", "author" : [ { "dropping-particle" : "", "family" : "Proust-Lima", "given" : "C\u00e9cile", "non-dropping-particle" : "", "parse-names" : false, "suffix" : "" }, { "dropping-particle" : "", "family" : "Joly", "given" : "Pierre",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"Computational Statistics and Data Analysis", "id" : "ITEM-3", "issue" : "4", "issued" : { "date-parts" : [ [ "2009" ] ] }, "page" : "1142-1154", "title" : "Joint modelling of multivariate longitudinal outcomes and a time-to-event: a nonlinear latent class approach", "type" : "article-journal", "volume" : "53" }, "uris" : [ "http://www.mendeley.com/documents/?uuid=6fd072a8-619c-46b8-b5b8-fb13f16d602a" ] }, { "id" : "ITEM-4", "itemData" : { "ISSN" : "02776715", "PMID" : "21337596", "abstract" : "Motivated by a real data example on renal graft failure, we propose a new semiparametric multivariate joint model that relates multiple longitudinal outcomes to a time-to-event. To allow for greater flexibility, key components of the model are modelled nonparametrically. In particular, for the subject-specific longitudinal evolutions we use a spline-based approach, the baseline risk function is assumed piecewise constant, and the distribution of the latent terms is modelled using a Dirichlet Process prior formulation. Additionally, we discuss the choice of a suitable parameterization, from a practitioner's point of view, to relate the longitudinal process to the survival outcome. Specifically, we present three main families of parameterizations, discuss their features, and present tools to choose between them.", "author" : [ { "dropping-particle" : "", "family" : "Rizopoulos", "given" : "Dimitris", "non-dropping-particle" : "", "parse-names" : false, "suffix" : "" }, { "dropping-particle" : "", "family" : "Ghosh", "given" : "Pulak", "non-dropping-particle" : "", "parse-names" : false, "suffix" : "" } ], "container-title" : "Statistics in Medicine", "id" : "ITEM-4", "issue" : "12", "issued" : { "date-parts" : [ [ "2011" ] ] }, "page" : "1366-1380", "title" : "A Bayesian semiparametric multivariate joint model for multiple longitudinal outcomes and a time-to-event", "type" : "article-journal", "volume" : "30" }, "uris" : [ "http://www.mendeley.com/documents/?uuid=7bdc148b-2fc0-42a5-ae6b-3c5d5aa5fef8" ] }, { "id" : "ITEM-5", "itemData" : { "ISBN" : "2122633255", "ISSN" : "1477-0334", "PMID" : "23592717", "abstract" : "In many clinical trials, studying neurodegenerative diseases including Parkinson's disease (PD), multiple longitudinal outcomes are collected in order to fully explore the multidimensional impairment caused by these diseases. The follow-up of some patients can be stopped by some outcome-dependent terminal event, e.g. death and dropout. In this article, we develop a joint model that consists of a multilevel item response theory (MLIRT) model for the multiple longitudinal outcomes, and a Cox's proportional hazard model with piecewise constant baseline hazards for the event time data. Shared random effects are used to link together two models. The model inference is conducted using a Bayesian framework via Markov Chain Monte Carlo simulation implemented in BUGS language. Our proposed model is evaluated by simulation studies and is applied to the DATATOP study, a motivating clinical trial assessing the effect of tocopherol on PD among patients with early PD.", "author" : [ { "dropping-particle" : "", "family" : "He", "given" : "Bo", "non-dropping-particle" : "", "parse-names" : false, "suffix" : "" }, { "dropping-particle" : "", "family" : "Luo", "given" : "Sheng", "non-dropping-particle" : "", "parse-names" : false, "suffix" : "" } ], "container-title" : "Statistical Methods in Medical Research", "id" : "ITEM-5", "issue" : "0", "issued" : { "date-parts" : [ [ "2013" ] ] }, "page" : "1-13", "title" : "Joint modeling of multivariate longitudinal measurements and survival data with applications to Parkinson's disease", "type" : "article-journal", "volume" : "0" }, "uris" : [ "http://www.mendeley.com/documents/?uuid=7d418aac-f881-4c51-8dba-03202ce9c578" ] }, { "id" : "ITEM-6", "itemData" : { "ISSN" : "02776715", "author" : [ { "dropping-particle" : "", "family" : "Andrinopoulou", "given" : "Eleni-Rosalina", "non-dropping-particle" : "", "parse-names" : false, "suffix" : "" }, { "dropping-particle" : "", "family" : "Rizopoulos", "given" : "Dimitris", "non-dropping-particle" : "", "parse-names" : false, "suffix" : "" }, { "dropping-particle" : "", "family" : "Takkenberg", "given" : "Johanna J M", "non-dropping-particle" : "", "parse-names" : false, "suffix" : "" }, { "dropping-particle" : "", "family" : "Lesaffre", "given" : "Emmanuel", "non-dropping-particle" : "", "parse-names" : false, "suffix" : "" } ], "container-title" : "Statistics in Medicine", "id" : "ITEM-6", "issue" : "18", "issued" : { "date-parts" : [ [ "2014" ] ] }, "page" : "3167-3178", "title" : "Joint modeling of two longitudinal outcomes and competing risk data", "type" : "article-journal", "volume" : "33" }, "uris" : [ "http://www.mendeley.com/documents/?uuid=6934af1c-bbdf-4761-ba6e-e6d5169bad2f" ] }, { "id" : "ITEM-7", "itemData" : { "author" : [ { "dropping-particle" : "", "family" : "Baghfalaki", "given" : "Taban", "non-dropping-particle" : "", "parse-names" : false, "suffix" : "" }, { "dropping-particle" : "", "family" : "Ganjali", "given" : "Mojtaba", "non-dropping-particle" : "", "parse-names" : false, "suffix" : "" }, { "dropping-particle" : "", "family" : "Berridge", "given" : "Damon", "non-dropping-particle" : "", "parse-names" : false, "suffix" : "" } ], "container-title" : "Journal of Applied Statistics", "id" : "ITEM-7", "issue" : "9", "issued" : { "date-parts" : [ [ "2014" ] ] }, "page" : "1934-1955", "title" : "Joint modeling of multivariate longitudinal mixed measurements and time to event data using a Bayesian approach", "type" : "article-journal", "volume" : "41" }, "uris" : [ "http://www.mendeley.com/documents/?uuid=9eafca17-f3ba-4286-baf6-c8e6b066b416" ] }, { "id" : "ITEM-8", "itemData" : { "ISBN" : "2122633255", "ISSN" : "02776715", "PMID" : "24009073", "abstract" : "Impairment caused by Parkinson's disease (PD) is multidimensional (e.g., sensoria, functions, and cognition) and progressive. Its multidimensional nature precludes a single outcome to measure disease progression. Clinical trials of PD use multiple categorical and continuous longitudinal outcomes to assess the treatment effects on overall improvement. A terminal event such as death or dropout can stop the follow-up process. Moreover, the time to the terminal event may be dependent on the multivariate longitudinal measurements. In this article, we consider a joint random-effects model for the correlated outcomes. A multilevel item response theory model is used for the multivariate longitudinal outcomes and a parametric accelerated failure time model is used for the failure time because of the violation of proportional hazard assumption. These two models are linked via random effects. The Bayesian inference via MCMC is implemented in 'BUGS' language. Our proposed method is evaluated by a simulation study and is applied to DATATOP study, a motivating clinical trial to determine if deprenyl slows the progression of PD. \u00a9 2013 The authors. Statistics in Medicine published by John Wiley &amp; Sons, Ltd.", "author" : [ { "dropping-particle" : "", "family" : "Luo", "given" : "Sheng", "non-dropping-particle" : "", "parse-names" : false, "suffix" : "" } ], "container-title" : "Statistics in Medicine", "id" : "ITEM-8", "issue" : "4", "issued" : { "date-parts" : [ [ "2014" ] ] }, "page" : "580-594", "title" : "A Bayesian approach to joint analysis of multivariate longitudinal data and parametric accelerated failure time", "type" : "article-journal", "volume" : "33" }, "uris" : [ "http://www.mendeley.com/documents/?uuid=a9dc5166-1431-492f-bfdd-594c7fe31cb8" ] }, { "id" : "ITEM-9", "itemData" : { "author" : [ { "dropping-particle" : "", "family" : "Luo", "given" : "Sheng", "non-dropping-particle" : "", "parse-names" : false, "suffix" : "" }, { "dropping-particle" : "", "family" : "Wang", "given" : "Jue", "non-dropping-particle" : "", "parse-names" : false, "suffix" : "" } ], "container-title" : "Statistics in Medicine", "id" : "ITEM-9", "issued" : { "date-parts" : [ [ "2014" ] ] }, "page" : "4279-4291", "title" : "Bayesian hierarchical model for multiple repeated measures and survival data: an application to Parkinson's disease", "type" : "article-journal", "volume" : "33" }, "uris" : [ "http://www.mendeley.com/documents/?uuid=b119553b-e480-4ba8-b86a-4c96ccd8b938" ] }, { "id" : "ITEM-10", "itemData" : { "ISSN" : "0962-2802", "author" : [ { "dropping-particle" : "", "family" : "Andrinopoulou", "given" : "Eleni-Rosalina", "non-dropping-particle" : "", "parse-names" : false, "suffix" : "" }, { "dropping-particle" : "", "family" : "Rizopoulos", "given" : "Dimitris", "non-dropping-particle" : "", "parse-names" : false, "suffix" : "" }, { "dropping-particle" : "", "family" : "Takkenberg", "given" : "Johanna J M", "non-dropping-particle" : "", "parse-names" : false, "suffix" : "" }, { "dropping-particle" : "", "family" : "Lesaffre", "given" : "Emmanuel", "non-dropping-particle" : "", "parse-names" : false, "suffix" : "" } ], "container-title" : "Statistical Methods in Medical Research", "id" : "ITEM-10", "issue" : "0", "issued" : { "date-parts" : [ [ "2015" ] ] }, "page" : "1-18", "title" : "Combined dynamic predictions using joint models of two longitudinal outcomes and competing risk data", "type" : "article-journal", "volume" : "0" }, "uris" : [ "http://www.mendeley.com/documents/?uuid=c3642370-6ef7-4d6d-91f3-1910a126741c" ] }, { "id" : "ITEM-11", "itemData" : { "ISSN" : "0006341X", "abstract" : "Latent Markov (LM) models represent an important tool of analysis of longitudinal data when response variables are affected by time-varying unobserved heterogeneity, which is accounted for by a hidden Markov chain. In order to avoid bias when using a model of this type in the presence of informative drop-out, we propose an event-history (EH) extension of the LM approach that may be used with multivariate longitudinal data, in which one or more outcomes of a different nature are observed at each time occasion. The EH component of the resulting model is referred to the interval-censored drop-out, and bias in LM modeling is avoided by correlated random effects, included in the different model components, which follow a common Markov chain. In order to perform maximum likelihood estimation of the proposed model by the Expectation-Maximization algorithm, we extend the usual backward-forward recursions of Baum and Welch. The algorithm has the same complexity of the one adopted in cases of non-informative drop-out. Standard errors for the parameter estimates are derived by using the Oakes' identity. We illustrate the proposed approach through an application based on data coming from a medical study about primary biliary cirrhosis in which there are two outcomes of interest, the first of which is continuous and the second is binary.", "author" : [ { "dropping-particle" : "", "family" : "Bartolucci", "given" : "Francesco", "non-dropping-particle" : "", "parse-names" : false, "suffix" : "" }, { "dropping-particle" : "", "family" : "Farcomeni", "given" : "Alessio", "non-dropping-particle" : "", "parse-names" : false, "suffix" : "" } ], "container-title" : "Biometrics", "id" : "ITEM-11", "issued" : { "date-parts" : [ [ "2015" ] ] }, "page" : "80-89", "title" : "A discrete time event-history approach to informative drop-out in multivariate latent Markov models with covariates", "type" : "article-journal", "volume" : "71" }, "uris" : [ "http://www.mendeley.com/documents/?uuid=41c69eaa-ef69-42d2-b880-bf3a42760880" ] }, { "id" : "ITEM-12", "itemData" : { "ISBN" : "0000000000000", "ISSN" : "00411337", "author" : [ { "dropping-particle" : "", "family" : "Battes", "given" : "Linda C", "non-dropping-particle" : "", "parse-names" : false, "suffix" : "" }, { "dropping-particle" : "", "family" : "Caliskan", "given" : "Kadir", "non-dropping-particle" : "", "parse-names" : false, "suffix" : "" }, { "dropping-particle" : "", "family" : "Rizopoulos", "given" : "Dimitris", "non-dropping-particle" : "", "parse-names" : false, "suffix" : "" }, { "dropping-particle" : "", "family" : "Constantinescu", "given" : "Alina A", "non-dropping-particle" : "", "parse-names" : false, "suffix" : "" }, { "dropping-particle" : "", "family" : "Robertus", "given" : "Jan L", "non-dropping-particle" : "", "parse-names" : false, "suffix" : "" }, { "dropping-particle" : "", "family" : "Akkerhuis", "given" : "Martijn", "non-dropping-particle" : "", "parse-names" : false, "suffix" : "" }, { "dropping-particle" : "", "family" : "Manintveld", "given" : "Olivier C", "non-dropping-particle" : "", "parse-names" : false, "suffix" : "" }, { "dropping-particle" : "", "family" : "Boersma", "given" : "Eric", "non-dropping-particle" : "", "parse-names" : false, "suffix" : "" }, { "dropping-particle" : "", "family" : "Kardys", "given" : "Isabella", "non-dropping-particle" : "", "parse-names" : false, "suffix" : "" } ], "container-title" : "Transplantation", "id" : "ITEM-12", "issue" : "3", "issued" : { "date-parts" : [ [ "2015" ] ] }, "page" : "580-585", "title" : "Repeated measurements of NT-pro-B-type natriuretic peptide, troponin T or C-reactive protein do not predict future allograft rejection in heart transplant recipients", "type" : "article-journal", "volume" : "99" }, "uris" : [ "http://www.mendeley.com/documents/?uuid=ad627b48-9c86-4df5-afd5-a0401ca40359" ] }, { "id" : "ITEM-13", "itemData" : { "ISBN" : "3161396154", "ISSN" : "03233847", "author" : [ { "dropping-particle" : "", "family" : "Musoro", "given" : "Jammbe Z", "non-dropping-particle" : "", "parse-names" : false, "suffix" : "" }, { "dropping-particle" : "", "family" : "Geskus", "given" : "Ronald B", "non-dropping-particle" : "", "parse-names" : false, "suffix" : "" }, { "dropping-particle" : "", "family" : "Zwinderman", "given" : "Aeilko H", "non-dropping-particle" : "", "parse-names" : false, "suffix" : "" } ], "container-title" : "Biometrical Journal", "id" : "ITEM-13", "issue" : "2", "issued" : { "date-parts" : [ [ "2014" ] ] }, "page" : "185-200", "title" : "A joint model for repeated events of different types and multiple longitudinal outcomes with application to a follow-up study of patients after kidney transplant", "type" : "article-journal", "volume" : "57" }, "uris" : [ "http://www.mendeley.com/documents/?uuid=82f2c7ea-c877-48ee-b0e8-e050c8854517" ] }, { "id" : "ITEM-14", "itemData" : { "author" : [ { "dropping-particle" : "", "family" : "Tang", "given" : "An Min", "non-dropping-particle" : "", "parse-names" : false, "suffix" : "" }, { "dropping-particle" : "", "family" : "Tang", "given" : "Nian Sheng", "non-dropping-particle" : "", "parse-names" : false, "suffix" : "" } ], "container-title" : "Statistics in Medicine", "id" : "ITEM-14", "issued" : { "date-parts" : [ [ "2015" ] ] }, "page" : "824-843", "title" : "Semiparametric Bayesian inference on skew\u2013normal joint modeling of multivariate longitudinal and survival data", "type" : "article-journal", "volume" : "34" }, "uris" : [ "http://www.mendeley.com/documents/?uuid=d4602f96-8f61-47c8-b15e-74b02ad47796" ] }, { "id" : "ITEM-15", "itemData" : { "ISBN" : "0277-6715", "ISSN" : "02776715", "PMID" : "26376900", "author" : [ { "dropping-particle" : "", "family" : "Proust-Lima", "given" : "C\u00e9cile",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"Statistics in Medicine", "id" : "ITEM-15", "issued" : { "date-parts" : [ [ "2015" ] ] }, "page" : "In press.", "title" : "Joint modelling of repeated multivariate cognitive measures and competing risks of dementia and death: a latent process and latent class approach", "type" : "article-journal" }, "uris" : [ "http://www.mendeley.com/documents/?uuid=ce1fb69b-c30b-4361-85a2-7dffbb6a34f3" ] }, { "id" : "ITEM-16", "itemData" : { "ISBN" : "1541-0420 (Electronic)\\n0006-341X (Linking)", "ISSN" : "0006341X", "PMID" : "20377577", "abstract" : "Joint models are used to rigorously explore the relationship between the dynamics of biomarkers and clinical events. In the context of HIV infection, where the multivariate dynamics of HIV-RNA and CD4 are complex, a mechanistic approach based on a system of nonlinear differential equations naturally takes into account the correlation between the biomarkers. Using data from a randomized clinical trial comparing dual antiretroviral therapy to a single drug regimen, a full maximum likelihood approach is proposed to explore the relationship between the evolution of the biomarkers and the time to a clinical event. The role of each marker as an independent predictor of disease progression is assessed. We show that the joint dynamics of HIV-RNA and CD4 captures the effect of antiretroviral treatment; the CD4 dynamics alone is found to capture most but not all of the treatment effect.", "author" : [ { "dropping-particle" : "", "family" : "Guedj", "given" : "Jeremie", "non-dropping-particle" : "", "parse-names" : false, "suffix" : "" }, { "dropping-particle" : "", "family" : "Thi\u00e9baut", "given" : "Rodolphe", "non-dropping-particle" : "", "parse-names" : false, "suffix" : "" }, { "dropping-particle" : "", "family" : "Commenges", "given" : "Daniel", "non-dropping-particle" : "", "parse-names" : false, "suffix" : "" } ], "container-title" : "Biometrics", "id" : "ITEM-16", "issue" : "1", "issued" : { "date-parts" : [ [ "2011" ] ] }, "page" : "59-66", "title" : "Joint modeling of the clinical progression and of the biomarkers' dynamics using a mechanistic model", "type" : "article-journal", "volume" : "67" }, "uris" : [ "http://www.mendeley.com/documents/?uuid=158113f1-d25f-46d4-999d-50deb4ffd7c4" ] }, { "id" : "ITEM-17", "itemData" : { "author" : [ { "dropping-particle" : "", "family" : "Choi", "given" : "Jiin", "non-dropping-particle" : "", "parse-names" : false, "suffix" : "" }, { "dropping-particle" : "", "family" : "Anderson", "given" : "Stewart J", "non-dropping-particle" : "", "parse-names" : false, "suffix" : "" }, { "dropping-particle" : "", "family" : "Richards", "given" : "Thomas J", "non-dropping-particle" : "", "parse-names" : false, "suffix" : "" }, { "dropping-particle" : "", "family" : "Thompson", "given" : "Wesley K", "non-dropping-particle" : "", "parse-names" : false, "suffix" : "" } ], "container-title" : "Journal of Applied Statistics", "id" : "ITEM-17", "issue" : "10", "issued" : { "date-parts" : [ [ "2014" ] ] }, "page" : "2192-2205", "title" : "Prediction of transplant-free survival in idiopathic pulmonary fibrosis patients using joint models for event times and mixed multivariate longitudinal data", "type" : "article-journal", "volume" : "41" }, "uris" : [ "http://www.mendeley.com/documents/?uuid=81423c57-0c36-4e02-9fa0-2e4f57391307" ] }, { "id" : "ITEM-18", "itemData" : { "ISBN" : "1520-5711 (Electronic)\\r1054-3406 (Linking)", "ISSN" : "1520-5711", "PMID" : "21830926", "abstract" : "Researchers often include patient-reported outcomes (PROs) in Phase III clinical trials to demonstrate the value of treatment from the patient's perspective. These data are collected as longitudinal repeated measures and are often censored by occurrence of a clinical event that defines a survival time. Hierarchical Bayesian models having latent individual-level trajectories provide a flexible approach to modeling such multiple outcome types simultaneously. We consider the case of many zeros in the longitudinal data motivating a mixture model, and demonstrate several approaches to modeling multiple longitudinal PROs with survival in a cancer clinical trial. These joint models may enhance Phase III analyses and better inform health care decision makers.", "author" : [ { "dropping-particle" : "", "family" : "Hatfield", "given" : "Laura A", "non-dropping-particle" : "", "parse-names" : false, "suffix" : "" }, { "dropping-particle" : "", "family" : "Boye", "given" : "Mark E", "non-dropping-particle" : "", "parse-names" : false, "suffix" : "" }, { "dropping-particle" : "", "family" : "Carlin", "given" : "Bradley P", "non-dropping-particle" : "", "parse-names" : false, "suffix" : "" } ], "container-title" : "Journal of Biopharmaceutical Statistics", "id" : "ITEM-18", "issue" : "5", "issued" : { "date-parts" : [ [ "2011" ] ] }, "page" : "971-91", "title" : "Joint modeling of multiple longitudinal patient-reported outcomes and survival", "type" : "article-journal", "volume" : "21" }, "uris" : [ "http://www.mendeley.com/documents/?uuid=5c0e6737-b0ae-4eb7-8deb-6e393cf68597" ] } ], "mendeley" : { "formattedCitation" : "[17, 18, 21, 29, 39, 42, 45, 49, 52\u201357, 59, 61, 64, 65]", "plainTextFormattedCitation" : "[17, 18, 21, 29, 39, 42, 45, 49, 52\u201357, 59, 61, 64, 65]", "previouslyFormattedCitation" : "[17, 18, 21, 29, 39, 42, 45, 49, 52\u201357, 59, 61, 64, 65]" }, "properties" : { "noteIndex" : 0 }, "schema" : "https://github.com/citation-style-language/schema/raw/master/csl-citation.json" }</w:instrText>
            </w:r>
            <w:r w:rsidRPr="00F84038">
              <w:rPr>
                <w:rFonts w:cs="Arial"/>
                <w:sz w:val="20"/>
                <w:szCs w:val="20"/>
              </w:rPr>
              <w:fldChar w:fldCharType="separate"/>
            </w:r>
            <w:r w:rsidR="00DB28F1" w:rsidRPr="00DB28F1">
              <w:rPr>
                <w:rFonts w:cs="Arial"/>
                <w:noProof/>
                <w:sz w:val="20"/>
                <w:szCs w:val="20"/>
              </w:rPr>
              <w:t>[17, 18, 21, 29, 39, 42, 45, 49, 52–57, 59, 61, 64, 65]</w:t>
            </w:r>
            <w:r w:rsidRPr="00F84038">
              <w:rPr>
                <w:rFonts w:cs="Arial"/>
                <w:sz w:val="20"/>
                <w:szCs w:val="20"/>
              </w:rPr>
              <w:fldChar w:fldCharType="end"/>
            </w:r>
          </w:p>
        </w:tc>
      </w:tr>
      <w:tr w:rsidR="00F91180" w:rsidRPr="00F84038" w14:paraId="0EF41B40" w14:textId="77777777" w:rsidTr="00F84759">
        <w:tc>
          <w:tcPr>
            <w:tcW w:w="2660" w:type="dxa"/>
            <w:tcBorders>
              <w:bottom w:val="single" w:sz="18" w:space="0" w:color="auto"/>
            </w:tcBorders>
            <w:shd w:val="clear" w:color="auto" w:fill="auto"/>
          </w:tcPr>
          <w:p w14:paraId="31E364A9" w14:textId="77777777" w:rsidR="00F91180" w:rsidRPr="00F84038" w:rsidRDefault="00F91180" w:rsidP="000F28E8">
            <w:pPr>
              <w:rPr>
                <w:b/>
                <w:sz w:val="20"/>
                <w:szCs w:val="20"/>
              </w:rPr>
            </w:pPr>
            <w:r w:rsidRPr="00F84038">
              <w:rPr>
                <w:b/>
                <w:sz w:val="20"/>
                <w:szCs w:val="20"/>
              </w:rPr>
              <w:t>Other model comparison statistics</w:t>
            </w:r>
          </w:p>
        </w:tc>
        <w:tc>
          <w:tcPr>
            <w:tcW w:w="5245" w:type="dxa"/>
            <w:tcBorders>
              <w:bottom w:val="single" w:sz="18" w:space="0" w:color="auto"/>
            </w:tcBorders>
            <w:shd w:val="clear" w:color="auto" w:fill="auto"/>
          </w:tcPr>
          <w:p w14:paraId="7B9972FE" w14:textId="77777777" w:rsidR="00F91180" w:rsidRPr="00F84038" w:rsidRDefault="00F91180" w:rsidP="000F28E8">
            <w:pPr>
              <w:rPr>
                <w:sz w:val="20"/>
                <w:szCs w:val="20"/>
              </w:rPr>
            </w:pPr>
          </w:p>
        </w:tc>
        <w:tc>
          <w:tcPr>
            <w:tcW w:w="6056" w:type="dxa"/>
            <w:tcBorders>
              <w:bottom w:val="single" w:sz="18" w:space="0" w:color="auto"/>
            </w:tcBorders>
            <w:shd w:val="clear" w:color="auto" w:fill="auto"/>
          </w:tcPr>
          <w:p w14:paraId="48DD850A" w14:textId="77777777" w:rsidR="00F91180" w:rsidRPr="00F84038" w:rsidRDefault="00F91180" w:rsidP="000F28E8">
            <w:pPr>
              <w:rPr>
                <w:sz w:val="20"/>
                <w:szCs w:val="20"/>
              </w:rPr>
            </w:pPr>
          </w:p>
        </w:tc>
        <w:tc>
          <w:tcPr>
            <w:tcW w:w="1598" w:type="dxa"/>
            <w:tcBorders>
              <w:bottom w:val="single" w:sz="18" w:space="0" w:color="auto"/>
            </w:tcBorders>
            <w:shd w:val="clear" w:color="auto" w:fill="auto"/>
          </w:tcPr>
          <w:p w14:paraId="7545B9C1" w14:textId="77777777" w:rsidR="00F91180" w:rsidRPr="00F84038" w:rsidRDefault="00F91180" w:rsidP="000F28E8">
            <w:pPr>
              <w:rPr>
                <w:sz w:val="20"/>
                <w:szCs w:val="20"/>
              </w:rPr>
            </w:pPr>
          </w:p>
        </w:tc>
      </w:tr>
      <w:tr w:rsidR="00F91180" w:rsidRPr="00F84038" w14:paraId="58CACC4F" w14:textId="77777777" w:rsidTr="00F84759">
        <w:tc>
          <w:tcPr>
            <w:tcW w:w="2660" w:type="dxa"/>
            <w:tcBorders>
              <w:bottom w:val="single" w:sz="4" w:space="0" w:color="auto"/>
            </w:tcBorders>
            <w:shd w:val="clear" w:color="auto" w:fill="auto"/>
          </w:tcPr>
          <w:p w14:paraId="45C61CB9" w14:textId="77777777" w:rsidR="00F91180" w:rsidRPr="00F84038" w:rsidRDefault="00F91180" w:rsidP="000F28E8">
            <w:pPr>
              <w:rPr>
                <w:sz w:val="20"/>
                <w:szCs w:val="20"/>
              </w:rPr>
            </w:pPr>
            <w:r w:rsidRPr="00F84038">
              <w:rPr>
                <w:sz w:val="20"/>
                <w:szCs w:val="20"/>
              </w:rPr>
              <w:t>LRT</w:t>
            </w:r>
          </w:p>
        </w:tc>
        <w:tc>
          <w:tcPr>
            <w:tcW w:w="5245" w:type="dxa"/>
            <w:tcBorders>
              <w:bottom w:val="single" w:sz="4" w:space="0" w:color="auto"/>
            </w:tcBorders>
            <w:shd w:val="clear" w:color="auto" w:fill="auto"/>
          </w:tcPr>
          <w:p w14:paraId="5C48C111" w14:textId="191A82BF" w:rsidR="00F91180" w:rsidRPr="00F84038" w:rsidRDefault="00551360" w:rsidP="000F28E8">
            <w:pPr>
              <w:rPr>
                <w:sz w:val="20"/>
                <w:szCs w:val="20"/>
              </w:rPr>
            </w:pPr>
            <w:r w:rsidRPr="00F84038">
              <w:rPr>
                <w:sz w:val="20"/>
                <w:szCs w:val="20"/>
              </w:rPr>
              <w:t>Statistical test used to compare the goodness of fit of two models.</w:t>
            </w:r>
          </w:p>
        </w:tc>
        <w:tc>
          <w:tcPr>
            <w:tcW w:w="6056" w:type="dxa"/>
            <w:tcBorders>
              <w:bottom w:val="single" w:sz="4" w:space="0" w:color="auto"/>
            </w:tcBorders>
            <w:shd w:val="clear" w:color="auto" w:fill="auto"/>
          </w:tcPr>
          <w:p w14:paraId="6E239D89" w14:textId="096D75BE" w:rsidR="00551360" w:rsidRPr="00F84038" w:rsidRDefault="00551360" w:rsidP="00551360">
            <w:pPr>
              <w:rPr>
                <w:sz w:val="20"/>
                <w:szCs w:val="20"/>
              </w:rPr>
            </w:pPr>
            <w:r w:rsidRPr="00F84038">
              <w:rPr>
                <w:sz w:val="20"/>
                <w:szCs w:val="20"/>
              </w:rPr>
              <w:t>Assess whether covariates are non-zero, including latent association parameters</w:t>
            </w:r>
            <w:r w:rsidR="00B47205" w:rsidRPr="00F84038">
              <w:rPr>
                <w:sz w:val="20"/>
                <w:szCs w:val="20"/>
              </w:rPr>
              <w:t>.</w:t>
            </w:r>
          </w:p>
        </w:tc>
        <w:tc>
          <w:tcPr>
            <w:tcW w:w="1598" w:type="dxa"/>
            <w:tcBorders>
              <w:bottom w:val="single" w:sz="4" w:space="0" w:color="auto"/>
            </w:tcBorders>
            <w:shd w:val="clear" w:color="auto" w:fill="auto"/>
          </w:tcPr>
          <w:p w14:paraId="675F9457" w14:textId="6E37ED26" w:rsidR="00F91180" w:rsidRPr="00F84038" w:rsidRDefault="00702216" w:rsidP="00CF4003">
            <w:pPr>
              <w:rPr>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"ISSN" : "00359254", "abstract" : "The main statistical problem in many epidemiological studies which involve repeated measurements of surrogate markers is the frequent occurrence of missing data. Standard likelihood-based approaches like the linear random-effects model fail to give unbiased estimates when data are non-ignorably missing. In human immunodeficiency virus (HIV) type 1 infection, two markers which have been widely used to track progression of the disease are CD4 cell counts and HIV-ribonucleic acid (RNA) viral load levels. Repeated measurements of these markers tend to be informatively censored, which is a special case of non-ignorable missingness. In such cases, we need to apply methods that jointly model the observed data and the missingness process. Despite their high correlation, longitudinal data of these markers have been analysed independently by using mainly random-effects models. Toulourni and co-workers have proposed a model termed the joint multivariate random-effects model which combines a linear random-effects model for the underlying pattern of the marker with a log-normal survival model for the drop-out process. We extend the joint multivariate random-effects model to model simultaneously the CD4 cell and viral load data while adjusting for informative drop-outs due to disease progression or death. Estimates of all the model's parameters are obtained by using the restricted iterative generalized least squares method or a modified version of it using the EM algorithm as a nested algorithm in the case of censored survival data taking also into account non-linearity in the HIV-RNA trend. The method proposed is evaluated and compared with simpler approaches in a simulation study. Finally the method is applied to a subset of the data from the 'Concerted action on seroconversion to AIDS and death in Europe' study.", "author" : [ { "dropping-particle" : "", "family" : "Pantazis", "given" : "Nikos", "non-dropping-particle" : "", "parse-names" : false, "suffix" : "" }, { "dropping-particle" : "", "family" : "Touloumi", "given" : "Giota", "non-dropping-particle" : "", "parse-names" : false, "suffix" : "" }, { "dropping-particle" : "", "family" : "Walker", "given" : "Sarah A", "non-dropping-particle" : "", "parse-names" : false, "suffix" : "" }, { "dropping-particle" : "", "family" : "Babiker", "given" : "Abdel G", "non-dropping-particle" : "", "parse-names" : false, "suffix" : "" } ], "container-title" : "Journal of the Royal Statistical Society. Series C: Applied Statistics", "id" : "ITEM-1", "issue" : "2", "issued" : { "date-parts" : [ [ "2005" ] ] }, "page" : "405-423", "title" : "Bivariate modelling of longitudinal measurements of two human immunodeficiency type 1 disease progression markers in the presence of informative drop-outs", "type" : "article-journal", "volume" : "54" }, "uris" : [ "http://www.mendeley.com/documents/?uuid=bbe49c75-8008-4fe4-8831-40639e0667ad" ] }, { "id" : "ITEM-2", "itemData" : { "ISSN" : "1557-4679", "author" : [ { "dropping-particle" : "", "family" : "Dantan", "given" : "Etienne", "non-dropping-particle" : "", "parse-names" : false, "suffix" : "" }, { "dropping-particle" : "", "family" : "Proust-Lima", "given" : "C\u00e9cile", "non-dropping-particle" : "", "parse-names" : false, "suffix" : "" }, { "dropping-particle" : "", "family" : "Letenneur", "given" : "Luc", "non-dropping-particle" : "", "parse-names" : false, "suffix" : "" }, { "dropping-particle" : "", "family" : "Jacqmin-Gadda", "given" : "H\u00e9l\u00e8ne", "non-dropping-particle" : "", "parse-names" : false, "suffix" : "" } ], "container-title" : "The International Journal of Biostatistics", "id" : "ITEM-2", "issue" : "1", "issued" : { "date-parts" : [ [ "2008" ] ] }, "page" : "1-26", "title" : "Pattern mixture models and latent class models for the analysis of multivariate longitudinal data with informative dropouts", "type" : "article-journal", "volume" : "4" }, "uris" : [ "http://www.mendeley.com/documents/?uuid=4e0c37ac-d75f-4bb3-9065-753ee4ce8f7a" ] }, { "id" : "ITEM-3", "itemData" : { "ISSN" : "14654644", "PMID" : "18056686", "abstract" : "Patients who have undergone renal transplantation are monitored longitudinally at irregular time intervals over 10 years or more. This yields a set of biochemical and physiological markers containing valuable information to anticipate a failure of the graft. A general linear, generalized linear, or nonlinear mixed model is used to describe the longitudinal profile of each marker. To account for the correlation between markers, the univariate mixed models are combined into a multivariate mixed model (MMM) by specifying a joint distribution for the random effects. Due to the high number of markers, a pairwise modeling strategy, where all possible pairs of bivariate mixed models are fitted, is used to obtain parameter estimates for the MMM. These estimates are used in a Bayes rule to obtain, at each point in time, the prognosis for long-term success of the transplant. It is shown that allowing the markers to be correlated can improve this prognosis.", "author" : [ { "dropping-particle" : "", "family" : "Fieuws", "given" : "Steffen", "non-dropping-particle" : "", "parse-names" : false, "suffix" : "" }, { "dropping-particle" : "", "family" : "Verbeke", "given" : "Geert", "non-dropping-particle" : "", "parse-names" : false, "suffix" : "" }, { "dropping-particle" : "", "family" : "Maes", "given" : "Bart", "non-dropping-particle" : "", "parse-names" : false, "suffix" : "" }, { "dropping-particle" : "", "family" : "Vanrenterghem", "given" : "Yves", "non-dropping-particle" : "", "parse-names" : false, "suffix" : "" } ], "container-title" : "Biostatistics", "id" : "ITEM-3", "issue" : "3", "issued" : { "date-parts" : [ [ "2008" ] ] }, "page" : "419-431", "title" : "Predicting renal graft failure using multivariate longitudinal profiles", "type" : "article-journal", "volume" : "9" }, "uris" : [ "http://www.mendeley.com/documents/?uuid=c27f56f9-7c54-4605-8052-d38aaaef5fe0" ] }, { "id" : "ITEM-4", "itemData" : { "ISSN" : "1079-5014", "PMID" : "18559684", "abstract" : "In this work I aim at extending current knowledge on the terminal decline hypothesis by applying a joint multivariate longitudinal-survival analysis to the cognitive data of the Swiss Interdisciplinary Longitudinal Study on the Oldest Old. (In that study, 529 individuals between 79 and 85 years of age at study inception were assessed up to five times on a task of perceptual speed and one of verbal fluency.) I simultaneously estimated a multivariate, multilevel longitudinal model and a Weibull survival model to test whether individual performance and change in speed and fluency predict survival, controlling for retest effects, initial age, gender, overall health, socioeconomic status, and sensory functioning. Results revealed that age and performance level in fluency predicted survival, whereas level in speed and change in both cognitive variables did not. I discuss the relevance of fluency tasks in predicting mortality.", "author" : [ { "dropping-particle" : "", "family" : "Ghisletta", "given" : "Paolo", "non-dropping-particle" : "", "parse-names" : false, "suffix" : "" } ], "container-title" : "The Journals of Gerontology. Series B: Psychological Sciences and Social Sciences", "id" : "ITEM-4", "issue" : "3", "issued" : { "date-parts" : [ [ "2008" ] ] }, "page" : "P185-P192", "title" : "Application of a joint multivariate longitudinal-survival analysis to examine the terminal decline hypothesis in the Swiss Interdisciplinary Longitudinal Study on the Oldest Old", "type" : "article-journal", "volume" : "63" }, "uris" : [ "http://www.mendeley.com/documents/?uuid=b6ef5bcb-06ba-48e0-bdc1-019ec40a9767" ] }, { "id" : "ITEM-5", "itemData" : { "ISBN" : "0167-9473", "ISSN" : "01679473", "abstract" : "A joint model based on a latent class approach is proposed to explore the association between correlated longitudinal quantitative markers and a time-to-event. A longitudinal latent class model describes latent profiles of evolution of the latent process underlying the correlated markers. The latent process is linked to the markers by nonlinear transformations including parameters to be estimated. A proportional hazard model describes the joint risk of event according to the latent classes and two specifications of the risk function are considered: a parametric function and a semi-parametric function based on splines. Depending on the chosen risk function, estimation is performed by a maximum likelihood or a maximum penalized likelihood approach. A simulation study validates the estimation procedure. As a latent class model relies on the strong assumption that the markers and the time-to-event are independent conditionally on the latent classes, a test of conditional independence is proposed using the residuals conditional on time-to-event. The procedure does not require any posterior classification and can be conducted using standard statistical softwares. The methodology is applied to describe profiles of cognitive decline in the elderly and their associated risk of dementia. \u00a9 2008 Elsevier B.V. All rights reserved.", "author" : [ { "dropping-particle" : "", "family" : "Proust-Lima", "given" : "C\u00e9cile", "non-dropping-particle" : "", "parse-names" : false, "suffix" : "" }, { "dropping-particle" : "", "family" : "Joly", "given" : "Pierre",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"Computational Statistics and Data Analysis", "id" : "ITEM-5", "issue" : "4", "issued" : { "date-parts" : [ [ "2009" ] ] }, "page" : "1142-1154", "title" : "Joint modelling of multivariate longitudinal outcomes and a time-to-event: a nonlinear latent class approach", "type" : "article-journal", "volume" : "53" }, "uris" : [ "http://www.mendeley.com/documents/?uuid=6fd072a8-619c-46b8-b5b8-fb13f16d602a" ] }, { "id" : "ITEM-6", "itemData" : { "author" : [ { "dropping-particle" : "", "family" : "Lin", "given" : "Haiqun", "non-dropping-particle" : "", "parse-names" : false, "suffix" : "" }, { "dropping-particle" : "", "family" : "McCulloch", "given" : "Charles E", "non-dropping-particle" : "", "parse-names" : false, "suffix" : "" }, { "dropping-particle" : "", "family" : "Mayne", "given" : "Susan T", "non-dropping-particle" : "", "parse-names" : false, "suffix" : "" } ], "container-title" : "Statistics in Medicine", "id" : "ITEM-6", "issued" : { "date-parts" : [ [ "2002" ] ] }, "page" : "2369-2382", "title" : "Maximum likelihood estimation in the joint analysis of time-to-event and multiple longitudinal variables", "type" : "article-journal", "volume" : "21" }, "uris" : [ "http://www.mendeley.com/documents/?uuid=4524cab0-566f-4741-9214-43b2aab2d6dd" ] }, { "id" : "ITEM-7", "itemData" : { "ISSN" : "1465-4644", "PMID" : "12933595", "abstract" : "In many longitudinal studies, it is of interest to characterize the relationship between a time-to-event (e.g. survival) and several time-dependent and time-independent covariates. Time-dependent covariates are generally observed intermittently and with error. For a single time-dependent covariate, a popular approach is to assume a joint longitudinal data-survival model, where the time-dependent covariate follows a linear mixed effects model and the hazard of failure depends on random effects and time-independent covariates via a proportional hazards relationship. Regression calibration and likelihood or Bayesian methods have been advocated for implementation; however, generalization to more than one time-dependent covariate may become prohibitive. For a single time-dependent covariate, Tsiatis and Davidian (2001) have proposed an approach that is easily implemented and does not require an assumption on the distribution of the random effects. This technique may be generalized to multiple, possibly correlated, time-dependent covariates, as we demonstrate. We illustrate the approach via simulation and by application to data from an HIV clinical trial.", "author" : [ { "dropping-particle" : "", "family" : "Song", "given" : "Xiao", "non-dropping-particle" : "", "parse-names" : false, "suffix" : "" }, { "dropping-particle" : "", "family" : "Davidian", "given" : "Marie", "non-dropping-particle" : "", "parse-names" : false, "suffix" : "" }, { "dropping-particle" : "", "family" : "Tsiatis", "given" : "Anastasios A", "non-dropping-particle" : "", "parse-names" : false, "suffix" : "" } ], "container-title" : "Biostatistics", "id" : "ITEM-7", "issue" : "4", "issued" : { "date-parts" : [ [ "2002" ] ] }, "page" : "511-528", "title" : "An estimator for the proportional hazards model with multiple longitudinal covariates measured with error", "type" : "article-journal", "volume" : "3" }, "uris" : [ "http://www.mendeley.com/documents/?uuid=1821e382-6f2d-442b-ad51-15769426cc12" ] } ], "mendeley" : { "formattedCitation" : "[20, 37, 38, 40, 44, 45, 63]", "plainTextFormattedCitation" : "[20, 37, 38, 40, 44, 45, 63]", "previouslyFormattedCitation" : "[20, 37, 38, 40, 44, 45, 63]"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[20, 37, 38, 40, 44, 45, 63]</w:t>
            </w:r>
            <w:r w:rsidRPr="00F84038">
              <w:rPr>
                <w:rFonts w:cs="Arial"/>
                <w:sz w:val="20"/>
                <w:szCs w:val="20"/>
              </w:rPr>
              <w:fldChar w:fldCharType="end"/>
            </w:r>
          </w:p>
        </w:tc>
      </w:tr>
      <w:tr w:rsidR="00F91180" w:rsidRPr="00F84038" w14:paraId="3021EA8A" w14:textId="77777777" w:rsidTr="00F84759">
        <w:tc>
          <w:tcPr>
            <w:tcW w:w="2660" w:type="dxa"/>
            <w:tcBorders>
              <w:top w:val="single" w:sz="4" w:space="0" w:color="auto"/>
              <w:bottom w:val="single" w:sz="4" w:space="0" w:color="auto"/>
            </w:tcBorders>
            <w:shd w:val="clear" w:color="auto" w:fill="auto"/>
          </w:tcPr>
          <w:p w14:paraId="65119E92" w14:textId="77777777" w:rsidR="00F91180" w:rsidRPr="00F84038" w:rsidRDefault="00F91180" w:rsidP="000F28E8">
            <w:pPr>
              <w:rPr>
                <w:sz w:val="20"/>
                <w:szCs w:val="20"/>
              </w:rPr>
            </w:pPr>
            <w:r w:rsidRPr="00F84038">
              <w:rPr>
                <w:sz w:val="20"/>
                <w:szCs w:val="20"/>
              </w:rPr>
              <w:t>Bayes factors</w:t>
            </w:r>
          </w:p>
        </w:tc>
        <w:tc>
          <w:tcPr>
            <w:tcW w:w="5245" w:type="dxa"/>
            <w:tcBorders>
              <w:top w:val="single" w:sz="4" w:space="0" w:color="auto"/>
              <w:bottom w:val="single" w:sz="4" w:space="0" w:color="auto"/>
            </w:tcBorders>
            <w:shd w:val="clear" w:color="auto" w:fill="auto"/>
          </w:tcPr>
          <w:p w14:paraId="6FFD454A" w14:textId="6EAF3FBC" w:rsidR="00F91180" w:rsidRPr="00F84038" w:rsidRDefault="00831306" w:rsidP="00831306">
            <w:pPr>
              <w:rPr>
                <w:sz w:val="20"/>
                <w:szCs w:val="20"/>
              </w:rPr>
            </w:pPr>
            <w:r w:rsidRPr="00F84038">
              <w:rPr>
                <w:sz w:val="20"/>
                <w:szCs w:val="20"/>
              </w:rPr>
              <w:t xml:space="preserve">Bayesian alternative to </w:t>
            </w:r>
            <w:r w:rsidRPr="00F84038">
              <w:rPr>
                <w:i/>
                <w:sz w:val="20"/>
                <w:szCs w:val="20"/>
              </w:rPr>
              <w:t>P</w:t>
            </w:r>
            <w:r w:rsidRPr="00F84038">
              <w:rPr>
                <w:sz w:val="20"/>
                <w:szCs w:val="20"/>
              </w:rPr>
              <w:t>-values for testing hypotheses and for quantifying the degree to which observed data support or conflict with a hypothesis</w:t>
            </w:r>
            <w:r w:rsidR="0051213E" w:rsidRPr="00F84038">
              <w:rPr>
                <w:sz w:val="20"/>
                <w:szCs w:val="20"/>
              </w:rPr>
              <w:t>.</w:t>
            </w:r>
          </w:p>
        </w:tc>
        <w:tc>
          <w:tcPr>
            <w:tcW w:w="6056" w:type="dxa"/>
            <w:tcBorders>
              <w:top w:val="single" w:sz="4" w:space="0" w:color="auto"/>
              <w:bottom w:val="single" w:sz="4" w:space="0" w:color="auto"/>
            </w:tcBorders>
            <w:shd w:val="clear" w:color="auto" w:fill="auto"/>
          </w:tcPr>
          <w:p w14:paraId="62582A8E" w14:textId="70223F2D" w:rsidR="00006FF3" w:rsidRPr="00F84038" w:rsidRDefault="00006FF3" w:rsidP="002667F0">
            <w:pPr>
              <w:rPr>
                <w:sz w:val="20"/>
                <w:szCs w:val="20"/>
              </w:rPr>
            </w:pPr>
            <w:r w:rsidRPr="00F84038">
              <w:rPr>
                <w:sz w:val="20"/>
                <w:szCs w:val="20"/>
              </w:rPr>
              <w:t xml:space="preserve">Model </w:t>
            </w:r>
            <w:r w:rsidR="002667F0" w:rsidRPr="00F84038">
              <w:rPr>
                <w:sz w:val="20"/>
                <w:szCs w:val="20"/>
              </w:rPr>
              <w:t xml:space="preserve">comparison with </w:t>
            </w:r>
            <w:r w:rsidRPr="00F84038">
              <w:rPr>
                <w:sz w:val="20"/>
                <w:szCs w:val="20"/>
              </w:rPr>
              <w:t xml:space="preserve">reduced </w:t>
            </w:r>
            <w:r w:rsidR="002667F0" w:rsidRPr="00F84038">
              <w:rPr>
                <w:sz w:val="20"/>
                <w:szCs w:val="20"/>
              </w:rPr>
              <w:t>models</w:t>
            </w:r>
            <w:r w:rsidR="00F81C2F" w:rsidRPr="00F84038">
              <w:rPr>
                <w:sz w:val="20"/>
                <w:szCs w:val="20"/>
              </w:rPr>
              <w:t>.</w:t>
            </w:r>
          </w:p>
        </w:tc>
        <w:tc>
          <w:tcPr>
            <w:tcW w:w="1598" w:type="dxa"/>
            <w:tcBorders>
              <w:top w:val="single" w:sz="4" w:space="0" w:color="auto"/>
              <w:bottom w:val="single" w:sz="4" w:space="0" w:color="auto"/>
            </w:tcBorders>
            <w:shd w:val="clear" w:color="auto" w:fill="auto"/>
          </w:tcPr>
          <w:p w14:paraId="6B658165" w14:textId="542A931F" w:rsidR="00F91180" w:rsidRPr="00F84038" w:rsidRDefault="00F91180" w:rsidP="000F28E8">
            <w:pPr>
              <w:rPr>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"ISBN" : "2122633255", "ISSN" : "1477-0334", "PMID" : "23592717", "abstract" : "In many clinical trials, studying neurodegenerative diseases including Parkinson's disease (PD), multiple longitudinal outcomes are collected in order to fully explore the multidimensional impairment caused by these diseases. The follow-up of some patients can be stopped by some outcome-dependent terminal event, e.g. death and dropout. In this article, we develop a joint model that consists of a multilevel item response theory (MLIRT) model for the multiple longitudinal outcomes, and a Cox's proportional hazard model with piecewise constant baseline hazards for the event time data. Shared random effects are used to link together two models. The model inference is conducted using a Bayesian framework via Markov Chain Monte Carlo simulation implemented in BUGS language. Our proposed model is evaluated by simulation studies and is applied to the DATATOP study, a motivating clinical trial assessing the effect of tocopherol on PD among patients with early PD.", "author" : [ { "dropping-particle" : "", "family" : "He", "given" : "Bo", "non-dropping-particle" : "", "parse-names" : false, "suffix" : "" }, { "dropping-particle" : "", "family" : "Luo", "given" : "Sheng", "non-dropping-particle" : "", "parse-names" : false, "suffix" : "" } ], "container-title" : "Statistical Methods in Medical Research", "id" : "ITEM-1", "issue" : "0", "issued" : { "date-parts" : [ [ "2013" ] ] }, "page" : "1-13", "title" : "Joint modeling of multivariate longitudinal measurements and survival data with applications to Parkinson's disease", "type" : "article-journal", "volume" : "0" }, "uris" : [ "http://www.mendeley.com/documents/?uuid=7d418aac-f881-4c51-8dba-03202ce9c578" ] }, { "id" : "ITEM-2", "itemData" : { "author" : [ { "dropping-particle" : "", "family" : "Luo", "given" : "Sheng", "non-dropping-particle" : "", "parse-names" : false, "suffix" : "" }, { "dropping-particle" : "", "family" : "Wang", "given" : "Jue", "non-dropping-particle" : "", "parse-names" : false, "suffix" : "" } ], "container-title" : "Statistics in Medicine", "id" : "ITEM-2", "issued" : { "date-parts" : [ [ "2014" ] ] }, "page" : "4279-4291", "title" : "Bayesian hierarchical model for multiple repeated measures and survival data: an application to Parkinson's disease", "type" : "article-journal", "volume" : "33" }, "uris" : [ "http://www.mendeley.com/documents/?uuid=b119553b-e480-4ba8-b86a-4c96ccd8b938" ] } ], "mendeley" : { "formattedCitation" : "[18, 54]", "plainTextFormattedCitation" : "[18, 54]", "previouslyFormattedCitation" : "[18, 54]"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[18, 54]</w:t>
            </w:r>
            <w:r w:rsidRPr="00F84038">
              <w:rPr>
                <w:rFonts w:cs="Arial"/>
                <w:sz w:val="20"/>
                <w:szCs w:val="20"/>
              </w:rPr>
              <w:fldChar w:fldCharType="end"/>
            </w:r>
          </w:p>
        </w:tc>
      </w:tr>
      <w:tr w:rsidR="00F91180" w:rsidRPr="00F84038" w14:paraId="1BE02B43" w14:textId="77777777" w:rsidTr="00D566C7">
        <w:tc>
          <w:tcPr>
            <w:tcW w:w="2660" w:type="dxa"/>
            <w:tcBorders>
              <w:top w:val="single" w:sz="4" w:space="0" w:color="auto"/>
              <w:bottom w:val="single" w:sz="4" w:space="0" w:color="auto"/>
            </w:tcBorders>
            <w:shd w:val="clear" w:color="auto" w:fill="auto"/>
          </w:tcPr>
          <w:p w14:paraId="77BAAF66" w14:textId="6F3CDC2E" w:rsidR="00F91180" w:rsidRPr="00F84038" w:rsidRDefault="0088496F" w:rsidP="000F28E8">
            <w:pPr>
              <w:rPr>
                <w:sz w:val="20"/>
                <w:szCs w:val="20"/>
              </w:rPr>
            </w:pPr>
            <w:r w:rsidRPr="00F84038">
              <w:rPr>
                <w:rFonts w:cs="Arial"/>
                <w:sz w:val="20"/>
                <w:szCs w:val="20"/>
              </w:rPr>
              <w:t>L</w:t>
            </w:r>
            <w:r w:rsidR="00F91180" w:rsidRPr="00F84038">
              <w:rPr>
                <w:rFonts w:cs="Arial"/>
                <w:sz w:val="20"/>
                <w:szCs w:val="20"/>
              </w:rPr>
              <w:t>og pseudo-marginal likelihood statistic (LPML)</w:t>
            </w:r>
          </w:p>
        </w:tc>
        <w:tc>
          <w:tcPr>
            <w:tcW w:w="5245" w:type="dxa"/>
            <w:tcBorders>
              <w:top w:val="single" w:sz="4" w:space="0" w:color="auto"/>
              <w:bottom w:val="single" w:sz="4" w:space="0" w:color="auto"/>
            </w:tcBorders>
            <w:shd w:val="clear" w:color="auto" w:fill="auto"/>
          </w:tcPr>
          <w:p w14:paraId="4FE7D391" w14:textId="1D5A15FC" w:rsidR="00F91180" w:rsidRPr="00F84038" w:rsidRDefault="006A6D3D" w:rsidP="000F28E8">
            <w:pPr>
              <w:rPr>
                <w:sz w:val="20"/>
                <w:szCs w:val="20"/>
              </w:rPr>
            </w:pPr>
            <w:r w:rsidRPr="00F84038">
              <w:rPr>
                <w:sz w:val="20"/>
                <w:szCs w:val="20"/>
              </w:rPr>
              <w:t>Combine</w:t>
            </w:r>
            <w:r w:rsidR="00DB28F1">
              <w:rPr>
                <w:sz w:val="20"/>
                <w:szCs w:val="20"/>
              </w:rPr>
              <w:t>s</w:t>
            </w:r>
            <w:r w:rsidRPr="00F84038">
              <w:rPr>
                <w:sz w:val="20"/>
                <w:szCs w:val="20"/>
              </w:rPr>
              <w:t xml:space="preserve"> information on </w:t>
            </w:r>
            <w:r w:rsidR="00DB28F1">
              <w:rPr>
                <w:rFonts w:cs="Arial"/>
                <w:sz w:val="20"/>
                <w:szCs w:val="20"/>
              </w:rPr>
              <w:t>c</w:t>
            </w:r>
            <w:r w:rsidR="00DB28F1" w:rsidRPr="00F84038">
              <w:rPr>
                <w:rFonts w:cs="Arial"/>
                <w:sz w:val="20"/>
                <w:szCs w:val="20"/>
              </w:rPr>
              <w:t>onditional predictive ordinate</w:t>
            </w:r>
            <w:r w:rsidR="00DB28F1">
              <w:rPr>
                <w:rFonts w:cs="Arial"/>
                <w:sz w:val="20"/>
                <w:szCs w:val="20"/>
              </w:rPr>
              <w:t>s</w:t>
            </w:r>
            <w:r w:rsidR="00DB28F1" w:rsidRPr="00F84038">
              <w:rPr>
                <w:rFonts w:cs="Arial"/>
                <w:sz w:val="20"/>
                <w:szCs w:val="20"/>
              </w:rPr>
              <w:t xml:space="preserve"> (CPO</w:t>
            </w:r>
            <w:r w:rsidR="00DB28F1">
              <w:rPr>
                <w:rFonts w:cs="Arial"/>
                <w:sz w:val="20"/>
                <w:szCs w:val="20"/>
              </w:rPr>
              <w:t>s</w:t>
            </w:r>
            <w:r w:rsidR="00DB28F1" w:rsidRPr="00F84038">
              <w:rPr>
                <w:rFonts w:cs="Arial"/>
                <w:sz w:val="20"/>
                <w:szCs w:val="20"/>
              </w:rPr>
              <w:t>)</w:t>
            </w:r>
            <w:r w:rsidR="00DB28F1">
              <w:rPr>
                <w:rFonts w:cs="Arial"/>
                <w:sz w:val="20"/>
                <w:szCs w:val="20"/>
              </w:rPr>
              <w:t xml:space="preserve"> </w:t>
            </w:r>
            <w:r w:rsidR="00DB28F1">
              <w:rPr>
                <w:sz w:val="20"/>
                <w:szCs w:val="20"/>
              </w:rPr>
              <w:t xml:space="preserve">for model selection, where the CPO is a </w:t>
            </w:r>
            <w:r w:rsidR="00DB28F1" w:rsidRPr="00F84038">
              <w:rPr>
                <w:sz w:val="20"/>
                <w:szCs w:val="20"/>
              </w:rPr>
              <w:t xml:space="preserve">Bayesian diagnostic that </w:t>
            </w:r>
            <w:r w:rsidR="00DB28F1">
              <w:rPr>
                <w:sz w:val="20"/>
                <w:szCs w:val="20"/>
              </w:rPr>
              <w:t>detects surprising observations, which can also be used individually</w:t>
            </w:r>
          </w:p>
        </w:tc>
        <w:tc>
          <w:tcPr>
            <w:tcW w:w="6056" w:type="dxa"/>
            <w:tcBorders>
              <w:top w:val="single" w:sz="4" w:space="0" w:color="auto"/>
              <w:bottom w:val="single" w:sz="4" w:space="0" w:color="auto"/>
            </w:tcBorders>
            <w:shd w:val="clear" w:color="auto" w:fill="auto"/>
          </w:tcPr>
          <w:p w14:paraId="311A9A00" w14:textId="77777777" w:rsidR="00DB28F1" w:rsidRPr="00F84038" w:rsidRDefault="00DB28F1" w:rsidP="00DB28F1">
            <w:pPr>
              <w:rPr>
                <w:sz w:val="20"/>
                <w:szCs w:val="20"/>
              </w:rPr>
            </w:pPr>
            <w:r w:rsidRPr="00F84038">
              <w:rPr>
                <w:sz w:val="20"/>
                <w:szCs w:val="20"/>
              </w:rPr>
              <w:t>Model selection of:</w:t>
            </w:r>
          </w:p>
          <w:p w14:paraId="6492C65E" w14:textId="77777777" w:rsidR="00DB28F1" w:rsidRPr="00F84038" w:rsidRDefault="00DB28F1" w:rsidP="00DB28F1">
            <w:pPr>
              <w:pStyle w:val="ListParagraph"/>
              <w:numPr>
                <w:ilvl w:val="0"/>
                <w:numId w:val="6"/>
              </w:numPr>
              <w:rPr>
                <w:sz w:val="20"/>
                <w:szCs w:val="20"/>
              </w:rPr>
            </w:pPr>
            <w:r w:rsidRPr="00F84038">
              <w:rPr>
                <w:sz w:val="20"/>
                <w:szCs w:val="20"/>
              </w:rPr>
              <w:t>number of knot for B-spline basis</w:t>
            </w:r>
          </w:p>
          <w:p w14:paraId="05FA7118" w14:textId="77777777" w:rsidR="00DB28F1" w:rsidRDefault="00DB28F1" w:rsidP="00DB28F1">
            <w:pPr>
              <w:pStyle w:val="ListParagraph"/>
              <w:numPr>
                <w:ilvl w:val="0"/>
                <w:numId w:val="6"/>
              </w:numPr>
              <w:rPr>
                <w:sz w:val="20"/>
                <w:szCs w:val="20"/>
              </w:rPr>
            </w:pPr>
            <w:r w:rsidRPr="00F84038">
              <w:rPr>
                <w:sz w:val="20"/>
                <w:szCs w:val="20"/>
              </w:rPr>
              <w:t>time-to-event model</w:t>
            </w:r>
          </w:p>
          <w:p w14:paraId="0BAC30BB" w14:textId="73D160E9" w:rsidR="00F91180" w:rsidRPr="00DB28F1" w:rsidRDefault="00DB28F1" w:rsidP="00DB28F1">
            <w:pPr>
              <w:pStyle w:val="ListParagraph"/>
              <w:numPr>
                <w:ilvl w:val="0"/>
                <w:numId w:val="6"/>
              </w:numPr>
              <w:rPr>
                <w:sz w:val="20"/>
                <w:szCs w:val="20"/>
              </w:rPr>
            </w:pPr>
            <w:r w:rsidRPr="00DB28F1">
              <w:rPr>
                <w:sz w:val="20"/>
                <w:szCs w:val="20"/>
              </w:rPr>
              <w:t>latent association structure</w:t>
            </w:r>
          </w:p>
        </w:tc>
        <w:tc>
          <w:tcPr>
            <w:tcW w:w="1598" w:type="dxa"/>
            <w:tcBorders>
              <w:top w:val="single" w:sz="4" w:space="0" w:color="auto"/>
              <w:bottom w:val="single" w:sz="4" w:space="0" w:color="auto"/>
            </w:tcBorders>
            <w:shd w:val="clear" w:color="auto" w:fill="auto"/>
          </w:tcPr>
          <w:p w14:paraId="67D61B3F" w14:textId="55AE2319" w:rsidR="00F91180" w:rsidRPr="00F84038" w:rsidRDefault="005B7997" w:rsidP="000F28E8">
            <w:pPr>
              <w:rPr>
                <w:sz w:val="20"/>
                <w:szCs w:val="20"/>
              </w:rPr>
            </w:pPr>
            <w:r w:rsidRPr="00F84038">
              <w:rPr>
                <w:rFonts w:cs="Arial"/>
                <w:sz w:val="20"/>
                <w:szCs w:val="20"/>
              </w:rPr>
              <w:fldChar w:fldCharType="begin" w:fldLock="1"/>
            </w:r>
            <w:r w:rsidR="00D566C7">
              <w:rPr>
                <w:rFonts w:cs="Arial"/>
                <w:sz w:val="20"/>
                <w:szCs w:val="20"/>
              </w:rPr>
              <w:instrText>ADDIN CSL_CITATION { "citationItems" : [ { "id" : "ITEM-1", "itemData" : { "ISBN" : "0006-341X (Print)", "ISSN" : "0006341X", "PMID" : "15737079", "abstract" : "Often when jointly modeling longitudinal and survival data, we are interested in a multivariate longitudinal measure that may not fit well by linear models. To overcome this problem, we propose a joint longitudinal and survival model that has a nonparametric model for the longitudinal markers. We use cubic B-splines to specify the longitudinal model and a proportional hazards model to link the longitudinal measures to the hazard. To fit the model, we use a Markov chain Monte Carlo algorithm. We select the number of knots for the cubic B-spline model using the Conditional Predictive Ordinate (CPO) and the Deviance Information Criterion (DIC). The method and model selection approach are validated in a simulation. We apply this method to examine the link between viral load, CD4 count, and time to event in data from an AIDS clinical trial. The cubic B-spline model provides a good fit to the longitudinal data that could not be obtained with simple parametric models.", "author" : [ { "dropping-particle" : "", "family" : "Brown", "given" : "Elizabeth R", "non-dropping-particle" : "", "parse-names" : false, "suffix" : "" }, { "dropping-particle" : "", "family" : "Ibrahim", "given" : "Joseph G", "non-dropping-particle" : "", "parse-names" : false, "suffix" : "" }, { "dropping-particle" : "", "family" : "DeGruttola", "given" : "Victor", "non-dropping-particle" : "", "parse-names" : false, "suffix" : "" } ], "container-title" : "Biometrics", "id" : "ITEM-1", "issue" : "1", "issued" : { "date-parts" : [ [ "2005" ] ] }, "page" : "64-73", "title" : "A flexible B-spline model for multiple longitudinal biomarkers and survival", "type" : "article-journal", "volume" : "61" }, "uris" : [ "http://www.mendeley.com/documents/?uuid=4f86b7a6-e4f9-4ed3-8a93-56f08ef8e8b7" ] }, { "id" : "ITEM-2", "itemData" : { "author" : [ { "dropping-particle" : "", "family" : "Baghfalaki", "given" : "Taban", "non-dropping-particle" : "", "parse-names" : false, "suffix" : "" }, { "dropping-particle" : "", "family" : "Ganjali", "given" : "Mojtaba", "non-dropping-particle" : "", "parse-names" : false, "suffix" : "" }, { "dropping-particle" : "", "family" : "Berridge", "given" : "Damon", "non-dropping-particle" : "", "parse-names" : false, "suffix" : "" } ], "container-title" : "Journal of Applied Statistics", "id" : "ITEM-2", "issue" : "9", "issued" : { "date-parts" : [ [ "2014" ] ] }, "page" : "1934-1955", "title" : "Joint modeling of multivariate longitudinal mixed measurements and time to event data using a Bayesian approach", "type" : "article-journal", "volume" : "41" }, "uris" : [ "http://www.mendeley.com/documents/?uuid=9eafca17-f3ba-4286-baf6-c8e6b066b416" ] }, { "id" : "ITEM-3", "itemData" : { "ISSN" : "0962-2802", "author" : [ { "dropping-particle" : "", "family" : "Andrinopoulou", "given" : "Eleni-Rosalina", "non-dropping-particle" : "", "parse-names" : false, "suffix" : "" }, { "dropping-particle" : "", "family" : "Rizopoulos", "given" : "Dimitris", "non-dropping-particle" : "", "parse-names" : false, "suffix" : "" }, { "dropping-particle" : "", "family" : "Takkenberg", "given" : "Johanna J M", "non-dropping-particle" : "", "parse-names" : false, "suffix" : "" }, { "dropping-particle" : "", "family" : "Lesaffre", "given" : "Emmanuel", "non-dropping-particle" : "", "parse-names" : false, "suffix" : "" } ], "container-title" : "Statistical Methods in Medical Research", "id" : "ITEM-3", "issue" : "0", "issued" : { "date-parts" : [ [ "2015" ] ] }, "page" : "1-18", "title" : "Combined dynamic predictions using joint models of two longitudinal outcomes and competing risk data", "type" : "article-journal", "volume" : "0" }, "uris" : [ "http://www.mendeley.com/documents/?uuid=c3642370-6ef7-4d6d-91f3-1910a126741c" ] }, { "id" : "ITEM-4", "itemData" : { "ISBN" : "1520-5711 (Electronic)\\r1054-3406 (Linking)", "ISSN" : "1520-5711", "PMID" : "21830926", "abstract" : "Researchers often include patient-reported outcomes (PROs) in Phase III clinical trials to demonstrate the value of treatment from the patient's perspective. These data are collected as longitudinal repeated measures and are often censored by occurrence of a clinical event that defines a survival time. Hierarchical Bayesian models having latent individual-level trajectories provide a flexible approach to modeling such multiple outcome types simultaneously. We consider the case of many zeros in the longitudinal data motivating a mixture model, and demonstrate several approaches to modeling multiple longitudinal PROs with survival in a cancer clinical trial. These joint models may enhance Phase III analyses and better inform health care decision makers.", "author" : [ { "dropping-particle" : "", "family" : "Hatfield", "given" : "Laura A", "non-dropping-particle" : "", "parse-names" : false, "suffix" : "" }, { "dropping-particle" : "", "family" : "Boye", "given" : "Mark E", "non-dropping-particle" : "", "parse-names" : false, "suffix" : "" }, { "dropping-particle" : "", "family" : "Carlin", "given" : "Bradley P", "non-dropping-particle" : "", "parse-names" : false, "suffix" : "" } ], "container-title" : "Journal of Biopharmaceutical Statistics", "id" : "ITEM-4", "issue" : "5", "issued" : { "date-parts" : [ [ "2011" ] ] }, "page" : "971-91", "title" : "Joint modeling of multiple longitudinal patient-reported outcomes and survival", "type" : "article-journal", "volume" : "21" }, "uris" : [ "http://www.mendeley.com/documents/?uuid=5c0e6737-b0ae-4eb7-8deb-6e393cf68597" ] } ], "mendeley" : { "formattedCitation" : "[39, 53, 56, 64]", "plainTextFormattedCitation" : "[39, 53, 56, 64]", "previouslyFormattedCitation" : "[39, 53, 56, 64]" }, "properties" : { "noteIndex" : 0 }, "schema" : "https://github.com/citation-style-language/schema/raw/master/csl-citation.json" }</w:instrText>
            </w:r>
            <w:r w:rsidRPr="00F84038">
              <w:rPr>
                <w:rFonts w:cs="Arial"/>
                <w:sz w:val="20"/>
                <w:szCs w:val="20"/>
              </w:rPr>
              <w:fldChar w:fldCharType="separate"/>
            </w:r>
            <w:r w:rsidR="00DB28F1" w:rsidRPr="00DB28F1">
              <w:rPr>
                <w:rFonts w:cs="Arial"/>
                <w:noProof/>
                <w:sz w:val="20"/>
                <w:szCs w:val="20"/>
              </w:rPr>
              <w:t>[39, 53, 56, 64]</w:t>
            </w:r>
            <w:r w:rsidRPr="00F84038">
              <w:rPr>
                <w:rFonts w:cs="Arial"/>
                <w:sz w:val="20"/>
                <w:szCs w:val="20"/>
              </w:rPr>
              <w:fldChar w:fldCharType="end"/>
            </w:r>
          </w:p>
        </w:tc>
      </w:tr>
      <w:tr w:rsidR="00D566C7" w:rsidRPr="00F84038" w14:paraId="419C5700" w14:textId="77777777" w:rsidTr="00F84759">
        <w:tc>
          <w:tcPr>
            <w:tcW w:w="2660" w:type="dxa"/>
            <w:tcBorders>
              <w:top w:val="single" w:sz="4" w:space="0" w:color="auto"/>
              <w:bottom w:val="single" w:sz="18" w:space="0" w:color="auto"/>
            </w:tcBorders>
            <w:shd w:val="clear" w:color="auto" w:fill="auto"/>
          </w:tcPr>
          <w:p w14:paraId="44C243A4" w14:textId="1BD61612" w:rsidR="00D566C7" w:rsidRPr="00F84038" w:rsidRDefault="00D566C7" w:rsidP="000F28E8">
            <w:pPr>
              <w:rPr>
                <w:rFonts w:cs="Arial"/>
                <w:sz w:val="20"/>
                <w:szCs w:val="20"/>
              </w:rPr>
            </w:pPr>
            <w:r w:rsidRPr="00D566C7">
              <w:rPr>
                <w:rFonts w:cs="Arial"/>
                <w:sz w:val="20"/>
                <w:szCs w:val="20"/>
              </w:rPr>
              <w:t>Root mean squared prediction error (RMSPE)</w:t>
            </w:r>
          </w:p>
        </w:tc>
        <w:tc>
          <w:tcPr>
            <w:tcW w:w="5245" w:type="dxa"/>
            <w:tcBorders>
              <w:top w:val="single" w:sz="4" w:space="0" w:color="auto"/>
              <w:bottom w:val="single" w:sz="18" w:space="0" w:color="auto"/>
            </w:tcBorders>
            <w:shd w:val="clear" w:color="auto" w:fill="auto"/>
          </w:tcPr>
          <w:p w14:paraId="6BA9B1AF" w14:textId="79A20705" w:rsidR="00D566C7" w:rsidRPr="00F84038" w:rsidRDefault="00D566C7" w:rsidP="000F28E8">
            <w:pPr>
              <w:rPr>
                <w:sz w:val="20"/>
                <w:szCs w:val="20"/>
              </w:rPr>
            </w:pPr>
            <w:r>
              <w:rPr>
                <w:sz w:val="20"/>
                <w:szCs w:val="20"/>
              </w:rPr>
              <w:t>M</w:t>
            </w:r>
            <w:r w:rsidRPr="00D566C7">
              <w:rPr>
                <w:sz w:val="20"/>
                <w:szCs w:val="20"/>
              </w:rPr>
              <w:t>easures the model’s ability to predict outcomes not used in model fitting</w:t>
            </w:r>
            <w:r>
              <w:rPr>
                <w:sz w:val="20"/>
                <w:szCs w:val="20"/>
              </w:rPr>
              <w:t xml:space="preserve"> by holding out a fixed percentage of subjects from the model fit sample</w:t>
            </w:r>
          </w:p>
        </w:tc>
        <w:tc>
          <w:tcPr>
            <w:tcW w:w="6056" w:type="dxa"/>
            <w:tcBorders>
              <w:top w:val="single" w:sz="4" w:space="0" w:color="auto"/>
              <w:bottom w:val="single" w:sz="18" w:space="0" w:color="auto"/>
            </w:tcBorders>
            <w:shd w:val="clear" w:color="auto" w:fill="auto"/>
          </w:tcPr>
          <w:p w14:paraId="68126EDF" w14:textId="33F3E7A0" w:rsidR="00D566C7" w:rsidRPr="00F84038" w:rsidRDefault="00D566C7" w:rsidP="00DB28F1">
            <w:pPr>
              <w:rPr>
                <w:sz w:val="20"/>
                <w:szCs w:val="20"/>
              </w:rPr>
            </w:pPr>
            <w:r>
              <w:rPr>
                <w:sz w:val="20"/>
                <w:szCs w:val="20"/>
              </w:rPr>
              <w:t>Model selection of random effects correlation structure.</w:t>
            </w:r>
          </w:p>
        </w:tc>
        <w:tc>
          <w:tcPr>
            <w:tcW w:w="1598" w:type="dxa"/>
            <w:tcBorders>
              <w:top w:val="single" w:sz="4" w:space="0" w:color="auto"/>
              <w:bottom w:val="single" w:sz="18" w:space="0" w:color="auto"/>
            </w:tcBorders>
            <w:shd w:val="clear" w:color="auto" w:fill="auto"/>
          </w:tcPr>
          <w:p w14:paraId="26345B39" w14:textId="3D954B38" w:rsidR="00D566C7" w:rsidRPr="00F84038" w:rsidRDefault="00D566C7" w:rsidP="000F28E8">
            <w:pPr>
              <w:rPr>
                <w:rFonts w:cs="Arial"/>
                <w:sz w:val="20"/>
                <w:szCs w:val="20"/>
              </w:rPr>
            </w:pPr>
            <w:r>
              <w:rPr>
                <w:rFonts w:cs="Arial"/>
                <w:sz w:val="20"/>
                <w:szCs w:val="20"/>
              </w:rPr>
              <w:fldChar w:fldCharType="begin" w:fldLock="1"/>
            </w:r>
            <w:r>
              <w:rPr>
                <w:rFonts w:cs="Arial"/>
                <w:sz w:val="20"/>
                <w:szCs w:val="20"/>
              </w:rPr>
              <w:instrText>ADDIN CSL_CITATION { "citationItems" : [ { "id" : "ITEM-1", "itemData" : { "ISBN" : "1520-5711 (Electronic)\\r1054-3406 (Linking)", "ISSN" : "1520-5711", "PMID" : "21830926", "abstract" : "Researchers often include patient-reported outcomes (PROs) in Phase III clinical trials to demonstrate the value of treatment from the patient's perspective. These data are collected as longitudinal repeated measures and are often censored by occurrence of a clinical event that defines a survival time. Hierarchical Bayesian models having latent individual-level trajectories provide a flexible approach to modeling such multiple outcome types simultaneously. We consider the case of many zeros in the longitudinal data motivating a mixture model, and demonstrate several approaches to modeling multiple longitudinal PROs with survival in a cancer clinical trial. These joint models may enhance Phase III analyses and better inform health care decision makers.", "author" : [ { "dropping-particle" : "", "family" : "Hatfield", "given" : "Laura A", "non-dropping-particle" : "", "parse-names" : false, "suffix" : "" }, { "dropping-particle" : "", "family" : "Boye", "given" : "Mark E", "non-dropping-particle" : "", "parse-names" : false, "suffix" : "" }, { "dropping-particle" : "", "family" : "Carlin", "given" : "Bradley P", "non-dropping-particle" : "", "parse-names" : false, "suffix" : "" } ], "container-title" : "Journal of Biopharmaceutical Statistics", "id" : "ITEM-1", "issue" : "5", "issued" : { "date-parts" : [ [ "2011" ] ] }, "page" : "971-91", "title" : "Joint modeling of multiple longitudinal patient-reported outcomes and survival", "type" : "article-journal", "volume" : "21" }, "uris" : [ "http://www.mendeley.com/documents/?uuid=5c0e6737-b0ae-4eb7-8deb-6e393cf68597" ] } ], "mendeley" : { "formattedCitation" : "[53]", "plainTextFormattedCitation" : "[53]" }, "properties" : { "noteIndex" : 0 }, "schema" : "https://github.com/citation-style-language/schema/raw/master/csl-citation.json" }</w:instrText>
            </w:r>
            <w:r>
              <w:rPr>
                <w:rFonts w:cs="Arial"/>
                <w:sz w:val="20"/>
                <w:szCs w:val="20"/>
              </w:rPr>
              <w:fldChar w:fldCharType="separate"/>
            </w:r>
            <w:r w:rsidRPr="00D566C7">
              <w:rPr>
                <w:rFonts w:cs="Arial"/>
                <w:noProof/>
                <w:sz w:val="20"/>
                <w:szCs w:val="20"/>
              </w:rPr>
              <w:t>[53]</w:t>
            </w:r>
            <w:r>
              <w:rPr>
                <w:rFonts w:cs="Arial"/>
                <w:sz w:val="20"/>
                <w:szCs w:val="20"/>
              </w:rPr>
              <w:fldChar w:fldCharType="end"/>
            </w:r>
          </w:p>
        </w:tc>
      </w:tr>
      <w:tr w:rsidR="00F91180" w:rsidRPr="00F84038" w14:paraId="2F3B47FC" w14:textId="77777777" w:rsidTr="00F84759">
        <w:tc>
          <w:tcPr>
            <w:tcW w:w="2660" w:type="dxa"/>
            <w:tcBorders>
              <w:top w:val="single" w:sz="18" w:space="0" w:color="auto"/>
              <w:bottom w:val="single" w:sz="18" w:space="0" w:color="auto"/>
            </w:tcBorders>
            <w:shd w:val="clear" w:color="auto" w:fill="auto"/>
          </w:tcPr>
          <w:p w14:paraId="4EA74BFC" w14:textId="77777777" w:rsidR="00F91180" w:rsidRPr="00F84038" w:rsidRDefault="00F91180" w:rsidP="000F28E8">
            <w:pPr>
              <w:rPr>
                <w:rFonts w:cs="Arial"/>
                <w:b/>
                <w:sz w:val="20"/>
                <w:szCs w:val="20"/>
              </w:rPr>
            </w:pPr>
            <w:r w:rsidRPr="00F84038">
              <w:rPr>
                <w:rFonts w:cs="Arial"/>
                <w:b/>
                <w:sz w:val="20"/>
                <w:szCs w:val="20"/>
              </w:rPr>
              <w:t>Residuals</w:t>
            </w:r>
          </w:p>
        </w:tc>
        <w:tc>
          <w:tcPr>
            <w:tcW w:w="5245" w:type="dxa"/>
            <w:tcBorders>
              <w:top w:val="single" w:sz="18" w:space="0" w:color="auto"/>
              <w:bottom w:val="single" w:sz="18" w:space="0" w:color="auto"/>
            </w:tcBorders>
            <w:shd w:val="clear" w:color="auto" w:fill="auto"/>
          </w:tcPr>
          <w:p w14:paraId="031AEDEC" w14:textId="77777777" w:rsidR="00F91180" w:rsidRPr="00F84038" w:rsidRDefault="00F91180" w:rsidP="000F28E8">
            <w:pPr>
              <w:rPr>
                <w:sz w:val="20"/>
                <w:szCs w:val="20"/>
              </w:rPr>
            </w:pPr>
          </w:p>
        </w:tc>
        <w:tc>
          <w:tcPr>
            <w:tcW w:w="6056" w:type="dxa"/>
            <w:tcBorders>
              <w:top w:val="single" w:sz="18" w:space="0" w:color="auto"/>
              <w:bottom w:val="single" w:sz="18" w:space="0" w:color="auto"/>
            </w:tcBorders>
            <w:shd w:val="clear" w:color="auto" w:fill="auto"/>
          </w:tcPr>
          <w:p w14:paraId="3B263560" w14:textId="77777777" w:rsidR="00F91180" w:rsidRPr="00F84038" w:rsidRDefault="00F91180" w:rsidP="000F28E8">
            <w:pPr>
              <w:rPr>
                <w:sz w:val="20"/>
                <w:szCs w:val="20"/>
              </w:rPr>
            </w:pPr>
          </w:p>
        </w:tc>
        <w:tc>
          <w:tcPr>
            <w:tcW w:w="1598" w:type="dxa"/>
            <w:tcBorders>
              <w:top w:val="single" w:sz="18" w:space="0" w:color="auto"/>
              <w:bottom w:val="single" w:sz="18" w:space="0" w:color="auto"/>
            </w:tcBorders>
            <w:shd w:val="clear" w:color="auto" w:fill="auto"/>
          </w:tcPr>
          <w:p w14:paraId="43DA7806" w14:textId="77777777" w:rsidR="00F91180" w:rsidRPr="00F84038" w:rsidRDefault="00F91180" w:rsidP="000F28E8">
            <w:pPr>
              <w:rPr>
                <w:rFonts w:cs="Arial"/>
                <w:sz w:val="20"/>
                <w:szCs w:val="20"/>
              </w:rPr>
            </w:pPr>
          </w:p>
        </w:tc>
      </w:tr>
      <w:tr w:rsidR="00F91180" w:rsidRPr="00F84038" w14:paraId="3EDA2FA8" w14:textId="77777777" w:rsidTr="00F84759">
        <w:tc>
          <w:tcPr>
            <w:tcW w:w="2660" w:type="dxa"/>
            <w:tcBorders>
              <w:top w:val="single" w:sz="18" w:space="0" w:color="auto"/>
            </w:tcBorders>
            <w:shd w:val="clear" w:color="auto" w:fill="auto"/>
          </w:tcPr>
          <w:p w14:paraId="1045652B" w14:textId="77777777" w:rsidR="00F91180" w:rsidRPr="00F84038" w:rsidRDefault="00F91180" w:rsidP="000F28E8">
            <w:pPr>
              <w:rPr>
                <w:rFonts w:cs="Arial"/>
                <w:sz w:val="20"/>
                <w:szCs w:val="20"/>
              </w:rPr>
            </w:pPr>
            <w:r w:rsidRPr="00F84038">
              <w:rPr>
                <w:rFonts w:cs="Arial"/>
                <w:sz w:val="20"/>
                <w:szCs w:val="20"/>
              </w:rPr>
              <w:t>Martingale residuals</w:t>
            </w:r>
          </w:p>
        </w:tc>
        <w:tc>
          <w:tcPr>
            <w:tcW w:w="5245" w:type="dxa"/>
            <w:tcBorders>
              <w:top w:val="single" w:sz="18" w:space="0" w:color="auto"/>
            </w:tcBorders>
            <w:shd w:val="clear" w:color="auto" w:fill="auto"/>
          </w:tcPr>
          <w:p w14:paraId="5146D532" w14:textId="071BEC47" w:rsidR="00F91180" w:rsidRPr="00F84038" w:rsidRDefault="000920E4" w:rsidP="000920E4">
            <w:pPr>
              <w:rPr>
                <w:sz w:val="20"/>
                <w:szCs w:val="20"/>
              </w:rPr>
            </w:pPr>
            <w:r w:rsidRPr="00F84038">
              <w:rPr>
                <w:sz w:val="20"/>
                <w:szCs w:val="20"/>
              </w:rPr>
              <w:t>Identification of excess events in the model to evaluate functional form adequacy in the hazard function</w:t>
            </w:r>
            <w:r w:rsidR="00F84759" w:rsidRPr="00F84038">
              <w:rPr>
                <w:sz w:val="20"/>
                <w:szCs w:val="20"/>
              </w:rPr>
              <w:t>.</w:t>
            </w:r>
          </w:p>
        </w:tc>
        <w:tc>
          <w:tcPr>
            <w:tcW w:w="6056" w:type="dxa"/>
            <w:tcBorders>
              <w:top w:val="single" w:sz="18" w:space="0" w:color="auto"/>
            </w:tcBorders>
            <w:shd w:val="clear" w:color="auto" w:fill="auto"/>
          </w:tcPr>
          <w:p w14:paraId="256DD04F" w14:textId="58F70D8C" w:rsidR="00F91180" w:rsidRPr="00F84038" w:rsidRDefault="00006FF3" w:rsidP="000F28E8">
            <w:pPr>
              <w:rPr>
                <w:sz w:val="20"/>
                <w:szCs w:val="20"/>
              </w:rPr>
            </w:pPr>
            <w:r w:rsidRPr="00F84038">
              <w:rPr>
                <w:sz w:val="20"/>
                <w:szCs w:val="20"/>
              </w:rPr>
              <w:t>Model fit assessment</w:t>
            </w:r>
            <w:r w:rsidR="00F81C2F" w:rsidRPr="00F84038">
              <w:rPr>
                <w:sz w:val="20"/>
                <w:szCs w:val="20"/>
              </w:rPr>
              <w:t>.</w:t>
            </w:r>
          </w:p>
        </w:tc>
        <w:tc>
          <w:tcPr>
            <w:tcW w:w="1598" w:type="dxa"/>
            <w:tcBorders>
              <w:top w:val="single" w:sz="18" w:space="0" w:color="auto"/>
            </w:tcBorders>
            <w:shd w:val="clear" w:color="auto" w:fill="auto"/>
          </w:tcPr>
          <w:p w14:paraId="00DD24D2" w14:textId="0BCF5A1E" w:rsidR="00F91180" w:rsidRPr="00F84038" w:rsidRDefault="00702216" w:rsidP="00702216">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"author" : [ { "dropping-particle" : "", "family" : "Crowther", "given" : "Michael J", "non-dropping-particle" : "", "parse-names" : false, "suffix" : "" } ], "id" : "ITEM-1", "issued" : { "date-parts" : [ [ "2015" ] ] }, "publisher-place" : "Leicester", "title" : "Extensions to the stjm package", "type" : "report" }, "uris" : [ "http://www.mendeley.com/documents/?uuid=b7364dd4-f4dc-4ff3-8320-279977a56deb" ] } ], "mendeley" : { "formattedCitation" : "[62]", "plainTextFormattedCitation" : "[62]", "previouslyFormattedCitation" : "[62]"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[62]</w:t>
            </w:r>
            <w:r w:rsidRPr="00F84038">
              <w:rPr>
                <w:rFonts w:cs="Arial"/>
                <w:sz w:val="20"/>
                <w:szCs w:val="20"/>
              </w:rPr>
              <w:fldChar w:fldCharType="end"/>
            </w:r>
          </w:p>
        </w:tc>
      </w:tr>
      <w:tr w:rsidR="00F91180" w:rsidRPr="00F84038" w14:paraId="1A2EAB99" w14:textId="77777777" w:rsidTr="00F84759">
        <w:tc>
          <w:tcPr>
            <w:tcW w:w="2660" w:type="dxa"/>
            <w:tcBorders>
              <w:top w:val="single" w:sz="4" w:space="0" w:color="auto"/>
              <w:bottom w:val="single" w:sz="4" w:space="0" w:color="auto"/>
            </w:tcBorders>
            <w:shd w:val="clear" w:color="auto" w:fill="auto"/>
          </w:tcPr>
          <w:p w14:paraId="53630FAE" w14:textId="77777777" w:rsidR="00F91180" w:rsidRPr="00F84038" w:rsidRDefault="00F91180" w:rsidP="000F28E8">
            <w:pPr>
              <w:rPr>
                <w:rFonts w:cs="Arial"/>
                <w:sz w:val="20"/>
                <w:szCs w:val="20"/>
              </w:rPr>
            </w:pPr>
            <w:r w:rsidRPr="00F84038">
              <w:rPr>
                <w:rFonts w:cs="Arial"/>
                <w:sz w:val="20"/>
                <w:szCs w:val="20"/>
              </w:rPr>
              <w:t>Cox-Snell residuals</w:t>
            </w:r>
          </w:p>
        </w:tc>
        <w:tc>
          <w:tcPr>
            <w:tcW w:w="5245" w:type="dxa"/>
            <w:tcBorders>
              <w:top w:val="single" w:sz="4" w:space="0" w:color="auto"/>
              <w:bottom w:val="single" w:sz="4" w:space="0" w:color="auto"/>
            </w:tcBorders>
            <w:shd w:val="clear" w:color="auto" w:fill="auto"/>
          </w:tcPr>
          <w:p w14:paraId="1A5D6EBD" w14:textId="24779820" w:rsidR="00F91180" w:rsidRPr="00F84038" w:rsidRDefault="000920E4" w:rsidP="000920E4">
            <w:pPr>
              <w:rPr>
                <w:sz w:val="20"/>
                <w:szCs w:val="20"/>
              </w:rPr>
            </w:pPr>
            <w:r w:rsidRPr="00F84038">
              <w:rPr>
                <w:rFonts w:cs="Arial"/>
                <w:sz w:val="20"/>
                <w:szCs w:val="20"/>
              </w:rPr>
              <w:t>Check model fit and assess the appropriateness of the model</w:t>
            </w:r>
            <w:r w:rsidR="00F84759" w:rsidRPr="00F84038">
              <w:rPr>
                <w:rFonts w:cs="Arial"/>
                <w:sz w:val="20"/>
                <w:szCs w:val="20"/>
              </w:rPr>
              <w:t>.</w:t>
            </w:r>
          </w:p>
        </w:tc>
        <w:tc>
          <w:tcPr>
            <w:tcW w:w="6056" w:type="dxa"/>
            <w:tcBorders>
              <w:top w:val="single" w:sz="4" w:space="0" w:color="auto"/>
              <w:bottom w:val="single" w:sz="4" w:space="0" w:color="auto"/>
            </w:tcBorders>
            <w:shd w:val="clear" w:color="auto" w:fill="auto"/>
          </w:tcPr>
          <w:p w14:paraId="0D6E0B0D" w14:textId="18CF9F62" w:rsidR="00F91180" w:rsidRPr="00F84038" w:rsidRDefault="00006FF3" w:rsidP="000F28E8">
            <w:pPr>
              <w:rPr>
                <w:sz w:val="20"/>
                <w:szCs w:val="20"/>
              </w:rPr>
            </w:pPr>
            <w:r w:rsidRPr="00F84038">
              <w:rPr>
                <w:sz w:val="20"/>
                <w:szCs w:val="20"/>
              </w:rPr>
              <w:t>Model fit assessment</w:t>
            </w:r>
            <w:r w:rsidR="00F81C2F" w:rsidRPr="00F84038">
              <w:rPr>
                <w:sz w:val="20"/>
                <w:szCs w:val="20"/>
              </w:rPr>
              <w:t>.</w:t>
            </w:r>
          </w:p>
        </w:tc>
        <w:tc>
          <w:tcPr>
            <w:tcW w:w="1598" w:type="dxa"/>
            <w:tcBorders>
              <w:top w:val="single" w:sz="4" w:space="0" w:color="auto"/>
              <w:bottom w:val="single" w:sz="4" w:space="0" w:color="auto"/>
            </w:tcBorders>
            <w:shd w:val="clear" w:color="auto" w:fill="auto"/>
          </w:tcPr>
          <w:p w14:paraId="51AAA2A6" w14:textId="70E4DE67" w:rsidR="00F91180" w:rsidRPr="00F84038" w:rsidRDefault="00702216" w:rsidP="00547C7C">
            <w:pPr>
              <w:rPr>
                <w:rFonts w:cs="Arial"/>
                <w:sz w:val="20"/>
                <w:szCs w:val="20"/>
              </w:rPr>
            </w:pPr>
            <w:r w:rsidRPr="00F84038">
              <w:rPr>
                <w:rFonts w:cs="Arial"/>
                <w:sz w:val="20"/>
                <w:szCs w:val="20"/>
              </w:rPr>
              <w:fldChar w:fldCharType="begin" w:fldLock="1"/>
            </w:r>
            <w:r w:rsidR="00CD7E60">
              <w:rPr>
                <w:rFonts w:cs="Arial"/>
                <w:sz w:val="20"/>
                <w:szCs w:val="20"/>
              </w:rPr>
              <w:instrText>ADDIN CSL_CITATION { "citationItems" : [ { "id" : "ITEM-1", "itemData" : { "ISSN" : "02776715", "PMID" : "21337596", "abstract" : "Motivated by a real data example on renal graft failure, we propose a new semiparametric multivariate joint model that relates multiple longitudinal outcomes to a time-to-event. To allow for greater flexibility, key components of the model are modelled nonparametrically. In particular, for the subject-specific longitudinal evolutions we use a spline-based approach, the baseline risk function is assumed piecewise constant, and the distribution of the latent terms is modelled using a Dirichlet Process prior formulation. Additionally, we discuss the choice of a suitable parameterization, from a practitioner's point of view, to relate the longitudinal process to the survival outcome. Specifically, we present three main families of parameterizations, discuss their features, and present tools to choose between them.", "author" : [ { "dropping-particle" : "", "family" : "Rizopoulos", "given" : "Dimitris", "non-dropping-particle" : "", "parse-names" : false, "suffix" : "" }, { "dropping-particle" : "", "family" : "Ghosh", "given" : "Pulak", "non-dropping-particle" : "", "parse-names" : false, "suffix" : "" } ], "container-title" : "Statistics in Medicine", "id" : "ITEM-1", "issue" : "12", "issued" : { "date-parts" : [ [ "2011" ] ] }, "page" : "1366-1380", "title" : "A Bayesian semiparametric multivariate joint model for multiple longitudinal outcomes and a time-to-event", "type" : "article-journal", "volume" : "30" }, "uris" : [ "http://www.mendeley.com/documents/?uuid=7bdc148b-2fc0-42a5-ae6b-3c5d5aa5fef8" ] } ], "mendeley" : { "formattedCitation" : "[29]", "plainTextFormattedCitation" : "[29]", "previouslyFormattedCitation" : "[29]" }, "properties" : { "noteIndex" : 0 }, "schema" : "https://github.com/citation-style-language/schema/raw/master/csl-citation.json" }</w:instrText>
            </w:r>
            <w:r w:rsidRPr="00F84038">
              <w:rPr>
                <w:rFonts w:cs="Arial"/>
                <w:sz w:val="20"/>
                <w:szCs w:val="20"/>
              </w:rPr>
              <w:fldChar w:fldCharType="separate"/>
            </w:r>
            <w:r w:rsidR="00CB0BC9" w:rsidRPr="00F84038">
              <w:rPr>
                <w:rFonts w:cs="Arial"/>
                <w:noProof/>
                <w:sz w:val="20"/>
                <w:szCs w:val="20"/>
              </w:rPr>
              <w:t>[29]</w:t>
            </w:r>
            <w:r w:rsidRPr="00F84038">
              <w:rPr>
                <w:rFonts w:cs="Arial"/>
                <w:sz w:val="20"/>
                <w:szCs w:val="20"/>
              </w:rPr>
              <w:fldChar w:fldCharType="end"/>
            </w:r>
          </w:p>
        </w:tc>
      </w:tr>
      <w:tr w:rsidR="00F91180" w:rsidRPr="00F84038" w14:paraId="6A7414F9" w14:textId="77777777" w:rsidTr="00F84759">
        <w:tc>
          <w:tcPr>
            <w:tcW w:w="2660" w:type="dxa"/>
            <w:tcBorders>
              <w:top w:val="single" w:sz="4" w:space="0" w:color="auto"/>
              <w:bottom w:val="single" w:sz="4" w:space="0" w:color="auto"/>
            </w:tcBorders>
            <w:shd w:val="clear" w:color="auto" w:fill="auto"/>
          </w:tcPr>
          <w:p w14:paraId="6B914902" w14:textId="3FAAD48D" w:rsidR="00F91180" w:rsidRPr="00F84038" w:rsidRDefault="005E1A86" w:rsidP="000F28E8">
            <w:pPr>
              <w:rPr>
                <w:rFonts w:cs="Arial"/>
                <w:sz w:val="20"/>
                <w:szCs w:val="20"/>
              </w:rPr>
            </w:pPr>
            <w:r w:rsidRPr="00F84038">
              <w:rPr>
                <w:rFonts w:cs="Arial"/>
                <w:sz w:val="20"/>
                <w:szCs w:val="20"/>
              </w:rPr>
              <w:t>L</w:t>
            </w:r>
            <w:r w:rsidR="00F91180" w:rsidRPr="00F84038">
              <w:rPr>
                <w:rFonts w:cs="Arial"/>
                <w:sz w:val="20"/>
                <w:szCs w:val="20"/>
              </w:rPr>
              <w:t>ongitudinal submodel</w:t>
            </w:r>
            <w:r w:rsidRPr="00F84038">
              <w:rPr>
                <w:rFonts w:cs="Arial"/>
                <w:sz w:val="20"/>
                <w:szCs w:val="20"/>
              </w:rPr>
              <w:t xml:space="preserve"> residuals</w:t>
            </w:r>
          </w:p>
          <w:p w14:paraId="17A904C2" w14:textId="77777777" w:rsidR="005E1A86" w:rsidRPr="00F84038" w:rsidRDefault="005E1A86" w:rsidP="000F28E8">
            <w:pPr>
              <w:rPr>
                <w:rFonts w:cs="Arial"/>
                <w:sz w:val="20"/>
                <w:szCs w:val="20"/>
              </w:rPr>
            </w:pPr>
          </w:p>
          <w:p w14:paraId="0B79D8A3" w14:textId="57606C42" w:rsidR="005E1A86" w:rsidRPr="00F84038" w:rsidRDefault="005E1A86" w:rsidP="000F36EA">
            <w:pPr>
              <w:rPr>
                <w:rFonts w:cs="Arial"/>
                <w:sz w:val="20"/>
                <w:szCs w:val="20"/>
              </w:rPr>
            </w:pPr>
            <w:r w:rsidRPr="00F84038">
              <w:rPr>
                <w:rFonts w:cs="Arial"/>
                <w:sz w:val="20"/>
                <w:szCs w:val="20"/>
              </w:rPr>
              <w:t>(ma</w:t>
            </w:r>
            <w:r w:rsidR="000F36EA">
              <w:rPr>
                <w:rFonts w:cs="Arial"/>
                <w:sz w:val="20"/>
                <w:szCs w:val="20"/>
              </w:rPr>
              <w:t xml:space="preserve">rginal, Studentized / </w:t>
            </w:r>
            <w:r w:rsidR="000F36EA" w:rsidRPr="00F84038">
              <w:rPr>
                <w:rFonts w:cs="Arial"/>
                <w:sz w:val="20"/>
                <w:szCs w:val="20"/>
              </w:rPr>
              <w:t>standardized</w:t>
            </w:r>
            <w:r w:rsidR="000F36EA">
              <w:rPr>
                <w:rFonts w:cs="Arial"/>
                <w:sz w:val="20"/>
                <w:szCs w:val="20"/>
              </w:rPr>
              <w:t xml:space="preserve"> conditional</w:t>
            </w:r>
            <w:r w:rsidRPr="00F84038">
              <w:rPr>
                <w:rFonts w:cs="Arial"/>
                <w:sz w:val="20"/>
                <w:szCs w:val="20"/>
              </w:rPr>
              <w:t>)</w:t>
            </w:r>
          </w:p>
        </w:tc>
        <w:tc>
          <w:tcPr>
            <w:tcW w:w="5245" w:type="dxa"/>
            <w:tcBorders>
              <w:top w:val="single" w:sz="4" w:space="0" w:color="auto"/>
              <w:bottom w:val="single" w:sz="4" w:space="0" w:color="auto"/>
            </w:tcBorders>
            <w:shd w:val="clear" w:color="auto" w:fill="auto"/>
          </w:tcPr>
          <w:p w14:paraId="5C78A6B3" w14:textId="53CDC8DC" w:rsidR="00F91180" w:rsidRPr="00F84038" w:rsidRDefault="008E3517" w:rsidP="000F28E8">
            <w:pPr>
              <w:rPr>
                <w:sz w:val="20"/>
                <w:szCs w:val="20"/>
              </w:rPr>
            </w:pPr>
            <w:r w:rsidRPr="00F84038">
              <w:rPr>
                <w:sz w:val="20"/>
                <w:szCs w:val="20"/>
              </w:rPr>
              <w:t>Assess model assumptions in the longitudinal submodel.</w:t>
            </w:r>
          </w:p>
        </w:tc>
        <w:tc>
          <w:tcPr>
            <w:tcW w:w="6056" w:type="dxa"/>
            <w:tcBorders>
              <w:top w:val="single" w:sz="4" w:space="0" w:color="auto"/>
              <w:bottom w:val="single" w:sz="4" w:space="0" w:color="auto"/>
            </w:tcBorders>
            <w:shd w:val="clear" w:color="auto" w:fill="auto"/>
          </w:tcPr>
          <w:p w14:paraId="189F829B" w14:textId="77777777" w:rsidR="00F91180" w:rsidRPr="00F84038" w:rsidRDefault="008E3517" w:rsidP="000F28E8">
            <w:pPr>
              <w:rPr>
                <w:sz w:val="20"/>
                <w:szCs w:val="20"/>
              </w:rPr>
            </w:pPr>
            <w:r w:rsidRPr="00F84038">
              <w:rPr>
                <w:sz w:val="20"/>
                <w:szCs w:val="20"/>
              </w:rPr>
              <w:t>Assess:</w:t>
            </w:r>
          </w:p>
          <w:p w14:paraId="0D01394D" w14:textId="77777777" w:rsidR="008E3517" w:rsidRPr="00F84038" w:rsidRDefault="008E3517" w:rsidP="0000390D">
            <w:pPr>
              <w:pStyle w:val="ListParagraph"/>
              <w:numPr>
                <w:ilvl w:val="0"/>
                <w:numId w:val="6"/>
              </w:numPr>
              <w:rPr>
                <w:sz w:val="20"/>
                <w:szCs w:val="20"/>
              </w:rPr>
            </w:pPr>
            <w:r w:rsidRPr="00F84038">
              <w:rPr>
                <w:sz w:val="20"/>
                <w:szCs w:val="20"/>
              </w:rPr>
              <w:t>homoscedasticity assumption</w:t>
            </w:r>
          </w:p>
          <w:p w14:paraId="792E77A0" w14:textId="77777777" w:rsidR="008E3517" w:rsidRPr="00F84038" w:rsidRDefault="008E3517" w:rsidP="0000390D">
            <w:pPr>
              <w:pStyle w:val="ListParagraph"/>
              <w:numPr>
                <w:ilvl w:val="0"/>
                <w:numId w:val="6"/>
              </w:numPr>
              <w:rPr>
                <w:sz w:val="20"/>
                <w:szCs w:val="20"/>
              </w:rPr>
            </w:pPr>
            <w:r w:rsidRPr="00F84038">
              <w:rPr>
                <w:sz w:val="20"/>
                <w:szCs w:val="20"/>
              </w:rPr>
              <w:t>outlier detection</w:t>
            </w:r>
          </w:p>
          <w:p w14:paraId="1BA017CB" w14:textId="0334933D" w:rsidR="00E727A7" w:rsidRPr="00F84038" w:rsidRDefault="004322AB" w:rsidP="0000390D">
            <w:pPr>
              <w:pStyle w:val="ListParagraph"/>
              <w:numPr>
                <w:ilvl w:val="0"/>
                <w:numId w:val="6"/>
              </w:numPr>
              <w:rPr>
                <w:sz w:val="20"/>
                <w:szCs w:val="20"/>
              </w:rPr>
            </w:pPr>
            <w:r w:rsidRPr="00F84038">
              <w:rPr>
                <w:sz w:val="20"/>
                <w:szCs w:val="20"/>
              </w:rPr>
              <w:t>linearity</w:t>
            </w:r>
            <w:r w:rsidR="00170550" w:rsidRPr="00F84038">
              <w:rPr>
                <w:sz w:val="20"/>
                <w:szCs w:val="20"/>
              </w:rPr>
              <w:t xml:space="preserve"> assumption</w:t>
            </w:r>
          </w:p>
        </w:tc>
        <w:tc>
          <w:tcPr>
            <w:tcW w:w="1598" w:type="dxa"/>
            <w:tcBorders>
              <w:top w:val="single" w:sz="4" w:space="0" w:color="auto"/>
              <w:bottom w:val="single" w:sz="4" w:space="0" w:color="auto"/>
            </w:tcBorders>
            <w:shd w:val="clear" w:color="auto" w:fill="auto"/>
          </w:tcPr>
          <w:p w14:paraId="67BD7666" w14:textId="6AE112C0" w:rsidR="00F91180" w:rsidRPr="00F84038" w:rsidRDefault="00702216" w:rsidP="00547C7C">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"ISSN" : "1465-4644", "PMID" : "12933595", "abstract" : "In many longitudinal studies, it is of interest to characterize the relationship between a time-to-event (e.g. survival) and several time-dependent and time-independent covariates. Time-dependent covariates are generally observed intermittently and with error. For a single time-dependent covariate, a popular approach is to assume a joint longitudinal data-survival model, where the time-dependent covariate follows a linear mixed effects model and the hazard of failure depends on random effects and time-independent covariates via a proportional hazards relationship. Regression calibration and likelihood or Bayesian methods have been advocated for implementation; however, generalization to more than one time-dependent covariate may become prohibitive. For a single time-dependent covariate, Tsiatis and Davidian (2001) have proposed an approach that is easily implemented and does not require an assumption on the distribution of the random effects. This technique may be generalized to multiple, possibly correlated, time-dependent covariates, as we demonstrate. We illustrate the approach via simulation and by application to data from an HIV clinical trial.", "author" : [ { "dropping-particle" : "", "family" : "Song", "given" : "Xiao", "non-dropping-particle" : "", "parse-names" : false, "suffix" : "" }, { "dropping-particle" : "", "family" : "Davidian", "given" : "Marie", "non-dropping-particle" : "", "parse-names" : false, "suffix" : "" }, { "dropping-particle" : "", "family" : "Tsiatis", "given" : "Anastasios A", "non-dropping-particle" : "", "parse-names" : false, "suffix" : "" } ], "container-title" : "Biostatistics", "id" : "ITEM-1", "issue" : "4", "issued" : { "date-parts" : [ [ "2002" ] ] }, "page" : "511-528", "title" : "An estimator for the proportional hazards model with multiple longitudinal covariates measured with error", "type" : "article-journal", "volume" : "3" }, "uris" : [ "http://www.mendeley.com/documents/?uuid=1821e382-6f2d-442b-ad51-15769426cc12" ] }, { "id" : "ITEM-2", "itemData" : { "ISSN" : "00359254", "abstract" : "The main statistical problem in many epidemiological studies which involve repeated measurements of surrogate markers is the frequent occurrence of missing data. Standard likelihood-based approaches like the linear random-effects model fail to give unbiased estimates when data are non-ignorably missing. In human immunodeficiency virus (HIV) type 1 infection, two markers which have been widely used to track progression of the disease are CD4 cell counts and HIV-ribonucleic acid (RNA) viral load levels. Repeated measurements of these markers tend to be informatively censored, which is a special case of non-ignorable missingness. In such cases, we need to apply methods that jointly model the observed data and the missingness process. Despite their high correlation, longitudinal data of these markers have been analysed independently by using mainly random-effects models. Toulourni and co-workers have proposed a model termed the joint multivariate random-effects model which combines a linear random-effects model for the underlying pattern of the marker with a log-normal survival model for the drop-out process. We extend the joint multivariate random-effects model to model simultaneously the CD4 cell and viral load data while adjusting for informative drop-outs due to disease progression or death. Estimates of all the model's parameters are obtained by using the restricted iterative generalized least squares method or a modified version of it using the EM algorithm as a nested algorithm in the case of censored survival data taking also into account non-linearity in the HIV-RNA trend. The method proposed is evaluated and compared with simpler approaches in a simulation study. Finally the method is applied to a subset of the data from the 'Concerted action on seroconversion to AIDS and death in Europe' study.", "author" : [ { "dropping-particle" : "", "family" : "Pantazis", "given" : "Nikos", "non-dropping-particle" : "", "parse-names" : false, "suffix" : "" }, { "dropping-particle" : "", "family" : "Touloumi", "given" : "Giota", "non-dropping-particle" : "", "parse-names" : false, "suffix" : "" }, { "dropping-particle" : "", "family" : "Walker", "given" : "Sarah A", "non-dropping-particle" : "", "parse-names" : false, "suffix" : "" }, { "dropping-particle" : "", "family" : "Babiker", "given" : "Abdel G", "non-dropping-particle" : "", "parse-names" : false, "suffix" : "" } ], "container-title" : "Journal of the Royal Statistical Society. Series C: Applied Statistics", "id" : "ITEM-2", "issue" : "2", "issued" : { "date-parts" : [ [ "2005" ] ] }, "page" : "405-423", "title" : "Bivariate modelling of longitudinal measurements of two human immunodeficiency type 1 disease progression markers in the presence of informative drop-outs", "type" : "article-journal", "volume" : "54" }, "uris" : [ "http://www.mendeley.com/documents/?uuid=bbe49c75-8008-4fe4-8831-40639e0667ad" ] }, { "id" : "ITEM-3", "itemData" : { "author" : [ { "dropping-particle" : "", "family" : "Crowther", "given" : "Michael J", "non-dropping-particle" : "", "parse-names" : false, "suffix" : "" } ], "id" : "ITEM-3", "issued" : { "date-parts" : [ [ "2015" ] ] }, "publisher-place" : "Leicester", "title" : "Extensions to the stjm package", "type" : "report" }, "uris" : [ "http://www.mendeley.com/documents/?uuid=b7364dd4-f4dc-4ff3-8320-279977a56deb" ] }, { "id" : "ITEM-4", "itemData" : { "author" : [ { "dropping-particle" : "", "family" : "Baghfalaki", "given" : "Taban", "non-dropping-particle" : "", "parse-names" : false, "suffix" : "" }, { "dropping-particle" : "", "family" : "Ganjali", "given" : "Mojtaba", "non-dropping-particle" : "", "parse-names" : false, "suffix" : "" }, { "dropping-particle" : "", "family" : "Berridge", "given" : "Damon", "non-dropping-particle" : "", "parse-names" : false, "suffix" : "" } ], "container-title" : "Journal of Applied Statistics", "id" : "ITEM-4", "issue" : "9", "issued" : { "date-parts" : [ [ "2014" ] ] }, "page" : "1934-1955", "title" : "Joint modeling of multivariate longitudinal mixed measurements and time to event data using a Bayesian approach", "type" : "article-journal", "volume" : "41" }, "uris" : [ "http://www.mendeley.com/documents/?uuid=9eafca17-f3ba-4286-baf6-c8e6b066b416" ] } ], "mendeley" : { "formattedCitation" : "[38, 40, 62, 64]", "plainTextFormattedCitation" : "[38, 40, 62, 64]", "previouslyFormattedCitation" : "[38, 40, 62, 64]"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[38, 40, 62, 64]</w:t>
            </w:r>
            <w:r w:rsidRPr="00F84038">
              <w:rPr>
                <w:rFonts w:cs="Arial"/>
                <w:sz w:val="20"/>
                <w:szCs w:val="20"/>
              </w:rPr>
              <w:fldChar w:fldCharType="end"/>
            </w:r>
          </w:p>
        </w:tc>
      </w:tr>
      <w:tr w:rsidR="00F91180" w:rsidRPr="00F84038" w14:paraId="028E60B5" w14:textId="77777777" w:rsidTr="00F84759">
        <w:tc>
          <w:tcPr>
            <w:tcW w:w="2660" w:type="dxa"/>
            <w:tcBorders>
              <w:top w:val="single" w:sz="4" w:space="0" w:color="auto"/>
              <w:bottom w:val="single" w:sz="4" w:space="0" w:color="auto"/>
            </w:tcBorders>
            <w:shd w:val="clear" w:color="auto" w:fill="auto"/>
          </w:tcPr>
          <w:p w14:paraId="4D65A42D" w14:textId="7271A0E0" w:rsidR="00F91180" w:rsidRPr="00F84038" w:rsidRDefault="00663382" w:rsidP="000F28E8">
            <w:pPr>
              <w:rPr>
                <w:rFonts w:cs="Arial"/>
                <w:sz w:val="20"/>
                <w:szCs w:val="20"/>
              </w:rPr>
            </w:pPr>
            <w:r w:rsidRPr="00F84038">
              <w:rPr>
                <w:rFonts w:cs="Arial"/>
                <w:sz w:val="20"/>
                <w:szCs w:val="20"/>
              </w:rPr>
              <w:t>C</w:t>
            </w:r>
            <w:r w:rsidR="00F91180" w:rsidRPr="00F84038">
              <w:rPr>
                <w:rFonts w:cs="Arial"/>
                <w:sz w:val="20"/>
                <w:szCs w:val="20"/>
              </w:rPr>
              <w:t>onditional residuals</w:t>
            </w:r>
          </w:p>
        </w:tc>
        <w:tc>
          <w:tcPr>
            <w:tcW w:w="5245" w:type="dxa"/>
            <w:tcBorders>
              <w:top w:val="single" w:sz="4" w:space="0" w:color="auto"/>
              <w:bottom w:val="single" w:sz="4" w:space="0" w:color="auto"/>
            </w:tcBorders>
            <w:shd w:val="clear" w:color="auto" w:fill="auto"/>
          </w:tcPr>
          <w:p w14:paraId="4F5840F1" w14:textId="7F52989B" w:rsidR="00F91180" w:rsidRPr="00F84038" w:rsidRDefault="00663382" w:rsidP="000F28E8">
            <w:pPr>
              <w:rPr>
                <w:sz w:val="20"/>
                <w:szCs w:val="20"/>
              </w:rPr>
            </w:pPr>
            <w:r w:rsidRPr="00F84038">
              <w:rPr>
                <w:rFonts w:cs="Arial"/>
                <w:sz w:val="20"/>
                <w:szCs w:val="20"/>
              </w:rPr>
              <w:t>T</w:t>
            </w:r>
            <w:r w:rsidR="00F91180" w:rsidRPr="00F84038">
              <w:rPr>
                <w:rFonts w:cs="Arial"/>
                <w:sz w:val="20"/>
                <w:szCs w:val="20"/>
              </w:rPr>
              <w:t xml:space="preserve">esting the conditional independence assumption, which assesses whether conditional on the latent classes </w:t>
            </w:r>
            <w:r w:rsidR="0006650C" w:rsidRPr="00F84038">
              <w:rPr>
                <w:rFonts w:cs="Arial"/>
                <w:sz w:val="20"/>
                <w:szCs w:val="20"/>
              </w:rPr>
              <w:t xml:space="preserve">if </w:t>
            </w:r>
            <w:r w:rsidR="00F91180" w:rsidRPr="00F84038">
              <w:rPr>
                <w:rFonts w:cs="Arial"/>
                <w:sz w:val="20"/>
                <w:szCs w:val="20"/>
              </w:rPr>
              <w:t>there is any residual dependency between the longitudinal and time-</w:t>
            </w:r>
            <w:r w:rsidR="00F91180" w:rsidRPr="00F84038">
              <w:rPr>
                <w:rFonts w:cs="Arial"/>
                <w:sz w:val="20"/>
                <w:szCs w:val="20"/>
              </w:rPr>
              <w:lastRenderedPageBreak/>
              <w:t>to-event submodels captured through a random effects parameterization</w:t>
            </w:r>
            <w:r w:rsidRPr="00F84038">
              <w:rPr>
                <w:rFonts w:cs="Arial"/>
                <w:sz w:val="20"/>
                <w:szCs w:val="20"/>
              </w:rPr>
              <w:t>.</w:t>
            </w:r>
          </w:p>
        </w:tc>
        <w:tc>
          <w:tcPr>
            <w:tcW w:w="6056" w:type="dxa"/>
            <w:tcBorders>
              <w:top w:val="single" w:sz="4" w:space="0" w:color="auto"/>
              <w:bottom w:val="single" w:sz="4" w:space="0" w:color="auto"/>
            </w:tcBorders>
            <w:shd w:val="clear" w:color="auto" w:fill="auto"/>
          </w:tcPr>
          <w:p w14:paraId="07C03B4A" w14:textId="4EC3DE1A" w:rsidR="00F91180" w:rsidRPr="00F84038" w:rsidRDefault="0006650C" w:rsidP="000F28E8">
            <w:pPr>
              <w:rPr>
                <w:sz w:val="20"/>
                <w:szCs w:val="20"/>
              </w:rPr>
            </w:pPr>
            <w:r w:rsidRPr="00F84038">
              <w:rPr>
                <w:sz w:val="20"/>
                <w:szCs w:val="20"/>
              </w:rPr>
              <w:lastRenderedPageBreak/>
              <w:t>Assess the hypothesis of conditional independence in the joint latent class model.</w:t>
            </w:r>
          </w:p>
        </w:tc>
        <w:tc>
          <w:tcPr>
            <w:tcW w:w="1598" w:type="dxa"/>
            <w:tcBorders>
              <w:top w:val="single" w:sz="4" w:space="0" w:color="auto"/>
              <w:bottom w:val="single" w:sz="4" w:space="0" w:color="auto"/>
            </w:tcBorders>
            <w:shd w:val="clear" w:color="auto" w:fill="auto"/>
          </w:tcPr>
          <w:p w14:paraId="74AF4246" w14:textId="23A8B2BD" w:rsidR="00F91180" w:rsidRPr="00F84038" w:rsidRDefault="00F91180" w:rsidP="000F28E8">
            <w:pPr>
              <w:rPr>
                <w:rFonts w:cs="Arial"/>
                <w:sz w:val="20"/>
                <w:szCs w:val="20"/>
              </w:rPr>
            </w:pPr>
            <w:r w:rsidRPr="00F84038">
              <w:rPr>
                <w:rFonts w:cs="Arial"/>
                <w:sz w:val="20"/>
                <w:szCs w:val="20"/>
              </w:rPr>
              <w:fldChar w:fldCharType="begin" w:fldLock="1"/>
            </w:r>
            <w:r w:rsidR="00CD7E60">
              <w:rPr>
                <w:rFonts w:cs="Arial"/>
                <w:sz w:val="20"/>
                <w:szCs w:val="20"/>
              </w:rPr>
              <w:instrText>ADDIN CSL_CITATION { "citationItems" : [ { "id" : "ITEM-1", "itemData" : { "ISBN" : "0167-9473", "ISSN" : "01679473", "abstract" : "A joint model based on a latent class approach is proposed to explore the association between correlated longitudinal quantitative markers and a time-to-event. A longitudinal latent class model describes latent profiles of evolution of the latent process underlying the correlated markers. The latent process is linked to the markers by nonlinear transformations including parameters to be estimated. A proportional hazard model describes the joint risk of event according to the latent classes and two specifications of the risk function are considered: a parametric function and a semi-parametric function based on splines. Depending on the chosen risk function, estimation is performed by a maximum likelihood or a maximum penalized likelihood approach. A simulation study validates the estimation procedure. As a latent class model relies on the strong assumption that the markers and the time-to-event are independent conditionally on the latent classes, a test of conditional independence is proposed using the residuals conditional on time-to-event. The procedure does not require any posterior classification and can be conducted using standard statistical softwares. The methodology is applied to describe profiles of cognitive decline in the elderly and their associated risk of dementia. \u00a9 2008 Elsevier B.V. All rights reserved.", "author" : [ { "dropping-particle" : "", "family" : "Proust-Lima", "given" : "C\u00e9cile", "non-dropping-particle" : "", "parse-names" : false, "suffix" : "" }, { "dropping-particle" : "", "family" : "Joly", "given" : "Pierre",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"Computational Statistics and Data Analysis", "id" : "ITEM-1", "issue" : "4", "issued" : { "date-parts" : [ [ "2009" ] ] }, "page" : "1142-1154", "title" : "Joint modelling of multivariate longitudinal outcomes and a time-to-event: a nonlinear latent class approach", "type" : "article-journal", "volume" : "53" }, "uris" : [ "http://www.mendeley.com/documents/?uuid=6fd072a8-619c-46b8-b5b8-fb13f16d602a" ] } ], "mendeley" : { "formattedCitation" : "[45]", "plainTextFormattedCitation" : "[45]", "previouslyFormattedCitation" : "[45]" }, "properties" : { "noteIndex" : 0 }, "schema" : "https://github.com/citation-style-language/schema/raw/master/csl-citation.json" }</w:instrText>
            </w:r>
            <w:r w:rsidRPr="00F84038">
              <w:rPr>
                <w:rFonts w:cs="Arial"/>
                <w:sz w:val="20"/>
                <w:szCs w:val="20"/>
              </w:rPr>
              <w:fldChar w:fldCharType="separate"/>
            </w:r>
            <w:r w:rsidR="002708C2" w:rsidRPr="00F84038">
              <w:rPr>
                <w:rFonts w:cs="Arial"/>
                <w:noProof/>
                <w:sz w:val="20"/>
                <w:szCs w:val="20"/>
              </w:rPr>
              <w:t>[45]</w:t>
            </w:r>
            <w:r w:rsidRPr="00F84038">
              <w:rPr>
                <w:rFonts w:cs="Arial"/>
                <w:sz w:val="20"/>
                <w:szCs w:val="20"/>
              </w:rPr>
              <w:fldChar w:fldCharType="end"/>
            </w:r>
          </w:p>
        </w:tc>
      </w:tr>
      <w:tr w:rsidR="00F91180" w:rsidRPr="00F84038" w14:paraId="080D886B" w14:textId="77777777" w:rsidTr="00F84759">
        <w:tc>
          <w:tcPr>
            <w:tcW w:w="2660" w:type="dxa"/>
            <w:tcBorders>
              <w:top w:val="single" w:sz="4" w:space="0" w:color="auto"/>
              <w:bottom w:val="single" w:sz="18" w:space="0" w:color="auto"/>
            </w:tcBorders>
            <w:shd w:val="clear" w:color="auto" w:fill="auto"/>
          </w:tcPr>
          <w:p w14:paraId="2B20BB2C" w14:textId="77777777" w:rsidR="00F91180" w:rsidRPr="00F84038" w:rsidRDefault="00F91180" w:rsidP="000F28E8">
            <w:pPr>
              <w:rPr>
                <w:rFonts w:cs="Arial"/>
                <w:sz w:val="20"/>
                <w:szCs w:val="20"/>
              </w:rPr>
            </w:pPr>
            <w:r w:rsidRPr="00F84038">
              <w:rPr>
                <w:rFonts w:cs="Arial"/>
                <w:sz w:val="20"/>
                <w:szCs w:val="20"/>
              </w:rPr>
              <w:lastRenderedPageBreak/>
              <w:t>Score test</w:t>
            </w:r>
          </w:p>
        </w:tc>
        <w:tc>
          <w:tcPr>
            <w:tcW w:w="5245" w:type="dxa"/>
            <w:tcBorders>
              <w:top w:val="single" w:sz="4" w:space="0" w:color="auto"/>
              <w:bottom w:val="single" w:sz="18" w:space="0" w:color="auto"/>
            </w:tcBorders>
            <w:shd w:val="clear" w:color="auto" w:fill="auto"/>
          </w:tcPr>
          <w:p w14:paraId="21B96267" w14:textId="512B2903" w:rsidR="00F91180" w:rsidRPr="00F84038" w:rsidRDefault="00663382" w:rsidP="00663382">
            <w:pPr>
              <w:rPr>
                <w:sz w:val="20"/>
                <w:szCs w:val="20"/>
              </w:rPr>
            </w:pPr>
            <w:r w:rsidRPr="00F84038">
              <w:rPr>
                <w:sz w:val="20"/>
                <w:szCs w:val="20"/>
              </w:rPr>
              <w:t>A formal statistical test based on comparing the mean conditional residuals between censored and uncensored subjects.</w:t>
            </w:r>
          </w:p>
        </w:tc>
        <w:tc>
          <w:tcPr>
            <w:tcW w:w="6056" w:type="dxa"/>
            <w:tcBorders>
              <w:top w:val="single" w:sz="4" w:space="0" w:color="auto"/>
              <w:bottom w:val="single" w:sz="18" w:space="0" w:color="auto"/>
            </w:tcBorders>
            <w:shd w:val="clear" w:color="auto" w:fill="auto"/>
          </w:tcPr>
          <w:p w14:paraId="6000C49C" w14:textId="69DA51CC" w:rsidR="00F91180" w:rsidRPr="00F84038" w:rsidRDefault="0006650C" w:rsidP="000F28E8">
            <w:pPr>
              <w:rPr>
                <w:sz w:val="20"/>
                <w:szCs w:val="20"/>
              </w:rPr>
            </w:pPr>
            <w:r w:rsidRPr="00F84038">
              <w:rPr>
                <w:sz w:val="20"/>
                <w:szCs w:val="20"/>
              </w:rPr>
              <w:t>Assess the hypothesis of conditional independence in the joint latent class model.</w:t>
            </w:r>
          </w:p>
        </w:tc>
        <w:tc>
          <w:tcPr>
            <w:tcW w:w="1598" w:type="dxa"/>
            <w:tcBorders>
              <w:top w:val="single" w:sz="4" w:space="0" w:color="auto"/>
              <w:bottom w:val="single" w:sz="18" w:space="0" w:color="auto"/>
            </w:tcBorders>
            <w:shd w:val="clear" w:color="auto" w:fill="auto"/>
          </w:tcPr>
          <w:p w14:paraId="1883818C" w14:textId="734E4052" w:rsidR="00F91180" w:rsidRPr="00F84038" w:rsidRDefault="00702216" w:rsidP="000F28E8">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"ISBN" : "0167-9473", "ISSN" : "01679473", "abstract" : "A joint model based on a latent class approach is proposed to explore the association between correlated longitudinal quantitative markers and a time-to-event. A longitudinal latent class model describes latent profiles of evolution of the latent process underlying the correlated markers. The latent process is linked to the markers by nonlinear transformations including parameters to be estimated. A proportional hazard model describes the joint risk of event according to the latent classes and two specifications of the risk function are considered: a parametric function and a semi-parametric function based on splines. Depending on the chosen risk function, estimation is performed by a maximum likelihood or a maximum penalized likelihood approach. A simulation study validates the estimation procedure. As a latent class model relies on the strong assumption that the markers and the time-to-event are independent conditionally on the latent classes, a test of conditional independence is proposed using the residuals conditional on time-to-event. The procedure does not require any posterior classification and can be conducted using standard statistical softwares. The methodology is applied to describe profiles of cognitive decline in the elderly and their associated risk of dementia. \u00a9 2008 Elsevier B.V. All rights reserved.", "author" : [ { "dropping-particle" : "", "family" : "Proust-Lima", "given" : "C\u00e9cile", "non-dropping-particle" : "", "parse-names" : false, "suffix" : "" }, { "dropping-particle" : "", "family" : "Joly", "given" : "Pierre",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"Computational Statistics and Data Analysis", "id" : "ITEM-1", "issue" : "4", "issued" : { "date-parts" : [ [ "2009" ] ] }, "page" : "1142-1154", "title" : "Joint modelling of multivariate longitudinal outcomes and a time-to-event: a nonlinear latent class approach", "type" : "article-journal", "volume" : "53" }, "uris" : [ "http://www.mendeley.com/documents/?uuid=6fd072a8-619c-46b8-b5b8-fb13f16d602a" ] }, { "id" : "ITEM-2", "itemData" : { "ISBN" : "0277-6715", "ISSN" : "02776715", "PMID" : "26376900", "author" : [ { "dropping-particle" : "", "family" : "Proust-Lima", "given" : "C\u00e9cile",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"Statistics in Medicine", "id" : "ITEM-2", "issued" : { "date-parts" : [ [ "2015" ] ] }, "page" : "In press.", "title" : "Joint modelling of repeated multivariate cognitive measures and competing risks of dementia and death: a latent process and latent class approach", "type" : "article-journal" }, "uris" : [ "http://www.mendeley.com/documents/?uuid=ce1fb69b-c30b-4361-85a2-7dffbb6a34f3" ] } ], "mendeley" : { "formattedCitation" : "[45, 57]", "plainTextFormattedCitation" : "[45, 57]", "previouslyFormattedCitation" : "[45, 57]"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[45, 57]</w:t>
            </w:r>
            <w:r w:rsidRPr="00F84038">
              <w:rPr>
                <w:rFonts w:cs="Arial"/>
                <w:sz w:val="20"/>
                <w:szCs w:val="20"/>
              </w:rPr>
              <w:fldChar w:fldCharType="end"/>
            </w:r>
          </w:p>
        </w:tc>
      </w:tr>
      <w:tr w:rsidR="00F91180" w:rsidRPr="00F84038" w14:paraId="471BCA37" w14:textId="77777777" w:rsidTr="00F84759">
        <w:tc>
          <w:tcPr>
            <w:tcW w:w="2660" w:type="dxa"/>
            <w:tcBorders>
              <w:top w:val="single" w:sz="18" w:space="0" w:color="auto"/>
              <w:bottom w:val="single" w:sz="18" w:space="0" w:color="auto"/>
            </w:tcBorders>
            <w:shd w:val="clear" w:color="auto" w:fill="auto"/>
          </w:tcPr>
          <w:p w14:paraId="0A3718F6" w14:textId="77777777" w:rsidR="00F91180" w:rsidRPr="00F84038" w:rsidRDefault="00F91180" w:rsidP="000F28E8">
            <w:pPr>
              <w:rPr>
                <w:rFonts w:cs="Arial"/>
                <w:b/>
                <w:sz w:val="20"/>
                <w:szCs w:val="20"/>
              </w:rPr>
            </w:pPr>
            <w:r w:rsidRPr="00F84038">
              <w:rPr>
                <w:rFonts w:cs="Arial"/>
                <w:b/>
                <w:sz w:val="20"/>
                <w:szCs w:val="20"/>
              </w:rPr>
              <w:t>Novel diagnostics and statistics</w:t>
            </w:r>
          </w:p>
        </w:tc>
        <w:tc>
          <w:tcPr>
            <w:tcW w:w="5245" w:type="dxa"/>
            <w:tcBorders>
              <w:top w:val="single" w:sz="18" w:space="0" w:color="auto"/>
              <w:bottom w:val="single" w:sz="18" w:space="0" w:color="auto"/>
            </w:tcBorders>
            <w:shd w:val="clear" w:color="auto" w:fill="auto"/>
          </w:tcPr>
          <w:p w14:paraId="7EC54FA8" w14:textId="77777777" w:rsidR="00F91180" w:rsidRPr="00F84038" w:rsidRDefault="00F91180" w:rsidP="000F28E8">
            <w:pPr>
              <w:rPr>
                <w:sz w:val="20"/>
                <w:szCs w:val="20"/>
              </w:rPr>
            </w:pPr>
          </w:p>
        </w:tc>
        <w:tc>
          <w:tcPr>
            <w:tcW w:w="6056" w:type="dxa"/>
            <w:tcBorders>
              <w:top w:val="single" w:sz="18" w:space="0" w:color="auto"/>
              <w:bottom w:val="single" w:sz="18" w:space="0" w:color="auto"/>
            </w:tcBorders>
            <w:shd w:val="clear" w:color="auto" w:fill="auto"/>
          </w:tcPr>
          <w:p w14:paraId="728DEC5F" w14:textId="77777777" w:rsidR="00F91180" w:rsidRPr="00F84038" w:rsidRDefault="00F91180" w:rsidP="000F28E8">
            <w:pPr>
              <w:rPr>
                <w:sz w:val="20"/>
                <w:szCs w:val="20"/>
              </w:rPr>
            </w:pPr>
          </w:p>
        </w:tc>
        <w:tc>
          <w:tcPr>
            <w:tcW w:w="1598" w:type="dxa"/>
            <w:tcBorders>
              <w:top w:val="single" w:sz="18" w:space="0" w:color="auto"/>
              <w:bottom w:val="single" w:sz="18" w:space="0" w:color="auto"/>
            </w:tcBorders>
            <w:shd w:val="clear" w:color="auto" w:fill="auto"/>
          </w:tcPr>
          <w:p w14:paraId="49B1DA98" w14:textId="77777777" w:rsidR="00F91180" w:rsidRPr="00F84038" w:rsidRDefault="00F91180" w:rsidP="000F28E8">
            <w:pPr>
              <w:rPr>
                <w:rFonts w:cs="Arial"/>
                <w:sz w:val="20"/>
                <w:szCs w:val="20"/>
              </w:rPr>
            </w:pPr>
          </w:p>
        </w:tc>
      </w:tr>
      <w:tr w:rsidR="00F91180" w:rsidRPr="00F84038" w14:paraId="052C86EF" w14:textId="77777777" w:rsidTr="00F84759">
        <w:tc>
          <w:tcPr>
            <w:tcW w:w="2660" w:type="dxa"/>
            <w:tcBorders>
              <w:top w:val="single" w:sz="18" w:space="0" w:color="auto"/>
              <w:bottom w:val="single" w:sz="4" w:space="0" w:color="auto"/>
            </w:tcBorders>
            <w:shd w:val="clear" w:color="auto" w:fill="auto"/>
          </w:tcPr>
          <w:p w14:paraId="10298762" w14:textId="77777777" w:rsidR="00F91180" w:rsidRPr="00F84038" w:rsidRDefault="00F91180" w:rsidP="000F28E8">
            <w:pPr>
              <w:rPr>
                <w:rFonts w:cs="Arial"/>
                <w:sz w:val="20"/>
                <w:szCs w:val="20"/>
              </w:rPr>
            </w:pPr>
            <w:r w:rsidRPr="00F84038">
              <w:rPr>
                <w:rFonts w:cs="Arial"/>
                <w:sz w:val="20"/>
                <w:szCs w:val="20"/>
              </w:rPr>
              <w:t>Measures of relative benefits of multiple longitudinal biomarkers as opposed to a single one</w:t>
            </w:r>
          </w:p>
        </w:tc>
        <w:tc>
          <w:tcPr>
            <w:tcW w:w="5245" w:type="dxa"/>
            <w:tcBorders>
              <w:top w:val="single" w:sz="18" w:space="0" w:color="auto"/>
              <w:bottom w:val="single" w:sz="4" w:space="0" w:color="auto"/>
            </w:tcBorders>
            <w:shd w:val="clear" w:color="auto" w:fill="auto"/>
          </w:tcPr>
          <w:p w14:paraId="11A55057" w14:textId="66E9BE07" w:rsidR="00F81C2F" w:rsidRPr="00F84038" w:rsidRDefault="00F81C2F" w:rsidP="00F81C2F">
            <w:pPr>
              <w:rPr>
                <w:sz w:val="20"/>
                <w:szCs w:val="20"/>
              </w:rPr>
            </w:pPr>
            <w:r w:rsidRPr="00F84038">
              <w:rPr>
                <w:sz w:val="20"/>
                <w:szCs w:val="20"/>
              </w:rPr>
              <w:t>Two complementary measures of relative benefit:</w:t>
            </w:r>
          </w:p>
          <w:p w14:paraId="1932DDC4" w14:textId="30313E2C" w:rsidR="00F81C2F" w:rsidRPr="00F84038" w:rsidRDefault="00F91180" w:rsidP="0000390D">
            <w:pPr>
              <w:pStyle w:val="ListParagraph"/>
              <w:numPr>
                <w:ilvl w:val="0"/>
                <w:numId w:val="7"/>
              </w:numPr>
              <w:rPr>
                <w:sz w:val="20"/>
                <w:szCs w:val="20"/>
              </w:rPr>
            </w:pPr>
            <w:r w:rsidRPr="00F84038">
              <w:rPr>
                <w:rFonts w:cs="Arial"/>
                <w:sz w:val="20"/>
                <w:szCs w:val="20"/>
              </w:rPr>
              <w:t>a measure of gain in precision for the ratio of the cumulativ</w:t>
            </w:r>
            <w:r w:rsidR="00F84759" w:rsidRPr="00F84038">
              <w:rPr>
                <w:rFonts w:cs="Arial"/>
                <w:sz w:val="20"/>
                <w:szCs w:val="20"/>
              </w:rPr>
              <w:t>e hazards at maximum follow-up</w:t>
            </w:r>
          </w:p>
          <w:p w14:paraId="243B878E" w14:textId="24C1A9C5" w:rsidR="00F91180" w:rsidRPr="00F84038" w:rsidRDefault="00F91180" w:rsidP="0000390D">
            <w:pPr>
              <w:pStyle w:val="ListParagraph"/>
              <w:numPr>
                <w:ilvl w:val="0"/>
                <w:numId w:val="7"/>
              </w:numPr>
              <w:rPr>
                <w:sz w:val="20"/>
                <w:szCs w:val="20"/>
              </w:rPr>
            </w:pPr>
            <w:r w:rsidRPr="00F84038">
              <w:rPr>
                <w:rFonts w:cs="Arial"/>
                <w:sz w:val="20"/>
                <w:szCs w:val="20"/>
              </w:rPr>
              <w:t>a measure of the estimated additional direct effect of the treatment not mediated through the markers</w:t>
            </w:r>
          </w:p>
        </w:tc>
        <w:tc>
          <w:tcPr>
            <w:tcW w:w="6056" w:type="dxa"/>
            <w:tcBorders>
              <w:top w:val="single" w:sz="18" w:space="0" w:color="auto"/>
              <w:bottom w:val="single" w:sz="4" w:space="0" w:color="auto"/>
            </w:tcBorders>
            <w:shd w:val="clear" w:color="auto" w:fill="auto"/>
          </w:tcPr>
          <w:p w14:paraId="1ACC1AF8" w14:textId="36560538" w:rsidR="00F91180" w:rsidRPr="00F84038" w:rsidRDefault="00F81C2F" w:rsidP="00F81C2F">
            <w:pPr>
              <w:rPr>
                <w:sz w:val="20"/>
                <w:szCs w:val="20"/>
              </w:rPr>
            </w:pPr>
            <w:r w:rsidRPr="00F84038">
              <w:rPr>
                <w:sz w:val="20"/>
                <w:szCs w:val="20"/>
              </w:rPr>
              <w:t>Assess the relative benefits of multiple surrogates versus a single one.</w:t>
            </w:r>
          </w:p>
        </w:tc>
        <w:tc>
          <w:tcPr>
            <w:tcW w:w="1598" w:type="dxa"/>
            <w:tcBorders>
              <w:top w:val="single" w:sz="18" w:space="0" w:color="auto"/>
              <w:bottom w:val="single" w:sz="4" w:space="0" w:color="auto"/>
            </w:tcBorders>
            <w:shd w:val="clear" w:color="auto" w:fill="auto"/>
          </w:tcPr>
          <w:p w14:paraId="23336168" w14:textId="0940A4B7" w:rsidR="00F91180" w:rsidRPr="00F84038" w:rsidRDefault="00F91180" w:rsidP="000F28E8">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"ISBN" : "0006-341X", "ISSN" : "0006-341X", "PMID" : "11252622", "abstract" : "Surrogate endpoints are desirable because they typically result in smaller, faster efficacy studies compared with the ones using the clinical endpoints. Research on surrogate endpoints has received substantial attention lately, but most investigations have focused on the validity of using a single biomarker as a surrogate. Our paper studies whether the use of multiple markers can improve inferences about a treatment's effects on a clinical endpoint. We propose a joint model for a time to clinical event and for repeated measures over time on multiple biomarkers that are potential surrogates. This model extends the formulation of Xu and Zeger (2001, in press) and Fawcett and Thomas (1996, Statistics in Medicine 15, 1663-1685). We propose two complementary measures of the relative benefit of multiple surrogates as opposed to a single one. Markov chain Monte Carlo is implemented to estimate model parameters. The methodology is illustrated with an analysis of data from a schizophrenia clinical trial.", "author" : [ { "dropping-particle" : "", "family" : "Xu", "given" : "Jane", "non-dropping-particle" : "", "parse-names" : false, "suffix" : "" }, { "dropping-particle" : "", "family" : "Zeger", "given" : "Scott L", "non-dropping-particle" : "", "parse-names" : false, "suffix" : "" } ], "container-title" : "Biometrics", "id" : "ITEM-1", "issue" : "1", "issued" : { "date-parts" : [ [ "2001" ] ] }, "page" : "81-87", "title" : "The evaluation of multiple surrogate endpoints", "type" : "article-journal", "volume" : "57" }, "uris" : [ "http://www.mendeley.com/documents/?uuid=a2434cd1-e5a4-4897-90f7-72aed57ae8e7" ] } ], "mendeley" : { "formattedCitation" : "[58]", "plainTextFormattedCitation" : "[58]", "previouslyFormattedCitation" : "[58]"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[58]</w:t>
            </w:r>
            <w:r w:rsidRPr="00F84038">
              <w:rPr>
                <w:rFonts w:cs="Arial"/>
                <w:sz w:val="20"/>
                <w:szCs w:val="20"/>
              </w:rPr>
              <w:fldChar w:fldCharType="end"/>
            </w:r>
          </w:p>
        </w:tc>
      </w:tr>
      <w:tr w:rsidR="00F91180" w:rsidRPr="00F84038" w14:paraId="68A11243" w14:textId="77777777" w:rsidTr="00F84759">
        <w:tc>
          <w:tcPr>
            <w:tcW w:w="2660" w:type="dxa"/>
            <w:tcBorders>
              <w:top w:val="single" w:sz="4" w:space="0" w:color="auto"/>
              <w:bottom w:val="single" w:sz="4" w:space="0" w:color="auto"/>
            </w:tcBorders>
            <w:shd w:val="clear" w:color="auto" w:fill="auto"/>
          </w:tcPr>
          <w:p w14:paraId="1841427D" w14:textId="4F7270E2" w:rsidR="00F91180" w:rsidRPr="00F84038" w:rsidRDefault="0088496F" w:rsidP="000F28E8">
            <w:pPr>
              <w:rPr>
                <w:rFonts w:cs="Arial"/>
                <w:sz w:val="20"/>
                <w:szCs w:val="20"/>
              </w:rPr>
            </w:pPr>
            <w:r w:rsidRPr="00F84038">
              <w:rPr>
                <w:rFonts w:cs="Arial"/>
                <w:sz w:val="20"/>
                <w:szCs w:val="20"/>
              </w:rPr>
              <w:t>M</w:t>
            </w:r>
            <w:r w:rsidR="00F91180" w:rsidRPr="00F84038">
              <w:rPr>
                <w:rFonts w:cs="Arial"/>
                <w:sz w:val="20"/>
                <w:szCs w:val="20"/>
              </w:rPr>
              <w:t xml:space="preserve">ultivariate </w:t>
            </w:r>
            <w:r w:rsidR="00F91180" w:rsidRPr="00F84038">
              <w:rPr>
                <w:rFonts w:cs="Arial"/>
                <w:i/>
                <w:sz w:val="20"/>
                <w:szCs w:val="20"/>
              </w:rPr>
              <w:t>L</w:t>
            </w:r>
            <w:r w:rsidR="00F91180" w:rsidRPr="00F84038">
              <w:rPr>
                <w:rFonts w:cs="Arial"/>
                <w:sz w:val="20"/>
                <w:szCs w:val="20"/>
              </w:rPr>
              <w:t>-measure</w:t>
            </w:r>
          </w:p>
        </w:tc>
        <w:tc>
          <w:tcPr>
            <w:tcW w:w="5245" w:type="dxa"/>
            <w:tcBorders>
              <w:top w:val="single" w:sz="4" w:space="0" w:color="auto"/>
              <w:bottom w:val="single" w:sz="4" w:space="0" w:color="auto"/>
            </w:tcBorders>
            <w:shd w:val="clear" w:color="auto" w:fill="auto"/>
          </w:tcPr>
          <w:p w14:paraId="1AA069B6" w14:textId="622446EC" w:rsidR="00F91180" w:rsidRPr="00F84038" w:rsidRDefault="002646B1" w:rsidP="000F28E8">
            <w:pPr>
              <w:rPr>
                <w:sz w:val="20"/>
                <w:szCs w:val="20"/>
              </w:rPr>
            </w:pPr>
            <w:r w:rsidRPr="00F84038">
              <w:rPr>
                <w:rFonts w:cs="Arial"/>
                <w:sz w:val="20"/>
                <w:szCs w:val="20"/>
              </w:rPr>
              <w:t>Bayesian m</w:t>
            </w:r>
            <w:r w:rsidR="00F91180" w:rsidRPr="00F84038">
              <w:rPr>
                <w:rFonts w:cs="Arial"/>
                <w:sz w:val="20"/>
                <w:szCs w:val="20"/>
              </w:rPr>
              <w:t>odel selection</w:t>
            </w:r>
            <w:r w:rsidRPr="00F84038">
              <w:rPr>
                <w:rFonts w:cs="Arial"/>
                <w:sz w:val="20"/>
                <w:szCs w:val="20"/>
              </w:rPr>
              <w:t xml:space="preserve"> statistics</w:t>
            </w:r>
            <w:r w:rsidR="00F84759" w:rsidRPr="00F84038">
              <w:rPr>
                <w:rFonts w:cs="Arial"/>
                <w:sz w:val="20"/>
                <w:szCs w:val="20"/>
              </w:rPr>
              <w:t>.</w:t>
            </w:r>
          </w:p>
        </w:tc>
        <w:tc>
          <w:tcPr>
            <w:tcW w:w="6056" w:type="dxa"/>
            <w:tcBorders>
              <w:top w:val="single" w:sz="4" w:space="0" w:color="auto"/>
              <w:bottom w:val="single" w:sz="4" w:space="0" w:color="auto"/>
            </w:tcBorders>
            <w:shd w:val="clear" w:color="auto" w:fill="auto"/>
          </w:tcPr>
          <w:p w14:paraId="5EE04373" w14:textId="77777777" w:rsidR="002646B1" w:rsidRPr="00F84038" w:rsidRDefault="002646B1" w:rsidP="000F28E8">
            <w:pPr>
              <w:rPr>
                <w:sz w:val="20"/>
                <w:szCs w:val="20"/>
              </w:rPr>
            </w:pPr>
            <w:r w:rsidRPr="00F84038">
              <w:rPr>
                <w:sz w:val="20"/>
                <w:szCs w:val="20"/>
              </w:rPr>
              <w:t>Comparing models with:</w:t>
            </w:r>
          </w:p>
          <w:p w14:paraId="493DCB39" w14:textId="77777777" w:rsidR="002646B1" w:rsidRPr="00F84038" w:rsidRDefault="002646B1" w:rsidP="0000390D">
            <w:pPr>
              <w:pStyle w:val="ListParagraph"/>
              <w:numPr>
                <w:ilvl w:val="0"/>
                <w:numId w:val="8"/>
              </w:numPr>
              <w:rPr>
                <w:sz w:val="20"/>
                <w:szCs w:val="20"/>
              </w:rPr>
            </w:pPr>
            <w:r w:rsidRPr="00F84038">
              <w:rPr>
                <w:sz w:val="20"/>
                <w:szCs w:val="20"/>
              </w:rPr>
              <w:t>different longitudinal trajectory functions</w:t>
            </w:r>
          </w:p>
          <w:p w14:paraId="386D0E3E" w14:textId="77777777" w:rsidR="002646B1" w:rsidRPr="00F84038" w:rsidRDefault="002646B1" w:rsidP="0000390D">
            <w:pPr>
              <w:pStyle w:val="ListParagraph"/>
              <w:numPr>
                <w:ilvl w:val="0"/>
                <w:numId w:val="8"/>
              </w:numPr>
              <w:rPr>
                <w:sz w:val="20"/>
                <w:szCs w:val="20"/>
              </w:rPr>
            </w:pPr>
            <w:r w:rsidRPr="00F84038">
              <w:rPr>
                <w:sz w:val="20"/>
                <w:szCs w:val="20"/>
              </w:rPr>
              <w:t>number of intervals and knot positions for piecewise constant baseline hazard function</w:t>
            </w:r>
          </w:p>
          <w:p w14:paraId="20CB8A0A" w14:textId="77777777" w:rsidR="002646B1" w:rsidRPr="00F84038" w:rsidRDefault="002646B1" w:rsidP="0000390D">
            <w:pPr>
              <w:pStyle w:val="ListParagraph"/>
              <w:numPr>
                <w:ilvl w:val="0"/>
                <w:numId w:val="8"/>
              </w:numPr>
              <w:rPr>
                <w:sz w:val="20"/>
                <w:szCs w:val="20"/>
              </w:rPr>
            </w:pPr>
            <w:r w:rsidRPr="00F84038">
              <w:rPr>
                <w:sz w:val="20"/>
                <w:szCs w:val="20"/>
              </w:rPr>
              <w:t>error distribution correlation</w:t>
            </w:r>
          </w:p>
          <w:p w14:paraId="17043CB8" w14:textId="7F5CA8FA" w:rsidR="00F91180" w:rsidRPr="00F84038" w:rsidRDefault="002646B1" w:rsidP="0000390D">
            <w:pPr>
              <w:pStyle w:val="ListParagraph"/>
              <w:numPr>
                <w:ilvl w:val="0"/>
                <w:numId w:val="8"/>
              </w:numPr>
              <w:rPr>
                <w:sz w:val="20"/>
                <w:szCs w:val="20"/>
              </w:rPr>
            </w:pPr>
            <w:r w:rsidRPr="00F84038">
              <w:rPr>
                <w:sz w:val="20"/>
                <w:szCs w:val="20"/>
              </w:rPr>
              <w:t>random effects distribution correlation structure</w:t>
            </w:r>
          </w:p>
        </w:tc>
        <w:tc>
          <w:tcPr>
            <w:tcW w:w="1598" w:type="dxa"/>
            <w:tcBorders>
              <w:top w:val="single" w:sz="4" w:space="0" w:color="auto"/>
              <w:bottom w:val="single" w:sz="4" w:space="0" w:color="auto"/>
            </w:tcBorders>
            <w:shd w:val="clear" w:color="auto" w:fill="auto"/>
          </w:tcPr>
          <w:p w14:paraId="189A0AE8" w14:textId="40372A75" w:rsidR="00F91180" w:rsidRPr="00F84038" w:rsidRDefault="00F91180" w:rsidP="000F28E8">
            <w:pPr>
              <w:rPr>
                <w:rFonts w:cs="Arial"/>
                <w:sz w:val="20"/>
                <w:szCs w:val="20"/>
              </w:rPr>
            </w:pPr>
            <w:r w:rsidRPr="00F84038">
              <w:rPr>
                <w:rFonts w:cs="Arial"/>
                <w:sz w:val="20"/>
                <w:szCs w:val="20"/>
              </w:rPr>
              <w:fldChar w:fldCharType="begin" w:fldLock="1"/>
            </w:r>
            <w:r w:rsidR="00BB4146" w:rsidRPr="00F84038">
              <w:rPr>
                <w:rFonts w:cs="Arial"/>
                <w:sz w:val="20"/>
                <w:szCs w:val="20"/>
              </w:rPr>
              <w:instrText>ADDIN CSL_CITATION { "citationItems" : [ { "id" : "ITEM-1", "itemData" : { "ISSN" : "1017-0405", "abstract" : "Vaccines have received a great deal of attention recently as potential therapies in cancer clinical trials. One reason for this is that they are much less toxic than chemotherapies and potentially less expensive. However, little is currently known about the biologic activity of vaccines and whether they are associated with clinical outcome. The antibody immune measures IgG and IgM have been proposed as potential useful measures in melanoma clinical trials because of their observed association with clinical outcome in pilot studies. To better understand the role of the IgG and IgM antibodies for a particular vaccine, we examine a case study in melanoma and investigate the association between clinical outcome and an individual's antibody (IgG and IgM titers) history over time. The Cox proportional hazards model is used to study the relationship between the antibody titers as a time varying covariate and survival. We develop a Bayesian joint model for multivariate longitudinal and survival data and give its biologic motivation. Various scientific features of the model are discussed and interpreted. In addition, we present a model assessment tool called the multivariate L measure that allows us to formally compare different models. A detailed analysis of a recent phase II melanoma vaccine clinical trial conducted by the Eastern Cooperative Oncology Group is presented.", "author" : [ { "dropping-particle" : "", "family" : "Ibrahim", "given" : "Joseph G", "non-dropping-particle" : "", "parse-names" : false, "suffix" : "" }, { "dropping-particle" : "", "family" : "Chen", "given" : "Ming-Hui", "non-dropping-particle" : "", "parse-names" : false, "suffix" : "" }, { "dropping-particle" : "", "family" : "Sinha", "given" : "Debajyoti", "non-dropping-particle" : "", "parse-names" : false, "suffix" : "" } ], "container-title" : "Statistica Sinica", "id" : "ITEM-1", "issued" : { "date-parts" : [ [ "2004" ] ] }, "page" : "863-883", "title" : "Bayesian methods for joint modeling of longitudinal and survival data with applications to cancer vaccine trials", "type" : "article-journal", "volume" : "14" }, "uris" : [ "http://www.mendeley.com/documents/?uuid=e9c04163-8d2f-4a08-a789-59d8321d3a3f" ] } ], "mendeley" : { "formattedCitation" : "[19]", "plainTextFormattedCitation" : "[19]", "previouslyFormattedCitation" : "[19]" }, "properties" : { "noteIndex" : 0 }, "schema" : "https://github.com/citation-style-language/schema/raw/master/csl-citation.json" }</w:instrText>
            </w:r>
            <w:r w:rsidRPr="00F84038">
              <w:rPr>
                <w:rFonts w:cs="Arial"/>
                <w:sz w:val="20"/>
                <w:szCs w:val="20"/>
              </w:rPr>
              <w:fldChar w:fldCharType="separate"/>
            </w:r>
            <w:r w:rsidR="00751801" w:rsidRPr="00F84038">
              <w:rPr>
                <w:rFonts w:cs="Arial"/>
                <w:noProof/>
                <w:sz w:val="20"/>
                <w:szCs w:val="20"/>
              </w:rPr>
              <w:t>[19]</w:t>
            </w:r>
            <w:r w:rsidRPr="00F84038">
              <w:rPr>
                <w:rFonts w:cs="Arial"/>
                <w:sz w:val="20"/>
                <w:szCs w:val="20"/>
              </w:rPr>
              <w:fldChar w:fldCharType="end"/>
            </w:r>
          </w:p>
        </w:tc>
      </w:tr>
      <w:tr w:rsidR="00F91180" w:rsidRPr="00F84038" w14:paraId="055522F7" w14:textId="77777777" w:rsidTr="00F84759">
        <w:tc>
          <w:tcPr>
            <w:tcW w:w="2660" w:type="dxa"/>
            <w:tcBorders>
              <w:bottom w:val="single" w:sz="4" w:space="0" w:color="auto"/>
            </w:tcBorders>
            <w:shd w:val="clear" w:color="auto" w:fill="auto"/>
          </w:tcPr>
          <w:p w14:paraId="06468616" w14:textId="3B7B67FE" w:rsidR="00F91180" w:rsidRPr="00F84038" w:rsidRDefault="00F91180" w:rsidP="000F28E8">
            <w:pPr>
              <w:rPr>
                <w:rFonts w:cs="Arial"/>
                <w:sz w:val="20"/>
                <w:szCs w:val="20"/>
              </w:rPr>
            </w:pPr>
            <w:r w:rsidRPr="00F84038">
              <w:rPr>
                <w:rFonts w:cs="Arial"/>
                <w:sz w:val="20"/>
                <w:szCs w:val="20"/>
              </w:rPr>
              <w:t>Bayesian case-deletion influence diagnostic</w:t>
            </w:r>
          </w:p>
        </w:tc>
        <w:tc>
          <w:tcPr>
            <w:tcW w:w="5245" w:type="dxa"/>
            <w:tcBorders>
              <w:bottom w:val="single" w:sz="4" w:space="0" w:color="auto"/>
            </w:tcBorders>
            <w:shd w:val="clear" w:color="auto" w:fill="auto"/>
          </w:tcPr>
          <w:p w14:paraId="5A92A320" w14:textId="56706FFC" w:rsidR="00F91180" w:rsidRPr="00F84038" w:rsidRDefault="00BD573A" w:rsidP="000F28E8">
            <w:pPr>
              <w:rPr>
                <w:sz w:val="20"/>
                <w:szCs w:val="20"/>
              </w:rPr>
            </w:pPr>
            <w:r w:rsidRPr="00F84038">
              <w:rPr>
                <w:rFonts w:cs="Arial"/>
                <w:sz w:val="20"/>
                <w:szCs w:val="20"/>
              </w:rPr>
              <w:t>A</w:t>
            </w:r>
            <w:r w:rsidR="00F91180" w:rsidRPr="00F84038">
              <w:rPr>
                <w:rFonts w:cs="Arial"/>
                <w:sz w:val="20"/>
                <w:szCs w:val="20"/>
              </w:rPr>
              <w:t xml:space="preserve">ssess the effect of subjects on parameters estimated based on the </w:t>
            </w:r>
            <w:r w:rsidR="00F91180" w:rsidRPr="00F84038">
              <w:rPr>
                <w:rFonts w:cs="Arial"/>
                <w:i/>
                <w:sz w:val="20"/>
                <w:szCs w:val="20"/>
              </w:rPr>
              <w:t>φ</w:t>
            </w:r>
            <w:r w:rsidR="00F91180" w:rsidRPr="00F84038">
              <w:rPr>
                <w:rFonts w:cs="Arial"/>
                <w:sz w:val="20"/>
                <w:szCs w:val="20"/>
              </w:rPr>
              <w:t xml:space="preserve">-divergence function, which includes the Kullback–Leibler divergence and </w:t>
            </w:r>
            <w:r w:rsidR="00F91180" w:rsidRPr="00F84038">
              <w:rPr>
                <w:rFonts w:cs="Arial"/>
                <w:i/>
                <w:sz w:val="20"/>
                <w:szCs w:val="20"/>
              </w:rPr>
              <w:t>L</w:t>
            </w:r>
            <w:r w:rsidR="00F91180" w:rsidRPr="00F84038">
              <w:rPr>
                <w:rFonts w:cs="Arial"/>
                <w:i/>
                <w:sz w:val="20"/>
                <w:szCs w:val="20"/>
                <w:vertAlign w:val="subscript"/>
              </w:rPr>
              <w:t>1</w:t>
            </w:r>
            <w:r w:rsidR="00F91180" w:rsidRPr="00F84038">
              <w:rPr>
                <w:rFonts w:cs="Arial"/>
                <w:sz w:val="20"/>
                <w:szCs w:val="20"/>
              </w:rPr>
              <w:t>-divergence as particular cases</w:t>
            </w:r>
            <w:r w:rsidR="00F81C2F" w:rsidRPr="00F84038">
              <w:rPr>
                <w:rFonts w:cs="Arial"/>
                <w:sz w:val="20"/>
                <w:szCs w:val="20"/>
              </w:rPr>
              <w:t>.</w:t>
            </w:r>
          </w:p>
        </w:tc>
        <w:tc>
          <w:tcPr>
            <w:tcW w:w="6056" w:type="dxa"/>
            <w:tcBorders>
              <w:bottom w:val="single" w:sz="4" w:space="0" w:color="auto"/>
            </w:tcBorders>
            <w:shd w:val="clear" w:color="auto" w:fill="auto"/>
          </w:tcPr>
          <w:p w14:paraId="4688F81D" w14:textId="3284FC60" w:rsidR="00F91180" w:rsidRPr="00F84038" w:rsidRDefault="00F81C2F" w:rsidP="000F28E8">
            <w:pPr>
              <w:rPr>
                <w:sz w:val="20"/>
                <w:szCs w:val="20"/>
              </w:rPr>
            </w:pPr>
            <w:r w:rsidRPr="00F84038">
              <w:rPr>
                <w:sz w:val="20"/>
                <w:szCs w:val="20"/>
              </w:rPr>
              <w:t>Detect the potential influential observations.</w:t>
            </w:r>
          </w:p>
        </w:tc>
        <w:tc>
          <w:tcPr>
            <w:tcW w:w="1598" w:type="dxa"/>
            <w:tcBorders>
              <w:bottom w:val="single" w:sz="4" w:space="0" w:color="auto"/>
            </w:tcBorders>
            <w:shd w:val="clear" w:color="auto" w:fill="auto"/>
          </w:tcPr>
          <w:p w14:paraId="0FA3432F" w14:textId="651B3AED" w:rsidR="00F91180" w:rsidRPr="00F84038" w:rsidRDefault="00F91180" w:rsidP="000F28E8">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"DOI" : "10.1016/j.csda.2014.02.015", "ISSN" : "01679473", "abstract" : "Joint models for longitudinal and survival data are often used to investigate the association between longitudinal data and survival data in many studies. A common assumption for joint models is that random effects are distributed as a fully parametric distribution such as multivariate normal distribution. The fully parametric distribution assumption of random effects is relaxed by specifying a centered Dirichlet Process Mixture Model (CDPMM) for a general distribution of random effects because of some good properties of CDPMM such as inducing zero mean and continuous probability distribution of random effects. A computationally feasible Bayesian case-deletion diagnostic based on the divergence is proposed to identify the potential influential cases in the joint models. Several simulation studies and a real example are used to illustrate our proposed methodologies. \u00a9 2014 Elsevier B.V. All rights reserved.", "author" : [ { "dropping-particle" : "", "family" : "Tang", "given" : "Nian Sheng", "non-dropping-particle" : "", "parse-names" : false, "suffix" : "" }, { "dropping-particle" : "", "family" : "Tang", "given" : "An Min", "non-dropping-particle" : "", "parse-names" : false, "suffix" : "" }, { "dropping-particle" : "", "family" : "Pan", "given" : "Dong Dong", "non-dropping-particle" : "", "parse-names" : false, "suffix" : "" } ], "container-title" : "Computational Statistics and Data Analysis", "id" : "ITEM-1", "issued" : { "date-parts" : [ [ "2014" ] ] }, "page" : "113-129", "publisher" : "Elsevier B.V.", "title" : "Semiparametric Bayesian joint models of multivariate longitudinal and survival data", "type" : "article-journal", "volume" : "77" }, "uris" : [ "http://www.mendeley.com/documents/?uuid=e68c56bd-2a49-4edf-938a-45a5aa712189" ] } ], "mendeley" : { "formattedCitation" : "[60]", "plainTextFormattedCitation" : "[60]", "previouslyFormattedCitation" : "[60]"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[60]</w:t>
            </w:r>
            <w:r w:rsidRPr="00F84038">
              <w:rPr>
                <w:rFonts w:cs="Arial"/>
                <w:sz w:val="20"/>
                <w:szCs w:val="20"/>
              </w:rPr>
              <w:fldChar w:fldCharType="end"/>
            </w:r>
          </w:p>
        </w:tc>
      </w:tr>
      <w:tr w:rsidR="00F91180" w:rsidRPr="00F84038" w14:paraId="63075E35" w14:textId="77777777" w:rsidTr="00F84759">
        <w:tc>
          <w:tcPr>
            <w:tcW w:w="2660" w:type="dxa"/>
            <w:tcBorders>
              <w:top w:val="single" w:sz="4" w:space="0" w:color="auto"/>
            </w:tcBorders>
            <w:shd w:val="clear" w:color="auto" w:fill="auto"/>
          </w:tcPr>
          <w:p w14:paraId="2E2B1CBF" w14:textId="77777777" w:rsidR="00F91180" w:rsidRPr="00F84038" w:rsidRDefault="00F91180" w:rsidP="000F28E8">
            <w:pPr>
              <w:rPr>
                <w:rFonts w:cs="Arial"/>
                <w:sz w:val="20"/>
                <w:szCs w:val="20"/>
              </w:rPr>
            </w:pPr>
            <w:r w:rsidRPr="00F84038">
              <w:rPr>
                <w:rFonts w:cs="Arial"/>
                <w:sz w:val="20"/>
                <w:szCs w:val="20"/>
              </w:rPr>
              <w:t>Bayesian local influence measures</w:t>
            </w:r>
          </w:p>
        </w:tc>
        <w:tc>
          <w:tcPr>
            <w:tcW w:w="5245" w:type="dxa"/>
            <w:tcBorders>
              <w:top w:val="single" w:sz="4" w:space="0" w:color="auto"/>
            </w:tcBorders>
            <w:shd w:val="clear" w:color="auto" w:fill="auto"/>
          </w:tcPr>
          <w:p w14:paraId="18E7180B" w14:textId="77777777" w:rsidR="008C5A2E" w:rsidRPr="00F84038" w:rsidRDefault="008C5A2E" w:rsidP="000F28E8">
            <w:pPr>
              <w:rPr>
                <w:rFonts w:cs="Arial"/>
                <w:sz w:val="20"/>
                <w:szCs w:val="20"/>
              </w:rPr>
            </w:pPr>
            <w:r w:rsidRPr="00F84038">
              <w:rPr>
                <w:rFonts w:cs="Arial"/>
                <w:sz w:val="20"/>
                <w:szCs w:val="20"/>
              </w:rPr>
              <w:t>C</w:t>
            </w:r>
            <w:r w:rsidR="00F91180" w:rsidRPr="00F84038">
              <w:rPr>
                <w:rFonts w:cs="Arial"/>
                <w:sz w:val="20"/>
                <w:szCs w:val="20"/>
              </w:rPr>
              <w:t>haracterize</w:t>
            </w:r>
            <w:r w:rsidRPr="00F84038">
              <w:rPr>
                <w:rFonts w:cs="Arial"/>
                <w:sz w:val="20"/>
                <w:szCs w:val="20"/>
              </w:rPr>
              <w:t>s</w:t>
            </w:r>
            <w:r w:rsidR="00F91180" w:rsidRPr="00F84038">
              <w:rPr>
                <w:rFonts w:cs="Arial"/>
                <w:sz w:val="20"/>
                <w:szCs w:val="20"/>
              </w:rPr>
              <w:t xml:space="preserve"> the direction and largest degree of model perturbations with respect to three classes of perturbation models. These models explored the effects of perturbations to: </w:t>
            </w:r>
          </w:p>
          <w:p w14:paraId="7D9BC3D9" w14:textId="4319BD60" w:rsidR="008C5A2E" w:rsidRPr="00F84038" w:rsidRDefault="00F91180" w:rsidP="0000390D">
            <w:pPr>
              <w:pStyle w:val="ListParagraph"/>
              <w:numPr>
                <w:ilvl w:val="0"/>
                <w:numId w:val="4"/>
              </w:numPr>
              <w:rPr>
                <w:rFonts w:cs="Arial"/>
                <w:sz w:val="20"/>
                <w:szCs w:val="20"/>
              </w:rPr>
            </w:pPr>
            <w:r w:rsidRPr="00F84038">
              <w:rPr>
                <w:rFonts w:cs="Arial"/>
                <w:sz w:val="20"/>
                <w:szCs w:val="20"/>
              </w:rPr>
              <w:t>the data points (longitudinal and time-to-event) to detect one, or a few, subj</w:t>
            </w:r>
            <w:r w:rsidR="00F84759" w:rsidRPr="00F84038">
              <w:rPr>
                <w:rFonts w:cs="Arial"/>
                <w:sz w:val="20"/>
                <w:szCs w:val="20"/>
              </w:rPr>
              <w:t>ects with influential profiles</w:t>
            </w:r>
          </w:p>
          <w:p w14:paraId="7E49C8C4" w14:textId="244182C2" w:rsidR="008C5A2E" w:rsidRPr="00F84038" w:rsidRDefault="00F91180" w:rsidP="0000390D">
            <w:pPr>
              <w:pStyle w:val="ListParagraph"/>
              <w:numPr>
                <w:ilvl w:val="0"/>
                <w:numId w:val="4"/>
              </w:numPr>
              <w:rPr>
                <w:rFonts w:cs="Arial"/>
                <w:sz w:val="20"/>
                <w:szCs w:val="20"/>
              </w:rPr>
            </w:pPr>
            <w:r w:rsidRPr="00F84038">
              <w:rPr>
                <w:rFonts w:cs="Arial"/>
                <w:sz w:val="20"/>
                <w:szCs w:val="20"/>
              </w:rPr>
              <w:t>the shared random-effects distribution to detect either influential survival times, whose occurrence is inconsistent with the corresponding longitudinal profile, or to det</w:t>
            </w:r>
            <w:r w:rsidR="008C5A2E" w:rsidRPr="00F84038">
              <w:rPr>
                <w:rFonts w:cs="Arial"/>
                <w:sz w:val="20"/>
                <w:szCs w:val="20"/>
              </w:rPr>
              <w:t>ec</w:t>
            </w:r>
            <w:r w:rsidR="00F84759" w:rsidRPr="00F84038">
              <w:rPr>
                <w:rFonts w:cs="Arial"/>
                <w:sz w:val="20"/>
                <w:szCs w:val="20"/>
              </w:rPr>
              <w:t>t influential random effects</w:t>
            </w:r>
          </w:p>
          <w:p w14:paraId="46FA9C02" w14:textId="4D82D4EE" w:rsidR="00F91180" w:rsidRPr="00F84038" w:rsidRDefault="00F91180" w:rsidP="0000390D">
            <w:pPr>
              <w:pStyle w:val="ListParagraph"/>
              <w:numPr>
                <w:ilvl w:val="0"/>
                <w:numId w:val="4"/>
              </w:numPr>
              <w:rPr>
                <w:sz w:val="20"/>
                <w:szCs w:val="20"/>
              </w:rPr>
            </w:pPr>
            <w:r w:rsidRPr="00F84038">
              <w:rPr>
                <w:rFonts w:cs="Arial"/>
                <w:sz w:val="20"/>
                <w:szCs w:val="20"/>
              </w:rPr>
              <w:t>the prior distribution to assess sensitivity of posterio</w:t>
            </w:r>
            <w:r w:rsidR="008C5A2E" w:rsidRPr="00F84038">
              <w:rPr>
                <w:rFonts w:cs="Arial"/>
                <w:sz w:val="20"/>
                <w:szCs w:val="20"/>
              </w:rPr>
              <w:t>r quantities to prior knowledge</w:t>
            </w:r>
          </w:p>
        </w:tc>
        <w:tc>
          <w:tcPr>
            <w:tcW w:w="6056" w:type="dxa"/>
            <w:tcBorders>
              <w:top w:val="single" w:sz="4" w:space="0" w:color="auto"/>
            </w:tcBorders>
            <w:shd w:val="clear" w:color="auto" w:fill="auto"/>
          </w:tcPr>
          <w:p w14:paraId="78DA5222" w14:textId="15083A91" w:rsidR="008C5A2E" w:rsidRPr="00F84038" w:rsidRDefault="008C5A2E" w:rsidP="0000390D">
            <w:pPr>
              <w:pStyle w:val="ListParagraph"/>
              <w:numPr>
                <w:ilvl w:val="0"/>
                <w:numId w:val="3"/>
              </w:numPr>
              <w:ind w:left="360"/>
              <w:rPr>
                <w:rFonts w:cs="Arial"/>
                <w:sz w:val="20"/>
                <w:szCs w:val="20"/>
              </w:rPr>
            </w:pPr>
            <w:r w:rsidRPr="00F84038">
              <w:rPr>
                <w:rFonts w:cs="Arial"/>
                <w:sz w:val="20"/>
                <w:szCs w:val="20"/>
              </w:rPr>
              <w:t>E</w:t>
            </w:r>
            <w:r w:rsidR="00F91180" w:rsidRPr="00F84038">
              <w:rPr>
                <w:rFonts w:cs="Arial"/>
                <w:sz w:val="20"/>
                <w:szCs w:val="20"/>
              </w:rPr>
              <w:t xml:space="preserve">xplored on different model comparison statistics, including the </w:t>
            </w:r>
            <w:r w:rsidR="00F91180" w:rsidRPr="00F84038">
              <w:rPr>
                <w:rFonts w:cs="Arial"/>
                <w:i/>
                <w:sz w:val="20"/>
                <w:szCs w:val="20"/>
              </w:rPr>
              <w:t>φ</w:t>
            </w:r>
            <w:r w:rsidR="00F91180" w:rsidRPr="00F84038">
              <w:rPr>
                <w:rFonts w:cs="Arial"/>
                <w:sz w:val="20"/>
                <w:szCs w:val="20"/>
              </w:rPr>
              <w:t>-divergence function, Bayes factor, and po</w:t>
            </w:r>
            <w:r w:rsidRPr="00F84038">
              <w:rPr>
                <w:rFonts w:cs="Arial"/>
                <w:sz w:val="20"/>
                <w:szCs w:val="20"/>
              </w:rPr>
              <w:t>sterior mean distance function.</w:t>
            </w:r>
          </w:p>
          <w:p w14:paraId="090D38DD" w14:textId="0423D63F" w:rsidR="00F91180" w:rsidRPr="00F84038" w:rsidRDefault="00F91180" w:rsidP="0000390D">
            <w:pPr>
              <w:pStyle w:val="ListParagraph"/>
              <w:numPr>
                <w:ilvl w:val="0"/>
                <w:numId w:val="3"/>
              </w:numPr>
              <w:ind w:left="360"/>
              <w:rPr>
                <w:rFonts w:cs="Arial"/>
                <w:sz w:val="20"/>
                <w:szCs w:val="20"/>
              </w:rPr>
            </w:pPr>
            <w:r w:rsidRPr="00F84038">
              <w:rPr>
                <w:rFonts w:cs="Arial"/>
                <w:sz w:val="20"/>
                <w:szCs w:val="20"/>
              </w:rPr>
              <w:t xml:space="preserve">The ability of the influence measures to detect model perturbations was demonstrated by simulation analysis. </w:t>
            </w:r>
          </w:p>
          <w:p w14:paraId="5B4B3CCB" w14:textId="46CB0603" w:rsidR="00F91180" w:rsidRPr="00F84038" w:rsidRDefault="008C5A2E" w:rsidP="0000390D">
            <w:pPr>
              <w:pStyle w:val="ListParagraph"/>
              <w:numPr>
                <w:ilvl w:val="0"/>
                <w:numId w:val="3"/>
              </w:numPr>
              <w:ind w:left="360"/>
              <w:rPr>
                <w:sz w:val="20"/>
                <w:szCs w:val="20"/>
              </w:rPr>
            </w:pPr>
            <w:r w:rsidRPr="00F84038">
              <w:rPr>
                <w:rFonts w:cs="Arial"/>
                <w:sz w:val="20"/>
                <w:szCs w:val="20"/>
              </w:rPr>
              <w:t>A</w:t>
            </w:r>
            <w:r w:rsidR="00F91180" w:rsidRPr="00F84038">
              <w:rPr>
                <w:rFonts w:cs="Arial"/>
                <w:sz w:val="20"/>
                <w:szCs w:val="20"/>
              </w:rPr>
              <w:t>ssess the effect of minor perturbations to within-subject measurement error and random effects</w:t>
            </w:r>
            <w:r w:rsidRPr="00F84038">
              <w:rPr>
                <w:rFonts w:cs="Arial"/>
                <w:sz w:val="20"/>
                <w:szCs w:val="20"/>
              </w:rPr>
              <w:t>.</w:t>
            </w:r>
          </w:p>
        </w:tc>
        <w:tc>
          <w:tcPr>
            <w:tcW w:w="1598" w:type="dxa"/>
            <w:tcBorders>
              <w:top w:val="single" w:sz="4" w:space="0" w:color="auto"/>
            </w:tcBorders>
            <w:shd w:val="clear" w:color="auto" w:fill="auto"/>
          </w:tcPr>
          <w:p w14:paraId="70680EA9" w14:textId="55B83A46" w:rsidR="00F91180" w:rsidRPr="00F84038" w:rsidRDefault="00DF157D" w:rsidP="000F28E8">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"ISBN" : "0006-341X", "ISSN" : "0006341X", "PMID" : "22385010", "abstract" : "This article develops a variety of influence measures for carrying out perturbation (or sensitivity) analysis to joint models of longitudinal and survival data (JMLS) in Bayesian analysis. A perturbation model is introduced to characterize individual and global perturbations to the three components of a Bayesian model, including the data points, the prior distribution, and the sampling distribution. Local influence measures are proposed to quantify the degree of these perturbations to the JMLS. The proposed methods allow the detection of outliers or influential observations and the assessment of the sensitivity of inferences to various unverifiable assumptions on the Bayesian analysis of JMLS. Simulation studies and a real data set are used to highlight the broad spectrum of applications for our Bayesian influence methods.", "author" : [ { "dropping-particle" : "", "family" : "Zhu", "given" : "Hongtu", "non-dropping-particle" : "", "parse-names" : false, "suffix" : "" }, { "dropping-particle" : "", "family" : "Ibrahim", "given" : "Joseph G", "non-dropping-particle" : "", "parse-names" : false, "suffix" : "" }, { "dropping-particle" : "", "family" : "Chi", "given" : "Yueh Yun", "non-dropping-particle" : "", "parse-names" : false, "suffix" : "" }, { "dropping-particle" : "", "family" : "Tang", "given" : "Niansheng", "non-dropping-particle" : "", "parse-names" : false, "suffix" : "" } ], "container-title" : "Biometrics", "id" : "ITEM-1", "issue" : "3", "issued" : { "date-parts" : [ [ "2012" ] ] }, "page" : "954-964", "title" : "Bayesian influence measures for joint models for longitudinal and survival data", "type" : "article-journal", "volume" : "68" }, "uris" : [ "http://www.mendeley.com/documents/?uuid=1c920dbc-5782-4559-aa32-c0cce9f1c28a" ] }, { "id" : "ITEM-2", "itemData" : { "author" : [ { "dropping-particle" : "", "family" : "Tang", "given" : "An Min", "non-dropping-particle" : "", "parse-names" : false, "suffix" : "" }, { "dropping-particle" : "", "family" : "Tang", "given" : "Nian Sheng", "non-dropping-particle" : "", "parse-names" : false, "suffix" : "" } ], "container-title" : "Statistics in Medicine", "id" : "ITEM-2", "issued" : { "date-parts" : [ [ "2015" ] ] }, "page" : "824-843", "title" : "Semiparametric Bayesian inference on skew\u2013normal joint modeling of multivariate longitudinal and survival data", "type" : "article-journal", "volume" : "34" }, "uris" : [ "http://www.mendeley.com/documents/?uuid=d4602f96-8f61-47c8-b15e-74b02ad47796" ] } ], "mendeley" : { "formattedCitation" : "[49, 70]", "plainTextFormattedCitation" : "[49, 70]", "previouslyFormattedCitation" : "[49, 70]"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[49, 70]</w:t>
            </w:r>
            <w:r w:rsidRPr="00F84038">
              <w:rPr>
                <w:rFonts w:cs="Arial"/>
                <w:sz w:val="20"/>
                <w:szCs w:val="20"/>
              </w:rPr>
              <w:fldChar w:fldCharType="end"/>
            </w:r>
          </w:p>
        </w:tc>
      </w:tr>
      <w:tr w:rsidR="00F91180" w:rsidRPr="00F84759" w14:paraId="0FC59E3A" w14:textId="77777777" w:rsidTr="00F84759">
        <w:tc>
          <w:tcPr>
            <w:tcW w:w="2660" w:type="dxa"/>
            <w:tcBorders>
              <w:top w:val="single" w:sz="4" w:space="0" w:color="auto"/>
              <w:bottom w:val="single" w:sz="18" w:space="0" w:color="auto"/>
            </w:tcBorders>
            <w:shd w:val="clear" w:color="auto" w:fill="auto"/>
          </w:tcPr>
          <w:p w14:paraId="53EA60E9" w14:textId="0073AC58" w:rsidR="00F91180" w:rsidRPr="00F84038" w:rsidRDefault="0088496F" w:rsidP="000F28E8">
            <w:pPr>
              <w:rPr>
                <w:rFonts w:cs="Arial"/>
                <w:sz w:val="20"/>
                <w:szCs w:val="20"/>
              </w:rPr>
            </w:pPr>
            <w:r w:rsidRPr="00F84038">
              <w:rPr>
                <w:rFonts w:cs="Arial"/>
                <w:sz w:val="20"/>
                <w:szCs w:val="20"/>
              </w:rPr>
              <w:t>C</w:t>
            </w:r>
            <w:r w:rsidR="00F91180" w:rsidRPr="00F84038">
              <w:rPr>
                <w:rFonts w:cs="Arial"/>
                <w:sz w:val="20"/>
                <w:szCs w:val="20"/>
              </w:rPr>
              <w:t>alculation of the posterior classification tables</w:t>
            </w:r>
          </w:p>
        </w:tc>
        <w:tc>
          <w:tcPr>
            <w:tcW w:w="5245" w:type="dxa"/>
            <w:tcBorders>
              <w:top w:val="single" w:sz="4" w:space="0" w:color="auto"/>
              <w:bottom w:val="single" w:sz="18" w:space="0" w:color="auto"/>
            </w:tcBorders>
            <w:shd w:val="clear" w:color="auto" w:fill="auto"/>
          </w:tcPr>
          <w:p w14:paraId="6194B4D1" w14:textId="4B920F75" w:rsidR="00F91180" w:rsidRPr="00F84038" w:rsidRDefault="00CF4003" w:rsidP="00CF4003">
            <w:pPr>
              <w:rPr>
                <w:sz w:val="20"/>
                <w:szCs w:val="20"/>
              </w:rPr>
            </w:pPr>
            <w:r w:rsidRPr="00F84038">
              <w:rPr>
                <w:sz w:val="20"/>
                <w:szCs w:val="20"/>
              </w:rPr>
              <w:t>Characterization of the classification of the subjects using the posteriorly calculated class-membership probabilities</w:t>
            </w:r>
            <w:r w:rsidR="00EB0D9C" w:rsidRPr="00F84038">
              <w:rPr>
                <w:sz w:val="20"/>
                <w:szCs w:val="20"/>
              </w:rPr>
              <w:t>.</w:t>
            </w:r>
          </w:p>
        </w:tc>
        <w:tc>
          <w:tcPr>
            <w:tcW w:w="6056" w:type="dxa"/>
            <w:tcBorders>
              <w:top w:val="single" w:sz="4" w:space="0" w:color="auto"/>
              <w:bottom w:val="single" w:sz="18" w:space="0" w:color="auto"/>
            </w:tcBorders>
            <w:shd w:val="clear" w:color="auto" w:fill="auto"/>
          </w:tcPr>
          <w:p w14:paraId="20E99E87" w14:textId="7A6403EE" w:rsidR="00F91180" w:rsidRPr="00F84038" w:rsidRDefault="005A22F1" w:rsidP="000F28E8">
            <w:pPr>
              <w:rPr>
                <w:sz w:val="20"/>
                <w:szCs w:val="20"/>
              </w:rPr>
            </w:pPr>
            <w:r w:rsidRPr="00F84038">
              <w:rPr>
                <w:rFonts w:cs="Arial"/>
                <w:sz w:val="20"/>
                <w:szCs w:val="20"/>
              </w:rPr>
              <w:t>To assess the goodness-of-fit and discriminatory ability of JLCMs</w:t>
            </w:r>
            <w:r w:rsidR="00CF4003" w:rsidRPr="00F84038">
              <w:rPr>
                <w:rFonts w:cs="Arial"/>
                <w:sz w:val="20"/>
                <w:szCs w:val="20"/>
              </w:rPr>
              <w:t>.</w:t>
            </w:r>
          </w:p>
        </w:tc>
        <w:tc>
          <w:tcPr>
            <w:tcW w:w="1598" w:type="dxa"/>
            <w:tcBorders>
              <w:top w:val="single" w:sz="4" w:space="0" w:color="auto"/>
              <w:bottom w:val="single" w:sz="18" w:space="0" w:color="auto"/>
            </w:tcBorders>
            <w:shd w:val="clear" w:color="auto" w:fill="auto"/>
          </w:tcPr>
          <w:p w14:paraId="3D736A66" w14:textId="6C0FA0BD" w:rsidR="00F91180" w:rsidRPr="00F84759" w:rsidRDefault="00F91180" w:rsidP="000F28E8">
            <w:pPr>
              <w:rPr>
                <w:rFonts w:cs="Arial"/>
                <w:sz w:val="20"/>
                <w:szCs w:val="20"/>
              </w:rPr>
            </w:pPr>
            <w:r w:rsidRPr="00F84038">
              <w:rPr>
                <w:rFonts w:cs="Arial"/>
                <w:sz w:val="20"/>
                <w:szCs w:val="20"/>
              </w:rPr>
              <w:fldChar w:fldCharType="begin" w:fldLock="1"/>
            </w:r>
            <w:r w:rsidR="00AD5624">
              <w:rPr>
                <w:rFonts w:cs="Arial"/>
                <w:sz w:val="20"/>
                <w:szCs w:val="20"/>
              </w:rPr>
              <w:instrText>ADDIN CSL_CITATION { "citationItems" : [ { "id" : "ITEM-1", "itemData" : { "ISBN" : "0277-6715", "ISSN" : "02776715", "PMID" : "26376900", "author" : [ { "dropping-particle" : "", "family" : "Proust-Lima", "given" : "C\u00e9cile", "non-dropping-particle" : "", "parse-names" : false, "suffix" : "" }, { "dropping-particle" : "", "family" : "Dartigues", "given" : "Jean-Fran\u00e7ois", "non-dropping-particle" : "", "parse-names" : false, "suffix" : "" }, { "dropping-particle" : "", "family" : "Jacqmin-Gadda", "given" : "H\u00e9l\u00e8ne", "non-dropping-particle" : "", "parse-names" : false, "suffix" : "" } ], "container-title" : "Statistics in Medicine", "id" : "ITEM-1", "issued" : { "date-parts" : [ [ "2015" ] ] }, "page" : "In press.", "title" : "Joint modelling of repeated multivariate cognitive measures and competing risks of dementia and death: a latent process and latent class approach", "type" : "article-journal" }, "uris" : [ "http://www.mendeley.com/documents/?uuid=ce1fb69b-c30b-4361-85a2-7dffbb6a34f3" ] } ], "mendeley" : { "formattedCitation" : "[57]", "plainTextFormattedCitation" : "[57]", "previouslyFormattedCitation" : "[57]" }, "properties" : { "noteIndex" : 0 }, "schema" : "https://github.com/citation-style-language/schema/raw/master/csl-citation.json" }</w:instrText>
            </w:r>
            <w:r w:rsidRPr="00F84038">
              <w:rPr>
                <w:rFonts w:cs="Arial"/>
                <w:sz w:val="20"/>
                <w:szCs w:val="20"/>
              </w:rPr>
              <w:fldChar w:fldCharType="separate"/>
            </w:r>
            <w:r w:rsidR="00AD5624" w:rsidRPr="00AD5624">
              <w:rPr>
                <w:rFonts w:cs="Arial"/>
                <w:noProof/>
                <w:sz w:val="20"/>
                <w:szCs w:val="20"/>
              </w:rPr>
              <w:t>[57]</w:t>
            </w:r>
            <w:r w:rsidRPr="00F84038">
              <w:rPr>
                <w:rFonts w:cs="Arial"/>
                <w:sz w:val="20"/>
                <w:szCs w:val="20"/>
              </w:rPr>
              <w:fldChar w:fldCharType="end"/>
            </w:r>
          </w:p>
        </w:tc>
      </w:tr>
    </w:tbl>
    <w:p w14:paraId="27A3A7D1" w14:textId="130CDB64" w:rsidR="00256281" w:rsidRPr="00543E70" w:rsidRDefault="00256281" w:rsidP="00253FFF">
      <w:pPr>
        <w:widowControl w:val="0"/>
        <w:autoSpaceDE w:val="0"/>
        <w:autoSpaceDN w:val="0"/>
        <w:adjustRightInd w:val="0"/>
        <w:spacing w:after="140" w:line="360" w:lineRule="auto"/>
        <w:rPr>
          <w:rFonts w:cs="Arial"/>
        </w:rPr>
      </w:pPr>
    </w:p>
    <w:sectPr w:rsidR="00256281" w:rsidRPr="00543E70" w:rsidSect="00323550">
      <w:footerReference w:type="even" r:id="rId8"/>
      <w:footerReference w:type="default" r:id="rId9"/>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A7461F" w14:textId="77777777" w:rsidR="005E10A4" w:rsidRDefault="005E10A4" w:rsidP="00837471">
      <w:pPr>
        <w:spacing w:after="0" w:line="240" w:lineRule="auto"/>
      </w:pPr>
      <w:r>
        <w:separator/>
      </w:r>
    </w:p>
  </w:endnote>
  <w:endnote w:type="continuationSeparator" w:id="0">
    <w:p w14:paraId="4BE86B89" w14:textId="77777777" w:rsidR="005E10A4" w:rsidRDefault="005E10A4" w:rsidP="008374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E9EAB" w14:textId="77777777" w:rsidR="002F03CB" w:rsidRDefault="002F03CB" w:rsidP="0016750E">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591A41" w14:textId="77777777" w:rsidR="002F03CB" w:rsidRDefault="002F03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9BF10" w14:textId="77777777" w:rsidR="002F03CB" w:rsidRDefault="002F03CB" w:rsidP="0016750E">
    <w:pPr>
      <w:pStyle w:val="Footer"/>
      <w:framePr w:wrap="none" w:vAnchor="text" w:hAnchor="margin" w:xAlign="center" w:y="1"/>
      <w:rPr>
        <w:rStyle w:val="PageNumber"/>
      </w:rPr>
    </w:pPr>
    <w:r>
      <w:rPr>
        <w:rStyle w:val="PageNumber"/>
      </w:rPr>
      <w:fldChar w:fldCharType="begin"/>
    </w:r>
    <w:r w:rsidRPr="006363D4">
      <w:rPr>
        <w:rStyle w:val="PageNumber"/>
      </w:rPr>
      <w:instrText xml:space="preserve">PAGE  </w:instrText>
    </w:r>
    <w:r>
      <w:rPr>
        <w:rStyle w:val="PageNumber"/>
      </w:rPr>
      <w:fldChar w:fldCharType="separate"/>
    </w:r>
    <w:r w:rsidR="005E10A4">
      <w:rPr>
        <w:rStyle w:val="PageNumber"/>
        <w:noProof/>
      </w:rPr>
      <w:t>1</w:t>
    </w:r>
    <w:r>
      <w:rPr>
        <w:rStyle w:val="PageNumber"/>
      </w:rPr>
      <w:fldChar w:fldCharType="end"/>
    </w:r>
  </w:p>
  <w:p w14:paraId="3860ECCD" w14:textId="77777777" w:rsidR="002F03CB" w:rsidRDefault="002F03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60593C" w14:textId="77777777" w:rsidR="005E10A4" w:rsidRDefault="005E10A4" w:rsidP="00837471">
      <w:pPr>
        <w:spacing w:after="0" w:line="240" w:lineRule="auto"/>
      </w:pPr>
      <w:r>
        <w:separator/>
      </w:r>
    </w:p>
  </w:footnote>
  <w:footnote w:type="continuationSeparator" w:id="0">
    <w:p w14:paraId="7C3795FC" w14:textId="77777777" w:rsidR="005E10A4" w:rsidRDefault="005E10A4" w:rsidP="008374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35890"/>
    <w:multiLevelType w:val="hybridMultilevel"/>
    <w:tmpl w:val="FECA319A"/>
    <w:lvl w:ilvl="0" w:tplc="B0BA680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5402225"/>
    <w:multiLevelType w:val="hybridMultilevel"/>
    <w:tmpl w:val="31DAEC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5130B3"/>
    <w:multiLevelType w:val="hybridMultilevel"/>
    <w:tmpl w:val="1E8C4E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4BFA07AE"/>
    <w:multiLevelType w:val="hybridMultilevel"/>
    <w:tmpl w:val="BB80D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03559"/>
    <w:multiLevelType w:val="hybridMultilevel"/>
    <w:tmpl w:val="CE4A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2857B51"/>
    <w:multiLevelType w:val="hybridMultilevel"/>
    <w:tmpl w:val="BC605E86"/>
    <w:lvl w:ilvl="0" w:tplc="8A72D632">
      <w:start w:val="1"/>
      <w:numFmt w:val="decimal"/>
      <w:lvlText w:val="(%1)"/>
      <w:lvlJc w:val="left"/>
      <w:pPr>
        <w:ind w:left="360" w:hanging="360"/>
      </w:pPr>
      <w:rPr>
        <w:rFonts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8E14B0"/>
    <w:multiLevelType w:val="hybridMultilevel"/>
    <w:tmpl w:val="B7500258"/>
    <w:lvl w:ilvl="0" w:tplc="B0BA680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75B15D32"/>
    <w:multiLevelType w:val="hybridMultilevel"/>
    <w:tmpl w:val="47CCD7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62E0489"/>
    <w:multiLevelType w:val="hybridMultilevel"/>
    <w:tmpl w:val="388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7"/>
  </w:num>
  <w:num w:numId="4">
    <w:abstractNumId w:val="6"/>
  </w:num>
  <w:num w:numId="5">
    <w:abstractNumId w:val="3"/>
  </w:num>
  <w:num w:numId="6">
    <w:abstractNumId w:val="1"/>
  </w:num>
  <w:num w:numId="7">
    <w:abstractNumId w:val="5"/>
  </w:num>
  <w:num w:numId="8">
    <w:abstractNumId w:val="2"/>
  </w:num>
  <w:num w:numId="9">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activeWritingStyle w:appName="MSWord" w:lang="en-US" w:vendorID="64" w:dllVersion="131078" w:nlCheck="1" w:checkStyle="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C51"/>
    <w:rsid w:val="000002AE"/>
    <w:rsid w:val="000002F7"/>
    <w:rsid w:val="000008BA"/>
    <w:rsid w:val="00001484"/>
    <w:rsid w:val="00001DA6"/>
    <w:rsid w:val="00002022"/>
    <w:rsid w:val="000022C9"/>
    <w:rsid w:val="00002F68"/>
    <w:rsid w:val="0000390D"/>
    <w:rsid w:val="00003A2D"/>
    <w:rsid w:val="00004024"/>
    <w:rsid w:val="00004319"/>
    <w:rsid w:val="000056B4"/>
    <w:rsid w:val="000056D9"/>
    <w:rsid w:val="0000611D"/>
    <w:rsid w:val="0000648D"/>
    <w:rsid w:val="00006627"/>
    <w:rsid w:val="00006FF3"/>
    <w:rsid w:val="0000713E"/>
    <w:rsid w:val="00010299"/>
    <w:rsid w:val="00011D4D"/>
    <w:rsid w:val="000122F3"/>
    <w:rsid w:val="00012574"/>
    <w:rsid w:val="00012A66"/>
    <w:rsid w:val="00012DA0"/>
    <w:rsid w:val="00013A1E"/>
    <w:rsid w:val="00013D21"/>
    <w:rsid w:val="00013DA8"/>
    <w:rsid w:val="00015E52"/>
    <w:rsid w:val="00016034"/>
    <w:rsid w:val="00016332"/>
    <w:rsid w:val="0002018C"/>
    <w:rsid w:val="00020D4E"/>
    <w:rsid w:val="00022B13"/>
    <w:rsid w:val="00022D4C"/>
    <w:rsid w:val="00023192"/>
    <w:rsid w:val="00023AE2"/>
    <w:rsid w:val="00023F61"/>
    <w:rsid w:val="0002473D"/>
    <w:rsid w:val="000257A1"/>
    <w:rsid w:val="00025AE1"/>
    <w:rsid w:val="00027431"/>
    <w:rsid w:val="00027F4C"/>
    <w:rsid w:val="000303AD"/>
    <w:rsid w:val="00030EBA"/>
    <w:rsid w:val="000311B7"/>
    <w:rsid w:val="0003122A"/>
    <w:rsid w:val="000314E3"/>
    <w:rsid w:val="00031DC9"/>
    <w:rsid w:val="00032380"/>
    <w:rsid w:val="000331E1"/>
    <w:rsid w:val="00033418"/>
    <w:rsid w:val="00033804"/>
    <w:rsid w:val="000342C1"/>
    <w:rsid w:val="0003587F"/>
    <w:rsid w:val="000359D7"/>
    <w:rsid w:val="00035DB7"/>
    <w:rsid w:val="00037247"/>
    <w:rsid w:val="0003751B"/>
    <w:rsid w:val="00037973"/>
    <w:rsid w:val="00037E84"/>
    <w:rsid w:val="000403F8"/>
    <w:rsid w:val="00040A4F"/>
    <w:rsid w:val="000418F9"/>
    <w:rsid w:val="00041BAE"/>
    <w:rsid w:val="00041E88"/>
    <w:rsid w:val="00042C30"/>
    <w:rsid w:val="00042D83"/>
    <w:rsid w:val="00043D1B"/>
    <w:rsid w:val="00043DA1"/>
    <w:rsid w:val="000441AD"/>
    <w:rsid w:val="00044B73"/>
    <w:rsid w:val="000455AD"/>
    <w:rsid w:val="00045BF5"/>
    <w:rsid w:val="0004619C"/>
    <w:rsid w:val="0004695C"/>
    <w:rsid w:val="00046B34"/>
    <w:rsid w:val="0004743D"/>
    <w:rsid w:val="00047E87"/>
    <w:rsid w:val="00050094"/>
    <w:rsid w:val="0005083B"/>
    <w:rsid w:val="00050DD7"/>
    <w:rsid w:val="00051AD3"/>
    <w:rsid w:val="00051F0D"/>
    <w:rsid w:val="00052B85"/>
    <w:rsid w:val="000532F3"/>
    <w:rsid w:val="0005498B"/>
    <w:rsid w:val="00054D0E"/>
    <w:rsid w:val="00055521"/>
    <w:rsid w:val="000563A8"/>
    <w:rsid w:val="00056D0C"/>
    <w:rsid w:val="00056F63"/>
    <w:rsid w:val="0005726D"/>
    <w:rsid w:val="00057692"/>
    <w:rsid w:val="00060164"/>
    <w:rsid w:val="0006110E"/>
    <w:rsid w:val="00061235"/>
    <w:rsid w:val="00061D1A"/>
    <w:rsid w:val="00062ED1"/>
    <w:rsid w:val="000634EF"/>
    <w:rsid w:val="00063D21"/>
    <w:rsid w:val="00063D9E"/>
    <w:rsid w:val="00063EC2"/>
    <w:rsid w:val="00064D7D"/>
    <w:rsid w:val="00065843"/>
    <w:rsid w:val="000659E9"/>
    <w:rsid w:val="0006650C"/>
    <w:rsid w:val="0006701D"/>
    <w:rsid w:val="00067206"/>
    <w:rsid w:val="000679F4"/>
    <w:rsid w:val="000715D7"/>
    <w:rsid w:val="00071B30"/>
    <w:rsid w:val="000722BC"/>
    <w:rsid w:val="00074D70"/>
    <w:rsid w:val="00075369"/>
    <w:rsid w:val="00075539"/>
    <w:rsid w:val="0007561C"/>
    <w:rsid w:val="0007649B"/>
    <w:rsid w:val="0007655A"/>
    <w:rsid w:val="00077BD0"/>
    <w:rsid w:val="00080631"/>
    <w:rsid w:val="00081540"/>
    <w:rsid w:val="000819A5"/>
    <w:rsid w:val="00081D38"/>
    <w:rsid w:val="0008282F"/>
    <w:rsid w:val="00082A51"/>
    <w:rsid w:val="0008352A"/>
    <w:rsid w:val="00083CFF"/>
    <w:rsid w:val="00083DF7"/>
    <w:rsid w:val="0008435E"/>
    <w:rsid w:val="000844FE"/>
    <w:rsid w:val="00084522"/>
    <w:rsid w:val="00084890"/>
    <w:rsid w:val="0008489D"/>
    <w:rsid w:val="000858CC"/>
    <w:rsid w:val="00085960"/>
    <w:rsid w:val="00085A78"/>
    <w:rsid w:val="000860FC"/>
    <w:rsid w:val="000869DC"/>
    <w:rsid w:val="00086A81"/>
    <w:rsid w:val="00086F67"/>
    <w:rsid w:val="000871D5"/>
    <w:rsid w:val="00087757"/>
    <w:rsid w:val="000901D8"/>
    <w:rsid w:val="00090C39"/>
    <w:rsid w:val="00090F1B"/>
    <w:rsid w:val="000911FB"/>
    <w:rsid w:val="000920E4"/>
    <w:rsid w:val="00092CD2"/>
    <w:rsid w:val="00092D06"/>
    <w:rsid w:val="00093F80"/>
    <w:rsid w:val="000946CC"/>
    <w:rsid w:val="00094BEA"/>
    <w:rsid w:val="00095168"/>
    <w:rsid w:val="0009532F"/>
    <w:rsid w:val="0009535C"/>
    <w:rsid w:val="000953BF"/>
    <w:rsid w:val="00096C83"/>
    <w:rsid w:val="0009736C"/>
    <w:rsid w:val="00097639"/>
    <w:rsid w:val="000A0693"/>
    <w:rsid w:val="000A103E"/>
    <w:rsid w:val="000A20CF"/>
    <w:rsid w:val="000A270B"/>
    <w:rsid w:val="000A29B4"/>
    <w:rsid w:val="000A2A49"/>
    <w:rsid w:val="000A46D9"/>
    <w:rsid w:val="000A49F5"/>
    <w:rsid w:val="000A4F00"/>
    <w:rsid w:val="000A5422"/>
    <w:rsid w:val="000A558D"/>
    <w:rsid w:val="000A5B94"/>
    <w:rsid w:val="000A72E0"/>
    <w:rsid w:val="000A7B71"/>
    <w:rsid w:val="000B08C7"/>
    <w:rsid w:val="000B0997"/>
    <w:rsid w:val="000B1C6E"/>
    <w:rsid w:val="000B1EBE"/>
    <w:rsid w:val="000B2468"/>
    <w:rsid w:val="000B3969"/>
    <w:rsid w:val="000B4311"/>
    <w:rsid w:val="000B43ED"/>
    <w:rsid w:val="000B4B19"/>
    <w:rsid w:val="000B55A4"/>
    <w:rsid w:val="000B584D"/>
    <w:rsid w:val="000B5A30"/>
    <w:rsid w:val="000B5C91"/>
    <w:rsid w:val="000B6668"/>
    <w:rsid w:val="000B6F3C"/>
    <w:rsid w:val="000B772C"/>
    <w:rsid w:val="000B7D5F"/>
    <w:rsid w:val="000C08A7"/>
    <w:rsid w:val="000C0C5F"/>
    <w:rsid w:val="000C1449"/>
    <w:rsid w:val="000C15ED"/>
    <w:rsid w:val="000C1661"/>
    <w:rsid w:val="000C2BC1"/>
    <w:rsid w:val="000C41B7"/>
    <w:rsid w:val="000C4658"/>
    <w:rsid w:val="000C5E10"/>
    <w:rsid w:val="000C5E12"/>
    <w:rsid w:val="000C5E57"/>
    <w:rsid w:val="000C6F7C"/>
    <w:rsid w:val="000C751D"/>
    <w:rsid w:val="000C7733"/>
    <w:rsid w:val="000D0E4F"/>
    <w:rsid w:val="000D10CD"/>
    <w:rsid w:val="000D1D4E"/>
    <w:rsid w:val="000D2CB9"/>
    <w:rsid w:val="000D34DE"/>
    <w:rsid w:val="000D3FFB"/>
    <w:rsid w:val="000D5CE8"/>
    <w:rsid w:val="000D5D70"/>
    <w:rsid w:val="000D6B04"/>
    <w:rsid w:val="000E1470"/>
    <w:rsid w:val="000E23AD"/>
    <w:rsid w:val="000E2B90"/>
    <w:rsid w:val="000E2EB2"/>
    <w:rsid w:val="000E34AF"/>
    <w:rsid w:val="000E40DE"/>
    <w:rsid w:val="000E43C1"/>
    <w:rsid w:val="000E4622"/>
    <w:rsid w:val="000E5620"/>
    <w:rsid w:val="000E5F88"/>
    <w:rsid w:val="000E7115"/>
    <w:rsid w:val="000F01FD"/>
    <w:rsid w:val="000F02B2"/>
    <w:rsid w:val="000F0379"/>
    <w:rsid w:val="000F08C8"/>
    <w:rsid w:val="000F1427"/>
    <w:rsid w:val="000F1CCE"/>
    <w:rsid w:val="000F28E8"/>
    <w:rsid w:val="000F2C90"/>
    <w:rsid w:val="000F35C9"/>
    <w:rsid w:val="000F36EA"/>
    <w:rsid w:val="000F3837"/>
    <w:rsid w:val="000F4074"/>
    <w:rsid w:val="000F42BE"/>
    <w:rsid w:val="000F4B0A"/>
    <w:rsid w:val="000F516E"/>
    <w:rsid w:val="000F593F"/>
    <w:rsid w:val="000F5AAB"/>
    <w:rsid w:val="000F5E4F"/>
    <w:rsid w:val="000F632D"/>
    <w:rsid w:val="000F69F2"/>
    <w:rsid w:val="000F6B6C"/>
    <w:rsid w:val="000F7215"/>
    <w:rsid w:val="000F738B"/>
    <w:rsid w:val="000F7F78"/>
    <w:rsid w:val="00100E8B"/>
    <w:rsid w:val="0010198A"/>
    <w:rsid w:val="00101D8F"/>
    <w:rsid w:val="001049CE"/>
    <w:rsid w:val="001062FE"/>
    <w:rsid w:val="0010652E"/>
    <w:rsid w:val="00106705"/>
    <w:rsid w:val="00107B06"/>
    <w:rsid w:val="00107F42"/>
    <w:rsid w:val="00110CB3"/>
    <w:rsid w:val="00110D26"/>
    <w:rsid w:val="00110F8F"/>
    <w:rsid w:val="0011161C"/>
    <w:rsid w:val="00111BD7"/>
    <w:rsid w:val="0011228C"/>
    <w:rsid w:val="00112A50"/>
    <w:rsid w:val="00113EFA"/>
    <w:rsid w:val="001147B9"/>
    <w:rsid w:val="001148D2"/>
    <w:rsid w:val="001151FB"/>
    <w:rsid w:val="0011555D"/>
    <w:rsid w:val="00115F12"/>
    <w:rsid w:val="001174C8"/>
    <w:rsid w:val="0011771B"/>
    <w:rsid w:val="00117CD1"/>
    <w:rsid w:val="001206E6"/>
    <w:rsid w:val="00120F1B"/>
    <w:rsid w:val="001210DE"/>
    <w:rsid w:val="00121340"/>
    <w:rsid w:val="001227FA"/>
    <w:rsid w:val="00122C08"/>
    <w:rsid w:val="00123FB0"/>
    <w:rsid w:val="00124432"/>
    <w:rsid w:val="0012586F"/>
    <w:rsid w:val="001258BD"/>
    <w:rsid w:val="00125A61"/>
    <w:rsid w:val="00125C7C"/>
    <w:rsid w:val="00125F83"/>
    <w:rsid w:val="00125FFE"/>
    <w:rsid w:val="001268D2"/>
    <w:rsid w:val="00126A31"/>
    <w:rsid w:val="001270B6"/>
    <w:rsid w:val="001274E5"/>
    <w:rsid w:val="001276D0"/>
    <w:rsid w:val="00127C40"/>
    <w:rsid w:val="00127E0F"/>
    <w:rsid w:val="0013052F"/>
    <w:rsid w:val="001309A1"/>
    <w:rsid w:val="00130DF2"/>
    <w:rsid w:val="00131E9E"/>
    <w:rsid w:val="00132304"/>
    <w:rsid w:val="001329A7"/>
    <w:rsid w:val="00132B68"/>
    <w:rsid w:val="00132FB9"/>
    <w:rsid w:val="00133184"/>
    <w:rsid w:val="0013340C"/>
    <w:rsid w:val="00134448"/>
    <w:rsid w:val="0013458A"/>
    <w:rsid w:val="001347CC"/>
    <w:rsid w:val="00134F34"/>
    <w:rsid w:val="0013544C"/>
    <w:rsid w:val="00135A98"/>
    <w:rsid w:val="0013632E"/>
    <w:rsid w:val="0013633C"/>
    <w:rsid w:val="0013790E"/>
    <w:rsid w:val="0013792B"/>
    <w:rsid w:val="00137E12"/>
    <w:rsid w:val="00140096"/>
    <w:rsid w:val="001400BB"/>
    <w:rsid w:val="00140176"/>
    <w:rsid w:val="001414C4"/>
    <w:rsid w:val="00141DD0"/>
    <w:rsid w:val="001423A6"/>
    <w:rsid w:val="00142843"/>
    <w:rsid w:val="001439FC"/>
    <w:rsid w:val="00143AD3"/>
    <w:rsid w:val="001441B1"/>
    <w:rsid w:val="0014471C"/>
    <w:rsid w:val="001448EB"/>
    <w:rsid w:val="00144EEB"/>
    <w:rsid w:val="00145075"/>
    <w:rsid w:val="00145704"/>
    <w:rsid w:val="00145A53"/>
    <w:rsid w:val="00146133"/>
    <w:rsid w:val="001478D4"/>
    <w:rsid w:val="0015047A"/>
    <w:rsid w:val="00151172"/>
    <w:rsid w:val="0015156F"/>
    <w:rsid w:val="00151751"/>
    <w:rsid w:val="00151E9E"/>
    <w:rsid w:val="00153393"/>
    <w:rsid w:val="001533F3"/>
    <w:rsid w:val="00156EF7"/>
    <w:rsid w:val="00157236"/>
    <w:rsid w:val="001576BD"/>
    <w:rsid w:val="00157AE7"/>
    <w:rsid w:val="00157B64"/>
    <w:rsid w:val="001604D0"/>
    <w:rsid w:val="001607FE"/>
    <w:rsid w:val="001610CD"/>
    <w:rsid w:val="00161198"/>
    <w:rsid w:val="001635B4"/>
    <w:rsid w:val="00163A96"/>
    <w:rsid w:val="00163EBE"/>
    <w:rsid w:val="00163FA9"/>
    <w:rsid w:val="00164905"/>
    <w:rsid w:val="00164D6C"/>
    <w:rsid w:val="0016688A"/>
    <w:rsid w:val="0016689A"/>
    <w:rsid w:val="001669FB"/>
    <w:rsid w:val="0016750E"/>
    <w:rsid w:val="0016789F"/>
    <w:rsid w:val="00167B63"/>
    <w:rsid w:val="00170391"/>
    <w:rsid w:val="00170550"/>
    <w:rsid w:val="00171828"/>
    <w:rsid w:val="001718B9"/>
    <w:rsid w:val="00172579"/>
    <w:rsid w:val="00172CB6"/>
    <w:rsid w:val="001731CF"/>
    <w:rsid w:val="0017321D"/>
    <w:rsid w:val="00173C18"/>
    <w:rsid w:val="001740CA"/>
    <w:rsid w:val="001741CD"/>
    <w:rsid w:val="00174284"/>
    <w:rsid w:val="00176439"/>
    <w:rsid w:val="0017724E"/>
    <w:rsid w:val="00177623"/>
    <w:rsid w:val="00177B5D"/>
    <w:rsid w:val="001804F5"/>
    <w:rsid w:val="00180B91"/>
    <w:rsid w:val="00181E86"/>
    <w:rsid w:val="00182183"/>
    <w:rsid w:val="00182B7C"/>
    <w:rsid w:val="00182B8A"/>
    <w:rsid w:val="00182C44"/>
    <w:rsid w:val="001842D0"/>
    <w:rsid w:val="0018521A"/>
    <w:rsid w:val="00187108"/>
    <w:rsid w:val="00187E30"/>
    <w:rsid w:val="00191ACE"/>
    <w:rsid w:val="001928CE"/>
    <w:rsid w:val="001929F2"/>
    <w:rsid w:val="00192D25"/>
    <w:rsid w:val="00193891"/>
    <w:rsid w:val="001938B9"/>
    <w:rsid w:val="00193A7A"/>
    <w:rsid w:val="00194A58"/>
    <w:rsid w:val="00194ABB"/>
    <w:rsid w:val="00194C19"/>
    <w:rsid w:val="00194FD1"/>
    <w:rsid w:val="00195B29"/>
    <w:rsid w:val="00196574"/>
    <w:rsid w:val="001967F6"/>
    <w:rsid w:val="00196D37"/>
    <w:rsid w:val="0019745C"/>
    <w:rsid w:val="001A01E6"/>
    <w:rsid w:val="001A0761"/>
    <w:rsid w:val="001A0CDD"/>
    <w:rsid w:val="001A0D34"/>
    <w:rsid w:val="001A16B9"/>
    <w:rsid w:val="001A2349"/>
    <w:rsid w:val="001A3326"/>
    <w:rsid w:val="001A40F3"/>
    <w:rsid w:val="001A41D7"/>
    <w:rsid w:val="001A50A4"/>
    <w:rsid w:val="001A5486"/>
    <w:rsid w:val="001A58E3"/>
    <w:rsid w:val="001A631B"/>
    <w:rsid w:val="001A6C39"/>
    <w:rsid w:val="001A7073"/>
    <w:rsid w:val="001A7397"/>
    <w:rsid w:val="001A7CC5"/>
    <w:rsid w:val="001B0CC1"/>
    <w:rsid w:val="001B19B3"/>
    <w:rsid w:val="001B1D53"/>
    <w:rsid w:val="001B2F1A"/>
    <w:rsid w:val="001B3041"/>
    <w:rsid w:val="001B3805"/>
    <w:rsid w:val="001B3FA2"/>
    <w:rsid w:val="001B4421"/>
    <w:rsid w:val="001B5112"/>
    <w:rsid w:val="001B5130"/>
    <w:rsid w:val="001B5298"/>
    <w:rsid w:val="001B5E41"/>
    <w:rsid w:val="001B74B0"/>
    <w:rsid w:val="001B78B4"/>
    <w:rsid w:val="001B7983"/>
    <w:rsid w:val="001C0382"/>
    <w:rsid w:val="001C172E"/>
    <w:rsid w:val="001C1B6E"/>
    <w:rsid w:val="001C1CCF"/>
    <w:rsid w:val="001C1ECF"/>
    <w:rsid w:val="001C2A2E"/>
    <w:rsid w:val="001C3211"/>
    <w:rsid w:val="001C3F3A"/>
    <w:rsid w:val="001C4297"/>
    <w:rsid w:val="001C489A"/>
    <w:rsid w:val="001C493C"/>
    <w:rsid w:val="001C4941"/>
    <w:rsid w:val="001C5009"/>
    <w:rsid w:val="001C500D"/>
    <w:rsid w:val="001C53A7"/>
    <w:rsid w:val="001C57D8"/>
    <w:rsid w:val="001C6091"/>
    <w:rsid w:val="001C7041"/>
    <w:rsid w:val="001D00CA"/>
    <w:rsid w:val="001D00E6"/>
    <w:rsid w:val="001D0C71"/>
    <w:rsid w:val="001D1B1A"/>
    <w:rsid w:val="001D1BAC"/>
    <w:rsid w:val="001D2CCE"/>
    <w:rsid w:val="001D2EEC"/>
    <w:rsid w:val="001D359F"/>
    <w:rsid w:val="001D3E01"/>
    <w:rsid w:val="001D461A"/>
    <w:rsid w:val="001D4904"/>
    <w:rsid w:val="001D4BE8"/>
    <w:rsid w:val="001D50A7"/>
    <w:rsid w:val="001D52B4"/>
    <w:rsid w:val="001D5785"/>
    <w:rsid w:val="001D5D12"/>
    <w:rsid w:val="001D65FC"/>
    <w:rsid w:val="001D6901"/>
    <w:rsid w:val="001D6A7A"/>
    <w:rsid w:val="001D713F"/>
    <w:rsid w:val="001D757A"/>
    <w:rsid w:val="001D7705"/>
    <w:rsid w:val="001D7BD1"/>
    <w:rsid w:val="001E07F4"/>
    <w:rsid w:val="001E13D7"/>
    <w:rsid w:val="001E1DAA"/>
    <w:rsid w:val="001E2531"/>
    <w:rsid w:val="001E3C43"/>
    <w:rsid w:val="001E42AA"/>
    <w:rsid w:val="001E4D8C"/>
    <w:rsid w:val="001E5794"/>
    <w:rsid w:val="001E594B"/>
    <w:rsid w:val="001E6C76"/>
    <w:rsid w:val="001E77AF"/>
    <w:rsid w:val="001E7974"/>
    <w:rsid w:val="001E7B29"/>
    <w:rsid w:val="001E7CC9"/>
    <w:rsid w:val="001F10CC"/>
    <w:rsid w:val="001F192A"/>
    <w:rsid w:val="001F1D30"/>
    <w:rsid w:val="001F257C"/>
    <w:rsid w:val="001F268C"/>
    <w:rsid w:val="001F2A00"/>
    <w:rsid w:val="001F3D99"/>
    <w:rsid w:val="001F3DC9"/>
    <w:rsid w:val="001F506B"/>
    <w:rsid w:val="001F5883"/>
    <w:rsid w:val="001F5BAB"/>
    <w:rsid w:val="001F5D23"/>
    <w:rsid w:val="001F5D97"/>
    <w:rsid w:val="001F5F1E"/>
    <w:rsid w:val="001F6674"/>
    <w:rsid w:val="00200093"/>
    <w:rsid w:val="0020020E"/>
    <w:rsid w:val="002006E1"/>
    <w:rsid w:val="002008F4"/>
    <w:rsid w:val="00200AE5"/>
    <w:rsid w:val="00200C10"/>
    <w:rsid w:val="00200DAD"/>
    <w:rsid w:val="002021AB"/>
    <w:rsid w:val="002028F2"/>
    <w:rsid w:val="00204948"/>
    <w:rsid w:val="00204ACE"/>
    <w:rsid w:val="00204AE5"/>
    <w:rsid w:val="00204E72"/>
    <w:rsid w:val="0020528D"/>
    <w:rsid w:val="00205EC7"/>
    <w:rsid w:val="00206530"/>
    <w:rsid w:val="0020685B"/>
    <w:rsid w:val="00206A86"/>
    <w:rsid w:val="002074DF"/>
    <w:rsid w:val="00207D4A"/>
    <w:rsid w:val="00207FA4"/>
    <w:rsid w:val="0021189D"/>
    <w:rsid w:val="00211EDF"/>
    <w:rsid w:val="002144C7"/>
    <w:rsid w:val="0021481F"/>
    <w:rsid w:val="002153C6"/>
    <w:rsid w:val="0021598D"/>
    <w:rsid w:val="00215B98"/>
    <w:rsid w:val="00216949"/>
    <w:rsid w:val="00217A44"/>
    <w:rsid w:val="00221E3D"/>
    <w:rsid w:val="00222468"/>
    <w:rsid w:val="00223644"/>
    <w:rsid w:val="00223B45"/>
    <w:rsid w:val="00223CCA"/>
    <w:rsid w:val="00223E46"/>
    <w:rsid w:val="00223E6B"/>
    <w:rsid w:val="00224707"/>
    <w:rsid w:val="0022475F"/>
    <w:rsid w:val="0022497D"/>
    <w:rsid w:val="002249A9"/>
    <w:rsid w:val="00224F70"/>
    <w:rsid w:val="00225EDD"/>
    <w:rsid w:val="0022655B"/>
    <w:rsid w:val="00227291"/>
    <w:rsid w:val="00227B95"/>
    <w:rsid w:val="00227F53"/>
    <w:rsid w:val="0023045C"/>
    <w:rsid w:val="00230C7B"/>
    <w:rsid w:val="00231B9B"/>
    <w:rsid w:val="0023253E"/>
    <w:rsid w:val="00232A62"/>
    <w:rsid w:val="00232BA3"/>
    <w:rsid w:val="00232F70"/>
    <w:rsid w:val="0023375B"/>
    <w:rsid w:val="00233BEA"/>
    <w:rsid w:val="00233EB0"/>
    <w:rsid w:val="00235D20"/>
    <w:rsid w:val="0023601C"/>
    <w:rsid w:val="0023625E"/>
    <w:rsid w:val="00236856"/>
    <w:rsid w:val="00236CE0"/>
    <w:rsid w:val="00236E96"/>
    <w:rsid w:val="00237178"/>
    <w:rsid w:val="00237404"/>
    <w:rsid w:val="00237DCE"/>
    <w:rsid w:val="00240CDA"/>
    <w:rsid w:val="00240F83"/>
    <w:rsid w:val="00241E21"/>
    <w:rsid w:val="00242DEE"/>
    <w:rsid w:val="00243778"/>
    <w:rsid w:val="002439B5"/>
    <w:rsid w:val="00243CA3"/>
    <w:rsid w:val="00244E0C"/>
    <w:rsid w:val="00245111"/>
    <w:rsid w:val="00245AE1"/>
    <w:rsid w:val="00245FB2"/>
    <w:rsid w:val="00246BDB"/>
    <w:rsid w:val="002472C4"/>
    <w:rsid w:val="00247EF9"/>
    <w:rsid w:val="00250426"/>
    <w:rsid w:val="00250E3F"/>
    <w:rsid w:val="002515F6"/>
    <w:rsid w:val="00252896"/>
    <w:rsid w:val="002534D2"/>
    <w:rsid w:val="00253B9F"/>
    <w:rsid w:val="00253FFF"/>
    <w:rsid w:val="00254022"/>
    <w:rsid w:val="00254E67"/>
    <w:rsid w:val="00256281"/>
    <w:rsid w:val="002564DA"/>
    <w:rsid w:val="00257467"/>
    <w:rsid w:val="00257589"/>
    <w:rsid w:val="00257F00"/>
    <w:rsid w:val="002600BB"/>
    <w:rsid w:val="002615D2"/>
    <w:rsid w:val="002620ED"/>
    <w:rsid w:val="00262C42"/>
    <w:rsid w:val="0026322E"/>
    <w:rsid w:val="002646B1"/>
    <w:rsid w:val="002650E7"/>
    <w:rsid w:val="00265367"/>
    <w:rsid w:val="002654DA"/>
    <w:rsid w:val="00265651"/>
    <w:rsid w:val="002667F0"/>
    <w:rsid w:val="00267F6F"/>
    <w:rsid w:val="002706E7"/>
    <w:rsid w:val="002707E0"/>
    <w:rsid w:val="002708C2"/>
    <w:rsid w:val="00270BF4"/>
    <w:rsid w:val="002711D8"/>
    <w:rsid w:val="00271E2D"/>
    <w:rsid w:val="0027253B"/>
    <w:rsid w:val="00272986"/>
    <w:rsid w:val="00272A6C"/>
    <w:rsid w:val="0027397B"/>
    <w:rsid w:val="00273B47"/>
    <w:rsid w:val="00273FB5"/>
    <w:rsid w:val="00274179"/>
    <w:rsid w:val="00274A57"/>
    <w:rsid w:val="00275E69"/>
    <w:rsid w:val="002771D3"/>
    <w:rsid w:val="0027756F"/>
    <w:rsid w:val="00277A5F"/>
    <w:rsid w:val="002805E1"/>
    <w:rsid w:val="002807A4"/>
    <w:rsid w:val="00280CC7"/>
    <w:rsid w:val="00281044"/>
    <w:rsid w:val="002817D0"/>
    <w:rsid w:val="00281DCB"/>
    <w:rsid w:val="002835E3"/>
    <w:rsid w:val="00285174"/>
    <w:rsid w:val="002853FB"/>
    <w:rsid w:val="00285ECC"/>
    <w:rsid w:val="00287088"/>
    <w:rsid w:val="0028726A"/>
    <w:rsid w:val="00287459"/>
    <w:rsid w:val="0028768C"/>
    <w:rsid w:val="00287995"/>
    <w:rsid w:val="00290356"/>
    <w:rsid w:val="00290AE8"/>
    <w:rsid w:val="00290B52"/>
    <w:rsid w:val="00291638"/>
    <w:rsid w:val="00291D25"/>
    <w:rsid w:val="0029269E"/>
    <w:rsid w:val="00292CF1"/>
    <w:rsid w:val="00292EA3"/>
    <w:rsid w:val="00294078"/>
    <w:rsid w:val="00295D2A"/>
    <w:rsid w:val="00296964"/>
    <w:rsid w:val="002973C3"/>
    <w:rsid w:val="0029767E"/>
    <w:rsid w:val="0029773E"/>
    <w:rsid w:val="002A1DD5"/>
    <w:rsid w:val="002A3860"/>
    <w:rsid w:val="002A4260"/>
    <w:rsid w:val="002A4A9E"/>
    <w:rsid w:val="002A5311"/>
    <w:rsid w:val="002A547E"/>
    <w:rsid w:val="002A67FA"/>
    <w:rsid w:val="002A6885"/>
    <w:rsid w:val="002A68B1"/>
    <w:rsid w:val="002A6926"/>
    <w:rsid w:val="002B100B"/>
    <w:rsid w:val="002B14E5"/>
    <w:rsid w:val="002B1CB9"/>
    <w:rsid w:val="002B2E54"/>
    <w:rsid w:val="002B2FB2"/>
    <w:rsid w:val="002B4732"/>
    <w:rsid w:val="002B47CE"/>
    <w:rsid w:val="002B47DF"/>
    <w:rsid w:val="002B483C"/>
    <w:rsid w:val="002B48E0"/>
    <w:rsid w:val="002B5F5E"/>
    <w:rsid w:val="002B60A3"/>
    <w:rsid w:val="002B7C99"/>
    <w:rsid w:val="002C230C"/>
    <w:rsid w:val="002C24C8"/>
    <w:rsid w:val="002C25B0"/>
    <w:rsid w:val="002C301E"/>
    <w:rsid w:val="002C3063"/>
    <w:rsid w:val="002C35EC"/>
    <w:rsid w:val="002C398F"/>
    <w:rsid w:val="002C3B13"/>
    <w:rsid w:val="002C3DA3"/>
    <w:rsid w:val="002C59B7"/>
    <w:rsid w:val="002C5CB2"/>
    <w:rsid w:val="002C5DEF"/>
    <w:rsid w:val="002C5EA0"/>
    <w:rsid w:val="002C67A9"/>
    <w:rsid w:val="002C7E93"/>
    <w:rsid w:val="002D0301"/>
    <w:rsid w:val="002D095D"/>
    <w:rsid w:val="002D1248"/>
    <w:rsid w:val="002D27E2"/>
    <w:rsid w:val="002D2C7E"/>
    <w:rsid w:val="002D33A8"/>
    <w:rsid w:val="002D35A1"/>
    <w:rsid w:val="002D497B"/>
    <w:rsid w:val="002D5310"/>
    <w:rsid w:val="002D5A7C"/>
    <w:rsid w:val="002D5D72"/>
    <w:rsid w:val="002D5EE0"/>
    <w:rsid w:val="002E0D58"/>
    <w:rsid w:val="002E1AD7"/>
    <w:rsid w:val="002E240E"/>
    <w:rsid w:val="002E3595"/>
    <w:rsid w:val="002E3FAF"/>
    <w:rsid w:val="002E44D0"/>
    <w:rsid w:val="002E5BEF"/>
    <w:rsid w:val="002E5E35"/>
    <w:rsid w:val="002F03CB"/>
    <w:rsid w:val="002F0889"/>
    <w:rsid w:val="002F0907"/>
    <w:rsid w:val="002F139B"/>
    <w:rsid w:val="002F1C29"/>
    <w:rsid w:val="002F2509"/>
    <w:rsid w:val="002F2949"/>
    <w:rsid w:val="002F2C13"/>
    <w:rsid w:val="002F2CA8"/>
    <w:rsid w:val="002F2FF1"/>
    <w:rsid w:val="002F33A3"/>
    <w:rsid w:val="002F35C9"/>
    <w:rsid w:val="002F35E1"/>
    <w:rsid w:val="002F36F4"/>
    <w:rsid w:val="002F37A1"/>
    <w:rsid w:val="002F4AD3"/>
    <w:rsid w:val="002F4DDE"/>
    <w:rsid w:val="002F4E21"/>
    <w:rsid w:val="002F5900"/>
    <w:rsid w:val="002F660B"/>
    <w:rsid w:val="002F7345"/>
    <w:rsid w:val="002F78D9"/>
    <w:rsid w:val="002F7FB3"/>
    <w:rsid w:val="003001C6"/>
    <w:rsid w:val="0030027E"/>
    <w:rsid w:val="00300380"/>
    <w:rsid w:val="00301288"/>
    <w:rsid w:val="003021C0"/>
    <w:rsid w:val="0030251C"/>
    <w:rsid w:val="003025F9"/>
    <w:rsid w:val="00303559"/>
    <w:rsid w:val="00303855"/>
    <w:rsid w:val="00304131"/>
    <w:rsid w:val="0030484F"/>
    <w:rsid w:val="00305798"/>
    <w:rsid w:val="00305F6A"/>
    <w:rsid w:val="00306795"/>
    <w:rsid w:val="00306B6D"/>
    <w:rsid w:val="00306E96"/>
    <w:rsid w:val="003101CC"/>
    <w:rsid w:val="003103A6"/>
    <w:rsid w:val="0031045F"/>
    <w:rsid w:val="00310610"/>
    <w:rsid w:val="0031162F"/>
    <w:rsid w:val="0031192D"/>
    <w:rsid w:val="003125F6"/>
    <w:rsid w:val="003126F3"/>
    <w:rsid w:val="00312881"/>
    <w:rsid w:val="00312CD0"/>
    <w:rsid w:val="00313573"/>
    <w:rsid w:val="00313721"/>
    <w:rsid w:val="00313BFA"/>
    <w:rsid w:val="00314846"/>
    <w:rsid w:val="00314F77"/>
    <w:rsid w:val="00315B35"/>
    <w:rsid w:val="003160F2"/>
    <w:rsid w:val="003162C1"/>
    <w:rsid w:val="00317903"/>
    <w:rsid w:val="003207C9"/>
    <w:rsid w:val="00322A36"/>
    <w:rsid w:val="00323027"/>
    <w:rsid w:val="00323550"/>
    <w:rsid w:val="0032384C"/>
    <w:rsid w:val="00323D0B"/>
    <w:rsid w:val="00323EAE"/>
    <w:rsid w:val="003243BE"/>
    <w:rsid w:val="00325CF3"/>
    <w:rsid w:val="00325F70"/>
    <w:rsid w:val="00325FF1"/>
    <w:rsid w:val="00326DDC"/>
    <w:rsid w:val="0033018B"/>
    <w:rsid w:val="0033081D"/>
    <w:rsid w:val="00331448"/>
    <w:rsid w:val="00331AF5"/>
    <w:rsid w:val="00331BED"/>
    <w:rsid w:val="003321B4"/>
    <w:rsid w:val="00332289"/>
    <w:rsid w:val="00332740"/>
    <w:rsid w:val="00332A17"/>
    <w:rsid w:val="00334276"/>
    <w:rsid w:val="00334905"/>
    <w:rsid w:val="00334DB6"/>
    <w:rsid w:val="00335FA0"/>
    <w:rsid w:val="003368F3"/>
    <w:rsid w:val="00336CEC"/>
    <w:rsid w:val="00336E53"/>
    <w:rsid w:val="00337B34"/>
    <w:rsid w:val="00337F9C"/>
    <w:rsid w:val="00340234"/>
    <w:rsid w:val="003421FE"/>
    <w:rsid w:val="00342853"/>
    <w:rsid w:val="00342F75"/>
    <w:rsid w:val="003431B7"/>
    <w:rsid w:val="00344581"/>
    <w:rsid w:val="00344832"/>
    <w:rsid w:val="00344B3D"/>
    <w:rsid w:val="00345736"/>
    <w:rsid w:val="00345791"/>
    <w:rsid w:val="00345BE3"/>
    <w:rsid w:val="00345D40"/>
    <w:rsid w:val="003464C3"/>
    <w:rsid w:val="00346A39"/>
    <w:rsid w:val="003473E6"/>
    <w:rsid w:val="00347C99"/>
    <w:rsid w:val="0035003A"/>
    <w:rsid w:val="003507AE"/>
    <w:rsid w:val="0035215B"/>
    <w:rsid w:val="00353296"/>
    <w:rsid w:val="00354224"/>
    <w:rsid w:val="00354AA1"/>
    <w:rsid w:val="00355278"/>
    <w:rsid w:val="0035655E"/>
    <w:rsid w:val="00357069"/>
    <w:rsid w:val="003578E2"/>
    <w:rsid w:val="003607A6"/>
    <w:rsid w:val="00360984"/>
    <w:rsid w:val="00360CDD"/>
    <w:rsid w:val="0036189F"/>
    <w:rsid w:val="00362F41"/>
    <w:rsid w:val="00362FE0"/>
    <w:rsid w:val="003631A8"/>
    <w:rsid w:val="0036390B"/>
    <w:rsid w:val="00364A4D"/>
    <w:rsid w:val="0036582D"/>
    <w:rsid w:val="0036785D"/>
    <w:rsid w:val="00367D4B"/>
    <w:rsid w:val="00367EC7"/>
    <w:rsid w:val="00370B0F"/>
    <w:rsid w:val="00371864"/>
    <w:rsid w:val="00374A12"/>
    <w:rsid w:val="00374B10"/>
    <w:rsid w:val="00375056"/>
    <w:rsid w:val="00375180"/>
    <w:rsid w:val="00375F36"/>
    <w:rsid w:val="00376563"/>
    <w:rsid w:val="00376BC6"/>
    <w:rsid w:val="003779E9"/>
    <w:rsid w:val="003810AE"/>
    <w:rsid w:val="00381348"/>
    <w:rsid w:val="00381A94"/>
    <w:rsid w:val="00382995"/>
    <w:rsid w:val="00382BAB"/>
    <w:rsid w:val="003830CC"/>
    <w:rsid w:val="003834A0"/>
    <w:rsid w:val="00383A37"/>
    <w:rsid w:val="00383AB2"/>
    <w:rsid w:val="00383C8E"/>
    <w:rsid w:val="00384033"/>
    <w:rsid w:val="0038407A"/>
    <w:rsid w:val="0038487B"/>
    <w:rsid w:val="00385229"/>
    <w:rsid w:val="00385492"/>
    <w:rsid w:val="003855A5"/>
    <w:rsid w:val="00386429"/>
    <w:rsid w:val="003870F7"/>
    <w:rsid w:val="003871DD"/>
    <w:rsid w:val="00387272"/>
    <w:rsid w:val="00387933"/>
    <w:rsid w:val="0039043B"/>
    <w:rsid w:val="00390933"/>
    <w:rsid w:val="00391AD5"/>
    <w:rsid w:val="00391CDC"/>
    <w:rsid w:val="00391FC0"/>
    <w:rsid w:val="003922B2"/>
    <w:rsid w:val="003923B6"/>
    <w:rsid w:val="00392D0C"/>
    <w:rsid w:val="00392DA8"/>
    <w:rsid w:val="003931E5"/>
    <w:rsid w:val="0039407F"/>
    <w:rsid w:val="00394B8A"/>
    <w:rsid w:val="00394BCD"/>
    <w:rsid w:val="00394E25"/>
    <w:rsid w:val="00395680"/>
    <w:rsid w:val="00396015"/>
    <w:rsid w:val="00396061"/>
    <w:rsid w:val="00397892"/>
    <w:rsid w:val="003A04B2"/>
    <w:rsid w:val="003A0CA9"/>
    <w:rsid w:val="003A1817"/>
    <w:rsid w:val="003A2DB5"/>
    <w:rsid w:val="003A3062"/>
    <w:rsid w:val="003A34DA"/>
    <w:rsid w:val="003A4742"/>
    <w:rsid w:val="003A4897"/>
    <w:rsid w:val="003A682F"/>
    <w:rsid w:val="003A70B1"/>
    <w:rsid w:val="003A7888"/>
    <w:rsid w:val="003A7B5B"/>
    <w:rsid w:val="003A7FAB"/>
    <w:rsid w:val="003B0586"/>
    <w:rsid w:val="003B07AC"/>
    <w:rsid w:val="003B0DDD"/>
    <w:rsid w:val="003B15CF"/>
    <w:rsid w:val="003B1691"/>
    <w:rsid w:val="003B1F54"/>
    <w:rsid w:val="003B24CC"/>
    <w:rsid w:val="003B336F"/>
    <w:rsid w:val="003B37C4"/>
    <w:rsid w:val="003B51B1"/>
    <w:rsid w:val="003B5245"/>
    <w:rsid w:val="003B54F7"/>
    <w:rsid w:val="003B6502"/>
    <w:rsid w:val="003B69BB"/>
    <w:rsid w:val="003C0342"/>
    <w:rsid w:val="003C0BC4"/>
    <w:rsid w:val="003C115F"/>
    <w:rsid w:val="003C3058"/>
    <w:rsid w:val="003C31D9"/>
    <w:rsid w:val="003C37DD"/>
    <w:rsid w:val="003C3CBA"/>
    <w:rsid w:val="003C4089"/>
    <w:rsid w:val="003C46B8"/>
    <w:rsid w:val="003C51C2"/>
    <w:rsid w:val="003C606B"/>
    <w:rsid w:val="003C6CBE"/>
    <w:rsid w:val="003C72D0"/>
    <w:rsid w:val="003C7377"/>
    <w:rsid w:val="003C795C"/>
    <w:rsid w:val="003D082F"/>
    <w:rsid w:val="003D11F0"/>
    <w:rsid w:val="003D19B5"/>
    <w:rsid w:val="003D1B8E"/>
    <w:rsid w:val="003D24F0"/>
    <w:rsid w:val="003D3201"/>
    <w:rsid w:val="003D3401"/>
    <w:rsid w:val="003D4822"/>
    <w:rsid w:val="003D5379"/>
    <w:rsid w:val="003D55CE"/>
    <w:rsid w:val="003D5D92"/>
    <w:rsid w:val="003D5FDC"/>
    <w:rsid w:val="003D6328"/>
    <w:rsid w:val="003D6A89"/>
    <w:rsid w:val="003D7D02"/>
    <w:rsid w:val="003E0127"/>
    <w:rsid w:val="003E1327"/>
    <w:rsid w:val="003E2329"/>
    <w:rsid w:val="003E3A2B"/>
    <w:rsid w:val="003E4924"/>
    <w:rsid w:val="003E4EB9"/>
    <w:rsid w:val="003E55CF"/>
    <w:rsid w:val="003E7F02"/>
    <w:rsid w:val="003E7FB1"/>
    <w:rsid w:val="003F1414"/>
    <w:rsid w:val="003F1BE0"/>
    <w:rsid w:val="003F1C58"/>
    <w:rsid w:val="003F1F4F"/>
    <w:rsid w:val="003F2A32"/>
    <w:rsid w:val="003F2CB3"/>
    <w:rsid w:val="003F374B"/>
    <w:rsid w:val="003F3943"/>
    <w:rsid w:val="003F39D5"/>
    <w:rsid w:val="003F4D7E"/>
    <w:rsid w:val="003F5714"/>
    <w:rsid w:val="003F5F4F"/>
    <w:rsid w:val="003F6824"/>
    <w:rsid w:val="003F6B7D"/>
    <w:rsid w:val="003F748B"/>
    <w:rsid w:val="003F7B98"/>
    <w:rsid w:val="004000DA"/>
    <w:rsid w:val="0040076C"/>
    <w:rsid w:val="00401283"/>
    <w:rsid w:val="004022A9"/>
    <w:rsid w:val="00402AC9"/>
    <w:rsid w:val="004030B4"/>
    <w:rsid w:val="004031C9"/>
    <w:rsid w:val="00403372"/>
    <w:rsid w:val="00403DDF"/>
    <w:rsid w:val="004056F6"/>
    <w:rsid w:val="00405766"/>
    <w:rsid w:val="004058E2"/>
    <w:rsid w:val="00405A11"/>
    <w:rsid w:val="00405F56"/>
    <w:rsid w:val="00406267"/>
    <w:rsid w:val="00406E75"/>
    <w:rsid w:val="004070DB"/>
    <w:rsid w:val="004071E6"/>
    <w:rsid w:val="004072E4"/>
    <w:rsid w:val="00407F5D"/>
    <w:rsid w:val="004119B9"/>
    <w:rsid w:val="00411F86"/>
    <w:rsid w:val="00412380"/>
    <w:rsid w:val="00412454"/>
    <w:rsid w:val="0041286E"/>
    <w:rsid w:val="004136BB"/>
    <w:rsid w:val="004139C4"/>
    <w:rsid w:val="004139DA"/>
    <w:rsid w:val="00413BE2"/>
    <w:rsid w:val="00413C2B"/>
    <w:rsid w:val="004142C9"/>
    <w:rsid w:val="004147C3"/>
    <w:rsid w:val="00414A5B"/>
    <w:rsid w:val="00415BC2"/>
    <w:rsid w:val="00417596"/>
    <w:rsid w:val="00417B9B"/>
    <w:rsid w:val="00420006"/>
    <w:rsid w:val="00420BB6"/>
    <w:rsid w:val="00421711"/>
    <w:rsid w:val="00421D39"/>
    <w:rsid w:val="004225F0"/>
    <w:rsid w:val="00423EED"/>
    <w:rsid w:val="00424004"/>
    <w:rsid w:val="00424684"/>
    <w:rsid w:val="00425EC4"/>
    <w:rsid w:val="00426A1D"/>
    <w:rsid w:val="0042751F"/>
    <w:rsid w:val="00427ADC"/>
    <w:rsid w:val="00427E4E"/>
    <w:rsid w:val="00430648"/>
    <w:rsid w:val="00430F1E"/>
    <w:rsid w:val="00431583"/>
    <w:rsid w:val="00431DFA"/>
    <w:rsid w:val="0043206F"/>
    <w:rsid w:val="004322AB"/>
    <w:rsid w:val="0043279E"/>
    <w:rsid w:val="00432EB1"/>
    <w:rsid w:val="0043472A"/>
    <w:rsid w:val="00434C33"/>
    <w:rsid w:val="004354A3"/>
    <w:rsid w:val="004357B6"/>
    <w:rsid w:val="0043781D"/>
    <w:rsid w:val="00441FD3"/>
    <w:rsid w:val="004425B3"/>
    <w:rsid w:val="00443AC6"/>
    <w:rsid w:val="00443E2C"/>
    <w:rsid w:val="00443ED0"/>
    <w:rsid w:val="00444427"/>
    <w:rsid w:val="00445831"/>
    <w:rsid w:val="00446C3D"/>
    <w:rsid w:val="00446D2B"/>
    <w:rsid w:val="004474CF"/>
    <w:rsid w:val="0045032A"/>
    <w:rsid w:val="00450994"/>
    <w:rsid w:val="00451802"/>
    <w:rsid w:val="0045192D"/>
    <w:rsid w:val="00451E5A"/>
    <w:rsid w:val="00452001"/>
    <w:rsid w:val="00452133"/>
    <w:rsid w:val="00452237"/>
    <w:rsid w:val="00452A6B"/>
    <w:rsid w:val="00452EBC"/>
    <w:rsid w:val="0045305F"/>
    <w:rsid w:val="00455B1B"/>
    <w:rsid w:val="0045614C"/>
    <w:rsid w:val="0045618C"/>
    <w:rsid w:val="004563A2"/>
    <w:rsid w:val="00456537"/>
    <w:rsid w:val="00456D29"/>
    <w:rsid w:val="00457B3B"/>
    <w:rsid w:val="00460CED"/>
    <w:rsid w:val="00462E78"/>
    <w:rsid w:val="00462FCD"/>
    <w:rsid w:val="00463ACF"/>
    <w:rsid w:val="00463DCA"/>
    <w:rsid w:val="00463FC0"/>
    <w:rsid w:val="00464D26"/>
    <w:rsid w:val="00465B7D"/>
    <w:rsid w:val="00466AF7"/>
    <w:rsid w:val="00466D31"/>
    <w:rsid w:val="00466E9A"/>
    <w:rsid w:val="0046730B"/>
    <w:rsid w:val="0046757F"/>
    <w:rsid w:val="0046759F"/>
    <w:rsid w:val="004719C5"/>
    <w:rsid w:val="00471FE5"/>
    <w:rsid w:val="0047207D"/>
    <w:rsid w:val="004726C3"/>
    <w:rsid w:val="00473124"/>
    <w:rsid w:val="004748BF"/>
    <w:rsid w:val="00474D5B"/>
    <w:rsid w:val="00474F2C"/>
    <w:rsid w:val="004757D0"/>
    <w:rsid w:val="00476E36"/>
    <w:rsid w:val="00480384"/>
    <w:rsid w:val="0048069F"/>
    <w:rsid w:val="00481925"/>
    <w:rsid w:val="00481B3D"/>
    <w:rsid w:val="004822FC"/>
    <w:rsid w:val="004825E3"/>
    <w:rsid w:val="00482D52"/>
    <w:rsid w:val="00482E32"/>
    <w:rsid w:val="00483B3E"/>
    <w:rsid w:val="004841C8"/>
    <w:rsid w:val="00484297"/>
    <w:rsid w:val="00484302"/>
    <w:rsid w:val="0048453F"/>
    <w:rsid w:val="00486264"/>
    <w:rsid w:val="00486A82"/>
    <w:rsid w:val="00486B17"/>
    <w:rsid w:val="00487C37"/>
    <w:rsid w:val="0049010E"/>
    <w:rsid w:val="004901AD"/>
    <w:rsid w:val="004908AE"/>
    <w:rsid w:val="0049107F"/>
    <w:rsid w:val="0049121C"/>
    <w:rsid w:val="00492C8A"/>
    <w:rsid w:val="0049333A"/>
    <w:rsid w:val="004934F0"/>
    <w:rsid w:val="00493642"/>
    <w:rsid w:val="004938B5"/>
    <w:rsid w:val="00493B62"/>
    <w:rsid w:val="00494A30"/>
    <w:rsid w:val="004957A5"/>
    <w:rsid w:val="0049646B"/>
    <w:rsid w:val="00496E3D"/>
    <w:rsid w:val="00496F4D"/>
    <w:rsid w:val="0049700C"/>
    <w:rsid w:val="00497B9C"/>
    <w:rsid w:val="00497DCD"/>
    <w:rsid w:val="00497E34"/>
    <w:rsid w:val="00497F1A"/>
    <w:rsid w:val="00497FE5"/>
    <w:rsid w:val="004A016E"/>
    <w:rsid w:val="004A0DD5"/>
    <w:rsid w:val="004A0ED1"/>
    <w:rsid w:val="004A13C2"/>
    <w:rsid w:val="004A14C2"/>
    <w:rsid w:val="004A1F7D"/>
    <w:rsid w:val="004A22D8"/>
    <w:rsid w:val="004A2359"/>
    <w:rsid w:val="004A2934"/>
    <w:rsid w:val="004A38CC"/>
    <w:rsid w:val="004A3A48"/>
    <w:rsid w:val="004A3B91"/>
    <w:rsid w:val="004A3F5A"/>
    <w:rsid w:val="004A46BF"/>
    <w:rsid w:val="004A4F73"/>
    <w:rsid w:val="004A4F9E"/>
    <w:rsid w:val="004A52C6"/>
    <w:rsid w:val="004A5A35"/>
    <w:rsid w:val="004A5CB1"/>
    <w:rsid w:val="004A7067"/>
    <w:rsid w:val="004A776B"/>
    <w:rsid w:val="004B0585"/>
    <w:rsid w:val="004B0A2E"/>
    <w:rsid w:val="004B1091"/>
    <w:rsid w:val="004B1178"/>
    <w:rsid w:val="004B19BC"/>
    <w:rsid w:val="004B19F4"/>
    <w:rsid w:val="004B2AA3"/>
    <w:rsid w:val="004B3552"/>
    <w:rsid w:val="004B3DD2"/>
    <w:rsid w:val="004B547A"/>
    <w:rsid w:val="004B56F6"/>
    <w:rsid w:val="004B6837"/>
    <w:rsid w:val="004B68A2"/>
    <w:rsid w:val="004B76B5"/>
    <w:rsid w:val="004B7B55"/>
    <w:rsid w:val="004B7C90"/>
    <w:rsid w:val="004C0089"/>
    <w:rsid w:val="004C0801"/>
    <w:rsid w:val="004C1266"/>
    <w:rsid w:val="004C1888"/>
    <w:rsid w:val="004C1C22"/>
    <w:rsid w:val="004C1F37"/>
    <w:rsid w:val="004C1FF7"/>
    <w:rsid w:val="004C2780"/>
    <w:rsid w:val="004C2D24"/>
    <w:rsid w:val="004C3465"/>
    <w:rsid w:val="004C3A7C"/>
    <w:rsid w:val="004C3EC1"/>
    <w:rsid w:val="004C4363"/>
    <w:rsid w:val="004C4B4F"/>
    <w:rsid w:val="004C51DF"/>
    <w:rsid w:val="004C5458"/>
    <w:rsid w:val="004C5FA1"/>
    <w:rsid w:val="004C74B2"/>
    <w:rsid w:val="004C7BBD"/>
    <w:rsid w:val="004D0841"/>
    <w:rsid w:val="004D1068"/>
    <w:rsid w:val="004D15D3"/>
    <w:rsid w:val="004D2453"/>
    <w:rsid w:val="004D32E6"/>
    <w:rsid w:val="004D3608"/>
    <w:rsid w:val="004D5110"/>
    <w:rsid w:val="004D5449"/>
    <w:rsid w:val="004D5530"/>
    <w:rsid w:val="004D5B22"/>
    <w:rsid w:val="004D63D0"/>
    <w:rsid w:val="004D71E8"/>
    <w:rsid w:val="004D7A0C"/>
    <w:rsid w:val="004E004F"/>
    <w:rsid w:val="004E18A3"/>
    <w:rsid w:val="004E29ED"/>
    <w:rsid w:val="004E2CB1"/>
    <w:rsid w:val="004E31B1"/>
    <w:rsid w:val="004E31E5"/>
    <w:rsid w:val="004E33C6"/>
    <w:rsid w:val="004E3C03"/>
    <w:rsid w:val="004E4B79"/>
    <w:rsid w:val="004E4D01"/>
    <w:rsid w:val="004E535E"/>
    <w:rsid w:val="004E581D"/>
    <w:rsid w:val="004E5A27"/>
    <w:rsid w:val="004E5E02"/>
    <w:rsid w:val="004E64BB"/>
    <w:rsid w:val="004E6973"/>
    <w:rsid w:val="004E6B46"/>
    <w:rsid w:val="004E6D07"/>
    <w:rsid w:val="004E6D14"/>
    <w:rsid w:val="004E6E31"/>
    <w:rsid w:val="004E7360"/>
    <w:rsid w:val="004E79A8"/>
    <w:rsid w:val="004F042D"/>
    <w:rsid w:val="004F3005"/>
    <w:rsid w:val="004F37C7"/>
    <w:rsid w:val="004F401A"/>
    <w:rsid w:val="004F42CF"/>
    <w:rsid w:val="004F450F"/>
    <w:rsid w:val="004F4DF8"/>
    <w:rsid w:val="004F5235"/>
    <w:rsid w:val="004F6041"/>
    <w:rsid w:val="004F6213"/>
    <w:rsid w:val="004F6D1F"/>
    <w:rsid w:val="004F70BA"/>
    <w:rsid w:val="004F78A2"/>
    <w:rsid w:val="0050000B"/>
    <w:rsid w:val="005008EC"/>
    <w:rsid w:val="00500B5D"/>
    <w:rsid w:val="00500F34"/>
    <w:rsid w:val="00500FDC"/>
    <w:rsid w:val="00501EB1"/>
    <w:rsid w:val="0050257B"/>
    <w:rsid w:val="00502C96"/>
    <w:rsid w:val="00502F15"/>
    <w:rsid w:val="00503D8A"/>
    <w:rsid w:val="00503DEC"/>
    <w:rsid w:val="0050518D"/>
    <w:rsid w:val="00505596"/>
    <w:rsid w:val="00507133"/>
    <w:rsid w:val="00507787"/>
    <w:rsid w:val="00507824"/>
    <w:rsid w:val="00507E33"/>
    <w:rsid w:val="005101CC"/>
    <w:rsid w:val="0051053A"/>
    <w:rsid w:val="00510A98"/>
    <w:rsid w:val="00510C83"/>
    <w:rsid w:val="00510EC0"/>
    <w:rsid w:val="00510FAF"/>
    <w:rsid w:val="00511046"/>
    <w:rsid w:val="00511955"/>
    <w:rsid w:val="00511BCC"/>
    <w:rsid w:val="00511EBE"/>
    <w:rsid w:val="0051213E"/>
    <w:rsid w:val="00515411"/>
    <w:rsid w:val="0051550B"/>
    <w:rsid w:val="00515CC9"/>
    <w:rsid w:val="005165C0"/>
    <w:rsid w:val="00516E53"/>
    <w:rsid w:val="00516FDD"/>
    <w:rsid w:val="00517397"/>
    <w:rsid w:val="005175AC"/>
    <w:rsid w:val="0052012B"/>
    <w:rsid w:val="00520A34"/>
    <w:rsid w:val="00520DB1"/>
    <w:rsid w:val="00520E61"/>
    <w:rsid w:val="00522160"/>
    <w:rsid w:val="0052276A"/>
    <w:rsid w:val="00524530"/>
    <w:rsid w:val="00525831"/>
    <w:rsid w:val="00525D1F"/>
    <w:rsid w:val="00525E51"/>
    <w:rsid w:val="005269F3"/>
    <w:rsid w:val="005273A4"/>
    <w:rsid w:val="00530678"/>
    <w:rsid w:val="00530817"/>
    <w:rsid w:val="00530C7B"/>
    <w:rsid w:val="00530D2E"/>
    <w:rsid w:val="0053264B"/>
    <w:rsid w:val="0053300C"/>
    <w:rsid w:val="005336BF"/>
    <w:rsid w:val="00534500"/>
    <w:rsid w:val="00534753"/>
    <w:rsid w:val="0053479E"/>
    <w:rsid w:val="00534E26"/>
    <w:rsid w:val="00534F38"/>
    <w:rsid w:val="00535140"/>
    <w:rsid w:val="005358A1"/>
    <w:rsid w:val="00535EB8"/>
    <w:rsid w:val="005362E7"/>
    <w:rsid w:val="00536635"/>
    <w:rsid w:val="00537099"/>
    <w:rsid w:val="005372A1"/>
    <w:rsid w:val="00537856"/>
    <w:rsid w:val="005404B9"/>
    <w:rsid w:val="005411E0"/>
    <w:rsid w:val="0054129C"/>
    <w:rsid w:val="00542D3B"/>
    <w:rsid w:val="0054304D"/>
    <w:rsid w:val="005430E9"/>
    <w:rsid w:val="00543772"/>
    <w:rsid w:val="00543B90"/>
    <w:rsid w:val="00543E70"/>
    <w:rsid w:val="005440F7"/>
    <w:rsid w:val="00544120"/>
    <w:rsid w:val="00545C42"/>
    <w:rsid w:val="00546CF3"/>
    <w:rsid w:val="00546EB0"/>
    <w:rsid w:val="0054735F"/>
    <w:rsid w:val="00547A16"/>
    <w:rsid w:val="00547C7C"/>
    <w:rsid w:val="00550585"/>
    <w:rsid w:val="0055063C"/>
    <w:rsid w:val="005509BC"/>
    <w:rsid w:val="00551360"/>
    <w:rsid w:val="00551403"/>
    <w:rsid w:val="00552B47"/>
    <w:rsid w:val="005536E6"/>
    <w:rsid w:val="00553810"/>
    <w:rsid w:val="00554616"/>
    <w:rsid w:val="00554EEE"/>
    <w:rsid w:val="005551A2"/>
    <w:rsid w:val="00555218"/>
    <w:rsid w:val="00555638"/>
    <w:rsid w:val="00555A89"/>
    <w:rsid w:val="00556A44"/>
    <w:rsid w:val="00556E7D"/>
    <w:rsid w:val="00556F87"/>
    <w:rsid w:val="00557553"/>
    <w:rsid w:val="00557632"/>
    <w:rsid w:val="00557ABE"/>
    <w:rsid w:val="005601A8"/>
    <w:rsid w:val="005604AB"/>
    <w:rsid w:val="00560A6B"/>
    <w:rsid w:val="00560DD8"/>
    <w:rsid w:val="00560FA6"/>
    <w:rsid w:val="00561D42"/>
    <w:rsid w:val="00562EDD"/>
    <w:rsid w:val="00563262"/>
    <w:rsid w:val="005642ED"/>
    <w:rsid w:val="005643A8"/>
    <w:rsid w:val="00564678"/>
    <w:rsid w:val="0056576D"/>
    <w:rsid w:val="0056610D"/>
    <w:rsid w:val="00566FC2"/>
    <w:rsid w:val="00570015"/>
    <w:rsid w:val="00570105"/>
    <w:rsid w:val="00570842"/>
    <w:rsid w:val="00570B4D"/>
    <w:rsid w:val="0057285C"/>
    <w:rsid w:val="00573087"/>
    <w:rsid w:val="005732BE"/>
    <w:rsid w:val="0057371E"/>
    <w:rsid w:val="00573AA6"/>
    <w:rsid w:val="00573B7A"/>
    <w:rsid w:val="00574066"/>
    <w:rsid w:val="005742A0"/>
    <w:rsid w:val="00577B1A"/>
    <w:rsid w:val="00580CCD"/>
    <w:rsid w:val="005822B6"/>
    <w:rsid w:val="005823E5"/>
    <w:rsid w:val="00582471"/>
    <w:rsid w:val="00583A68"/>
    <w:rsid w:val="00585392"/>
    <w:rsid w:val="00585B5C"/>
    <w:rsid w:val="00586255"/>
    <w:rsid w:val="00587A71"/>
    <w:rsid w:val="00590205"/>
    <w:rsid w:val="0059050A"/>
    <w:rsid w:val="00590911"/>
    <w:rsid w:val="00591080"/>
    <w:rsid w:val="0059108A"/>
    <w:rsid w:val="005910B4"/>
    <w:rsid w:val="00591E0A"/>
    <w:rsid w:val="0059234B"/>
    <w:rsid w:val="005934BC"/>
    <w:rsid w:val="005939FE"/>
    <w:rsid w:val="00593C26"/>
    <w:rsid w:val="005947EC"/>
    <w:rsid w:val="00594F8B"/>
    <w:rsid w:val="00595FEF"/>
    <w:rsid w:val="00596586"/>
    <w:rsid w:val="00596CC0"/>
    <w:rsid w:val="005975E4"/>
    <w:rsid w:val="005A032D"/>
    <w:rsid w:val="005A1902"/>
    <w:rsid w:val="005A1A3E"/>
    <w:rsid w:val="005A1BD8"/>
    <w:rsid w:val="005A2169"/>
    <w:rsid w:val="005A22F1"/>
    <w:rsid w:val="005A2507"/>
    <w:rsid w:val="005A26F2"/>
    <w:rsid w:val="005A332D"/>
    <w:rsid w:val="005A3605"/>
    <w:rsid w:val="005A3F0F"/>
    <w:rsid w:val="005A4539"/>
    <w:rsid w:val="005A4EC5"/>
    <w:rsid w:val="005A53EF"/>
    <w:rsid w:val="005A5469"/>
    <w:rsid w:val="005A54BA"/>
    <w:rsid w:val="005A63FE"/>
    <w:rsid w:val="005A6B02"/>
    <w:rsid w:val="005A6B7F"/>
    <w:rsid w:val="005A72FB"/>
    <w:rsid w:val="005A7917"/>
    <w:rsid w:val="005B1F4F"/>
    <w:rsid w:val="005B2072"/>
    <w:rsid w:val="005B34FE"/>
    <w:rsid w:val="005B4EF7"/>
    <w:rsid w:val="005B5050"/>
    <w:rsid w:val="005B5146"/>
    <w:rsid w:val="005B5F4F"/>
    <w:rsid w:val="005B74D5"/>
    <w:rsid w:val="005B776C"/>
    <w:rsid w:val="005B7997"/>
    <w:rsid w:val="005B7DC5"/>
    <w:rsid w:val="005B7DCF"/>
    <w:rsid w:val="005C05B5"/>
    <w:rsid w:val="005C0D74"/>
    <w:rsid w:val="005C15D8"/>
    <w:rsid w:val="005C20F1"/>
    <w:rsid w:val="005C26F8"/>
    <w:rsid w:val="005C2AFB"/>
    <w:rsid w:val="005C49C0"/>
    <w:rsid w:val="005C4BD8"/>
    <w:rsid w:val="005C4F8D"/>
    <w:rsid w:val="005C74D7"/>
    <w:rsid w:val="005C7CEA"/>
    <w:rsid w:val="005C7FCD"/>
    <w:rsid w:val="005D0AF7"/>
    <w:rsid w:val="005D0E8E"/>
    <w:rsid w:val="005D1E07"/>
    <w:rsid w:val="005D2060"/>
    <w:rsid w:val="005D28D8"/>
    <w:rsid w:val="005D3187"/>
    <w:rsid w:val="005D3C0A"/>
    <w:rsid w:val="005D3F72"/>
    <w:rsid w:val="005D41A5"/>
    <w:rsid w:val="005D56D7"/>
    <w:rsid w:val="005D59E1"/>
    <w:rsid w:val="005D651A"/>
    <w:rsid w:val="005D663A"/>
    <w:rsid w:val="005D68B8"/>
    <w:rsid w:val="005D6C23"/>
    <w:rsid w:val="005D7B44"/>
    <w:rsid w:val="005E0230"/>
    <w:rsid w:val="005E064C"/>
    <w:rsid w:val="005E10A4"/>
    <w:rsid w:val="005E188E"/>
    <w:rsid w:val="005E1A86"/>
    <w:rsid w:val="005E3B83"/>
    <w:rsid w:val="005E4263"/>
    <w:rsid w:val="005E4AAA"/>
    <w:rsid w:val="005E4D72"/>
    <w:rsid w:val="005E5C99"/>
    <w:rsid w:val="005E6994"/>
    <w:rsid w:val="005E71B5"/>
    <w:rsid w:val="005E71DF"/>
    <w:rsid w:val="005E75DB"/>
    <w:rsid w:val="005E7B81"/>
    <w:rsid w:val="005F0101"/>
    <w:rsid w:val="005F066D"/>
    <w:rsid w:val="005F26F5"/>
    <w:rsid w:val="005F2F5F"/>
    <w:rsid w:val="005F39D6"/>
    <w:rsid w:val="005F3BE3"/>
    <w:rsid w:val="005F3FCD"/>
    <w:rsid w:val="005F402C"/>
    <w:rsid w:val="005F4121"/>
    <w:rsid w:val="005F44DB"/>
    <w:rsid w:val="005F4EFE"/>
    <w:rsid w:val="005F5261"/>
    <w:rsid w:val="005F5A76"/>
    <w:rsid w:val="005F5D07"/>
    <w:rsid w:val="005F62C9"/>
    <w:rsid w:val="005F7020"/>
    <w:rsid w:val="005F77BC"/>
    <w:rsid w:val="006004BB"/>
    <w:rsid w:val="006005CF"/>
    <w:rsid w:val="00600EDF"/>
    <w:rsid w:val="00600F67"/>
    <w:rsid w:val="006016CB"/>
    <w:rsid w:val="00601D1C"/>
    <w:rsid w:val="00601E01"/>
    <w:rsid w:val="00602261"/>
    <w:rsid w:val="00602393"/>
    <w:rsid w:val="00606836"/>
    <w:rsid w:val="0060692A"/>
    <w:rsid w:val="00606B04"/>
    <w:rsid w:val="00606BB8"/>
    <w:rsid w:val="00606BD0"/>
    <w:rsid w:val="00607069"/>
    <w:rsid w:val="00607174"/>
    <w:rsid w:val="00607BFA"/>
    <w:rsid w:val="00607E80"/>
    <w:rsid w:val="00607EBB"/>
    <w:rsid w:val="00610D8C"/>
    <w:rsid w:val="00611E60"/>
    <w:rsid w:val="006125D5"/>
    <w:rsid w:val="00612885"/>
    <w:rsid w:val="0061347F"/>
    <w:rsid w:val="00613D50"/>
    <w:rsid w:val="00614565"/>
    <w:rsid w:val="006159DA"/>
    <w:rsid w:val="00616512"/>
    <w:rsid w:val="006166B0"/>
    <w:rsid w:val="006169D4"/>
    <w:rsid w:val="006200D9"/>
    <w:rsid w:val="0062022E"/>
    <w:rsid w:val="00620245"/>
    <w:rsid w:val="00620D79"/>
    <w:rsid w:val="0062210C"/>
    <w:rsid w:val="006237CC"/>
    <w:rsid w:val="00623AC2"/>
    <w:rsid w:val="00624552"/>
    <w:rsid w:val="00624853"/>
    <w:rsid w:val="00626019"/>
    <w:rsid w:val="0062633E"/>
    <w:rsid w:val="006268DC"/>
    <w:rsid w:val="006301AC"/>
    <w:rsid w:val="00630712"/>
    <w:rsid w:val="00630C2C"/>
    <w:rsid w:val="00630DAB"/>
    <w:rsid w:val="00631899"/>
    <w:rsid w:val="00631CA3"/>
    <w:rsid w:val="00631E28"/>
    <w:rsid w:val="006327DB"/>
    <w:rsid w:val="00632D11"/>
    <w:rsid w:val="006336F9"/>
    <w:rsid w:val="00633D86"/>
    <w:rsid w:val="00633EE6"/>
    <w:rsid w:val="00634AA7"/>
    <w:rsid w:val="006363D4"/>
    <w:rsid w:val="00636541"/>
    <w:rsid w:val="00636819"/>
    <w:rsid w:val="006378EB"/>
    <w:rsid w:val="006378EE"/>
    <w:rsid w:val="006404C0"/>
    <w:rsid w:val="006406B2"/>
    <w:rsid w:val="006408F3"/>
    <w:rsid w:val="00640B8C"/>
    <w:rsid w:val="0064182F"/>
    <w:rsid w:val="006434F1"/>
    <w:rsid w:val="0064359E"/>
    <w:rsid w:val="0064366B"/>
    <w:rsid w:val="00643FFE"/>
    <w:rsid w:val="006446E3"/>
    <w:rsid w:val="00645D9C"/>
    <w:rsid w:val="00645E12"/>
    <w:rsid w:val="006461B0"/>
    <w:rsid w:val="0064633D"/>
    <w:rsid w:val="00647E29"/>
    <w:rsid w:val="00647F14"/>
    <w:rsid w:val="00650652"/>
    <w:rsid w:val="00650C4F"/>
    <w:rsid w:val="00650F5C"/>
    <w:rsid w:val="006518A4"/>
    <w:rsid w:val="00651BCE"/>
    <w:rsid w:val="00651CB3"/>
    <w:rsid w:val="00651D22"/>
    <w:rsid w:val="006535EE"/>
    <w:rsid w:val="00653B67"/>
    <w:rsid w:val="006543E6"/>
    <w:rsid w:val="00654411"/>
    <w:rsid w:val="00654B53"/>
    <w:rsid w:val="006551FA"/>
    <w:rsid w:val="00655B1C"/>
    <w:rsid w:val="00655EA5"/>
    <w:rsid w:val="00656077"/>
    <w:rsid w:val="006561B8"/>
    <w:rsid w:val="006567F4"/>
    <w:rsid w:val="0065700A"/>
    <w:rsid w:val="00657295"/>
    <w:rsid w:val="00657850"/>
    <w:rsid w:val="0066030A"/>
    <w:rsid w:val="00660B54"/>
    <w:rsid w:val="006628A5"/>
    <w:rsid w:val="00662906"/>
    <w:rsid w:val="006630ED"/>
    <w:rsid w:val="00663382"/>
    <w:rsid w:val="006636F1"/>
    <w:rsid w:val="00663D98"/>
    <w:rsid w:val="00663FA5"/>
    <w:rsid w:val="006644A1"/>
    <w:rsid w:val="00664EB5"/>
    <w:rsid w:val="00664F96"/>
    <w:rsid w:val="006669A3"/>
    <w:rsid w:val="00666CCD"/>
    <w:rsid w:val="00671718"/>
    <w:rsid w:val="00671FA2"/>
    <w:rsid w:val="0067223F"/>
    <w:rsid w:val="006723F8"/>
    <w:rsid w:val="006728FD"/>
    <w:rsid w:val="00673351"/>
    <w:rsid w:val="006735AD"/>
    <w:rsid w:val="006746AD"/>
    <w:rsid w:val="006749C9"/>
    <w:rsid w:val="00674D6A"/>
    <w:rsid w:val="00674FFE"/>
    <w:rsid w:val="006763B7"/>
    <w:rsid w:val="006767F4"/>
    <w:rsid w:val="006806F9"/>
    <w:rsid w:val="00682AC7"/>
    <w:rsid w:val="00683608"/>
    <w:rsid w:val="0068422A"/>
    <w:rsid w:val="0068564C"/>
    <w:rsid w:val="00686AA2"/>
    <w:rsid w:val="00686D27"/>
    <w:rsid w:val="006910EC"/>
    <w:rsid w:val="0069165F"/>
    <w:rsid w:val="00691D74"/>
    <w:rsid w:val="00691EBE"/>
    <w:rsid w:val="0069243A"/>
    <w:rsid w:val="006924BA"/>
    <w:rsid w:val="00693A63"/>
    <w:rsid w:val="00693D11"/>
    <w:rsid w:val="006959BA"/>
    <w:rsid w:val="00695D8E"/>
    <w:rsid w:val="006962BD"/>
    <w:rsid w:val="0069672E"/>
    <w:rsid w:val="00696D8C"/>
    <w:rsid w:val="00697221"/>
    <w:rsid w:val="0069782E"/>
    <w:rsid w:val="006A0692"/>
    <w:rsid w:val="006A0D8C"/>
    <w:rsid w:val="006A189C"/>
    <w:rsid w:val="006A1B64"/>
    <w:rsid w:val="006A1BB6"/>
    <w:rsid w:val="006A2464"/>
    <w:rsid w:val="006A2A58"/>
    <w:rsid w:val="006A35EC"/>
    <w:rsid w:val="006A4DB5"/>
    <w:rsid w:val="006A6027"/>
    <w:rsid w:val="006A6859"/>
    <w:rsid w:val="006A6A0A"/>
    <w:rsid w:val="006A6D3D"/>
    <w:rsid w:val="006A7040"/>
    <w:rsid w:val="006A7254"/>
    <w:rsid w:val="006A7A85"/>
    <w:rsid w:val="006B02D7"/>
    <w:rsid w:val="006B088E"/>
    <w:rsid w:val="006B0BF3"/>
    <w:rsid w:val="006B11D9"/>
    <w:rsid w:val="006B1589"/>
    <w:rsid w:val="006B1D8A"/>
    <w:rsid w:val="006B1E7F"/>
    <w:rsid w:val="006B2F0D"/>
    <w:rsid w:val="006B2FDE"/>
    <w:rsid w:val="006B3C0E"/>
    <w:rsid w:val="006B41E8"/>
    <w:rsid w:val="006B46A4"/>
    <w:rsid w:val="006B4CDF"/>
    <w:rsid w:val="006B6046"/>
    <w:rsid w:val="006B633B"/>
    <w:rsid w:val="006B6623"/>
    <w:rsid w:val="006B7457"/>
    <w:rsid w:val="006C16EB"/>
    <w:rsid w:val="006C1935"/>
    <w:rsid w:val="006C265C"/>
    <w:rsid w:val="006C280E"/>
    <w:rsid w:val="006C2C85"/>
    <w:rsid w:val="006C323A"/>
    <w:rsid w:val="006C3CA0"/>
    <w:rsid w:val="006C3D9F"/>
    <w:rsid w:val="006C4285"/>
    <w:rsid w:val="006C431A"/>
    <w:rsid w:val="006C4F35"/>
    <w:rsid w:val="006C5229"/>
    <w:rsid w:val="006C5A39"/>
    <w:rsid w:val="006C6C80"/>
    <w:rsid w:val="006C6FF7"/>
    <w:rsid w:val="006C72F7"/>
    <w:rsid w:val="006C7E39"/>
    <w:rsid w:val="006C7FE4"/>
    <w:rsid w:val="006D28FE"/>
    <w:rsid w:val="006D2F5B"/>
    <w:rsid w:val="006D31AC"/>
    <w:rsid w:val="006D4455"/>
    <w:rsid w:val="006D4518"/>
    <w:rsid w:val="006D5C90"/>
    <w:rsid w:val="006D64F5"/>
    <w:rsid w:val="006D66B8"/>
    <w:rsid w:val="006D75D8"/>
    <w:rsid w:val="006D7744"/>
    <w:rsid w:val="006E128E"/>
    <w:rsid w:val="006E2267"/>
    <w:rsid w:val="006E285D"/>
    <w:rsid w:val="006E3016"/>
    <w:rsid w:val="006E3CE6"/>
    <w:rsid w:val="006E3ED9"/>
    <w:rsid w:val="006E4D3C"/>
    <w:rsid w:val="006E4F2D"/>
    <w:rsid w:val="006E54EA"/>
    <w:rsid w:val="006E5D8C"/>
    <w:rsid w:val="006E6FD6"/>
    <w:rsid w:val="006F0482"/>
    <w:rsid w:val="006F117D"/>
    <w:rsid w:val="006F165A"/>
    <w:rsid w:val="006F1D13"/>
    <w:rsid w:val="006F2FC1"/>
    <w:rsid w:val="006F41D6"/>
    <w:rsid w:val="006F42FB"/>
    <w:rsid w:val="006F4545"/>
    <w:rsid w:val="006F45DC"/>
    <w:rsid w:val="006F4E0D"/>
    <w:rsid w:val="006F6C8A"/>
    <w:rsid w:val="006F7509"/>
    <w:rsid w:val="006F7609"/>
    <w:rsid w:val="006F79DB"/>
    <w:rsid w:val="006F7B71"/>
    <w:rsid w:val="006F7DEC"/>
    <w:rsid w:val="00700762"/>
    <w:rsid w:val="007010A1"/>
    <w:rsid w:val="00701716"/>
    <w:rsid w:val="00701C6F"/>
    <w:rsid w:val="00702216"/>
    <w:rsid w:val="0070272D"/>
    <w:rsid w:val="00703BCC"/>
    <w:rsid w:val="00703F00"/>
    <w:rsid w:val="00704523"/>
    <w:rsid w:val="00704712"/>
    <w:rsid w:val="0070508E"/>
    <w:rsid w:val="007068E7"/>
    <w:rsid w:val="00706CE5"/>
    <w:rsid w:val="00706D20"/>
    <w:rsid w:val="007070EA"/>
    <w:rsid w:val="0071025F"/>
    <w:rsid w:val="007104C1"/>
    <w:rsid w:val="007105CF"/>
    <w:rsid w:val="00710632"/>
    <w:rsid w:val="00710A99"/>
    <w:rsid w:val="00711123"/>
    <w:rsid w:val="0071116C"/>
    <w:rsid w:val="00711264"/>
    <w:rsid w:val="0071128C"/>
    <w:rsid w:val="00711B88"/>
    <w:rsid w:val="0071210F"/>
    <w:rsid w:val="0071255F"/>
    <w:rsid w:val="007128F1"/>
    <w:rsid w:val="007136F4"/>
    <w:rsid w:val="007157F7"/>
    <w:rsid w:val="00715E38"/>
    <w:rsid w:val="007160BE"/>
    <w:rsid w:val="00716167"/>
    <w:rsid w:val="00716772"/>
    <w:rsid w:val="0071685B"/>
    <w:rsid w:val="00717522"/>
    <w:rsid w:val="007177E2"/>
    <w:rsid w:val="007201E9"/>
    <w:rsid w:val="00721097"/>
    <w:rsid w:val="00721410"/>
    <w:rsid w:val="007216CB"/>
    <w:rsid w:val="00721BF4"/>
    <w:rsid w:val="00721FE9"/>
    <w:rsid w:val="00723309"/>
    <w:rsid w:val="00723328"/>
    <w:rsid w:val="0072382C"/>
    <w:rsid w:val="00723AC3"/>
    <w:rsid w:val="007256AF"/>
    <w:rsid w:val="007261A6"/>
    <w:rsid w:val="00726368"/>
    <w:rsid w:val="007266BB"/>
    <w:rsid w:val="00726E3C"/>
    <w:rsid w:val="0073082A"/>
    <w:rsid w:val="007308AF"/>
    <w:rsid w:val="0073093A"/>
    <w:rsid w:val="00730C1F"/>
    <w:rsid w:val="00731FED"/>
    <w:rsid w:val="007320B9"/>
    <w:rsid w:val="007325FA"/>
    <w:rsid w:val="007332EA"/>
    <w:rsid w:val="00733652"/>
    <w:rsid w:val="00733E8E"/>
    <w:rsid w:val="007348DD"/>
    <w:rsid w:val="0073506A"/>
    <w:rsid w:val="007352FA"/>
    <w:rsid w:val="00735BA3"/>
    <w:rsid w:val="00736095"/>
    <w:rsid w:val="007361C6"/>
    <w:rsid w:val="0073659D"/>
    <w:rsid w:val="007366EC"/>
    <w:rsid w:val="007368C4"/>
    <w:rsid w:val="00737689"/>
    <w:rsid w:val="00740341"/>
    <w:rsid w:val="0074057D"/>
    <w:rsid w:val="00741128"/>
    <w:rsid w:val="007411E8"/>
    <w:rsid w:val="0074167A"/>
    <w:rsid w:val="007418D0"/>
    <w:rsid w:val="0074199B"/>
    <w:rsid w:val="007419A4"/>
    <w:rsid w:val="007420C3"/>
    <w:rsid w:val="007436AA"/>
    <w:rsid w:val="00743A26"/>
    <w:rsid w:val="007452CD"/>
    <w:rsid w:val="0074641B"/>
    <w:rsid w:val="007469BC"/>
    <w:rsid w:val="0074721B"/>
    <w:rsid w:val="00747229"/>
    <w:rsid w:val="007503A1"/>
    <w:rsid w:val="0075044C"/>
    <w:rsid w:val="00750D2E"/>
    <w:rsid w:val="00750F75"/>
    <w:rsid w:val="007513F7"/>
    <w:rsid w:val="007515B0"/>
    <w:rsid w:val="00751801"/>
    <w:rsid w:val="00751EE7"/>
    <w:rsid w:val="00752654"/>
    <w:rsid w:val="00753D76"/>
    <w:rsid w:val="00754557"/>
    <w:rsid w:val="007546CD"/>
    <w:rsid w:val="007546FA"/>
    <w:rsid w:val="00754938"/>
    <w:rsid w:val="00755151"/>
    <w:rsid w:val="00755619"/>
    <w:rsid w:val="00755942"/>
    <w:rsid w:val="00755FAA"/>
    <w:rsid w:val="007576DE"/>
    <w:rsid w:val="00757BBD"/>
    <w:rsid w:val="0076073E"/>
    <w:rsid w:val="00760744"/>
    <w:rsid w:val="00760962"/>
    <w:rsid w:val="00761E0E"/>
    <w:rsid w:val="00762CCD"/>
    <w:rsid w:val="00763167"/>
    <w:rsid w:val="007643A9"/>
    <w:rsid w:val="00764611"/>
    <w:rsid w:val="00764920"/>
    <w:rsid w:val="00764FE5"/>
    <w:rsid w:val="007654CC"/>
    <w:rsid w:val="00765BEC"/>
    <w:rsid w:val="00765CC8"/>
    <w:rsid w:val="00766610"/>
    <w:rsid w:val="00766AA0"/>
    <w:rsid w:val="00767B70"/>
    <w:rsid w:val="00767FA7"/>
    <w:rsid w:val="00770245"/>
    <w:rsid w:val="007705E6"/>
    <w:rsid w:val="007706DB"/>
    <w:rsid w:val="007708C9"/>
    <w:rsid w:val="00771E85"/>
    <w:rsid w:val="0077295C"/>
    <w:rsid w:val="00774675"/>
    <w:rsid w:val="00775F8B"/>
    <w:rsid w:val="00776367"/>
    <w:rsid w:val="007770A6"/>
    <w:rsid w:val="00782739"/>
    <w:rsid w:val="0078307D"/>
    <w:rsid w:val="00783B8B"/>
    <w:rsid w:val="00783F0A"/>
    <w:rsid w:val="007840BD"/>
    <w:rsid w:val="0078514A"/>
    <w:rsid w:val="00785928"/>
    <w:rsid w:val="0078595E"/>
    <w:rsid w:val="00785B50"/>
    <w:rsid w:val="007875FF"/>
    <w:rsid w:val="00787BBB"/>
    <w:rsid w:val="0079092F"/>
    <w:rsid w:val="00790B0F"/>
    <w:rsid w:val="00790C30"/>
    <w:rsid w:val="0079110A"/>
    <w:rsid w:val="007919B4"/>
    <w:rsid w:val="00791D97"/>
    <w:rsid w:val="00791F05"/>
    <w:rsid w:val="00793948"/>
    <w:rsid w:val="0079478F"/>
    <w:rsid w:val="00794CCE"/>
    <w:rsid w:val="00795862"/>
    <w:rsid w:val="00796977"/>
    <w:rsid w:val="00797676"/>
    <w:rsid w:val="007A0F87"/>
    <w:rsid w:val="007A172C"/>
    <w:rsid w:val="007A179D"/>
    <w:rsid w:val="007A251C"/>
    <w:rsid w:val="007A273F"/>
    <w:rsid w:val="007A28C1"/>
    <w:rsid w:val="007A28F9"/>
    <w:rsid w:val="007A3587"/>
    <w:rsid w:val="007A3903"/>
    <w:rsid w:val="007A3CCC"/>
    <w:rsid w:val="007A4308"/>
    <w:rsid w:val="007A48FE"/>
    <w:rsid w:val="007A546A"/>
    <w:rsid w:val="007A570E"/>
    <w:rsid w:val="007A5BAC"/>
    <w:rsid w:val="007A655E"/>
    <w:rsid w:val="007A6682"/>
    <w:rsid w:val="007A6CF1"/>
    <w:rsid w:val="007A76E0"/>
    <w:rsid w:val="007A778D"/>
    <w:rsid w:val="007A7D01"/>
    <w:rsid w:val="007A7DFB"/>
    <w:rsid w:val="007B0097"/>
    <w:rsid w:val="007B00B7"/>
    <w:rsid w:val="007B0333"/>
    <w:rsid w:val="007B06C0"/>
    <w:rsid w:val="007B079E"/>
    <w:rsid w:val="007B0867"/>
    <w:rsid w:val="007B1761"/>
    <w:rsid w:val="007B3295"/>
    <w:rsid w:val="007B3781"/>
    <w:rsid w:val="007B37E9"/>
    <w:rsid w:val="007B3FE5"/>
    <w:rsid w:val="007B4931"/>
    <w:rsid w:val="007B529B"/>
    <w:rsid w:val="007B5A48"/>
    <w:rsid w:val="007B611A"/>
    <w:rsid w:val="007B710B"/>
    <w:rsid w:val="007B7330"/>
    <w:rsid w:val="007B73F2"/>
    <w:rsid w:val="007B7F3E"/>
    <w:rsid w:val="007C01BE"/>
    <w:rsid w:val="007C1619"/>
    <w:rsid w:val="007C16C6"/>
    <w:rsid w:val="007C229C"/>
    <w:rsid w:val="007C23F0"/>
    <w:rsid w:val="007C5333"/>
    <w:rsid w:val="007C5382"/>
    <w:rsid w:val="007C64E0"/>
    <w:rsid w:val="007C674D"/>
    <w:rsid w:val="007C6A00"/>
    <w:rsid w:val="007C6B5A"/>
    <w:rsid w:val="007C6F77"/>
    <w:rsid w:val="007D0563"/>
    <w:rsid w:val="007D05B5"/>
    <w:rsid w:val="007D08B3"/>
    <w:rsid w:val="007D0EBE"/>
    <w:rsid w:val="007D121F"/>
    <w:rsid w:val="007D14FF"/>
    <w:rsid w:val="007D1AA9"/>
    <w:rsid w:val="007D2588"/>
    <w:rsid w:val="007D45EB"/>
    <w:rsid w:val="007D4F86"/>
    <w:rsid w:val="007D5EA8"/>
    <w:rsid w:val="007D6355"/>
    <w:rsid w:val="007D7231"/>
    <w:rsid w:val="007D76C4"/>
    <w:rsid w:val="007D7AFD"/>
    <w:rsid w:val="007E2AED"/>
    <w:rsid w:val="007E2B01"/>
    <w:rsid w:val="007E37F5"/>
    <w:rsid w:val="007E391C"/>
    <w:rsid w:val="007E3AD5"/>
    <w:rsid w:val="007E3BC6"/>
    <w:rsid w:val="007E4181"/>
    <w:rsid w:val="007E50AE"/>
    <w:rsid w:val="007E5166"/>
    <w:rsid w:val="007E5270"/>
    <w:rsid w:val="007E5A9A"/>
    <w:rsid w:val="007E5E64"/>
    <w:rsid w:val="007E7865"/>
    <w:rsid w:val="007F287E"/>
    <w:rsid w:val="007F2E09"/>
    <w:rsid w:val="007F2E7F"/>
    <w:rsid w:val="007F389F"/>
    <w:rsid w:val="007F41DD"/>
    <w:rsid w:val="007F4A57"/>
    <w:rsid w:val="007F4A71"/>
    <w:rsid w:val="007F520A"/>
    <w:rsid w:val="007F564A"/>
    <w:rsid w:val="007F664A"/>
    <w:rsid w:val="007F68E2"/>
    <w:rsid w:val="007F70A1"/>
    <w:rsid w:val="007F74A3"/>
    <w:rsid w:val="008015B4"/>
    <w:rsid w:val="008018D4"/>
    <w:rsid w:val="008020A4"/>
    <w:rsid w:val="00803727"/>
    <w:rsid w:val="00803CBE"/>
    <w:rsid w:val="00803DFE"/>
    <w:rsid w:val="00804388"/>
    <w:rsid w:val="0080488E"/>
    <w:rsid w:val="00804B3B"/>
    <w:rsid w:val="00805371"/>
    <w:rsid w:val="00805565"/>
    <w:rsid w:val="00805662"/>
    <w:rsid w:val="0080584D"/>
    <w:rsid w:val="00805A55"/>
    <w:rsid w:val="00807B99"/>
    <w:rsid w:val="00810656"/>
    <w:rsid w:val="008109DD"/>
    <w:rsid w:val="00810E6C"/>
    <w:rsid w:val="00814014"/>
    <w:rsid w:val="008143BE"/>
    <w:rsid w:val="00814908"/>
    <w:rsid w:val="008153A9"/>
    <w:rsid w:val="008161B6"/>
    <w:rsid w:val="008162CD"/>
    <w:rsid w:val="00816C18"/>
    <w:rsid w:val="00816C86"/>
    <w:rsid w:val="00816C87"/>
    <w:rsid w:val="00817630"/>
    <w:rsid w:val="0081772A"/>
    <w:rsid w:val="00820897"/>
    <w:rsid w:val="00820A5B"/>
    <w:rsid w:val="00820D36"/>
    <w:rsid w:val="00821776"/>
    <w:rsid w:val="00821B30"/>
    <w:rsid w:val="00822750"/>
    <w:rsid w:val="00823C86"/>
    <w:rsid w:val="00823EC8"/>
    <w:rsid w:val="008244FD"/>
    <w:rsid w:val="008247D8"/>
    <w:rsid w:val="00824A8D"/>
    <w:rsid w:val="00826085"/>
    <w:rsid w:val="008261FB"/>
    <w:rsid w:val="00826250"/>
    <w:rsid w:val="008264AB"/>
    <w:rsid w:val="00827E31"/>
    <w:rsid w:val="008307C9"/>
    <w:rsid w:val="00830963"/>
    <w:rsid w:val="00830D9A"/>
    <w:rsid w:val="00831306"/>
    <w:rsid w:val="0083130B"/>
    <w:rsid w:val="00831606"/>
    <w:rsid w:val="00831C4B"/>
    <w:rsid w:val="00832110"/>
    <w:rsid w:val="008337B6"/>
    <w:rsid w:val="00833E77"/>
    <w:rsid w:val="0083424C"/>
    <w:rsid w:val="0083467C"/>
    <w:rsid w:val="00837471"/>
    <w:rsid w:val="00837FDE"/>
    <w:rsid w:val="00840013"/>
    <w:rsid w:val="00840622"/>
    <w:rsid w:val="00840897"/>
    <w:rsid w:val="00841023"/>
    <w:rsid w:val="00841608"/>
    <w:rsid w:val="00842EE2"/>
    <w:rsid w:val="00843060"/>
    <w:rsid w:val="00843479"/>
    <w:rsid w:val="00844DBE"/>
    <w:rsid w:val="0084544F"/>
    <w:rsid w:val="00845946"/>
    <w:rsid w:val="00845FDE"/>
    <w:rsid w:val="00846AFC"/>
    <w:rsid w:val="00846B36"/>
    <w:rsid w:val="00846DF2"/>
    <w:rsid w:val="0084723C"/>
    <w:rsid w:val="00847538"/>
    <w:rsid w:val="00847A1C"/>
    <w:rsid w:val="00850717"/>
    <w:rsid w:val="00850BFB"/>
    <w:rsid w:val="00851777"/>
    <w:rsid w:val="008517D3"/>
    <w:rsid w:val="00851B0C"/>
    <w:rsid w:val="00851CC7"/>
    <w:rsid w:val="00851FBC"/>
    <w:rsid w:val="00852C70"/>
    <w:rsid w:val="008531EB"/>
    <w:rsid w:val="00854191"/>
    <w:rsid w:val="008542B4"/>
    <w:rsid w:val="008545C7"/>
    <w:rsid w:val="008545DE"/>
    <w:rsid w:val="00854845"/>
    <w:rsid w:val="00855623"/>
    <w:rsid w:val="00855A4E"/>
    <w:rsid w:val="00855DE4"/>
    <w:rsid w:val="00855E89"/>
    <w:rsid w:val="008560E0"/>
    <w:rsid w:val="008564A0"/>
    <w:rsid w:val="00856A87"/>
    <w:rsid w:val="008608C6"/>
    <w:rsid w:val="008612BE"/>
    <w:rsid w:val="00862942"/>
    <w:rsid w:val="00862EB3"/>
    <w:rsid w:val="00863316"/>
    <w:rsid w:val="00864346"/>
    <w:rsid w:val="00864501"/>
    <w:rsid w:val="0086471B"/>
    <w:rsid w:val="0086489D"/>
    <w:rsid w:val="00864DBE"/>
    <w:rsid w:val="00864E1D"/>
    <w:rsid w:val="00866288"/>
    <w:rsid w:val="00866418"/>
    <w:rsid w:val="008668AB"/>
    <w:rsid w:val="00866AEC"/>
    <w:rsid w:val="008672F6"/>
    <w:rsid w:val="0086735B"/>
    <w:rsid w:val="008711FE"/>
    <w:rsid w:val="00872010"/>
    <w:rsid w:val="00872154"/>
    <w:rsid w:val="0087248B"/>
    <w:rsid w:val="00872769"/>
    <w:rsid w:val="0087333F"/>
    <w:rsid w:val="008737B7"/>
    <w:rsid w:val="00873827"/>
    <w:rsid w:val="008740EE"/>
    <w:rsid w:val="008749DC"/>
    <w:rsid w:val="0087603A"/>
    <w:rsid w:val="0087665A"/>
    <w:rsid w:val="00877C7F"/>
    <w:rsid w:val="00880E8B"/>
    <w:rsid w:val="00881E1A"/>
    <w:rsid w:val="00881F7D"/>
    <w:rsid w:val="00882260"/>
    <w:rsid w:val="008826E6"/>
    <w:rsid w:val="00882D48"/>
    <w:rsid w:val="00883133"/>
    <w:rsid w:val="0088389C"/>
    <w:rsid w:val="00883DF8"/>
    <w:rsid w:val="0088496F"/>
    <w:rsid w:val="0088514E"/>
    <w:rsid w:val="008851CB"/>
    <w:rsid w:val="0088642F"/>
    <w:rsid w:val="00887F3A"/>
    <w:rsid w:val="0089096A"/>
    <w:rsid w:val="008915F7"/>
    <w:rsid w:val="00891C0F"/>
    <w:rsid w:val="008924ED"/>
    <w:rsid w:val="008938DD"/>
    <w:rsid w:val="0089455D"/>
    <w:rsid w:val="0089468B"/>
    <w:rsid w:val="00894BB1"/>
    <w:rsid w:val="00895A84"/>
    <w:rsid w:val="00895BF6"/>
    <w:rsid w:val="0089688C"/>
    <w:rsid w:val="008972F6"/>
    <w:rsid w:val="00897946"/>
    <w:rsid w:val="008A035A"/>
    <w:rsid w:val="008A0EB6"/>
    <w:rsid w:val="008A1545"/>
    <w:rsid w:val="008A173C"/>
    <w:rsid w:val="008A1F28"/>
    <w:rsid w:val="008A2808"/>
    <w:rsid w:val="008A2B18"/>
    <w:rsid w:val="008A3672"/>
    <w:rsid w:val="008A4189"/>
    <w:rsid w:val="008A6835"/>
    <w:rsid w:val="008B00B7"/>
    <w:rsid w:val="008B0FA9"/>
    <w:rsid w:val="008B2E74"/>
    <w:rsid w:val="008B2F92"/>
    <w:rsid w:val="008B3C29"/>
    <w:rsid w:val="008B3E53"/>
    <w:rsid w:val="008B409A"/>
    <w:rsid w:val="008B416E"/>
    <w:rsid w:val="008B4581"/>
    <w:rsid w:val="008B4DE2"/>
    <w:rsid w:val="008B618B"/>
    <w:rsid w:val="008B691F"/>
    <w:rsid w:val="008B6C5F"/>
    <w:rsid w:val="008B6E1D"/>
    <w:rsid w:val="008B7751"/>
    <w:rsid w:val="008C1B8F"/>
    <w:rsid w:val="008C20CA"/>
    <w:rsid w:val="008C2936"/>
    <w:rsid w:val="008C4F2B"/>
    <w:rsid w:val="008C4FCE"/>
    <w:rsid w:val="008C51BC"/>
    <w:rsid w:val="008C5A2E"/>
    <w:rsid w:val="008C5ACB"/>
    <w:rsid w:val="008C61B5"/>
    <w:rsid w:val="008C6D51"/>
    <w:rsid w:val="008C7931"/>
    <w:rsid w:val="008D0694"/>
    <w:rsid w:val="008D096A"/>
    <w:rsid w:val="008D0BC9"/>
    <w:rsid w:val="008D0E80"/>
    <w:rsid w:val="008D0FA3"/>
    <w:rsid w:val="008D13AC"/>
    <w:rsid w:val="008D2502"/>
    <w:rsid w:val="008D2713"/>
    <w:rsid w:val="008D3830"/>
    <w:rsid w:val="008D42C1"/>
    <w:rsid w:val="008D4495"/>
    <w:rsid w:val="008D475E"/>
    <w:rsid w:val="008D4B0B"/>
    <w:rsid w:val="008D662D"/>
    <w:rsid w:val="008E0341"/>
    <w:rsid w:val="008E08BA"/>
    <w:rsid w:val="008E0A09"/>
    <w:rsid w:val="008E0A60"/>
    <w:rsid w:val="008E1051"/>
    <w:rsid w:val="008E1721"/>
    <w:rsid w:val="008E22FD"/>
    <w:rsid w:val="008E2691"/>
    <w:rsid w:val="008E2A5C"/>
    <w:rsid w:val="008E3517"/>
    <w:rsid w:val="008E35DB"/>
    <w:rsid w:val="008E65B1"/>
    <w:rsid w:val="008E6659"/>
    <w:rsid w:val="008E68B1"/>
    <w:rsid w:val="008E6AE6"/>
    <w:rsid w:val="008E79FA"/>
    <w:rsid w:val="008F21CB"/>
    <w:rsid w:val="008F29E3"/>
    <w:rsid w:val="008F2B10"/>
    <w:rsid w:val="008F3989"/>
    <w:rsid w:val="008F3D53"/>
    <w:rsid w:val="008F3E22"/>
    <w:rsid w:val="008F3ECC"/>
    <w:rsid w:val="008F50D8"/>
    <w:rsid w:val="008F648F"/>
    <w:rsid w:val="008F776C"/>
    <w:rsid w:val="00900B00"/>
    <w:rsid w:val="00900C20"/>
    <w:rsid w:val="00900E51"/>
    <w:rsid w:val="009018EF"/>
    <w:rsid w:val="0090200C"/>
    <w:rsid w:val="009021D5"/>
    <w:rsid w:val="009032D4"/>
    <w:rsid w:val="009038AB"/>
    <w:rsid w:val="00903DE4"/>
    <w:rsid w:val="00904DE3"/>
    <w:rsid w:val="0090516B"/>
    <w:rsid w:val="00905712"/>
    <w:rsid w:val="00905EB4"/>
    <w:rsid w:val="009068AB"/>
    <w:rsid w:val="00907A44"/>
    <w:rsid w:val="009108B6"/>
    <w:rsid w:val="00910E6C"/>
    <w:rsid w:val="00911923"/>
    <w:rsid w:val="00912632"/>
    <w:rsid w:val="00912937"/>
    <w:rsid w:val="00912E5C"/>
    <w:rsid w:val="0091363C"/>
    <w:rsid w:val="00913F45"/>
    <w:rsid w:val="009142D5"/>
    <w:rsid w:val="0091446B"/>
    <w:rsid w:val="009144CC"/>
    <w:rsid w:val="00914611"/>
    <w:rsid w:val="00914B51"/>
    <w:rsid w:val="009157EC"/>
    <w:rsid w:val="00915DCE"/>
    <w:rsid w:val="0091623B"/>
    <w:rsid w:val="009164BD"/>
    <w:rsid w:val="00916592"/>
    <w:rsid w:val="00916DD2"/>
    <w:rsid w:val="00917972"/>
    <w:rsid w:val="00917BCC"/>
    <w:rsid w:val="0092003D"/>
    <w:rsid w:val="0092058C"/>
    <w:rsid w:val="009205F9"/>
    <w:rsid w:val="00920F64"/>
    <w:rsid w:val="0092121B"/>
    <w:rsid w:val="009216A1"/>
    <w:rsid w:val="00921DEB"/>
    <w:rsid w:val="00922880"/>
    <w:rsid w:val="00922A9F"/>
    <w:rsid w:val="00922FAF"/>
    <w:rsid w:val="00923533"/>
    <w:rsid w:val="009257AF"/>
    <w:rsid w:val="00926172"/>
    <w:rsid w:val="009262BB"/>
    <w:rsid w:val="00926B59"/>
    <w:rsid w:val="00926CFB"/>
    <w:rsid w:val="00927292"/>
    <w:rsid w:val="00930465"/>
    <w:rsid w:val="00931061"/>
    <w:rsid w:val="009314D3"/>
    <w:rsid w:val="00931FC1"/>
    <w:rsid w:val="0093202A"/>
    <w:rsid w:val="00932768"/>
    <w:rsid w:val="00933878"/>
    <w:rsid w:val="00933D2A"/>
    <w:rsid w:val="00934560"/>
    <w:rsid w:val="00934982"/>
    <w:rsid w:val="0093512D"/>
    <w:rsid w:val="0093558E"/>
    <w:rsid w:val="009364EC"/>
    <w:rsid w:val="00937247"/>
    <w:rsid w:val="00937485"/>
    <w:rsid w:val="00937CD6"/>
    <w:rsid w:val="00937F5B"/>
    <w:rsid w:val="00940915"/>
    <w:rsid w:val="009411DA"/>
    <w:rsid w:val="00942BCB"/>
    <w:rsid w:val="00942E86"/>
    <w:rsid w:val="009432EA"/>
    <w:rsid w:val="0094337D"/>
    <w:rsid w:val="00943673"/>
    <w:rsid w:val="00943878"/>
    <w:rsid w:val="0094426E"/>
    <w:rsid w:val="00944402"/>
    <w:rsid w:val="00944A96"/>
    <w:rsid w:val="00944CFD"/>
    <w:rsid w:val="0094561D"/>
    <w:rsid w:val="00945B10"/>
    <w:rsid w:val="00945BD8"/>
    <w:rsid w:val="0094610D"/>
    <w:rsid w:val="0094698A"/>
    <w:rsid w:val="009469CA"/>
    <w:rsid w:val="0094700B"/>
    <w:rsid w:val="00947489"/>
    <w:rsid w:val="00947B11"/>
    <w:rsid w:val="00947C5E"/>
    <w:rsid w:val="0095074B"/>
    <w:rsid w:val="009522CB"/>
    <w:rsid w:val="0095279F"/>
    <w:rsid w:val="00952B1F"/>
    <w:rsid w:val="00952C34"/>
    <w:rsid w:val="00952DF4"/>
    <w:rsid w:val="009532A1"/>
    <w:rsid w:val="0095343C"/>
    <w:rsid w:val="0095354B"/>
    <w:rsid w:val="00954591"/>
    <w:rsid w:val="009550E4"/>
    <w:rsid w:val="009553F8"/>
    <w:rsid w:val="00955651"/>
    <w:rsid w:val="00955B6C"/>
    <w:rsid w:val="009563D7"/>
    <w:rsid w:val="009574C4"/>
    <w:rsid w:val="00957BAB"/>
    <w:rsid w:val="009613DD"/>
    <w:rsid w:val="009625AF"/>
    <w:rsid w:val="009631FD"/>
    <w:rsid w:val="009635CE"/>
    <w:rsid w:val="00963CEF"/>
    <w:rsid w:val="0096550C"/>
    <w:rsid w:val="0096622D"/>
    <w:rsid w:val="00966316"/>
    <w:rsid w:val="00966599"/>
    <w:rsid w:val="00966FD7"/>
    <w:rsid w:val="00967D2E"/>
    <w:rsid w:val="0097050D"/>
    <w:rsid w:val="00971215"/>
    <w:rsid w:val="009717FC"/>
    <w:rsid w:val="00972C1B"/>
    <w:rsid w:val="009730E3"/>
    <w:rsid w:val="00974C3E"/>
    <w:rsid w:val="00974CF1"/>
    <w:rsid w:val="0097544A"/>
    <w:rsid w:val="00975E01"/>
    <w:rsid w:val="009762F9"/>
    <w:rsid w:val="00976973"/>
    <w:rsid w:val="00980539"/>
    <w:rsid w:val="00981D73"/>
    <w:rsid w:val="0098257E"/>
    <w:rsid w:val="009828B5"/>
    <w:rsid w:val="00982F14"/>
    <w:rsid w:val="00983A73"/>
    <w:rsid w:val="00983D7A"/>
    <w:rsid w:val="00983E15"/>
    <w:rsid w:val="00984701"/>
    <w:rsid w:val="00984E3C"/>
    <w:rsid w:val="00984EF7"/>
    <w:rsid w:val="009854A3"/>
    <w:rsid w:val="00985CC3"/>
    <w:rsid w:val="00986509"/>
    <w:rsid w:val="00987994"/>
    <w:rsid w:val="00990017"/>
    <w:rsid w:val="0099122C"/>
    <w:rsid w:val="00991E08"/>
    <w:rsid w:val="00992538"/>
    <w:rsid w:val="00992596"/>
    <w:rsid w:val="00992DA1"/>
    <w:rsid w:val="009934A7"/>
    <w:rsid w:val="009938CC"/>
    <w:rsid w:val="00993DC4"/>
    <w:rsid w:val="0099448A"/>
    <w:rsid w:val="009955FE"/>
    <w:rsid w:val="00995A08"/>
    <w:rsid w:val="00995FED"/>
    <w:rsid w:val="0099600B"/>
    <w:rsid w:val="009960DF"/>
    <w:rsid w:val="00996F64"/>
    <w:rsid w:val="00997D81"/>
    <w:rsid w:val="00997E38"/>
    <w:rsid w:val="00997EA5"/>
    <w:rsid w:val="009A046A"/>
    <w:rsid w:val="009A0578"/>
    <w:rsid w:val="009A0A1D"/>
    <w:rsid w:val="009A21AE"/>
    <w:rsid w:val="009A297A"/>
    <w:rsid w:val="009A39A8"/>
    <w:rsid w:val="009A5158"/>
    <w:rsid w:val="009A543C"/>
    <w:rsid w:val="009A66B2"/>
    <w:rsid w:val="009A7037"/>
    <w:rsid w:val="009B026A"/>
    <w:rsid w:val="009B07AB"/>
    <w:rsid w:val="009B1143"/>
    <w:rsid w:val="009B2B5C"/>
    <w:rsid w:val="009B2DE8"/>
    <w:rsid w:val="009B4E1D"/>
    <w:rsid w:val="009B5E9F"/>
    <w:rsid w:val="009B6067"/>
    <w:rsid w:val="009B610F"/>
    <w:rsid w:val="009B6131"/>
    <w:rsid w:val="009B6B78"/>
    <w:rsid w:val="009B7116"/>
    <w:rsid w:val="009B72A7"/>
    <w:rsid w:val="009B732E"/>
    <w:rsid w:val="009B7B7C"/>
    <w:rsid w:val="009C00C4"/>
    <w:rsid w:val="009C0504"/>
    <w:rsid w:val="009C2865"/>
    <w:rsid w:val="009C2B5D"/>
    <w:rsid w:val="009C3131"/>
    <w:rsid w:val="009C3964"/>
    <w:rsid w:val="009C3DCF"/>
    <w:rsid w:val="009C5C67"/>
    <w:rsid w:val="009C636A"/>
    <w:rsid w:val="009C6DF3"/>
    <w:rsid w:val="009C7BEF"/>
    <w:rsid w:val="009D03A2"/>
    <w:rsid w:val="009D094F"/>
    <w:rsid w:val="009D1A4E"/>
    <w:rsid w:val="009D2F43"/>
    <w:rsid w:val="009D359E"/>
    <w:rsid w:val="009D3B22"/>
    <w:rsid w:val="009D468D"/>
    <w:rsid w:val="009D4BBE"/>
    <w:rsid w:val="009D4E01"/>
    <w:rsid w:val="009D4EFB"/>
    <w:rsid w:val="009D54F2"/>
    <w:rsid w:val="009D551B"/>
    <w:rsid w:val="009D5BF1"/>
    <w:rsid w:val="009D5EFB"/>
    <w:rsid w:val="009D62CA"/>
    <w:rsid w:val="009D66D3"/>
    <w:rsid w:val="009D67EB"/>
    <w:rsid w:val="009D73CC"/>
    <w:rsid w:val="009D7658"/>
    <w:rsid w:val="009D7D78"/>
    <w:rsid w:val="009E2519"/>
    <w:rsid w:val="009E251C"/>
    <w:rsid w:val="009E2693"/>
    <w:rsid w:val="009E2B42"/>
    <w:rsid w:val="009E30BD"/>
    <w:rsid w:val="009E3258"/>
    <w:rsid w:val="009E459F"/>
    <w:rsid w:val="009E53D0"/>
    <w:rsid w:val="009E5707"/>
    <w:rsid w:val="009E5A2C"/>
    <w:rsid w:val="009E5B1E"/>
    <w:rsid w:val="009E5D5D"/>
    <w:rsid w:val="009E6003"/>
    <w:rsid w:val="009E60C1"/>
    <w:rsid w:val="009E73D3"/>
    <w:rsid w:val="009E7A40"/>
    <w:rsid w:val="009F0B58"/>
    <w:rsid w:val="009F1AEB"/>
    <w:rsid w:val="009F1E0D"/>
    <w:rsid w:val="009F31BD"/>
    <w:rsid w:val="009F32C9"/>
    <w:rsid w:val="009F3394"/>
    <w:rsid w:val="009F3A58"/>
    <w:rsid w:val="009F406E"/>
    <w:rsid w:val="009F4D03"/>
    <w:rsid w:val="009F4D64"/>
    <w:rsid w:val="009F528B"/>
    <w:rsid w:val="009F64F2"/>
    <w:rsid w:val="009F6A20"/>
    <w:rsid w:val="009F6FBA"/>
    <w:rsid w:val="009F7014"/>
    <w:rsid w:val="009F7CE3"/>
    <w:rsid w:val="00A00113"/>
    <w:rsid w:val="00A006E6"/>
    <w:rsid w:val="00A01040"/>
    <w:rsid w:val="00A0119E"/>
    <w:rsid w:val="00A01604"/>
    <w:rsid w:val="00A019F8"/>
    <w:rsid w:val="00A01C5D"/>
    <w:rsid w:val="00A01E57"/>
    <w:rsid w:val="00A02103"/>
    <w:rsid w:val="00A023BD"/>
    <w:rsid w:val="00A02D3D"/>
    <w:rsid w:val="00A0380E"/>
    <w:rsid w:val="00A03EF3"/>
    <w:rsid w:val="00A03F02"/>
    <w:rsid w:val="00A04359"/>
    <w:rsid w:val="00A058A1"/>
    <w:rsid w:val="00A05AD9"/>
    <w:rsid w:val="00A064E9"/>
    <w:rsid w:val="00A06A29"/>
    <w:rsid w:val="00A072BC"/>
    <w:rsid w:val="00A07D06"/>
    <w:rsid w:val="00A07D9D"/>
    <w:rsid w:val="00A1022D"/>
    <w:rsid w:val="00A104AA"/>
    <w:rsid w:val="00A1151A"/>
    <w:rsid w:val="00A11BFB"/>
    <w:rsid w:val="00A12367"/>
    <w:rsid w:val="00A141E4"/>
    <w:rsid w:val="00A144E5"/>
    <w:rsid w:val="00A14BED"/>
    <w:rsid w:val="00A150BA"/>
    <w:rsid w:val="00A15225"/>
    <w:rsid w:val="00A1544D"/>
    <w:rsid w:val="00A158F4"/>
    <w:rsid w:val="00A15937"/>
    <w:rsid w:val="00A16DAD"/>
    <w:rsid w:val="00A176D2"/>
    <w:rsid w:val="00A17942"/>
    <w:rsid w:val="00A20797"/>
    <w:rsid w:val="00A214C1"/>
    <w:rsid w:val="00A21567"/>
    <w:rsid w:val="00A2157B"/>
    <w:rsid w:val="00A21B4C"/>
    <w:rsid w:val="00A22076"/>
    <w:rsid w:val="00A22BAE"/>
    <w:rsid w:val="00A230B1"/>
    <w:rsid w:val="00A23420"/>
    <w:rsid w:val="00A2343C"/>
    <w:rsid w:val="00A2562C"/>
    <w:rsid w:val="00A25A0A"/>
    <w:rsid w:val="00A264F3"/>
    <w:rsid w:val="00A269D0"/>
    <w:rsid w:val="00A30358"/>
    <w:rsid w:val="00A3084E"/>
    <w:rsid w:val="00A30900"/>
    <w:rsid w:val="00A30B02"/>
    <w:rsid w:val="00A30D23"/>
    <w:rsid w:val="00A30D5D"/>
    <w:rsid w:val="00A30F01"/>
    <w:rsid w:val="00A30F94"/>
    <w:rsid w:val="00A31020"/>
    <w:rsid w:val="00A312DB"/>
    <w:rsid w:val="00A315A4"/>
    <w:rsid w:val="00A32A58"/>
    <w:rsid w:val="00A32ACD"/>
    <w:rsid w:val="00A33FD4"/>
    <w:rsid w:val="00A34107"/>
    <w:rsid w:val="00A34487"/>
    <w:rsid w:val="00A34CAD"/>
    <w:rsid w:val="00A3565A"/>
    <w:rsid w:val="00A35EB5"/>
    <w:rsid w:val="00A360D1"/>
    <w:rsid w:val="00A3690C"/>
    <w:rsid w:val="00A36928"/>
    <w:rsid w:val="00A3726B"/>
    <w:rsid w:val="00A37ACF"/>
    <w:rsid w:val="00A401C1"/>
    <w:rsid w:val="00A407CA"/>
    <w:rsid w:val="00A417EB"/>
    <w:rsid w:val="00A41B0E"/>
    <w:rsid w:val="00A41DA0"/>
    <w:rsid w:val="00A42632"/>
    <w:rsid w:val="00A42BBA"/>
    <w:rsid w:val="00A43114"/>
    <w:rsid w:val="00A43974"/>
    <w:rsid w:val="00A4473D"/>
    <w:rsid w:val="00A45605"/>
    <w:rsid w:val="00A45CE3"/>
    <w:rsid w:val="00A46B2A"/>
    <w:rsid w:val="00A4787C"/>
    <w:rsid w:val="00A50119"/>
    <w:rsid w:val="00A502E4"/>
    <w:rsid w:val="00A502FE"/>
    <w:rsid w:val="00A50593"/>
    <w:rsid w:val="00A507B8"/>
    <w:rsid w:val="00A531E6"/>
    <w:rsid w:val="00A5346F"/>
    <w:rsid w:val="00A539C2"/>
    <w:rsid w:val="00A53B12"/>
    <w:rsid w:val="00A53D36"/>
    <w:rsid w:val="00A571F8"/>
    <w:rsid w:val="00A5760D"/>
    <w:rsid w:val="00A61281"/>
    <w:rsid w:val="00A615BD"/>
    <w:rsid w:val="00A638B0"/>
    <w:rsid w:val="00A63C39"/>
    <w:rsid w:val="00A64E4A"/>
    <w:rsid w:val="00A65881"/>
    <w:rsid w:val="00A66C13"/>
    <w:rsid w:val="00A673A3"/>
    <w:rsid w:val="00A6776F"/>
    <w:rsid w:val="00A717C2"/>
    <w:rsid w:val="00A71A46"/>
    <w:rsid w:val="00A726D3"/>
    <w:rsid w:val="00A72E71"/>
    <w:rsid w:val="00A73590"/>
    <w:rsid w:val="00A739EB"/>
    <w:rsid w:val="00A73B5E"/>
    <w:rsid w:val="00A73F74"/>
    <w:rsid w:val="00A7588C"/>
    <w:rsid w:val="00A75FD8"/>
    <w:rsid w:val="00A76592"/>
    <w:rsid w:val="00A772D1"/>
    <w:rsid w:val="00A775BA"/>
    <w:rsid w:val="00A777A1"/>
    <w:rsid w:val="00A80187"/>
    <w:rsid w:val="00A80562"/>
    <w:rsid w:val="00A80D68"/>
    <w:rsid w:val="00A81BAA"/>
    <w:rsid w:val="00A8286A"/>
    <w:rsid w:val="00A82E3B"/>
    <w:rsid w:val="00A84861"/>
    <w:rsid w:val="00A8572D"/>
    <w:rsid w:val="00A86017"/>
    <w:rsid w:val="00A8609B"/>
    <w:rsid w:val="00A8611E"/>
    <w:rsid w:val="00A86EA9"/>
    <w:rsid w:val="00A90B0C"/>
    <w:rsid w:val="00A90E5A"/>
    <w:rsid w:val="00A91223"/>
    <w:rsid w:val="00A9260A"/>
    <w:rsid w:val="00A92CE2"/>
    <w:rsid w:val="00A93824"/>
    <w:rsid w:val="00A94C51"/>
    <w:rsid w:val="00A95472"/>
    <w:rsid w:val="00A954BE"/>
    <w:rsid w:val="00A955DF"/>
    <w:rsid w:val="00A9566C"/>
    <w:rsid w:val="00A97059"/>
    <w:rsid w:val="00A97A23"/>
    <w:rsid w:val="00AA0A22"/>
    <w:rsid w:val="00AA142D"/>
    <w:rsid w:val="00AA186D"/>
    <w:rsid w:val="00AA1984"/>
    <w:rsid w:val="00AA1BA2"/>
    <w:rsid w:val="00AA256E"/>
    <w:rsid w:val="00AA281C"/>
    <w:rsid w:val="00AA36FF"/>
    <w:rsid w:val="00AA3EB3"/>
    <w:rsid w:val="00AA4265"/>
    <w:rsid w:val="00AA474D"/>
    <w:rsid w:val="00AA53AE"/>
    <w:rsid w:val="00AA55E2"/>
    <w:rsid w:val="00AA57F3"/>
    <w:rsid w:val="00AA6890"/>
    <w:rsid w:val="00AA6B3C"/>
    <w:rsid w:val="00AA6B3E"/>
    <w:rsid w:val="00AA6BFF"/>
    <w:rsid w:val="00AA7038"/>
    <w:rsid w:val="00AA72EC"/>
    <w:rsid w:val="00AA7863"/>
    <w:rsid w:val="00AA7903"/>
    <w:rsid w:val="00AA7977"/>
    <w:rsid w:val="00AB0276"/>
    <w:rsid w:val="00AB0674"/>
    <w:rsid w:val="00AB0921"/>
    <w:rsid w:val="00AB0D91"/>
    <w:rsid w:val="00AB118D"/>
    <w:rsid w:val="00AB128D"/>
    <w:rsid w:val="00AB1419"/>
    <w:rsid w:val="00AB1E95"/>
    <w:rsid w:val="00AB1FC0"/>
    <w:rsid w:val="00AB20D5"/>
    <w:rsid w:val="00AB211B"/>
    <w:rsid w:val="00AB28C0"/>
    <w:rsid w:val="00AB31A6"/>
    <w:rsid w:val="00AB32D7"/>
    <w:rsid w:val="00AB3E51"/>
    <w:rsid w:val="00AB3E6B"/>
    <w:rsid w:val="00AB5DA1"/>
    <w:rsid w:val="00AB5DAE"/>
    <w:rsid w:val="00AB6788"/>
    <w:rsid w:val="00AB6F69"/>
    <w:rsid w:val="00AB7375"/>
    <w:rsid w:val="00AB7382"/>
    <w:rsid w:val="00AB78B8"/>
    <w:rsid w:val="00AB7900"/>
    <w:rsid w:val="00AC11FB"/>
    <w:rsid w:val="00AC1D4D"/>
    <w:rsid w:val="00AC2AB8"/>
    <w:rsid w:val="00AC2D80"/>
    <w:rsid w:val="00AC2FFB"/>
    <w:rsid w:val="00AC40A4"/>
    <w:rsid w:val="00AC424F"/>
    <w:rsid w:val="00AC4C9D"/>
    <w:rsid w:val="00AC5732"/>
    <w:rsid w:val="00AC5F5D"/>
    <w:rsid w:val="00AC6495"/>
    <w:rsid w:val="00AC6EBD"/>
    <w:rsid w:val="00AD094A"/>
    <w:rsid w:val="00AD0A02"/>
    <w:rsid w:val="00AD0FFC"/>
    <w:rsid w:val="00AD1931"/>
    <w:rsid w:val="00AD1C9A"/>
    <w:rsid w:val="00AD1CBC"/>
    <w:rsid w:val="00AD1EE7"/>
    <w:rsid w:val="00AD2B56"/>
    <w:rsid w:val="00AD351B"/>
    <w:rsid w:val="00AD4702"/>
    <w:rsid w:val="00AD4A1E"/>
    <w:rsid w:val="00AD4C64"/>
    <w:rsid w:val="00AD5624"/>
    <w:rsid w:val="00AD5C12"/>
    <w:rsid w:val="00AD64D8"/>
    <w:rsid w:val="00AD674F"/>
    <w:rsid w:val="00AD757F"/>
    <w:rsid w:val="00AD7F67"/>
    <w:rsid w:val="00AE0104"/>
    <w:rsid w:val="00AE18B4"/>
    <w:rsid w:val="00AE1F13"/>
    <w:rsid w:val="00AE2752"/>
    <w:rsid w:val="00AE2A1D"/>
    <w:rsid w:val="00AE3285"/>
    <w:rsid w:val="00AE32CD"/>
    <w:rsid w:val="00AE3400"/>
    <w:rsid w:val="00AE36B1"/>
    <w:rsid w:val="00AE386C"/>
    <w:rsid w:val="00AE3A26"/>
    <w:rsid w:val="00AE49E9"/>
    <w:rsid w:val="00AE5FB2"/>
    <w:rsid w:val="00AE62C4"/>
    <w:rsid w:val="00AE7CFD"/>
    <w:rsid w:val="00AF11B0"/>
    <w:rsid w:val="00AF17F5"/>
    <w:rsid w:val="00AF21C0"/>
    <w:rsid w:val="00AF230A"/>
    <w:rsid w:val="00AF288B"/>
    <w:rsid w:val="00AF3420"/>
    <w:rsid w:val="00AF3DDC"/>
    <w:rsid w:val="00AF3EF1"/>
    <w:rsid w:val="00AF49A2"/>
    <w:rsid w:val="00AF49B6"/>
    <w:rsid w:val="00AF5236"/>
    <w:rsid w:val="00AF5566"/>
    <w:rsid w:val="00AF5917"/>
    <w:rsid w:val="00AF5FC7"/>
    <w:rsid w:val="00AF6614"/>
    <w:rsid w:val="00AF6BDD"/>
    <w:rsid w:val="00B000E8"/>
    <w:rsid w:val="00B00891"/>
    <w:rsid w:val="00B00EE9"/>
    <w:rsid w:val="00B01627"/>
    <w:rsid w:val="00B030CB"/>
    <w:rsid w:val="00B034C3"/>
    <w:rsid w:val="00B042D9"/>
    <w:rsid w:val="00B04F83"/>
    <w:rsid w:val="00B05BA4"/>
    <w:rsid w:val="00B05D22"/>
    <w:rsid w:val="00B0669E"/>
    <w:rsid w:val="00B07C38"/>
    <w:rsid w:val="00B07C86"/>
    <w:rsid w:val="00B104FF"/>
    <w:rsid w:val="00B10610"/>
    <w:rsid w:val="00B106FD"/>
    <w:rsid w:val="00B10792"/>
    <w:rsid w:val="00B10983"/>
    <w:rsid w:val="00B10F0D"/>
    <w:rsid w:val="00B11DA2"/>
    <w:rsid w:val="00B12114"/>
    <w:rsid w:val="00B141DA"/>
    <w:rsid w:val="00B14944"/>
    <w:rsid w:val="00B14DE9"/>
    <w:rsid w:val="00B16212"/>
    <w:rsid w:val="00B1768D"/>
    <w:rsid w:val="00B17890"/>
    <w:rsid w:val="00B209AB"/>
    <w:rsid w:val="00B21A95"/>
    <w:rsid w:val="00B21DDF"/>
    <w:rsid w:val="00B228E8"/>
    <w:rsid w:val="00B23169"/>
    <w:rsid w:val="00B23715"/>
    <w:rsid w:val="00B23A05"/>
    <w:rsid w:val="00B24320"/>
    <w:rsid w:val="00B24473"/>
    <w:rsid w:val="00B245E8"/>
    <w:rsid w:val="00B24C0F"/>
    <w:rsid w:val="00B256F2"/>
    <w:rsid w:val="00B25FD3"/>
    <w:rsid w:val="00B27EC7"/>
    <w:rsid w:val="00B3047C"/>
    <w:rsid w:val="00B30F7A"/>
    <w:rsid w:val="00B3129E"/>
    <w:rsid w:val="00B3133D"/>
    <w:rsid w:val="00B31F44"/>
    <w:rsid w:val="00B3286A"/>
    <w:rsid w:val="00B33614"/>
    <w:rsid w:val="00B33762"/>
    <w:rsid w:val="00B343F7"/>
    <w:rsid w:val="00B34914"/>
    <w:rsid w:val="00B34EF7"/>
    <w:rsid w:val="00B3513C"/>
    <w:rsid w:val="00B35C5A"/>
    <w:rsid w:val="00B35FBE"/>
    <w:rsid w:val="00B361FC"/>
    <w:rsid w:val="00B3689F"/>
    <w:rsid w:val="00B36B49"/>
    <w:rsid w:val="00B3763F"/>
    <w:rsid w:val="00B37CE5"/>
    <w:rsid w:val="00B40731"/>
    <w:rsid w:val="00B40C4F"/>
    <w:rsid w:val="00B40FBD"/>
    <w:rsid w:val="00B4166C"/>
    <w:rsid w:val="00B416F8"/>
    <w:rsid w:val="00B418AE"/>
    <w:rsid w:val="00B418DF"/>
    <w:rsid w:val="00B41C69"/>
    <w:rsid w:val="00B42316"/>
    <w:rsid w:val="00B424C1"/>
    <w:rsid w:val="00B43075"/>
    <w:rsid w:val="00B444FB"/>
    <w:rsid w:val="00B4496F"/>
    <w:rsid w:val="00B44C52"/>
    <w:rsid w:val="00B44E6E"/>
    <w:rsid w:val="00B44E7B"/>
    <w:rsid w:val="00B44F96"/>
    <w:rsid w:val="00B45385"/>
    <w:rsid w:val="00B455F2"/>
    <w:rsid w:val="00B45632"/>
    <w:rsid w:val="00B45C86"/>
    <w:rsid w:val="00B46A56"/>
    <w:rsid w:val="00B46A75"/>
    <w:rsid w:val="00B46D1A"/>
    <w:rsid w:val="00B47005"/>
    <w:rsid w:val="00B47205"/>
    <w:rsid w:val="00B501EC"/>
    <w:rsid w:val="00B50572"/>
    <w:rsid w:val="00B51A7F"/>
    <w:rsid w:val="00B51B82"/>
    <w:rsid w:val="00B52919"/>
    <w:rsid w:val="00B537DE"/>
    <w:rsid w:val="00B53C00"/>
    <w:rsid w:val="00B5456C"/>
    <w:rsid w:val="00B54961"/>
    <w:rsid w:val="00B54AFD"/>
    <w:rsid w:val="00B56CDC"/>
    <w:rsid w:val="00B56F77"/>
    <w:rsid w:val="00B56FE3"/>
    <w:rsid w:val="00B572B1"/>
    <w:rsid w:val="00B57758"/>
    <w:rsid w:val="00B57C33"/>
    <w:rsid w:val="00B6165E"/>
    <w:rsid w:val="00B628D4"/>
    <w:rsid w:val="00B62D46"/>
    <w:rsid w:val="00B636B7"/>
    <w:rsid w:val="00B63912"/>
    <w:rsid w:val="00B64296"/>
    <w:rsid w:val="00B64397"/>
    <w:rsid w:val="00B64CF4"/>
    <w:rsid w:val="00B64D9B"/>
    <w:rsid w:val="00B651A0"/>
    <w:rsid w:val="00B65F59"/>
    <w:rsid w:val="00B70B31"/>
    <w:rsid w:val="00B70CB1"/>
    <w:rsid w:val="00B71CAC"/>
    <w:rsid w:val="00B71D13"/>
    <w:rsid w:val="00B7234D"/>
    <w:rsid w:val="00B7264F"/>
    <w:rsid w:val="00B73245"/>
    <w:rsid w:val="00B73504"/>
    <w:rsid w:val="00B73DD1"/>
    <w:rsid w:val="00B75A1A"/>
    <w:rsid w:val="00B75E85"/>
    <w:rsid w:val="00B7717B"/>
    <w:rsid w:val="00B77B11"/>
    <w:rsid w:val="00B77C0F"/>
    <w:rsid w:val="00B77C5F"/>
    <w:rsid w:val="00B802F1"/>
    <w:rsid w:val="00B80532"/>
    <w:rsid w:val="00B81023"/>
    <w:rsid w:val="00B820FF"/>
    <w:rsid w:val="00B82241"/>
    <w:rsid w:val="00B82762"/>
    <w:rsid w:val="00B83746"/>
    <w:rsid w:val="00B83FA2"/>
    <w:rsid w:val="00B84AB8"/>
    <w:rsid w:val="00B85628"/>
    <w:rsid w:val="00B85D09"/>
    <w:rsid w:val="00B8659F"/>
    <w:rsid w:val="00B86E5D"/>
    <w:rsid w:val="00B902D2"/>
    <w:rsid w:val="00B90847"/>
    <w:rsid w:val="00B90D71"/>
    <w:rsid w:val="00B90DAD"/>
    <w:rsid w:val="00B91D1B"/>
    <w:rsid w:val="00B9236A"/>
    <w:rsid w:val="00B92EAC"/>
    <w:rsid w:val="00B93B2D"/>
    <w:rsid w:val="00B942D9"/>
    <w:rsid w:val="00B954FC"/>
    <w:rsid w:val="00B95618"/>
    <w:rsid w:val="00B967A2"/>
    <w:rsid w:val="00B96A98"/>
    <w:rsid w:val="00B96EAE"/>
    <w:rsid w:val="00B97653"/>
    <w:rsid w:val="00BA0B40"/>
    <w:rsid w:val="00BA1AE2"/>
    <w:rsid w:val="00BA24A7"/>
    <w:rsid w:val="00BA32E0"/>
    <w:rsid w:val="00BA3C43"/>
    <w:rsid w:val="00BA3F6F"/>
    <w:rsid w:val="00BA4240"/>
    <w:rsid w:val="00BA439F"/>
    <w:rsid w:val="00BA4DCB"/>
    <w:rsid w:val="00BA4E0B"/>
    <w:rsid w:val="00BA5A2A"/>
    <w:rsid w:val="00BA5B57"/>
    <w:rsid w:val="00BA6799"/>
    <w:rsid w:val="00BA6C8B"/>
    <w:rsid w:val="00BA73BE"/>
    <w:rsid w:val="00BB058A"/>
    <w:rsid w:val="00BB0782"/>
    <w:rsid w:val="00BB1B45"/>
    <w:rsid w:val="00BB1E91"/>
    <w:rsid w:val="00BB2236"/>
    <w:rsid w:val="00BB2557"/>
    <w:rsid w:val="00BB2E7F"/>
    <w:rsid w:val="00BB4146"/>
    <w:rsid w:val="00BB513A"/>
    <w:rsid w:val="00BB5CA6"/>
    <w:rsid w:val="00BB6294"/>
    <w:rsid w:val="00BB6CB1"/>
    <w:rsid w:val="00BB75CF"/>
    <w:rsid w:val="00BB7CC4"/>
    <w:rsid w:val="00BB7E23"/>
    <w:rsid w:val="00BC0807"/>
    <w:rsid w:val="00BC0C6C"/>
    <w:rsid w:val="00BC10FE"/>
    <w:rsid w:val="00BC1F0A"/>
    <w:rsid w:val="00BC2239"/>
    <w:rsid w:val="00BC2467"/>
    <w:rsid w:val="00BC2EAA"/>
    <w:rsid w:val="00BC319A"/>
    <w:rsid w:val="00BC34AE"/>
    <w:rsid w:val="00BC4C8C"/>
    <w:rsid w:val="00BC50E7"/>
    <w:rsid w:val="00BC5FDA"/>
    <w:rsid w:val="00BC628D"/>
    <w:rsid w:val="00BC6569"/>
    <w:rsid w:val="00BC6D2E"/>
    <w:rsid w:val="00BC7701"/>
    <w:rsid w:val="00BC7745"/>
    <w:rsid w:val="00BD0281"/>
    <w:rsid w:val="00BD05B5"/>
    <w:rsid w:val="00BD10A6"/>
    <w:rsid w:val="00BD2BD3"/>
    <w:rsid w:val="00BD38F4"/>
    <w:rsid w:val="00BD573A"/>
    <w:rsid w:val="00BD6DD9"/>
    <w:rsid w:val="00BD77BD"/>
    <w:rsid w:val="00BE0C53"/>
    <w:rsid w:val="00BE14DB"/>
    <w:rsid w:val="00BE1596"/>
    <w:rsid w:val="00BE1C2D"/>
    <w:rsid w:val="00BE2182"/>
    <w:rsid w:val="00BE2335"/>
    <w:rsid w:val="00BE2B2A"/>
    <w:rsid w:val="00BE2D2F"/>
    <w:rsid w:val="00BE333F"/>
    <w:rsid w:val="00BE345D"/>
    <w:rsid w:val="00BE4391"/>
    <w:rsid w:val="00BE486B"/>
    <w:rsid w:val="00BE49E0"/>
    <w:rsid w:val="00BE4D1A"/>
    <w:rsid w:val="00BE70AF"/>
    <w:rsid w:val="00BE726D"/>
    <w:rsid w:val="00BE7468"/>
    <w:rsid w:val="00BE7FCD"/>
    <w:rsid w:val="00BF01F6"/>
    <w:rsid w:val="00BF096C"/>
    <w:rsid w:val="00BF1352"/>
    <w:rsid w:val="00BF2062"/>
    <w:rsid w:val="00BF22CB"/>
    <w:rsid w:val="00BF2842"/>
    <w:rsid w:val="00BF3743"/>
    <w:rsid w:val="00BF3A33"/>
    <w:rsid w:val="00BF3E00"/>
    <w:rsid w:val="00BF42FD"/>
    <w:rsid w:val="00BF55D7"/>
    <w:rsid w:val="00BF7050"/>
    <w:rsid w:val="00C003B8"/>
    <w:rsid w:val="00C00D54"/>
    <w:rsid w:val="00C00EA6"/>
    <w:rsid w:val="00C014EA"/>
    <w:rsid w:val="00C015AD"/>
    <w:rsid w:val="00C01679"/>
    <w:rsid w:val="00C01D98"/>
    <w:rsid w:val="00C027DD"/>
    <w:rsid w:val="00C02A83"/>
    <w:rsid w:val="00C03022"/>
    <w:rsid w:val="00C030B8"/>
    <w:rsid w:val="00C03173"/>
    <w:rsid w:val="00C04940"/>
    <w:rsid w:val="00C05CE1"/>
    <w:rsid w:val="00C06CE0"/>
    <w:rsid w:val="00C07BDC"/>
    <w:rsid w:val="00C1039A"/>
    <w:rsid w:val="00C1047E"/>
    <w:rsid w:val="00C10CE5"/>
    <w:rsid w:val="00C10FAB"/>
    <w:rsid w:val="00C11C90"/>
    <w:rsid w:val="00C12D99"/>
    <w:rsid w:val="00C137E9"/>
    <w:rsid w:val="00C138DC"/>
    <w:rsid w:val="00C13E30"/>
    <w:rsid w:val="00C1444F"/>
    <w:rsid w:val="00C15067"/>
    <w:rsid w:val="00C15F9E"/>
    <w:rsid w:val="00C16449"/>
    <w:rsid w:val="00C16AE2"/>
    <w:rsid w:val="00C16BDE"/>
    <w:rsid w:val="00C16CB0"/>
    <w:rsid w:val="00C16DC1"/>
    <w:rsid w:val="00C218CF"/>
    <w:rsid w:val="00C228A0"/>
    <w:rsid w:val="00C22B6F"/>
    <w:rsid w:val="00C23462"/>
    <w:rsid w:val="00C23A43"/>
    <w:rsid w:val="00C2451C"/>
    <w:rsid w:val="00C25822"/>
    <w:rsid w:val="00C259DE"/>
    <w:rsid w:val="00C25E9E"/>
    <w:rsid w:val="00C2713B"/>
    <w:rsid w:val="00C2733B"/>
    <w:rsid w:val="00C27A2F"/>
    <w:rsid w:val="00C27F40"/>
    <w:rsid w:val="00C306C1"/>
    <w:rsid w:val="00C30A15"/>
    <w:rsid w:val="00C30FE1"/>
    <w:rsid w:val="00C31E60"/>
    <w:rsid w:val="00C3223E"/>
    <w:rsid w:val="00C32B57"/>
    <w:rsid w:val="00C32CFE"/>
    <w:rsid w:val="00C33254"/>
    <w:rsid w:val="00C33FCA"/>
    <w:rsid w:val="00C3413F"/>
    <w:rsid w:val="00C342C1"/>
    <w:rsid w:val="00C34931"/>
    <w:rsid w:val="00C358A2"/>
    <w:rsid w:val="00C3597E"/>
    <w:rsid w:val="00C35F14"/>
    <w:rsid w:val="00C3643B"/>
    <w:rsid w:val="00C365C5"/>
    <w:rsid w:val="00C36A1D"/>
    <w:rsid w:val="00C3724E"/>
    <w:rsid w:val="00C4028E"/>
    <w:rsid w:val="00C40C2D"/>
    <w:rsid w:val="00C41081"/>
    <w:rsid w:val="00C41365"/>
    <w:rsid w:val="00C41702"/>
    <w:rsid w:val="00C42467"/>
    <w:rsid w:val="00C428C2"/>
    <w:rsid w:val="00C42B36"/>
    <w:rsid w:val="00C42C40"/>
    <w:rsid w:val="00C42DED"/>
    <w:rsid w:val="00C42F07"/>
    <w:rsid w:val="00C43187"/>
    <w:rsid w:val="00C43D29"/>
    <w:rsid w:val="00C43D2F"/>
    <w:rsid w:val="00C44664"/>
    <w:rsid w:val="00C44ACE"/>
    <w:rsid w:val="00C457B3"/>
    <w:rsid w:val="00C45FA4"/>
    <w:rsid w:val="00C45FF0"/>
    <w:rsid w:val="00C4641F"/>
    <w:rsid w:val="00C4685D"/>
    <w:rsid w:val="00C46A1A"/>
    <w:rsid w:val="00C51388"/>
    <w:rsid w:val="00C5149C"/>
    <w:rsid w:val="00C52632"/>
    <w:rsid w:val="00C5321A"/>
    <w:rsid w:val="00C5390C"/>
    <w:rsid w:val="00C53E75"/>
    <w:rsid w:val="00C5420E"/>
    <w:rsid w:val="00C545FF"/>
    <w:rsid w:val="00C54FD0"/>
    <w:rsid w:val="00C551EF"/>
    <w:rsid w:val="00C557B7"/>
    <w:rsid w:val="00C56298"/>
    <w:rsid w:val="00C573E3"/>
    <w:rsid w:val="00C57BDB"/>
    <w:rsid w:val="00C600E7"/>
    <w:rsid w:val="00C60876"/>
    <w:rsid w:val="00C60B2A"/>
    <w:rsid w:val="00C610AE"/>
    <w:rsid w:val="00C61B38"/>
    <w:rsid w:val="00C61F6E"/>
    <w:rsid w:val="00C62B63"/>
    <w:rsid w:val="00C638CB"/>
    <w:rsid w:val="00C63D61"/>
    <w:rsid w:val="00C63F38"/>
    <w:rsid w:val="00C64291"/>
    <w:rsid w:val="00C647F7"/>
    <w:rsid w:val="00C64DB0"/>
    <w:rsid w:val="00C64F88"/>
    <w:rsid w:val="00C657EE"/>
    <w:rsid w:val="00C65E81"/>
    <w:rsid w:val="00C66EF1"/>
    <w:rsid w:val="00C707F7"/>
    <w:rsid w:val="00C70C31"/>
    <w:rsid w:val="00C70FDD"/>
    <w:rsid w:val="00C71562"/>
    <w:rsid w:val="00C71636"/>
    <w:rsid w:val="00C71B6D"/>
    <w:rsid w:val="00C71FC9"/>
    <w:rsid w:val="00C72EAA"/>
    <w:rsid w:val="00C73198"/>
    <w:rsid w:val="00C7369D"/>
    <w:rsid w:val="00C73EBA"/>
    <w:rsid w:val="00C73EC0"/>
    <w:rsid w:val="00C743AE"/>
    <w:rsid w:val="00C74DDA"/>
    <w:rsid w:val="00C75342"/>
    <w:rsid w:val="00C7563D"/>
    <w:rsid w:val="00C756F1"/>
    <w:rsid w:val="00C7622A"/>
    <w:rsid w:val="00C76351"/>
    <w:rsid w:val="00C76780"/>
    <w:rsid w:val="00C77609"/>
    <w:rsid w:val="00C77A53"/>
    <w:rsid w:val="00C80D55"/>
    <w:rsid w:val="00C81B07"/>
    <w:rsid w:val="00C81C4A"/>
    <w:rsid w:val="00C8250B"/>
    <w:rsid w:val="00C82559"/>
    <w:rsid w:val="00C82FB0"/>
    <w:rsid w:val="00C851F3"/>
    <w:rsid w:val="00C85A25"/>
    <w:rsid w:val="00C85C6B"/>
    <w:rsid w:val="00C8652C"/>
    <w:rsid w:val="00C868BA"/>
    <w:rsid w:val="00C86CFD"/>
    <w:rsid w:val="00C871BD"/>
    <w:rsid w:val="00C87375"/>
    <w:rsid w:val="00C875B4"/>
    <w:rsid w:val="00C87BB0"/>
    <w:rsid w:val="00C905F8"/>
    <w:rsid w:val="00C906F7"/>
    <w:rsid w:val="00C912EF"/>
    <w:rsid w:val="00C91647"/>
    <w:rsid w:val="00C91F84"/>
    <w:rsid w:val="00C9212F"/>
    <w:rsid w:val="00C93CFF"/>
    <w:rsid w:val="00C9434E"/>
    <w:rsid w:val="00C9438D"/>
    <w:rsid w:val="00C946D1"/>
    <w:rsid w:val="00C94827"/>
    <w:rsid w:val="00C94F1D"/>
    <w:rsid w:val="00C95138"/>
    <w:rsid w:val="00C954CE"/>
    <w:rsid w:val="00C96C7A"/>
    <w:rsid w:val="00C96D67"/>
    <w:rsid w:val="00C96E17"/>
    <w:rsid w:val="00C971C9"/>
    <w:rsid w:val="00C971D5"/>
    <w:rsid w:val="00C977CC"/>
    <w:rsid w:val="00C97CF6"/>
    <w:rsid w:val="00C97EA4"/>
    <w:rsid w:val="00CA0FDD"/>
    <w:rsid w:val="00CA1524"/>
    <w:rsid w:val="00CA1E99"/>
    <w:rsid w:val="00CA2E84"/>
    <w:rsid w:val="00CA4D71"/>
    <w:rsid w:val="00CA6EB7"/>
    <w:rsid w:val="00CA75A8"/>
    <w:rsid w:val="00CA785A"/>
    <w:rsid w:val="00CB098D"/>
    <w:rsid w:val="00CB0BC9"/>
    <w:rsid w:val="00CB1625"/>
    <w:rsid w:val="00CB1E15"/>
    <w:rsid w:val="00CB236E"/>
    <w:rsid w:val="00CB2F10"/>
    <w:rsid w:val="00CB383F"/>
    <w:rsid w:val="00CB3AC4"/>
    <w:rsid w:val="00CB4F6E"/>
    <w:rsid w:val="00CB5481"/>
    <w:rsid w:val="00CB5FEB"/>
    <w:rsid w:val="00CB5FF2"/>
    <w:rsid w:val="00CB6727"/>
    <w:rsid w:val="00CB6747"/>
    <w:rsid w:val="00CB6A73"/>
    <w:rsid w:val="00CB70B6"/>
    <w:rsid w:val="00CB764B"/>
    <w:rsid w:val="00CB774F"/>
    <w:rsid w:val="00CB7D7D"/>
    <w:rsid w:val="00CB7D9E"/>
    <w:rsid w:val="00CC0C96"/>
    <w:rsid w:val="00CC0EB6"/>
    <w:rsid w:val="00CC1041"/>
    <w:rsid w:val="00CC24CF"/>
    <w:rsid w:val="00CC2C2C"/>
    <w:rsid w:val="00CC327C"/>
    <w:rsid w:val="00CC36FB"/>
    <w:rsid w:val="00CC4755"/>
    <w:rsid w:val="00CC4846"/>
    <w:rsid w:val="00CC49CC"/>
    <w:rsid w:val="00CC55A3"/>
    <w:rsid w:val="00CC55EA"/>
    <w:rsid w:val="00CC565D"/>
    <w:rsid w:val="00CC675E"/>
    <w:rsid w:val="00CC7448"/>
    <w:rsid w:val="00CC79BE"/>
    <w:rsid w:val="00CC7B4C"/>
    <w:rsid w:val="00CD00B2"/>
    <w:rsid w:val="00CD013C"/>
    <w:rsid w:val="00CD0419"/>
    <w:rsid w:val="00CD0502"/>
    <w:rsid w:val="00CD1290"/>
    <w:rsid w:val="00CD2553"/>
    <w:rsid w:val="00CD256A"/>
    <w:rsid w:val="00CD2744"/>
    <w:rsid w:val="00CD297F"/>
    <w:rsid w:val="00CD2A28"/>
    <w:rsid w:val="00CD33B7"/>
    <w:rsid w:val="00CD3582"/>
    <w:rsid w:val="00CD439F"/>
    <w:rsid w:val="00CD4FAD"/>
    <w:rsid w:val="00CD57E4"/>
    <w:rsid w:val="00CD7A58"/>
    <w:rsid w:val="00CD7E60"/>
    <w:rsid w:val="00CE0951"/>
    <w:rsid w:val="00CE0A28"/>
    <w:rsid w:val="00CE1333"/>
    <w:rsid w:val="00CE2AFC"/>
    <w:rsid w:val="00CE32D8"/>
    <w:rsid w:val="00CE41FA"/>
    <w:rsid w:val="00CE43A3"/>
    <w:rsid w:val="00CE4418"/>
    <w:rsid w:val="00CE6021"/>
    <w:rsid w:val="00CE6506"/>
    <w:rsid w:val="00CE6872"/>
    <w:rsid w:val="00CE6F94"/>
    <w:rsid w:val="00CE72B9"/>
    <w:rsid w:val="00CF035D"/>
    <w:rsid w:val="00CF0B43"/>
    <w:rsid w:val="00CF0B72"/>
    <w:rsid w:val="00CF149C"/>
    <w:rsid w:val="00CF15C1"/>
    <w:rsid w:val="00CF1839"/>
    <w:rsid w:val="00CF19DC"/>
    <w:rsid w:val="00CF2A74"/>
    <w:rsid w:val="00CF312B"/>
    <w:rsid w:val="00CF3AB2"/>
    <w:rsid w:val="00CF3B35"/>
    <w:rsid w:val="00CF4003"/>
    <w:rsid w:val="00CF4140"/>
    <w:rsid w:val="00CF4FAA"/>
    <w:rsid w:val="00CF5127"/>
    <w:rsid w:val="00CF53F6"/>
    <w:rsid w:val="00CF5440"/>
    <w:rsid w:val="00CF58D7"/>
    <w:rsid w:val="00CF6580"/>
    <w:rsid w:val="00CF677B"/>
    <w:rsid w:val="00CF7AD1"/>
    <w:rsid w:val="00D000B0"/>
    <w:rsid w:val="00D00309"/>
    <w:rsid w:val="00D01021"/>
    <w:rsid w:val="00D01535"/>
    <w:rsid w:val="00D01F45"/>
    <w:rsid w:val="00D04619"/>
    <w:rsid w:val="00D07509"/>
    <w:rsid w:val="00D07954"/>
    <w:rsid w:val="00D07DA9"/>
    <w:rsid w:val="00D1050D"/>
    <w:rsid w:val="00D10B91"/>
    <w:rsid w:val="00D1194A"/>
    <w:rsid w:val="00D12151"/>
    <w:rsid w:val="00D1262E"/>
    <w:rsid w:val="00D129C6"/>
    <w:rsid w:val="00D13183"/>
    <w:rsid w:val="00D13688"/>
    <w:rsid w:val="00D14870"/>
    <w:rsid w:val="00D1490A"/>
    <w:rsid w:val="00D15131"/>
    <w:rsid w:val="00D159B8"/>
    <w:rsid w:val="00D175C3"/>
    <w:rsid w:val="00D17604"/>
    <w:rsid w:val="00D176E5"/>
    <w:rsid w:val="00D17EA1"/>
    <w:rsid w:val="00D216F8"/>
    <w:rsid w:val="00D21746"/>
    <w:rsid w:val="00D21D31"/>
    <w:rsid w:val="00D21EB5"/>
    <w:rsid w:val="00D22177"/>
    <w:rsid w:val="00D22617"/>
    <w:rsid w:val="00D22B09"/>
    <w:rsid w:val="00D22C0F"/>
    <w:rsid w:val="00D23057"/>
    <w:rsid w:val="00D233F3"/>
    <w:rsid w:val="00D236A1"/>
    <w:rsid w:val="00D236F0"/>
    <w:rsid w:val="00D237F8"/>
    <w:rsid w:val="00D2388B"/>
    <w:rsid w:val="00D23AF0"/>
    <w:rsid w:val="00D24CFC"/>
    <w:rsid w:val="00D26359"/>
    <w:rsid w:val="00D266B1"/>
    <w:rsid w:val="00D2712F"/>
    <w:rsid w:val="00D273FB"/>
    <w:rsid w:val="00D27415"/>
    <w:rsid w:val="00D27A66"/>
    <w:rsid w:val="00D30622"/>
    <w:rsid w:val="00D319CD"/>
    <w:rsid w:val="00D31ACD"/>
    <w:rsid w:val="00D329CA"/>
    <w:rsid w:val="00D33126"/>
    <w:rsid w:val="00D35983"/>
    <w:rsid w:val="00D35D2D"/>
    <w:rsid w:val="00D36754"/>
    <w:rsid w:val="00D36B76"/>
    <w:rsid w:val="00D36E8E"/>
    <w:rsid w:val="00D407EC"/>
    <w:rsid w:val="00D40D55"/>
    <w:rsid w:val="00D41B64"/>
    <w:rsid w:val="00D42176"/>
    <w:rsid w:val="00D4365C"/>
    <w:rsid w:val="00D442CF"/>
    <w:rsid w:val="00D44554"/>
    <w:rsid w:val="00D458AB"/>
    <w:rsid w:val="00D4632D"/>
    <w:rsid w:val="00D478AB"/>
    <w:rsid w:val="00D479B3"/>
    <w:rsid w:val="00D47FDD"/>
    <w:rsid w:val="00D501F5"/>
    <w:rsid w:val="00D505DC"/>
    <w:rsid w:val="00D50ADE"/>
    <w:rsid w:val="00D50CBD"/>
    <w:rsid w:val="00D50E4E"/>
    <w:rsid w:val="00D51219"/>
    <w:rsid w:val="00D518E4"/>
    <w:rsid w:val="00D51E6B"/>
    <w:rsid w:val="00D5277F"/>
    <w:rsid w:val="00D52D1F"/>
    <w:rsid w:val="00D5320E"/>
    <w:rsid w:val="00D53996"/>
    <w:rsid w:val="00D5527A"/>
    <w:rsid w:val="00D556C6"/>
    <w:rsid w:val="00D56318"/>
    <w:rsid w:val="00D566C7"/>
    <w:rsid w:val="00D568C0"/>
    <w:rsid w:val="00D569E9"/>
    <w:rsid w:val="00D5733F"/>
    <w:rsid w:val="00D604D9"/>
    <w:rsid w:val="00D60CDD"/>
    <w:rsid w:val="00D61AFE"/>
    <w:rsid w:val="00D62AA1"/>
    <w:rsid w:val="00D63054"/>
    <w:rsid w:val="00D636EC"/>
    <w:rsid w:val="00D63B8C"/>
    <w:rsid w:val="00D63F53"/>
    <w:rsid w:val="00D643ED"/>
    <w:rsid w:val="00D646D0"/>
    <w:rsid w:val="00D646F2"/>
    <w:rsid w:val="00D64C6B"/>
    <w:rsid w:val="00D64D1F"/>
    <w:rsid w:val="00D64D41"/>
    <w:rsid w:val="00D6524E"/>
    <w:rsid w:val="00D6670A"/>
    <w:rsid w:val="00D66F95"/>
    <w:rsid w:val="00D6736A"/>
    <w:rsid w:val="00D6769D"/>
    <w:rsid w:val="00D67752"/>
    <w:rsid w:val="00D679DF"/>
    <w:rsid w:val="00D67BEA"/>
    <w:rsid w:val="00D70303"/>
    <w:rsid w:val="00D704D1"/>
    <w:rsid w:val="00D70548"/>
    <w:rsid w:val="00D71A13"/>
    <w:rsid w:val="00D71FF8"/>
    <w:rsid w:val="00D72475"/>
    <w:rsid w:val="00D72D80"/>
    <w:rsid w:val="00D72EFB"/>
    <w:rsid w:val="00D7312F"/>
    <w:rsid w:val="00D73159"/>
    <w:rsid w:val="00D74189"/>
    <w:rsid w:val="00D7439D"/>
    <w:rsid w:val="00D745B0"/>
    <w:rsid w:val="00D74681"/>
    <w:rsid w:val="00D7525B"/>
    <w:rsid w:val="00D75AC0"/>
    <w:rsid w:val="00D76310"/>
    <w:rsid w:val="00D76557"/>
    <w:rsid w:val="00D765F1"/>
    <w:rsid w:val="00D76A07"/>
    <w:rsid w:val="00D77953"/>
    <w:rsid w:val="00D801C1"/>
    <w:rsid w:val="00D802E5"/>
    <w:rsid w:val="00D80C50"/>
    <w:rsid w:val="00D80DBA"/>
    <w:rsid w:val="00D80EA1"/>
    <w:rsid w:val="00D8147F"/>
    <w:rsid w:val="00D825A9"/>
    <w:rsid w:val="00D83939"/>
    <w:rsid w:val="00D83A79"/>
    <w:rsid w:val="00D83FC5"/>
    <w:rsid w:val="00D8522B"/>
    <w:rsid w:val="00D86063"/>
    <w:rsid w:val="00D86C72"/>
    <w:rsid w:val="00D87D47"/>
    <w:rsid w:val="00D9023F"/>
    <w:rsid w:val="00D905C8"/>
    <w:rsid w:val="00D90A86"/>
    <w:rsid w:val="00D912FD"/>
    <w:rsid w:val="00D915B9"/>
    <w:rsid w:val="00D91631"/>
    <w:rsid w:val="00D91A03"/>
    <w:rsid w:val="00D922DA"/>
    <w:rsid w:val="00D9236E"/>
    <w:rsid w:val="00D92874"/>
    <w:rsid w:val="00D92B13"/>
    <w:rsid w:val="00D92BA2"/>
    <w:rsid w:val="00D94467"/>
    <w:rsid w:val="00D94909"/>
    <w:rsid w:val="00D950C1"/>
    <w:rsid w:val="00D95691"/>
    <w:rsid w:val="00D96036"/>
    <w:rsid w:val="00D96592"/>
    <w:rsid w:val="00D967E1"/>
    <w:rsid w:val="00DA0087"/>
    <w:rsid w:val="00DA17E9"/>
    <w:rsid w:val="00DA20A6"/>
    <w:rsid w:val="00DA2AE4"/>
    <w:rsid w:val="00DA2E42"/>
    <w:rsid w:val="00DA31AB"/>
    <w:rsid w:val="00DA32EF"/>
    <w:rsid w:val="00DA3470"/>
    <w:rsid w:val="00DA3E6C"/>
    <w:rsid w:val="00DA3F2E"/>
    <w:rsid w:val="00DA431E"/>
    <w:rsid w:val="00DA434E"/>
    <w:rsid w:val="00DA47AF"/>
    <w:rsid w:val="00DA54C9"/>
    <w:rsid w:val="00DA56C1"/>
    <w:rsid w:val="00DA59DB"/>
    <w:rsid w:val="00DA601D"/>
    <w:rsid w:val="00DA6175"/>
    <w:rsid w:val="00DA6712"/>
    <w:rsid w:val="00DA6EA6"/>
    <w:rsid w:val="00DA7003"/>
    <w:rsid w:val="00DB014E"/>
    <w:rsid w:val="00DB0509"/>
    <w:rsid w:val="00DB0BB1"/>
    <w:rsid w:val="00DB0CBE"/>
    <w:rsid w:val="00DB0EA1"/>
    <w:rsid w:val="00DB197A"/>
    <w:rsid w:val="00DB1D3B"/>
    <w:rsid w:val="00DB2257"/>
    <w:rsid w:val="00DB28F1"/>
    <w:rsid w:val="00DB63EC"/>
    <w:rsid w:val="00DB6647"/>
    <w:rsid w:val="00DB6A3E"/>
    <w:rsid w:val="00DB6F55"/>
    <w:rsid w:val="00DB71FB"/>
    <w:rsid w:val="00DB751B"/>
    <w:rsid w:val="00DC0164"/>
    <w:rsid w:val="00DC05D6"/>
    <w:rsid w:val="00DC0A07"/>
    <w:rsid w:val="00DC0A1A"/>
    <w:rsid w:val="00DC0B86"/>
    <w:rsid w:val="00DC16FD"/>
    <w:rsid w:val="00DC1CDB"/>
    <w:rsid w:val="00DC26D3"/>
    <w:rsid w:val="00DC2700"/>
    <w:rsid w:val="00DC3AFB"/>
    <w:rsid w:val="00DC45A5"/>
    <w:rsid w:val="00DC4B3B"/>
    <w:rsid w:val="00DC4EB3"/>
    <w:rsid w:val="00DC5075"/>
    <w:rsid w:val="00DC5101"/>
    <w:rsid w:val="00DC576B"/>
    <w:rsid w:val="00DC5BFA"/>
    <w:rsid w:val="00DC5FEC"/>
    <w:rsid w:val="00DC6067"/>
    <w:rsid w:val="00DC621D"/>
    <w:rsid w:val="00DC64EB"/>
    <w:rsid w:val="00DC6A7B"/>
    <w:rsid w:val="00DC778F"/>
    <w:rsid w:val="00DD0247"/>
    <w:rsid w:val="00DD08E5"/>
    <w:rsid w:val="00DD0B37"/>
    <w:rsid w:val="00DD1963"/>
    <w:rsid w:val="00DD27C1"/>
    <w:rsid w:val="00DD2B9A"/>
    <w:rsid w:val="00DD3521"/>
    <w:rsid w:val="00DD3BAB"/>
    <w:rsid w:val="00DD5053"/>
    <w:rsid w:val="00DD507A"/>
    <w:rsid w:val="00DD5B8C"/>
    <w:rsid w:val="00DD6655"/>
    <w:rsid w:val="00DD6E32"/>
    <w:rsid w:val="00DD6EEF"/>
    <w:rsid w:val="00DD7794"/>
    <w:rsid w:val="00DD7A19"/>
    <w:rsid w:val="00DD7DCD"/>
    <w:rsid w:val="00DE0A26"/>
    <w:rsid w:val="00DE0B86"/>
    <w:rsid w:val="00DE1190"/>
    <w:rsid w:val="00DE1E31"/>
    <w:rsid w:val="00DE2A8B"/>
    <w:rsid w:val="00DE56EE"/>
    <w:rsid w:val="00DE61F6"/>
    <w:rsid w:val="00DE6710"/>
    <w:rsid w:val="00DF11CF"/>
    <w:rsid w:val="00DF157D"/>
    <w:rsid w:val="00DF1773"/>
    <w:rsid w:val="00DF17E3"/>
    <w:rsid w:val="00DF26FD"/>
    <w:rsid w:val="00DF2D66"/>
    <w:rsid w:val="00DF3680"/>
    <w:rsid w:val="00DF381C"/>
    <w:rsid w:val="00DF3FFF"/>
    <w:rsid w:val="00DF4F43"/>
    <w:rsid w:val="00DF532F"/>
    <w:rsid w:val="00DF63B0"/>
    <w:rsid w:val="00DF63FD"/>
    <w:rsid w:val="00DF64E0"/>
    <w:rsid w:val="00DF6547"/>
    <w:rsid w:val="00DF6F80"/>
    <w:rsid w:val="00DF6FC5"/>
    <w:rsid w:val="00DF7020"/>
    <w:rsid w:val="00DF7A17"/>
    <w:rsid w:val="00E00223"/>
    <w:rsid w:val="00E007F1"/>
    <w:rsid w:val="00E00991"/>
    <w:rsid w:val="00E011AC"/>
    <w:rsid w:val="00E01745"/>
    <w:rsid w:val="00E01E73"/>
    <w:rsid w:val="00E025E1"/>
    <w:rsid w:val="00E02B7B"/>
    <w:rsid w:val="00E038B4"/>
    <w:rsid w:val="00E03950"/>
    <w:rsid w:val="00E048D4"/>
    <w:rsid w:val="00E05054"/>
    <w:rsid w:val="00E069CD"/>
    <w:rsid w:val="00E07171"/>
    <w:rsid w:val="00E07C3B"/>
    <w:rsid w:val="00E07DF0"/>
    <w:rsid w:val="00E10102"/>
    <w:rsid w:val="00E1012A"/>
    <w:rsid w:val="00E10FF6"/>
    <w:rsid w:val="00E119EE"/>
    <w:rsid w:val="00E11C0D"/>
    <w:rsid w:val="00E12180"/>
    <w:rsid w:val="00E12A6B"/>
    <w:rsid w:val="00E12B4E"/>
    <w:rsid w:val="00E133C7"/>
    <w:rsid w:val="00E14839"/>
    <w:rsid w:val="00E164BF"/>
    <w:rsid w:val="00E17DDB"/>
    <w:rsid w:val="00E21488"/>
    <w:rsid w:val="00E221D7"/>
    <w:rsid w:val="00E22D5F"/>
    <w:rsid w:val="00E236AB"/>
    <w:rsid w:val="00E23BE4"/>
    <w:rsid w:val="00E24C6E"/>
    <w:rsid w:val="00E25DD6"/>
    <w:rsid w:val="00E3088A"/>
    <w:rsid w:val="00E318ED"/>
    <w:rsid w:val="00E32431"/>
    <w:rsid w:val="00E3267F"/>
    <w:rsid w:val="00E33E52"/>
    <w:rsid w:val="00E346E1"/>
    <w:rsid w:val="00E350F1"/>
    <w:rsid w:val="00E35FB0"/>
    <w:rsid w:val="00E363E5"/>
    <w:rsid w:val="00E36456"/>
    <w:rsid w:val="00E3663E"/>
    <w:rsid w:val="00E36E0D"/>
    <w:rsid w:val="00E3719D"/>
    <w:rsid w:val="00E37CF1"/>
    <w:rsid w:val="00E4059B"/>
    <w:rsid w:val="00E40FDB"/>
    <w:rsid w:val="00E411EE"/>
    <w:rsid w:val="00E420BD"/>
    <w:rsid w:val="00E4340E"/>
    <w:rsid w:val="00E44380"/>
    <w:rsid w:val="00E447F8"/>
    <w:rsid w:val="00E452C0"/>
    <w:rsid w:val="00E4551D"/>
    <w:rsid w:val="00E457CC"/>
    <w:rsid w:val="00E461FC"/>
    <w:rsid w:val="00E46C4D"/>
    <w:rsid w:val="00E475A1"/>
    <w:rsid w:val="00E4793F"/>
    <w:rsid w:val="00E47D5F"/>
    <w:rsid w:val="00E47E4B"/>
    <w:rsid w:val="00E513F4"/>
    <w:rsid w:val="00E5297F"/>
    <w:rsid w:val="00E52A37"/>
    <w:rsid w:val="00E536AC"/>
    <w:rsid w:val="00E53B96"/>
    <w:rsid w:val="00E53C67"/>
    <w:rsid w:val="00E53D6A"/>
    <w:rsid w:val="00E542C4"/>
    <w:rsid w:val="00E5478A"/>
    <w:rsid w:val="00E553E7"/>
    <w:rsid w:val="00E57499"/>
    <w:rsid w:val="00E57553"/>
    <w:rsid w:val="00E60087"/>
    <w:rsid w:val="00E60706"/>
    <w:rsid w:val="00E637E0"/>
    <w:rsid w:val="00E63CFF"/>
    <w:rsid w:val="00E64502"/>
    <w:rsid w:val="00E648F7"/>
    <w:rsid w:val="00E64F67"/>
    <w:rsid w:val="00E65887"/>
    <w:rsid w:val="00E67383"/>
    <w:rsid w:val="00E67472"/>
    <w:rsid w:val="00E67AC5"/>
    <w:rsid w:val="00E70506"/>
    <w:rsid w:val="00E7094C"/>
    <w:rsid w:val="00E70AC8"/>
    <w:rsid w:val="00E70DDF"/>
    <w:rsid w:val="00E716C4"/>
    <w:rsid w:val="00E71D73"/>
    <w:rsid w:val="00E71DAA"/>
    <w:rsid w:val="00E71F6C"/>
    <w:rsid w:val="00E722AF"/>
    <w:rsid w:val="00E727A7"/>
    <w:rsid w:val="00E72FCB"/>
    <w:rsid w:val="00E7398D"/>
    <w:rsid w:val="00E73EC4"/>
    <w:rsid w:val="00E74190"/>
    <w:rsid w:val="00E742C7"/>
    <w:rsid w:val="00E744BB"/>
    <w:rsid w:val="00E745B7"/>
    <w:rsid w:val="00E7468E"/>
    <w:rsid w:val="00E746DD"/>
    <w:rsid w:val="00E75208"/>
    <w:rsid w:val="00E75DA0"/>
    <w:rsid w:val="00E80548"/>
    <w:rsid w:val="00E80FC7"/>
    <w:rsid w:val="00E8110E"/>
    <w:rsid w:val="00E813E1"/>
    <w:rsid w:val="00E82B04"/>
    <w:rsid w:val="00E83207"/>
    <w:rsid w:val="00E856B9"/>
    <w:rsid w:val="00E86382"/>
    <w:rsid w:val="00E86546"/>
    <w:rsid w:val="00E867EE"/>
    <w:rsid w:val="00E868DD"/>
    <w:rsid w:val="00E90486"/>
    <w:rsid w:val="00E90C98"/>
    <w:rsid w:val="00E9190B"/>
    <w:rsid w:val="00E91D2B"/>
    <w:rsid w:val="00E921A5"/>
    <w:rsid w:val="00E926E1"/>
    <w:rsid w:val="00E9534F"/>
    <w:rsid w:val="00E95C61"/>
    <w:rsid w:val="00E95D43"/>
    <w:rsid w:val="00E968A1"/>
    <w:rsid w:val="00E970BB"/>
    <w:rsid w:val="00E975E0"/>
    <w:rsid w:val="00EA072C"/>
    <w:rsid w:val="00EA0A00"/>
    <w:rsid w:val="00EA0E69"/>
    <w:rsid w:val="00EA1730"/>
    <w:rsid w:val="00EA179A"/>
    <w:rsid w:val="00EA28C3"/>
    <w:rsid w:val="00EA33E2"/>
    <w:rsid w:val="00EA3533"/>
    <w:rsid w:val="00EA3BB3"/>
    <w:rsid w:val="00EA425D"/>
    <w:rsid w:val="00EA4A35"/>
    <w:rsid w:val="00EA4B4E"/>
    <w:rsid w:val="00EA5AAC"/>
    <w:rsid w:val="00EA655F"/>
    <w:rsid w:val="00EA720A"/>
    <w:rsid w:val="00EB0645"/>
    <w:rsid w:val="00EB07B5"/>
    <w:rsid w:val="00EB0A08"/>
    <w:rsid w:val="00EB0BCB"/>
    <w:rsid w:val="00EB0D9C"/>
    <w:rsid w:val="00EB14E8"/>
    <w:rsid w:val="00EB2442"/>
    <w:rsid w:val="00EB3AA7"/>
    <w:rsid w:val="00EB4162"/>
    <w:rsid w:val="00EB5ACC"/>
    <w:rsid w:val="00EB6067"/>
    <w:rsid w:val="00EB74CC"/>
    <w:rsid w:val="00EB7C66"/>
    <w:rsid w:val="00EB7F2F"/>
    <w:rsid w:val="00EC01A9"/>
    <w:rsid w:val="00EC1355"/>
    <w:rsid w:val="00EC18A6"/>
    <w:rsid w:val="00EC1B57"/>
    <w:rsid w:val="00EC2DF3"/>
    <w:rsid w:val="00EC4D98"/>
    <w:rsid w:val="00EC4DED"/>
    <w:rsid w:val="00EC51A0"/>
    <w:rsid w:val="00EC527F"/>
    <w:rsid w:val="00EC652A"/>
    <w:rsid w:val="00EC6FB5"/>
    <w:rsid w:val="00EC730C"/>
    <w:rsid w:val="00EC761C"/>
    <w:rsid w:val="00EC7640"/>
    <w:rsid w:val="00ED0080"/>
    <w:rsid w:val="00ED08B8"/>
    <w:rsid w:val="00ED1320"/>
    <w:rsid w:val="00ED19BA"/>
    <w:rsid w:val="00ED1B2A"/>
    <w:rsid w:val="00ED1FB1"/>
    <w:rsid w:val="00ED2378"/>
    <w:rsid w:val="00ED2415"/>
    <w:rsid w:val="00ED2539"/>
    <w:rsid w:val="00ED285E"/>
    <w:rsid w:val="00ED2960"/>
    <w:rsid w:val="00ED34C9"/>
    <w:rsid w:val="00ED392E"/>
    <w:rsid w:val="00ED3F3A"/>
    <w:rsid w:val="00ED45F0"/>
    <w:rsid w:val="00ED486C"/>
    <w:rsid w:val="00ED522C"/>
    <w:rsid w:val="00ED554C"/>
    <w:rsid w:val="00ED5BFB"/>
    <w:rsid w:val="00ED5CE9"/>
    <w:rsid w:val="00ED5D9E"/>
    <w:rsid w:val="00ED64A1"/>
    <w:rsid w:val="00ED7DBC"/>
    <w:rsid w:val="00EE08D2"/>
    <w:rsid w:val="00EE09EB"/>
    <w:rsid w:val="00EE12DC"/>
    <w:rsid w:val="00EE1C1E"/>
    <w:rsid w:val="00EE241B"/>
    <w:rsid w:val="00EE2B41"/>
    <w:rsid w:val="00EE2CFC"/>
    <w:rsid w:val="00EE2DE2"/>
    <w:rsid w:val="00EE3598"/>
    <w:rsid w:val="00EE4404"/>
    <w:rsid w:val="00EE4796"/>
    <w:rsid w:val="00EE584D"/>
    <w:rsid w:val="00EE5A99"/>
    <w:rsid w:val="00EE626F"/>
    <w:rsid w:val="00EE6B14"/>
    <w:rsid w:val="00EE71E9"/>
    <w:rsid w:val="00EE7408"/>
    <w:rsid w:val="00EE7569"/>
    <w:rsid w:val="00EE7C2E"/>
    <w:rsid w:val="00EF01E1"/>
    <w:rsid w:val="00EF0531"/>
    <w:rsid w:val="00EF0CBE"/>
    <w:rsid w:val="00EF1EE6"/>
    <w:rsid w:val="00EF21F2"/>
    <w:rsid w:val="00EF26CE"/>
    <w:rsid w:val="00EF4931"/>
    <w:rsid w:val="00EF52DF"/>
    <w:rsid w:val="00EF53F0"/>
    <w:rsid w:val="00EF5D3D"/>
    <w:rsid w:val="00EF7F7F"/>
    <w:rsid w:val="00F00400"/>
    <w:rsid w:val="00F0059E"/>
    <w:rsid w:val="00F00A79"/>
    <w:rsid w:val="00F00BE0"/>
    <w:rsid w:val="00F01CB8"/>
    <w:rsid w:val="00F021D4"/>
    <w:rsid w:val="00F03473"/>
    <w:rsid w:val="00F03F57"/>
    <w:rsid w:val="00F043DA"/>
    <w:rsid w:val="00F04788"/>
    <w:rsid w:val="00F05501"/>
    <w:rsid w:val="00F05F5E"/>
    <w:rsid w:val="00F06029"/>
    <w:rsid w:val="00F063E4"/>
    <w:rsid w:val="00F068FB"/>
    <w:rsid w:val="00F06D55"/>
    <w:rsid w:val="00F07D54"/>
    <w:rsid w:val="00F1014F"/>
    <w:rsid w:val="00F10E21"/>
    <w:rsid w:val="00F10E2F"/>
    <w:rsid w:val="00F117FE"/>
    <w:rsid w:val="00F11E31"/>
    <w:rsid w:val="00F12C26"/>
    <w:rsid w:val="00F13C75"/>
    <w:rsid w:val="00F13E4E"/>
    <w:rsid w:val="00F1420A"/>
    <w:rsid w:val="00F155E3"/>
    <w:rsid w:val="00F15A5E"/>
    <w:rsid w:val="00F16186"/>
    <w:rsid w:val="00F164DD"/>
    <w:rsid w:val="00F16D88"/>
    <w:rsid w:val="00F17466"/>
    <w:rsid w:val="00F17BB7"/>
    <w:rsid w:val="00F17F2A"/>
    <w:rsid w:val="00F21285"/>
    <w:rsid w:val="00F21DE5"/>
    <w:rsid w:val="00F21E96"/>
    <w:rsid w:val="00F22314"/>
    <w:rsid w:val="00F22A1A"/>
    <w:rsid w:val="00F234F7"/>
    <w:rsid w:val="00F23A2D"/>
    <w:rsid w:val="00F2458B"/>
    <w:rsid w:val="00F24FDC"/>
    <w:rsid w:val="00F250F4"/>
    <w:rsid w:val="00F251BB"/>
    <w:rsid w:val="00F26B81"/>
    <w:rsid w:val="00F277A5"/>
    <w:rsid w:val="00F30190"/>
    <w:rsid w:val="00F30EC4"/>
    <w:rsid w:val="00F3147A"/>
    <w:rsid w:val="00F31D13"/>
    <w:rsid w:val="00F321C2"/>
    <w:rsid w:val="00F3281C"/>
    <w:rsid w:val="00F330C2"/>
    <w:rsid w:val="00F330DE"/>
    <w:rsid w:val="00F3370E"/>
    <w:rsid w:val="00F33F9A"/>
    <w:rsid w:val="00F34BDC"/>
    <w:rsid w:val="00F34F9D"/>
    <w:rsid w:val="00F35090"/>
    <w:rsid w:val="00F350CF"/>
    <w:rsid w:val="00F37B68"/>
    <w:rsid w:val="00F419E6"/>
    <w:rsid w:val="00F41B35"/>
    <w:rsid w:val="00F42541"/>
    <w:rsid w:val="00F42FE9"/>
    <w:rsid w:val="00F4356D"/>
    <w:rsid w:val="00F43937"/>
    <w:rsid w:val="00F43BDF"/>
    <w:rsid w:val="00F43D65"/>
    <w:rsid w:val="00F4429C"/>
    <w:rsid w:val="00F447C5"/>
    <w:rsid w:val="00F456E1"/>
    <w:rsid w:val="00F458AE"/>
    <w:rsid w:val="00F460A2"/>
    <w:rsid w:val="00F4657D"/>
    <w:rsid w:val="00F47C63"/>
    <w:rsid w:val="00F50191"/>
    <w:rsid w:val="00F506C6"/>
    <w:rsid w:val="00F51988"/>
    <w:rsid w:val="00F519FE"/>
    <w:rsid w:val="00F5210D"/>
    <w:rsid w:val="00F5311E"/>
    <w:rsid w:val="00F536C7"/>
    <w:rsid w:val="00F53EF4"/>
    <w:rsid w:val="00F54304"/>
    <w:rsid w:val="00F54914"/>
    <w:rsid w:val="00F54DC5"/>
    <w:rsid w:val="00F56163"/>
    <w:rsid w:val="00F56681"/>
    <w:rsid w:val="00F56CA5"/>
    <w:rsid w:val="00F578CF"/>
    <w:rsid w:val="00F57E57"/>
    <w:rsid w:val="00F60114"/>
    <w:rsid w:val="00F60134"/>
    <w:rsid w:val="00F603EC"/>
    <w:rsid w:val="00F60EF8"/>
    <w:rsid w:val="00F61736"/>
    <w:rsid w:val="00F6199D"/>
    <w:rsid w:val="00F61CBF"/>
    <w:rsid w:val="00F61D07"/>
    <w:rsid w:val="00F62BDB"/>
    <w:rsid w:val="00F63203"/>
    <w:rsid w:val="00F63877"/>
    <w:rsid w:val="00F63B8F"/>
    <w:rsid w:val="00F64550"/>
    <w:rsid w:val="00F64554"/>
    <w:rsid w:val="00F656CD"/>
    <w:rsid w:val="00F67B20"/>
    <w:rsid w:val="00F700C2"/>
    <w:rsid w:val="00F703CE"/>
    <w:rsid w:val="00F703DC"/>
    <w:rsid w:val="00F70B03"/>
    <w:rsid w:val="00F712EB"/>
    <w:rsid w:val="00F712FA"/>
    <w:rsid w:val="00F71AFC"/>
    <w:rsid w:val="00F71F82"/>
    <w:rsid w:val="00F72E40"/>
    <w:rsid w:val="00F7393D"/>
    <w:rsid w:val="00F73E03"/>
    <w:rsid w:val="00F745D9"/>
    <w:rsid w:val="00F74600"/>
    <w:rsid w:val="00F75C9F"/>
    <w:rsid w:val="00F763D1"/>
    <w:rsid w:val="00F764E1"/>
    <w:rsid w:val="00F7680D"/>
    <w:rsid w:val="00F76899"/>
    <w:rsid w:val="00F76926"/>
    <w:rsid w:val="00F77EE3"/>
    <w:rsid w:val="00F8020B"/>
    <w:rsid w:val="00F802FC"/>
    <w:rsid w:val="00F81226"/>
    <w:rsid w:val="00F81726"/>
    <w:rsid w:val="00F81C2F"/>
    <w:rsid w:val="00F83A39"/>
    <w:rsid w:val="00F84038"/>
    <w:rsid w:val="00F84759"/>
    <w:rsid w:val="00F84944"/>
    <w:rsid w:val="00F84E41"/>
    <w:rsid w:val="00F86FC0"/>
    <w:rsid w:val="00F872D8"/>
    <w:rsid w:val="00F91180"/>
    <w:rsid w:val="00F91DE4"/>
    <w:rsid w:val="00F92707"/>
    <w:rsid w:val="00F9297C"/>
    <w:rsid w:val="00F92DD1"/>
    <w:rsid w:val="00F92FCF"/>
    <w:rsid w:val="00F936B0"/>
    <w:rsid w:val="00F93DBE"/>
    <w:rsid w:val="00F93F6A"/>
    <w:rsid w:val="00F948EB"/>
    <w:rsid w:val="00F94906"/>
    <w:rsid w:val="00F95055"/>
    <w:rsid w:val="00F974D2"/>
    <w:rsid w:val="00F97BAC"/>
    <w:rsid w:val="00FA01FC"/>
    <w:rsid w:val="00FA039F"/>
    <w:rsid w:val="00FA08CE"/>
    <w:rsid w:val="00FA0A56"/>
    <w:rsid w:val="00FA0CDE"/>
    <w:rsid w:val="00FA1A66"/>
    <w:rsid w:val="00FA24A7"/>
    <w:rsid w:val="00FA26E1"/>
    <w:rsid w:val="00FA3F16"/>
    <w:rsid w:val="00FA5951"/>
    <w:rsid w:val="00FA6043"/>
    <w:rsid w:val="00FA61AA"/>
    <w:rsid w:val="00FA6262"/>
    <w:rsid w:val="00FA63FC"/>
    <w:rsid w:val="00FA6557"/>
    <w:rsid w:val="00FA7298"/>
    <w:rsid w:val="00FA7FF1"/>
    <w:rsid w:val="00FB0445"/>
    <w:rsid w:val="00FB0F19"/>
    <w:rsid w:val="00FB1441"/>
    <w:rsid w:val="00FB266D"/>
    <w:rsid w:val="00FB2AA2"/>
    <w:rsid w:val="00FB2F33"/>
    <w:rsid w:val="00FB3046"/>
    <w:rsid w:val="00FB3641"/>
    <w:rsid w:val="00FB3685"/>
    <w:rsid w:val="00FB37A8"/>
    <w:rsid w:val="00FB47C1"/>
    <w:rsid w:val="00FB4867"/>
    <w:rsid w:val="00FB4BC7"/>
    <w:rsid w:val="00FB4E3F"/>
    <w:rsid w:val="00FB5352"/>
    <w:rsid w:val="00FB58B2"/>
    <w:rsid w:val="00FB646E"/>
    <w:rsid w:val="00FB6838"/>
    <w:rsid w:val="00FB6890"/>
    <w:rsid w:val="00FB728B"/>
    <w:rsid w:val="00FB72C9"/>
    <w:rsid w:val="00FB7819"/>
    <w:rsid w:val="00FB7FBD"/>
    <w:rsid w:val="00FC0BBF"/>
    <w:rsid w:val="00FC224E"/>
    <w:rsid w:val="00FC22DB"/>
    <w:rsid w:val="00FC248B"/>
    <w:rsid w:val="00FC2F76"/>
    <w:rsid w:val="00FC30F8"/>
    <w:rsid w:val="00FC3B93"/>
    <w:rsid w:val="00FC409A"/>
    <w:rsid w:val="00FC4626"/>
    <w:rsid w:val="00FC50B6"/>
    <w:rsid w:val="00FC51F4"/>
    <w:rsid w:val="00FC5BD9"/>
    <w:rsid w:val="00FC5FF8"/>
    <w:rsid w:val="00FC6335"/>
    <w:rsid w:val="00FC6424"/>
    <w:rsid w:val="00FC6F42"/>
    <w:rsid w:val="00FC7105"/>
    <w:rsid w:val="00FC72F5"/>
    <w:rsid w:val="00FD0CC5"/>
    <w:rsid w:val="00FD0EE7"/>
    <w:rsid w:val="00FD1CB1"/>
    <w:rsid w:val="00FD4D65"/>
    <w:rsid w:val="00FD510E"/>
    <w:rsid w:val="00FD5824"/>
    <w:rsid w:val="00FD612B"/>
    <w:rsid w:val="00FD62E2"/>
    <w:rsid w:val="00FD6C6B"/>
    <w:rsid w:val="00FD7C5A"/>
    <w:rsid w:val="00FD7D34"/>
    <w:rsid w:val="00FE05CC"/>
    <w:rsid w:val="00FE0AB6"/>
    <w:rsid w:val="00FE0C7F"/>
    <w:rsid w:val="00FE1AA0"/>
    <w:rsid w:val="00FE1BBE"/>
    <w:rsid w:val="00FE2D75"/>
    <w:rsid w:val="00FE2EE9"/>
    <w:rsid w:val="00FE401A"/>
    <w:rsid w:val="00FE4597"/>
    <w:rsid w:val="00FE4771"/>
    <w:rsid w:val="00FE479C"/>
    <w:rsid w:val="00FE47F8"/>
    <w:rsid w:val="00FE4E05"/>
    <w:rsid w:val="00FE5344"/>
    <w:rsid w:val="00FE5894"/>
    <w:rsid w:val="00FE596D"/>
    <w:rsid w:val="00FE68FF"/>
    <w:rsid w:val="00FE714D"/>
    <w:rsid w:val="00FE77C0"/>
    <w:rsid w:val="00FE783D"/>
    <w:rsid w:val="00FE7E33"/>
    <w:rsid w:val="00FF0445"/>
    <w:rsid w:val="00FF0608"/>
    <w:rsid w:val="00FF0E03"/>
    <w:rsid w:val="00FF0EE4"/>
    <w:rsid w:val="00FF2B32"/>
    <w:rsid w:val="00FF2DB7"/>
    <w:rsid w:val="00FF317E"/>
    <w:rsid w:val="00FF33BC"/>
    <w:rsid w:val="00FF340F"/>
    <w:rsid w:val="00FF34D7"/>
    <w:rsid w:val="00FF40F6"/>
    <w:rsid w:val="00FF43A1"/>
    <w:rsid w:val="00FF5BD8"/>
    <w:rsid w:val="00FF6156"/>
    <w:rsid w:val="00FF6D95"/>
    <w:rsid w:val="00FF6F68"/>
    <w:rsid w:val="00FF7340"/>
    <w:rsid w:val="00FF76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166ECB"/>
  <w15:docId w15:val="{995E05A3-6A88-4030-902E-66A77C16F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5BE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96D"/>
    <w:pPr>
      <w:ind w:left="720"/>
      <w:contextualSpacing/>
    </w:pPr>
  </w:style>
  <w:style w:type="character" w:styleId="Hyperlink">
    <w:name w:val="Hyperlink"/>
    <w:basedOn w:val="DefaultParagraphFont"/>
    <w:uiPriority w:val="99"/>
    <w:unhideWhenUsed/>
    <w:rsid w:val="00CE72B9"/>
    <w:rPr>
      <w:color w:val="0563C1" w:themeColor="hyperlink"/>
      <w:u w:val="single"/>
    </w:rPr>
  </w:style>
  <w:style w:type="character" w:styleId="CommentReference">
    <w:name w:val="annotation reference"/>
    <w:basedOn w:val="DefaultParagraphFont"/>
    <w:uiPriority w:val="99"/>
    <w:semiHidden/>
    <w:unhideWhenUsed/>
    <w:rsid w:val="00E57553"/>
    <w:rPr>
      <w:sz w:val="16"/>
      <w:szCs w:val="16"/>
    </w:rPr>
  </w:style>
  <w:style w:type="paragraph" w:styleId="CommentText">
    <w:name w:val="annotation text"/>
    <w:basedOn w:val="Normal"/>
    <w:link w:val="CommentTextChar"/>
    <w:uiPriority w:val="99"/>
    <w:unhideWhenUsed/>
    <w:rsid w:val="00E57553"/>
    <w:pPr>
      <w:spacing w:line="240" w:lineRule="auto"/>
    </w:pPr>
    <w:rPr>
      <w:sz w:val="20"/>
      <w:szCs w:val="20"/>
    </w:rPr>
  </w:style>
  <w:style w:type="character" w:customStyle="1" w:styleId="CommentTextChar">
    <w:name w:val="Comment Text Char"/>
    <w:basedOn w:val="DefaultParagraphFont"/>
    <w:link w:val="CommentText"/>
    <w:uiPriority w:val="99"/>
    <w:rsid w:val="00E57553"/>
    <w:rPr>
      <w:sz w:val="20"/>
      <w:szCs w:val="20"/>
    </w:rPr>
  </w:style>
  <w:style w:type="paragraph" w:styleId="CommentSubject">
    <w:name w:val="annotation subject"/>
    <w:basedOn w:val="CommentText"/>
    <w:next w:val="CommentText"/>
    <w:link w:val="CommentSubjectChar"/>
    <w:uiPriority w:val="99"/>
    <w:semiHidden/>
    <w:unhideWhenUsed/>
    <w:rsid w:val="00E57553"/>
    <w:rPr>
      <w:b/>
      <w:bCs/>
    </w:rPr>
  </w:style>
  <w:style w:type="character" w:customStyle="1" w:styleId="CommentSubjectChar">
    <w:name w:val="Comment Subject Char"/>
    <w:basedOn w:val="CommentTextChar"/>
    <w:link w:val="CommentSubject"/>
    <w:uiPriority w:val="99"/>
    <w:semiHidden/>
    <w:rsid w:val="00E57553"/>
    <w:rPr>
      <w:b/>
      <w:bCs/>
      <w:sz w:val="20"/>
      <w:szCs w:val="20"/>
    </w:rPr>
  </w:style>
  <w:style w:type="paragraph" w:styleId="BalloonText">
    <w:name w:val="Balloon Text"/>
    <w:basedOn w:val="Normal"/>
    <w:link w:val="BalloonTextChar"/>
    <w:uiPriority w:val="99"/>
    <w:semiHidden/>
    <w:unhideWhenUsed/>
    <w:rsid w:val="00E57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553"/>
    <w:rPr>
      <w:rFonts w:ascii="Segoe UI" w:hAnsi="Segoe UI" w:cs="Segoe UI"/>
      <w:sz w:val="18"/>
      <w:szCs w:val="18"/>
    </w:rPr>
  </w:style>
  <w:style w:type="paragraph" w:styleId="FootnoteText">
    <w:name w:val="footnote text"/>
    <w:basedOn w:val="Normal"/>
    <w:link w:val="FootnoteTextChar"/>
    <w:uiPriority w:val="99"/>
    <w:unhideWhenUsed/>
    <w:rsid w:val="00837471"/>
    <w:pPr>
      <w:spacing w:after="0" w:line="240" w:lineRule="auto"/>
    </w:pPr>
    <w:rPr>
      <w:sz w:val="20"/>
      <w:szCs w:val="20"/>
    </w:rPr>
  </w:style>
  <w:style w:type="character" w:customStyle="1" w:styleId="FootnoteTextChar">
    <w:name w:val="Footnote Text Char"/>
    <w:basedOn w:val="DefaultParagraphFont"/>
    <w:link w:val="FootnoteText"/>
    <w:uiPriority w:val="99"/>
    <w:rsid w:val="00837471"/>
    <w:rPr>
      <w:sz w:val="20"/>
      <w:szCs w:val="20"/>
    </w:rPr>
  </w:style>
  <w:style w:type="character" w:styleId="FootnoteReference">
    <w:name w:val="footnote reference"/>
    <w:basedOn w:val="DefaultParagraphFont"/>
    <w:uiPriority w:val="99"/>
    <w:unhideWhenUsed/>
    <w:rsid w:val="00837471"/>
    <w:rPr>
      <w:vertAlign w:val="superscript"/>
    </w:rPr>
  </w:style>
  <w:style w:type="character" w:styleId="PlaceholderText">
    <w:name w:val="Placeholder Text"/>
    <w:basedOn w:val="DefaultParagraphFont"/>
    <w:uiPriority w:val="99"/>
    <w:semiHidden/>
    <w:rsid w:val="00C85A25"/>
    <w:rPr>
      <w:color w:val="808080"/>
    </w:rPr>
  </w:style>
  <w:style w:type="paragraph" w:styleId="Caption">
    <w:name w:val="caption"/>
    <w:basedOn w:val="Normal"/>
    <w:next w:val="Normal"/>
    <w:uiPriority w:val="35"/>
    <w:unhideWhenUsed/>
    <w:qFormat/>
    <w:rsid w:val="009314D3"/>
    <w:pPr>
      <w:spacing w:after="200" w:line="240" w:lineRule="auto"/>
    </w:pPr>
    <w:rPr>
      <w:i/>
      <w:iCs/>
      <w:color w:val="44546A" w:themeColor="text2"/>
      <w:sz w:val="18"/>
      <w:szCs w:val="18"/>
    </w:rPr>
  </w:style>
  <w:style w:type="paragraph" w:styleId="Header">
    <w:name w:val="header"/>
    <w:basedOn w:val="Normal"/>
    <w:link w:val="HeaderChar"/>
    <w:uiPriority w:val="99"/>
    <w:unhideWhenUsed/>
    <w:rsid w:val="00C513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1388"/>
  </w:style>
  <w:style w:type="paragraph" w:styleId="Footer">
    <w:name w:val="footer"/>
    <w:basedOn w:val="Normal"/>
    <w:link w:val="FooterChar"/>
    <w:uiPriority w:val="99"/>
    <w:unhideWhenUsed/>
    <w:rsid w:val="00C513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1388"/>
  </w:style>
  <w:style w:type="character" w:styleId="PageNumber">
    <w:name w:val="page number"/>
    <w:basedOn w:val="DefaultParagraphFont"/>
    <w:uiPriority w:val="99"/>
    <w:semiHidden/>
    <w:unhideWhenUsed/>
    <w:rsid w:val="00C51388"/>
  </w:style>
  <w:style w:type="character" w:styleId="LineNumber">
    <w:name w:val="line number"/>
    <w:basedOn w:val="DefaultParagraphFont"/>
    <w:uiPriority w:val="99"/>
    <w:semiHidden/>
    <w:unhideWhenUsed/>
    <w:rsid w:val="00DD27C1"/>
  </w:style>
  <w:style w:type="paragraph" w:styleId="Revision">
    <w:name w:val="Revision"/>
    <w:hidden/>
    <w:uiPriority w:val="99"/>
    <w:semiHidden/>
    <w:rsid w:val="00EA072C"/>
    <w:pPr>
      <w:spacing w:after="0" w:line="240" w:lineRule="auto"/>
    </w:pPr>
  </w:style>
  <w:style w:type="table" w:customStyle="1" w:styleId="GridTable5Dark-Accent11">
    <w:name w:val="Grid Table 5 Dark - Accent 11"/>
    <w:basedOn w:val="TableNormal"/>
    <w:uiPriority w:val="50"/>
    <w:rsid w:val="001669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41">
    <w:name w:val="Grid Table 41"/>
    <w:basedOn w:val="TableNormal"/>
    <w:uiPriority w:val="49"/>
    <w:rsid w:val="001669FB"/>
    <w:pPr>
      <w:spacing w:after="0" w:line="240" w:lineRule="auto"/>
    </w:p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eGrid">
    <w:name w:val="Table Grid"/>
    <w:basedOn w:val="TableNormal"/>
    <w:uiPriority w:val="39"/>
    <w:rsid w:val="001669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Accent51">
    <w:name w:val="Grid Table 5 Dark - Accent 51"/>
    <w:basedOn w:val="TableNormal"/>
    <w:uiPriority w:val="50"/>
    <w:rsid w:val="001669FB"/>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4-Accent31">
    <w:name w:val="Grid Table 4 - Accent 31"/>
    <w:basedOn w:val="TableNormal"/>
    <w:uiPriority w:val="49"/>
    <w:rsid w:val="001669FB"/>
    <w:pPr>
      <w:spacing w:after="0" w:line="240" w:lineRule="auto"/>
    </w:pPr>
    <w:tblPr>
      <w:tblStyleRowBandSize w:val="1"/>
      <w:tblStyleColBandSize w:val="1"/>
      <w:tblInd w:w="0" w:type="dxa"/>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11">
    <w:name w:val="Grid Table 4 - Accent 11"/>
    <w:basedOn w:val="TableNormal"/>
    <w:uiPriority w:val="49"/>
    <w:rsid w:val="001669FB"/>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EndnoteReference">
    <w:name w:val="endnote reference"/>
    <w:basedOn w:val="DefaultParagraphFont"/>
    <w:uiPriority w:val="99"/>
    <w:semiHidden/>
    <w:unhideWhenUsed/>
    <w:rsid w:val="001669FB"/>
    <w:rPr>
      <w:vertAlign w:val="superscript"/>
    </w:rPr>
  </w:style>
  <w:style w:type="paragraph" w:styleId="NormalWeb">
    <w:name w:val="Normal (Web)"/>
    <w:basedOn w:val="Normal"/>
    <w:uiPriority w:val="99"/>
    <w:semiHidden/>
    <w:unhideWhenUsed/>
    <w:rsid w:val="001669FB"/>
    <w:rPr>
      <w:rFonts w:ascii="Times New Roman" w:hAnsi="Times New Roman" w:cs="Times New Roman"/>
      <w:sz w:val="24"/>
      <w:szCs w:val="24"/>
    </w:rPr>
  </w:style>
  <w:style w:type="paragraph" w:styleId="EndnoteText">
    <w:name w:val="endnote text"/>
    <w:basedOn w:val="Normal"/>
    <w:link w:val="EndnoteTextChar"/>
    <w:uiPriority w:val="99"/>
    <w:semiHidden/>
    <w:unhideWhenUsed/>
    <w:rsid w:val="001669F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669FB"/>
    <w:rPr>
      <w:sz w:val="20"/>
      <w:szCs w:val="20"/>
    </w:rPr>
  </w:style>
  <w:style w:type="table" w:customStyle="1" w:styleId="ListTable4-Accent21">
    <w:name w:val="List Table 4 - Accent 21"/>
    <w:basedOn w:val="TableNormal"/>
    <w:uiPriority w:val="49"/>
    <w:rsid w:val="001669FB"/>
    <w:pPr>
      <w:spacing w:after="0" w:line="240" w:lineRule="auto"/>
    </w:p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GridTable4-Accent61">
    <w:name w:val="Grid Table 4 - Accent 61"/>
    <w:basedOn w:val="TableNormal"/>
    <w:uiPriority w:val="49"/>
    <w:rsid w:val="001669FB"/>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Accent61">
    <w:name w:val="List Table 3 - Accent 61"/>
    <w:basedOn w:val="TableNormal"/>
    <w:uiPriority w:val="48"/>
    <w:rsid w:val="001669FB"/>
    <w:pPr>
      <w:spacing w:after="0" w:line="240" w:lineRule="auto"/>
    </w:pPr>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tblBorders>
      <w:tblCellMar>
        <w:top w:w="0" w:type="dxa"/>
        <w:left w:w="108" w:type="dxa"/>
        <w:bottom w:w="0" w:type="dxa"/>
        <w:right w:w="108" w:type="dxa"/>
      </w:tblCellMar>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3-Accent21">
    <w:name w:val="List Table 3 - Accent 21"/>
    <w:basedOn w:val="TableNormal"/>
    <w:uiPriority w:val="48"/>
    <w:rsid w:val="001669FB"/>
    <w:pPr>
      <w:spacing w:after="0" w:line="240" w:lineRule="auto"/>
    </w:pPr>
    <w:tblPr>
      <w:tblStyleRowBandSize w:val="1"/>
      <w:tblStyleColBandSize w:val="1"/>
      <w:tblInd w:w="0" w:type="dxa"/>
      <w:tblBorders>
        <w:top w:val="single" w:sz="4" w:space="0" w:color="ED7D31" w:themeColor="accent2"/>
        <w:left w:val="single" w:sz="4" w:space="0" w:color="ED7D31" w:themeColor="accent2"/>
        <w:bottom w:val="single" w:sz="4" w:space="0" w:color="ED7D31" w:themeColor="accent2"/>
        <w:right w:val="single" w:sz="4" w:space="0" w:color="ED7D31" w:themeColor="accent2"/>
      </w:tblBorders>
      <w:tblCellMar>
        <w:top w:w="0" w:type="dxa"/>
        <w:left w:w="108" w:type="dxa"/>
        <w:bottom w:w="0" w:type="dxa"/>
        <w:right w:w="108" w:type="dxa"/>
      </w:tblCellMar>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paragraph" w:styleId="NoSpacing">
    <w:name w:val="No Spacing"/>
    <w:uiPriority w:val="1"/>
    <w:qFormat/>
    <w:rsid w:val="002D1248"/>
    <w:pPr>
      <w:spacing w:after="0" w:line="240" w:lineRule="auto"/>
    </w:pPr>
  </w:style>
  <w:style w:type="character" w:styleId="FollowedHyperlink">
    <w:name w:val="FollowedHyperlink"/>
    <w:basedOn w:val="DefaultParagraphFont"/>
    <w:uiPriority w:val="99"/>
    <w:semiHidden/>
    <w:unhideWhenUsed/>
    <w:rsid w:val="00FA0A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59334">
      <w:bodyDiv w:val="1"/>
      <w:marLeft w:val="0"/>
      <w:marRight w:val="0"/>
      <w:marTop w:val="0"/>
      <w:marBottom w:val="0"/>
      <w:divBdr>
        <w:top w:val="none" w:sz="0" w:space="0" w:color="auto"/>
        <w:left w:val="none" w:sz="0" w:space="0" w:color="auto"/>
        <w:bottom w:val="none" w:sz="0" w:space="0" w:color="auto"/>
        <w:right w:val="none" w:sz="0" w:space="0" w:color="auto"/>
      </w:divBdr>
    </w:div>
    <w:div w:id="690952062">
      <w:bodyDiv w:val="1"/>
      <w:marLeft w:val="0"/>
      <w:marRight w:val="0"/>
      <w:marTop w:val="0"/>
      <w:marBottom w:val="0"/>
      <w:divBdr>
        <w:top w:val="none" w:sz="0" w:space="0" w:color="auto"/>
        <w:left w:val="none" w:sz="0" w:space="0" w:color="auto"/>
        <w:bottom w:val="none" w:sz="0" w:space="0" w:color="auto"/>
        <w:right w:val="none" w:sz="0" w:space="0" w:color="auto"/>
      </w:divBdr>
    </w:div>
    <w:div w:id="757290704">
      <w:bodyDiv w:val="1"/>
      <w:marLeft w:val="0"/>
      <w:marRight w:val="0"/>
      <w:marTop w:val="0"/>
      <w:marBottom w:val="0"/>
      <w:divBdr>
        <w:top w:val="none" w:sz="0" w:space="0" w:color="auto"/>
        <w:left w:val="none" w:sz="0" w:space="0" w:color="auto"/>
        <w:bottom w:val="none" w:sz="0" w:space="0" w:color="auto"/>
        <w:right w:val="none" w:sz="0" w:space="0" w:color="auto"/>
      </w:divBdr>
    </w:div>
    <w:div w:id="1230114246">
      <w:bodyDiv w:val="1"/>
      <w:marLeft w:val="0"/>
      <w:marRight w:val="0"/>
      <w:marTop w:val="0"/>
      <w:marBottom w:val="0"/>
      <w:divBdr>
        <w:top w:val="none" w:sz="0" w:space="0" w:color="auto"/>
        <w:left w:val="none" w:sz="0" w:space="0" w:color="auto"/>
        <w:bottom w:val="none" w:sz="0" w:space="0" w:color="auto"/>
        <w:right w:val="none" w:sz="0" w:space="0" w:color="auto"/>
      </w:divBdr>
    </w:div>
    <w:div w:id="1654213621">
      <w:bodyDiv w:val="1"/>
      <w:marLeft w:val="0"/>
      <w:marRight w:val="0"/>
      <w:marTop w:val="0"/>
      <w:marBottom w:val="0"/>
      <w:divBdr>
        <w:top w:val="none" w:sz="0" w:space="0" w:color="auto"/>
        <w:left w:val="none" w:sz="0" w:space="0" w:color="auto"/>
        <w:bottom w:val="none" w:sz="0" w:space="0" w:color="auto"/>
        <w:right w:val="none" w:sz="0" w:space="0" w:color="auto"/>
      </w:divBdr>
    </w:div>
    <w:div w:id="16709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332A91-A9F8-D34F-B947-13A425707E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2</Pages>
  <Words>12499</Words>
  <Characters>71248</Characters>
  <Application>Microsoft Macintosh Word</Application>
  <DocSecurity>0</DocSecurity>
  <Lines>593</Lines>
  <Paragraphs>167</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ABSTRACT</vt:lpstr>
      <vt:lpstr>Background: Available methods for the joint modelling of longitudinal and time-t</vt:lpstr>
      <vt:lpstr>Methods: We reviewed current methodologies of joint modelling for time-to-event </vt:lpstr>
      <vt:lpstr>Results: We found that a large number of different models have recently been pro</vt:lpstr>
      <vt:lpstr>Conclusion: Although, in an era of personalized medicine, the value of multivari</vt:lpstr>
      <vt:lpstr>BACKGROUND</vt:lpstr>
      <vt:lpstr>Let ,𝑌-𝑖𝑘.(,𝑡-𝑖𝑗𝑘.) denote the 𝑗-th observed value of the 𝑘-th longitud</vt:lpstr>
      <vt:lpstr>where ,ℎ-𝑘.(⋅) denotes a known one-to-one link function for the 𝑘-th outcome, </vt:lpstr>
      <vt:lpstr>where ,𝑋-𝑖𝑘-,1..,,𝑡-𝑖𝑗𝑘.. and ,𝑍-𝑖𝑘.,,𝑡-𝑖𝑗𝑘.. are row-vectors of (</vt:lpstr>
      <vt:lpstr>Cox’s proportional hazards (PH) semiparametric model [2] has been a common choic</vt:lpstr>
      <vt:lpstr>where ,𝑆-0.(⋅) is the baseline survival function that depends on the parametric</vt:lpstr>
      <vt:lpstr>The choice of model for the longitudinal outcome data will depend on the type of</vt:lpstr>
    </vt:vector>
  </TitlesOfParts>
  <Company>The University of Liverpool</Company>
  <LinksUpToDate>false</LinksUpToDate>
  <CharactersWithSpaces>83580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Hickey, Graeme</dc:creator>
  <cp:lastModifiedBy>Hickey, Graeme</cp:lastModifiedBy>
  <cp:revision>69</cp:revision>
  <cp:lastPrinted>2016-03-01T12:06:00Z</cp:lastPrinted>
  <dcterms:created xsi:type="dcterms:W3CDTF">2016-04-26T07:47:00Z</dcterms:created>
  <dcterms:modified xsi:type="dcterms:W3CDTF">2016-07-06T11:36:00Z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graemeleehickey@gmail.com@www.mendeley.com</vt:lpwstr>
  </property>
  <property fmtid="{D5CDD505-2E9C-101B-9397-08002B2CF9AE}" pid="4" name="Mendeley Citation Style_1">
    <vt:lpwstr>http://www.zotero.org/styles/european-respiratory-journal</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http://www.zotero.org/styles/european-journal-of-cardiovascular-nursing</vt:lpwstr>
  </property>
  <property fmtid="{D5CDD505-2E9C-101B-9397-08002B2CF9AE}" pid="16" name="Mendeley Recent Style Name 5_1">
    <vt:lpwstr>European Journal of Cardiovascular Nursing</vt:lpwstr>
  </property>
  <property fmtid="{D5CDD505-2E9C-101B-9397-08002B2CF9AE}" pid="17" name="Mendeley Recent Style Id 6_1">
    <vt:lpwstr>http://www.zotero.org/styles/european-respiratory-journal</vt:lpwstr>
  </property>
  <property fmtid="{D5CDD505-2E9C-101B-9397-08002B2CF9AE}" pid="18" name="Mendeley Recent Style Name 6_1">
    <vt:lpwstr>European Respiratory Journal</vt:lpwstr>
  </property>
  <property fmtid="{D5CDD505-2E9C-101B-9397-08002B2CF9AE}" pid="19" name="Mendeley Recent Style Id 7_1">
    <vt:lpwstr>http://csl.mendeley.com/styles/6606643/american-medical-association</vt:lpwstr>
  </property>
  <property fmtid="{D5CDD505-2E9C-101B-9397-08002B2CF9AE}" pid="20" name="Mendeley Recent Style Name 7_1">
    <vt:lpwstr>JTCVS (Hickey)</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http://www.zotero.org/styles/plos-one</vt:lpwstr>
  </property>
  <property fmtid="{D5CDD505-2E9C-101B-9397-08002B2CF9AE}" pid="24" name="Mendeley Recent Style Name 9_1">
    <vt:lpwstr>PLOS ONE</vt:lpwstr>
  </property>
</Properties>
</file>