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105EA" w14:textId="09C1DF51" w:rsidR="00051407" w:rsidRPr="00E550FA" w:rsidRDefault="00051407" w:rsidP="00051407">
      <w:pPr>
        <w:spacing w:line="480" w:lineRule="auto"/>
        <w:jc w:val="center"/>
        <w:rPr>
          <w:rFonts w:ascii="Arial" w:hAnsi="Arial" w:cs="Arial"/>
          <w:b/>
          <w:sz w:val="20"/>
          <w:szCs w:val="20"/>
          <w:lang w:val="en-US"/>
        </w:rPr>
      </w:pPr>
      <w:bookmarkStart w:id="0" w:name="_GoBack"/>
      <w:r w:rsidRPr="00E550FA">
        <w:rPr>
          <w:rFonts w:ascii="Arial" w:hAnsi="Arial" w:cs="Arial"/>
          <w:b/>
          <w:sz w:val="20"/>
          <w:szCs w:val="20"/>
          <w:lang w:val="en-US"/>
        </w:rPr>
        <w:t xml:space="preserve">Prevalence and severity of mental disorders in military personnel: </w:t>
      </w:r>
      <w:r w:rsidRPr="00E550FA">
        <w:rPr>
          <w:rFonts w:ascii="Arial" w:hAnsi="Arial" w:cs="Arial"/>
          <w:b/>
          <w:sz w:val="20"/>
          <w:szCs w:val="20"/>
          <w:lang w:val="en-US"/>
        </w:rPr>
        <w:br/>
        <w:t xml:space="preserve">A </w:t>
      </w:r>
      <w:r w:rsidR="00F07D94" w:rsidRPr="00E550FA">
        <w:rPr>
          <w:rFonts w:ascii="Arial" w:hAnsi="Arial" w:cs="Arial"/>
          <w:b/>
          <w:sz w:val="20"/>
          <w:szCs w:val="20"/>
          <w:lang w:val="en-US"/>
        </w:rPr>
        <w:t>standardized</w:t>
      </w:r>
      <w:r w:rsidRPr="00E550FA">
        <w:rPr>
          <w:rFonts w:ascii="Arial" w:hAnsi="Arial" w:cs="Arial"/>
          <w:b/>
          <w:sz w:val="20"/>
          <w:szCs w:val="20"/>
          <w:lang w:val="en-US"/>
        </w:rPr>
        <w:t xml:space="preserve"> comparison with civilians</w:t>
      </w:r>
      <w:bookmarkEnd w:id="0"/>
    </w:p>
    <w:p w14:paraId="4B0C9735" w14:textId="77777777" w:rsidR="00051407" w:rsidRPr="00E550FA" w:rsidRDefault="00051407" w:rsidP="00051407">
      <w:pPr>
        <w:spacing w:line="480" w:lineRule="auto"/>
        <w:jc w:val="center"/>
        <w:rPr>
          <w:rFonts w:ascii="Arial" w:hAnsi="Arial" w:cs="Arial"/>
          <w:b/>
          <w:sz w:val="20"/>
          <w:szCs w:val="20"/>
          <w:lang w:val="en-US"/>
        </w:rPr>
      </w:pPr>
    </w:p>
    <w:p w14:paraId="3D11A4BF" w14:textId="77777777" w:rsidR="00051407" w:rsidRPr="00E550FA" w:rsidRDefault="00051407" w:rsidP="00051407">
      <w:pPr>
        <w:spacing w:line="480" w:lineRule="auto"/>
        <w:jc w:val="center"/>
        <w:rPr>
          <w:rFonts w:ascii="Arial" w:hAnsi="Arial" w:cs="Arial"/>
          <w:sz w:val="20"/>
          <w:szCs w:val="20"/>
          <w:lang w:val="en-US"/>
        </w:rPr>
      </w:pPr>
      <w:r w:rsidRPr="00E550FA">
        <w:rPr>
          <w:rFonts w:ascii="Arial" w:hAnsi="Arial" w:cs="Arial"/>
          <w:sz w:val="20"/>
          <w:szCs w:val="20"/>
          <w:lang w:val="en-US"/>
        </w:rPr>
        <w:t>Mental disorders in military personnel and civilians</w:t>
      </w:r>
    </w:p>
    <w:p w14:paraId="68E9FAB7" w14:textId="77777777" w:rsidR="00051407" w:rsidRPr="00E550FA" w:rsidRDefault="00051407" w:rsidP="00051407">
      <w:pPr>
        <w:spacing w:line="480" w:lineRule="auto"/>
        <w:jc w:val="center"/>
        <w:rPr>
          <w:rFonts w:ascii="Arial" w:hAnsi="Arial" w:cs="Arial"/>
          <w:b/>
          <w:sz w:val="20"/>
          <w:szCs w:val="20"/>
          <w:lang w:val="en-US"/>
        </w:rPr>
      </w:pPr>
    </w:p>
    <w:p w14:paraId="73443BAF" w14:textId="77777777" w:rsidR="00051407" w:rsidRPr="00E550FA" w:rsidRDefault="00051407" w:rsidP="00051407">
      <w:pPr>
        <w:spacing w:line="480" w:lineRule="auto"/>
        <w:jc w:val="center"/>
        <w:rPr>
          <w:rFonts w:ascii="Arial" w:hAnsi="Arial" w:cs="Arial"/>
          <w:b/>
          <w:sz w:val="20"/>
          <w:szCs w:val="20"/>
          <w:lang w:val="en-US"/>
        </w:rPr>
      </w:pPr>
    </w:p>
    <w:p w14:paraId="1BB2966C" w14:textId="77777777" w:rsidR="00051407" w:rsidRPr="00E550FA" w:rsidRDefault="00051407" w:rsidP="00051407">
      <w:pPr>
        <w:spacing w:line="480" w:lineRule="auto"/>
        <w:jc w:val="center"/>
        <w:rPr>
          <w:rFonts w:ascii="Arial" w:hAnsi="Arial" w:cs="Arial"/>
          <w:sz w:val="20"/>
          <w:szCs w:val="20"/>
          <w:vertAlign w:val="superscript"/>
          <w:lang w:val="en-US"/>
        </w:rPr>
      </w:pPr>
      <w:r w:rsidRPr="00E550FA">
        <w:rPr>
          <w:rFonts w:ascii="Arial" w:hAnsi="Arial" w:cs="Arial"/>
          <w:sz w:val="20"/>
          <w:szCs w:val="20"/>
          <w:lang w:val="en-US"/>
        </w:rPr>
        <w:t xml:space="preserve">S. </w:t>
      </w:r>
      <w:proofErr w:type="spellStart"/>
      <w:r w:rsidRPr="00E550FA">
        <w:rPr>
          <w:rFonts w:ascii="Arial" w:hAnsi="Arial" w:cs="Arial"/>
          <w:sz w:val="20"/>
          <w:szCs w:val="20"/>
          <w:lang w:val="en-US"/>
        </w:rPr>
        <w:t>Trautmann</w:t>
      </w:r>
      <w:proofErr w:type="spellEnd"/>
      <w:r w:rsidRPr="00E550FA">
        <w:rPr>
          <w:rFonts w:ascii="Arial" w:hAnsi="Arial" w:cs="Arial"/>
          <w:sz w:val="20"/>
          <w:szCs w:val="20"/>
          <w:lang w:val="en-US"/>
        </w:rPr>
        <w:t xml:space="preserve">, </w:t>
      </w:r>
      <w:proofErr w:type="spellStart"/>
      <w:r w:rsidRPr="00E550FA">
        <w:rPr>
          <w:rFonts w:ascii="Arial" w:hAnsi="Arial" w:cs="Arial"/>
          <w:sz w:val="20"/>
          <w:szCs w:val="20"/>
          <w:lang w:val="en-US"/>
        </w:rPr>
        <w:t>PhD</w:t>
      </w:r>
      <w:r w:rsidRPr="00E550FA">
        <w:rPr>
          <w:rFonts w:ascii="Arial" w:hAnsi="Arial" w:cs="Arial"/>
          <w:sz w:val="20"/>
          <w:szCs w:val="20"/>
          <w:vertAlign w:val="superscript"/>
          <w:lang w:val="en-US"/>
        </w:rPr>
        <w:t>a</w:t>
      </w:r>
      <w:proofErr w:type="spellEnd"/>
      <w:r w:rsidRPr="00E550FA">
        <w:rPr>
          <w:rFonts w:ascii="Arial" w:hAnsi="Arial" w:cs="Arial"/>
          <w:sz w:val="20"/>
          <w:szCs w:val="20"/>
          <w:lang w:val="en-US"/>
        </w:rPr>
        <w:t xml:space="preserve">, L. Goodwin, </w:t>
      </w:r>
      <w:proofErr w:type="spellStart"/>
      <w:r w:rsidRPr="00E550FA">
        <w:rPr>
          <w:rFonts w:ascii="Arial" w:hAnsi="Arial" w:cs="Arial"/>
          <w:sz w:val="20"/>
          <w:szCs w:val="20"/>
          <w:lang w:val="en-US"/>
        </w:rPr>
        <w:t>PhD</w:t>
      </w:r>
      <w:r w:rsidRPr="00E550FA">
        <w:rPr>
          <w:rFonts w:ascii="Arial" w:hAnsi="Arial" w:cs="Arial"/>
          <w:sz w:val="20"/>
          <w:szCs w:val="20"/>
          <w:vertAlign w:val="superscript"/>
          <w:lang w:val="en-US"/>
        </w:rPr>
        <w:t>b</w:t>
      </w:r>
      <w:proofErr w:type="spellEnd"/>
      <w:r w:rsidRPr="00E550FA">
        <w:rPr>
          <w:rFonts w:ascii="Arial" w:hAnsi="Arial" w:cs="Arial"/>
          <w:sz w:val="20"/>
          <w:szCs w:val="20"/>
          <w:lang w:val="en-US"/>
        </w:rPr>
        <w:t>,</w:t>
      </w:r>
      <w:r w:rsidRPr="00E550FA">
        <w:rPr>
          <w:rFonts w:ascii="Arial" w:hAnsi="Arial" w:cs="Arial"/>
          <w:sz w:val="20"/>
          <w:szCs w:val="20"/>
          <w:vertAlign w:val="superscript"/>
          <w:lang w:val="en-US"/>
        </w:rPr>
        <w:t xml:space="preserve"> </w:t>
      </w:r>
      <w:r w:rsidRPr="00E550FA">
        <w:rPr>
          <w:rFonts w:ascii="Arial" w:hAnsi="Arial" w:cs="Arial"/>
          <w:sz w:val="20"/>
          <w:szCs w:val="20"/>
          <w:lang w:val="en-US"/>
        </w:rPr>
        <w:t xml:space="preserve">M. </w:t>
      </w:r>
      <w:proofErr w:type="spellStart"/>
      <w:r w:rsidRPr="00E550FA">
        <w:rPr>
          <w:rFonts w:ascii="Arial" w:hAnsi="Arial" w:cs="Arial"/>
          <w:sz w:val="20"/>
          <w:szCs w:val="20"/>
          <w:lang w:val="en-US"/>
        </w:rPr>
        <w:t>Höfler</w:t>
      </w:r>
      <w:proofErr w:type="spellEnd"/>
      <w:r w:rsidRPr="00E550FA">
        <w:rPr>
          <w:rFonts w:ascii="Arial" w:hAnsi="Arial" w:cs="Arial"/>
          <w:sz w:val="20"/>
          <w:szCs w:val="20"/>
          <w:lang w:val="en-US"/>
        </w:rPr>
        <w:t xml:space="preserve">, </w:t>
      </w:r>
      <w:proofErr w:type="spellStart"/>
      <w:r w:rsidRPr="00E550FA">
        <w:rPr>
          <w:rFonts w:ascii="Arial" w:hAnsi="Arial" w:cs="Arial"/>
          <w:sz w:val="20"/>
          <w:szCs w:val="20"/>
          <w:lang w:val="en-US"/>
        </w:rPr>
        <w:t>PhD</w:t>
      </w:r>
      <w:r w:rsidRPr="00E550FA">
        <w:rPr>
          <w:rFonts w:ascii="Arial" w:hAnsi="Arial" w:cs="Arial"/>
          <w:sz w:val="20"/>
          <w:szCs w:val="20"/>
          <w:vertAlign w:val="superscript"/>
          <w:lang w:val="en-US"/>
        </w:rPr>
        <w:t>a</w:t>
      </w:r>
      <w:proofErr w:type="spellEnd"/>
      <w:r w:rsidRPr="00E550FA">
        <w:rPr>
          <w:rFonts w:ascii="Arial" w:hAnsi="Arial" w:cs="Arial"/>
          <w:sz w:val="20"/>
          <w:szCs w:val="20"/>
          <w:lang w:val="en-US"/>
        </w:rPr>
        <w:t>,</w:t>
      </w:r>
      <w:r w:rsidRPr="00E550FA">
        <w:rPr>
          <w:rFonts w:ascii="Arial" w:hAnsi="Arial" w:cs="Arial"/>
          <w:sz w:val="20"/>
          <w:szCs w:val="20"/>
          <w:vertAlign w:val="superscript"/>
          <w:lang w:val="en-US"/>
        </w:rPr>
        <w:t xml:space="preserve"> </w:t>
      </w:r>
      <w:r w:rsidRPr="00E550FA">
        <w:rPr>
          <w:rFonts w:ascii="Arial" w:hAnsi="Arial" w:cs="Arial"/>
          <w:sz w:val="20"/>
          <w:szCs w:val="20"/>
          <w:lang w:val="en-US"/>
        </w:rPr>
        <w:t xml:space="preserve">F. Jacobi, </w:t>
      </w:r>
      <w:proofErr w:type="spellStart"/>
      <w:r w:rsidRPr="00E550FA">
        <w:rPr>
          <w:rFonts w:ascii="Arial" w:hAnsi="Arial" w:cs="Arial"/>
          <w:sz w:val="20"/>
          <w:szCs w:val="20"/>
          <w:lang w:val="en-US"/>
        </w:rPr>
        <w:t>PhD</w:t>
      </w:r>
      <w:r w:rsidRPr="00E550FA">
        <w:rPr>
          <w:rFonts w:ascii="Arial" w:hAnsi="Arial" w:cs="Arial"/>
          <w:sz w:val="20"/>
          <w:szCs w:val="20"/>
          <w:vertAlign w:val="superscript"/>
          <w:lang w:val="en-US"/>
        </w:rPr>
        <w:t>a</w:t>
      </w:r>
      <w:proofErr w:type="spellEnd"/>
      <w:r w:rsidRPr="00E550FA">
        <w:rPr>
          <w:rFonts w:ascii="Arial" w:hAnsi="Arial" w:cs="Arial"/>
          <w:sz w:val="20"/>
          <w:szCs w:val="20"/>
          <w:lang w:val="en-US"/>
        </w:rPr>
        <w:t>,</w:t>
      </w:r>
      <w:r w:rsidRPr="00E550FA">
        <w:rPr>
          <w:rFonts w:ascii="Arial" w:hAnsi="Arial" w:cs="Arial"/>
          <w:sz w:val="20"/>
          <w:szCs w:val="20"/>
          <w:vertAlign w:val="superscript"/>
          <w:lang w:val="en-US"/>
        </w:rPr>
        <w:t xml:space="preserve"> </w:t>
      </w:r>
      <w:r w:rsidRPr="00E550FA">
        <w:rPr>
          <w:rFonts w:ascii="Arial" w:hAnsi="Arial" w:cs="Arial"/>
          <w:sz w:val="20"/>
          <w:szCs w:val="20"/>
          <w:lang w:val="en-US"/>
        </w:rPr>
        <w:t xml:space="preserve">J. </w:t>
      </w:r>
      <w:proofErr w:type="spellStart"/>
      <w:r w:rsidRPr="00E550FA">
        <w:rPr>
          <w:rFonts w:ascii="Arial" w:hAnsi="Arial" w:cs="Arial"/>
          <w:sz w:val="20"/>
          <w:szCs w:val="20"/>
          <w:lang w:val="en-US"/>
        </w:rPr>
        <w:t>Strehle</w:t>
      </w:r>
      <w:proofErr w:type="spellEnd"/>
      <w:r w:rsidRPr="00E550FA">
        <w:rPr>
          <w:rFonts w:ascii="Arial" w:hAnsi="Arial" w:cs="Arial"/>
          <w:sz w:val="20"/>
          <w:szCs w:val="20"/>
          <w:lang w:val="en-US"/>
        </w:rPr>
        <w:t>, Dipl.-</w:t>
      </w:r>
      <w:proofErr w:type="gramStart"/>
      <w:r w:rsidRPr="00E550FA">
        <w:rPr>
          <w:rFonts w:ascii="Arial" w:hAnsi="Arial" w:cs="Arial"/>
          <w:sz w:val="20"/>
          <w:szCs w:val="20"/>
          <w:lang w:val="en-US"/>
        </w:rPr>
        <w:t>Math.(</w:t>
      </w:r>
      <w:proofErr w:type="gramEnd"/>
      <w:r w:rsidRPr="00E550FA">
        <w:rPr>
          <w:rFonts w:ascii="Arial" w:hAnsi="Arial" w:cs="Arial"/>
          <w:sz w:val="20"/>
          <w:szCs w:val="20"/>
          <w:lang w:val="en-US"/>
        </w:rPr>
        <w:t>FH)</w:t>
      </w:r>
      <w:r w:rsidRPr="00E550FA">
        <w:rPr>
          <w:rFonts w:ascii="Arial" w:hAnsi="Arial" w:cs="Arial"/>
          <w:sz w:val="20"/>
          <w:szCs w:val="20"/>
          <w:vertAlign w:val="superscript"/>
          <w:lang w:val="en-US"/>
        </w:rPr>
        <w:t>a</w:t>
      </w:r>
      <w:r w:rsidRPr="00E550FA">
        <w:rPr>
          <w:rFonts w:ascii="Arial" w:hAnsi="Arial" w:cs="Arial"/>
          <w:sz w:val="20"/>
          <w:szCs w:val="20"/>
          <w:lang w:val="en-US"/>
        </w:rPr>
        <w:t xml:space="preserve">, P. Zimmermann, </w:t>
      </w:r>
      <w:proofErr w:type="spellStart"/>
      <w:r w:rsidRPr="00E550FA">
        <w:rPr>
          <w:rFonts w:ascii="Arial" w:hAnsi="Arial" w:cs="Arial"/>
          <w:sz w:val="20"/>
          <w:szCs w:val="20"/>
          <w:lang w:val="en-US"/>
        </w:rPr>
        <w:t>MD</w:t>
      </w:r>
      <w:r w:rsidRPr="00E550FA">
        <w:rPr>
          <w:rFonts w:ascii="Arial" w:hAnsi="Arial" w:cs="Arial"/>
          <w:sz w:val="20"/>
          <w:szCs w:val="20"/>
          <w:vertAlign w:val="superscript"/>
          <w:lang w:val="en-US"/>
        </w:rPr>
        <w:t>c</w:t>
      </w:r>
      <w:proofErr w:type="spellEnd"/>
      <w:r w:rsidRPr="00E550FA">
        <w:rPr>
          <w:rFonts w:ascii="Arial" w:hAnsi="Arial" w:cs="Arial"/>
          <w:sz w:val="20"/>
          <w:szCs w:val="20"/>
          <w:lang w:val="en-US"/>
        </w:rPr>
        <w:t>,</w:t>
      </w:r>
      <w:r w:rsidRPr="00E550FA">
        <w:rPr>
          <w:rFonts w:ascii="Arial" w:hAnsi="Arial" w:cs="Arial"/>
          <w:sz w:val="20"/>
          <w:szCs w:val="20"/>
          <w:vertAlign w:val="superscript"/>
          <w:lang w:val="en-US"/>
        </w:rPr>
        <w:t xml:space="preserve"> </w:t>
      </w:r>
      <w:r w:rsidRPr="00E550FA">
        <w:rPr>
          <w:rFonts w:ascii="Arial" w:hAnsi="Arial" w:cs="Arial"/>
          <w:sz w:val="20"/>
          <w:szCs w:val="20"/>
          <w:lang w:val="en-US"/>
        </w:rPr>
        <w:t xml:space="preserve">H.-U. </w:t>
      </w:r>
      <w:proofErr w:type="spellStart"/>
      <w:r w:rsidRPr="00E550FA">
        <w:rPr>
          <w:rFonts w:ascii="Arial" w:hAnsi="Arial" w:cs="Arial"/>
          <w:sz w:val="20"/>
          <w:szCs w:val="20"/>
          <w:lang w:val="en-US"/>
        </w:rPr>
        <w:t>Wittchen</w:t>
      </w:r>
      <w:proofErr w:type="spellEnd"/>
      <w:r w:rsidRPr="00E550FA">
        <w:rPr>
          <w:rFonts w:ascii="Arial" w:hAnsi="Arial" w:cs="Arial"/>
          <w:sz w:val="20"/>
          <w:szCs w:val="20"/>
          <w:lang w:val="en-US"/>
        </w:rPr>
        <w:t xml:space="preserve">, </w:t>
      </w:r>
      <w:proofErr w:type="spellStart"/>
      <w:r w:rsidRPr="00E550FA">
        <w:rPr>
          <w:rFonts w:ascii="Arial" w:hAnsi="Arial" w:cs="Arial"/>
          <w:sz w:val="20"/>
          <w:szCs w:val="20"/>
          <w:lang w:val="en-US"/>
        </w:rPr>
        <w:t>PhD</w:t>
      </w:r>
      <w:r w:rsidRPr="00E550FA">
        <w:rPr>
          <w:rFonts w:ascii="Arial" w:hAnsi="Arial" w:cs="Arial"/>
          <w:sz w:val="20"/>
          <w:szCs w:val="20"/>
          <w:vertAlign w:val="superscript"/>
          <w:lang w:val="en-US"/>
        </w:rPr>
        <w:t>a</w:t>
      </w:r>
      <w:proofErr w:type="spellEnd"/>
    </w:p>
    <w:p w14:paraId="2D416BA7" w14:textId="77777777" w:rsidR="00051407" w:rsidRPr="00E550FA" w:rsidRDefault="00051407" w:rsidP="00051407">
      <w:pPr>
        <w:spacing w:line="480" w:lineRule="auto"/>
        <w:ind w:right="72"/>
        <w:jc w:val="center"/>
        <w:rPr>
          <w:rFonts w:ascii="Arial" w:hAnsi="Arial" w:cs="Arial"/>
          <w:color w:val="000000"/>
          <w:sz w:val="20"/>
          <w:szCs w:val="20"/>
          <w:lang w:val="en-US"/>
        </w:rPr>
      </w:pPr>
    </w:p>
    <w:p w14:paraId="41CBA4E8" w14:textId="77777777" w:rsidR="00051407" w:rsidRPr="00E550FA" w:rsidRDefault="00051407" w:rsidP="00051407">
      <w:pPr>
        <w:spacing w:line="480" w:lineRule="auto"/>
        <w:ind w:right="72"/>
        <w:jc w:val="center"/>
        <w:rPr>
          <w:rFonts w:ascii="Arial" w:hAnsi="Arial" w:cs="Arial"/>
          <w:color w:val="000000"/>
          <w:sz w:val="20"/>
          <w:szCs w:val="20"/>
          <w:lang w:val="en-US"/>
        </w:rPr>
      </w:pPr>
      <w:proofErr w:type="spellStart"/>
      <w:r w:rsidRPr="00E550FA">
        <w:rPr>
          <w:rFonts w:ascii="Arial" w:hAnsi="Arial" w:cs="Arial"/>
          <w:sz w:val="20"/>
          <w:szCs w:val="20"/>
          <w:vertAlign w:val="superscript"/>
          <w:lang w:val="en-US"/>
        </w:rPr>
        <w:t>a</w:t>
      </w:r>
      <w:proofErr w:type="spellEnd"/>
      <w:r w:rsidRPr="00E550FA">
        <w:rPr>
          <w:rFonts w:ascii="Arial" w:hAnsi="Arial" w:cs="Arial"/>
          <w:sz w:val="20"/>
          <w:szCs w:val="20"/>
          <w:vertAlign w:val="superscript"/>
          <w:lang w:val="en-US"/>
        </w:rPr>
        <w:t xml:space="preserve"> </w:t>
      </w:r>
      <w:r w:rsidRPr="00E550FA">
        <w:rPr>
          <w:rFonts w:ascii="Arial" w:hAnsi="Arial" w:cs="Arial"/>
          <w:color w:val="000000"/>
          <w:sz w:val="20"/>
          <w:szCs w:val="20"/>
          <w:lang w:val="en-US"/>
        </w:rPr>
        <w:t xml:space="preserve">Institute of Clinical Psychology and Psychotherapy, </w:t>
      </w:r>
      <w:proofErr w:type="spellStart"/>
      <w:r w:rsidRPr="00E550FA">
        <w:rPr>
          <w:rFonts w:ascii="Arial" w:hAnsi="Arial" w:cs="Arial"/>
          <w:color w:val="000000"/>
          <w:sz w:val="20"/>
          <w:szCs w:val="20"/>
          <w:lang w:val="en-US"/>
        </w:rPr>
        <w:t>Technische</w:t>
      </w:r>
      <w:proofErr w:type="spellEnd"/>
      <w:r w:rsidRPr="00E550FA">
        <w:rPr>
          <w:rFonts w:ascii="Arial" w:hAnsi="Arial" w:cs="Arial"/>
          <w:color w:val="000000"/>
          <w:sz w:val="20"/>
          <w:szCs w:val="20"/>
          <w:lang w:val="en-US"/>
        </w:rPr>
        <w:t xml:space="preserve"> </w:t>
      </w:r>
      <w:proofErr w:type="spellStart"/>
      <w:r w:rsidRPr="00E550FA">
        <w:rPr>
          <w:rFonts w:ascii="Arial" w:hAnsi="Arial" w:cs="Arial"/>
          <w:color w:val="000000"/>
          <w:sz w:val="20"/>
          <w:szCs w:val="20"/>
          <w:lang w:val="en-US"/>
        </w:rPr>
        <w:t>Universität</w:t>
      </w:r>
      <w:proofErr w:type="spellEnd"/>
      <w:r w:rsidRPr="00E550FA">
        <w:rPr>
          <w:rFonts w:ascii="Arial" w:hAnsi="Arial" w:cs="Arial"/>
          <w:color w:val="000000"/>
          <w:sz w:val="20"/>
          <w:szCs w:val="20"/>
          <w:lang w:val="en-US"/>
        </w:rPr>
        <w:t xml:space="preserve"> Dresden, Dresden, Germany</w:t>
      </w:r>
    </w:p>
    <w:p w14:paraId="3C823DCF" w14:textId="77777777" w:rsidR="00051407" w:rsidRPr="00E550FA" w:rsidRDefault="00051407" w:rsidP="00051407">
      <w:pPr>
        <w:spacing w:line="480" w:lineRule="auto"/>
        <w:ind w:right="72"/>
        <w:rPr>
          <w:rFonts w:ascii="Arial" w:hAnsi="Arial" w:cs="Arial"/>
          <w:color w:val="000000"/>
          <w:sz w:val="20"/>
          <w:szCs w:val="20"/>
          <w:lang w:val="en-US"/>
        </w:rPr>
      </w:pPr>
    </w:p>
    <w:p w14:paraId="6B8A0CC2" w14:textId="77777777" w:rsidR="00051407" w:rsidRPr="00E550FA" w:rsidRDefault="00051407" w:rsidP="00051407">
      <w:pPr>
        <w:spacing w:line="480" w:lineRule="auto"/>
        <w:ind w:right="72"/>
        <w:jc w:val="center"/>
        <w:rPr>
          <w:rFonts w:ascii="Arial" w:hAnsi="Arial" w:cs="Arial"/>
          <w:sz w:val="20"/>
          <w:szCs w:val="20"/>
          <w:lang w:val="en-US"/>
        </w:rPr>
      </w:pPr>
      <w:r w:rsidRPr="00E550FA">
        <w:rPr>
          <w:rFonts w:ascii="Arial" w:hAnsi="Arial" w:cs="Arial"/>
          <w:sz w:val="20"/>
          <w:szCs w:val="20"/>
          <w:vertAlign w:val="superscript"/>
          <w:lang w:val="en-US"/>
        </w:rPr>
        <w:t xml:space="preserve">b </w:t>
      </w:r>
      <w:r w:rsidRPr="00E550FA">
        <w:rPr>
          <w:rFonts w:ascii="Arial" w:hAnsi="Arial" w:cs="Arial"/>
          <w:sz w:val="20"/>
          <w:szCs w:val="20"/>
          <w:lang w:val="en-US"/>
        </w:rPr>
        <w:t>King’s Centre for Military Health Research, Department of Psychological Medicine, Institute of Psychiatry, Psychology and Neuroscience,</w:t>
      </w:r>
    </w:p>
    <w:p w14:paraId="2A185129" w14:textId="77777777" w:rsidR="00051407" w:rsidRPr="00E550FA" w:rsidRDefault="00051407" w:rsidP="00051407">
      <w:pPr>
        <w:spacing w:line="480" w:lineRule="auto"/>
        <w:ind w:right="72"/>
        <w:jc w:val="center"/>
        <w:rPr>
          <w:rFonts w:ascii="Arial" w:hAnsi="Arial" w:cs="Arial"/>
          <w:color w:val="000000"/>
          <w:sz w:val="20"/>
          <w:szCs w:val="20"/>
          <w:lang w:val="en-US"/>
        </w:rPr>
      </w:pPr>
      <w:r w:rsidRPr="00E550FA">
        <w:rPr>
          <w:rFonts w:ascii="Arial" w:hAnsi="Arial" w:cs="Arial"/>
          <w:sz w:val="20"/>
          <w:szCs w:val="20"/>
          <w:lang w:val="en-US"/>
        </w:rPr>
        <w:t>King’s College London, London, United Kingdom</w:t>
      </w:r>
    </w:p>
    <w:p w14:paraId="01EE4DEB" w14:textId="77777777" w:rsidR="00051407" w:rsidRPr="00E550FA" w:rsidRDefault="00051407" w:rsidP="00051407">
      <w:pPr>
        <w:spacing w:line="480" w:lineRule="auto"/>
        <w:ind w:right="72"/>
        <w:rPr>
          <w:rFonts w:ascii="Arial" w:hAnsi="Arial" w:cs="Arial"/>
          <w:color w:val="000000"/>
          <w:sz w:val="20"/>
          <w:szCs w:val="20"/>
          <w:lang w:val="en-US"/>
        </w:rPr>
      </w:pPr>
    </w:p>
    <w:p w14:paraId="2E2FD071" w14:textId="77777777" w:rsidR="00051407" w:rsidRPr="00E550FA" w:rsidRDefault="00051407" w:rsidP="00051407">
      <w:pPr>
        <w:spacing w:line="480" w:lineRule="auto"/>
        <w:ind w:right="72"/>
        <w:jc w:val="center"/>
        <w:rPr>
          <w:rFonts w:ascii="Arial" w:hAnsi="Arial" w:cs="Arial"/>
          <w:sz w:val="20"/>
          <w:szCs w:val="20"/>
          <w:lang w:val="en-US"/>
        </w:rPr>
      </w:pPr>
      <w:r w:rsidRPr="00E550FA">
        <w:rPr>
          <w:rFonts w:ascii="Arial" w:hAnsi="Arial" w:cs="Arial"/>
          <w:sz w:val="20"/>
          <w:szCs w:val="20"/>
          <w:vertAlign w:val="superscript"/>
          <w:lang w:val="en-US"/>
        </w:rPr>
        <w:t>c</w:t>
      </w:r>
      <w:r w:rsidRPr="00E550FA">
        <w:rPr>
          <w:rFonts w:ascii="Arial" w:hAnsi="Arial" w:cs="Arial"/>
          <w:sz w:val="20"/>
          <w:szCs w:val="20"/>
          <w:lang w:val="en-US"/>
        </w:rPr>
        <w:t xml:space="preserve"> „Centre for Psychiatry and Posttraumatic </w:t>
      </w:r>
      <w:proofErr w:type="gramStart"/>
      <w:r w:rsidRPr="00E550FA">
        <w:rPr>
          <w:rFonts w:ascii="Arial" w:hAnsi="Arial" w:cs="Arial"/>
          <w:sz w:val="20"/>
          <w:szCs w:val="20"/>
          <w:lang w:val="en-US"/>
        </w:rPr>
        <w:t>Stress“</w:t>
      </w:r>
      <w:proofErr w:type="gramEnd"/>
      <w:r w:rsidRPr="00E550FA">
        <w:rPr>
          <w:rFonts w:ascii="Arial" w:hAnsi="Arial" w:cs="Arial"/>
          <w:sz w:val="20"/>
          <w:szCs w:val="20"/>
          <w:lang w:val="en-US"/>
        </w:rPr>
        <w:t>, Federal Armed Forces Hospital Berlin, Berlin, Germany</w:t>
      </w:r>
    </w:p>
    <w:p w14:paraId="7B5C4F00" w14:textId="77777777" w:rsidR="00051407" w:rsidRPr="00E550FA" w:rsidRDefault="00051407" w:rsidP="00051407">
      <w:pPr>
        <w:spacing w:line="480" w:lineRule="auto"/>
        <w:ind w:right="72"/>
        <w:jc w:val="center"/>
        <w:rPr>
          <w:rFonts w:ascii="Arial" w:hAnsi="Arial" w:cs="Arial"/>
          <w:sz w:val="20"/>
          <w:szCs w:val="20"/>
          <w:lang w:val="en-US"/>
        </w:rPr>
      </w:pPr>
    </w:p>
    <w:p w14:paraId="1F4F9C94" w14:textId="77777777" w:rsidR="00051407" w:rsidRPr="00E550FA" w:rsidRDefault="00051407" w:rsidP="00051407">
      <w:pPr>
        <w:spacing w:line="480" w:lineRule="auto"/>
        <w:ind w:right="72"/>
        <w:jc w:val="center"/>
        <w:rPr>
          <w:rFonts w:ascii="Arial" w:hAnsi="Arial" w:cs="Arial"/>
          <w:sz w:val="20"/>
          <w:szCs w:val="20"/>
          <w:lang w:val="en-US"/>
        </w:rPr>
      </w:pPr>
    </w:p>
    <w:p w14:paraId="4C368AB2" w14:textId="77777777" w:rsidR="00051407" w:rsidRPr="00E550FA" w:rsidRDefault="00051407" w:rsidP="00051407">
      <w:pPr>
        <w:spacing w:line="480" w:lineRule="auto"/>
        <w:ind w:right="72"/>
        <w:jc w:val="center"/>
        <w:rPr>
          <w:rFonts w:ascii="Arial" w:hAnsi="Arial" w:cs="Arial"/>
          <w:sz w:val="20"/>
          <w:szCs w:val="20"/>
          <w:lang w:val="en-US"/>
        </w:rPr>
      </w:pPr>
    </w:p>
    <w:p w14:paraId="64D82845" w14:textId="77777777" w:rsidR="00051407" w:rsidRDefault="00051407" w:rsidP="00051407">
      <w:pPr>
        <w:spacing w:line="480" w:lineRule="auto"/>
        <w:rPr>
          <w:rFonts w:ascii="Arial" w:hAnsi="Arial" w:cs="Arial"/>
          <w:sz w:val="20"/>
          <w:szCs w:val="20"/>
          <w:lang w:val="en-US"/>
        </w:rPr>
      </w:pPr>
    </w:p>
    <w:p w14:paraId="2E19D8D6" w14:textId="77777777" w:rsidR="0009575C" w:rsidRPr="00E550FA" w:rsidRDefault="0009575C" w:rsidP="00051407">
      <w:pPr>
        <w:spacing w:line="480" w:lineRule="auto"/>
        <w:rPr>
          <w:rFonts w:ascii="Arial" w:hAnsi="Arial" w:cs="Arial"/>
          <w:sz w:val="20"/>
          <w:szCs w:val="20"/>
          <w:lang w:val="en-US"/>
        </w:rPr>
      </w:pPr>
    </w:p>
    <w:p w14:paraId="538DC6EB" w14:textId="77777777" w:rsidR="00051407" w:rsidRPr="00E550FA" w:rsidRDefault="00051407" w:rsidP="00051407">
      <w:pPr>
        <w:spacing w:line="480" w:lineRule="auto"/>
        <w:rPr>
          <w:rFonts w:ascii="Arial" w:hAnsi="Arial" w:cs="Arial"/>
          <w:sz w:val="20"/>
          <w:szCs w:val="20"/>
          <w:lang w:val="en-US"/>
        </w:rPr>
      </w:pPr>
    </w:p>
    <w:p w14:paraId="0114F5C6" w14:textId="77777777" w:rsidR="00051407" w:rsidRPr="00E550FA" w:rsidRDefault="00051407" w:rsidP="00051407">
      <w:pPr>
        <w:spacing w:line="480" w:lineRule="auto"/>
        <w:rPr>
          <w:rFonts w:ascii="Arial" w:hAnsi="Arial" w:cs="Arial"/>
          <w:sz w:val="20"/>
          <w:szCs w:val="20"/>
          <w:lang w:val="en-US"/>
        </w:rPr>
      </w:pPr>
    </w:p>
    <w:p w14:paraId="1C255C96" w14:textId="77777777" w:rsidR="00051407" w:rsidRPr="00E550FA" w:rsidRDefault="00051407" w:rsidP="00051407">
      <w:pPr>
        <w:pStyle w:val="BodyText3"/>
        <w:spacing w:line="480" w:lineRule="auto"/>
        <w:ind w:right="72"/>
        <w:rPr>
          <w:rFonts w:ascii="Arial" w:hAnsi="Arial" w:cs="Arial"/>
          <w:sz w:val="20"/>
          <w:szCs w:val="20"/>
          <w:lang w:val="en-US"/>
        </w:rPr>
      </w:pPr>
      <w:r w:rsidRPr="00E550FA">
        <w:rPr>
          <w:rFonts w:ascii="Arial" w:hAnsi="Arial" w:cs="Arial"/>
          <w:sz w:val="20"/>
          <w:szCs w:val="20"/>
          <w:lang w:val="en-US"/>
        </w:rPr>
        <w:t>Address of corresponding author</w:t>
      </w:r>
    </w:p>
    <w:p w14:paraId="605DAE0C" w14:textId="77777777" w:rsidR="00051407" w:rsidRPr="00E550FA" w:rsidRDefault="00051407" w:rsidP="00051407">
      <w:pPr>
        <w:spacing w:line="480" w:lineRule="auto"/>
        <w:ind w:right="72"/>
        <w:rPr>
          <w:rFonts w:ascii="Arial" w:hAnsi="Arial" w:cs="Arial"/>
          <w:sz w:val="20"/>
          <w:szCs w:val="20"/>
          <w:lang w:val="en-US"/>
        </w:rPr>
      </w:pPr>
      <w:r w:rsidRPr="00E550FA">
        <w:rPr>
          <w:rFonts w:ascii="Arial" w:hAnsi="Arial" w:cs="Arial"/>
          <w:sz w:val="20"/>
          <w:szCs w:val="20"/>
          <w:lang w:val="en-US"/>
        </w:rPr>
        <w:t xml:space="preserve">Dr. Sebastian </w:t>
      </w:r>
      <w:proofErr w:type="spellStart"/>
      <w:r w:rsidRPr="00E550FA">
        <w:rPr>
          <w:rFonts w:ascii="Arial" w:hAnsi="Arial" w:cs="Arial"/>
          <w:sz w:val="20"/>
          <w:szCs w:val="20"/>
          <w:lang w:val="en-US"/>
        </w:rPr>
        <w:t>Trautmann</w:t>
      </w:r>
      <w:proofErr w:type="spellEnd"/>
    </w:p>
    <w:p w14:paraId="04EAF99D" w14:textId="77777777" w:rsidR="00051407" w:rsidRPr="00E550FA" w:rsidRDefault="00051407" w:rsidP="00051407">
      <w:pPr>
        <w:tabs>
          <w:tab w:val="left" w:pos="1134"/>
        </w:tabs>
        <w:spacing w:line="480" w:lineRule="auto"/>
        <w:ind w:right="72"/>
        <w:rPr>
          <w:rFonts w:ascii="Arial" w:hAnsi="Arial" w:cs="Arial"/>
          <w:sz w:val="20"/>
          <w:szCs w:val="20"/>
          <w:lang w:val="en-US"/>
        </w:rPr>
      </w:pPr>
      <w:r w:rsidRPr="00E550FA">
        <w:rPr>
          <w:rFonts w:ascii="Arial" w:hAnsi="Arial" w:cs="Arial"/>
          <w:sz w:val="20"/>
          <w:szCs w:val="20"/>
          <w:lang w:val="en-US"/>
        </w:rPr>
        <w:t>Institute of Clinical Psychology and Psychotherapy</w:t>
      </w:r>
      <w:r w:rsidRPr="00E550FA">
        <w:rPr>
          <w:rFonts w:ascii="Arial" w:hAnsi="Arial" w:cs="Arial"/>
          <w:sz w:val="20"/>
          <w:szCs w:val="20"/>
          <w:lang w:val="en-US"/>
        </w:rPr>
        <w:br/>
      </w:r>
      <w:proofErr w:type="spellStart"/>
      <w:r w:rsidRPr="00E550FA">
        <w:rPr>
          <w:rFonts w:ascii="Arial" w:hAnsi="Arial" w:cs="Arial"/>
          <w:sz w:val="20"/>
          <w:szCs w:val="20"/>
          <w:lang w:val="en-US"/>
        </w:rPr>
        <w:t>Chemnitzer</w:t>
      </w:r>
      <w:proofErr w:type="spellEnd"/>
      <w:r w:rsidRPr="00E550FA">
        <w:rPr>
          <w:rFonts w:ascii="Arial" w:hAnsi="Arial" w:cs="Arial"/>
          <w:sz w:val="20"/>
          <w:szCs w:val="20"/>
          <w:lang w:val="en-US"/>
        </w:rPr>
        <w:t xml:space="preserve"> Str. 46, 01187 Dresden, Germany</w:t>
      </w:r>
      <w:r w:rsidRPr="00E550FA">
        <w:rPr>
          <w:rFonts w:ascii="Arial" w:hAnsi="Arial" w:cs="Arial"/>
          <w:sz w:val="20"/>
          <w:szCs w:val="20"/>
          <w:lang w:val="en-US"/>
        </w:rPr>
        <w:br/>
        <w:t>Phone: ++49-351-463-42464; Fax: ++49-351-463-39830</w:t>
      </w:r>
    </w:p>
    <w:p w14:paraId="45769F7A" w14:textId="77777777" w:rsidR="00051407" w:rsidRPr="00D6231B" w:rsidRDefault="00051407" w:rsidP="00051407">
      <w:pPr>
        <w:tabs>
          <w:tab w:val="left" w:pos="1134"/>
        </w:tabs>
        <w:spacing w:line="480" w:lineRule="auto"/>
        <w:ind w:right="72"/>
        <w:rPr>
          <w:rFonts w:ascii="Arial" w:hAnsi="Arial" w:cs="Arial"/>
          <w:b/>
          <w:bCs/>
          <w:sz w:val="20"/>
          <w:szCs w:val="20"/>
          <w:lang w:val="en-US"/>
        </w:rPr>
      </w:pPr>
      <w:r w:rsidRPr="00D6231B">
        <w:rPr>
          <w:rFonts w:ascii="Arial" w:hAnsi="Arial" w:cs="Arial"/>
          <w:sz w:val="20"/>
          <w:szCs w:val="20"/>
          <w:lang w:val="en-US"/>
        </w:rPr>
        <w:t>E-mail: Sebastian.Trautmann1@tu-dresden.de</w:t>
      </w:r>
      <w:r w:rsidRPr="00D6231B">
        <w:rPr>
          <w:rFonts w:ascii="Arial" w:hAnsi="Arial" w:cs="Arial"/>
          <w:b/>
          <w:bCs/>
          <w:sz w:val="20"/>
          <w:szCs w:val="20"/>
          <w:lang w:val="en-US"/>
        </w:rPr>
        <w:t xml:space="preserve"> </w:t>
      </w:r>
    </w:p>
    <w:p w14:paraId="712F7292" w14:textId="79FEB1CB" w:rsidR="00022187" w:rsidRPr="00E550FA" w:rsidRDefault="00A3427A" w:rsidP="00155C14">
      <w:pPr>
        <w:spacing w:line="480" w:lineRule="auto"/>
        <w:rPr>
          <w:rFonts w:ascii="Arial" w:hAnsi="Arial" w:cs="Arial"/>
          <w:b/>
          <w:sz w:val="20"/>
          <w:szCs w:val="20"/>
          <w:lang w:val="en-US"/>
        </w:rPr>
      </w:pPr>
      <w:r w:rsidRPr="00E550FA">
        <w:rPr>
          <w:rFonts w:ascii="Arial" w:hAnsi="Arial" w:cs="Arial"/>
          <w:b/>
          <w:sz w:val="20"/>
          <w:szCs w:val="20"/>
          <w:lang w:val="en-US"/>
        </w:rPr>
        <w:lastRenderedPageBreak/>
        <w:t xml:space="preserve">Abstract </w:t>
      </w:r>
    </w:p>
    <w:p w14:paraId="444B3297" w14:textId="77777777" w:rsidR="006D4961" w:rsidRPr="00E550FA" w:rsidRDefault="006D4961" w:rsidP="00155C14">
      <w:pPr>
        <w:spacing w:line="480" w:lineRule="auto"/>
        <w:rPr>
          <w:rFonts w:ascii="Arial" w:hAnsi="Arial" w:cs="Arial"/>
          <w:b/>
          <w:sz w:val="20"/>
          <w:szCs w:val="20"/>
          <w:lang w:val="en-US"/>
        </w:rPr>
      </w:pPr>
    </w:p>
    <w:p w14:paraId="139FD9EB" w14:textId="77777777" w:rsidR="00ED3E3D" w:rsidRPr="00ED3E3D" w:rsidRDefault="00ED3E3D" w:rsidP="00ED3E3D">
      <w:pPr>
        <w:spacing w:line="480" w:lineRule="auto"/>
        <w:outlineLvl w:val="0"/>
        <w:rPr>
          <w:rFonts w:ascii="Arial" w:hAnsi="Arial" w:cs="Arial"/>
          <w:sz w:val="20"/>
          <w:szCs w:val="20"/>
          <w:lang w:val="en-US"/>
        </w:rPr>
      </w:pPr>
      <w:r w:rsidRPr="00ED3E3D">
        <w:rPr>
          <w:rFonts w:ascii="Arial" w:hAnsi="Arial" w:cs="Arial"/>
          <w:sz w:val="20"/>
          <w:szCs w:val="20"/>
          <w:lang w:val="en-US"/>
        </w:rPr>
        <w:t>Aims</w:t>
      </w:r>
    </w:p>
    <w:p w14:paraId="7677C52A" w14:textId="4C661A77" w:rsidR="00ED3E3D" w:rsidRPr="00ED3E3D" w:rsidRDefault="003E7E8D" w:rsidP="00ED3E3D">
      <w:pPr>
        <w:spacing w:line="480" w:lineRule="auto"/>
        <w:outlineLvl w:val="0"/>
        <w:rPr>
          <w:rFonts w:ascii="Arial" w:hAnsi="Arial" w:cs="Arial"/>
          <w:sz w:val="20"/>
          <w:szCs w:val="20"/>
          <w:lang w:val="en-US"/>
        </w:rPr>
      </w:pPr>
      <w:r>
        <w:rPr>
          <w:rFonts w:ascii="Arial" w:hAnsi="Arial" w:cs="Arial"/>
          <w:sz w:val="20"/>
          <w:szCs w:val="20"/>
          <w:lang w:val="en-US"/>
        </w:rPr>
        <w:t>Provision and n</w:t>
      </w:r>
      <w:r w:rsidR="00ED3E3D" w:rsidRPr="00ED3E3D">
        <w:rPr>
          <w:rFonts w:ascii="Arial" w:hAnsi="Arial" w:cs="Arial"/>
          <w:sz w:val="20"/>
          <w:szCs w:val="20"/>
          <w:lang w:val="en-US"/>
        </w:rPr>
        <w:t xml:space="preserve">eed for mental health services among military personnel are a major concern across nations. Two recent comparisons suggest higher rates of mental disorders in US and UK military personnel compared to civilians. However, these findings </w:t>
      </w:r>
      <w:r>
        <w:rPr>
          <w:rFonts w:ascii="Arial" w:hAnsi="Arial" w:cs="Arial"/>
          <w:sz w:val="20"/>
          <w:szCs w:val="20"/>
          <w:lang w:val="en-US"/>
        </w:rPr>
        <w:t>may</w:t>
      </w:r>
      <w:r w:rsidRPr="00ED3E3D">
        <w:rPr>
          <w:rFonts w:ascii="Arial" w:hAnsi="Arial" w:cs="Arial"/>
          <w:sz w:val="20"/>
          <w:szCs w:val="20"/>
          <w:lang w:val="en-US"/>
        </w:rPr>
        <w:t xml:space="preserve"> </w:t>
      </w:r>
      <w:r w:rsidR="00ED3E3D" w:rsidRPr="00ED3E3D">
        <w:rPr>
          <w:rFonts w:ascii="Arial" w:hAnsi="Arial" w:cs="Arial"/>
          <w:sz w:val="20"/>
          <w:szCs w:val="20"/>
          <w:lang w:val="en-US"/>
        </w:rPr>
        <w:t xml:space="preserve">not apply to other nations. </w:t>
      </w:r>
      <w:r>
        <w:rPr>
          <w:rFonts w:ascii="Arial" w:hAnsi="Arial" w:cs="Arial"/>
          <w:sz w:val="20"/>
          <w:szCs w:val="20"/>
          <w:lang w:val="en-US"/>
        </w:rPr>
        <w:t>P</w:t>
      </w:r>
      <w:r w:rsidR="00ED3E3D">
        <w:rPr>
          <w:rFonts w:ascii="Arial" w:hAnsi="Arial" w:cs="Arial"/>
          <w:sz w:val="20"/>
          <w:szCs w:val="20"/>
          <w:lang w:val="en-US"/>
        </w:rPr>
        <w:t>revious</w:t>
      </w:r>
      <w:r w:rsidR="00ED3E3D" w:rsidRPr="00ED3E3D">
        <w:rPr>
          <w:rFonts w:ascii="Arial" w:hAnsi="Arial" w:cs="Arial"/>
          <w:sz w:val="20"/>
          <w:szCs w:val="20"/>
          <w:lang w:val="en-US"/>
        </w:rPr>
        <w:t xml:space="preserve"> studies </w:t>
      </w:r>
      <w:r>
        <w:rPr>
          <w:rFonts w:ascii="Arial" w:hAnsi="Arial" w:cs="Arial"/>
          <w:sz w:val="20"/>
          <w:szCs w:val="20"/>
          <w:lang w:val="en-US"/>
        </w:rPr>
        <w:t xml:space="preserve">have </w:t>
      </w:r>
      <w:r w:rsidR="00ED3E3D" w:rsidRPr="00ED3E3D">
        <w:rPr>
          <w:rFonts w:ascii="Arial" w:hAnsi="Arial" w:cs="Arial"/>
          <w:sz w:val="20"/>
          <w:szCs w:val="20"/>
          <w:lang w:val="en-US"/>
        </w:rPr>
        <w:t xml:space="preserve">focused on </w:t>
      </w:r>
      <w:r>
        <w:rPr>
          <w:rFonts w:ascii="Arial" w:hAnsi="Arial" w:cs="Arial"/>
          <w:sz w:val="20"/>
          <w:szCs w:val="20"/>
          <w:lang w:val="en-US"/>
        </w:rPr>
        <w:t xml:space="preserve">the </w:t>
      </w:r>
      <w:r w:rsidR="00ED3E3D" w:rsidRPr="00ED3E3D">
        <w:rPr>
          <w:rFonts w:ascii="Arial" w:hAnsi="Arial" w:cs="Arial"/>
          <w:sz w:val="20"/>
          <w:szCs w:val="20"/>
          <w:lang w:val="en-US"/>
        </w:rPr>
        <w:t xml:space="preserve">overall effects of military service rather than </w:t>
      </w:r>
      <w:r>
        <w:rPr>
          <w:rFonts w:ascii="Arial" w:hAnsi="Arial" w:cs="Arial"/>
          <w:sz w:val="20"/>
          <w:szCs w:val="20"/>
          <w:lang w:val="en-US"/>
        </w:rPr>
        <w:t xml:space="preserve">the </w:t>
      </w:r>
      <w:r w:rsidR="00ED3E3D" w:rsidRPr="00ED3E3D">
        <w:rPr>
          <w:rFonts w:ascii="Arial" w:hAnsi="Arial" w:cs="Arial"/>
          <w:sz w:val="20"/>
          <w:szCs w:val="20"/>
          <w:lang w:val="en-US"/>
        </w:rPr>
        <w:t>separate effects of military service and deployment.</w:t>
      </w:r>
      <w:r w:rsidR="00ED3E3D">
        <w:rPr>
          <w:rFonts w:ascii="Arial" w:hAnsi="Arial" w:cs="Arial"/>
          <w:sz w:val="20"/>
          <w:szCs w:val="20"/>
          <w:lang w:val="en-US"/>
        </w:rPr>
        <w:t xml:space="preserve"> </w:t>
      </w:r>
      <w:r w:rsidR="00ED3E3D" w:rsidRPr="00ED3E3D">
        <w:rPr>
          <w:rFonts w:ascii="Arial" w:hAnsi="Arial" w:cs="Arial"/>
          <w:sz w:val="20"/>
          <w:szCs w:val="20"/>
          <w:lang w:val="en-US"/>
        </w:rPr>
        <w:t xml:space="preserve">This study compared German military personnel with and without a history of deployment </w:t>
      </w:r>
      <w:r>
        <w:rPr>
          <w:rFonts w:ascii="Arial" w:hAnsi="Arial" w:cs="Arial"/>
          <w:sz w:val="20"/>
          <w:szCs w:val="20"/>
          <w:lang w:val="en-US"/>
        </w:rPr>
        <w:t>to</w:t>
      </w:r>
      <w:r w:rsidRPr="00ED3E3D">
        <w:rPr>
          <w:rFonts w:ascii="Arial" w:hAnsi="Arial" w:cs="Arial"/>
          <w:sz w:val="20"/>
          <w:szCs w:val="20"/>
          <w:lang w:val="en-US"/>
        </w:rPr>
        <w:t xml:space="preserve"> </w:t>
      </w:r>
      <w:r w:rsidR="00ED3E3D" w:rsidRPr="00ED3E3D">
        <w:rPr>
          <w:rFonts w:ascii="Arial" w:hAnsi="Arial" w:cs="Arial"/>
          <w:sz w:val="20"/>
          <w:szCs w:val="20"/>
          <w:lang w:val="en-US"/>
        </w:rPr>
        <w:t>sociodemographically matched civilians regarding prevalence and severity of twelve-month DSM-IV mental disorders.</w:t>
      </w:r>
    </w:p>
    <w:p w14:paraId="6BD3D052" w14:textId="77777777" w:rsidR="00ED3E3D" w:rsidRPr="00ED3E3D" w:rsidRDefault="00ED3E3D" w:rsidP="00ED3E3D">
      <w:pPr>
        <w:spacing w:line="480" w:lineRule="auto"/>
        <w:outlineLvl w:val="0"/>
        <w:rPr>
          <w:rFonts w:ascii="Arial" w:hAnsi="Arial" w:cs="Arial"/>
          <w:sz w:val="20"/>
          <w:szCs w:val="20"/>
          <w:lang w:val="en-US"/>
        </w:rPr>
      </w:pPr>
      <w:r w:rsidRPr="00ED3E3D">
        <w:rPr>
          <w:rFonts w:ascii="Arial" w:hAnsi="Arial" w:cs="Arial"/>
          <w:sz w:val="20"/>
          <w:szCs w:val="20"/>
          <w:lang w:val="en-US"/>
        </w:rPr>
        <w:t>Methods</w:t>
      </w:r>
    </w:p>
    <w:p w14:paraId="37EBC191" w14:textId="4688A157" w:rsidR="00ED3E3D" w:rsidRPr="00ED3E3D" w:rsidRDefault="00ED3E3D" w:rsidP="00ED3E3D">
      <w:pPr>
        <w:spacing w:line="480" w:lineRule="auto"/>
        <w:outlineLvl w:val="0"/>
        <w:rPr>
          <w:rFonts w:ascii="Arial" w:hAnsi="Arial" w:cs="Arial"/>
          <w:sz w:val="20"/>
          <w:szCs w:val="20"/>
          <w:lang w:val="en-US"/>
        </w:rPr>
      </w:pPr>
      <w:r w:rsidRPr="00ED3E3D">
        <w:rPr>
          <w:rFonts w:ascii="Arial" w:hAnsi="Arial" w:cs="Arial"/>
          <w:sz w:val="20"/>
          <w:szCs w:val="20"/>
          <w:lang w:val="en-US"/>
        </w:rPr>
        <w:t xml:space="preserve">1439 deployed soldiers (DS), 779 never deployed soldiers (NS) and 1023 civilians were assessed with </w:t>
      </w:r>
      <w:r>
        <w:rPr>
          <w:rFonts w:ascii="Arial" w:hAnsi="Arial" w:cs="Arial"/>
          <w:sz w:val="20"/>
          <w:szCs w:val="20"/>
          <w:lang w:val="en-US"/>
        </w:rPr>
        <w:t xml:space="preserve">an adapted version of the </w:t>
      </w:r>
      <w:r w:rsidRPr="00ED3E3D">
        <w:rPr>
          <w:rFonts w:ascii="Arial" w:hAnsi="Arial" w:cs="Arial"/>
          <w:sz w:val="20"/>
          <w:szCs w:val="20"/>
          <w:lang w:val="en-US"/>
        </w:rPr>
        <w:t xml:space="preserve">Munich Composite International Diagnostic interview </w:t>
      </w:r>
      <w:r w:rsidR="003E7E8D">
        <w:rPr>
          <w:rFonts w:ascii="Arial" w:hAnsi="Arial" w:cs="Arial"/>
          <w:sz w:val="20"/>
          <w:szCs w:val="20"/>
          <w:lang w:val="en-US"/>
        </w:rPr>
        <w:t>across</w:t>
      </w:r>
      <w:r w:rsidR="003E7E8D" w:rsidRPr="00ED3E3D">
        <w:rPr>
          <w:rFonts w:ascii="Arial" w:hAnsi="Arial" w:cs="Arial"/>
          <w:sz w:val="20"/>
          <w:szCs w:val="20"/>
          <w:lang w:val="en-US"/>
        </w:rPr>
        <w:t xml:space="preserve"> </w:t>
      </w:r>
      <w:r w:rsidRPr="00ED3E3D">
        <w:rPr>
          <w:rFonts w:ascii="Arial" w:hAnsi="Arial" w:cs="Arial"/>
          <w:sz w:val="20"/>
          <w:szCs w:val="20"/>
          <w:lang w:val="en-US"/>
        </w:rPr>
        <w:t xml:space="preserve">the same timeframe. Data were weighted </w:t>
      </w:r>
      <w:r>
        <w:rPr>
          <w:rFonts w:ascii="Arial" w:hAnsi="Arial" w:cs="Arial"/>
          <w:sz w:val="20"/>
          <w:szCs w:val="20"/>
          <w:lang w:val="en-US"/>
        </w:rPr>
        <w:t xml:space="preserve">using propensity score methodology </w:t>
      </w:r>
      <w:r w:rsidRPr="00ED3E3D">
        <w:rPr>
          <w:rFonts w:ascii="Arial" w:hAnsi="Arial" w:cs="Arial"/>
          <w:sz w:val="20"/>
          <w:szCs w:val="20"/>
          <w:lang w:val="en-US"/>
        </w:rPr>
        <w:t xml:space="preserve">to assure comparability of </w:t>
      </w:r>
      <w:r w:rsidR="003E7E8D">
        <w:rPr>
          <w:rFonts w:ascii="Arial" w:hAnsi="Arial" w:cs="Arial"/>
          <w:sz w:val="20"/>
          <w:szCs w:val="20"/>
          <w:lang w:val="en-US"/>
        </w:rPr>
        <w:t xml:space="preserve">the </w:t>
      </w:r>
      <w:r w:rsidRPr="00ED3E3D">
        <w:rPr>
          <w:rFonts w:ascii="Arial" w:hAnsi="Arial" w:cs="Arial"/>
          <w:sz w:val="20"/>
          <w:szCs w:val="20"/>
          <w:lang w:val="en-US"/>
        </w:rPr>
        <w:t>three samples.</w:t>
      </w:r>
    </w:p>
    <w:p w14:paraId="6A6DA12E" w14:textId="77777777" w:rsidR="00ED3E3D" w:rsidRPr="00ED3E3D" w:rsidRDefault="00ED3E3D" w:rsidP="00ED3E3D">
      <w:pPr>
        <w:spacing w:line="480" w:lineRule="auto"/>
        <w:outlineLvl w:val="0"/>
        <w:rPr>
          <w:rFonts w:ascii="Arial" w:hAnsi="Arial" w:cs="Arial"/>
          <w:sz w:val="20"/>
          <w:szCs w:val="20"/>
          <w:lang w:val="en-US"/>
        </w:rPr>
      </w:pPr>
      <w:r w:rsidRPr="00ED3E3D">
        <w:rPr>
          <w:rFonts w:ascii="Arial" w:hAnsi="Arial" w:cs="Arial"/>
          <w:sz w:val="20"/>
          <w:szCs w:val="20"/>
          <w:lang w:val="en-US"/>
        </w:rPr>
        <w:t>Results</w:t>
      </w:r>
    </w:p>
    <w:p w14:paraId="0ACD42D2" w14:textId="76031368" w:rsidR="00ED3E3D" w:rsidRPr="00ED3E3D" w:rsidRDefault="00ED3E3D" w:rsidP="00ED3E3D">
      <w:pPr>
        <w:spacing w:line="480" w:lineRule="auto"/>
        <w:outlineLvl w:val="0"/>
        <w:rPr>
          <w:rFonts w:ascii="Arial" w:hAnsi="Arial" w:cs="Arial"/>
          <w:sz w:val="20"/>
          <w:szCs w:val="20"/>
          <w:lang w:val="en-US"/>
        </w:rPr>
      </w:pPr>
      <w:r w:rsidRPr="00ED3E3D">
        <w:rPr>
          <w:rFonts w:ascii="Arial" w:hAnsi="Arial" w:cs="Arial"/>
          <w:sz w:val="20"/>
          <w:szCs w:val="20"/>
          <w:lang w:val="en-US"/>
        </w:rPr>
        <w:t>Compared to adjusted civilians, the prevalence of any twelve-month disorder was lower in NS (OR: 0.7 95%CI: 0.5-0.99) and did not differ in DS. Significant differences between military personnel and civilians regarding prevalence and severity of individual diagnoses were only apparent for alcohol (</w:t>
      </w:r>
      <w:r w:rsidR="00D6231B">
        <w:rPr>
          <w:rFonts w:ascii="Arial" w:hAnsi="Arial" w:cs="Arial"/>
          <w:sz w:val="20"/>
          <w:szCs w:val="20"/>
          <w:lang w:val="en-US"/>
        </w:rPr>
        <w:t xml:space="preserve">DS: </w:t>
      </w:r>
      <w:r w:rsidR="00D6231B" w:rsidRPr="00ED3E3D">
        <w:rPr>
          <w:rFonts w:ascii="Arial" w:hAnsi="Arial" w:cs="Arial"/>
          <w:sz w:val="20"/>
          <w:szCs w:val="20"/>
          <w:lang w:val="en-US"/>
        </w:rPr>
        <w:t>OR: 0.</w:t>
      </w:r>
      <w:r w:rsidR="00D6231B">
        <w:rPr>
          <w:rFonts w:ascii="Arial" w:hAnsi="Arial" w:cs="Arial"/>
          <w:sz w:val="20"/>
          <w:szCs w:val="20"/>
          <w:lang w:val="en-US"/>
        </w:rPr>
        <w:t>3</w:t>
      </w:r>
      <w:r w:rsidR="00D6231B" w:rsidRPr="00ED3E3D">
        <w:rPr>
          <w:rFonts w:ascii="Arial" w:hAnsi="Arial" w:cs="Arial"/>
          <w:sz w:val="20"/>
          <w:szCs w:val="20"/>
          <w:lang w:val="en-US"/>
        </w:rPr>
        <w:t xml:space="preserve"> 95%CI: 0.1-0.6</w:t>
      </w:r>
      <w:r w:rsidR="00D6231B">
        <w:rPr>
          <w:rFonts w:ascii="Arial" w:hAnsi="Arial" w:cs="Arial"/>
          <w:sz w:val="20"/>
          <w:szCs w:val="20"/>
          <w:lang w:val="en-US"/>
        </w:rPr>
        <w:t xml:space="preserve">; NS: </w:t>
      </w:r>
      <w:r w:rsidRPr="00ED3E3D">
        <w:rPr>
          <w:rFonts w:ascii="Arial" w:hAnsi="Arial" w:cs="Arial"/>
          <w:sz w:val="20"/>
          <w:szCs w:val="20"/>
          <w:lang w:val="en-US"/>
        </w:rPr>
        <w:t>OR: 0.2 95%CI: 0.1-0.6) and nicotine dependence (</w:t>
      </w:r>
      <w:r w:rsidR="00D6231B">
        <w:rPr>
          <w:rFonts w:ascii="Arial" w:hAnsi="Arial" w:cs="Arial"/>
          <w:sz w:val="20"/>
          <w:szCs w:val="20"/>
          <w:lang w:val="en-US"/>
        </w:rPr>
        <w:t xml:space="preserve">DS: </w:t>
      </w:r>
      <w:r w:rsidR="00D6231B" w:rsidRPr="00ED3E3D">
        <w:rPr>
          <w:rFonts w:ascii="Arial" w:hAnsi="Arial" w:cs="Arial"/>
          <w:sz w:val="20"/>
          <w:szCs w:val="20"/>
          <w:lang w:val="en-US"/>
        </w:rPr>
        <w:t>OR: 0.5 95%CI: 0.3-0.</w:t>
      </w:r>
      <w:r w:rsidR="00D6231B">
        <w:rPr>
          <w:rFonts w:ascii="Arial" w:hAnsi="Arial" w:cs="Arial"/>
          <w:sz w:val="20"/>
          <w:szCs w:val="20"/>
          <w:lang w:val="en-US"/>
        </w:rPr>
        <w:t xml:space="preserve">6; NS: </w:t>
      </w:r>
      <w:r w:rsidRPr="00ED3E3D">
        <w:rPr>
          <w:rFonts w:ascii="Arial" w:hAnsi="Arial" w:cs="Arial"/>
          <w:sz w:val="20"/>
          <w:szCs w:val="20"/>
          <w:lang w:val="en-US"/>
        </w:rPr>
        <w:t xml:space="preserve">OR: 0.5 95%CI: 0.3-0.7) with lower values in both military samples. </w:t>
      </w:r>
      <w:r w:rsidR="008255E3">
        <w:rPr>
          <w:rFonts w:ascii="Arial" w:hAnsi="Arial" w:cs="Arial"/>
          <w:sz w:val="20"/>
          <w:szCs w:val="20"/>
          <w:lang w:val="en-US"/>
        </w:rPr>
        <w:t>E</w:t>
      </w:r>
      <w:r w:rsidRPr="00ED3E3D">
        <w:rPr>
          <w:rFonts w:ascii="Arial" w:hAnsi="Arial" w:cs="Arial"/>
          <w:sz w:val="20"/>
          <w:szCs w:val="20"/>
          <w:lang w:val="en-US"/>
        </w:rPr>
        <w:t>levated rates of panic/agoraphobia (OR: 2.7 95%CI: 1.4-5.3) and PTSD (OR: 3.2 95%CI: 1.3-8.0) were observed in</w:t>
      </w:r>
      <w:r w:rsidR="008255E3" w:rsidRPr="00ED3E3D">
        <w:rPr>
          <w:rFonts w:ascii="Arial" w:hAnsi="Arial" w:cs="Arial"/>
          <w:sz w:val="20"/>
          <w:szCs w:val="20"/>
          <w:lang w:val="en-US"/>
        </w:rPr>
        <w:t xml:space="preserve"> DS with high combat exposure</w:t>
      </w:r>
      <w:r w:rsidR="008255E3" w:rsidRPr="00ED3E3D" w:rsidDel="008255E3">
        <w:rPr>
          <w:rFonts w:ascii="Arial" w:hAnsi="Arial" w:cs="Arial"/>
          <w:sz w:val="20"/>
          <w:szCs w:val="20"/>
          <w:lang w:val="en-US"/>
        </w:rPr>
        <w:t xml:space="preserve"> </w:t>
      </w:r>
      <w:r w:rsidR="008255E3">
        <w:rPr>
          <w:rFonts w:ascii="Arial" w:hAnsi="Arial" w:cs="Arial"/>
          <w:sz w:val="20"/>
          <w:szCs w:val="20"/>
          <w:lang w:val="en-US"/>
        </w:rPr>
        <w:t xml:space="preserve">compared </w:t>
      </w:r>
      <w:r w:rsidRPr="00ED3E3D">
        <w:rPr>
          <w:rFonts w:ascii="Arial" w:hAnsi="Arial" w:cs="Arial"/>
          <w:sz w:val="20"/>
          <w:szCs w:val="20"/>
          <w:lang w:val="en-US"/>
        </w:rPr>
        <w:t>to civilians.</w:t>
      </w:r>
    </w:p>
    <w:p w14:paraId="7F893559" w14:textId="77777777" w:rsidR="00ED3E3D" w:rsidRPr="00ED3E3D" w:rsidRDefault="00ED3E3D" w:rsidP="00ED3E3D">
      <w:pPr>
        <w:spacing w:line="480" w:lineRule="auto"/>
        <w:outlineLvl w:val="0"/>
        <w:rPr>
          <w:rFonts w:ascii="Arial" w:hAnsi="Arial" w:cs="Arial"/>
          <w:sz w:val="20"/>
          <w:szCs w:val="20"/>
          <w:lang w:val="en-US"/>
        </w:rPr>
      </w:pPr>
      <w:r w:rsidRPr="00ED3E3D">
        <w:rPr>
          <w:rFonts w:ascii="Arial" w:hAnsi="Arial" w:cs="Arial"/>
          <w:sz w:val="20"/>
          <w:szCs w:val="20"/>
          <w:lang w:val="en-US"/>
        </w:rPr>
        <w:t>Conclusions</w:t>
      </w:r>
    </w:p>
    <w:p w14:paraId="01AB8E6A" w14:textId="1C3C5194" w:rsidR="003D13E8" w:rsidRPr="00E550FA" w:rsidRDefault="00ED3E3D" w:rsidP="00ED3E3D">
      <w:pPr>
        <w:spacing w:line="480" w:lineRule="auto"/>
        <w:outlineLvl w:val="0"/>
        <w:rPr>
          <w:rFonts w:ascii="Arial" w:hAnsi="Arial" w:cs="Arial"/>
          <w:b/>
          <w:sz w:val="20"/>
          <w:szCs w:val="20"/>
          <w:lang w:val="en-US"/>
        </w:rPr>
      </w:pPr>
      <w:r w:rsidRPr="00ED3E3D">
        <w:rPr>
          <w:rFonts w:ascii="Arial" w:hAnsi="Arial" w:cs="Arial"/>
          <w:sz w:val="20"/>
          <w:szCs w:val="20"/>
          <w:lang w:val="en-US"/>
        </w:rPr>
        <w:t xml:space="preserve">Rates and severity of mental disorders in the German military are </w:t>
      </w:r>
      <w:r w:rsidR="008255E3">
        <w:rPr>
          <w:rFonts w:ascii="Arial" w:hAnsi="Arial" w:cs="Arial"/>
          <w:sz w:val="20"/>
          <w:szCs w:val="20"/>
          <w:lang w:val="en-US"/>
        </w:rPr>
        <w:t>comparable to civilians</w:t>
      </w:r>
      <w:r w:rsidRPr="00ED3E3D">
        <w:rPr>
          <w:rFonts w:ascii="Arial" w:hAnsi="Arial" w:cs="Arial"/>
          <w:sz w:val="20"/>
          <w:szCs w:val="20"/>
          <w:lang w:val="en-US"/>
        </w:rPr>
        <w:t xml:space="preserve"> for internalizing and lower for substance use disorders. A higher risk </w:t>
      </w:r>
      <w:r w:rsidR="008255E3">
        <w:rPr>
          <w:rFonts w:ascii="Arial" w:hAnsi="Arial" w:cs="Arial"/>
          <w:sz w:val="20"/>
          <w:szCs w:val="20"/>
          <w:lang w:val="en-US"/>
        </w:rPr>
        <w:t>of</w:t>
      </w:r>
      <w:r w:rsidR="008255E3" w:rsidRPr="00ED3E3D">
        <w:rPr>
          <w:rFonts w:ascii="Arial" w:hAnsi="Arial" w:cs="Arial"/>
          <w:sz w:val="20"/>
          <w:szCs w:val="20"/>
          <w:lang w:val="en-US"/>
        </w:rPr>
        <w:t xml:space="preserve"> </w:t>
      </w:r>
      <w:r w:rsidR="00406EFB">
        <w:rPr>
          <w:rFonts w:ascii="Arial" w:hAnsi="Arial" w:cs="Arial"/>
          <w:sz w:val="20"/>
          <w:szCs w:val="20"/>
          <w:lang w:val="en-US"/>
        </w:rPr>
        <w:t>some</w:t>
      </w:r>
      <w:r w:rsidRPr="00ED3E3D">
        <w:rPr>
          <w:rFonts w:ascii="Arial" w:hAnsi="Arial" w:cs="Arial"/>
          <w:sz w:val="20"/>
          <w:szCs w:val="20"/>
          <w:lang w:val="en-US"/>
        </w:rPr>
        <w:t xml:space="preserve"> disorders is reduced to DS with high combat exposure. This finding has implications for mental health service provision and the need for targeted interventions. Differences to previous US and UK studies that suggest an overall higher prevalence in military personnel might result from divergent study methods, deployment characteristics, military structures and occupational factors. Some of these factors might yield valuable targets to improve military mental health.</w:t>
      </w:r>
      <w:r w:rsidR="002F60A4" w:rsidRPr="00E550FA">
        <w:rPr>
          <w:rFonts w:ascii="Arial" w:hAnsi="Arial" w:cs="Arial"/>
          <w:sz w:val="20"/>
          <w:szCs w:val="20"/>
          <w:lang w:val="en-US"/>
        </w:rPr>
        <w:br w:type="page"/>
      </w:r>
      <w:r w:rsidR="003D13E8" w:rsidRPr="00E550FA">
        <w:rPr>
          <w:rFonts w:ascii="Arial" w:hAnsi="Arial" w:cs="Arial"/>
          <w:b/>
          <w:sz w:val="20"/>
          <w:szCs w:val="20"/>
          <w:lang w:val="en-US"/>
        </w:rPr>
        <w:lastRenderedPageBreak/>
        <w:t>Introduction</w:t>
      </w:r>
    </w:p>
    <w:p w14:paraId="2D832910" w14:textId="77777777" w:rsidR="003D13E8" w:rsidRPr="00E550FA" w:rsidRDefault="003D13E8" w:rsidP="003D13E8">
      <w:pPr>
        <w:spacing w:line="480" w:lineRule="auto"/>
        <w:outlineLvl w:val="0"/>
        <w:rPr>
          <w:rFonts w:ascii="Arial" w:hAnsi="Arial" w:cs="Arial"/>
          <w:b/>
          <w:sz w:val="20"/>
          <w:szCs w:val="20"/>
          <w:lang w:val="en-US"/>
        </w:rPr>
      </w:pPr>
    </w:p>
    <w:p w14:paraId="1BCB1944" w14:textId="5F4EAFB4"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Mental disorders are </w:t>
      </w:r>
      <w:r w:rsidR="002A5CFC" w:rsidRPr="00E550FA">
        <w:rPr>
          <w:rFonts w:ascii="Arial" w:hAnsi="Arial" w:cs="Arial"/>
          <w:sz w:val="20"/>
          <w:szCs w:val="20"/>
          <w:lang w:val="en-US"/>
        </w:rPr>
        <w:t xml:space="preserve">strongly related to </w:t>
      </w:r>
      <w:r w:rsidRPr="00E550FA">
        <w:rPr>
          <w:rFonts w:ascii="Arial" w:hAnsi="Arial" w:cs="Arial"/>
          <w:sz w:val="20"/>
          <w:szCs w:val="20"/>
          <w:lang w:val="en-US"/>
        </w:rPr>
        <w:t xml:space="preserve">disability and premature death across various nations </w:t>
      </w:r>
      <w:r w:rsidR="002C4388" w:rsidRPr="00E550FA">
        <w:rPr>
          <w:rFonts w:ascii="Arial" w:hAnsi="Arial" w:cs="Arial"/>
          <w:sz w:val="20"/>
          <w:lang w:val="en-US"/>
        </w:rPr>
        <w:t>(</w:t>
      </w:r>
      <w:proofErr w:type="spellStart"/>
      <w:r w:rsidR="002C4388" w:rsidRPr="00E550FA">
        <w:rPr>
          <w:rFonts w:ascii="Arial" w:hAnsi="Arial" w:cs="Arial"/>
          <w:sz w:val="20"/>
          <w:lang w:val="en-US"/>
        </w:rPr>
        <w:t>Whiteford</w:t>
      </w:r>
      <w:proofErr w:type="spellEnd"/>
      <w:r w:rsidR="002C4388" w:rsidRPr="00E550FA">
        <w:rPr>
          <w:rFonts w:ascii="Arial" w:hAnsi="Arial" w:cs="Arial"/>
          <w:sz w:val="20"/>
          <w:lang w:val="en-US"/>
        </w:rPr>
        <w:t xml:space="preserve"> et al. 2013)</w:t>
      </w:r>
      <w:r w:rsidRPr="00E550FA">
        <w:rPr>
          <w:rFonts w:ascii="Arial" w:hAnsi="Arial" w:cs="Arial"/>
          <w:sz w:val="20"/>
          <w:szCs w:val="20"/>
          <w:lang w:val="en-US"/>
        </w:rPr>
        <w:t xml:space="preserve">. The identification of individuals at high risk for mental disorder is crucial to adequately inform public policy and health care strategies. Numerous studies have shown high rates of common mental disorders such as posttraumatic stress disorder, major depressive disorder and alcohol use disorders in military personnel </w:t>
      </w:r>
      <w:r w:rsidR="002C4388" w:rsidRPr="00E550FA">
        <w:rPr>
          <w:rFonts w:ascii="Arial" w:hAnsi="Arial" w:cs="Arial"/>
          <w:sz w:val="20"/>
          <w:lang w:val="en-US"/>
        </w:rPr>
        <w:t>(</w:t>
      </w:r>
      <w:proofErr w:type="spellStart"/>
      <w:r w:rsidR="002C4388" w:rsidRPr="00E550FA">
        <w:rPr>
          <w:rFonts w:ascii="Arial" w:hAnsi="Arial" w:cs="Arial"/>
          <w:sz w:val="20"/>
          <w:lang w:val="en-US"/>
        </w:rPr>
        <w:t>Gadermann</w:t>
      </w:r>
      <w:proofErr w:type="spellEnd"/>
      <w:r w:rsidR="002C4388" w:rsidRPr="00E550FA">
        <w:rPr>
          <w:rFonts w:ascii="Arial" w:hAnsi="Arial" w:cs="Arial"/>
          <w:sz w:val="20"/>
          <w:lang w:val="en-US"/>
        </w:rPr>
        <w:t xml:space="preserve"> et al. 2012; Kang &amp; </w:t>
      </w:r>
      <w:proofErr w:type="spellStart"/>
      <w:r w:rsidR="002C4388" w:rsidRPr="00E550FA">
        <w:rPr>
          <w:rFonts w:ascii="Arial" w:hAnsi="Arial" w:cs="Arial"/>
          <w:sz w:val="20"/>
          <w:lang w:val="en-US"/>
        </w:rPr>
        <w:t>Hyams</w:t>
      </w:r>
      <w:proofErr w:type="spellEnd"/>
      <w:r w:rsidR="002C4388" w:rsidRPr="00E550FA">
        <w:rPr>
          <w:rFonts w:ascii="Arial" w:hAnsi="Arial" w:cs="Arial"/>
          <w:sz w:val="20"/>
          <w:lang w:val="en-US"/>
        </w:rPr>
        <w:t xml:space="preserve"> 2005; </w:t>
      </w:r>
      <w:proofErr w:type="spellStart"/>
      <w:r w:rsidR="002C4388" w:rsidRPr="00E550FA">
        <w:rPr>
          <w:rFonts w:ascii="Arial" w:hAnsi="Arial" w:cs="Arial"/>
          <w:sz w:val="20"/>
          <w:lang w:val="en-US"/>
        </w:rPr>
        <w:t>Sirratt</w:t>
      </w:r>
      <w:proofErr w:type="spellEnd"/>
      <w:r w:rsidR="002C4388" w:rsidRPr="00E550FA">
        <w:rPr>
          <w:rFonts w:ascii="Arial" w:hAnsi="Arial" w:cs="Arial"/>
          <w:sz w:val="20"/>
          <w:lang w:val="en-US"/>
        </w:rPr>
        <w:t xml:space="preserve"> et al. 2012; </w:t>
      </w:r>
      <w:proofErr w:type="spellStart"/>
      <w:r w:rsidR="002C4388" w:rsidRPr="00E550FA">
        <w:rPr>
          <w:rFonts w:ascii="Arial" w:hAnsi="Arial" w:cs="Arial"/>
          <w:sz w:val="20"/>
          <w:lang w:val="en-US"/>
        </w:rPr>
        <w:t>Wittchen</w:t>
      </w:r>
      <w:proofErr w:type="spellEnd"/>
      <w:r w:rsidR="002C4388" w:rsidRPr="00E550FA">
        <w:rPr>
          <w:rFonts w:ascii="Arial" w:hAnsi="Arial" w:cs="Arial"/>
          <w:sz w:val="20"/>
          <w:lang w:val="en-US"/>
        </w:rPr>
        <w:t xml:space="preserve"> </w:t>
      </w:r>
      <w:r w:rsidR="001D3929" w:rsidRPr="00E550FA">
        <w:rPr>
          <w:rFonts w:ascii="Arial" w:hAnsi="Arial" w:cs="Arial"/>
          <w:sz w:val="20"/>
          <w:lang w:val="en-US"/>
        </w:rPr>
        <w:t xml:space="preserve">et al. </w:t>
      </w:r>
      <w:r w:rsidR="002C4388" w:rsidRPr="00E550FA">
        <w:rPr>
          <w:rFonts w:ascii="Arial" w:hAnsi="Arial" w:cs="Arial"/>
          <w:sz w:val="20"/>
          <w:lang w:val="en-US"/>
        </w:rPr>
        <w:t>2013)</w:t>
      </w:r>
      <w:r w:rsidRPr="00E550FA">
        <w:rPr>
          <w:rFonts w:ascii="Arial" w:hAnsi="Arial" w:cs="Arial"/>
          <w:sz w:val="20"/>
          <w:szCs w:val="20"/>
          <w:lang w:val="en-US"/>
        </w:rPr>
        <w:t xml:space="preserve">. However, there is still debate on whether military personnel can be considered as a high risk population, compared to other populations </w:t>
      </w:r>
      <w:r w:rsidR="001D3929" w:rsidRPr="00E550FA">
        <w:rPr>
          <w:rFonts w:ascii="Arial" w:hAnsi="Arial" w:cs="Arial"/>
          <w:sz w:val="20"/>
          <w:lang w:val="en-US"/>
        </w:rPr>
        <w:t>(</w:t>
      </w:r>
      <w:proofErr w:type="spellStart"/>
      <w:r w:rsidR="001D3929" w:rsidRPr="00E550FA">
        <w:rPr>
          <w:rFonts w:ascii="Arial" w:hAnsi="Arial" w:cs="Arial"/>
          <w:sz w:val="20"/>
          <w:lang w:val="en-US"/>
        </w:rPr>
        <w:t>Hoge</w:t>
      </w:r>
      <w:proofErr w:type="spellEnd"/>
      <w:r w:rsidR="001D3929" w:rsidRPr="00E550FA">
        <w:rPr>
          <w:rFonts w:ascii="Arial" w:hAnsi="Arial" w:cs="Arial"/>
          <w:sz w:val="20"/>
          <w:lang w:val="en-US"/>
        </w:rPr>
        <w:t xml:space="preserve"> et al. 2014; Kessler</w:t>
      </w:r>
      <w:r w:rsidR="002C4388" w:rsidRPr="00E550FA">
        <w:rPr>
          <w:rFonts w:ascii="Arial" w:hAnsi="Arial" w:cs="Arial"/>
          <w:sz w:val="20"/>
          <w:lang w:val="en-US"/>
        </w:rPr>
        <w:t xml:space="preserve"> et al. 2014</w:t>
      </w:r>
      <w:r w:rsidR="001D3929" w:rsidRPr="00E550FA">
        <w:rPr>
          <w:rFonts w:ascii="Arial" w:hAnsi="Arial" w:cs="Arial"/>
          <w:sz w:val="20"/>
          <w:lang w:val="en-US"/>
        </w:rPr>
        <w:t>a</w:t>
      </w:r>
      <w:r w:rsidR="002C4388" w:rsidRPr="00E550FA">
        <w:rPr>
          <w:rFonts w:ascii="Arial" w:hAnsi="Arial" w:cs="Arial"/>
          <w:sz w:val="20"/>
          <w:lang w:val="en-US"/>
        </w:rPr>
        <w:t>)</w:t>
      </w:r>
      <w:r w:rsidRPr="00E550FA">
        <w:rPr>
          <w:rFonts w:ascii="Arial" w:hAnsi="Arial" w:cs="Arial"/>
          <w:sz w:val="20"/>
          <w:szCs w:val="20"/>
          <w:lang w:val="en-US"/>
        </w:rPr>
        <w:t xml:space="preserve">. Although stressors related to military service have been linked to an increased risk for mental disorders </w:t>
      </w:r>
      <w:r w:rsidR="002C4388" w:rsidRPr="00E550FA">
        <w:rPr>
          <w:rFonts w:ascii="Arial" w:hAnsi="Arial" w:cs="Arial"/>
          <w:sz w:val="20"/>
          <w:lang w:val="en-US"/>
        </w:rPr>
        <w:t xml:space="preserve">(Browne et al. 2007; </w:t>
      </w:r>
      <w:proofErr w:type="spellStart"/>
      <w:r w:rsidR="002C4388" w:rsidRPr="00E550FA">
        <w:rPr>
          <w:rFonts w:ascii="Arial" w:hAnsi="Arial" w:cs="Arial"/>
          <w:sz w:val="20"/>
          <w:lang w:val="en-US"/>
        </w:rPr>
        <w:t>Hoge</w:t>
      </w:r>
      <w:proofErr w:type="spellEnd"/>
      <w:r w:rsidR="002C4388" w:rsidRPr="00E550FA">
        <w:rPr>
          <w:rFonts w:ascii="Arial" w:hAnsi="Arial" w:cs="Arial"/>
          <w:sz w:val="20"/>
          <w:lang w:val="en-US"/>
        </w:rPr>
        <w:t xml:space="preserve"> et al. 2004; Jones et al. 2000)</w:t>
      </w:r>
      <w:r w:rsidRPr="00E550FA">
        <w:rPr>
          <w:rFonts w:ascii="Arial" w:hAnsi="Arial" w:cs="Arial"/>
          <w:sz w:val="20"/>
          <w:szCs w:val="20"/>
          <w:lang w:val="en-US"/>
        </w:rPr>
        <w:t xml:space="preserve">, selection and retention criteria could facilitate the selection of resilient individuals. Moreover, there is evidence that only specific subsamples with high risk </w:t>
      </w:r>
      <w:r w:rsidR="008255E3">
        <w:rPr>
          <w:rFonts w:ascii="Arial" w:hAnsi="Arial" w:cs="Arial"/>
          <w:sz w:val="20"/>
          <w:szCs w:val="20"/>
          <w:lang w:val="en-US"/>
        </w:rPr>
        <w:t>exposures</w:t>
      </w:r>
      <w:r w:rsidR="008255E3" w:rsidRPr="00E550FA">
        <w:rPr>
          <w:rFonts w:ascii="Arial" w:hAnsi="Arial" w:cs="Arial"/>
          <w:sz w:val="20"/>
          <w:szCs w:val="20"/>
          <w:lang w:val="en-US"/>
        </w:rPr>
        <w:t xml:space="preserve"> </w:t>
      </w:r>
      <w:r w:rsidRPr="00E550FA">
        <w:rPr>
          <w:rFonts w:ascii="Arial" w:hAnsi="Arial" w:cs="Arial"/>
          <w:sz w:val="20"/>
          <w:szCs w:val="20"/>
          <w:lang w:val="en-US"/>
        </w:rPr>
        <w:t xml:space="preserve">such as combat experiences, serious accidents and childhood adversities are at elevated risk for morbidity </w:t>
      </w:r>
      <w:r w:rsidR="002C4388" w:rsidRPr="00E550FA">
        <w:rPr>
          <w:rFonts w:ascii="Arial" w:hAnsi="Arial" w:cs="Arial"/>
          <w:sz w:val="20"/>
          <w:lang w:val="en-US"/>
        </w:rPr>
        <w:t>(Jones et al. 2013)</w:t>
      </w:r>
      <w:r w:rsidRPr="00E550FA">
        <w:rPr>
          <w:rFonts w:ascii="Arial" w:hAnsi="Arial" w:cs="Arial"/>
          <w:sz w:val="20"/>
          <w:szCs w:val="20"/>
          <w:lang w:val="en-US"/>
        </w:rPr>
        <w:t xml:space="preserve">. In fact, some epidemiological studies suggest that rates of mental disorders in military personnel are comparable to those in the general population </w:t>
      </w:r>
      <w:r w:rsidR="002C4388" w:rsidRPr="00E550FA">
        <w:rPr>
          <w:rFonts w:ascii="Arial" w:hAnsi="Arial" w:cs="Arial"/>
          <w:sz w:val="20"/>
          <w:lang w:val="en-US"/>
        </w:rPr>
        <w:t xml:space="preserve">(Fear et al. 2010; </w:t>
      </w:r>
      <w:proofErr w:type="spellStart"/>
      <w:r w:rsidR="002C4388" w:rsidRPr="00E550FA">
        <w:rPr>
          <w:rFonts w:ascii="Arial" w:hAnsi="Arial" w:cs="Arial"/>
          <w:sz w:val="20"/>
          <w:lang w:val="en-US"/>
        </w:rPr>
        <w:t>Klaassens</w:t>
      </w:r>
      <w:proofErr w:type="spellEnd"/>
      <w:r w:rsidR="002C4388" w:rsidRPr="00E550FA">
        <w:rPr>
          <w:rFonts w:ascii="Arial" w:hAnsi="Arial" w:cs="Arial"/>
          <w:sz w:val="20"/>
          <w:lang w:val="en-US"/>
        </w:rPr>
        <w:t xml:space="preserve"> et al. 2008; Riddle et al. 2007)</w:t>
      </w:r>
      <w:r w:rsidRPr="00E550FA">
        <w:rPr>
          <w:rFonts w:ascii="Arial" w:hAnsi="Arial" w:cs="Arial"/>
          <w:sz w:val="20"/>
          <w:szCs w:val="20"/>
          <w:lang w:val="en-US"/>
        </w:rPr>
        <w:t>. The interpretability of direct comparisons between military and general population studies, however, is restricted since methodology often differ</w:t>
      </w:r>
      <w:r w:rsidR="00667C62" w:rsidRPr="00E550FA">
        <w:rPr>
          <w:rFonts w:ascii="Arial" w:hAnsi="Arial" w:cs="Arial"/>
          <w:sz w:val="20"/>
          <w:szCs w:val="20"/>
          <w:lang w:val="en-US"/>
        </w:rPr>
        <w:t>s</w:t>
      </w:r>
      <w:r w:rsidRPr="00E550FA">
        <w:rPr>
          <w:rFonts w:ascii="Arial" w:hAnsi="Arial" w:cs="Arial"/>
          <w:sz w:val="20"/>
          <w:szCs w:val="20"/>
          <w:lang w:val="en-US"/>
        </w:rPr>
        <w:t xml:space="preserve"> between studies.</w:t>
      </w:r>
      <w:r w:rsidR="00667C62" w:rsidRPr="00E550FA">
        <w:rPr>
          <w:rFonts w:ascii="Arial" w:hAnsi="Arial" w:cs="Arial"/>
          <w:sz w:val="20"/>
          <w:szCs w:val="20"/>
          <w:lang w:val="en-US"/>
        </w:rPr>
        <w:t xml:space="preserve"> Moreover, military samples are predominantly male, relatively young and </w:t>
      </w:r>
      <w:r w:rsidR="008255E3">
        <w:rPr>
          <w:rFonts w:ascii="Arial" w:hAnsi="Arial" w:cs="Arial"/>
          <w:sz w:val="20"/>
          <w:szCs w:val="20"/>
          <w:lang w:val="en-US"/>
        </w:rPr>
        <w:t>by</w:t>
      </w:r>
      <w:r w:rsidR="008255E3" w:rsidRPr="00E550FA">
        <w:rPr>
          <w:rFonts w:ascii="Arial" w:hAnsi="Arial" w:cs="Arial"/>
          <w:sz w:val="20"/>
          <w:szCs w:val="20"/>
          <w:lang w:val="en-US"/>
        </w:rPr>
        <w:t xml:space="preserve"> </w:t>
      </w:r>
      <w:r w:rsidR="00667C62" w:rsidRPr="00E550FA">
        <w:rPr>
          <w:rFonts w:ascii="Arial" w:hAnsi="Arial" w:cs="Arial"/>
          <w:sz w:val="20"/>
          <w:szCs w:val="20"/>
          <w:lang w:val="en-US"/>
        </w:rPr>
        <w:t xml:space="preserve">definition </w:t>
      </w:r>
      <w:r w:rsidR="008255E3">
        <w:rPr>
          <w:rFonts w:ascii="Arial" w:hAnsi="Arial" w:cs="Arial"/>
          <w:sz w:val="20"/>
          <w:szCs w:val="20"/>
          <w:lang w:val="en-US"/>
        </w:rPr>
        <w:t>exclude</w:t>
      </w:r>
      <w:r w:rsidR="00667C62" w:rsidRPr="00E550FA">
        <w:rPr>
          <w:rFonts w:ascii="Arial" w:hAnsi="Arial" w:cs="Arial"/>
          <w:sz w:val="20"/>
          <w:szCs w:val="20"/>
          <w:lang w:val="en-US"/>
        </w:rPr>
        <w:t xml:space="preserve"> unemployed individuals which can lead to different prevalence</w:t>
      </w:r>
      <w:r w:rsidR="00584460" w:rsidRPr="00E550FA">
        <w:rPr>
          <w:rFonts w:ascii="Arial" w:hAnsi="Arial" w:cs="Arial"/>
          <w:sz w:val="20"/>
          <w:szCs w:val="20"/>
          <w:lang w:val="en-US"/>
        </w:rPr>
        <w:t xml:space="preserve"> estimates</w:t>
      </w:r>
      <w:r w:rsidR="00667C62" w:rsidRPr="00E550FA">
        <w:rPr>
          <w:rFonts w:ascii="Arial" w:hAnsi="Arial" w:cs="Arial"/>
          <w:sz w:val="20"/>
          <w:szCs w:val="20"/>
          <w:lang w:val="en-US"/>
        </w:rPr>
        <w:t xml:space="preserve"> compared to the general population </w:t>
      </w:r>
      <w:r w:rsidR="00584460" w:rsidRPr="00E550FA">
        <w:rPr>
          <w:rFonts w:ascii="Arial" w:hAnsi="Arial" w:cs="Arial"/>
          <w:sz w:val="20"/>
          <w:szCs w:val="20"/>
          <w:lang w:val="en-US"/>
        </w:rPr>
        <w:t xml:space="preserve">(Jacobi et al. 2014; </w:t>
      </w:r>
      <w:r w:rsidR="0030347E" w:rsidRPr="00E550FA">
        <w:rPr>
          <w:rFonts w:ascii="Arial" w:hAnsi="Arial" w:cs="Arial"/>
          <w:sz w:val="20"/>
          <w:lang w:val="en-US"/>
        </w:rPr>
        <w:t>Kessler et al. 2014b</w:t>
      </w:r>
      <w:r w:rsidR="00667C62" w:rsidRPr="00E550FA">
        <w:rPr>
          <w:rFonts w:ascii="Arial" w:hAnsi="Arial" w:cs="Arial"/>
          <w:sz w:val="20"/>
          <w:szCs w:val="20"/>
          <w:lang w:val="en-US"/>
        </w:rPr>
        <w:t xml:space="preserve">). </w:t>
      </w:r>
      <w:r w:rsidRPr="00E550FA">
        <w:rPr>
          <w:rFonts w:ascii="Arial" w:hAnsi="Arial" w:cs="Arial"/>
          <w:sz w:val="20"/>
          <w:szCs w:val="20"/>
          <w:lang w:val="en-US"/>
        </w:rPr>
        <w:t xml:space="preserve">Available data on mental disorders in comparable samples of soldiers and civilians using the same methodology is extremely limited. We are only aware of two studies that used comparable assessment methods as well as a rigorous calibration of military and civilian samples (by means of weighting procedures or statistical adjustments) taking at least differences in sex, age and employment status into account </w:t>
      </w:r>
      <w:r w:rsidR="002C4388" w:rsidRPr="00E550FA">
        <w:rPr>
          <w:rFonts w:ascii="Arial" w:hAnsi="Arial" w:cs="Arial"/>
          <w:sz w:val="20"/>
          <w:lang w:val="en-US"/>
        </w:rPr>
        <w:t>(Goodwin et al. 2015; Kessler et al. 2014</w:t>
      </w:r>
      <w:r w:rsidR="001D3929" w:rsidRPr="00E550FA">
        <w:rPr>
          <w:rFonts w:ascii="Arial" w:hAnsi="Arial" w:cs="Arial"/>
          <w:sz w:val="20"/>
          <w:lang w:val="en-US"/>
        </w:rPr>
        <w:t>b</w:t>
      </w:r>
      <w:r w:rsidR="002C4388" w:rsidRPr="00E550FA">
        <w:rPr>
          <w:rFonts w:ascii="Arial" w:hAnsi="Arial" w:cs="Arial"/>
          <w:sz w:val="20"/>
          <w:lang w:val="en-US"/>
        </w:rPr>
        <w:t>)</w:t>
      </w:r>
      <w:r w:rsidRPr="00E550FA">
        <w:rPr>
          <w:rFonts w:ascii="Arial" w:hAnsi="Arial" w:cs="Arial"/>
          <w:sz w:val="20"/>
          <w:szCs w:val="20"/>
          <w:lang w:val="en-US"/>
        </w:rPr>
        <w:t xml:space="preserve">. The first found a generally higher risk for current mental disorders in a large representative US army sample compared to civilians </w:t>
      </w:r>
      <w:r w:rsidR="009110C6" w:rsidRPr="00E550FA">
        <w:rPr>
          <w:rFonts w:ascii="Arial" w:hAnsi="Arial" w:cs="Arial"/>
          <w:sz w:val="20"/>
          <w:lang w:val="en-US"/>
        </w:rPr>
        <w:t>(Kessler</w:t>
      </w:r>
      <w:r w:rsidR="001D3929" w:rsidRPr="00E550FA">
        <w:rPr>
          <w:rFonts w:ascii="Arial" w:hAnsi="Arial" w:cs="Arial"/>
          <w:sz w:val="20"/>
          <w:lang w:val="en-US"/>
        </w:rPr>
        <w:t xml:space="preserve"> et al.</w:t>
      </w:r>
      <w:r w:rsidR="009110C6" w:rsidRPr="00E550FA">
        <w:rPr>
          <w:rFonts w:ascii="Arial" w:hAnsi="Arial" w:cs="Arial"/>
          <w:sz w:val="20"/>
          <w:lang w:val="en-US"/>
        </w:rPr>
        <w:t xml:space="preserve"> 2014</w:t>
      </w:r>
      <w:r w:rsidR="001D3929" w:rsidRPr="00E550FA">
        <w:rPr>
          <w:rFonts w:ascii="Arial" w:hAnsi="Arial" w:cs="Arial"/>
          <w:sz w:val="20"/>
          <w:lang w:val="en-US"/>
        </w:rPr>
        <w:t>b</w:t>
      </w:r>
      <w:r w:rsidR="009110C6" w:rsidRPr="00E550FA">
        <w:rPr>
          <w:rFonts w:ascii="Arial" w:hAnsi="Arial" w:cs="Arial"/>
          <w:sz w:val="20"/>
          <w:lang w:val="en-US"/>
        </w:rPr>
        <w:t>)</w:t>
      </w:r>
      <w:r w:rsidRPr="00E550FA">
        <w:rPr>
          <w:rFonts w:ascii="Arial" w:hAnsi="Arial" w:cs="Arial"/>
          <w:sz w:val="20"/>
          <w:szCs w:val="20"/>
          <w:lang w:val="en-US"/>
        </w:rPr>
        <w:t xml:space="preserve">. The second compared common mental disorders between UK serving military personnel and the general working population in the same age range and also observed higher rates in military personnel </w:t>
      </w:r>
      <w:r w:rsidR="009110C6" w:rsidRPr="00E550FA">
        <w:rPr>
          <w:rFonts w:ascii="Arial" w:hAnsi="Arial" w:cs="Arial"/>
          <w:sz w:val="20"/>
          <w:lang w:val="en-US"/>
        </w:rPr>
        <w:t>(Goodwin et al. 2015)</w:t>
      </w:r>
      <w:r w:rsidRPr="00E550FA">
        <w:rPr>
          <w:rFonts w:ascii="Arial" w:hAnsi="Arial" w:cs="Arial"/>
          <w:sz w:val="20"/>
          <w:szCs w:val="20"/>
          <w:lang w:val="en-US"/>
        </w:rPr>
        <w:t xml:space="preserve">. These findings may not apply to other nations since </w:t>
      </w:r>
      <w:r w:rsidR="008A07CA">
        <w:rPr>
          <w:rFonts w:ascii="Arial" w:hAnsi="Arial" w:cs="Arial"/>
          <w:sz w:val="20"/>
          <w:szCs w:val="20"/>
          <w:lang w:val="en-US"/>
        </w:rPr>
        <w:t>there are c</w:t>
      </w:r>
      <w:r w:rsidR="008A07CA" w:rsidRPr="008A07CA">
        <w:rPr>
          <w:rFonts w:ascii="Arial" w:hAnsi="Arial" w:cs="Arial"/>
          <w:sz w:val="20"/>
          <w:szCs w:val="20"/>
          <w:lang w:val="en-US"/>
        </w:rPr>
        <w:t xml:space="preserve">ross-national differences </w:t>
      </w:r>
      <w:r w:rsidR="008A07CA">
        <w:rPr>
          <w:rFonts w:ascii="Arial" w:hAnsi="Arial" w:cs="Arial"/>
          <w:sz w:val="20"/>
          <w:szCs w:val="20"/>
          <w:lang w:val="en-US"/>
        </w:rPr>
        <w:t xml:space="preserve">in </w:t>
      </w:r>
      <w:r w:rsidR="008A07CA" w:rsidRPr="008A07CA">
        <w:rPr>
          <w:rFonts w:ascii="Arial" w:hAnsi="Arial" w:cs="Arial"/>
          <w:sz w:val="20"/>
          <w:szCs w:val="20"/>
          <w:lang w:val="en-US"/>
        </w:rPr>
        <w:t xml:space="preserve">risk </w:t>
      </w:r>
      <w:r w:rsidR="00126531">
        <w:rPr>
          <w:rFonts w:ascii="Arial" w:hAnsi="Arial" w:cs="Arial"/>
          <w:sz w:val="20"/>
          <w:szCs w:val="20"/>
          <w:lang w:val="en-US"/>
        </w:rPr>
        <w:t xml:space="preserve">(e.g. experience of childhood adversities) </w:t>
      </w:r>
      <w:r w:rsidR="008A07CA" w:rsidRPr="008A07CA">
        <w:rPr>
          <w:rFonts w:ascii="Arial" w:hAnsi="Arial" w:cs="Arial"/>
          <w:sz w:val="20"/>
          <w:szCs w:val="20"/>
          <w:lang w:val="en-US"/>
        </w:rPr>
        <w:t>and resilience factors</w:t>
      </w:r>
      <w:r w:rsidR="00126531">
        <w:rPr>
          <w:rFonts w:ascii="Arial" w:hAnsi="Arial" w:cs="Arial"/>
          <w:sz w:val="20"/>
          <w:szCs w:val="20"/>
          <w:lang w:val="en-US"/>
        </w:rPr>
        <w:t xml:space="preserve"> (e.g. self-efficacy)</w:t>
      </w:r>
      <w:r w:rsidR="008A07CA" w:rsidRPr="008A07CA">
        <w:rPr>
          <w:rFonts w:ascii="Arial" w:hAnsi="Arial" w:cs="Arial"/>
          <w:sz w:val="20"/>
          <w:szCs w:val="20"/>
          <w:lang w:val="en-US"/>
        </w:rPr>
        <w:t xml:space="preserve"> but also </w:t>
      </w:r>
      <w:r w:rsidR="008A07CA">
        <w:rPr>
          <w:rFonts w:ascii="Arial" w:hAnsi="Arial" w:cs="Arial"/>
          <w:sz w:val="20"/>
          <w:szCs w:val="20"/>
          <w:lang w:val="en-US"/>
        </w:rPr>
        <w:t>in</w:t>
      </w:r>
      <w:r w:rsidR="008A07CA" w:rsidRPr="008A07CA">
        <w:rPr>
          <w:rFonts w:ascii="Arial" w:hAnsi="Arial" w:cs="Arial"/>
          <w:sz w:val="20"/>
          <w:szCs w:val="20"/>
          <w:lang w:val="en-US"/>
        </w:rPr>
        <w:t xml:space="preserve"> aspects of system culture</w:t>
      </w:r>
      <w:r w:rsidR="00126531">
        <w:rPr>
          <w:rFonts w:ascii="Arial" w:hAnsi="Arial" w:cs="Arial"/>
          <w:sz w:val="20"/>
          <w:szCs w:val="20"/>
          <w:lang w:val="en-US"/>
        </w:rPr>
        <w:t xml:space="preserve"> (e.g. leadership)</w:t>
      </w:r>
      <w:r w:rsidR="008A07CA" w:rsidRPr="008A07CA">
        <w:rPr>
          <w:rFonts w:ascii="Arial" w:hAnsi="Arial" w:cs="Arial"/>
          <w:sz w:val="20"/>
          <w:szCs w:val="20"/>
          <w:lang w:val="en-US"/>
        </w:rPr>
        <w:t xml:space="preserve"> and perception of mental illness</w:t>
      </w:r>
      <w:r w:rsidR="00126531">
        <w:rPr>
          <w:rFonts w:ascii="Arial" w:hAnsi="Arial" w:cs="Arial"/>
          <w:sz w:val="20"/>
          <w:szCs w:val="20"/>
          <w:lang w:val="en-US"/>
        </w:rPr>
        <w:t xml:space="preserve"> (e.g. </w:t>
      </w:r>
      <w:r w:rsidR="00126531">
        <w:rPr>
          <w:rFonts w:ascii="Arial" w:hAnsi="Arial" w:cs="Arial"/>
          <w:sz w:val="20"/>
          <w:szCs w:val="20"/>
          <w:lang w:val="en-US"/>
        </w:rPr>
        <w:lastRenderedPageBreak/>
        <w:t>stigmatization)</w:t>
      </w:r>
      <w:r w:rsidR="008A07CA" w:rsidRPr="008A07CA">
        <w:rPr>
          <w:rFonts w:ascii="Arial" w:hAnsi="Arial" w:cs="Arial"/>
          <w:sz w:val="20"/>
          <w:szCs w:val="20"/>
          <w:lang w:val="en-US"/>
        </w:rPr>
        <w:t>.</w:t>
      </w:r>
      <w:r w:rsidR="008A07CA">
        <w:rPr>
          <w:rFonts w:ascii="Arial" w:hAnsi="Arial" w:cs="Arial"/>
          <w:sz w:val="20"/>
          <w:szCs w:val="20"/>
          <w:lang w:val="en-US"/>
        </w:rPr>
        <w:t xml:space="preserve"> These factors might be related to mental health </w:t>
      </w:r>
      <w:r w:rsidR="00126531" w:rsidRPr="00F707E0">
        <w:rPr>
          <w:rFonts w:ascii="Arial" w:hAnsi="Arial" w:cs="Arial"/>
          <w:sz w:val="20"/>
          <w:szCs w:val="20"/>
          <w:lang w:val="en-US"/>
        </w:rPr>
        <w:t>(</w:t>
      </w:r>
      <w:r w:rsidR="000E262A" w:rsidRPr="00F707E0">
        <w:rPr>
          <w:rFonts w:ascii="Arial" w:hAnsi="Arial" w:cs="Arial"/>
          <w:sz w:val="20"/>
          <w:szCs w:val="20"/>
          <w:lang w:val="en-US"/>
        </w:rPr>
        <w:t xml:space="preserve">Jones et al., 2012; </w:t>
      </w:r>
      <w:r w:rsidR="00126531" w:rsidRPr="00F707E0">
        <w:rPr>
          <w:rFonts w:ascii="Arial" w:hAnsi="Arial" w:cs="Arial"/>
          <w:sz w:val="20"/>
          <w:lang w:val="en-US"/>
        </w:rPr>
        <w:t xml:space="preserve">Kessler et al. 1997; </w:t>
      </w:r>
      <w:proofErr w:type="spellStart"/>
      <w:r w:rsidR="00126531" w:rsidRPr="00F707E0">
        <w:rPr>
          <w:rFonts w:ascii="Arial" w:hAnsi="Arial" w:cs="Arial"/>
          <w:sz w:val="20"/>
          <w:szCs w:val="20"/>
          <w:lang w:val="en-US"/>
        </w:rPr>
        <w:t>Maciejewski</w:t>
      </w:r>
      <w:proofErr w:type="spellEnd"/>
      <w:r w:rsidR="00126531" w:rsidRPr="00F707E0">
        <w:rPr>
          <w:rFonts w:ascii="Arial" w:hAnsi="Arial" w:cs="Arial"/>
          <w:sz w:val="20"/>
          <w:szCs w:val="20"/>
          <w:lang w:val="en-US"/>
        </w:rPr>
        <w:t xml:space="preserve"> et al., 2000; </w:t>
      </w:r>
      <w:proofErr w:type="spellStart"/>
      <w:r w:rsidR="000E262A" w:rsidRPr="00F707E0">
        <w:rPr>
          <w:rFonts w:ascii="Arial" w:hAnsi="Arial" w:cs="Arial"/>
          <w:sz w:val="20"/>
          <w:szCs w:val="20"/>
          <w:lang w:val="en-US"/>
        </w:rPr>
        <w:t>Rüsch</w:t>
      </w:r>
      <w:proofErr w:type="spellEnd"/>
      <w:r w:rsidR="000E262A" w:rsidRPr="00F707E0">
        <w:rPr>
          <w:rFonts w:ascii="Arial" w:hAnsi="Arial" w:cs="Arial"/>
          <w:sz w:val="20"/>
          <w:szCs w:val="20"/>
          <w:lang w:val="en-US"/>
        </w:rPr>
        <w:t xml:space="preserve"> et al., 2005</w:t>
      </w:r>
      <w:r w:rsidR="00126531" w:rsidRPr="00F707E0">
        <w:rPr>
          <w:rFonts w:ascii="Arial" w:hAnsi="Arial" w:cs="Arial"/>
          <w:sz w:val="20"/>
          <w:szCs w:val="20"/>
          <w:lang w:val="en-US"/>
        </w:rPr>
        <w:t xml:space="preserve">) </w:t>
      </w:r>
      <w:r w:rsidR="008A07CA" w:rsidRPr="00F707E0">
        <w:rPr>
          <w:rFonts w:ascii="Arial" w:hAnsi="Arial" w:cs="Arial"/>
          <w:sz w:val="20"/>
          <w:szCs w:val="20"/>
          <w:lang w:val="en-US"/>
        </w:rPr>
        <w:t>and result in cross-national</w:t>
      </w:r>
      <w:r w:rsidR="008A07CA">
        <w:rPr>
          <w:rFonts w:ascii="Arial" w:hAnsi="Arial" w:cs="Arial"/>
          <w:sz w:val="20"/>
          <w:szCs w:val="20"/>
          <w:lang w:val="en-US"/>
        </w:rPr>
        <w:t xml:space="preserve"> differences in </w:t>
      </w:r>
      <w:r w:rsidRPr="00E550FA">
        <w:rPr>
          <w:rFonts w:ascii="Arial" w:hAnsi="Arial" w:cs="Arial"/>
          <w:sz w:val="20"/>
          <w:szCs w:val="20"/>
          <w:lang w:val="en-US"/>
        </w:rPr>
        <w:t xml:space="preserve">rates of mental disorders found in military personnel </w:t>
      </w:r>
      <w:r w:rsidR="009110C6" w:rsidRPr="00E550FA">
        <w:rPr>
          <w:rFonts w:ascii="Arial" w:hAnsi="Arial" w:cs="Arial"/>
          <w:sz w:val="20"/>
          <w:lang w:val="en-US"/>
        </w:rPr>
        <w:t xml:space="preserve">(Hunt et al. 2014; </w:t>
      </w:r>
      <w:proofErr w:type="spellStart"/>
      <w:r w:rsidR="00130DB0">
        <w:rPr>
          <w:rFonts w:ascii="Arial" w:hAnsi="Arial" w:cs="Arial"/>
          <w:sz w:val="20"/>
          <w:lang w:val="en-US"/>
        </w:rPr>
        <w:t>Sundin</w:t>
      </w:r>
      <w:proofErr w:type="spellEnd"/>
      <w:r w:rsidR="00130DB0">
        <w:rPr>
          <w:rFonts w:ascii="Arial" w:hAnsi="Arial" w:cs="Arial"/>
          <w:sz w:val="20"/>
          <w:lang w:val="en-US"/>
        </w:rPr>
        <w:t xml:space="preserve"> et al. 2014</w:t>
      </w:r>
      <w:r w:rsidR="009110C6" w:rsidRPr="00E550FA">
        <w:rPr>
          <w:rFonts w:ascii="Arial" w:hAnsi="Arial" w:cs="Arial"/>
          <w:sz w:val="20"/>
          <w:lang w:val="en-US"/>
        </w:rPr>
        <w:t>)</w:t>
      </w:r>
      <w:r w:rsidRPr="00E550FA">
        <w:rPr>
          <w:rFonts w:ascii="Arial" w:hAnsi="Arial" w:cs="Arial"/>
          <w:sz w:val="20"/>
          <w:szCs w:val="20"/>
          <w:lang w:val="en-US"/>
        </w:rPr>
        <w:t xml:space="preserve">. Moreover, it remains unclear whether the differences reported in the abovementioned studies are attributable to military service in general or to previous deployments since comparisons were made </w:t>
      </w:r>
      <w:r w:rsidR="008255E3">
        <w:rPr>
          <w:rFonts w:ascii="Arial" w:hAnsi="Arial" w:cs="Arial"/>
          <w:sz w:val="20"/>
          <w:szCs w:val="20"/>
          <w:lang w:val="en-US"/>
        </w:rPr>
        <w:t>with the</w:t>
      </w:r>
      <w:r w:rsidR="008255E3" w:rsidRPr="00E550FA">
        <w:rPr>
          <w:rFonts w:ascii="Arial" w:hAnsi="Arial" w:cs="Arial"/>
          <w:sz w:val="20"/>
          <w:szCs w:val="20"/>
          <w:lang w:val="en-US"/>
        </w:rPr>
        <w:t xml:space="preserve"> </w:t>
      </w:r>
      <w:r w:rsidRPr="00E550FA">
        <w:rPr>
          <w:rFonts w:ascii="Arial" w:hAnsi="Arial" w:cs="Arial"/>
          <w:sz w:val="20"/>
          <w:szCs w:val="20"/>
          <w:lang w:val="en-US"/>
        </w:rPr>
        <w:t xml:space="preserve">entire representative military samples including both previously deployed and never deployed soldiers. This study presents data on the </w:t>
      </w:r>
      <w:r w:rsidR="0062687E">
        <w:rPr>
          <w:rFonts w:ascii="Arial" w:hAnsi="Arial" w:cs="Arial"/>
          <w:sz w:val="20"/>
          <w:szCs w:val="20"/>
          <w:lang w:val="en-US"/>
        </w:rPr>
        <w:t>12-month</w:t>
      </w:r>
      <w:r w:rsidR="00420C06" w:rsidRPr="00E550FA">
        <w:rPr>
          <w:rFonts w:ascii="Arial" w:hAnsi="Arial" w:cs="Arial"/>
          <w:sz w:val="20"/>
          <w:szCs w:val="20"/>
          <w:lang w:val="en-US"/>
        </w:rPr>
        <w:t xml:space="preserve"> </w:t>
      </w:r>
      <w:r w:rsidRPr="00E550FA">
        <w:rPr>
          <w:rFonts w:ascii="Arial" w:hAnsi="Arial" w:cs="Arial"/>
          <w:sz w:val="20"/>
          <w:szCs w:val="20"/>
          <w:lang w:val="en-US"/>
        </w:rPr>
        <w:t>prevalence and severity of DSM-IV mental disorders from a sample of German deployed soldiers (DS), a comparable sample of never deployed soldiers (NS) and sociodemographically matched civilians.</w:t>
      </w:r>
    </w:p>
    <w:p w14:paraId="59951700" w14:textId="77777777" w:rsidR="003D13E8" w:rsidRPr="00E550FA" w:rsidRDefault="003D13E8" w:rsidP="003D13E8">
      <w:pPr>
        <w:spacing w:line="480" w:lineRule="auto"/>
        <w:rPr>
          <w:rFonts w:ascii="Arial" w:hAnsi="Arial" w:cs="Arial"/>
          <w:b/>
          <w:sz w:val="20"/>
          <w:szCs w:val="20"/>
          <w:lang w:val="en-US"/>
        </w:rPr>
      </w:pPr>
      <w:r w:rsidRPr="00E550FA">
        <w:rPr>
          <w:rFonts w:ascii="Arial" w:hAnsi="Arial" w:cs="Arial"/>
          <w:b/>
          <w:sz w:val="20"/>
          <w:szCs w:val="20"/>
          <w:lang w:val="en-US"/>
        </w:rPr>
        <w:br w:type="page"/>
      </w:r>
      <w:r w:rsidRPr="00E550FA">
        <w:rPr>
          <w:rFonts w:ascii="Arial" w:hAnsi="Arial" w:cs="Arial"/>
          <w:b/>
          <w:sz w:val="20"/>
          <w:szCs w:val="20"/>
          <w:lang w:val="en-US"/>
        </w:rPr>
        <w:lastRenderedPageBreak/>
        <w:t>Methods</w:t>
      </w:r>
    </w:p>
    <w:p w14:paraId="47A037E9" w14:textId="77777777" w:rsidR="003D13E8" w:rsidRPr="00E550FA" w:rsidRDefault="003D13E8" w:rsidP="003D13E8">
      <w:pPr>
        <w:spacing w:line="480" w:lineRule="auto"/>
        <w:rPr>
          <w:rFonts w:ascii="Arial" w:hAnsi="Arial" w:cs="Arial"/>
          <w:b/>
          <w:sz w:val="20"/>
          <w:szCs w:val="20"/>
          <w:lang w:val="en-US"/>
        </w:rPr>
      </w:pPr>
    </w:p>
    <w:p w14:paraId="688DC879" w14:textId="77777777" w:rsidR="003D13E8" w:rsidRPr="00E550FA" w:rsidRDefault="003D13E8" w:rsidP="003D13E8">
      <w:pPr>
        <w:spacing w:line="480" w:lineRule="auto"/>
        <w:rPr>
          <w:rFonts w:ascii="Arial" w:hAnsi="Arial" w:cs="Arial"/>
          <w:b/>
          <w:sz w:val="20"/>
          <w:szCs w:val="20"/>
          <w:lang w:val="en-US"/>
        </w:rPr>
      </w:pPr>
      <w:r w:rsidRPr="00E550FA">
        <w:rPr>
          <w:rFonts w:ascii="Arial" w:hAnsi="Arial" w:cs="Arial"/>
          <w:b/>
          <w:bCs/>
          <w:sz w:val="20"/>
          <w:szCs w:val="20"/>
          <w:lang w:val="en-US"/>
        </w:rPr>
        <w:t>Samples</w:t>
      </w:r>
    </w:p>
    <w:p w14:paraId="2250BA34" w14:textId="4C351A6A" w:rsidR="003D13E8" w:rsidRPr="00E550FA" w:rsidRDefault="003D13E8" w:rsidP="00C41BBA">
      <w:pPr>
        <w:spacing w:line="480" w:lineRule="auto"/>
        <w:rPr>
          <w:rFonts w:ascii="Arial" w:hAnsi="Arial" w:cs="Arial"/>
          <w:sz w:val="20"/>
          <w:szCs w:val="20"/>
          <w:lang w:val="en-US"/>
        </w:rPr>
      </w:pPr>
      <w:r w:rsidRPr="00E550FA">
        <w:rPr>
          <w:rFonts w:ascii="Arial" w:hAnsi="Arial" w:cs="Arial"/>
          <w:sz w:val="20"/>
          <w:szCs w:val="20"/>
          <w:lang w:val="en-US"/>
        </w:rPr>
        <w:t xml:space="preserve">Data </w:t>
      </w:r>
      <w:r w:rsidR="00383F10">
        <w:rPr>
          <w:rFonts w:ascii="Arial" w:hAnsi="Arial" w:cs="Arial"/>
          <w:sz w:val="20"/>
          <w:szCs w:val="20"/>
          <w:lang w:val="en-US"/>
        </w:rPr>
        <w:t>for the</w:t>
      </w:r>
      <w:r w:rsidR="00383F10" w:rsidRPr="00E550FA">
        <w:rPr>
          <w:rFonts w:ascii="Arial" w:hAnsi="Arial" w:cs="Arial"/>
          <w:sz w:val="20"/>
          <w:szCs w:val="20"/>
          <w:lang w:val="en-US"/>
        </w:rPr>
        <w:t xml:space="preserve"> </w:t>
      </w:r>
      <w:r w:rsidRPr="00E550FA">
        <w:rPr>
          <w:rFonts w:ascii="Arial" w:hAnsi="Arial" w:cs="Arial"/>
          <w:sz w:val="20"/>
          <w:szCs w:val="20"/>
          <w:lang w:val="en-US"/>
        </w:rPr>
        <w:t xml:space="preserve">DS and NS were taken from the Prevalence, Incidence and Determinants of </w:t>
      </w:r>
      <w:proofErr w:type="spellStart"/>
      <w:r w:rsidRPr="00E550FA">
        <w:rPr>
          <w:rFonts w:ascii="Arial" w:hAnsi="Arial" w:cs="Arial"/>
          <w:sz w:val="20"/>
          <w:szCs w:val="20"/>
          <w:lang w:val="en-US"/>
        </w:rPr>
        <w:t>Post Traumatic</w:t>
      </w:r>
      <w:proofErr w:type="spellEnd"/>
      <w:r w:rsidRPr="00E550FA">
        <w:rPr>
          <w:rFonts w:ascii="Arial" w:hAnsi="Arial" w:cs="Arial"/>
          <w:sz w:val="20"/>
          <w:szCs w:val="20"/>
          <w:lang w:val="en-US"/>
        </w:rPr>
        <w:t xml:space="preserve"> Stress and Other Mental Disorders-study</w:t>
      </w:r>
      <w:r w:rsidR="0089565F">
        <w:rPr>
          <w:rFonts w:ascii="Arial" w:hAnsi="Arial" w:cs="Arial"/>
          <w:sz w:val="20"/>
          <w:szCs w:val="20"/>
          <w:lang w:val="en-US"/>
        </w:rPr>
        <w:t xml:space="preserve"> </w:t>
      </w:r>
      <w:r w:rsidR="009110C6" w:rsidRPr="00E550FA">
        <w:rPr>
          <w:rFonts w:ascii="Arial" w:hAnsi="Arial" w:cs="Arial"/>
          <w:sz w:val="20"/>
          <w:lang w:val="en-US"/>
        </w:rPr>
        <w:t>(</w:t>
      </w:r>
      <w:proofErr w:type="spellStart"/>
      <w:r w:rsidR="009110C6" w:rsidRPr="00E550FA">
        <w:rPr>
          <w:rFonts w:ascii="Arial" w:hAnsi="Arial" w:cs="Arial"/>
          <w:sz w:val="20"/>
          <w:lang w:val="en-US"/>
        </w:rPr>
        <w:t>Wittchen</w:t>
      </w:r>
      <w:proofErr w:type="spellEnd"/>
      <w:r w:rsidR="001D3929" w:rsidRPr="00E550FA">
        <w:rPr>
          <w:rFonts w:ascii="Arial" w:hAnsi="Arial" w:cs="Arial"/>
          <w:sz w:val="20"/>
          <w:lang w:val="en-US"/>
        </w:rPr>
        <w:t xml:space="preserve"> </w:t>
      </w:r>
      <w:r w:rsidR="009110C6" w:rsidRPr="00E550FA">
        <w:rPr>
          <w:rFonts w:ascii="Arial" w:hAnsi="Arial" w:cs="Arial"/>
          <w:sz w:val="20"/>
          <w:lang w:val="en-US"/>
        </w:rPr>
        <w:t>et al. 2012</w:t>
      </w:r>
      <w:r w:rsidR="001D3929" w:rsidRPr="00E550FA">
        <w:rPr>
          <w:rFonts w:ascii="Arial" w:hAnsi="Arial" w:cs="Arial"/>
          <w:sz w:val="20"/>
          <w:lang w:val="en-US"/>
        </w:rPr>
        <w:t>a</w:t>
      </w:r>
      <w:r w:rsidR="009110C6" w:rsidRPr="00E550FA">
        <w:rPr>
          <w:rFonts w:ascii="Arial" w:hAnsi="Arial" w:cs="Arial"/>
          <w:sz w:val="20"/>
          <w:lang w:val="en-US"/>
        </w:rPr>
        <w:t>)</w:t>
      </w:r>
      <w:r w:rsidRPr="00E550FA">
        <w:rPr>
          <w:rFonts w:ascii="Arial" w:hAnsi="Arial" w:cs="Arial"/>
          <w:sz w:val="20"/>
          <w:szCs w:val="20"/>
          <w:lang w:val="en-US"/>
        </w:rPr>
        <w:t>. The DS sample was drawn from a reference population of 9617 soldiers who were deployed to Afghanistan as part of the 20</w:t>
      </w:r>
      <w:r w:rsidRPr="00E550FA">
        <w:rPr>
          <w:rFonts w:ascii="Arial" w:hAnsi="Arial" w:cs="Arial"/>
          <w:sz w:val="20"/>
          <w:szCs w:val="20"/>
          <w:vertAlign w:val="superscript"/>
          <w:lang w:val="en-US"/>
        </w:rPr>
        <w:t>th</w:t>
      </w:r>
      <w:r w:rsidRPr="00E550FA">
        <w:rPr>
          <w:rFonts w:ascii="Arial" w:hAnsi="Arial" w:cs="Arial"/>
          <w:sz w:val="20"/>
          <w:szCs w:val="20"/>
          <w:lang w:val="en-US"/>
        </w:rPr>
        <w:t xml:space="preserve"> and 21</w:t>
      </w:r>
      <w:r w:rsidRPr="00E550FA">
        <w:rPr>
          <w:rFonts w:ascii="Arial" w:hAnsi="Arial" w:cs="Arial"/>
          <w:sz w:val="20"/>
          <w:szCs w:val="20"/>
          <w:vertAlign w:val="superscript"/>
          <w:lang w:val="en-US"/>
        </w:rPr>
        <w:t>st</w:t>
      </w:r>
      <w:r w:rsidRPr="00E550FA">
        <w:rPr>
          <w:rFonts w:ascii="Arial" w:hAnsi="Arial" w:cs="Arial"/>
          <w:sz w:val="20"/>
          <w:szCs w:val="20"/>
          <w:lang w:val="en-US"/>
        </w:rPr>
        <w:t xml:space="preserve"> contingents of the German International Security Assistance force (ISAF) mission in 2010. </w:t>
      </w:r>
      <w:r w:rsidR="00C41BBA" w:rsidRPr="00C41BBA">
        <w:rPr>
          <w:rFonts w:ascii="Arial" w:hAnsi="Arial" w:cs="Arial"/>
          <w:sz w:val="20"/>
          <w:szCs w:val="20"/>
          <w:lang w:val="en-US"/>
        </w:rPr>
        <w:t>Power calculations indicated</w:t>
      </w:r>
      <w:r w:rsidR="00C41BBA">
        <w:rPr>
          <w:rFonts w:ascii="Arial" w:hAnsi="Arial" w:cs="Arial"/>
          <w:sz w:val="20"/>
          <w:szCs w:val="20"/>
          <w:lang w:val="en-US"/>
        </w:rPr>
        <w:t xml:space="preserve"> </w:t>
      </w:r>
      <w:r w:rsidR="00C41BBA" w:rsidRPr="00C41BBA">
        <w:rPr>
          <w:rFonts w:ascii="Arial" w:hAnsi="Arial" w:cs="Arial"/>
          <w:sz w:val="20"/>
          <w:szCs w:val="20"/>
          <w:lang w:val="en-US"/>
        </w:rPr>
        <w:t xml:space="preserve">that sufficient </w:t>
      </w:r>
      <w:r w:rsidR="00C41BBA">
        <w:rPr>
          <w:rFonts w:ascii="Arial" w:hAnsi="Arial" w:cs="Arial"/>
          <w:sz w:val="20"/>
          <w:szCs w:val="20"/>
          <w:lang w:val="en-US"/>
        </w:rPr>
        <w:t xml:space="preserve">determination </w:t>
      </w:r>
      <w:r w:rsidR="00C41BBA" w:rsidRPr="00C41BBA">
        <w:rPr>
          <w:rFonts w:ascii="Arial" w:hAnsi="Arial" w:cs="Arial"/>
          <w:sz w:val="20"/>
          <w:szCs w:val="20"/>
          <w:lang w:val="en-US"/>
        </w:rPr>
        <w:t>of prevalence rates could be achieved with a 36% (n = 3493) sample of the total of 9617 soldiers, with assumed non</w:t>
      </w:r>
      <w:r w:rsidR="00C41BBA">
        <w:rPr>
          <w:rFonts w:ascii="Arial" w:hAnsi="Arial" w:cs="Arial"/>
          <w:sz w:val="20"/>
          <w:szCs w:val="20"/>
          <w:lang w:val="en-US"/>
        </w:rPr>
        <w:t>-</w:t>
      </w:r>
      <w:r w:rsidR="00C41BBA" w:rsidRPr="00C41BBA">
        <w:rPr>
          <w:rFonts w:ascii="Arial" w:hAnsi="Arial" w:cs="Arial"/>
          <w:sz w:val="20"/>
          <w:szCs w:val="20"/>
          <w:lang w:val="en-US"/>
        </w:rPr>
        <w:t>eligibility</w:t>
      </w:r>
      <w:r w:rsidR="00C41BBA">
        <w:rPr>
          <w:rFonts w:ascii="Arial" w:hAnsi="Arial" w:cs="Arial"/>
          <w:sz w:val="20"/>
          <w:szCs w:val="20"/>
          <w:lang w:val="en-US"/>
        </w:rPr>
        <w:t xml:space="preserve"> </w:t>
      </w:r>
      <w:r w:rsidR="00C41BBA" w:rsidRPr="00C41BBA">
        <w:rPr>
          <w:rFonts w:ascii="Arial" w:hAnsi="Arial" w:cs="Arial"/>
          <w:sz w:val="20"/>
          <w:szCs w:val="20"/>
          <w:lang w:val="en-US"/>
        </w:rPr>
        <w:t>and refusal rates.</w:t>
      </w:r>
      <w:r w:rsidR="00C41BBA">
        <w:rPr>
          <w:rFonts w:ascii="Arial" w:hAnsi="Arial" w:cs="Arial"/>
          <w:sz w:val="20"/>
          <w:szCs w:val="20"/>
          <w:lang w:val="en-US"/>
        </w:rPr>
        <w:t xml:space="preserve"> </w:t>
      </w:r>
      <w:r w:rsidRPr="00E550FA">
        <w:rPr>
          <w:rFonts w:ascii="Arial" w:hAnsi="Arial" w:cs="Arial"/>
          <w:sz w:val="20"/>
          <w:szCs w:val="20"/>
          <w:lang w:val="en-US"/>
        </w:rPr>
        <w:t xml:space="preserve">The random sample was stratified, oversampling combat personnel as an assumed high-risk population. Of the 3493 DS, 1599 met eligibility criteria. </w:t>
      </w:r>
      <w:r w:rsidR="00426883" w:rsidRPr="00E550FA">
        <w:rPr>
          <w:rFonts w:ascii="Arial" w:hAnsi="Arial" w:cs="Arial"/>
          <w:sz w:val="20"/>
          <w:szCs w:val="20"/>
          <w:lang w:val="en-US"/>
        </w:rPr>
        <w:t>To be classified as eligible, soldiers had to be at least 18 years old and had to be present at their home base location during the assessment periods. Moreover, only locations with a sufficient high number of eligible soldiers (n=50) could be considered due to logistical and financial constraints. Examination of medical records revealed</w:t>
      </w:r>
      <w:r w:rsidRPr="00E550FA">
        <w:rPr>
          <w:rFonts w:ascii="Arial" w:hAnsi="Arial" w:cs="Arial"/>
          <w:sz w:val="20"/>
          <w:szCs w:val="20"/>
          <w:lang w:val="en-US"/>
        </w:rPr>
        <w:t xml:space="preserve"> no evidence that non-eligible subjects differed from those being eligible</w:t>
      </w:r>
      <w:r w:rsidR="00426883" w:rsidRPr="00E550FA">
        <w:rPr>
          <w:rFonts w:ascii="Arial" w:hAnsi="Arial" w:cs="Arial"/>
          <w:sz w:val="20"/>
          <w:szCs w:val="20"/>
          <w:lang w:val="en-US"/>
        </w:rPr>
        <w:t xml:space="preserve"> regarding the prevalence of mental health problems</w:t>
      </w:r>
      <w:r w:rsidRPr="00E550FA">
        <w:rPr>
          <w:rFonts w:ascii="Arial" w:hAnsi="Arial" w:cs="Arial"/>
          <w:sz w:val="20"/>
          <w:szCs w:val="20"/>
          <w:lang w:val="en-US"/>
        </w:rPr>
        <w:t xml:space="preserve"> </w:t>
      </w:r>
      <w:r w:rsidR="009110C6" w:rsidRPr="00E550FA">
        <w:rPr>
          <w:rFonts w:ascii="Arial" w:hAnsi="Arial" w:cs="Arial"/>
          <w:sz w:val="20"/>
          <w:lang w:val="en-US"/>
        </w:rPr>
        <w:t>(</w:t>
      </w:r>
      <w:proofErr w:type="spellStart"/>
      <w:r w:rsidR="009110C6" w:rsidRPr="00E550FA">
        <w:rPr>
          <w:rFonts w:ascii="Arial" w:hAnsi="Arial" w:cs="Arial"/>
          <w:sz w:val="20"/>
          <w:lang w:val="en-US"/>
        </w:rPr>
        <w:t>Wittchen</w:t>
      </w:r>
      <w:proofErr w:type="spellEnd"/>
      <w:r w:rsidR="001D3929" w:rsidRPr="00E550FA">
        <w:rPr>
          <w:rFonts w:ascii="Arial" w:hAnsi="Arial" w:cs="Arial"/>
          <w:sz w:val="20"/>
          <w:lang w:val="en-US"/>
        </w:rPr>
        <w:t xml:space="preserve"> </w:t>
      </w:r>
      <w:r w:rsidR="009110C6" w:rsidRPr="00E550FA">
        <w:rPr>
          <w:rFonts w:ascii="Arial" w:hAnsi="Arial" w:cs="Arial"/>
          <w:sz w:val="20"/>
          <w:lang w:val="en-US"/>
        </w:rPr>
        <w:t>et al. 2012</w:t>
      </w:r>
      <w:r w:rsidR="00983462" w:rsidRPr="00E550FA">
        <w:rPr>
          <w:rFonts w:ascii="Arial" w:hAnsi="Arial" w:cs="Arial"/>
          <w:sz w:val="20"/>
          <w:lang w:val="en-US"/>
        </w:rPr>
        <w:t>a</w:t>
      </w:r>
      <w:r w:rsidR="009110C6" w:rsidRPr="00E550FA">
        <w:rPr>
          <w:rFonts w:ascii="Arial" w:hAnsi="Arial" w:cs="Arial"/>
          <w:sz w:val="20"/>
          <w:lang w:val="en-US"/>
        </w:rPr>
        <w:t>)</w:t>
      </w:r>
      <w:r w:rsidRPr="00E550FA">
        <w:rPr>
          <w:rFonts w:ascii="Arial" w:hAnsi="Arial" w:cs="Arial"/>
          <w:sz w:val="20"/>
          <w:szCs w:val="20"/>
          <w:lang w:val="en-US"/>
        </w:rPr>
        <w:t>. Of all eligible soldiers, 102 refused participation, 7 did not show up at the scheduled assessment and 7 provided incomplete data. The final DS sample consisted of 1483 soldiers (response rate 92.8%). For the NS sample, 1758 soldiers were drawn from the same home base locations. Eligibility criteria were being at least 18 years old (as in the DS sample) and having never been deployed. From 932 soldiers being eligible, 40 refused participation and 7 provided incomplete data. The final NS sample consisted of 889 soldiers (response rate 95.4%). For this study, all female soldiers (DS: 44, NS: 110) were excluded because these low numbers would not allow meaningful analyses.</w:t>
      </w:r>
    </w:p>
    <w:p w14:paraId="0E04141E" w14:textId="77777777" w:rsidR="003D13E8" w:rsidRPr="00E550FA" w:rsidRDefault="003D13E8" w:rsidP="003D13E8">
      <w:pPr>
        <w:spacing w:line="480" w:lineRule="auto"/>
        <w:rPr>
          <w:rFonts w:ascii="Arial" w:hAnsi="Arial" w:cs="Arial"/>
          <w:sz w:val="20"/>
          <w:szCs w:val="20"/>
          <w:lang w:val="en-US"/>
        </w:rPr>
      </w:pPr>
    </w:p>
    <w:p w14:paraId="4D84715A" w14:textId="19B55294"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For the civilian sample, a subsample was taken from the mental health module of the German Health Interview and Examination Survey for Adults, a representative examination of physical and mental health in the German adult general population (age 18-79). Design and methods of the mental health module of this survey are described elsewhere </w:t>
      </w:r>
      <w:r w:rsidR="009110C6" w:rsidRPr="00E550FA">
        <w:rPr>
          <w:rFonts w:ascii="Arial" w:hAnsi="Arial" w:cs="Arial"/>
          <w:sz w:val="20"/>
          <w:lang w:val="en-US"/>
        </w:rPr>
        <w:t>(Jacobi et al. 2013)</w:t>
      </w:r>
      <w:r w:rsidRPr="00E550FA">
        <w:rPr>
          <w:rFonts w:ascii="Arial" w:hAnsi="Arial" w:cs="Arial"/>
          <w:sz w:val="20"/>
          <w:szCs w:val="20"/>
          <w:lang w:val="en-US"/>
        </w:rPr>
        <w:t>. A total sample of 8152 was drawn for the main survey from local population registries. For the mental health module, 6027 met the eligibility criteria (age</w:t>
      </w:r>
      <w:r w:rsidR="00383F10">
        <w:rPr>
          <w:rFonts w:ascii="Arial" w:hAnsi="Arial" w:cs="Arial"/>
          <w:sz w:val="20"/>
          <w:szCs w:val="20"/>
          <w:lang w:val="en-US"/>
        </w:rPr>
        <w:t>d</w:t>
      </w:r>
      <w:r w:rsidRPr="00E550FA">
        <w:rPr>
          <w:rFonts w:ascii="Arial" w:hAnsi="Arial" w:cs="Arial"/>
          <w:sz w:val="20"/>
          <w:szCs w:val="20"/>
          <w:lang w:val="en-US"/>
        </w:rPr>
        <w:t xml:space="preserve"> between 18 and 79, complete</w:t>
      </w:r>
      <w:r w:rsidR="00383F10">
        <w:rPr>
          <w:rFonts w:ascii="Arial" w:hAnsi="Arial" w:cs="Arial"/>
          <w:sz w:val="20"/>
          <w:szCs w:val="20"/>
          <w:lang w:val="en-US"/>
        </w:rPr>
        <w:t>d</w:t>
      </w:r>
      <w:r w:rsidRPr="00E550FA">
        <w:rPr>
          <w:rFonts w:ascii="Arial" w:hAnsi="Arial" w:cs="Arial"/>
          <w:sz w:val="20"/>
          <w:szCs w:val="20"/>
          <w:lang w:val="en-US"/>
        </w:rPr>
        <w:t xml:space="preserve"> assessment in the main survey, informed consent for the mental health supplement, sufficient language skills, being available during the </w:t>
      </w:r>
      <w:r w:rsidRPr="00E550FA">
        <w:rPr>
          <w:rFonts w:ascii="Arial" w:hAnsi="Arial" w:cs="Arial"/>
          <w:sz w:val="20"/>
          <w:szCs w:val="20"/>
          <w:lang w:val="en-US"/>
        </w:rPr>
        <w:lastRenderedPageBreak/>
        <w:t xml:space="preserve">assessment period). Of all eligible subjects, 527 refused participation, 197 could not be scheduled for assessment and 820 provided only partial information, resulting in a sample of 4483 subjects (response rate 74.4%). To assure comparability with the military samples, females, individuals older than 57 </w:t>
      </w:r>
      <w:r w:rsidR="00383F10">
        <w:rPr>
          <w:rFonts w:ascii="Arial" w:hAnsi="Arial" w:cs="Arial"/>
          <w:sz w:val="20"/>
          <w:szCs w:val="20"/>
          <w:lang w:val="en-US"/>
        </w:rPr>
        <w:t xml:space="preserve">years </w:t>
      </w:r>
      <w:r w:rsidRPr="00E550FA">
        <w:rPr>
          <w:rFonts w:ascii="Arial" w:hAnsi="Arial" w:cs="Arial"/>
          <w:sz w:val="20"/>
          <w:szCs w:val="20"/>
          <w:lang w:val="en-US"/>
        </w:rPr>
        <w:t>and those not currently employed were excluded making a subsample of 1023 civilians available for analyses. Further adjustment of these samples according to sociodemographic variables is described below.</w:t>
      </w:r>
    </w:p>
    <w:p w14:paraId="6CFD7B36" w14:textId="77777777" w:rsidR="003D13E8" w:rsidRPr="00E550FA" w:rsidRDefault="003D13E8" w:rsidP="003D13E8">
      <w:pPr>
        <w:spacing w:line="480" w:lineRule="auto"/>
        <w:jc w:val="center"/>
        <w:rPr>
          <w:rFonts w:ascii="Arial" w:hAnsi="Arial" w:cs="Arial"/>
          <w:i/>
          <w:sz w:val="20"/>
          <w:szCs w:val="20"/>
          <w:lang w:val="en-US"/>
        </w:rPr>
      </w:pPr>
    </w:p>
    <w:p w14:paraId="536CA793" w14:textId="77777777" w:rsidR="003D13E8" w:rsidRPr="00E550FA" w:rsidRDefault="003D13E8" w:rsidP="003D13E8">
      <w:pPr>
        <w:spacing w:line="480" w:lineRule="auto"/>
        <w:jc w:val="center"/>
        <w:rPr>
          <w:rFonts w:ascii="Arial" w:hAnsi="Arial" w:cs="Arial"/>
          <w:color w:val="000000"/>
          <w:sz w:val="20"/>
          <w:szCs w:val="20"/>
          <w:lang w:val="en-US"/>
        </w:rPr>
      </w:pPr>
      <w:r w:rsidRPr="00E550FA">
        <w:rPr>
          <w:rFonts w:ascii="Arial" w:hAnsi="Arial" w:cs="Arial"/>
          <w:color w:val="000000"/>
          <w:sz w:val="20"/>
          <w:szCs w:val="20"/>
          <w:lang w:val="en-US"/>
        </w:rPr>
        <w:t>Insert Table 1 about here</w:t>
      </w:r>
    </w:p>
    <w:p w14:paraId="0A658DE5" w14:textId="77777777" w:rsidR="003D13E8" w:rsidRPr="00E550FA" w:rsidRDefault="003D13E8" w:rsidP="003D13E8">
      <w:pPr>
        <w:spacing w:line="480" w:lineRule="auto"/>
        <w:jc w:val="center"/>
        <w:rPr>
          <w:rFonts w:ascii="Arial" w:hAnsi="Arial" w:cs="Arial"/>
          <w:i/>
          <w:color w:val="000000"/>
          <w:sz w:val="20"/>
          <w:szCs w:val="20"/>
          <w:lang w:val="en-US"/>
        </w:rPr>
      </w:pPr>
    </w:p>
    <w:p w14:paraId="75013559" w14:textId="77777777" w:rsidR="003D13E8" w:rsidRPr="00E550FA" w:rsidRDefault="003D13E8" w:rsidP="003D13E8">
      <w:pPr>
        <w:spacing w:line="480" w:lineRule="auto"/>
        <w:rPr>
          <w:rFonts w:ascii="Arial" w:hAnsi="Arial" w:cs="Arial"/>
          <w:b/>
          <w:bCs/>
          <w:sz w:val="20"/>
          <w:szCs w:val="20"/>
          <w:lang w:val="en-US"/>
        </w:rPr>
      </w:pPr>
      <w:r w:rsidRPr="00E550FA">
        <w:rPr>
          <w:rFonts w:ascii="Arial" w:hAnsi="Arial" w:cs="Arial"/>
          <w:b/>
          <w:bCs/>
          <w:sz w:val="20"/>
          <w:szCs w:val="20"/>
          <w:lang w:val="en-US"/>
        </w:rPr>
        <w:t>Data collection</w:t>
      </w:r>
    </w:p>
    <w:p w14:paraId="4A688926" w14:textId="09CB407E" w:rsidR="003D13E8" w:rsidRPr="00E550FA" w:rsidRDefault="003D13E8" w:rsidP="003D13E8">
      <w:pPr>
        <w:tabs>
          <w:tab w:val="left" w:pos="1134"/>
        </w:tabs>
        <w:spacing w:line="480" w:lineRule="auto"/>
        <w:ind w:right="72"/>
        <w:rPr>
          <w:rFonts w:ascii="Arial" w:hAnsi="Arial" w:cs="Arial"/>
          <w:sz w:val="20"/>
          <w:szCs w:val="20"/>
          <w:lang w:val="en-US"/>
        </w:rPr>
      </w:pPr>
      <w:r w:rsidRPr="00E550FA">
        <w:rPr>
          <w:rFonts w:ascii="Arial" w:hAnsi="Arial" w:cs="Arial"/>
          <w:sz w:val="20"/>
          <w:szCs w:val="20"/>
          <w:lang w:val="en-US"/>
        </w:rPr>
        <w:t xml:space="preserve">In the military study, data were collected by non-military trained interviewers, dispatched to soldiers’ home bases. Soldiers were informed about the study </w:t>
      </w:r>
      <w:r w:rsidR="00383F10">
        <w:rPr>
          <w:rFonts w:ascii="Arial" w:hAnsi="Arial" w:cs="Arial"/>
          <w:sz w:val="20"/>
          <w:szCs w:val="20"/>
          <w:lang w:val="en-US"/>
        </w:rPr>
        <w:t>approximately</w:t>
      </w:r>
      <w:r w:rsidR="00383F10" w:rsidRPr="00E550FA">
        <w:rPr>
          <w:rFonts w:ascii="Arial" w:hAnsi="Arial" w:cs="Arial"/>
          <w:sz w:val="20"/>
          <w:szCs w:val="20"/>
          <w:lang w:val="en-US"/>
        </w:rPr>
        <w:t xml:space="preserve"> </w:t>
      </w:r>
      <w:r w:rsidRPr="00E550FA">
        <w:rPr>
          <w:rFonts w:ascii="Arial" w:hAnsi="Arial" w:cs="Arial"/>
          <w:sz w:val="20"/>
          <w:szCs w:val="20"/>
          <w:lang w:val="en-US"/>
        </w:rPr>
        <w:t xml:space="preserve">two months in advance to arrival of the study team via personal written invitation. Participation was strictly voluntary and confidential. All eligible soldiers were released from their routine duty irrespective of willingness to participate. Thus, participation was solely decided by the individual soldier directly before the scheduled interview without knowledge of their leaders. DS and NS were examined in parallel at their home bases. In the general population survey, interviews were conducted by clinically trained interviewers either at the respondent’s home, at local study centers or at another place of the participant’s choice if neither home or study center were suitable. </w:t>
      </w:r>
      <w:r w:rsidR="00383F10">
        <w:rPr>
          <w:rFonts w:ascii="Arial" w:hAnsi="Arial" w:cs="Arial"/>
          <w:sz w:val="20"/>
          <w:szCs w:val="20"/>
          <w:lang w:val="en-US"/>
        </w:rPr>
        <w:t>I</w:t>
      </w:r>
      <w:r w:rsidRPr="00E550FA">
        <w:rPr>
          <w:rFonts w:ascii="Arial" w:hAnsi="Arial" w:cs="Arial"/>
          <w:sz w:val="20"/>
          <w:szCs w:val="20"/>
          <w:lang w:val="en-US"/>
        </w:rPr>
        <w:t>nterviews were conducted in strict confidentiality. All participants provided informed consent and the study procedure was approved by the TUD Ethics Board (EK 72022010</w:t>
      </w:r>
      <w:r w:rsidR="00813782">
        <w:rPr>
          <w:rFonts w:ascii="Arial" w:hAnsi="Arial" w:cs="Arial"/>
          <w:sz w:val="20"/>
          <w:szCs w:val="20"/>
          <w:lang w:val="en-US"/>
        </w:rPr>
        <w:t>)</w:t>
      </w:r>
      <w:r w:rsidRPr="00E550FA">
        <w:rPr>
          <w:rFonts w:ascii="Arial" w:hAnsi="Arial" w:cs="Arial"/>
          <w:sz w:val="20"/>
          <w:szCs w:val="20"/>
          <w:lang w:val="en-US"/>
        </w:rPr>
        <w:t xml:space="preserve">. </w:t>
      </w:r>
    </w:p>
    <w:p w14:paraId="27624D59" w14:textId="77777777" w:rsidR="003D13E8" w:rsidRPr="00E550FA" w:rsidRDefault="003D13E8" w:rsidP="003D13E8">
      <w:pPr>
        <w:spacing w:line="480" w:lineRule="auto"/>
        <w:rPr>
          <w:rFonts w:ascii="Arial" w:hAnsi="Arial" w:cs="Arial"/>
          <w:sz w:val="20"/>
          <w:szCs w:val="20"/>
          <w:highlight w:val="yellow"/>
          <w:lang w:val="en-US"/>
        </w:rPr>
      </w:pPr>
    </w:p>
    <w:p w14:paraId="013E214F" w14:textId="77777777" w:rsidR="003D13E8" w:rsidRPr="00E550FA" w:rsidRDefault="003D13E8" w:rsidP="003D13E8">
      <w:pPr>
        <w:spacing w:line="480" w:lineRule="auto"/>
        <w:rPr>
          <w:rFonts w:ascii="Arial" w:hAnsi="Arial" w:cs="Arial"/>
          <w:b/>
          <w:bCs/>
          <w:sz w:val="20"/>
          <w:szCs w:val="20"/>
          <w:lang w:val="en-US"/>
        </w:rPr>
      </w:pPr>
      <w:r w:rsidRPr="00E550FA">
        <w:rPr>
          <w:rFonts w:ascii="Arial" w:hAnsi="Arial" w:cs="Arial"/>
          <w:b/>
          <w:bCs/>
          <w:sz w:val="20"/>
          <w:szCs w:val="20"/>
          <w:lang w:val="en-US"/>
        </w:rPr>
        <w:t>Diagnostic assessment</w:t>
      </w:r>
    </w:p>
    <w:p w14:paraId="47907C3C" w14:textId="76256435"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The Munich-Composite International Diagnostic Interview (DIA-X/M-CIDI) </w:t>
      </w:r>
      <w:r w:rsidR="009110C6" w:rsidRPr="00E550FA">
        <w:rPr>
          <w:rFonts w:ascii="Arial" w:hAnsi="Arial" w:cs="Arial"/>
          <w:sz w:val="20"/>
          <w:lang w:val="en-US"/>
        </w:rPr>
        <w:t>(</w:t>
      </w:r>
      <w:proofErr w:type="spellStart"/>
      <w:r w:rsidR="009110C6" w:rsidRPr="00E550FA">
        <w:rPr>
          <w:rFonts w:ascii="Arial" w:hAnsi="Arial" w:cs="Arial"/>
          <w:sz w:val="20"/>
          <w:lang w:val="en-US"/>
        </w:rPr>
        <w:t>Wittchen</w:t>
      </w:r>
      <w:proofErr w:type="spellEnd"/>
      <w:r w:rsidR="009110C6" w:rsidRPr="00E550FA">
        <w:rPr>
          <w:rFonts w:ascii="Arial" w:hAnsi="Arial" w:cs="Arial"/>
          <w:sz w:val="20"/>
          <w:lang w:val="en-US"/>
        </w:rPr>
        <w:t xml:space="preserve"> &amp; </w:t>
      </w:r>
      <w:proofErr w:type="spellStart"/>
      <w:r w:rsidR="009110C6" w:rsidRPr="00E550FA">
        <w:rPr>
          <w:rFonts w:ascii="Arial" w:hAnsi="Arial" w:cs="Arial"/>
          <w:sz w:val="20"/>
          <w:lang w:val="en-US"/>
        </w:rPr>
        <w:t>Pfister</w:t>
      </w:r>
      <w:proofErr w:type="spellEnd"/>
      <w:r w:rsidR="009110C6" w:rsidRPr="00E550FA">
        <w:rPr>
          <w:rFonts w:ascii="Arial" w:hAnsi="Arial" w:cs="Arial"/>
          <w:sz w:val="20"/>
          <w:lang w:val="en-US"/>
        </w:rPr>
        <w:t xml:space="preserve"> 1997)</w:t>
      </w:r>
      <w:r w:rsidRPr="00E550FA">
        <w:rPr>
          <w:rFonts w:ascii="Arial" w:hAnsi="Arial" w:cs="Arial"/>
          <w:sz w:val="20"/>
          <w:szCs w:val="20"/>
          <w:lang w:val="en-US"/>
        </w:rPr>
        <w:t xml:space="preserve"> was used in both studies. The DIA-X/M-CIDI allows the </w:t>
      </w:r>
      <w:r w:rsidR="006074F4" w:rsidRPr="00E550FA">
        <w:rPr>
          <w:rFonts w:ascii="Arial" w:hAnsi="Arial" w:cs="Arial"/>
          <w:sz w:val="20"/>
          <w:szCs w:val="20"/>
          <w:lang w:val="en-US"/>
        </w:rPr>
        <w:t>standardized</w:t>
      </w:r>
      <w:r w:rsidRPr="00E550FA">
        <w:rPr>
          <w:rFonts w:ascii="Arial" w:hAnsi="Arial" w:cs="Arial"/>
          <w:sz w:val="20"/>
          <w:szCs w:val="20"/>
          <w:lang w:val="en-US"/>
        </w:rPr>
        <w:t xml:space="preserve"> assessment of symptoms, syndromes and diagnoses according to the criteria of DSM-IV-TR </w:t>
      </w:r>
      <w:r w:rsidRPr="00E550FA">
        <w:rPr>
          <w:rFonts w:ascii="Arial" w:hAnsi="Arial" w:cs="Arial"/>
          <w:sz w:val="20"/>
          <w:lang w:val="en-US"/>
        </w:rPr>
        <w:t>(American Psychiatric Association, 2000)</w:t>
      </w:r>
      <w:r w:rsidRPr="00E550FA">
        <w:rPr>
          <w:rFonts w:ascii="Arial" w:hAnsi="Arial" w:cs="Arial"/>
          <w:sz w:val="20"/>
          <w:szCs w:val="20"/>
          <w:lang w:val="en-US"/>
        </w:rPr>
        <w:t xml:space="preserve">. The reliability and validity of the study instrument has been demonstrated in various studies </w:t>
      </w:r>
      <w:r w:rsidR="009110C6" w:rsidRPr="00E550FA">
        <w:rPr>
          <w:rFonts w:ascii="Arial" w:hAnsi="Arial" w:cs="Arial"/>
          <w:sz w:val="20"/>
          <w:lang w:val="en-US"/>
        </w:rPr>
        <w:t>(</w:t>
      </w:r>
      <w:proofErr w:type="spellStart"/>
      <w:r w:rsidR="009110C6" w:rsidRPr="00E550FA">
        <w:rPr>
          <w:rFonts w:ascii="Arial" w:hAnsi="Arial" w:cs="Arial"/>
          <w:sz w:val="20"/>
          <w:lang w:val="en-US"/>
        </w:rPr>
        <w:t>Lachner</w:t>
      </w:r>
      <w:proofErr w:type="spellEnd"/>
      <w:r w:rsidR="009110C6" w:rsidRPr="00E550FA">
        <w:rPr>
          <w:rFonts w:ascii="Arial" w:hAnsi="Arial" w:cs="Arial"/>
          <w:sz w:val="20"/>
          <w:lang w:val="en-US"/>
        </w:rPr>
        <w:t xml:space="preserve"> et al. 1998; Reed et al. 1998; </w:t>
      </w:r>
      <w:proofErr w:type="spellStart"/>
      <w:r w:rsidR="009110C6" w:rsidRPr="00E550FA">
        <w:rPr>
          <w:rFonts w:ascii="Arial" w:hAnsi="Arial" w:cs="Arial"/>
          <w:sz w:val="20"/>
          <w:lang w:val="en-US"/>
        </w:rPr>
        <w:t>Wittchen</w:t>
      </w:r>
      <w:proofErr w:type="spellEnd"/>
      <w:r w:rsidR="009110C6" w:rsidRPr="00E550FA">
        <w:rPr>
          <w:rFonts w:ascii="Arial" w:hAnsi="Arial" w:cs="Arial"/>
          <w:sz w:val="20"/>
          <w:lang w:val="en-US"/>
        </w:rPr>
        <w:t xml:space="preserve"> et al. 1998)</w:t>
      </w:r>
      <w:r w:rsidRPr="00E550FA">
        <w:rPr>
          <w:rFonts w:ascii="Arial" w:hAnsi="Arial" w:cs="Arial"/>
          <w:sz w:val="20"/>
          <w:szCs w:val="20"/>
          <w:lang w:val="en-US"/>
        </w:rPr>
        <w:t xml:space="preserve">. For the purposes of this study we reported </w:t>
      </w:r>
      <w:r w:rsidR="004654A4" w:rsidRPr="00E550FA">
        <w:rPr>
          <w:rFonts w:ascii="Arial" w:hAnsi="Arial" w:cs="Arial"/>
          <w:sz w:val="20"/>
          <w:szCs w:val="20"/>
          <w:lang w:val="en-US"/>
        </w:rPr>
        <w:t xml:space="preserve">12-month </w:t>
      </w:r>
      <w:r w:rsidRPr="00E550FA">
        <w:rPr>
          <w:rFonts w:ascii="Arial" w:hAnsi="Arial" w:cs="Arial"/>
          <w:sz w:val="20"/>
          <w:szCs w:val="20"/>
          <w:lang w:val="en-US"/>
        </w:rPr>
        <w:t xml:space="preserve">internalizing disorders and substance use disorders (SUD), of which some disorders were grouped together because of small case numbers. Internalizing disorders included panic disorder/ agoraphobia, posttraumatic stress disorder (PTSD), phobias (social phobia, specific </w:t>
      </w:r>
      <w:r w:rsidRPr="00E550FA">
        <w:rPr>
          <w:rFonts w:ascii="Arial" w:hAnsi="Arial" w:cs="Arial"/>
          <w:sz w:val="20"/>
          <w:szCs w:val="20"/>
          <w:lang w:val="en-US"/>
        </w:rPr>
        <w:lastRenderedPageBreak/>
        <w:t xml:space="preserve">phobia, other anxiety disorders (obsessive compulsive disorder (OCD), </w:t>
      </w:r>
      <w:r w:rsidR="00813782" w:rsidRPr="00E550FA">
        <w:rPr>
          <w:rFonts w:ascii="Arial" w:hAnsi="Arial" w:cs="Arial"/>
          <w:sz w:val="20"/>
          <w:szCs w:val="20"/>
          <w:lang w:val="en-US"/>
        </w:rPr>
        <w:t>generalized</w:t>
      </w:r>
      <w:r w:rsidRPr="00E550FA">
        <w:rPr>
          <w:rFonts w:ascii="Arial" w:hAnsi="Arial" w:cs="Arial"/>
          <w:sz w:val="20"/>
          <w:szCs w:val="20"/>
          <w:lang w:val="en-US"/>
        </w:rPr>
        <w:t xml:space="preserve"> anxiety disorder (GAD)) major depressive disorder and bipolar disorder. SUD included alcohol abuse, alcohol dependence and nicotine dependence. Other disorders were either not assessed (e.g. attention-deficit/hyperactivity disorder, intermittent explosive disorder) or were too rare in at least one of the studies to </w:t>
      </w:r>
      <w:r w:rsidR="00402245">
        <w:rPr>
          <w:rFonts w:ascii="Arial" w:hAnsi="Arial" w:cs="Arial"/>
          <w:sz w:val="20"/>
          <w:szCs w:val="20"/>
          <w:lang w:val="en-US"/>
        </w:rPr>
        <w:t>permit</w:t>
      </w:r>
      <w:r w:rsidR="00402245" w:rsidRPr="00E550FA">
        <w:rPr>
          <w:rFonts w:ascii="Arial" w:hAnsi="Arial" w:cs="Arial"/>
          <w:sz w:val="20"/>
          <w:szCs w:val="20"/>
          <w:lang w:val="en-US"/>
        </w:rPr>
        <w:t xml:space="preserve"> </w:t>
      </w:r>
      <w:r w:rsidRPr="00E550FA">
        <w:rPr>
          <w:rFonts w:ascii="Arial" w:hAnsi="Arial" w:cs="Arial"/>
          <w:sz w:val="20"/>
          <w:szCs w:val="20"/>
          <w:lang w:val="en-US"/>
        </w:rPr>
        <w:t xml:space="preserve">meaningful analyses (e.g. psychotic disorders, SUD related to illicit or prescribed substances) </w:t>
      </w:r>
      <w:r w:rsidR="009110C6" w:rsidRPr="00E550FA">
        <w:rPr>
          <w:rFonts w:ascii="Arial" w:hAnsi="Arial" w:cs="Arial"/>
          <w:sz w:val="20"/>
          <w:lang w:val="en-US"/>
        </w:rPr>
        <w:t>(</w:t>
      </w:r>
      <w:proofErr w:type="spellStart"/>
      <w:r w:rsidR="009110C6" w:rsidRPr="00E550FA">
        <w:rPr>
          <w:rFonts w:ascii="Arial" w:hAnsi="Arial" w:cs="Arial"/>
          <w:sz w:val="20"/>
          <w:lang w:val="en-US"/>
        </w:rPr>
        <w:t>Trautmann</w:t>
      </w:r>
      <w:proofErr w:type="spellEnd"/>
      <w:r w:rsidR="009110C6" w:rsidRPr="00E550FA">
        <w:rPr>
          <w:rFonts w:ascii="Arial" w:hAnsi="Arial" w:cs="Arial"/>
          <w:sz w:val="20"/>
          <w:lang w:val="en-US"/>
        </w:rPr>
        <w:t xml:space="preserve"> et al. 2014; </w:t>
      </w:r>
      <w:proofErr w:type="spellStart"/>
      <w:r w:rsidR="009110C6" w:rsidRPr="00E550FA">
        <w:rPr>
          <w:rFonts w:ascii="Arial" w:hAnsi="Arial" w:cs="Arial"/>
          <w:sz w:val="20"/>
          <w:lang w:val="en-US"/>
        </w:rPr>
        <w:t>Wittchen</w:t>
      </w:r>
      <w:proofErr w:type="spellEnd"/>
      <w:r w:rsidR="009110C6" w:rsidRPr="00E550FA">
        <w:rPr>
          <w:rFonts w:ascii="Arial" w:hAnsi="Arial" w:cs="Arial"/>
          <w:sz w:val="20"/>
          <w:lang w:val="en-US"/>
        </w:rPr>
        <w:t xml:space="preserve"> </w:t>
      </w:r>
      <w:r w:rsidR="001D3929" w:rsidRPr="00E550FA">
        <w:rPr>
          <w:rFonts w:ascii="Arial" w:hAnsi="Arial" w:cs="Arial"/>
          <w:sz w:val="20"/>
          <w:lang w:val="en-US"/>
        </w:rPr>
        <w:t xml:space="preserve">et al. </w:t>
      </w:r>
      <w:r w:rsidR="009110C6" w:rsidRPr="00E550FA">
        <w:rPr>
          <w:rFonts w:ascii="Arial" w:hAnsi="Arial" w:cs="Arial"/>
          <w:sz w:val="20"/>
          <w:lang w:val="en-US"/>
        </w:rPr>
        <w:t>2013)</w:t>
      </w:r>
      <w:r w:rsidRPr="00E550FA">
        <w:rPr>
          <w:rFonts w:ascii="Arial" w:hAnsi="Arial" w:cs="Arial"/>
          <w:sz w:val="20"/>
          <w:szCs w:val="20"/>
          <w:lang w:val="en-US"/>
        </w:rPr>
        <w:t xml:space="preserve">. </w:t>
      </w:r>
    </w:p>
    <w:p w14:paraId="0CFAEDE8" w14:textId="77777777" w:rsidR="003D13E8" w:rsidRPr="00E550FA" w:rsidRDefault="003D13E8" w:rsidP="003D13E8">
      <w:pPr>
        <w:spacing w:line="480" w:lineRule="auto"/>
        <w:rPr>
          <w:rFonts w:ascii="Arial" w:hAnsi="Arial" w:cs="Arial"/>
          <w:sz w:val="20"/>
          <w:szCs w:val="20"/>
          <w:lang w:val="en-US"/>
        </w:rPr>
      </w:pPr>
    </w:p>
    <w:p w14:paraId="11858FA3" w14:textId="77777777" w:rsidR="003D13E8" w:rsidRPr="00E550FA" w:rsidRDefault="003D13E8" w:rsidP="003D13E8">
      <w:pPr>
        <w:spacing w:line="480" w:lineRule="auto"/>
        <w:rPr>
          <w:rFonts w:ascii="Arial" w:hAnsi="Arial" w:cs="Arial"/>
          <w:b/>
          <w:sz w:val="20"/>
          <w:szCs w:val="20"/>
          <w:lang w:val="en-US"/>
        </w:rPr>
      </w:pPr>
      <w:r w:rsidRPr="00E550FA">
        <w:rPr>
          <w:rFonts w:ascii="Arial" w:hAnsi="Arial" w:cs="Arial"/>
          <w:b/>
          <w:sz w:val="20"/>
          <w:szCs w:val="20"/>
          <w:lang w:val="en-US"/>
        </w:rPr>
        <w:t>Sociodemographic and military career variables</w:t>
      </w:r>
    </w:p>
    <w:p w14:paraId="4BE41616" w14:textId="076DAA53"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Sociodemographic variables that were assessed in both studies were age, marital status (married, unmarried), and education (low: 8</w:t>
      </w:r>
      <w:r w:rsidRPr="00E550FA">
        <w:rPr>
          <w:rFonts w:ascii="Arial" w:hAnsi="Arial" w:cs="Arial"/>
          <w:sz w:val="20"/>
          <w:szCs w:val="20"/>
          <w:vertAlign w:val="superscript"/>
          <w:lang w:val="en-US"/>
        </w:rPr>
        <w:t>th</w:t>
      </w:r>
      <w:r w:rsidRPr="00E550FA">
        <w:rPr>
          <w:rFonts w:ascii="Arial" w:hAnsi="Arial" w:cs="Arial"/>
          <w:sz w:val="20"/>
          <w:szCs w:val="20"/>
          <w:lang w:val="en-US"/>
        </w:rPr>
        <w:t xml:space="preserve"> grade, middle: 10</w:t>
      </w:r>
      <w:r w:rsidRPr="00E550FA">
        <w:rPr>
          <w:rFonts w:ascii="Arial" w:hAnsi="Arial" w:cs="Arial"/>
          <w:sz w:val="20"/>
          <w:szCs w:val="20"/>
          <w:vertAlign w:val="superscript"/>
          <w:lang w:val="en-US"/>
        </w:rPr>
        <w:t>th</w:t>
      </w:r>
      <w:r w:rsidRPr="00E550FA">
        <w:rPr>
          <w:rFonts w:ascii="Arial" w:hAnsi="Arial" w:cs="Arial"/>
          <w:sz w:val="20"/>
          <w:szCs w:val="20"/>
          <w:lang w:val="en-US"/>
        </w:rPr>
        <w:t xml:space="preserve"> grade, high: high school). Military career variables considered here to describe the military samples include</w:t>
      </w:r>
      <w:r w:rsidR="00402245">
        <w:rPr>
          <w:rFonts w:ascii="Arial" w:hAnsi="Arial" w:cs="Arial"/>
          <w:sz w:val="20"/>
          <w:szCs w:val="20"/>
          <w:lang w:val="en-US"/>
        </w:rPr>
        <w:t>d</w:t>
      </w:r>
      <w:r w:rsidRPr="00E550FA">
        <w:rPr>
          <w:rFonts w:ascii="Arial" w:hAnsi="Arial" w:cs="Arial"/>
          <w:sz w:val="20"/>
          <w:szCs w:val="20"/>
          <w:lang w:val="en-US"/>
        </w:rPr>
        <w:t xml:space="preserve"> rank (enlisted, non-commissioned officer, commissioned officer), unit (combat, medical, combat support) and number of deployments. The distributions of sociodemographic variables for the DS, NS and the civilian sample are shown in Table 1. For more detailed analyses in DS, the number of combat experiences was also assessed using the respective list of events of the Mental Health Advisory Team </w:t>
      </w:r>
      <w:r w:rsidR="009110C6" w:rsidRPr="00E550FA">
        <w:rPr>
          <w:rFonts w:ascii="Arial" w:hAnsi="Arial" w:cs="Arial"/>
          <w:sz w:val="20"/>
          <w:lang w:val="en-US"/>
        </w:rPr>
        <w:t>(Mental Health Advisory Team (MHAT IV) 2006)</w:t>
      </w:r>
      <w:r w:rsidRPr="00E550FA">
        <w:rPr>
          <w:rFonts w:ascii="Arial" w:hAnsi="Arial" w:cs="Arial"/>
          <w:sz w:val="20"/>
          <w:szCs w:val="20"/>
          <w:lang w:val="en-US"/>
        </w:rPr>
        <w:t xml:space="preserve"> which includes 33 different </w:t>
      </w:r>
      <w:r w:rsidR="00F135CA">
        <w:rPr>
          <w:rFonts w:ascii="Arial" w:hAnsi="Arial" w:cs="Arial"/>
          <w:sz w:val="20"/>
          <w:szCs w:val="20"/>
          <w:lang w:val="en-US"/>
        </w:rPr>
        <w:t>events</w:t>
      </w:r>
      <w:r w:rsidR="00F706F0">
        <w:rPr>
          <w:rFonts w:ascii="Arial" w:hAnsi="Arial" w:cs="Arial"/>
          <w:sz w:val="20"/>
          <w:szCs w:val="20"/>
          <w:lang w:val="en-US"/>
        </w:rPr>
        <w:t xml:space="preserve"> ranging from rather mild (e.g. seeing destroyed homes and villages) to severe events (e.g. being wounded or injured)</w:t>
      </w:r>
      <w:r w:rsidRPr="00E550FA">
        <w:rPr>
          <w:rFonts w:ascii="Arial" w:hAnsi="Arial" w:cs="Arial"/>
          <w:sz w:val="20"/>
          <w:szCs w:val="20"/>
          <w:lang w:val="en-US"/>
        </w:rPr>
        <w:t xml:space="preserve">. </w:t>
      </w:r>
      <w:r w:rsidR="00983462" w:rsidRPr="00E550FA">
        <w:rPr>
          <w:rFonts w:ascii="Arial" w:hAnsi="Arial" w:cs="Arial"/>
          <w:sz w:val="20"/>
          <w:szCs w:val="20"/>
          <w:lang w:val="en-US"/>
        </w:rPr>
        <w:t xml:space="preserve">DS experienced on average 6.9 (SD=6.1) </w:t>
      </w:r>
      <w:r w:rsidR="00F135CA">
        <w:rPr>
          <w:rFonts w:ascii="Arial" w:hAnsi="Arial" w:cs="Arial"/>
          <w:sz w:val="20"/>
          <w:szCs w:val="20"/>
          <w:lang w:val="en-US"/>
        </w:rPr>
        <w:t xml:space="preserve">combat </w:t>
      </w:r>
      <w:r w:rsidR="00F706F0">
        <w:rPr>
          <w:rFonts w:ascii="Arial" w:hAnsi="Arial" w:cs="Arial"/>
          <w:sz w:val="20"/>
          <w:szCs w:val="20"/>
          <w:lang w:val="en-US"/>
        </w:rPr>
        <w:t>events</w:t>
      </w:r>
      <w:r w:rsidR="00983462" w:rsidRPr="00E550FA">
        <w:rPr>
          <w:rFonts w:ascii="Arial" w:hAnsi="Arial" w:cs="Arial"/>
          <w:sz w:val="20"/>
          <w:szCs w:val="20"/>
          <w:lang w:val="en-US"/>
        </w:rPr>
        <w:t>. Detailed information on type and exposure for each single event is provided elsewhere (</w:t>
      </w:r>
      <w:proofErr w:type="spellStart"/>
      <w:r w:rsidR="00983462" w:rsidRPr="00E550FA">
        <w:rPr>
          <w:rFonts w:ascii="Arial" w:hAnsi="Arial" w:cs="Arial"/>
          <w:sz w:val="20"/>
          <w:szCs w:val="20"/>
          <w:lang w:val="en-US"/>
        </w:rPr>
        <w:t>Wittchen</w:t>
      </w:r>
      <w:proofErr w:type="spellEnd"/>
      <w:r w:rsidR="00983462" w:rsidRPr="00E550FA">
        <w:rPr>
          <w:rFonts w:ascii="Arial" w:hAnsi="Arial" w:cs="Arial"/>
          <w:sz w:val="20"/>
          <w:szCs w:val="20"/>
          <w:lang w:val="en-US"/>
        </w:rPr>
        <w:t xml:space="preserve"> et al., 201</w:t>
      </w:r>
      <w:r w:rsidR="00E25F7E">
        <w:rPr>
          <w:rFonts w:ascii="Arial" w:hAnsi="Arial" w:cs="Arial"/>
          <w:sz w:val="20"/>
          <w:szCs w:val="20"/>
          <w:lang w:val="en-US"/>
        </w:rPr>
        <w:t>2</w:t>
      </w:r>
      <w:r w:rsidR="00983462" w:rsidRPr="00E550FA">
        <w:rPr>
          <w:rFonts w:ascii="Arial" w:hAnsi="Arial" w:cs="Arial"/>
          <w:sz w:val="20"/>
          <w:szCs w:val="20"/>
          <w:lang w:val="en-US"/>
        </w:rPr>
        <w:t xml:space="preserve">b). </w:t>
      </w:r>
      <w:r w:rsidRPr="00E550FA">
        <w:rPr>
          <w:rFonts w:ascii="Arial" w:hAnsi="Arial" w:cs="Arial"/>
          <w:sz w:val="20"/>
          <w:szCs w:val="20"/>
          <w:lang w:val="en-US"/>
        </w:rPr>
        <w:t xml:space="preserve">DS were </w:t>
      </w:r>
      <w:r w:rsidR="00983462" w:rsidRPr="00E550FA">
        <w:rPr>
          <w:rFonts w:ascii="Arial" w:hAnsi="Arial" w:cs="Arial"/>
          <w:sz w:val="20"/>
          <w:szCs w:val="20"/>
          <w:lang w:val="en-US"/>
        </w:rPr>
        <w:t xml:space="preserve">then </w:t>
      </w:r>
      <w:r w:rsidR="00E550FA" w:rsidRPr="00E550FA">
        <w:rPr>
          <w:rFonts w:ascii="Arial" w:hAnsi="Arial" w:cs="Arial"/>
          <w:sz w:val="20"/>
          <w:szCs w:val="20"/>
          <w:lang w:val="en-US"/>
        </w:rPr>
        <w:t>categorized</w:t>
      </w:r>
      <w:r w:rsidRPr="00E550FA">
        <w:rPr>
          <w:rFonts w:ascii="Arial" w:hAnsi="Arial" w:cs="Arial"/>
          <w:sz w:val="20"/>
          <w:szCs w:val="20"/>
          <w:lang w:val="en-US"/>
        </w:rPr>
        <w:t xml:space="preserve"> into DS with low combat exposure (3 or less events, </w:t>
      </w:r>
      <w:r w:rsidR="004E2C6D">
        <w:rPr>
          <w:rFonts w:ascii="Arial" w:hAnsi="Arial" w:cs="Arial"/>
          <w:sz w:val="20"/>
          <w:szCs w:val="20"/>
          <w:lang w:val="en-US"/>
        </w:rPr>
        <w:t>38</w:t>
      </w:r>
      <w:r w:rsidRPr="00E550FA">
        <w:rPr>
          <w:rFonts w:ascii="Arial" w:hAnsi="Arial" w:cs="Arial"/>
          <w:sz w:val="20"/>
          <w:szCs w:val="20"/>
          <w:lang w:val="en-US"/>
        </w:rPr>
        <w:t>.</w:t>
      </w:r>
      <w:r w:rsidR="004E2C6D">
        <w:rPr>
          <w:rFonts w:ascii="Arial" w:hAnsi="Arial" w:cs="Arial"/>
          <w:sz w:val="20"/>
          <w:szCs w:val="20"/>
          <w:lang w:val="en-US"/>
        </w:rPr>
        <w:t>2</w:t>
      </w:r>
      <w:r w:rsidRPr="00E550FA">
        <w:rPr>
          <w:rFonts w:ascii="Arial" w:hAnsi="Arial" w:cs="Arial"/>
          <w:sz w:val="20"/>
          <w:szCs w:val="20"/>
          <w:lang w:val="en-US"/>
        </w:rPr>
        <w:t xml:space="preserve">%) and DS with combat events (more than 3 events, </w:t>
      </w:r>
      <w:r w:rsidR="004E2C6D">
        <w:rPr>
          <w:rFonts w:ascii="Arial" w:hAnsi="Arial" w:cs="Arial"/>
          <w:sz w:val="20"/>
          <w:szCs w:val="20"/>
          <w:lang w:val="en-US"/>
        </w:rPr>
        <w:t>61</w:t>
      </w:r>
      <w:r w:rsidRPr="00E550FA">
        <w:rPr>
          <w:rFonts w:ascii="Arial" w:hAnsi="Arial" w:cs="Arial"/>
          <w:sz w:val="20"/>
          <w:szCs w:val="20"/>
          <w:lang w:val="en-US"/>
        </w:rPr>
        <w:t>.</w:t>
      </w:r>
      <w:r w:rsidR="004E2C6D">
        <w:rPr>
          <w:rFonts w:ascii="Arial" w:hAnsi="Arial" w:cs="Arial"/>
          <w:sz w:val="20"/>
          <w:szCs w:val="20"/>
          <w:lang w:val="en-US"/>
        </w:rPr>
        <w:t>8</w:t>
      </w:r>
      <w:r w:rsidRPr="00E550FA">
        <w:rPr>
          <w:rFonts w:ascii="Arial" w:hAnsi="Arial" w:cs="Arial"/>
          <w:sz w:val="20"/>
          <w:szCs w:val="20"/>
          <w:lang w:val="en-US"/>
        </w:rPr>
        <w:t>%).</w:t>
      </w:r>
    </w:p>
    <w:p w14:paraId="08303AD7" w14:textId="77777777" w:rsidR="003D13E8" w:rsidRPr="00E550FA" w:rsidRDefault="003D13E8" w:rsidP="003D13E8">
      <w:pPr>
        <w:spacing w:line="480" w:lineRule="auto"/>
        <w:rPr>
          <w:rFonts w:ascii="Arial" w:hAnsi="Arial" w:cs="Arial"/>
          <w:sz w:val="20"/>
          <w:szCs w:val="20"/>
          <w:lang w:val="en-US"/>
        </w:rPr>
      </w:pPr>
    </w:p>
    <w:p w14:paraId="3D4DEC59" w14:textId="77777777" w:rsidR="003D13E8" w:rsidRPr="00E550FA" w:rsidRDefault="003D13E8" w:rsidP="003D13E8">
      <w:pPr>
        <w:spacing w:line="480" w:lineRule="auto"/>
        <w:rPr>
          <w:rFonts w:ascii="Arial" w:hAnsi="Arial" w:cs="Arial"/>
          <w:b/>
          <w:sz w:val="20"/>
          <w:szCs w:val="20"/>
          <w:lang w:val="en-US"/>
        </w:rPr>
      </w:pPr>
      <w:r w:rsidRPr="00E550FA">
        <w:rPr>
          <w:rFonts w:ascii="Arial" w:hAnsi="Arial" w:cs="Arial"/>
          <w:b/>
          <w:sz w:val="20"/>
          <w:szCs w:val="20"/>
          <w:lang w:val="en-US"/>
        </w:rPr>
        <w:t>Severity of mental disorders</w:t>
      </w:r>
    </w:p>
    <w:p w14:paraId="7170EC8B" w14:textId="0FEB7D04"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The presence of comorbid disorders and self-rated impairment (for internalizing disorders)</w:t>
      </w:r>
      <w:r w:rsidR="00402245">
        <w:rPr>
          <w:rFonts w:ascii="Arial" w:hAnsi="Arial" w:cs="Arial"/>
          <w:sz w:val="20"/>
          <w:szCs w:val="20"/>
          <w:lang w:val="en-US"/>
        </w:rPr>
        <w:t>,</w:t>
      </w:r>
      <w:r w:rsidRPr="00E550FA">
        <w:rPr>
          <w:rFonts w:ascii="Arial" w:hAnsi="Arial" w:cs="Arial"/>
          <w:sz w:val="20"/>
          <w:szCs w:val="20"/>
          <w:lang w:val="en-US"/>
        </w:rPr>
        <w:t xml:space="preserve"> as well as the number of reported symptoms (for SUD)</w:t>
      </w:r>
      <w:r w:rsidR="00402245">
        <w:rPr>
          <w:rFonts w:ascii="Arial" w:hAnsi="Arial" w:cs="Arial"/>
          <w:sz w:val="20"/>
          <w:szCs w:val="20"/>
          <w:lang w:val="en-US"/>
        </w:rPr>
        <w:t>,</w:t>
      </w:r>
      <w:r w:rsidRPr="00E550FA">
        <w:rPr>
          <w:rFonts w:ascii="Arial" w:hAnsi="Arial" w:cs="Arial"/>
          <w:sz w:val="20"/>
          <w:szCs w:val="20"/>
          <w:lang w:val="en-US"/>
        </w:rPr>
        <w:t xml:space="preserve"> were used as measures of disorder severity. For the assessment of impairment, respondents rated how much their daily life and activities were impaired by the symptoms of the respective disorder on a five-point scale ranging from 0 (no impairment) to 4 (very severe impairment). This item </w:t>
      </w:r>
      <w:r w:rsidR="00402245">
        <w:rPr>
          <w:rFonts w:ascii="Arial" w:hAnsi="Arial" w:cs="Arial"/>
          <w:sz w:val="20"/>
          <w:szCs w:val="20"/>
          <w:lang w:val="en-US"/>
        </w:rPr>
        <w:t>wa</w:t>
      </w:r>
      <w:r w:rsidRPr="00E550FA">
        <w:rPr>
          <w:rFonts w:ascii="Arial" w:hAnsi="Arial" w:cs="Arial"/>
          <w:sz w:val="20"/>
          <w:szCs w:val="20"/>
          <w:lang w:val="en-US"/>
        </w:rPr>
        <w:t>s also used to represent the impairment criteria (at least moderate impairment) of several DSM diagnoses in the CIDI diagnostic algorithms. This result</w:t>
      </w:r>
      <w:r w:rsidR="00406EFB">
        <w:rPr>
          <w:rFonts w:ascii="Arial" w:hAnsi="Arial" w:cs="Arial"/>
          <w:sz w:val="20"/>
          <w:szCs w:val="20"/>
          <w:lang w:val="en-US"/>
        </w:rPr>
        <w:t>ed</w:t>
      </w:r>
      <w:r w:rsidRPr="00E550FA">
        <w:rPr>
          <w:rFonts w:ascii="Arial" w:hAnsi="Arial" w:cs="Arial"/>
          <w:sz w:val="20"/>
          <w:szCs w:val="20"/>
          <w:lang w:val="en-US"/>
        </w:rPr>
        <w:t xml:space="preserve"> in a low </w:t>
      </w:r>
      <w:r w:rsidR="00406EFB">
        <w:rPr>
          <w:rFonts w:ascii="Arial" w:hAnsi="Arial" w:cs="Arial"/>
          <w:sz w:val="20"/>
          <w:szCs w:val="20"/>
          <w:lang w:val="en-US"/>
        </w:rPr>
        <w:t>variance</w:t>
      </w:r>
      <w:r w:rsidRPr="00E550FA">
        <w:rPr>
          <w:rFonts w:ascii="Arial" w:hAnsi="Arial" w:cs="Arial"/>
          <w:sz w:val="20"/>
          <w:szCs w:val="20"/>
          <w:lang w:val="en-US"/>
        </w:rPr>
        <w:t xml:space="preserve"> of disorder severity. Thus, the threshold for impairment in the diagnostic algorithm was lowered (at least mild impairment) for all analyses including the severity of internalizing disorders. The severity of alcohol use disorders (AUD) and nicotine dependence was defined as the total number of </w:t>
      </w:r>
      <w:r w:rsidRPr="00E550FA">
        <w:rPr>
          <w:rFonts w:ascii="Arial" w:hAnsi="Arial" w:cs="Arial"/>
          <w:sz w:val="20"/>
          <w:szCs w:val="20"/>
          <w:lang w:val="en-US"/>
        </w:rPr>
        <w:lastRenderedPageBreak/>
        <w:t xml:space="preserve">symptoms that were endorsed. This measure of severity of SUD is in accordance with the approach that was introduced in DSM-5 </w:t>
      </w:r>
      <w:r w:rsidR="009110C6" w:rsidRPr="00E550FA">
        <w:rPr>
          <w:rFonts w:ascii="Arial" w:hAnsi="Arial" w:cs="Arial"/>
          <w:sz w:val="20"/>
          <w:lang w:val="en-US"/>
        </w:rPr>
        <w:t>(</w:t>
      </w:r>
      <w:proofErr w:type="spellStart"/>
      <w:r w:rsidR="009110C6" w:rsidRPr="00E550FA">
        <w:rPr>
          <w:rFonts w:ascii="Arial" w:hAnsi="Arial" w:cs="Arial"/>
          <w:sz w:val="20"/>
          <w:lang w:val="en-US"/>
        </w:rPr>
        <w:t>Hasin</w:t>
      </w:r>
      <w:proofErr w:type="spellEnd"/>
      <w:r w:rsidR="009110C6" w:rsidRPr="00E550FA">
        <w:rPr>
          <w:rFonts w:ascii="Arial" w:hAnsi="Arial" w:cs="Arial"/>
          <w:sz w:val="20"/>
          <w:lang w:val="en-US"/>
        </w:rPr>
        <w:t xml:space="preserve"> et al. 2013)</w:t>
      </w:r>
      <w:r w:rsidRPr="00E550FA">
        <w:rPr>
          <w:rFonts w:ascii="Arial" w:hAnsi="Arial" w:cs="Arial"/>
          <w:sz w:val="20"/>
          <w:szCs w:val="20"/>
          <w:lang w:val="en-US"/>
        </w:rPr>
        <w:t>.</w:t>
      </w:r>
    </w:p>
    <w:p w14:paraId="142F8503" w14:textId="77777777" w:rsidR="003D13E8" w:rsidRPr="00E550FA" w:rsidRDefault="003D13E8" w:rsidP="003D13E8">
      <w:pPr>
        <w:spacing w:line="480" w:lineRule="auto"/>
        <w:rPr>
          <w:rFonts w:ascii="Arial" w:hAnsi="Arial" w:cs="Arial"/>
          <w:sz w:val="20"/>
          <w:szCs w:val="20"/>
          <w:highlight w:val="yellow"/>
          <w:lang w:val="en-US"/>
        </w:rPr>
      </w:pPr>
    </w:p>
    <w:p w14:paraId="7E0E88F2" w14:textId="77777777" w:rsidR="003D13E8" w:rsidRPr="00E550FA" w:rsidRDefault="003D13E8" w:rsidP="003D13E8">
      <w:pPr>
        <w:spacing w:line="480" w:lineRule="auto"/>
        <w:rPr>
          <w:rFonts w:ascii="Arial" w:hAnsi="Arial" w:cs="Arial"/>
          <w:sz w:val="20"/>
          <w:szCs w:val="20"/>
          <w:lang w:val="en-US"/>
        </w:rPr>
      </w:pPr>
      <w:r w:rsidRPr="00E550FA">
        <w:rPr>
          <w:rFonts w:ascii="Arial" w:hAnsi="Arial" w:cs="Arial"/>
          <w:b/>
          <w:bCs/>
          <w:sz w:val="20"/>
          <w:szCs w:val="20"/>
          <w:lang w:val="en-US"/>
        </w:rPr>
        <w:t>Statistical analysis</w:t>
      </w:r>
    </w:p>
    <w:p w14:paraId="75A17D95" w14:textId="6A4B3F76" w:rsidR="00CC48DF" w:rsidRDefault="0062687E" w:rsidP="003D13E8">
      <w:pPr>
        <w:spacing w:line="480" w:lineRule="auto"/>
        <w:rPr>
          <w:rFonts w:ascii="Arial" w:hAnsi="Arial" w:cs="Arial"/>
          <w:sz w:val="20"/>
          <w:szCs w:val="20"/>
          <w:lang w:val="en-US"/>
        </w:rPr>
      </w:pPr>
      <w:r w:rsidRPr="0062687E">
        <w:rPr>
          <w:rFonts w:ascii="Arial" w:hAnsi="Arial" w:cs="Arial"/>
          <w:sz w:val="20"/>
          <w:szCs w:val="20"/>
          <w:lang w:val="en-US"/>
        </w:rPr>
        <w:t xml:space="preserve">We used weighting procedures to achieve a) the representativeness of the DS sample for the reference population (N=9617), </w:t>
      </w:r>
      <w:r w:rsidR="00402245">
        <w:rPr>
          <w:rFonts w:ascii="Arial" w:hAnsi="Arial" w:cs="Arial"/>
          <w:sz w:val="20"/>
          <w:szCs w:val="20"/>
          <w:lang w:val="en-US"/>
        </w:rPr>
        <w:t xml:space="preserve">and </w:t>
      </w:r>
      <w:r w:rsidR="00402245" w:rsidRPr="0062687E">
        <w:rPr>
          <w:rFonts w:ascii="Arial" w:hAnsi="Arial" w:cs="Arial"/>
          <w:sz w:val="20"/>
          <w:szCs w:val="20"/>
          <w:lang w:val="en-US"/>
        </w:rPr>
        <w:t xml:space="preserve">the comparability of </w:t>
      </w:r>
      <w:r w:rsidRPr="0062687E">
        <w:rPr>
          <w:rFonts w:ascii="Arial" w:hAnsi="Arial" w:cs="Arial"/>
          <w:sz w:val="20"/>
          <w:szCs w:val="20"/>
          <w:lang w:val="en-US"/>
        </w:rPr>
        <w:t>b) the NS with the DS sample and c) the civi</w:t>
      </w:r>
      <w:r>
        <w:rPr>
          <w:rFonts w:ascii="Arial" w:hAnsi="Arial" w:cs="Arial"/>
          <w:sz w:val="20"/>
          <w:szCs w:val="20"/>
          <w:lang w:val="en-US"/>
        </w:rPr>
        <w:t>lian sample with the DS sample.</w:t>
      </w:r>
      <w:r w:rsidR="0009575C">
        <w:rPr>
          <w:rFonts w:ascii="Arial" w:hAnsi="Arial" w:cs="Arial"/>
          <w:sz w:val="20"/>
          <w:szCs w:val="20"/>
          <w:lang w:val="en-US"/>
        </w:rPr>
        <w:t xml:space="preserve"> </w:t>
      </w:r>
      <w:r w:rsidR="00CC48DF">
        <w:rPr>
          <w:rFonts w:ascii="Arial" w:hAnsi="Arial" w:cs="Arial"/>
          <w:sz w:val="20"/>
          <w:szCs w:val="20"/>
          <w:lang w:val="en-US"/>
        </w:rPr>
        <w:t>The weighting procedure is described in detail in the online supplementa</w:t>
      </w:r>
      <w:r w:rsidR="00C000D7">
        <w:rPr>
          <w:rFonts w:ascii="Arial" w:hAnsi="Arial" w:cs="Arial"/>
          <w:sz w:val="20"/>
          <w:szCs w:val="20"/>
          <w:lang w:val="en-US"/>
        </w:rPr>
        <w:t>ry</w:t>
      </w:r>
      <w:r w:rsidR="00CC48DF">
        <w:rPr>
          <w:rFonts w:ascii="Arial" w:hAnsi="Arial" w:cs="Arial"/>
          <w:sz w:val="20"/>
          <w:szCs w:val="20"/>
          <w:lang w:val="en-US"/>
        </w:rPr>
        <w:t xml:space="preserve"> material.</w:t>
      </w:r>
    </w:p>
    <w:p w14:paraId="3301A571" w14:textId="77777777" w:rsidR="00CC48DF" w:rsidRDefault="00CC48DF" w:rsidP="003D13E8">
      <w:pPr>
        <w:spacing w:line="480" w:lineRule="auto"/>
        <w:rPr>
          <w:rFonts w:ascii="Arial" w:hAnsi="Arial" w:cs="Arial"/>
          <w:sz w:val="20"/>
          <w:szCs w:val="20"/>
          <w:lang w:val="en-US"/>
        </w:rPr>
      </w:pPr>
    </w:p>
    <w:p w14:paraId="6F8A8879" w14:textId="0605F6E1" w:rsidR="003D13E8" w:rsidRPr="00E550FA" w:rsidRDefault="003D13E8" w:rsidP="003D13E8">
      <w:pPr>
        <w:spacing w:line="480" w:lineRule="auto"/>
        <w:jc w:val="center"/>
        <w:rPr>
          <w:rFonts w:ascii="Arial" w:hAnsi="Arial" w:cs="Arial"/>
          <w:sz w:val="20"/>
          <w:szCs w:val="20"/>
          <w:lang w:val="en-US"/>
        </w:rPr>
      </w:pPr>
      <w:r w:rsidRPr="00E550FA">
        <w:rPr>
          <w:rFonts w:ascii="Arial" w:hAnsi="Arial" w:cs="Arial"/>
          <w:sz w:val="20"/>
          <w:szCs w:val="20"/>
          <w:lang w:val="en-US"/>
        </w:rPr>
        <w:t xml:space="preserve">Insert </w:t>
      </w:r>
      <w:r w:rsidR="00813782">
        <w:rPr>
          <w:rFonts w:ascii="Arial" w:hAnsi="Arial" w:cs="Arial"/>
          <w:sz w:val="20"/>
          <w:szCs w:val="20"/>
          <w:lang w:val="en-US"/>
        </w:rPr>
        <w:t>o</w:t>
      </w:r>
      <w:r w:rsidR="00CC48DF">
        <w:rPr>
          <w:rFonts w:ascii="Arial" w:hAnsi="Arial" w:cs="Arial"/>
          <w:sz w:val="20"/>
          <w:szCs w:val="20"/>
          <w:lang w:val="en-US"/>
        </w:rPr>
        <w:t>nline supplementa</w:t>
      </w:r>
      <w:r w:rsidR="00C000D7">
        <w:rPr>
          <w:rFonts w:ascii="Arial" w:hAnsi="Arial" w:cs="Arial"/>
          <w:sz w:val="20"/>
          <w:szCs w:val="20"/>
          <w:lang w:val="en-US"/>
        </w:rPr>
        <w:t>ry</w:t>
      </w:r>
      <w:r w:rsidR="00CC48DF">
        <w:rPr>
          <w:rFonts w:ascii="Arial" w:hAnsi="Arial" w:cs="Arial"/>
          <w:sz w:val="20"/>
          <w:szCs w:val="20"/>
          <w:lang w:val="en-US"/>
        </w:rPr>
        <w:t xml:space="preserve"> material “sample weighting” and </w:t>
      </w:r>
      <w:r w:rsidRPr="00E550FA">
        <w:rPr>
          <w:rFonts w:ascii="Arial" w:hAnsi="Arial" w:cs="Arial"/>
          <w:sz w:val="20"/>
          <w:szCs w:val="20"/>
          <w:lang w:val="en-US"/>
        </w:rPr>
        <w:t xml:space="preserve">Table </w:t>
      </w:r>
      <w:r w:rsidR="00813782">
        <w:rPr>
          <w:rFonts w:ascii="Arial" w:hAnsi="Arial" w:cs="Arial"/>
          <w:sz w:val="20"/>
          <w:szCs w:val="20"/>
          <w:lang w:val="en-US"/>
        </w:rPr>
        <w:t>1</w:t>
      </w:r>
      <w:r w:rsidRPr="00E550FA">
        <w:rPr>
          <w:rFonts w:ascii="Arial" w:hAnsi="Arial" w:cs="Arial"/>
          <w:sz w:val="20"/>
          <w:szCs w:val="20"/>
          <w:lang w:val="en-US"/>
        </w:rPr>
        <w:t xml:space="preserve"> about here</w:t>
      </w:r>
    </w:p>
    <w:p w14:paraId="30A270AF" w14:textId="77777777" w:rsidR="003D13E8" w:rsidRPr="00E550FA" w:rsidRDefault="003D13E8" w:rsidP="003D13E8">
      <w:pPr>
        <w:spacing w:line="480" w:lineRule="auto"/>
        <w:rPr>
          <w:rFonts w:ascii="Arial" w:hAnsi="Arial" w:cs="Arial"/>
          <w:sz w:val="20"/>
          <w:szCs w:val="20"/>
          <w:lang w:val="en-US"/>
        </w:rPr>
      </w:pPr>
    </w:p>
    <w:p w14:paraId="62C9C49C" w14:textId="24AF44E7" w:rsidR="003D13E8" w:rsidRPr="00E550FA" w:rsidRDefault="003D13E8" w:rsidP="003D13E8">
      <w:pPr>
        <w:spacing w:line="480" w:lineRule="auto"/>
        <w:rPr>
          <w:rFonts w:ascii="Arial" w:hAnsi="Arial" w:cs="Arial"/>
          <w:color w:val="000000"/>
          <w:sz w:val="20"/>
          <w:szCs w:val="20"/>
          <w:lang w:val="en-US"/>
        </w:rPr>
      </w:pPr>
      <w:r w:rsidRPr="00E550FA">
        <w:rPr>
          <w:rFonts w:ascii="Arial" w:hAnsi="Arial" w:cs="Arial"/>
          <w:sz w:val="20"/>
          <w:szCs w:val="20"/>
          <w:lang w:val="en-US"/>
        </w:rPr>
        <w:t xml:space="preserve">For the comparison of both military samples with the civilian sample, logistic, multinomial logistic and linear regressions were applied for binary, multi-categorical and dimensional outcomes, respectively. For counted outcomes (i.e. the number of reported symptoms), negative binomial regressions were applied. Comparisons between DS and the civilian sample were always </w:t>
      </w:r>
      <w:r w:rsidR="00402245">
        <w:rPr>
          <w:rFonts w:ascii="Arial" w:hAnsi="Arial" w:cs="Arial"/>
          <w:sz w:val="20"/>
          <w:szCs w:val="20"/>
          <w:lang w:val="en-US"/>
        </w:rPr>
        <w:t>conducted</w:t>
      </w:r>
      <w:r w:rsidR="00402245" w:rsidRPr="00E550FA">
        <w:rPr>
          <w:rFonts w:ascii="Arial" w:hAnsi="Arial" w:cs="Arial"/>
          <w:sz w:val="20"/>
          <w:szCs w:val="20"/>
          <w:lang w:val="en-US"/>
        </w:rPr>
        <w:t xml:space="preserve"> </w:t>
      </w:r>
      <w:r w:rsidRPr="00E550FA">
        <w:rPr>
          <w:rFonts w:ascii="Arial" w:hAnsi="Arial" w:cs="Arial"/>
          <w:sz w:val="20"/>
          <w:szCs w:val="20"/>
          <w:lang w:val="en-US"/>
        </w:rPr>
        <w:t xml:space="preserve">for the total DS sample as well as separately for DS with low and high combat exposure since there is evidence that DS with high combat exposure have a higher risk for mental disorders </w:t>
      </w:r>
      <w:r w:rsidR="009110C6" w:rsidRPr="00E550FA">
        <w:rPr>
          <w:rFonts w:ascii="Arial" w:hAnsi="Arial" w:cs="Arial"/>
          <w:sz w:val="20"/>
          <w:lang w:val="en-US"/>
        </w:rPr>
        <w:t>(</w:t>
      </w:r>
      <w:proofErr w:type="spellStart"/>
      <w:r w:rsidR="009110C6" w:rsidRPr="00E550FA">
        <w:rPr>
          <w:rFonts w:ascii="Arial" w:hAnsi="Arial" w:cs="Arial"/>
          <w:sz w:val="20"/>
          <w:lang w:val="en-US"/>
        </w:rPr>
        <w:t>Iversen</w:t>
      </w:r>
      <w:proofErr w:type="spellEnd"/>
      <w:r w:rsidR="009110C6" w:rsidRPr="00E550FA">
        <w:rPr>
          <w:rFonts w:ascii="Arial" w:hAnsi="Arial" w:cs="Arial"/>
          <w:sz w:val="20"/>
          <w:lang w:val="en-US"/>
        </w:rPr>
        <w:t xml:space="preserve"> et al. 2008; Jacobson et al. 2008)</w:t>
      </w:r>
      <w:r w:rsidRPr="00E550FA">
        <w:rPr>
          <w:rFonts w:ascii="Arial" w:hAnsi="Arial" w:cs="Arial"/>
          <w:sz w:val="20"/>
          <w:szCs w:val="20"/>
          <w:lang w:val="en-US"/>
        </w:rPr>
        <w:t xml:space="preserve">. </w:t>
      </w:r>
      <w:r w:rsidR="00955FF6" w:rsidRPr="00E550FA">
        <w:rPr>
          <w:rFonts w:ascii="Arial" w:hAnsi="Arial" w:cs="Arial"/>
          <w:sz w:val="20"/>
          <w:szCs w:val="20"/>
          <w:lang w:val="en-US"/>
        </w:rPr>
        <w:t xml:space="preserve">Since differences in demographic characteristics between the three comparison groups could not be neutralized completely (see Table 1), we conducted a sensitivity analysis where we re-analyzed differences between groups adjusting for age and marital status. </w:t>
      </w:r>
      <w:r w:rsidRPr="00E550FA">
        <w:rPr>
          <w:rFonts w:ascii="Arial" w:hAnsi="Arial" w:cs="Arial"/>
          <w:sz w:val="20"/>
          <w:szCs w:val="20"/>
          <w:lang w:val="en-US"/>
        </w:rPr>
        <w:t xml:space="preserve">All regressions used the robust Huber-White sandwich estimator for statistical inference in weighted data </w:t>
      </w:r>
      <w:r w:rsidR="009110C6" w:rsidRPr="00E550FA">
        <w:rPr>
          <w:rFonts w:ascii="Arial" w:hAnsi="Arial" w:cs="Arial"/>
          <w:sz w:val="20"/>
          <w:lang w:val="en-US"/>
        </w:rPr>
        <w:t>(Royall 1986)</w:t>
      </w:r>
      <w:r w:rsidRPr="00E550FA">
        <w:rPr>
          <w:rFonts w:ascii="Arial" w:hAnsi="Arial" w:cs="Arial"/>
          <w:sz w:val="20"/>
          <w:lang w:val="en-US"/>
        </w:rPr>
        <w:t>.</w:t>
      </w:r>
      <w:r w:rsidRPr="00E550FA">
        <w:rPr>
          <w:rFonts w:ascii="Arial" w:hAnsi="Arial" w:cs="Arial"/>
          <w:color w:val="000000"/>
          <w:sz w:val="20"/>
          <w:szCs w:val="20"/>
          <w:lang w:val="en-US"/>
        </w:rPr>
        <w:t xml:space="preserve"> Associations </w:t>
      </w:r>
      <w:r w:rsidR="00402245">
        <w:rPr>
          <w:rFonts w:ascii="Arial" w:hAnsi="Arial" w:cs="Arial"/>
          <w:color w:val="000000"/>
          <w:sz w:val="20"/>
          <w:szCs w:val="20"/>
          <w:lang w:val="en-US"/>
        </w:rPr>
        <w:t>we</w:t>
      </w:r>
      <w:r w:rsidRPr="00E550FA">
        <w:rPr>
          <w:rFonts w:ascii="Arial" w:hAnsi="Arial" w:cs="Arial"/>
          <w:color w:val="000000"/>
          <w:sz w:val="20"/>
          <w:szCs w:val="20"/>
          <w:lang w:val="en-US"/>
        </w:rPr>
        <w:t xml:space="preserve">re quantified with odds ratios (ORs) for logistic and multinomial logistic and with incidence rate ratios (IRRs) for negative binomial regressions. Statistical significance was assessed at the 5% level (two-sided tests). All analyses were conducted with Stata 12.1. </w:t>
      </w:r>
      <w:r w:rsidR="009110C6" w:rsidRPr="00E550FA">
        <w:rPr>
          <w:rFonts w:ascii="Arial" w:hAnsi="Arial" w:cs="Arial"/>
          <w:sz w:val="20"/>
          <w:lang w:val="en-US"/>
        </w:rPr>
        <w:t>(Stata Corp. 2012)</w:t>
      </w:r>
      <w:r w:rsidRPr="00E550FA">
        <w:rPr>
          <w:rFonts w:ascii="Arial" w:hAnsi="Arial" w:cs="Arial"/>
          <w:sz w:val="20"/>
          <w:lang w:val="en-US"/>
        </w:rPr>
        <w:t>.</w:t>
      </w:r>
    </w:p>
    <w:p w14:paraId="7188891C" w14:textId="77777777" w:rsidR="003D13E8" w:rsidRPr="00E550FA" w:rsidRDefault="003D13E8" w:rsidP="003D13E8">
      <w:pPr>
        <w:spacing w:line="480" w:lineRule="auto"/>
        <w:rPr>
          <w:rFonts w:ascii="Arial" w:hAnsi="Arial" w:cs="Arial"/>
          <w:color w:val="000000"/>
          <w:sz w:val="20"/>
          <w:szCs w:val="20"/>
          <w:lang w:val="en-US"/>
        </w:rPr>
      </w:pPr>
    </w:p>
    <w:p w14:paraId="1E00DB5A" w14:textId="77777777" w:rsidR="003D13E8" w:rsidRPr="00E550FA" w:rsidRDefault="003D13E8" w:rsidP="003D13E8">
      <w:pPr>
        <w:spacing w:line="480" w:lineRule="auto"/>
        <w:rPr>
          <w:rFonts w:ascii="Arial" w:hAnsi="Arial" w:cs="Arial"/>
          <w:b/>
          <w:sz w:val="20"/>
          <w:szCs w:val="20"/>
          <w:lang w:val="en-US"/>
        </w:rPr>
      </w:pPr>
      <w:r w:rsidRPr="00E550FA">
        <w:rPr>
          <w:rFonts w:ascii="Arial" w:hAnsi="Arial" w:cs="Arial"/>
          <w:color w:val="000000"/>
          <w:sz w:val="20"/>
          <w:szCs w:val="20"/>
          <w:lang w:val="en-US"/>
        </w:rPr>
        <w:br w:type="page"/>
      </w:r>
      <w:r w:rsidRPr="00E550FA">
        <w:rPr>
          <w:rFonts w:ascii="Arial" w:hAnsi="Arial" w:cs="Arial"/>
          <w:b/>
          <w:sz w:val="20"/>
          <w:szCs w:val="20"/>
          <w:lang w:val="en-US"/>
        </w:rPr>
        <w:lastRenderedPageBreak/>
        <w:t>Results</w:t>
      </w:r>
    </w:p>
    <w:p w14:paraId="21EBDFFE" w14:textId="77777777" w:rsidR="003D13E8" w:rsidRPr="00E550FA" w:rsidRDefault="003D13E8" w:rsidP="003D13E8">
      <w:pPr>
        <w:spacing w:line="480" w:lineRule="auto"/>
        <w:rPr>
          <w:rFonts w:ascii="Arial" w:hAnsi="Arial" w:cs="Arial"/>
          <w:color w:val="000000"/>
          <w:sz w:val="20"/>
          <w:szCs w:val="20"/>
          <w:lang w:val="en-US"/>
        </w:rPr>
      </w:pPr>
    </w:p>
    <w:p w14:paraId="70FCD402" w14:textId="77777777" w:rsidR="003D13E8" w:rsidRPr="00E550FA" w:rsidRDefault="003D13E8" w:rsidP="003D13E8">
      <w:pPr>
        <w:spacing w:line="480" w:lineRule="auto"/>
        <w:rPr>
          <w:rFonts w:ascii="Arial" w:hAnsi="Arial" w:cs="Arial"/>
          <w:b/>
          <w:color w:val="000000"/>
          <w:sz w:val="20"/>
          <w:szCs w:val="20"/>
          <w:lang w:val="en-US"/>
        </w:rPr>
      </w:pPr>
      <w:r w:rsidRPr="00E550FA">
        <w:rPr>
          <w:rFonts w:ascii="Arial" w:hAnsi="Arial" w:cs="Arial"/>
          <w:b/>
          <w:color w:val="000000"/>
          <w:sz w:val="20"/>
          <w:szCs w:val="20"/>
          <w:lang w:val="en-US"/>
        </w:rPr>
        <w:t>Prevalence of twelve-month mental disorders</w:t>
      </w:r>
    </w:p>
    <w:p w14:paraId="2E5E4E88" w14:textId="61DAB0FB" w:rsidR="003D13E8" w:rsidRPr="00E550FA" w:rsidRDefault="003D13E8" w:rsidP="003D13E8">
      <w:pPr>
        <w:spacing w:line="480" w:lineRule="auto"/>
        <w:rPr>
          <w:rFonts w:ascii="Arial" w:hAnsi="Arial" w:cs="Arial"/>
          <w:sz w:val="20"/>
          <w:szCs w:val="20"/>
          <w:lang w:val="en-US"/>
        </w:rPr>
      </w:pPr>
      <w:r w:rsidRPr="00E550FA">
        <w:rPr>
          <w:rFonts w:ascii="Arial" w:hAnsi="Arial" w:cs="Arial"/>
          <w:color w:val="000000"/>
          <w:sz w:val="20"/>
          <w:szCs w:val="20"/>
          <w:lang w:val="en-US"/>
        </w:rPr>
        <w:t xml:space="preserve">The prevalence of any twelve-month mental disorder was lower in NS (14.4%) compared to civilians (20.0%; </w:t>
      </w:r>
      <w:r w:rsidRPr="00E550FA">
        <w:rPr>
          <w:rFonts w:ascii="Arial" w:hAnsi="Arial" w:cs="Arial"/>
          <w:sz w:val="20"/>
          <w:szCs w:val="20"/>
          <w:lang w:val="en-US"/>
        </w:rPr>
        <w:t>OR: 0.7 95%CI: 0.5-0.99</w:t>
      </w:r>
      <w:r w:rsidRPr="00E550FA">
        <w:rPr>
          <w:rFonts w:ascii="Arial" w:hAnsi="Arial" w:cs="Arial"/>
          <w:color w:val="000000"/>
          <w:sz w:val="20"/>
          <w:szCs w:val="20"/>
          <w:lang w:val="en-US"/>
        </w:rPr>
        <w:t xml:space="preserve">) but was not significantly different in DS (16.6%). Compared to civilians, NS had a lower probability of meeting criteria for </w:t>
      </w:r>
      <w:r w:rsidRPr="00E550FA">
        <w:rPr>
          <w:rFonts w:ascii="Arial" w:hAnsi="Arial" w:cs="Arial"/>
          <w:sz w:val="20"/>
          <w:szCs w:val="20"/>
          <w:lang w:val="en-US"/>
        </w:rPr>
        <w:t xml:space="preserve">alcohol (OR: 0.2 95%CI: 0.1-0.6) and nicotine dependence (OR: 0.5 95%CI: 0.3-0.7) but there were no differences regarding the prevalence of internalizing disorders. DS had </w:t>
      </w:r>
      <w:r w:rsidR="00402245">
        <w:rPr>
          <w:rFonts w:ascii="Arial" w:hAnsi="Arial" w:cs="Arial"/>
          <w:sz w:val="20"/>
          <w:szCs w:val="20"/>
          <w:lang w:val="en-US"/>
        </w:rPr>
        <w:t xml:space="preserve">a </w:t>
      </w:r>
      <w:r w:rsidRPr="00E550FA">
        <w:rPr>
          <w:rFonts w:ascii="Arial" w:hAnsi="Arial" w:cs="Arial"/>
          <w:sz w:val="20"/>
          <w:szCs w:val="20"/>
          <w:lang w:val="en-US"/>
        </w:rPr>
        <w:t xml:space="preserve">lower prevalence of any </w:t>
      </w:r>
      <w:r w:rsidR="00825381">
        <w:rPr>
          <w:rFonts w:ascii="Arial" w:hAnsi="Arial" w:cs="Arial"/>
          <w:sz w:val="20"/>
          <w:szCs w:val="20"/>
          <w:lang w:val="en-US"/>
        </w:rPr>
        <w:t>other anxiety disorder</w:t>
      </w:r>
      <w:r w:rsidR="00825381" w:rsidRPr="00825381">
        <w:rPr>
          <w:rFonts w:ascii="Arial" w:hAnsi="Arial" w:cs="Arial"/>
          <w:sz w:val="20"/>
          <w:szCs w:val="20"/>
          <w:lang w:val="en-US"/>
        </w:rPr>
        <w:t xml:space="preserve"> (OCD, GAD)</w:t>
      </w:r>
      <w:r w:rsidRPr="00E550FA">
        <w:rPr>
          <w:rFonts w:ascii="Arial" w:hAnsi="Arial" w:cs="Arial"/>
          <w:sz w:val="20"/>
          <w:szCs w:val="20"/>
          <w:lang w:val="en-US"/>
        </w:rPr>
        <w:t xml:space="preserve"> (OR: 0.4 95%CI: 0.2-0.6), alcohol (OR: 0.3 95%CI: 0.1-0.6) and nicotine dependence (OR: 0.5 95%CI: 0.3-0.6)</w:t>
      </w:r>
      <w:r w:rsidR="00825381">
        <w:rPr>
          <w:rFonts w:ascii="Arial" w:hAnsi="Arial" w:cs="Arial"/>
          <w:sz w:val="20"/>
          <w:szCs w:val="20"/>
          <w:lang w:val="en-US"/>
        </w:rPr>
        <w:t xml:space="preserve"> compared to </w:t>
      </w:r>
      <w:r w:rsidR="00506934">
        <w:rPr>
          <w:rFonts w:ascii="Arial" w:hAnsi="Arial" w:cs="Arial"/>
          <w:sz w:val="20"/>
          <w:szCs w:val="20"/>
          <w:lang w:val="en-US"/>
        </w:rPr>
        <w:t>civilians</w:t>
      </w:r>
      <w:r w:rsidRPr="00E550FA">
        <w:rPr>
          <w:rFonts w:ascii="Arial" w:hAnsi="Arial" w:cs="Arial"/>
          <w:sz w:val="20"/>
          <w:szCs w:val="20"/>
          <w:lang w:val="en-US"/>
        </w:rPr>
        <w:t xml:space="preserve">. </w:t>
      </w:r>
      <w:r w:rsidR="00402245">
        <w:rPr>
          <w:rFonts w:ascii="Arial" w:hAnsi="Arial" w:cs="Arial"/>
          <w:sz w:val="20"/>
          <w:szCs w:val="20"/>
          <w:lang w:val="en-US"/>
        </w:rPr>
        <w:t>The p</w:t>
      </w:r>
      <w:r w:rsidRPr="00E550FA">
        <w:rPr>
          <w:rFonts w:ascii="Arial" w:hAnsi="Arial" w:cs="Arial"/>
          <w:sz w:val="20"/>
          <w:szCs w:val="20"/>
          <w:lang w:val="en-US"/>
        </w:rPr>
        <w:t xml:space="preserve">revalence of all other specific diagnoses did not differ significantly between the military samples and civilians (Table 2). When differences between DS and civilians were </w:t>
      </w:r>
      <w:r w:rsidR="00DB4557" w:rsidRPr="00E550FA">
        <w:rPr>
          <w:rFonts w:ascii="Arial" w:hAnsi="Arial" w:cs="Arial"/>
          <w:sz w:val="20"/>
          <w:szCs w:val="20"/>
          <w:lang w:val="en-US"/>
        </w:rPr>
        <w:t>analyzed</w:t>
      </w:r>
      <w:r w:rsidRPr="00E550FA">
        <w:rPr>
          <w:rFonts w:ascii="Arial" w:hAnsi="Arial" w:cs="Arial"/>
          <w:sz w:val="20"/>
          <w:szCs w:val="20"/>
          <w:lang w:val="en-US"/>
        </w:rPr>
        <w:t xml:space="preserve"> separately for DS with low and high combat exposure, DS with high combat exposure had a higher prevalence of panic/agoraphobia (OR: 2.7 95%CI: 1.4-5.3) and PTSD (OR: 3.2 95%CI: 1.3-8.0) while DS without combat exposure had a lower prevalence of any mood disorder (OR: 0.5 95%CI: 0.</w:t>
      </w:r>
      <w:r w:rsidR="00BC222E" w:rsidRPr="00E550FA">
        <w:rPr>
          <w:rFonts w:ascii="Arial" w:hAnsi="Arial" w:cs="Arial"/>
          <w:sz w:val="20"/>
          <w:szCs w:val="20"/>
          <w:lang w:val="en-US"/>
        </w:rPr>
        <w:t>4</w:t>
      </w:r>
      <w:r w:rsidRPr="00E550FA">
        <w:rPr>
          <w:rFonts w:ascii="Arial" w:hAnsi="Arial" w:cs="Arial"/>
          <w:sz w:val="20"/>
          <w:szCs w:val="20"/>
          <w:lang w:val="en-US"/>
        </w:rPr>
        <w:t>-</w:t>
      </w:r>
      <w:r w:rsidR="00BC222E" w:rsidRPr="00E550FA">
        <w:rPr>
          <w:rFonts w:ascii="Arial" w:hAnsi="Arial" w:cs="Arial"/>
          <w:sz w:val="20"/>
          <w:szCs w:val="20"/>
          <w:lang w:val="en-US"/>
        </w:rPr>
        <w:t>0.8</w:t>
      </w:r>
      <w:r w:rsidRPr="00E550FA">
        <w:rPr>
          <w:rFonts w:ascii="Arial" w:hAnsi="Arial" w:cs="Arial"/>
          <w:sz w:val="20"/>
          <w:szCs w:val="20"/>
          <w:lang w:val="en-US"/>
        </w:rPr>
        <w:t xml:space="preserve">) compared to civilians. All other patterns of results were similar for DS with low and high combat exposure (Table </w:t>
      </w:r>
      <w:r w:rsidR="003505A8">
        <w:rPr>
          <w:rFonts w:ascii="Arial" w:hAnsi="Arial" w:cs="Arial"/>
          <w:sz w:val="20"/>
          <w:szCs w:val="20"/>
          <w:lang w:val="en-US"/>
        </w:rPr>
        <w:t>S1</w:t>
      </w:r>
      <w:r w:rsidRPr="00E550FA">
        <w:rPr>
          <w:rFonts w:ascii="Arial" w:hAnsi="Arial" w:cs="Arial"/>
          <w:sz w:val="20"/>
          <w:szCs w:val="20"/>
          <w:lang w:val="en-US"/>
        </w:rPr>
        <w:t>).</w:t>
      </w:r>
      <w:r w:rsidR="00DB4557" w:rsidRPr="00E550FA">
        <w:rPr>
          <w:rFonts w:ascii="Arial" w:hAnsi="Arial" w:cs="Arial"/>
          <w:sz w:val="20"/>
          <w:szCs w:val="20"/>
          <w:lang w:val="en-US"/>
        </w:rPr>
        <w:t xml:space="preserve"> A sensitivity analysis adjusting for age and marital status showed the same differences between the three groups and estimates of associations were almost identical (data available on request).</w:t>
      </w:r>
    </w:p>
    <w:p w14:paraId="72F79058" w14:textId="77777777" w:rsidR="003D13E8" w:rsidRPr="00E550FA" w:rsidRDefault="003D13E8" w:rsidP="003D13E8">
      <w:pPr>
        <w:spacing w:line="480" w:lineRule="auto"/>
        <w:rPr>
          <w:rFonts w:ascii="Arial" w:hAnsi="Arial" w:cs="Arial"/>
          <w:color w:val="000000"/>
          <w:sz w:val="20"/>
          <w:szCs w:val="20"/>
          <w:lang w:val="en-US"/>
        </w:rPr>
      </w:pPr>
    </w:p>
    <w:p w14:paraId="1E69711D" w14:textId="6420C2D1" w:rsidR="003D13E8" w:rsidRPr="00E550FA" w:rsidRDefault="003D13E8" w:rsidP="003D13E8">
      <w:pPr>
        <w:spacing w:line="480" w:lineRule="auto"/>
        <w:jc w:val="center"/>
        <w:rPr>
          <w:rFonts w:ascii="Arial" w:hAnsi="Arial" w:cs="Arial"/>
          <w:color w:val="000000"/>
          <w:sz w:val="20"/>
          <w:szCs w:val="20"/>
          <w:lang w:val="en-US"/>
        </w:rPr>
      </w:pPr>
      <w:r w:rsidRPr="00E550FA">
        <w:rPr>
          <w:rFonts w:ascii="Arial" w:hAnsi="Arial" w:cs="Arial"/>
          <w:color w:val="000000"/>
          <w:sz w:val="20"/>
          <w:szCs w:val="20"/>
          <w:lang w:val="en-US"/>
        </w:rPr>
        <w:t xml:space="preserve">Insert Tables </w:t>
      </w:r>
      <w:r w:rsidR="003505A8">
        <w:rPr>
          <w:rFonts w:ascii="Arial" w:hAnsi="Arial" w:cs="Arial"/>
          <w:color w:val="000000"/>
          <w:sz w:val="20"/>
          <w:szCs w:val="20"/>
          <w:lang w:val="en-US"/>
        </w:rPr>
        <w:t>2</w:t>
      </w:r>
      <w:r w:rsidRPr="00E550FA">
        <w:rPr>
          <w:rFonts w:ascii="Arial" w:hAnsi="Arial" w:cs="Arial"/>
          <w:color w:val="000000"/>
          <w:sz w:val="20"/>
          <w:szCs w:val="20"/>
          <w:lang w:val="en-US"/>
        </w:rPr>
        <w:t xml:space="preserve"> and </w:t>
      </w:r>
      <w:r w:rsidR="003505A8">
        <w:rPr>
          <w:rFonts w:ascii="Arial" w:hAnsi="Arial" w:cs="Arial"/>
          <w:color w:val="000000"/>
          <w:sz w:val="20"/>
          <w:szCs w:val="20"/>
          <w:lang w:val="en-US"/>
        </w:rPr>
        <w:t>S1</w:t>
      </w:r>
      <w:r w:rsidRPr="00E550FA">
        <w:rPr>
          <w:rFonts w:ascii="Arial" w:hAnsi="Arial" w:cs="Arial"/>
          <w:color w:val="000000"/>
          <w:sz w:val="20"/>
          <w:szCs w:val="20"/>
          <w:lang w:val="en-US"/>
        </w:rPr>
        <w:t xml:space="preserve"> about here</w:t>
      </w:r>
    </w:p>
    <w:p w14:paraId="4E2523A6" w14:textId="77777777" w:rsidR="003D13E8" w:rsidRPr="00E550FA" w:rsidRDefault="003D13E8" w:rsidP="003D13E8">
      <w:pPr>
        <w:spacing w:line="480" w:lineRule="auto"/>
        <w:jc w:val="center"/>
        <w:rPr>
          <w:rFonts w:ascii="Arial" w:hAnsi="Arial" w:cs="Arial"/>
          <w:color w:val="000000"/>
          <w:sz w:val="20"/>
          <w:szCs w:val="20"/>
          <w:lang w:val="en-US"/>
        </w:rPr>
      </w:pPr>
    </w:p>
    <w:p w14:paraId="01D58767" w14:textId="77777777" w:rsidR="003D13E8" w:rsidRPr="00E550FA" w:rsidRDefault="003D13E8" w:rsidP="003D13E8">
      <w:pPr>
        <w:spacing w:line="480" w:lineRule="auto"/>
        <w:rPr>
          <w:rFonts w:ascii="Arial" w:hAnsi="Arial" w:cs="Arial"/>
          <w:b/>
          <w:color w:val="000000"/>
          <w:sz w:val="20"/>
          <w:szCs w:val="20"/>
          <w:lang w:val="en-US"/>
        </w:rPr>
      </w:pPr>
      <w:r w:rsidRPr="00E550FA">
        <w:rPr>
          <w:rFonts w:ascii="Arial" w:hAnsi="Arial" w:cs="Arial"/>
          <w:b/>
          <w:color w:val="000000"/>
          <w:sz w:val="20"/>
          <w:szCs w:val="20"/>
          <w:lang w:val="en-US"/>
        </w:rPr>
        <w:t>Severity of twelve-month mental disorders</w:t>
      </w:r>
    </w:p>
    <w:p w14:paraId="77B823B3" w14:textId="683236CD" w:rsidR="003D13E8" w:rsidRPr="00E550FA" w:rsidRDefault="003D13E8" w:rsidP="003D13E8">
      <w:pPr>
        <w:spacing w:line="480" w:lineRule="auto"/>
        <w:rPr>
          <w:rFonts w:ascii="Arial" w:hAnsi="Arial" w:cs="Arial"/>
          <w:color w:val="000000"/>
          <w:sz w:val="20"/>
          <w:szCs w:val="20"/>
          <w:lang w:val="en-US"/>
        </w:rPr>
      </w:pPr>
      <w:r w:rsidRPr="00E550FA">
        <w:rPr>
          <w:rFonts w:ascii="Arial" w:hAnsi="Arial" w:cs="Arial"/>
          <w:color w:val="000000"/>
          <w:sz w:val="20"/>
          <w:szCs w:val="20"/>
          <w:lang w:val="en-US"/>
        </w:rPr>
        <w:t xml:space="preserve">We </w:t>
      </w:r>
      <w:r w:rsidR="00E550FA" w:rsidRPr="00E550FA">
        <w:rPr>
          <w:rFonts w:ascii="Arial" w:hAnsi="Arial" w:cs="Arial"/>
          <w:color w:val="000000"/>
          <w:sz w:val="20"/>
          <w:szCs w:val="20"/>
          <w:lang w:val="en-US"/>
        </w:rPr>
        <w:t>analyzed</w:t>
      </w:r>
      <w:r w:rsidRPr="00E550FA">
        <w:rPr>
          <w:rFonts w:ascii="Arial" w:hAnsi="Arial" w:cs="Arial"/>
          <w:color w:val="000000"/>
          <w:sz w:val="20"/>
          <w:szCs w:val="20"/>
          <w:lang w:val="en-US"/>
        </w:rPr>
        <w:t xml:space="preserve"> differences between military samples and civilians regarding comorbidity, self-rated impairment (for internalizing disorders) and number of reported symptoms (for SUD) as measures of disorder severity (Table </w:t>
      </w:r>
      <w:r w:rsidR="003505A8">
        <w:rPr>
          <w:rFonts w:ascii="Arial" w:hAnsi="Arial" w:cs="Arial"/>
          <w:color w:val="000000"/>
          <w:sz w:val="20"/>
          <w:szCs w:val="20"/>
          <w:lang w:val="en-US"/>
        </w:rPr>
        <w:t>3</w:t>
      </w:r>
      <w:r w:rsidRPr="00E550FA">
        <w:rPr>
          <w:rFonts w:ascii="Arial" w:hAnsi="Arial" w:cs="Arial"/>
          <w:color w:val="000000"/>
          <w:sz w:val="20"/>
          <w:szCs w:val="20"/>
          <w:lang w:val="en-US"/>
        </w:rPr>
        <w:t>). For internalizing disorders, logistic regressions revealed higher proportions of severe cases of anxiety disorders compared to civilians only among NS (</w:t>
      </w:r>
      <w:r w:rsidRPr="00E550FA">
        <w:rPr>
          <w:rFonts w:ascii="Arial" w:hAnsi="Arial" w:cs="Arial"/>
          <w:sz w:val="20"/>
          <w:szCs w:val="20"/>
          <w:lang w:val="en-US"/>
        </w:rPr>
        <w:t>OR: 5.4 95%CI: 1.7-17.5</w:t>
      </w:r>
      <w:r w:rsidRPr="00E550FA">
        <w:rPr>
          <w:rFonts w:ascii="Arial" w:hAnsi="Arial" w:cs="Arial"/>
          <w:color w:val="000000"/>
          <w:sz w:val="20"/>
          <w:szCs w:val="20"/>
          <w:lang w:val="en-US"/>
        </w:rPr>
        <w:t xml:space="preserve">). For SUD, the number of reported symptoms in individuals with ND was lower in both military samples (DS: </w:t>
      </w:r>
      <w:r w:rsidRPr="00E550FA">
        <w:rPr>
          <w:rFonts w:ascii="Arial" w:hAnsi="Arial" w:cs="Arial"/>
          <w:sz w:val="20"/>
          <w:szCs w:val="20"/>
          <w:lang w:val="en-US"/>
        </w:rPr>
        <w:t>IRR: 0.8 95%CI: 0.7-0.8;</w:t>
      </w:r>
      <w:r w:rsidRPr="00E550FA">
        <w:rPr>
          <w:rFonts w:ascii="Arial" w:hAnsi="Arial" w:cs="Arial"/>
          <w:color w:val="000000"/>
          <w:sz w:val="20"/>
          <w:szCs w:val="20"/>
          <w:lang w:val="en-US"/>
        </w:rPr>
        <w:t xml:space="preserve"> NS: </w:t>
      </w:r>
      <w:r w:rsidRPr="00E550FA">
        <w:rPr>
          <w:rFonts w:ascii="Arial" w:hAnsi="Arial" w:cs="Arial"/>
          <w:sz w:val="20"/>
          <w:szCs w:val="20"/>
          <w:lang w:val="en-US"/>
        </w:rPr>
        <w:t>IRR: 0.7 95%CI: 0.6-0.7</w:t>
      </w:r>
      <w:r w:rsidRPr="00E550FA">
        <w:rPr>
          <w:rFonts w:ascii="Arial" w:hAnsi="Arial" w:cs="Arial"/>
          <w:color w:val="000000"/>
          <w:sz w:val="20"/>
          <w:szCs w:val="20"/>
          <w:lang w:val="en-US"/>
        </w:rPr>
        <w:t>) and it was also lower in individuals with AUD in the DS sample (</w:t>
      </w:r>
      <w:r w:rsidRPr="00E550FA">
        <w:rPr>
          <w:rFonts w:ascii="Arial" w:hAnsi="Arial" w:cs="Arial"/>
          <w:sz w:val="20"/>
          <w:szCs w:val="20"/>
          <w:lang w:val="en-US"/>
        </w:rPr>
        <w:t>IRR: 0.7 95%CI: 0.6-0.9</w:t>
      </w:r>
      <w:r w:rsidRPr="00E550FA">
        <w:rPr>
          <w:rFonts w:ascii="Arial" w:hAnsi="Arial" w:cs="Arial"/>
          <w:color w:val="000000"/>
          <w:sz w:val="20"/>
          <w:szCs w:val="20"/>
          <w:lang w:val="en-US"/>
        </w:rPr>
        <w:t xml:space="preserve">) compared to civilians. DS with low and high combat exposure showed a similar pattern of results compared to civilians regarding the severity of mental disorders </w:t>
      </w:r>
      <w:r w:rsidR="00B53502">
        <w:rPr>
          <w:rFonts w:ascii="Arial" w:hAnsi="Arial" w:cs="Arial"/>
          <w:color w:val="000000"/>
          <w:sz w:val="20"/>
          <w:szCs w:val="20"/>
          <w:lang w:val="en-US"/>
        </w:rPr>
        <w:t xml:space="preserve">except that DS with low combat exposure had a lower proportion of moderate cases of </w:t>
      </w:r>
      <w:r w:rsidR="00B53502">
        <w:rPr>
          <w:rFonts w:ascii="Arial" w:hAnsi="Arial" w:cs="Arial"/>
          <w:color w:val="000000"/>
          <w:sz w:val="20"/>
          <w:szCs w:val="20"/>
          <w:lang w:val="en-US"/>
        </w:rPr>
        <w:lastRenderedPageBreak/>
        <w:t xml:space="preserve">anxiety disorders compared to civilians </w:t>
      </w:r>
      <w:r w:rsidR="00B53502" w:rsidRPr="00E550FA">
        <w:rPr>
          <w:rFonts w:ascii="Arial" w:hAnsi="Arial" w:cs="Arial"/>
          <w:color w:val="000000"/>
          <w:sz w:val="20"/>
          <w:szCs w:val="20"/>
          <w:lang w:val="en-US"/>
        </w:rPr>
        <w:t>(</w:t>
      </w:r>
      <w:r w:rsidR="00B53502" w:rsidRPr="00E550FA">
        <w:rPr>
          <w:rFonts w:ascii="Arial" w:hAnsi="Arial" w:cs="Arial"/>
          <w:sz w:val="20"/>
          <w:szCs w:val="20"/>
          <w:lang w:val="en-US"/>
        </w:rPr>
        <w:t xml:space="preserve">OR: </w:t>
      </w:r>
      <w:r w:rsidR="00B53502">
        <w:rPr>
          <w:rFonts w:ascii="Arial" w:hAnsi="Arial" w:cs="Arial"/>
          <w:sz w:val="20"/>
          <w:szCs w:val="20"/>
          <w:lang w:val="en-US"/>
        </w:rPr>
        <w:t>0</w:t>
      </w:r>
      <w:r w:rsidR="00B53502" w:rsidRPr="00E550FA">
        <w:rPr>
          <w:rFonts w:ascii="Arial" w:hAnsi="Arial" w:cs="Arial"/>
          <w:sz w:val="20"/>
          <w:szCs w:val="20"/>
          <w:lang w:val="en-US"/>
        </w:rPr>
        <w:t>.</w:t>
      </w:r>
      <w:r w:rsidR="00B53502">
        <w:rPr>
          <w:rFonts w:ascii="Arial" w:hAnsi="Arial" w:cs="Arial"/>
          <w:sz w:val="20"/>
          <w:szCs w:val="20"/>
          <w:lang w:val="en-US"/>
        </w:rPr>
        <w:t>3</w:t>
      </w:r>
      <w:r w:rsidR="00B53502" w:rsidRPr="00E550FA">
        <w:rPr>
          <w:rFonts w:ascii="Arial" w:hAnsi="Arial" w:cs="Arial"/>
          <w:sz w:val="20"/>
          <w:szCs w:val="20"/>
          <w:lang w:val="en-US"/>
        </w:rPr>
        <w:t xml:space="preserve"> 95%CI: </w:t>
      </w:r>
      <w:r w:rsidR="00B53502">
        <w:rPr>
          <w:rFonts w:ascii="Arial" w:hAnsi="Arial" w:cs="Arial"/>
          <w:sz w:val="20"/>
          <w:szCs w:val="20"/>
          <w:lang w:val="en-US"/>
        </w:rPr>
        <w:t>0</w:t>
      </w:r>
      <w:r w:rsidR="00B53502" w:rsidRPr="00E550FA">
        <w:rPr>
          <w:rFonts w:ascii="Arial" w:hAnsi="Arial" w:cs="Arial"/>
          <w:sz w:val="20"/>
          <w:szCs w:val="20"/>
          <w:lang w:val="en-US"/>
        </w:rPr>
        <w:t>.</w:t>
      </w:r>
      <w:r w:rsidR="00B53502">
        <w:rPr>
          <w:rFonts w:ascii="Arial" w:hAnsi="Arial" w:cs="Arial"/>
          <w:sz w:val="20"/>
          <w:szCs w:val="20"/>
          <w:lang w:val="en-US"/>
        </w:rPr>
        <w:t>1</w:t>
      </w:r>
      <w:r w:rsidR="00B53502" w:rsidRPr="00E550FA">
        <w:rPr>
          <w:rFonts w:ascii="Arial" w:hAnsi="Arial" w:cs="Arial"/>
          <w:sz w:val="20"/>
          <w:szCs w:val="20"/>
          <w:lang w:val="en-US"/>
        </w:rPr>
        <w:t>-</w:t>
      </w:r>
      <w:r w:rsidR="00B53502">
        <w:rPr>
          <w:rFonts w:ascii="Arial" w:hAnsi="Arial" w:cs="Arial"/>
          <w:sz w:val="20"/>
          <w:szCs w:val="20"/>
          <w:lang w:val="en-US"/>
        </w:rPr>
        <w:t>0</w:t>
      </w:r>
      <w:r w:rsidR="00B53502" w:rsidRPr="00E550FA">
        <w:rPr>
          <w:rFonts w:ascii="Arial" w:hAnsi="Arial" w:cs="Arial"/>
          <w:sz w:val="20"/>
          <w:szCs w:val="20"/>
          <w:lang w:val="en-US"/>
        </w:rPr>
        <w:t>.</w:t>
      </w:r>
      <w:r w:rsidR="00B53502">
        <w:rPr>
          <w:rFonts w:ascii="Arial" w:hAnsi="Arial" w:cs="Arial"/>
          <w:sz w:val="20"/>
          <w:szCs w:val="20"/>
          <w:lang w:val="en-US"/>
        </w:rPr>
        <w:t>9</w:t>
      </w:r>
      <w:r w:rsidR="00B53502" w:rsidRPr="00E550FA">
        <w:rPr>
          <w:rFonts w:ascii="Arial" w:hAnsi="Arial" w:cs="Arial"/>
          <w:color w:val="000000"/>
          <w:sz w:val="20"/>
          <w:szCs w:val="20"/>
          <w:lang w:val="en-US"/>
        </w:rPr>
        <w:t>)</w:t>
      </w:r>
      <w:r w:rsidR="00B53502">
        <w:rPr>
          <w:rFonts w:ascii="Arial" w:hAnsi="Arial" w:cs="Arial"/>
          <w:color w:val="000000"/>
          <w:sz w:val="20"/>
          <w:szCs w:val="20"/>
          <w:lang w:val="en-US"/>
        </w:rPr>
        <w:t xml:space="preserve"> which was not found for DS with high combat exposure </w:t>
      </w:r>
      <w:r w:rsidRPr="00E550FA">
        <w:rPr>
          <w:rFonts w:ascii="Arial" w:hAnsi="Arial" w:cs="Arial"/>
          <w:color w:val="000000"/>
          <w:sz w:val="20"/>
          <w:szCs w:val="20"/>
          <w:lang w:val="en-US"/>
        </w:rPr>
        <w:t xml:space="preserve">(Table </w:t>
      </w:r>
      <w:r w:rsidR="003505A8">
        <w:rPr>
          <w:rFonts w:ascii="Arial" w:hAnsi="Arial" w:cs="Arial"/>
          <w:color w:val="000000"/>
          <w:sz w:val="20"/>
          <w:szCs w:val="20"/>
          <w:lang w:val="en-US"/>
        </w:rPr>
        <w:t>S2</w:t>
      </w:r>
      <w:r w:rsidRPr="00E550FA">
        <w:rPr>
          <w:rFonts w:ascii="Arial" w:hAnsi="Arial" w:cs="Arial"/>
          <w:color w:val="000000"/>
          <w:sz w:val="20"/>
          <w:szCs w:val="20"/>
          <w:lang w:val="en-US"/>
        </w:rPr>
        <w:t>).</w:t>
      </w:r>
      <w:r w:rsidR="00B53502">
        <w:rPr>
          <w:rFonts w:ascii="Arial" w:hAnsi="Arial" w:cs="Arial"/>
          <w:color w:val="000000"/>
          <w:sz w:val="20"/>
          <w:szCs w:val="20"/>
          <w:lang w:val="en-US"/>
        </w:rPr>
        <w:t xml:space="preserve"> Adjusting for age and marital status did not affect these results.</w:t>
      </w:r>
    </w:p>
    <w:p w14:paraId="6E3E8D74" w14:textId="77777777" w:rsidR="003D13E8" w:rsidRPr="00E550FA" w:rsidRDefault="003D13E8" w:rsidP="003D13E8">
      <w:pPr>
        <w:spacing w:line="480" w:lineRule="auto"/>
        <w:rPr>
          <w:rFonts w:ascii="Arial" w:hAnsi="Arial" w:cs="Arial"/>
          <w:b/>
          <w:color w:val="000000"/>
          <w:sz w:val="20"/>
          <w:szCs w:val="20"/>
          <w:lang w:val="en-US"/>
        </w:rPr>
      </w:pPr>
    </w:p>
    <w:p w14:paraId="70C57C78" w14:textId="647F0384" w:rsidR="003D13E8" w:rsidRPr="00E550FA" w:rsidRDefault="003D13E8" w:rsidP="003D13E8">
      <w:pPr>
        <w:spacing w:line="480" w:lineRule="auto"/>
        <w:jc w:val="center"/>
        <w:rPr>
          <w:rFonts w:ascii="Arial" w:hAnsi="Arial" w:cs="Arial"/>
          <w:color w:val="000000"/>
          <w:sz w:val="20"/>
          <w:szCs w:val="20"/>
          <w:lang w:val="en-US"/>
        </w:rPr>
      </w:pPr>
      <w:r w:rsidRPr="00E550FA">
        <w:rPr>
          <w:rFonts w:ascii="Arial" w:hAnsi="Arial" w:cs="Arial"/>
          <w:color w:val="000000"/>
          <w:sz w:val="20"/>
          <w:szCs w:val="20"/>
          <w:lang w:val="en-US"/>
        </w:rPr>
        <w:t xml:space="preserve">Insert Table </w:t>
      </w:r>
      <w:r w:rsidR="00CC48DF">
        <w:rPr>
          <w:rFonts w:ascii="Arial" w:hAnsi="Arial" w:cs="Arial"/>
          <w:color w:val="000000"/>
          <w:sz w:val="20"/>
          <w:szCs w:val="20"/>
          <w:lang w:val="en-US"/>
        </w:rPr>
        <w:t>3</w:t>
      </w:r>
      <w:r w:rsidRPr="00E550FA">
        <w:rPr>
          <w:rFonts w:ascii="Arial" w:hAnsi="Arial" w:cs="Arial"/>
          <w:color w:val="000000"/>
          <w:sz w:val="20"/>
          <w:szCs w:val="20"/>
          <w:lang w:val="en-US"/>
        </w:rPr>
        <w:t xml:space="preserve"> and </w:t>
      </w:r>
      <w:r w:rsidR="003505A8">
        <w:rPr>
          <w:rFonts w:ascii="Arial" w:hAnsi="Arial" w:cs="Arial"/>
          <w:color w:val="000000"/>
          <w:sz w:val="20"/>
          <w:szCs w:val="20"/>
          <w:lang w:val="en-US"/>
        </w:rPr>
        <w:t>S2</w:t>
      </w:r>
      <w:r w:rsidRPr="00E550FA">
        <w:rPr>
          <w:rFonts w:ascii="Arial" w:hAnsi="Arial" w:cs="Arial"/>
          <w:color w:val="000000"/>
          <w:sz w:val="20"/>
          <w:szCs w:val="20"/>
          <w:lang w:val="en-US"/>
        </w:rPr>
        <w:t xml:space="preserve"> about here</w:t>
      </w:r>
    </w:p>
    <w:p w14:paraId="634505FF" w14:textId="77777777" w:rsidR="003D13E8" w:rsidRPr="00E550FA" w:rsidRDefault="003D13E8" w:rsidP="003D13E8">
      <w:pPr>
        <w:spacing w:line="480" w:lineRule="auto"/>
        <w:rPr>
          <w:rStyle w:val="urmheaderhighlight"/>
          <w:rFonts w:ascii="Arial" w:hAnsi="Arial" w:cs="Arial"/>
          <w:b/>
          <w:sz w:val="20"/>
          <w:szCs w:val="20"/>
          <w:lang w:val="en-US"/>
        </w:rPr>
      </w:pPr>
      <w:r w:rsidRPr="00E550FA">
        <w:rPr>
          <w:rFonts w:ascii="Arial" w:hAnsi="Arial" w:cs="Arial"/>
          <w:color w:val="000000"/>
          <w:sz w:val="20"/>
          <w:szCs w:val="20"/>
          <w:lang w:val="en-US"/>
        </w:rPr>
        <w:br w:type="page"/>
      </w:r>
      <w:r w:rsidRPr="00E550FA">
        <w:rPr>
          <w:rStyle w:val="urmheaderhighlight"/>
          <w:rFonts w:ascii="Arial" w:hAnsi="Arial" w:cs="Arial"/>
          <w:b/>
          <w:sz w:val="20"/>
          <w:szCs w:val="20"/>
          <w:lang w:val="en-US"/>
        </w:rPr>
        <w:lastRenderedPageBreak/>
        <w:t>Discussion</w:t>
      </w:r>
    </w:p>
    <w:p w14:paraId="6A03F1F5" w14:textId="77777777" w:rsidR="003D13E8" w:rsidRPr="00E550FA" w:rsidRDefault="003D13E8" w:rsidP="003D13E8">
      <w:pPr>
        <w:spacing w:line="480" w:lineRule="auto"/>
        <w:rPr>
          <w:rStyle w:val="urmheaderhighlight"/>
          <w:rFonts w:ascii="Arial" w:hAnsi="Arial" w:cs="Arial"/>
          <w:b/>
          <w:sz w:val="20"/>
          <w:szCs w:val="20"/>
          <w:lang w:val="en-US"/>
        </w:rPr>
      </w:pPr>
    </w:p>
    <w:p w14:paraId="34663A8B" w14:textId="22162E6E"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This study compared military personnel with and without a history of deployment and sociodemographically comparable civilians regarding the prevalence and severity of twelve-months DSM-IV mental disorders. The study is among the few that </w:t>
      </w:r>
      <w:r w:rsidR="000E5153">
        <w:rPr>
          <w:rFonts w:ascii="Arial" w:hAnsi="Arial" w:cs="Arial"/>
          <w:sz w:val="20"/>
          <w:szCs w:val="20"/>
          <w:lang w:val="en-US"/>
        </w:rPr>
        <w:t xml:space="preserve">have been </w:t>
      </w:r>
      <w:r w:rsidRPr="00E550FA">
        <w:rPr>
          <w:rFonts w:ascii="Arial" w:hAnsi="Arial" w:cs="Arial"/>
          <w:sz w:val="20"/>
          <w:szCs w:val="20"/>
          <w:lang w:val="en-US"/>
        </w:rPr>
        <w:t xml:space="preserve">able to conduct a </w:t>
      </w:r>
      <w:r w:rsidR="00E20C3C" w:rsidRPr="00E550FA">
        <w:rPr>
          <w:rFonts w:ascii="Arial" w:hAnsi="Arial" w:cs="Arial"/>
          <w:sz w:val="20"/>
          <w:szCs w:val="20"/>
          <w:lang w:val="en-US"/>
        </w:rPr>
        <w:t>standardized</w:t>
      </w:r>
      <w:r w:rsidRPr="00E550FA">
        <w:rPr>
          <w:rFonts w:ascii="Arial" w:hAnsi="Arial" w:cs="Arial"/>
          <w:sz w:val="20"/>
          <w:szCs w:val="20"/>
          <w:lang w:val="en-US"/>
        </w:rPr>
        <w:t xml:space="preserve"> comparison of military and civilian samples </w:t>
      </w:r>
      <w:r w:rsidR="000E5153">
        <w:rPr>
          <w:rFonts w:ascii="Arial" w:hAnsi="Arial" w:cs="Arial"/>
          <w:sz w:val="20"/>
          <w:szCs w:val="20"/>
          <w:lang w:val="en-US"/>
        </w:rPr>
        <w:t>across</w:t>
      </w:r>
      <w:r w:rsidRPr="00E550FA">
        <w:rPr>
          <w:rFonts w:ascii="Arial" w:hAnsi="Arial" w:cs="Arial"/>
          <w:sz w:val="20"/>
          <w:szCs w:val="20"/>
          <w:lang w:val="en-US"/>
        </w:rPr>
        <w:t xml:space="preserve"> the same timeframe using identical assessment methods. We found rather similar rates for internalizing disorders and lower rates for SUD in both military samples compared to civilians. The same pattern was observed for measures of disorder severity where we found a lower severity of SUD and a comparable severity of most internalizing disorders. Elevated rates among military personnel compared to civilians were only found for DS with high combat exposure and </w:t>
      </w:r>
      <w:r w:rsidR="000E5153">
        <w:rPr>
          <w:rFonts w:ascii="Arial" w:hAnsi="Arial" w:cs="Arial"/>
          <w:sz w:val="20"/>
          <w:szCs w:val="20"/>
          <w:lang w:val="en-US"/>
        </w:rPr>
        <w:t>this was restricted</w:t>
      </w:r>
      <w:r w:rsidRPr="00E550FA">
        <w:rPr>
          <w:rFonts w:ascii="Arial" w:hAnsi="Arial" w:cs="Arial"/>
          <w:sz w:val="20"/>
          <w:szCs w:val="20"/>
          <w:lang w:val="en-US"/>
        </w:rPr>
        <w:t xml:space="preserve"> to panic/agoraphobia and PTSD.</w:t>
      </w:r>
    </w:p>
    <w:p w14:paraId="50E0A79C" w14:textId="77777777" w:rsidR="003D13E8" w:rsidRPr="00E550FA" w:rsidRDefault="003D13E8" w:rsidP="003D13E8">
      <w:pPr>
        <w:spacing w:line="480" w:lineRule="auto"/>
        <w:rPr>
          <w:rFonts w:ascii="Arial" w:hAnsi="Arial" w:cs="Arial"/>
          <w:sz w:val="20"/>
          <w:szCs w:val="20"/>
          <w:lang w:val="en-US"/>
        </w:rPr>
      </w:pPr>
    </w:p>
    <w:p w14:paraId="558ADF97" w14:textId="438CB7C2"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These findings </w:t>
      </w:r>
      <w:r w:rsidR="000E5153">
        <w:rPr>
          <w:rFonts w:ascii="Arial" w:hAnsi="Arial" w:cs="Arial"/>
          <w:sz w:val="20"/>
          <w:szCs w:val="20"/>
          <w:lang w:val="en-US"/>
        </w:rPr>
        <w:t>differ to</w:t>
      </w:r>
      <w:r w:rsidRPr="00E550FA">
        <w:rPr>
          <w:rFonts w:ascii="Arial" w:hAnsi="Arial" w:cs="Arial"/>
          <w:sz w:val="20"/>
          <w:szCs w:val="20"/>
          <w:lang w:val="en-US"/>
        </w:rPr>
        <w:t xml:space="preserve"> the US and the UK </w:t>
      </w:r>
      <w:r w:rsidR="000E5153">
        <w:rPr>
          <w:rFonts w:ascii="Arial" w:hAnsi="Arial" w:cs="Arial"/>
          <w:sz w:val="20"/>
          <w:szCs w:val="20"/>
          <w:lang w:val="en-US"/>
        </w:rPr>
        <w:t xml:space="preserve">comparisons </w:t>
      </w:r>
      <w:r w:rsidRPr="00E550FA">
        <w:rPr>
          <w:rFonts w:ascii="Arial" w:hAnsi="Arial" w:cs="Arial"/>
          <w:sz w:val="20"/>
          <w:szCs w:val="20"/>
          <w:lang w:val="en-US"/>
        </w:rPr>
        <w:t xml:space="preserve">which found overall higher rates of mental disorders in military personnel compared to civilians </w:t>
      </w:r>
      <w:r w:rsidR="00C85596" w:rsidRPr="00E550FA">
        <w:rPr>
          <w:rFonts w:ascii="Arial" w:hAnsi="Arial" w:cs="Arial"/>
          <w:sz w:val="20"/>
          <w:lang w:val="en-US"/>
        </w:rPr>
        <w:t>(Goodwin et al. 2015; Kessler</w:t>
      </w:r>
      <w:r w:rsidR="001D3929" w:rsidRPr="00E550FA">
        <w:rPr>
          <w:rFonts w:ascii="Arial" w:hAnsi="Arial" w:cs="Arial"/>
          <w:sz w:val="20"/>
          <w:lang w:val="en-US"/>
        </w:rPr>
        <w:t xml:space="preserve"> et </w:t>
      </w:r>
      <w:r w:rsidR="00C85596" w:rsidRPr="00E550FA">
        <w:rPr>
          <w:rFonts w:ascii="Arial" w:hAnsi="Arial" w:cs="Arial"/>
          <w:sz w:val="20"/>
          <w:lang w:val="en-US"/>
        </w:rPr>
        <w:t>al. 2014</w:t>
      </w:r>
      <w:r w:rsidR="001D3929" w:rsidRPr="00E550FA">
        <w:rPr>
          <w:rFonts w:ascii="Arial" w:hAnsi="Arial" w:cs="Arial"/>
          <w:sz w:val="20"/>
          <w:lang w:val="en-US"/>
        </w:rPr>
        <w:t>b</w:t>
      </w:r>
      <w:r w:rsidR="00C85596" w:rsidRPr="00E550FA">
        <w:rPr>
          <w:rFonts w:ascii="Arial" w:hAnsi="Arial" w:cs="Arial"/>
          <w:sz w:val="20"/>
          <w:lang w:val="en-US"/>
        </w:rPr>
        <w:t>)</w:t>
      </w:r>
      <w:r w:rsidRPr="00E550FA">
        <w:rPr>
          <w:rFonts w:ascii="Arial" w:hAnsi="Arial" w:cs="Arial"/>
          <w:sz w:val="20"/>
          <w:szCs w:val="20"/>
          <w:lang w:val="en-US"/>
        </w:rPr>
        <w:t xml:space="preserve">. Findings also differ from previous UK data suggesting higher rates of alcohol misuse in the military compared to the general population, although this study only stratified by gender and age </w:t>
      </w:r>
      <w:r w:rsidR="00C85596" w:rsidRPr="00E550FA">
        <w:rPr>
          <w:rFonts w:ascii="Arial" w:hAnsi="Arial" w:cs="Arial"/>
          <w:sz w:val="20"/>
          <w:lang w:val="en-US"/>
        </w:rPr>
        <w:t>(Fear et al. 2007)</w:t>
      </w:r>
      <w:r w:rsidRPr="00E550FA">
        <w:rPr>
          <w:rFonts w:ascii="Arial" w:hAnsi="Arial" w:cs="Arial"/>
          <w:sz w:val="20"/>
          <w:szCs w:val="20"/>
          <w:lang w:val="en-US"/>
        </w:rPr>
        <w:t>. There are several possible reasons for these divergent findings.</w:t>
      </w:r>
    </w:p>
    <w:p w14:paraId="4BB08E7A" w14:textId="77777777" w:rsidR="003D13E8" w:rsidRPr="00E550FA" w:rsidRDefault="003D13E8" w:rsidP="003D13E8">
      <w:pPr>
        <w:spacing w:line="480" w:lineRule="auto"/>
        <w:rPr>
          <w:rFonts w:ascii="Arial" w:hAnsi="Arial" w:cs="Arial"/>
          <w:sz w:val="20"/>
          <w:szCs w:val="20"/>
          <w:lang w:val="en-US"/>
        </w:rPr>
      </w:pPr>
    </w:p>
    <w:p w14:paraId="4F56CA5E" w14:textId="01BF42DB"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First, there are noteworthy differences in design and methods employed in this study compared to those reported by </w:t>
      </w:r>
      <w:r w:rsidR="00C85596" w:rsidRPr="00E550FA">
        <w:rPr>
          <w:rFonts w:ascii="Arial" w:hAnsi="Arial" w:cs="Arial"/>
          <w:sz w:val="20"/>
          <w:lang w:val="en-US"/>
        </w:rPr>
        <w:t>Kessler et al. (2014</w:t>
      </w:r>
      <w:r w:rsidR="001D3929" w:rsidRPr="00E550FA">
        <w:rPr>
          <w:rFonts w:ascii="Arial" w:hAnsi="Arial" w:cs="Arial"/>
          <w:sz w:val="20"/>
          <w:lang w:val="en-US"/>
        </w:rPr>
        <w:t>b</w:t>
      </w:r>
      <w:r w:rsidR="00C85596" w:rsidRPr="00E550FA">
        <w:rPr>
          <w:rFonts w:ascii="Arial" w:hAnsi="Arial" w:cs="Arial"/>
          <w:sz w:val="20"/>
          <w:lang w:val="en-US"/>
        </w:rPr>
        <w:t>)</w:t>
      </w:r>
      <w:r w:rsidRPr="00E550FA">
        <w:rPr>
          <w:rFonts w:ascii="Arial" w:hAnsi="Arial" w:cs="Arial"/>
          <w:sz w:val="20"/>
          <w:szCs w:val="20"/>
          <w:lang w:val="en-US"/>
        </w:rPr>
        <w:t xml:space="preserve"> and </w:t>
      </w:r>
      <w:r w:rsidRPr="00E550FA">
        <w:rPr>
          <w:rFonts w:ascii="Arial" w:hAnsi="Arial" w:cs="Arial"/>
          <w:sz w:val="20"/>
          <w:lang w:val="en-US"/>
        </w:rPr>
        <w:t>Goodwin et al. (2015)</w:t>
      </w:r>
      <w:r w:rsidRPr="00E550FA">
        <w:rPr>
          <w:rFonts w:ascii="Arial" w:hAnsi="Arial" w:cs="Arial"/>
          <w:sz w:val="20"/>
          <w:szCs w:val="20"/>
          <w:lang w:val="en-US"/>
        </w:rPr>
        <w:t xml:space="preserve">. Military samples in these studies were representative </w:t>
      </w:r>
      <w:r w:rsidR="000E5153">
        <w:rPr>
          <w:rFonts w:ascii="Arial" w:hAnsi="Arial" w:cs="Arial"/>
          <w:sz w:val="20"/>
          <w:szCs w:val="20"/>
          <w:lang w:val="en-US"/>
        </w:rPr>
        <w:t>of</w:t>
      </w:r>
      <w:r w:rsidR="000E5153" w:rsidRPr="00E550FA">
        <w:rPr>
          <w:rFonts w:ascii="Arial" w:hAnsi="Arial" w:cs="Arial"/>
          <w:sz w:val="20"/>
          <w:szCs w:val="20"/>
          <w:lang w:val="en-US"/>
        </w:rPr>
        <w:t xml:space="preserve"> </w:t>
      </w:r>
      <w:r w:rsidRPr="00E550FA">
        <w:rPr>
          <w:rFonts w:ascii="Arial" w:hAnsi="Arial" w:cs="Arial"/>
          <w:sz w:val="20"/>
          <w:szCs w:val="20"/>
          <w:lang w:val="en-US"/>
        </w:rPr>
        <w:t xml:space="preserve">the serving military. The DS sample which was used as reference for the calibration of both NS and civilians was only representative </w:t>
      </w:r>
      <w:r w:rsidR="000E5153">
        <w:rPr>
          <w:rFonts w:ascii="Arial" w:hAnsi="Arial" w:cs="Arial"/>
          <w:sz w:val="20"/>
          <w:szCs w:val="20"/>
          <w:lang w:val="en-US"/>
        </w:rPr>
        <w:t>of</w:t>
      </w:r>
      <w:r w:rsidR="000E5153" w:rsidRPr="00E550FA">
        <w:rPr>
          <w:rFonts w:ascii="Arial" w:hAnsi="Arial" w:cs="Arial"/>
          <w:sz w:val="20"/>
          <w:szCs w:val="20"/>
          <w:lang w:val="en-US"/>
        </w:rPr>
        <w:t xml:space="preserve"> </w:t>
      </w:r>
      <w:r w:rsidRPr="00E550FA">
        <w:rPr>
          <w:rFonts w:ascii="Arial" w:hAnsi="Arial" w:cs="Arial"/>
          <w:sz w:val="20"/>
          <w:szCs w:val="20"/>
          <w:lang w:val="en-US"/>
        </w:rPr>
        <w:t xml:space="preserve">two ISAF contingents. Selection mechanisms that led to the assignment to these contingents might have led to different </w:t>
      </w:r>
      <w:proofErr w:type="spellStart"/>
      <w:r w:rsidRPr="00E550FA">
        <w:rPr>
          <w:rFonts w:ascii="Arial" w:hAnsi="Arial" w:cs="Arial"/>
          <w:sz w:val="20"/>
          <w:szCs w:val="20"/>
          <w:lang w:val="en-US"/>
        </w:rPr>
        <w:t>prevalences</w:t>
      </w:r>
      <w:proofErr w:type="spellEnd"/>
      <w:r w:rsidRPr="00E550FA">
        <w:rPr>
          <w:rFonts w:ascii="Arial" w:hAnsi="Arial" w:cs="Arial"/>
          <w:sz w:val="20"/>
          <w:szCs w:val="20"/>
          <w:lang w:val="en-US"/>
        </w:rPr>
        <w:t xml:space="preserve"> of mental disorders than would have been observed in the entire serving military. Moreover, the UK </w:t>
      </w:r>
      <w:r w:rsidR="009934D0">
        <w:rPr>
          <w:rFonts w:ascii="Arial" w:hAnsi="Arial" w:cs="Arial"/>
          <w:sz w:val="20"/>
          <w:szCs w:val="20"/>
          <w:lang w:val="en-US"/>
        </w:rPr>
        <w:t xml:space="preserve">study </w:t>
      </w:r>
      <w:r w:rsidRPr="00E550FA">
        <w:rPr>
          <w:rFonts w:ascii="Arial" w:hAnsi="Arial" w:cs="Arial"/>
          <w:sz w:val="20"/>
          <w:szCs w:val="20"/>
          <w:lang w:val="en-US"/>
        </w:rPr>
        <w:t xml:space="preserve">used a self-report instrument (General Health Questionnaire) </w:t>
      </w:r>
      <w:r w:rsidR="009934D0">
        <w:rPr>
          <w:rFonts w:ascii="Arial" w:hAnsi="Arial" w:cs="Arial"/>
          <w:sz w:val="20"/>
          <w:szCs w:val="20"/>
          <w:lang w:val="en-US"/>
        </w:rPr>
        <w:t xml:space="preserve">and the US study used </w:t>
      </w:r>
      <w:r w:rsidR="009934D0" w:rsidRPr="009934D0">
        <w:rPr>
          <w:rFonts w:ascii="Arial" w:hAnsi="Arial" w:cs="Arial"/>
          <w:sz w:val="20"/>
          <w:szCs w:val="20"/>
          <w:lang w:val="en-US"/>
        </w:rPr>
        <w:t>a self-administered version of the CIDI</w:t>
      </w:r>
      <w:r w:rsidR="009934D0">
        <w:rPr>
          <w:rFonts w:ascii="Arial" w:hAnsi="Arial" w:cs="Arial"/>
          <w:sz w:val="20"/>
          <w:szCs w:val="20"/>
          <w:lang w:val="en-US"/>
        </w:rPr>
        <w:t xml:space="preserve"> as well as the Posttraumatic stress disorder Checklist</w:t>
      </w:r>
      <w:r w:rsidR="009934D0" w:rsidRPr="009934D0">
        <w:rPr>
          <w:rFonts w:ascii="Arial" w:hAnsi="Arial" w:cs="Arial"/>
          <w:sz w:val="20"/>
          <w:szCs w:val="20"/>
          <w:lang w:val="en-US"/>
        </w:rPr>
        <w:t xml:space="preserve"> </w:t>
      </w:r>
      <w:r w:rsidRPr="00E550FA">
        <w:rPr>
          <w:rFonts w:ascii="Arial" w:hAnsi="Arial" w:cs="Arial"/>
          <w:sz w:val="20"/>
          <w:szCs w:val="20"/>
          <w:lang w:val="en-US"/>
        </w:rPr>
        <w:t>for the assessment of mental disorders instead of structured interviews that were employed in this study. However, this is unlike</w:t>
      </w:r>
      <w:r w:rsidR="002E4436">
        <w:rPr>
          <w:rFonts w:ascii="Arial" w:hAnsi="Arial" w:cs="Arial"/>
          <w:sz w:val="20"/>
          <w:szCs w:val="20"/>
          <w:lang w:val="en-US"/>
        </w:rPr>
        <w:t>ly</w:t>
      </w:r>
      <w:r w:rsidRPr="00E550FA">
        <w:rPr>
          <w:rFonts w:ascii="Arial" w:hAnsi="Arial" w:cs="Arial"/>
          <w:sz w:val="20"/>
          <w:szCs w:val="20"/>
          <w:lang w:val="en-US"/>
        </w:rPr>
        <w:t xml:space="preserve"> to explain any </w:t>
      </w:r>
      <w:r w:rsidR="00952E6B">
        <w:rPr>
          <w:rFonts w:ascii="Arial" w:hAnsi="Arial" w:cs="Arial"/>
          <w:sz w:val="20"/>
          <w:szCs w:val="20"/>
          <w:lang w:val="en-US"/>
        </w:rPr>
        <w:t>cross</w:t>
      </w:r>
      <w:r w:rsidRPr="00E550FA">
        <w:rPr>
          <w:rFonts w:ascii="Arial" w:hAnsi="Arial" w:cs="Arial"/>
          <w:sz w:val="20"/>
          <w:szCs w:val="20"/>
          <w:lang w:val="en-US"/>
        </w:rPr>
        <w:t>-</w:t>
      </w:r>
      <w:r w:rsidR="000E5153">
        <w:rPr>
          <w:rFonts w:ascii="Arial" w:hAnsi="Arial" w:cs="Arial"/>
          <w:sz w:val="20"/>
          <w:szCs w:val="20"/>
          <w:lang w:val="en-US"/>
        </w:rPr>
        <w:t>study</w:t>
      </w:r>
      <w:r w:rsidR="000E5153" w:rsidRPr="00E550FA">
        <w:rPr>
          <w:rFonts w:ascii="Arial" w:hAnsi="Arial" w:cs="Arial"/>
          <w:sz w:val="20"/>
          <w:szCs w:val="20"/>
          <w:lang w:val="en-US"/>
        </w:rPr>
        <w:t xml:space="preserve"> </w:t>
      </w:r>
      <w:r w:rsidRPr="00E550FA">
        <w:rPr>
          <w:rFonts w:ascii="Arial" w:hAnsi="Arial" w:cs="Arial"/>
          <w:sz w:val="20"/>
          <w:szCs w:val="20"/>
          <w:lang w:val="en-US"/>
        </w:rPr>
        <w:t>differences since military and civilian samples were always assessed with the same instruments</w:t>
      </w:r>
      <w:r w:rsidR="000E5153">
        <w:rPr>
          <w:rFonts w:ascii="Arial" w:hAnsi="Arial" w:cs="Arial"/>
          <w:sz w:val="20"/>
          <w:szCs w:val="20"/>
          <w:lang w:val="en-US"/>
        </w:rPr>
        <w:t xml:space="preserve"> so potential bias would apply to both populations</w:t>
      </w:r>
      <w:r w:rsidRPr="00E550FA">
        <w:rPr>
          <w:rFonts w:ascii="Arial" w:hAnsi="Arial" w:cs="Arial"/>
          <w:sz w:val="20"/>
          <w:szCs w:val="20"/>
          <w:lang w:val="en-US"/>
        </w:rPr>
        <w:t>.</w:t>
      </w:r>
    </w:p>
    <w:p w14:paraId="4F9E4F24" w14:textId="77777777" w:rsidR="003D13E8" w:rsidRPr="00E550FA" w:rsidRDefault="003D13E8" w:rsidP="003D13E8">
      <w:pPr>
        <w:spacing w:line="480" w:lineRule="auto"/>
        <w:rPr>
          <w:rFonts w:ascii="Arial" w:hAnsi="Arial" w:cs="Arial"/>
          <w:sz w:val="20"/>
          <w:szCs w:val="20"/>
          <w:lang w:val="en-US"/>
        </w:rPr>
      </w:pPr>
    </w:p>
    <w:p w14:paraId="074EED80" w14:textId="09AF8E0E"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lastRenderedPageBreak/>
        <w:t xml:space="preserve">Second, there are differences in deployment characteristics and the military structure between Germany, UK and the US in terms of tour length, preparation and involvement in combat events </w:t>
      </w:r>
      <w:r w:rsidR="00816171" w:rsidRPr="00E550FA">
        <w:rPr>
          <w:rFonts w:ascii="Arial" w:hAnsi="Arial" w:cs="Arial"/>
          <w:sz w:val="20"/>
          <w:lang w:val="en-US"/>
        </w:rPr>
        <w:t>(</w:t>
      </w:r>
      <w:proofErr w:type="spellStart"/>
      <w:r w:rsidR="00816171" w:rsidRPr="00E550FA">
        <w:rPr>
          <w:rFonts w:ascii="Arial" w:hAnsi="Arial" w:cs="Arial"/>
          <w:sz w:val="20"/>
          <w:lang w:val="en-US"/>
        </w:rPr>
        <w:t>Trautmann</w:t>
      </w:r>
      <w:proofErr w:type="spellEnd"/>
      <w:r w:rsidR="00816171" w:rsidRPr="00E550FA">
        <w:rPr>
          <w:rFonts w:ascii="Arial" w:hAnsi="Arial" w:cs="Arial"/>
          <w:sz w:val="20"/>
          <w:lang w:val="en-US"/>
        </w:rPr>
        <w:t xml:space="preserve"> et al. 2013; </w:t>
      </w:r>
      <w:proofErr w:type="spellStart"/>
      <w:r w:rsidR="00816171" w:rsidRPr="00E550FA">
        <w:rPr>
          <w:rFonts w:ascii="Arial" w:hAnsi="Arial" w:cs="Arial"/>
          <w:sz w:val="20"/>
          <w:lang w:val="en-US"/>
        </w:rPr>
        <w:t>Wittchen</w:t>
      </w:r>
      <w:proofErr w:type="spellEnd"/>
      <w:r w:rsidR="001D3929" w:rsidRPr="00E550FA">
        <w:rPr>
          <w:rFonts w:ascii="Arial" w:hAnsi="Arial" w:cs="Arial"/>
          <w:sz w:val="20"/>
          <w:lang w:val="en-US"/>
        </w:rPr>
        <w:t xml:space="preserve"> </w:t>
      </w:r>
      <w:r w:rsidR="00816171" w:rsidRPr="00E550FA">
        <w:rPr>
          <w:rFonts w:ascii="Arial" w:hAnsi="Arial" w:cs="Arial"/>
          <w:sz w:val="20"/>
          <w:lang w:val="en-US"/>
        </w:rPr>
        <w:t>et al. 2012</w:t>
      </w:r>
      <w:r w:rsidR="001D3929" w:rsidRPr="00E550FA">
        <w:rPr>
          <w:rFonts w:ascii="Arial" w:hAnsi="Arial" w:cs="Arial"/>
          <w:sz w:val="20"/>
          <w:lang w:val="en-US"/>
        </w:rPr>
        <w:t>b</w:t>
      </w:r>
      <w:r w:rsidR="00816171" w:rsidRPr="00E550FA">
        <w:rPr>
          <w:rFonts w:ascii="Arial" w:hAnsi="Arial" w:cs="Arial"/>
          <w:sz w:val="20"/>
          <w:lang w:val="en-US"/>
        </w:rPr>
        <w:t>; Zimmermann et al. 201</w:t>
      </w:r>
      <w:r w:rsidR="00584460" w:rsidRPr="00E550FA">
        <w:rPr>
          <w:rFonts w:ascii="Arial" w:hAnsi="Arial" w:cs="Arial"/>
          <w:sz w:val="20"/>
          <w:lang w:val="en-US"/>
        </w:rPr>
        <w:t>4</w:t>
      </w:r>
      <w:r w:rsidR="00816171" w:rsidRPr="00E550FA">
        <w:rPr>
          <w:rFonts w:ascii="Arial" w:hAnsi="Arial" w:cs="Arial"/>
          <w:sz w:val="20"/>
          <w:lang w:val="en-US"/>
        </w:rPr>
        <w:t>)</w:t>
      </w:r>
      <w:r w:rsidRPr="00E550FA">
        <w:rPr>
          <w:rFonts w:ascii="Arial" w:hAnsi="Arial" w:cs="Arial"/>
          <w:sz w:val="20"/>
          <w:szCs w:val="20"/>
          <w:lang w:val="en-US"/>
        </w:rPr>
        <w:t xml:space="preserve"> which might result in an overall lower degree of exposure to stressful experiences in German deployed personnel. This might explain why we found no elevated rates of mental disorders in deployed personnel compared to civilians. However, an overall effect of deployment on mental health only exist</w:t>
      </w:r>
      <w:r w:rsidR="00E66888">
        <w:rPr>
          <w:rFonts w:ascii="Arial" w:hAnsi="Arial" w:cs="Arial"/>
          <w:sz w:val="20"/>
          <w:szCs w:val="20"/>
          <w:lang w:val="en-US"/>
        </w:rPr>
        <w:t>s</w:t>
      </w:r>
      <w:r w:rsidRPr="00E550FA">
        <w:rPr>
          <w:rFonts w:ascii="Arial" w:hAnsi="Arial" w:cs="Arial"/>
          <w:sz w:val="20"/>
          <w:szCs w:val="20"/>
          <w:lang w:val="en-US"/>
        </w:rPr>
        <w:t xml:space="preserve"> for the US but not for the UK military </w:t>
      </w:r>
      <w:r w:rsidR="00816171" w:rsidRPr="00E550FA">
        <w:rPr>
          <w:rFonts w:ascii="Arial" w:hAnsi="Arial" w:cs="Arial"/>
          <w:sz w:val="20"/>
          <w:lang w:val="en-US"/>
        </w:rPr>
        <w:t>(</w:t>
      </w:r>
      <w:proofErr w:type="spellStart"/>
      <w:r w:rsidR="00816171" w:rsidRPr="00E550FA">
        <w:rPr>
          <w:rFonts w:ascii="Arial" w:hAnsi="Arial" w:cs="Arial"/>
          <w:sz w:val="20"/>
          <w:lang w:val="en-US"/>
        </w:rPr>
        <w:t>Sundin</w:t>
      </w:r>
      <w:proofErr w:type="spellEnd"/>
      <w:r w:rsidR="00816171" w:rsidRPr="00E550FA">
        <w:rPr>
          <w:rFonts w:ascii="Arial" w:hAnsi="Arial" w:cs="Arial"/>
          <w:sz w:val="20"/>
          <w:lang w:val="en-US"/>
        </w:rPr>
        <w:t xml:space="preserve"> et al. 2014)</w:t>
      </w:r>
      <w:r w:rsidRPr="00E550FA">
        <w:rPr>
          <w:rFonts w:ascii="Arial" w:hAnsi="Arial" w:cs="Arial"/>
          <w:sz w:val="20"/>
          <w:szCs w:val="20"/>
          <w:lang w:val="en-US"/>
        </w:rPr>
        <w:t xml:space="preserve"> suggesting that these deployment characteristics might only explain the differences between the present study and the study of </w:t>
      </w:r>
      <w:r w:rsidR="00816171" w:rsidRPr="00E550FA">
        <w:rPr>
          <w:rFonts w:ascii="Arial" w:hAnsi="Arial" w:cs="Arial"/>
          <w:sz w:val="20"/>
          <w:lang w:val="en-US"/>
        </w:rPr>
        <w:t>Kessler</w:t>
      </w:r>
      <w:r w:rsidR="001D3929" w:rsidRPr="00E550FA">
        <w:rPr>
          <w:rFonts w:ascii="Arial" w:hAnsi="Arial" w:cs="Arial"/>
          <w:sz w:val="20"/>
          <w:lang w:val="en-US"/>
        </w:rPr>
        <w:t xml:space="preserve"> </w:t>
      </w:r>
      <w:r w:rsidR="00816171" w:rsidRPr="00E550FA">
        <w:rPr>
          <w:rFonts w:ascii="Arial" w:hAnsi="Arial" w:cs="Arial"/>
          <w:sz w:val="20"/>
          <w:lang w:val="en-US"/>
        </w:rPr>
        <w:t>et al. (2014</w:t>
      </w:r>
      <w:r w:rsidR="001D3929" w:rsidRPr="00E550FA">
        <w:rPr>
          <w:rFonts w:ascii="Arial" w:hAnsi="Arial" w:cs="Arial"/>
          <w:sz w:val="20"/>
          <w:lang w:val="en-US"/>
        </w:rPr>
        <w:t>b</w:t>
      </w:r>
      <w:r w:rsidR="00816171" w:rsidRPr="00E550FA">
        <w:rPr>
          <w:rFonts w:ascii="Arial" w:hAnsi="Arial" w:cs="Arial"/>
          <w:sz w:val="20"/>
          <w:lang w:val="en-US"/>
        </w:rPr>
        <w:t>)</w:t>
      </w:r>
      <w:r w:rsidRPr="00E550FA">
        <w:rPr>
          <w:rFonts w:ascii="Arial" w:hAnsi="Arial" w:cs="Arial"/>
          <w:sz w:val="20"/>
          <w:szCs w:val="20"/>
          <w:lang w:val="en-US"/>
        </w:rPr>
        <w:t xml:space="preserve"> which included a high proportion of previously deployed personnel. Moreover, the US and UK military might differ from the German forces in terms of recruitment, career mechanisms, regulations and the availability and accessibility of supportive resources including mental health services. In particular, the lower rates of SUD in the German military compared to civilians might be the result of strict regulations regarding substance use (at least for alcohol use) and earlier treatment </w:t>
      </w:r>
      <w:r w:rsidR="003C3054" w:rsidRPr="00E550FA">
        <w:rPr>
          <w:rFonts w:ascii="Arial" w:hAnsi="Arial" w:cs="Arial"/>
          <w:sz w:val="20"/>
          <w:szCs w:val="20"/>
          <w:lang w:val="en-US"/>
        </w:rPr>
        <w:t xml:space="preserve">seeking </w:t>
      </w:r>
      <w:r w:rsidRPr="00E550FA">
        <w:rPr>
          <w:rFonts w:ascii="Arial" w:hAnsi="Arial" w:cs="Arial"/>
          <w:sz w:val="20"/>
          <w:szCs w:val="20"/>
          <w:lang w:val="en-US"/>
        </w:rPr>
        <w:t xml:space="preserve">compared to civilians, probably mediated by disciplinary measures in case of substance-related offenses and the corrective influence of the military unit </w:t>
      </w:r>
      <w:r w:rsidR="00816171" w:rsidRPr="00E550FA">
        <w:rPr>
          <w:rFonts w:ascii="Arial" w:hAnsi="Arial" w:cs="Arial"/>
          <w:sz w:val="20"/>
          <w:lang w:val="en-US"/>
        </w:rPr>
        <w:t>(Zimmermann et al. 2012)</w:t>
      </w:r>
      <w:r w:rsidRPr="00E550FA">
        <w:rPr>
          <w:rFonts w:ascii="Arial" w:hAnsi="Arial" w:cs="Arial"/>
          <w:sz w:val="20"/>
          <w:szCs w:val="20"/>
          <w:lang w:val="en-US"/>
        </w:rPr>
        <w:t>. Alternatively, differences in cultures between militaries with regard to substance use might also be relevant.</w:t>
      </w:r>
    </w:p>
    <w:p w14:paraId="79F9FDAC" w14:textId="77777777" w:rsidR="003D13E8" w:rsidRPr="00E550FA" w:rsidRDefault="003D13E8" w:rsidP="003D13E8">
      <w:pPr>
        <w:spacing w:line="480" w:lineRule="auto"/>
        <w:rPr>
          <w:rFonts w:ascii="Arial" w:hAnsi="Arial" w:cs="Arial"/>
          <w:sz w:val="20"/>
          <w:szCs w:val="20"/>
          <w:lang w:val="en-US"/>
        </w:rPr>
      </w:pPr>
    </w:p>
    <w:p w14:paraId="068595D7" w14:textId="4C5FAA00"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Third, both </w:t>
      </w:r>
      <w:r w:rsidR="00816171" w:rsidRPr="00E550FA">
        <w:rPr>
          <w:rFonts w:ascii="Arial" w:hAnsi="Arial" w:cs="Arial"/>
          <w:sz w:val="20"/>
          <w:lang w:val="en-US"/>
        </w:rPr>
        <w:t>Kessler et al. (2014</w:t>
      </w:r>
      <w:r w:rsidR="001D3929" w:rsidRPr="00E550FA">
        <w:rPr>
          <w:rFonts w:ascii="Arial" w:hAnsi="Arial" w:cs="Arial"/>
          <w:sz w:val="20"/>
          <w:lang w:val="en-US"/>
        </w:rPr>
        <w:t>b</w:t>
      </w:r>
      <w:r w:rsidR="00816171" w:rsidRPr="00E550FA">
        <w:rPr>
          <w:rFonts w:ascii="Arial" w:hAnsi="Arial" w:cs="Arial"/>
          <w:sz w:val="20"/>
          <w:lang w:val="en-US"/>
        </w:rPr>
        <w:t>)</w:t>
      </w:r>
      <w:r w:rsidRPr="00E550FA">
        <w:rPr>
          <w:rFonts w:ascii="Arial" w:hAnsi="Arial" w:cs="Arial"/>
          <w:sz w:val="20"/>
          <w:szCs w:val="20"/>
          <w:lang w:val="en-US"/>
        </w:rPr>
        <w:t xml:space="preserve"> and </w:t>
      </w:r>
      <w:r w:rsidRPr="00E550FA">
        <w:rPr>
          <w:rFonts w:ascii="Arial" w:hAnsi="Arial" w:cs="Arial"/>
          <w:sz w:val="20"/>
          <w:lang w:val="en-US"/>
        </w:rPr>
        <w:t>Goodwin et al. (2015)</w:t>
      </w:r>
      <w:r w:rsidRPr="00E550FA">
        <w:rPr>
          <w:rFonts w:ascii="Arial" w:hAnsi="Arial" w:cs="Arial"/>
          <w:sz w:val="20"/>
          <w:szCs w:val="20"/>
          <w:lang w:val="en-US"/>
        </w:rPr>
        <w:t xml:space="preserve"> argue that </w:t>
      </w:r>
      <w:r w:rsidR="003C3054" w:rsidRPr="00E550FA">
        <w:rPr>
          <w:rFonts w:ascii="Arial" w:hAnsi="Arial" w:cs="Arial"/>
          <w:sz w:val="20"/>
          <w:szCs w:val="20"/>
          <w:lang w:val="en-US"/>
        </w:rPr>
        <w:t xml:space="preserve">predisposing </w:t>
      </w:r>
      <w:r w:rsidRPr="00E550FA">
        <w:rPr>
          <w:rFonts w:ascii="Arial" w:hAnsi="Arial" w:cs="Arial"/>
          <w:sz w:val="20"/>
          <w:szCs w:val="20"/>
          <w:lang w:val="en-US"/>
        </w:rPr>
        <w:t xml:space="preserve">vulnerability factors for the development of mental disorders (e.g. parental psychopathology </w:t>
      </w:r>
      <w:r w:rsidR="00816171" w:rsidRPr="00E550FA">
        <w:rPr>
          <w:rFonts w:ascii="Arial" w:hAnsi="Arial" w:cs="Arial"/>
          <w:sz w:val="20"/>
          <w:lang w:val="en-US"/>
        </w:rPr>
        <w:t>(</w:t>
      </w:r>
      <w:proofErr w:type="spellStart"/>
      <w:r w:rsidR="00816171" w:rsidRPr="00E550FA">
        <w:rPr>
          <w:rFonts w:ascii="Arial" w:hAnsi="Arial" w:cs="Arial"/>
          <w:sz w:val="20"/>
          <w:lang w:val="en-US"/>
        </w:rPr>
        <w:t>Knappe</w:t>
      </w:r>
      <w:proofErr w:type="spellEnd"/>
      <w:r w:rsidR="00816171" w:rsidRPr="00E550FA">
        <w:rPr>
          <w:rFonts w:ascii="Arial" w:hAnsi="Arial" w:cs="Arial"/>
          <w:sz w:val="20"/>
          <w:lang w:val="en-US"/>
        </w:rPr>
        <w:t xml:space="preserve"> et al. 2009)</w:t>
      </w:r>
      <w:r w:rsidRPr="00E550FA">
        <w:rPr>
          <w:rFonts w:ascii="Arial" w:hAnsi="Arial" w:cs="Arial"/>
          <w:sz w:val="20"/>
          <w:szCs w:val="20"/>
          <w:lang w:val="en-US"/>
        </w:rPr>
        <w:t xml:space="preserve">, early adverse experiences </w:t>
      </w:r>
      <w:r w:rsidR="00816171" w:rsidRPr="00E550FA">
        <w:rPr>
          <w:rFonts w:ascii="Arial" w:hAnsi="Arial" w:cs="Arial"/>
          <w:sz w:val="20"/>
          <w:lang w:val="en-US"/>
        </w:rPr>
        <w:t>(Kessler et al. 1997)</w:t>
      </w:r>
      <w:r w:rsidRPr="00E550FA">
        <w:rPr>
          <w:rFonts w:ascii="Arial" w:hAnsi="Arial" w:cs="Arial"/>
          <w:sz w:val="20"/>
          <w:szCs w:val="20"/>
          <w:lang w:val="en-US"/>
        </w:rPr>
        <w:t xml:space="preserve">) might be more common in military personnel compared to civilians which could be the result of self-selection processes </w:t>
      </w:r>
      <w:r w:rsidR="00816171" w:rsidRPr="00E550FA">
        <w:rPr>
          <w:rFonts w:ascii="Arial" w:hAnsi="Arial" w:cs="Arial"/>
          <w:sz w:val="20"/>
          <w:lang w:val="en-US"/>
        </w:rPr>
        <w:t>(Goodwin et al. 2015; Kessler</w:t>
      </w:r>
      <w:r w:rsidR="001D3929" w:rsidRPr="00E550FA">
        <w:rPr>
          <w:rFonts w:ascii="Arial" w:hAnsi="Arial" w:cs="Arial"/>
          <w:sz w:val="20"/>
          <w:lang w:val="en-US"/>
        </w:rPr>
        <w:t xml:space="preserve"> </w:t>
      </w:r>
      <w:r w:rsidR="00816171" w:rsidRPr="00E550FA">
        <w:rPr>
          <w:rFonts w:ascii="Arial" w:hAnsi="Arial" w:cs="Arial"/>
          <w:sz w:val="20"/>
          <w:lang w:val="en-US"/>
        </w:rPr>
        <w:t>et al. 2014</w:t>
      </w:r>
      <w:r w:rsidR="001D3929" w:rsidRPr="00E550FA">
        <w:rPr>
          <w:rFonts w:ascii="Arial" w:hAnsi="Arial" w:cs="Arial"/>
          <w:sz w:val="20"/>
          <w:lang w:val="en-US"/>
        </w:rPr>
        <w:t>b</w:t>
      </w:r>
      <w:r w:rsidR="00816171" w:rsidRPr="00E550FA">
        <w:rPr>
          <w:rFonts w:ascii="Arial" w:hAnsi="Arial" w:cs="Arial"/>
          <w:sz w:val="20"/>
          <w:lang w:val="en-US"/>
        </w:rPr>
        <w:t>)</w:t>
      </w:r>
      <w:r w:rsidRPr="00E550FA">
        <w:rPr>
          <w:rFonts w:ascii="Arial" w:hAnsi="Arial" w:cs="Arial"/>
          <w:sz w:val="20"/>
          <w:szCs w:val="20"/>
          <w:lang w:val="en-US"/>
        </w:rPr>
        <w:t>. If this was the case, our findings would suggest that this self-selection of vulnerable individuals into military service might exist to a lesser exten</w:t>
      </w:r>
      <w:r w:rsidR="003C3054">
        <w:rPr>
          <w:rFonts w:ascii="Arial" w:hAnsi="Arial" w:cs="Arial"/>
          <w:sz w:val="20"/>
          <w:szCs w:val="20"/>
          <w:lang w:val="en-US"/>
        </w:rPr>
        <w:t>t</w:t>
      </w:r>
      <w:r w:rsidRPr="00E550FA">
        <w:rPr>
          <w:rFonts w:ascii="Arial" w:hAnsi="Arial" w:cs="Arial"/>
          <w:sz w:val="20"/>
          <w:szCs w:val="20"/>
          <w:lang w:val="en-US"/>
        </w:rPr>
        <w:t xml:space="preserve"> in the German military or that military selection and attrition processes might counteract these effects.</w:t>
      </w:r>
    </w:p>
    <w:p w14:paraId="4DD2113A" w14:textId="77777777" w:rsidR="003D13E8" w:rsidRPr="00E550FA" w:rsidRDefault="003D13E8" w:rsidP="003D13E8">
      <w:pPr>
        <w:spacing w:line="480" w:lineRule="auto"/>
        <w:rPr>
          <w:rFonts w:ascii="Arial" w:hAnsi="Arial" w:cs="Arial"/>
          <w:sz w:val="20"/>
          <w:szCs w:val="20"/>
          <w:lang w:val="en-US"/>
        </w:rPr>
      </w:pPr>
    </w:p>
    <w:p w14:paraId="0EEBB9C9" w14:textId="4319EAE2"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Finally, divergent findings compared to previous studies might be the result of cross-national differences in</w:t>
      </w:r>
      <w:r w:rsidRPr="00E550FA">
        <w:rPr>
          <w:lang w:val="en-US"/>
        </w:rPr>
        <w:t xml:space="preserve"> </w:t>
      </w:r>
      <w:r w:rsidRPr="00E550FA">
        <w:rPr>
          <w:rFonts w:ascii="Arial" w:hAnsi="Arial" w:cs="Arial"/>
          <w:sz w:val="20"/>
          <w:szCs w:val="20"/>
          <w:lang w:val="en-US"/>
        </w:rPr>
        <w:t xml:space="preserve">occupational cultures in general. Nations vary considerably in occupational </w:t>
      </w:r>
      <w:r w:rsidR="003C3054">
        <w:rPr>
          <w:rFonts w:ascii="Arial" w:hAnsi="Arial" w:cs="Arial"/>
          <w:sz w:val="20"/>
          <w:szCs w:val="20"/>
          <w:lang w:val="en-US"/>
        </w:rPr>
        <w:t>factors</w:t>
      </w:r>
      <w:r w:rsidR="003C3054" w:rsidRPr="00E550FA">
        <w:rPr>
          <w:rFonts w:ascii="Arial" w:hAnsi="Arial" w:cs="Arial"/>
          <w:sz w:val="20"/>
          <w:szCs w:val="20"/>
          <w:lang w:val="en-US"/>
        </w:rPr>
        <w:t xml:space="preserve"> </w:t>
      </w:r>
      <w:r w:rsidRPr="00E550FA">
        <w:rPr>
          <w:rFonts w:ascii="Arial" w:hAnsi="Arial" w:cs="Arial"/>
          <w:sz w:val="20"/>
          <w:szCs w:val="20"/>
          <w:lang w:val="en-US"/>
        </w:rPr>
        <w:t xml:space="preserve">such as working conditions, occupational health and safety systems as well as prevention and compensation approaches to work-related health problems which might be related to the prevalence of mental disorders in the working population </w:t>
      </w:r>
      <w:r w:rsidR="00816171" w:rsidRPr="00E550FA">
        <w:rPr>
          <w:rFonts w:ascii="Arial" w:hAnsi="Arial" w:cs="Arial"/>
          <w:sz w:val="20"/>
          <w:lang w:val="en-US"/>
        </w:rPr>
        <w:t>(World Health Organization 2012)</w:t>
      </w:r>
      <w:r w:rsidRPr="00E550FA">
        <w:rPr>
          <w:rFonts w:ascii="Arial" w:hAnsi="Arial" w:cs="Arial"/>
          <w:sz w:val="20"/>
          <w:szCs w:val="20"/>
          <w:lang w:val="en-US"/>
        </w:rPr>
        <w:t xml:space="preserve">. Another specific occupational aspect might be an over-reporting of mental health symptoms in studies which have been </w:t>
      </w:r>
      <w:r w:rsidRPr="00E550FA">
        <w:rPr>
          <w:rFonts w:ascii="Arial" w:hAnsi="Arial" w:cs="Arial"/>
          <w:sz w:val="20"/>
          <w:szCs w:val="20"/>
          <w:lang w:val="en-US"/>
        </w:rPr>
        <w:lastRenderedPageBreak/>
        <w:t xml:space="preserve">specifically designed to target an individual occupational group such as military personnel </w:t>
      </w:r>
      <w:r w:rsidR="00816171" w:rsidRPr="00E550FA">
        <w:rPr>
          <w:rFonts w:ascii="Arial" w:hAnsi="Arial" w:cs="Arial"/>
          <w:sz w:val="20"/>
          <w:lang w:val="en-US"/>
        </w:rPr>
        <w:t>(Goodwin et al. 2015; Goodwin et al. 2013)</w:t>
      </w:r>
      <w:r w:rsidRPr="00E550FA">
        <w:rPr>
          <w:rFonts w:ascii="Arial" w:hAnsi="Arial" w:cs="Arial"/>
          <w:sz w:val="20"/>
          <w:lang w:val="en-US"/>
        </w:rPr>
        <w:t>.</w:t>
      </w:r>
      <w:r w:rsidRPr="00E550FA">
        <w:rPr>
          <w:rFonts w:ascii="Arial" w:hAnsi="Arial" w:cs="Arial"/>
          <w:sz w:val="20"/>
          <w:szCs w:val="20"/>
          <w:lang w:val="en-US"/>
        </w:rPr>
        <w:t xml:space="preserve"> In addition to putative effects of assessment procedures which can impact on this response bias (self-report questionnaire vs structured interviews), one might speculate that German military personnel are less likely to endorse sensitive private information such as mental health symptoms than US and UK military personnel. This </w:t>
      </w:r>
      <w:r w:rsidR="003C3054">
        <w:rPr>
          <w:rFonts w:ascii="Arial" w:hAnsi="Arial" w:cs="Arial"/>
          <w:sz w:val="20"/>
          <w:szCs w:val="20"/>
          <w:lang w:val="en-US"/>
        </w:rPr>
        <w:t>could</w:t>
      </w:r>
      <w:r w:rsidR="003C3054" w:rsidRPr="00E550FA">
        <w:rPr>
          <w:rFonts w:ascii="Arial" w:hAnsi="Arial" w:cs="Arial"/>
          <w:sz w:val="20"/>
          <w:szCs w:val="20"/>
          <w:lang w:val="en-US"/>
        </w:rPr>
        <w:t xml:space="preserve"> </w:t>
      </w:r>
      <w:r w:rsidRPr="00E550FA">
        <w:rPr>
          <w:rFonts w:ascii="Arial" w:hAnsi="Arial" w:cs="Arial"/>
          <w:sz w:val="20"/>
          <w:szCs w:val="20"/>
          <w:lang w:val="en-US"/>
        </w:rPr>
        <w:t>be explained by perceived roles, stigmatization or suspected disadvantages related to disclosure of mental disorder which could differ between the German military and other forces. In summary, there are several putative reasons for differences in military-civilian comparison between the present German study and recent US and UK findings which might be fruitful targets for future research.</w:t>
      </w:r>
    </w:p>
    <w:p w14:paraId="04431416" w14:textId="77777777" w:rsidR="003D13E8" w:rsidRPr="00E550FA" w:rsidRDefault="003D13E8" w:rsidP="003D13E8">
      <w:pPr>
        <w:spacing w:line="480" w:lineRule="auto"/>
        <w:rPr>
          <w:rFonts w:ascii="Arial" w:hAnsi="Arial" w:cs="Arial"/>
          <w:sz w:val="20"/>
          <w:szCs w:val="20"/>
          <w:lang w:val="en-US"/>
        </w:rPr>
      </w:pPr>
    </w:p>
    <w:p w14:paraId="1C664F16" w14:textId="114A4292"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Beyond </w:t>
      </w:r>
      <w:r w:rsidR="00E20C3C">
        <w:rPr>
          <w:rFonts w:ascii="Arial" w:hAnsi="Arial" w:cs="Arial"/>
          <w:sz w:val="20"/>
          <w:szCs w:val="20"/>
          <w:lang w:val="en-US"/>
        </w:rPr>
        <w:t xml:space="preserve">differences to previous US and UK </w:t>
      </w:r>
      <w:r w:rsidR="00111A6F">
        <w:rPr>
          <w:rFonts w:ascii="Arial" w:hAnsi="Arial" w:cs="Arial"/>
          <w:sz w:val="20"/>
          <w:szCs w:val="20"/>
          <w:lang w:val="en-US"/>
        </w:rPr>
        <w:t xml:space="preserve">comparisons </w:t>
      </w:r>
      <w:r w:rsidR="00E20C3C">
        <w:rPr>
          <w:rFonts w:ascii="Arial" w:hAnsi="Arial" w:cs="Arial"/>
          <w:sz w:val="20"/>
          <w:szCs w:val="20"/>
          <w:lang w:val="en-US"/>
        </w:rPr>
        <w:t>we observed two more specific findings</w:t>
      </w:r>
      <w:r w:rsidR="00BB391D" w:rsidRPr="00BB391D">
        <w:rPr>
          <w:rFonts w:ascii="Arial" w:hAnsi="Arial" w:cs="Arial"/>
          <w:sz w:val="20"/>
          <w:szCs w:val="20"/>
          <w:lang w:val="en-US"/>
        </w:rPr>
        <w:t xml:space="preserve"> </w:t>
      </w:r>
      <w:r w:rsidR="00BB391D" w:rsidRPr="00E550FA">
        <w:rPr>
          <w:rFonts w:ascii="Arial" w:hAnsi="Arial" w:cs="Arial"/>
          <w:sz w:val="20"/>
          <w:szCs w:val="20"/>
          <w:lang w:val="en-US"/>
        </w:rPr>
        <w:t>that might have implications for service provision and intervention.</w:t>
      </w:r>
      <w:r w:rsidR="00E20C3C">
        <w:rPr>
          <w:rFonts w:ascii="Arial" w:hAnsi="Arial" w:cs="Arial"/>
          <w:sz w:val="20"/>
          <w:szCs w:val="20"/>
          <w:lang w:val="en-US"/>
        </w:rPr>
        <w:t xml:space="preserve"> First, elevated rates of mental disorders among DS compared to civilians were only found for PTSD and panic/agoraphobia. This is in line with research showing particularly strong relations between traumatic event expo</w:t>
      </w:r>
      <w:r w:rsidR="00BB391D">
        <w:rPr>
          <w:rFonts w:ascii="Arial" w:hAnsi="Arial" w:cs="Arial"/>
          <w:sz w:val="20"/>
          <w:szCs w:val="20"/>
          <w:lang w:val="en-US"/>
        </w:rPr>
        <w:t xml:space="preserve">sure and these mental disorders </w:t>
      </w:r>
      <w:r w:rsidR="00BB391D" w:rsidRPr="00BB391D">
        <w:rPr>
          <w:rFonts w:ascii="Arial" w:hAnsi="Arial" w:cs="Arial"/>
          <w:sz w:val="20"/>
          <w:szCs w:val="20"/>
          <w:lang w:val="en-US"/>
        </w:rPr>
        <w:t>(</w:t>
      </w:r>
      <w:proofErr w:type="spellStart"/>
      <w:r w:rsidR="00BB391D" w:rsidRPr="00BB391D">
        <w:rPr>
          <w:rFonts w:ascii="Arial" w:hAnsi="Arial" w:cs="Arial"/>
          <w:sz w:val="20"/>
          <w:szCs w:val="20"/>
          <w:lang w:val="en-US"/>
        </w:rPr>
        <w:t>Ayazi</w:t>
      </w:r>
      <w:proofErr w:type="spellEnd"/>
      <w:r w:rsidR="00BB391D" w:rsidRPr="00BB391D">
        <w:rPr>
          <w:rFonts w:ascii="Arial" w:hAnsi="Arial" w:cs="Arial"/>
          <w:sz w:val="20"/>
          <w:szCs w:val="20"/>
          <w:lang w:val="en-US"/>
        </w:rPr>
        <w:t xml:space="preserve"> et al., 2014)</w:t>
      </w:r>
      <w:r w:rsidR="00BB391D">
        <w:rPr>
          <w:rFonts w:ascii="Arial" w:hAnsi="Arial" w:cs="Arial"/>
          <w:sz w:val="20"/>
          <w:szCs w:val="20"/>
          <w:lang w:val="en-US"/>
        </w:rPr>
        <w:t xml:space="preserve"> </w:t>
      </w:r>
      <w:r w:rsidR="00111A6F">
        <w:rPr>
          <w:rFonts w:ascii="Arial" w:hAnsi="Arial" w:cs="Arial"/>
          <w:sz w:val="20"/>
          <w:szCs w:val="20"/>
          <w:lang w:val="en-US"/>
        </w:rPr>
        <w:t xml:space="preserve">which </w:t>
      </w:r>
      <w:r w:rsidR="00BB391D">
        <w:rPr>
          <w:rFonts w:ascii="Arial" w:hAnsi="Arial" w:cs="Arial"/>
          <w:sz w:val="20"/>
          <w:szCs w:val="20"/>
          <w:lang w:val="en-US"/>
        </w:rPr>
        <w:t>should be considered when screening for deployment-related mental health problems</w:t>
      </w:r>
      <w:r w:rsidR="00E20C3C">
        <w:rPr>
          <w:rFonts w:ascii="Arial" w:hAnsi="Arial" w:cs="Arial"/>
          <w:sz w:val="20"/>
          <w:szCs w:val="20"/>
          <w:lang w:val="en-US"/>
        </w:rPr>
        <w:t xml:space="preserve">. Second, </w:t>
      </w:r>
      <w:r w:rsidR="00BB391D">
        <w:rPr>
          <w:rFonts w:ascii="Arial" w:hAnsi="Arial" w:cs="Arial"/>
          <w:sz w:val="20"/>
          <w:szCs w:val="20"/>
          <w:lang w:val="en-US"/>
        </w:rPr>
        <w:t>w</w:t>
      </w:r>
      <w:r w:rsidR="00BB391D" w:rsidRPr="00E550FA">
        <w:rPr>
          <w:rFonts w:ascii="Arial" w:hAnsi="Arial" w:cs="Arial"/>
          <w:sz w:val="20"/>
          <w:szCs w:val="20"/>
          <w:lang w:val="en-US"/>
        </w:rPr>
        <w:t xml:space="preserve">e found more severe cases of anxiety disorders in the NS sample compared to civilians. This might reflect a reduced recognition and treatment allocation of at least some anxiety disorders in the population of NS which warrants further investigation. </w:t>
      </w:r>
    </w:p>
    <w:p w14:paraId="1BF4B039" w14:textId="77777777" w:rsidR="003D13E8" w:rsidRPr="00E550FA" w:rsidRDefault="003D13E8" w:rsidP="003D13E8">
      <w:pPr>
        <w:spacing w:line="480" w:lineRule="auto"/>
        <w:rPr>
          <w:rFonts w:ascii="Arial" w:hAnsi="Arial" w:cs="Arial"/>
          <w:sz w:val="20"/>
          <w:szCs w:val="20"/>
          <w:lang w:val="en-US"/>
        </w:rPr>
      </w:pPr>
    </w:p>
    <w:p w14:paraId="15193B26" w14:textId="5B72D8A9"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t xml:space="preserve">This study has some limitations. The DS sample was representative for two contingents of deployed soldiers and does not represent the entire deployed population in the German forces. However, we have no evidence that these contingents differ considerably from others. In addition, we cannot rule out the possibility of an underreporting, especially for SUD. </w:t>
      </w:r>
      <w:r w:rsidR="002E4436">
        <w:rPr>
          <w:rFonts w:ascii="Arial" w:hAnsi="Arial" w:cs="Arial"/>
          <w:sz w:val="20"/>
          <w:szCs w:val="20"/>
          <w:lang w:val="en-US"/>
        </w:rPr>
        <w:t xml:space="preserve">However, this would only mask differences between soldiers and the general population if this occurred </w:t>
      </w:r>
      <w:r w:rsidR="00BB30BE">
        <w:rPr>
          <w:rFonts w:ascii="Arial" w:hAnsi="Arial" w:cs="Arial"/>
          <w:sz w:val="20"/>
          <w:szCs w:val="20"/>
          <w:lang w:val="en-US"/>
        </w:rPr>
        <w:t>to a higher extent in soldiers.</w:t>
      </w:r>
      <w:r w:rsidR="002E4436">
        <w:rPr>
          <w:rFonts w:ascii="Arial" w:hAnsi="Arial" w:cs="Arial"/>
          <w:sz w:val="20"/>
          <w:szCs w:val="20"/>
          <w:lang w:val="en-US"/>
        </w:rPr>
        <w:t xml:space="preserve"> Besides</w:t>
      </w:r>
      <w:r w:rsidRPr="00E550FA">
        <w:rPr>
          <w:rFonts w:ascii="Arial" w:hAnsi="Arial" w:cs="Arial"/>
          <w:sz w:val="20"/>
          <w:szCs w:val="20"/>
          <w:lang w:val="en-US"/>
        </w:rPr>
        <w:t xml:space="preserve">, previous studies have shown that the used interview and its confidential administration </w:t>
      </w:r>
      <w:r w:rsidR="00BB30BE">
        <w:rPr>
          <w:rFonts w:ascii="Arial" w:hAnsi="Arial" w:cs="Arial"/>
          <w:sz w:val="20"/>
          <w:szCs w:val="20"/>
          <w:lang w:val="en-US"/>
        </w:rPr>
        <w:t>allows a valid estimation</w:t>
      </w:r>
      <w:r w:rsidRPr="00E550FA">
        <w:rPr>
          <w:rFonts w:ascii="Arial" w:hAnsi="Arial" w:cs="Arial"/>
          <w:sz w:val="20"/>
          <w:szCs w:val="20"/>
          <w:lang w:val="en-US"/>
        </w:rPr>
        <w:t xml:space="preserve"> of prevalence rates for SUD </w:t>
      </w:r>
      <w:r w:rsidR="00816171" w:rsidRPr="00E550FA">
        <w:rPr>
          <w:rFonts w:ascii="Arial" w:hAnsi="Arial" w:cs="Arial"/>
          <w:sz w:val="20"/>
          <w:lang w:val="en-US"/>
        </w:rPr>
        <w:t xml:space="preserve">(Kessler et al. 1998; </w:t>
      </w:r>
      <w:proofErr w:type="spellStart"/>
      <w:r w:rsidR="00816171" w:rsidRPr="00E550FA">
        <w:rPr>
          <w:rFonts w:ascii="Arial" w:hAnsi="Arial" w:cs="Arial"/>
          <w:sz w:val="20"/>
          <w:lang w:val="en-US"/>
        </w:rPr>
        <w:t>Lachner</w:t>
      </w:r>
      <w:proofErr w:type="spellEnd"/>
      <w:r w:rsidR="00816171" w:rsidRPr="00E550FA">
        <w:rPr>
          <w:rFonts w:ascii="Arial" w:hAnsi="Arial" w:cs="Arial"/>
          <w:sz w:val="20"/>
          <w:lang w:val="en-US"/>
        </w:rPr>
        <w:t xml:space="preserve"> et al. 1998)</w:t>
      </w:r>
      <w:r w:rsidRPr="00E550FA">
        <w:rPr>
          <w:rFonts w:ascii="Arial" w:hAnsi="Arial" w:cs="Arial"/>
          <w:sz w:val="20"/>
          <w:szCs w:val="20"/>
          <w:lang w:val="en-US"/>
        </w:rPr>
        <w:t xml:space="preserve">. We were also not able to assess females in this study because of the low </w:t>
      </w:r>
      <w:r w:rsidR="00111A6F">
        <w:rPr>
          <w:rFonts w:ascii="Arial" w:hAnsi="Arial" w:cs="Arial"/>
          <w:sz w:val="20"/>
          <w:szCs w:val="20"/>
          <w:lang w:val="en-US"/>
        </w:rPr>
        <w:t>number</w:t>
      </w:r>
      <w:r w:rsidR="00111A6F" w:rsidRPr="00E550FA">
        <w:rPr>
          <w:rFonts w:ascii="Arial" w:hAnsi="Arial" w:cs="Arial"/>
          <w:sz w:val="20"/>
          <w:szCs w:val="20"/>
          <w:lang w:val="en-US"/>
        </w:rPr>
        <w:t xml:space="preserve"> </w:t>
      </w:r>
      <w:r w:rsidRPr="00E550FA">
        <w:rPr>
          <w:rFonts w:ascii="Arial" w:hAnsi="Arial" w:cs="Arial"/>
          <w:sz w:val="20"/>
          <w:szCs w:val="20"/>
          <w:lang w:val="en-US"/>
        </w:rPr>
        <w:t>in the German military. Finally, interpretations regarding differences between military personnel and civilians have still to be done with caution since even a careful calibration of samples cannot consider all putatively relevant variables.</w:t>
      </w:r>
    </w:p>
    <w:p w14:paraId="03FEDC60" w14:textId="77777777" w:rsidR="003D13E8" w:rsidRPr="00E550FA" w:rsidRDefault="003D13E8" w:rsidP="003D13E8">
      <w:pPr>
        <w:spacing w:line="480" w:lineRule="auto"/>
        <w:rPr>
          <w:rFonts w:ascii="Arial" w:hAnsi="Arial" w:cs="Arial"/>
          <w:sz w:val="20"/>
          <w:szCs w:val="20"/>
          <w:lang w:val="en-US"/>
        </w:rPr>
      </w:pPr>
    </w:p>
    <w:p w14:paraId="635911DC" w14:textId="77777777" w:rsidR="003D13E8" w:rsidRPr="00E550FA" w:rsidRDefault="003D13E8" w:rsidP="003D13E8">
      <w:pPr>
        <w:spacing w:line="480" w:lineRule="auto"/>
        <w:rPr>
          <w:rStyle w:val="urmheaderhighlight"/>
          <w:rFonts w:ascii="Arial" w:hAnsi="Arial" w:cs="Arial"/>
          <w:b/>
          <w:sz w:val="20"/>
          <w:szCs w:val="20"/>
          <w:lang w:val="en-US"/>
        </w:rPr>
      </w:pPr>
      <w:r w:rsidRPr="00E550FA">
        <w:rPr>
          <w:rStyle w:val="urmheaderhighlight"/>
          <w:rFonts w:ascii="Arial" w:hAnsi="Arial" w:cs="Arial"/>
          <w:b/>
          <w:sz w:val="20"/>
          <w:szCs w:val="20"/>
          <w:lang w:val="en-US"/>
        </w:rPr>
        <w:t>Conclusion</w:t>
      </w:r>
    </w:p>
    <w:p w14:paraId="6B0F0D98" w14:textId="5326613B" w:rsidR="003D13E8" w:rsidRPr="00E550FA" w:rsidRDefault="003D13E8" w:rsidP="003D13E8">
      <w:pPr>
        <w:spacing w:line="480" w:lineRule="auto"/>
        <w:rPr>
          <w:rFonts w:ascii="Arial" w:hAnsi="Arial" w:cs="Arial"/>
          <w:sz w:val="20"/>
          <w:szCs w:val="20"/>
          <w:lang w:val="en-US"/>
        </w:rPr>
      </w:pPr>
      <w:r w:rsidRPr="00E550FA">
        <w:rPr>
          <w:rFonts w:ascii="Arial" w:hAnsi="Arial" w:cs="Arial"/>
          <w:sz w:val="20"/>
          <w:szCs w:val="20"/>
          <w:lang w:val="en-US"/>
        </w:rPr>
        <w:lastRenderedPageBreak/>
        <w:t xml:space="preserve">The findings of this study suggest that rates and severity of mental disorders are similar or even lower in the German military compared to sociodemographically matched civilians, irrespective of deployment. The concentration of available resources on an improved identification and care for high-risk subgroups, particularly among deployed personnel with high combat exposure, might therefore be the most appropriate strategy. Differences to comparisons from the US and the UK, which observed higher rates of mental disorders in the military, might be explained by differences in study methods, deployment characteristics, military structures, self-selection processes and mental health in the working population. </w:t>
      </w:r>
      <w:r w:rsidR="00F01BF1">
        <w:rPr>
          <w:rFonts w:ascii="Arial" w:hAnsi="Arial" w:cs="Arial"/>
          <w:sz w:val="20"/>
          <w:szCs w:val="20"/>
          <w:lang w:val="en-US"/>
        </w:rPr>
        <w:t xml:space="preserve">The findings of this study might apply to other nations (e.g. Netherlands, Australia) which report prevalence rates of mental disorders that are similar to those in the German military </w:t>
      </w:r>
      <w:r w:rsidR="00F707E0">
        <w:rPr>
          <w:rFonts w:ascii="Arial" w:hAnsi="Arial" w:cs="Arial"/>
          <w:sz w:val="20"/>
          <w:szCs w:val="20"/>
          <w:lang w:val="en-US"/>
        </w:rPr>
        <w:t>(</w:t>
      </w:r>
      <w:proofErr w:type="spellStart"/>
      <w:r w:rsidR="00F707E0">
        <w:rPr>
          <w:rFonts w:ascii="Arial" w:hAnsi="Arial" w:cs="Arial"/>
          <w:sz w:val="20"/>
          <w:szCs w:val="20"/>
          <w:lang w:val="en-US"/>
        </w:rPr>
        <w:t>Reijnen</w:t>
      </w:r>
      <w:proofErr w:type="spellEnd"/>
      <w:r w:rsidR="00F707E0">
        <w:rPr>
          <w:rFonts w:ascii="Arial" w:hAnsi="Arial" w:cs="Arial"/>
          <w:sz w:val="20"/>
          <w:szCs w:val="20"/>
          <w:lang w:val="en-US"/>
        </w:rPr>
        <w:t xml:space="preserve"> et al. 2015</w:t>
      </w:r>
      <w:r w:rsidR="00BF3F00" w:rsidRPr="00BF3F00">
        <w:rPr>
          <w:rFonts w:ascii="Arial" w:hAnsi="Arial" w:cs="Arial"/>
          <w:sz w:val="20"/>
          <w:szCs w:val="20"/>
          <w:lang w:val="en-US"/>
        </w:rPr>
        <w:t xml:space="preserve">; </w:t>
      </w:r>
      <w:proofErr w:type="spellStart"/>
      <w:r w:rsidR="00BF3F00" w:rsidRPr="00BF3F00">
        <w:rPr>
          <w:rFonts w:ascii="Arial" w:hAnsi="Arial" w:cs="Arial"/>
          <w:sz w:val="20"/>
          <w:szCs w:val="20"/>
          <w:lang w:val="en-US"/>
        </w:rPr>
        <w:t>Hodson</w:t>
      </w:r>
      <w:proofErr w:type="spellEnd"/>
      <w:r w:rsidR="00BF3F00" w:rsidRPr="00BF3F00">
        <w:rPr>
          <w:rFonts w:ascii="Arial" w:hAnsi="Arial" w:cs="Arial"/>
          <w:sz w:val="20"/>
          <w:szCs w:val="20"/>
          <w:lang w:val="en-US"/>
        </w:rPr>
        <w:t xml:space="preserve"> et al. 2011)</w:t>
      </w:r>
      <w:r w:rsidR="00F01BF1">
        <w:rPr>
          <w:rFonts w:ascii="Arial" w:hAnsi="Arial" w:cs="Arial"/>
          <w:sz w:val="20"/>
          <w:szCs w:val="20"/>
          <w:lang w:val="en-US"/>
        </w:rPr>
        <w:t xml:space="preserve">. </w:t>
      </w:r>
      <w:r w:rsidRPr="00E550FA">
        <w:rPr>
          <w:rFonts w:ascii="Arial" w:hAnsi="Arial" w:cs="Arial"/>
          <w:sz w:val="20"/>
          <w:szCs w:val="20"/>
          <w:lang w:val="en-US"/>
        </w:rPr>
        <w:t>Whil</w:t>
      </w:r>
      <w:r w:rsidR="00111A6F">
        <w:rPr>
          <w:rFonts w:ascii="Arial" w:hAnsi="Arial" w:cs="Arial"/>
          <w:sz w:val="20"/>
          <w:szCs w:val="20"/>
          <w:lang w:val="en-US"/>
        </w:rPr>
        <w:t>st</w:t>
      </w:r>
      <w:r w:rsidRPr="00E550FA">
        <w:rPr>
          <w:rFonts w:ascii="Arial" w:hAnsi="Arial" w:cs="Arial"/>
          <w:sz w:val="20"/>
          <w:szCs w:val="20"/>
          <w:lang w:val="en-US"/>
        </w:rPr>
        <w:t xml:space="preserve"> the suggested methodological </w:t>
      </w:r>
      <w:r w:rsidR="00F01BF1">
        <w:rPr>
          <w:rFonts w:ascii="Arial" w:hAnsi="Arial" w:cs="Arial"/>
          <w:sz w:val="20"/>
          <w:szCs w:val="20"/>
          <w:lang w:val="en-US"/>
        </w:rPr>
        <w:t>explanations for divergent findings</w:t>
      </w:r>
      <w:r w:rsidRPr="00E550FA">
        <w:rPr>
          <w:rFonts w:ascii="Arial" w:hAnsi="Arial" w:cs="Arial"/>
          <w:sz w:val="20"/>
          <w:szCs w:val="20"/>
          <w:lang w:val="en-US"/>
        </w:rPr>
        <w:t xml:space="preserve"> should be considered in the conduct and interpretation of future studies, differences in recruitment strategies, selection processes and disclosure of mental disorder might be promising targets for further investigation of these mechanisms and the role they </w:t>
      </w:r>
      <w:r w:rsidR="00111A6F">
        <w:rPr>
          <w:rFonts w:ascii="Arial" w:hAnsi="Arial" w:cs="Arial"/>
          <w:sz w:val="20"/>
          <w:szCs w:val="20"/>
          <w:lang w:val="en-US"/>
        </w:rPr>
        <w:t>may</w:t>
      </w:r>
      <w:r w:rsidR="00111A6F" w:rsidRPr="00E550FA">
        <w:rPr>
          <w:rFonts w:ascii="Arial" w:hAnsi="Arial" w:cs="Arial"/>
          <w:sz w:val="20"/>
          <w:szCs w:val="20"/>
          <w:lang w:val="en-US"/>
        </w:rPr>
        <w:t xml:space="preserve"> </w:t>
      </w:r>
      <w:r w:rsidRPr="00E550FA">
        <w:rPr>
          <w:rFonts w:ascii="Arial" w:hAnsi="Arial" w:cs="Arial"/>
          <w:sz w:val="20"/>
          <w:szCs w:val="20"/>
          <w:lang w:val="en-US"/>
        </w:rPr>
        <w:t>have in determining military mental health.</w:t>
      </w:r>
    </w:p>
    <w:p w14:paraId="1DFC1DD1" w14:textId="5F8EBB12" w:rsidR="006D4961" w:rsidRPr="00E550FA" w:rsidRDefault="006D4961" w:rsidP="003D13E8">
      <w:pPr>
        <w:spacing w:line="480" w:lineRule="auto"/>
        <w:outlineLvl w:val="0"/>
        <w:rPr>
          <w:rFonts w:ascii="Arial" w:hAnsi="Arial" w:cs="Arial"/>
          <w:b/>
          <w:sz w:val="20"/>
          <w:szCs w:val="20"/>
          <w:lang w:val="en-US"/>
        </w:rPr>
      </w:pPr>
      <w:r w:rsidRPr="00E550FA">
        <w:rPr>
          <w:rFonts w:ascii="Arial" w:hAnsi="Arial" w:cs="Arial"/>
          <w:sz w:val="20"/>
          <w:szCs w:val="20"/>
          <w:lang w:val="en-US"/>
        </w:rPr>
        <w:br w:type="page"/>
      </w:r>
      <w:r w:rsidRPr="00E550FA">
        <w:rPr>
          <w:rFonts w:ascii="Arial" w:hAnsi="Arial" w:cs="Arial"/>
          <w:b/>
          <w:sz w:val="20"/>
          <w:szCs w:val="20"/>
          <w:lang w:val="en-US"/>
        </w:rPr>
        <w:lastRenderedPageBreak/>
        <w:t>Acknowledgemen</w:t>
      </w:r>
      <w:r w:rsidR="00625F42" w:rsidRPr="00E550FA">
        <w:rPr>
          <w:rFonts w:ascii="Arial" w:hAnsi="Arial" w:cs="Arial"/>
          <w:b/>
          <w:sz w:val="20"/>
          <w:szCs w:val="20"/>
          <w:lang w:val="en-US"/>
        </w:rPr>
        <w:t>t</w:t>
      </w:r>
    </w:p>
    <w:p w14:paraId="6C10A999" w14:textId="73B019AF" w:rsidR="006D4961" w:rsidRPr="00E550FA" w:rsidRDefault="006D4961" w:rsidP="00155C14">
      <w:pPr>
        <w:spacing w:line="480" w:lineRule="auto"/>
        <w:rPr>
          <w:rFonts w:ascii="Arial" w:hAnsi="Arial" w:cs="Arial"/>
          <w:sz w:val="20"/>
          <w:szCs w:val="20"/>
          <w:lang w:val="en-US"/>
        </w:rPr>
      </w:pPr>
      <w:r w:rsidRPr="00E550FA">
        <w:rPr>
          <w:rFonts w:ascii="Arial" w:hAnsi="Arial" w:cs="Arial"/>
          <w:sz w:val="20"/>
          <w:szCs w:val="20"/>
          <w:lang w:val="en-US"/>
        </w:rPr>
        <w:t xml:space="preserve">The </w:t>
      </w:r>
      <w:r w:rsidR="00FA195B" w:rsidRPr="00E550FA">
        <w:rPr>
          <w:rFonts w:ascii="Arial" w:hAnsi="Arial" w:cs="Arial"/>
          <w:sz w:val="20"/>
          <w:szCs w:val="20"/>
          <w:lang w:val="en-US"/>
        </w:rPr>
        <w:t>military</w:t>
      </w:r>
      <w:r w:rsidR="00B66161" w:rsidRPr="00E550FA">
        <w:rPr>
          <w:rFonts w:ascii="Arial" w:hAnsi="Arial" w:cs="Arial"/>
          <w:sz w:val="20"/>
          <w:szCs w:val="20"/>
          <w:lang w:val="en-US"/>
        </w:rPr>
        <w:t xml:space="preserve"> </w:t>
      </w:r>
      <w:r w:rsidRPr="00E550FA">
        <w:rPr>
          <w:rFonts w:ascii="Arial" w:hAnsi="Arial" w:cs="Arial"/>
          <w:sz w:val="20"/>
          <w:szCs w:val="20"/>
          <w:lang w:val="en-US"/>
        </w:rPr>
        <w:t>project was</w:t>
      </w:r>
      <w:r w:rsidR="00625F42" w:rsidRPr="00E550FA">
        <w:rPr>
          <w:rFonts w:ascii="Arial" w:hAnsi="Arial" w:cs="Arial"/>
          <w:sz w:val="20"/>
          <w:szCs w:val="20"/>
          <w:lang w:val="en-US"/>
        </w:rPr>
        <w:t xml:space="preserve"> </w:t>
      </w:r>
      <w:r w:rsidRPr="00E550FA">
        <w:rPr>
          <w:rFonts w:ascii="Arial" w:hAnsi="Arial" w:cs="Arial"/>
          <w:sz w:val="20"/>
          <w:szCs w:val="20"/>
          <w:lang w:val="en-US"/>
        </w:rPr>
        <w:t>logistically supported by the staff of the “Centre for Psychiatry and Posttraumatic Stress” in Berlin. The</w:t>
      </w:r>
      <w:r w:rsidR="00B66161" w:rsidRPr="00E550FA">
        <w:rPr>
          <w:rFonts w:ascii="Arial" w:hAnsi="Arial" w:cs="Arial"/>
          <w:sz w:val="20"/>
          <w:szCs w:val="20"/>
          <w:lang w:val="en-US"/>
        </w:rPr>
        <w:t xml:space="preserve"> </w:t>
      </w:r>
      <w:r w:rsidR="00FA195B" w:rsidRPr="00E550FA">
        <w:rPr>
          <w:rFonts w:ascii="Arial" w:hAnsi="Arial" w:cs="Arial"/>
          <w:sz w:val="20"/>
          <w:szCs w:val="20"/>
          <w:lang w:val="en-US"/>
        </w:rPr>
        <w:t>military</w:t>
      </w:r>
      <w:r w:rsidRPr="00E550FA">
        <w:rPr>
          <w:rFonts w:ascii="Arial" w:hAnsi="Arial" w:cs="Arial"/>
          <w:sz w:val="20"/>
          <w:szCs w:val="20"/>
          <w:lang w:val="en-US"/>
        </w:rPr>
        <w:t xml:space="preserve"> project was also supported by an internal </w:t>
      </w:r>
      <w:r w:rsidR="00FA195B" w:rsidRPr="00E550FA">
        <w:rPr>
          <w:rFonts w:ascii="Arial" w:hAnsi="Arial" w:cs="Arial"/>
          <w:sz w:val="20"/>
          <w:szCs w:val="20"/>
          <w:lang w:val="en-US"/>
        </w:rPr>
        <w:t>military</w:t>
      </w:r>
      <w:r w:rsidRPr="00E550FA">
        <w:rPr>
          <w:rFonts w:ascii="Arial" w:hAnsi="Arial" w:cs="Arial"/>
          <w:sz w:val="20"/>
          <w:szCs w:val="20"/>
          <w:lang w:val="en-US"/>
        </w:rPr>
        <w:t xml:space="preserve"> Steering and Advisory Board of the </w:t>
      </w:r>
      <w:r w:rsidR="00130DB0">
        <w:rPr>
          <w:rFonts w:ascii="Arial" w:hAnsi="Arial" w:cs="Arial"/>
          <w:sz w:val="20"/>
          <w:szCs w:val="20"/>
          <w:lang w:val="en-US"/>
        </w:rPr>
        <w:t>German Armed Forces</w:t>
      </w:r>
      <w:r w:rsidRPr="00E550FA">
        <w:rPr>
          <w:rFonts w:ascii="Arial" w:hAnsi="Arial" w:cs="Arial"/>
          <w:sz w:val="20"/>
          <w:szCs w:val="20"/>
          <w:lang w:val="en-US"/>
        </w:rPr>
        <w:t xml:space="preserve">. </w:t>
      </w:r>
      <w:r w:rsidR="00B66161" w:rsidRPr="00E550FA">
        <w:rPr>
          <w:rFonts w:ascii="Arial" w:hAnsi="Arial" w:cs="Arial"/>
          <w:sz w:val="20"/>
          <w:szCs w:val="20"/>
          <w:lang w:val="en-US"/>
        </w:rPr>
        <w:t xml:space="preserve">Dr. Sabine </w:t>
      </w:r>
      <w:proofErr w:type="spellStart"/>
      <w:r w:rsidR="00B66161" w:rsidRPr="00E550FA">
        <w:rPr>
          <w:rFonts w:ascii="Arial" w:hAnsi="Arial" w:cs="Arial"/>
          <w:sz w:val="20"/>
          <w:szCs w:val="20"/>
          <w:lang w:val="en-US"/>
        </w:rPr>
        <w:t>Schönfeld</w:t>
      </w:r>
      <w:proofErr w:type="spellEnd"/>
      <w:r w:rsidR="00B66161" w:rsidRPr="00E550FA">
        <w:rPr>
          <w:rFonts w:ascii="Arial" w:hAnsi="Arial" w:cs="Arial"/>
          <w:sz w:val="20"/>
          <w:szCs w:val="20"/>
          <w:lang w:val="en-US"/>
        </w:rPr>
        <w:t xml:space="preserve"> and Dr. Clemens </w:t>
      </w:r>
      <w:proofErr w:type="spellStart"/>
      <w:r w:rsidR="00B66161" w:rsidRPr="00E550FA">
        <w:rPr>
          <w:rFonts w:ascii="Arial" w:hAnsi="Arial" w:cs="Arial"/>
          <w:sz w:val="20"/>
          <w:szCs w:val="20"/>
          <w:lang w:val="en-US"/>
        </w:rPr>
        <w:t>Kirschbaum</w:t>
      </w:r>
      <w:proofErr w:type="spellEnd"/>
      <w:r w:rsidR="00B66161" w:rsidRPr="00E550FA">
        <w:rPr>
          <w:rFonts w:ascii="Arial" w:hAnsi="Arial" w:cs="Arial"/>
          <w:sz w:val="20"/>
          <w:szCs w:val="20"/>
          <w:lang w:val="en-US"/>
        </w:rPr>
        <w:t xml:space="preserve"> contributed to the planning of the study design of the </w:t>
      </w:r>
      <w:r w:rsidR="00FA195B" w:rsidRPr="00E550FA">
        <w:rPr>
          <w:rFonts w:ascii="Arial" w:hAnsi="Arial" w:cs="Arial"/>
          <w:sz w:val="20"/>
          <w:szCs w:val="20"/>
          <w:lang w:val="en-US"/>
        </w:rPr>
        <w:t>military</w:t>
      </w:r>
      <w:r w:rsidR="00B66161" w:rsidRPr="00E550FA">
        <w:rPr>
          <w:rFonts w:ascii="Arial" w:hAnsi="Arial" w:cs="Arial"/>
          <w:sz w:val="20"/>
          <w:szCs w:val="20"/>
          <w:lang w:val="en-US"/>
        </w:rPr>
        <w:t xml:space="preserve"> study. Christin </w:t>
      </w:r>
      <w:proofErr w:type="spellStart"/>
      <w:r w:rsidR="00B66161" w:rsidRPr="00E550FA">
        <w:rPr>
          <w:rFonts w:ascii="Arial" w:hAnsi="Arial" w:cs="Arial"/>
          <w:sz w:val="20"/>
          <w:szCs w:val="20"/>
          <w:lang w:val="en-US"/>
        </w:rPr>
        <w:t>Thurau</w:t>
      </w:r>
      <w:proofErr w:type="spellEnd"/>
      <w:r w:rsidR="00B66161" w:rsidRPr="00E550FA">
        <w:rPr>
          <w:rFonts w:ascii="Arial" w:hAnsi="Arial" w:cs="Arial"/>
          <w:sz w:val="20"/>
          <w:szCs w:val="20"/>
          <w:lang w:val="en-US"/>
        </w:rPr>
        <w:t xml:space="preserve"> and Michaela Galle were involved in the logistical handling of the </w:t>
      </w:r>
      <w:r w:rsidR="00FA195B" w:rsidRPr="00E550FA">
        <w:rPr>
          <w:rFonts w:ascii="Arial" w:hAnsi="Arial" w:cs="Arial"/>
          <w:sz w:val="20"/>
          <w:szCs w:val="20"/>
          <w:lang w:val="en-US"/>
        </w:rPr>
        <w:t>military</w:t>
      </w:r>
      <w:r w:rsidR="00B66161" w:rsidRPr="00E550FA">
        <w:rPr>
          <w:rFonts w:ascii="Arial" w:hAnsi="Arial" w:cs="Arial"/>
          <w:sz w:val="20"/>
          <w:szCs w:val="20"/>
          <w:lang w:val="en-US"/>
        </w:rPr>
        <w:t xml:space="preserve"> project. Lucie Scholl was involved in the logistical handling of the general population study.</w:t>
      </w:r>
    </w:p>
    <w:p w14:paraId="56474825" w14:textId="77777777" w:rsidR="007147B0" w:rsidRPr="00E550FA" w:rsidRDefault="007147B0" w:rsidP="00155C14">
      <w:pPr>
        <w:spacing w:line="480" w:lineRule="auto"/>
        <w:rPr>
          <w:rFonts w:ascii="Arial" w:hAnsi="Arial" w:cs="Arial"/>
          <w:sz w:val="20"/>
          <w:szCs w:val="20"/>
          <w:lang w:val="en-US"/>
        </w:rPr>
      </w:pPr>
    </w:p>
    <w:p w14:paraId="07A78D22" w14:textId="33C031E1" w:rsidR="007147B0" w:rsidRPr="00E550FA" w:rsidRDefault="007147B0" w:rsidP="00155C14">
      <w:pPr>
        <w:spacing w:line="480" w:lineRule="auto"/>
        <w:rPr>
          <w:rFonts w:ascii="Arial" w:hAnsi="Arial" w:cs="Arial"/>
          <w:b/>
          <w:sz w:val="20"/>
          <w:szCs w:val="20"/>
          <w:lang w:val="en-US"/>
        </w:rPr>
      </w:pPr>
      <w:r w:rsidRPr="00E550FA">
        <w:rPr>
          <w:rFonts w:ascii="Arial" w:hAnsi="Arial" w:cs="Arial"/>
          <w:b/>
          <w:sz w:val="20"/>
          <w:szCs w:val="20"/>
          <w:lang w:val="en-US"/>
        </w:rPr>
        <w:t>Ethical Standards</w:t>
      </w:r>
    </w:p>
    <w:p w14:paraId="41DE1516" w14:textId="77777777" w:rsidR="00D262AF" w:rsidRPr="00E550FA" w:rsidRDefault="007147B0" w:rsidP="007147B0">
      <w:pPr>
        <w:tabs>
          <w:tab w:val="left" w:pos="1134"/>
        </w:tabs>
        <w:spacing w:line="480" w:lineRule="auto"/>
        <w:ind w:right="72"/>
        <w:rPr>
          <w:rFonts w:ascii="Arial" w:hAnsi="Arial" w:cs="Arial"/>
          <w:sz w:val="20"/>
          <w:szCs w:val="20"/>
          <w:lang w:val="en-US"/>
        </w:rPr>
      </w:pPr>
      <w:r w:rsidRPr="00E550FA">
        <w:rPr>
          <w:rFonts w:ascii="Arial" w:hAnsi="Arial" w:cs="Arial"/>
          <w:sz w:val="20"/>
          <w:szCs w:val="20"/>
          <w:lang w:val="en-US"/>
        </w:rPr>
        <w:t xml:space="preserve">The study was approved by the TUD Ethics Board (EK 72022010), after internal </w:t>
      </w:r>
      <w:proofErr w:type="spellStart"/>
      <w:r w:rsidRPr="00E550FA">
        <w:rPr>
          <w:rFonts w:ascii="Arial" w:hAnsi="Arial" w:cs="Arial"/>
          <w:sz w:val="20"/>
          <w:szCs w:val="20"/>
          <w:lang w:val="en-US"/>
        </w:rPr>
        <w:t>Bundeswehr</w:t>
      </w:r>
      <w:proofErr w:type="spellEnd"/>
      <w:r w:rsidRPr="00E550FA">
        <w:rPr>
          <w:rFonts w:ascii="Arial" w:hAnsi="Arial" w:cs="Arial"/>
          <w:sz w:val="20"/>
          <w:szCs w:val="20"/>
          <w:lang w:val="en-US"/>
        </w:rPr>
        <w:t xml:space="preserve"> approval, and was performed according to ICH-GCP (Good Clinical Practice)-Guidelines. </w:t>
      </w:r>
    </w:p>
    <w:p w14:paraId="7FDBCE9F" w14:textId="77777777" w:rsidR="00D262AF" w:rsidRPr="00E550FA" w:rsidRDefault="00D262AF" w:rsidP="007147B0">
      <w:pPr>
        <w:tabs>
          <w:tab w:val="left" w:pos="1134"/>
        </w:tabs>
        <w:spacing w:line="480" w:lineRule="auto"/>
        <w:ind w:right="72"/>
        <w:rPr>
          <w:rFonts w:ascii="Arial" w:hAnsi="Arial" w:cs="Arial"/>
          <w:sz w:val="20"/>
          <w:szCs w:val="20"/>
          <w:lang w:val="en-US"/>
        </w:rPr>
      </w:pPr>
    </w:p>
    <w:p w14:paraId="2E929D9A" w14:textId="77777777" w:rsidR="00D262AF" w:rsidRPr="00E550FA" w:rsidRDefault="00D262AF" w:rsidP="007147B0">
      <w:pPr>
        <w:tabs>
          <w:tab w:val="left" w:pos="1134"/>
        </w:tabs>
        <w:spacing w:line="480" w:lineRule="auto"/>
        <w:ind w:right="72"/>
        <w:rPr>
          <w:rFonts w:ascii="Arial" w:hAnsi="Arial" w:cs="Arial"/>
          <w:b/>
          <w:sz w:val="20"/>
          <w:szCs w:val="20"/>
          <w:lang w:val="en-US"/>
        </w:rPr>
      </w:pPr>
      <w:r w:rsidRPr="00E550FA">
        <w:rPr>
          <w:rFonts w:ascii="Arial" w:hAnsi="Arial" w:cs="Arial"/>
          <w:b/>
          <w:sz w:val="20"/>
          <w:szCs w:val="20"/>
          <w:lang w:val="en-US"/>
        </w:rPr>
        <w:t xml:space="preserve">Conflict of interest </w:t>
      </w:r>
    </w:p>
    <w:p w14:paraId="49B4EFBE" w14:textId="026CF086" w:rsidR="007147B0" w:rsidRPr="00E550FA" w:rsidRDefault="004A6D74" w:rsidP="007147B0">
      <w:pPr>
        <w:tabs>
          <w:tab w:val="left" w:pos="1134"/>
        </w:tabs>
        <w:spacing w:line="480" w:lineRule="auto"/>
        <w:ind w:right="72"/>
        <w:rPr>
          <w:rFonts w:ascii="Arial" w:hAnsi="Arial" w:cs="Arial"/>
          <w:bCs/>
          <w:sz w:val="20"/>
          <w:szCs w:val="20"/>
          <w:lang w:val="en-US"/>
        </w:rPr>
      </w:pPr>
      <w:r w:rsidRPr="00E550FA">
        <w:rPr>
          <w:rFonts w:ascii="Arial" w:hAnsi="Arial" w:cs="Arial"/>
          <w:bCs/>
          <w:sz w:val="20"/>
          <w:szCs w:val="20"/>
          <w:lang w:val="en-US"/>
        </w:rPr>
        <w:t>HUW</w:t>
      </w:r>
      <w:r w:rsidR="007147B0" w:rsidRPr="00E550FA">
        <w:rPr>
          <w:rFonts w:ascii="Arial" w:hAnsi="Arial" w:cs="Arial"/>
          <w:bCs/>
          <w:sz w:val="20"/>
          <w:szCs w:val="20"/>
          <w:lang w:val="en-US"/>
        </w:rPr>
        <w:t xml:space="preserve"> is member of advisory boards and received grant support and travel compensation by </w:t>
      </w:r>
      <w:proofErr w:type="spellStart"/>
      <w:r w:rsidR="007147B0" w:rsidRPr="00E550FA">
        <w:rPr>
          <w:rFonts w:ascii="Arial" w:hAnsi="Arial" w:cs="Arial"/>
          <w:bCs/>
          <w:sz w:val="20"/>
          <w:szCs w:val="20"/>
          <w:lang w:val="en-US"/>
        </w:rPr>
        <w:t>Servier</w:t>
      </w:r>
      <w:proofErr w:type="spellEnd"/>
      <w:r w:rsidR="007147B0" w:rsidRPr="00E550FA">
        <w:rPr>
          <w:rFonts w:ascii="Arial" w:hAnsi="Arial" w:cs="Arial"/>
          <w:bCs/>
          <w:sz w:val="20"/>
          <w:szCs w:val="20"/>
          <w:lang w:val="en-US"/>
        </w:rPr>
        <w:t xml:space="preserve">, </w:t>
      </w:r>
      <w:proofErr w:type="spellStart"/>
      <w:r w:rsidR="007147B0" w:rsidRPr="00E550FA">
        <w:rPr>
          <w:rFonts w:ascii="Arial" w:hAnsi="Arial" w:cs="Arial"/>
          <w:bCs/>
          <w:sz w:val="20"/>
          <w:szCs w:val="20"/>
          <w:lang w:val="en-US"/>
        </w:rPr>
        <w:t>Lundbeck</w:t>
      </w:r>
      <w:proofErr w:type="spellEnd"/>
      <w:r w:rsidR="007147B0" w:rsidRPr="00E550FA">
        <w:rPr>
          <w:rFonts w:ascii="Arial" w:hAnsi="Arial" w:cs="Arial"/>
          <w:bCs/>
          <w:sz w:val="20"/>
          <w:szCs w:val="20"/>
          <w:lang w:val="en-US"/>
        </w:rPr>
        <w:t xml:space="preserve">, Novartis, Pfizer, and Sanofi which could be perceived as a potential conflict of interest. </w:t>
      </w:r>
      <w:r w:rsidRPr="00E550FA">
        <w:rPr>
          <w:rFonts w:ascii="Arial" w:hAnsi="Arial" w:cs="Arial"/>
          <w:bCs/>
          <w:sz w:val="20"/>
          <w:szCs w:val="20"/>
          <w:lang w:val="en-US"/>
        </w:rPr>
        <w:t>PZ</w:t>
      </w:r>
      <w:r w:rsidR="007147B0" w:rsidRPr="00E550FA">
        <w:rPr>
          <w:rFonts w:ascii="Arial" w:hAnsi="Arial" w:cs="Arial"/>
          <w:bCs/>
          <w:sz w:val="20"/>
          <w:szCs w:val="20"/>
          <w:lang w:val="en-US"/>
        </w:rPr>
        <w:t xml:space="preserve"> is employed by the German Armed Forces. His employment had no influence on the study design; the collection, analysis and interpretation of data. All other authors declare that they have no conflict of interests.</w:t>
      </w:r>
    </w:p>
    <w:p w14:paraId="3D5E1AD9" w14:textId="77777777" w:rsidR="007B40AC" w:rsidRPr="00E550FA" w:rsidRDefault="007B40AC" w:rsidP="00155C14">
      <w:pPr>
        <w:spacing w:line="480" w:lineRule="auto"/>
        <w:rPr>
          <w:rFonts w:ascii="Arial" w:hAnsi="Arial" w:cs="Arial"/>
          <w:sz w:val="20"/>
          <w:szCs w:val="20"/>
          <w:lang w:val="en-US"/>
        </w:rPr>
      </w:pPr>
    </w:p>
    <w:p w14:paraId="01F6B02D" w14:textId="501E1C41" w:rsidR="002C3E9F" w:rsidRPr="00E550FA" w:rsidRDefault="002C3E9F" w:rsidP="00155C14">
      <w:pPr>
        <w:spacing w:line="480" w:lineRule="auto"/>
        <w:rPr>
          <w:rFonts w:ascii="Arial" w:hAnsi="Arial" w:cs="Arial"/>
          <w:b/>
          <w:sz w:val="20"/>
          <w:szCs w:val="20"/>
          <w:lang w:val="en-US"/>
        </w:rPr>
      </w:pPr>
      <w:r w:rsidRPr="00E550FA">
        <w:rPr>
          <w:rFonts w:ascii="Arial" w:hAnsi="Arial" w:cs="Arial"/>
          <w:b/>
          <w:sz w:val="20"/>
          <w:szCs w:val="20"/>
          <w:lang w:val="en-US"/>
        </w:rPr>
        <w:t>Financial support</w:t>
      </w:r>
    </w:p>
    <w:p w14:paraId="5562EFE9" w14:textId="4856373A" w:rsidR="002C3E9F" w:rsidRPr="00E550FA" w:rsidRDefault="002C3E9F" w:rsidP="00275DB7">
      <w:pPr>
        <w:autoSpaceDE w:val="0"/>
        <w:autoSpaceDN w:val="0"/>
        <w:adjustRightInd w:val="0"/>
        <w:spacing w:line="480" w:lineRule="auto"/>
        <w:rPr>
          <w:rFonts w:ascii="Arial" w:hAnsi="Arial" w:cs="Arial"/>
          <w:sz w:val="20"/>
          <w:szCs w:val="20"/>
          <w:lang w:val="en-US"/>
        </w:rPr>
      </w:pPr>
      <w:r w:rsidRPr="00E550FA">
        <w:rPr>
          <w:rFonts w:ascii="Arial" w:hAnsi="Arial" w:cs="Arial"/>
          <w:sz w:val="20"/>
          <w:szCs w:val="20"/>
          <w:lang w:val="en-US"/>
        </w:rPr>
        <w:t>The study was funded by the German Defense Ministry and the Medical Office thereof (</w:t>
      </w:r>
      <w:r w:rsidRPr="00E550FA">
        <w:rPr>
          <w:rFonts w:ascii="Arial" w:hAnsi="Arial" w:cs="Arial"/>
          <w:bCs/>
          <w:sz w:val="20"/>
          <w:szCs w:val="20"/>
          <w:lang w:val="en-US"/>
        </w:rPr>
        <w:t xml:space="preserve">Project Funding number </w:t>
      </w:r>
      <w:r w:rsidRPr="00E550FA">
        <w:rPr>
          <w:rFonts w:ascii="Arial" w:hAnsi="Arial" w:cs="Arial"/>
          <w:sz w:val="20"/>
          <w:szCs w:val="20"/>
          <w:lang w:val="en-US"/>
        </w:rPr>
        <w:t>M/SAB X/9A004). The sponsor of the study had no role in the study design, sampling, analyses or interpretation.</w:t>
      </w:r>
      <w:r w:rsidR="00111A6F">
        <w:rPr>
          <w:rFonts w:ascii="Arial" w:hAnsi="Arial" w:cs="Arial"/>
          <w:sz w:val="20"/>
          <w:szCs w:val="20"/>
          <w:lang w:val="en-US"/>
        </w:rPr>
        <w:t xml:space="preserve"> </w:t>
      </w:r>
      <w:r w:rsidR="00111A6F" w:rsidRPr="00E550FA">
        <w:rPr>
          <w:rFonts w:ascii="Arial" w:hAnsi="Arial" w:cs="Arial"/>
          <w:sz w:val="20"/>
          <w:szCs w:val="20"/>
          <w:lang w:val="en-US"/>
        </w:rPr>
        <w:t xml:space="preserve">LG is part funded by the National Institute for Health Research (NIHR) Mental Health Biomedical Research Centre at South London and </w:t>
      </w:r>
      <w:proofErr w:type="spellStart"/>
      <w:r w:rsidR="00111A6F" w:rsidRPr="00E550FA">
        <w:rPr>
          <w:rFonts w:ascii="Arial" w:hAnsi="Arial" w:cs="Arial"/>
          <w:sz w:val="20"/>
          <w:szCs w:val="20"/>
          <w:lang w:val="en-US"/>
        </w:rPr>
        <w:t>Maudsley</w:t>
      </w:r>
      <w:proofErr w:type="spellEnd"/>
      <w:r w:rsidR="00111A6F" w:rsidRPr="00E550FA">
        <w:rPr>
          <w:rFonts w:ascii="Arial" w:hAnsi="Arial" w:cs="Arial"/>
          <w:sz w:val="20"/>
          <w:szCs w:val="20"/>
          <w:lang w:val="en-US"/>
        </w:rPr>
        <w:t xml:space="preserve"> NHS Foundation Trust and King's College London.</w:t>
      </w:r>
    </w:p>
    <w:p w14:paraId="5E38D3F7" w14:textId="4F9AB036" w:rsidR="00275DB7" w:rsidRPr="00E550FA" w:rsidRDefault="00940343" w:rsidP="00275DB7">
      <w:pPr>
        <w:autoSpaceDE w:val="0"/>
        <w:autoSpaceDN w:val="0"/>
        <w:adjustRightInd w:val="0"/>
        <w:spacing w:line="480" w:lineRule="auto"/>
        <w:rPr>
          <w:rFonts w:ascii="Arial" w:hAnsi="Arial" w:cs="Arial"/>
          <w:b/>
          <w:sz w:val="20"/>
          <w:szCs w:val="20"/>
          <w:lang w:val="en-US"/>
        </w:rPr>
      </w:pPr>
      <w:r w:rsidRPr="00E550FA">
        <w:rPr>
          <w:rFonts w:ascii="Arial" w:hAnsi="Arial" w:cs="Arial"/>
          <w:sz w:val="22"/>
          <w:szCs w:val="22"/>
          <w:lang w:val="en-US"/>
        </w:rPr>
        <w:br w:type="page"/>
      </w:r>
      <w:r w:rsidR="00275DB7" w:rsidRPr="00E550FA">
        <w:rPr>
          <w:rFonts w:ascii="Arial" w:hAnsi="Arial" w:cs="Arial"/>
          <w:b/>
          <w:sz w:val="20"/>
          <w:szCs w:val="20"/>
          <w:lang w:val="en-US"/>
        </w:rPr>
        <w:lastRenderedPageBreak/>
        <w:t>References</w:t>
      </w:r>
    </w:p>
    <w:p w14:paraId="0A277A69" w14:textId="0ED94D69" w:rsidR="00BB391D" w:rsidRDefault="00BB391D" w:rsidP="00C64658">
      <w:pPr>
        <w:pStyle w:val="Bibliography"/>
        <w:rPr>
          <w:rFonts w:ascii="Arial" w:hAnsi="Arial" w:cs="Arial"/>
          <w:b/>
          <w:bCs/>
          <w:sz w:val="20"/>
          <w:szCs w:val="20"/>
          <w:lang w:val="en-US"/>
        </w:rPr>
      </w:pPr>
      <w:r>
        <w:rPr>
          <w:rFonts w:ascii="Arial" w:hAnsi="Arial" w:cs="Arial"/>
          <w:b/>
          <w:bCs/>
          <w:sz w:val="20"/>
          <w:szCs w:val="20"/>
        </w:rPr>
        <w:t>Ayazi, T, Lien, L, Eide, A, Swartz, L, &amp; Hauff, E</w:t>
      </w:r>
      <w:r w:rsidRPr="00BB391D">
        <w:rPr>
          <w:rFonts w:ascii="Arial" w:hAnsi="Arial" w:cs="Arial"/>
          <w:b/>
          <w:bCs/>
          <w:sz w:val="20"/>
          <w:szCs w:val="20"/>
        </w:rPr>
        <w:t xml:space="preserve"> </w:t>
      </w:r>
      <w:r w:rsidRPr="00BB391D">
        <w:rPr>
          <w:rFonts w:ascii="Arial" w:hAnsi="Arial" w:cs="Arial"/>
          <w:bCs/>
          <w:sz w:val="20"/>
          <w:szCs w:val="20"/>
        </w:rPr>
        <w:t xml:space="preserve">(2014). </w:t>
      </w:r>
      <w:r w:rsidRPr="00BB391D">
        <w:rPr>
          <w:rFonts w:ascii="Arial" w:hAnsi="Arial" w:cs="Arial"/>
          <w:bCs/>
          <w:sz w:val="20"/>
          <w:szCs w:val="20"/>
          <w:lang w:val="en-US"/>
        </w:rPr>
        <w:t xml:space="preserve">Association between exposure to traumatic events and anxiety disorders in a post-conflict setting: a cross-sectional community study in South Sudan. </w:t>
      </w:r>
      <w:r w:rsidRPr="00BB391D">
        <w:rPr>
          <w:rFonts w:ascii="Arial" w:hAnsi="Arial" w:cs="Arial"/>
          <w:bCs/>
          <w:i/>
          <w:sz w:val="20"/>
          <w:szCs w:val="20"/>
          <w:lang w:val="en-US"/>
        </w:rPr>
        <w:t>BMC Psychiatry</w:t>
      </w:r>
      <w:r w:rsidRPr="00BB391D">
        <w:rPr>
          <w:rFonts w:ascii="Arial" w:hAnsi="Arial" w:cs="Arial"/>
          <w:b/>
          <w:bCs/>
          <w:sz w:val="20"/>
          <w:szCs w:val="20"/>
          <w:lang w:val="en-US"/>
        </w:rPr>
        <w:t xml:space="preserve"> 14</w:t>
      </w:r>
      <w:r w:rsidRPr="00BB391D">
        <w:rPr>
          <w:rFonts w:ascii="Arial" w:hAnsi="Arial" w:cs="Arial"/>
          <w:bCs/>
          <w:sz w:val="20"/>
          <w:szCs w:val="20"/>
          <w:lang w:val="en-US"/>
        </w:rPr>
        <w:t>, 6.</w:t>
      </w:r>
    </w:p>
    <w:p w14:paraId="3530606C"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Browne T, Hull L, Horn O, Jones M, Murphy D, Fear NT, Greenberg N, French C, Rona RJ,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 &amp; </w:t>
      </w:r>
      <w:proofErr w:type="spellStart"/>
      <w:r w:rsidRPr="00E550FA">
        <w:rPr>
          <w:rFonts w:ascii="Arial" w:hAnsi="Arial" w:cs="Arial"/>
          <w:b/>
          <w:bCs/>
          <w:sz w:val="20"/>
          <w:szCs w:val="20"/>
          <w:lang w:val="en-US"/>
        </w:rPr>
        <w:t>Hotopf</w:t>
      </w:r>
      <w:proofErr w:type="spellEnd"/>
      <w:r w:rsidRPr="00E550FA">
        <w:rPr>
          <w:rFonts w:ascii="Arial" w:hAnsi="Arial" w:cs="Arial"/>
          <w:b/>
          <w:bCs/>
          <w:sz w:val="20"/>
          <w:szCs w:val="20"/>
          <w:lang w:val="en-US"/>
        </w:rPr>
        <w:t xml:space="preserve"> M</w:t>
      </w:r>
      <w:r w:rsidRPr="00E550FA">
        <w:rPr>
          <w:rFonts w:ascii="Arial" w:hAnsi="Arial" w:cs="Arial"/>
          <w:sz w:val="20"/>
          <w:szCs w:val="20"/>
          <w:lang w:val="en-US"/>
        </w:rPr>
        <w:t xml:space="preserve"> (2007). Explanations for the increase in mental health problems in UK reserve forces who have served in Iraq. </w:t>
      </w:r>
      <w:r w:rsidRPr="00E550FA">
        <w:rPr>
          <w:rFonts w:ascii="Arial" w:hAnsi="Arial" w:cs="Arial"/>
          <w:i/>
          <w:iCs/>
          <w:sz w:val="20"/>
          <w:szCs w:val="20"/>
          <w:lang w:val="en-US"/>
        </w:rPr>
        <w:t>The British Journal of Psychiatry</w:t>
      </w:r>
      <w:r w:rsidRPr="00E550FA">
        <w:rPr>
          <w:rFonts w:ascii="Arial" w:hAnsi="Arial" w:cs="Arial"/>
          <w:sz w:val="20"/>
          <w:szCs w:val="20"/>
          <w:lang w:val="en-US"/>
        </w:rPr>
        <w:t xml:space="preserve"> </w:t>
      </w:r>
      <w:r w:rsidRPr="00E550FA">
        <w:rPr>
          <w:rFonts w:ascii="Arial" w:hAnsi="Arial" w:cs="Arial"/>
          <w:b/>
          <w:bCs/>
          <w:sz w:val="20"/>
          <w:szCs w:val="20"/>
          <w:lang w:val="en-US"/>
        </w:rPr>
        <w:t>190</w:t>
      </w:r>
      <w:r w:rsidRPr="00E550FA">
        <w:rPr>
          <w:rFonts w:ascii="Arial" w:hAnsi="Arial" w:cs="Arial"/>
          <w:sz w:val="20"/>
          <w:szCs w:val="20"/>
          <w:lang w:val="en-US"/>
        </w:rPr>
        <w:t>, 484–489.</w:t>
      </w:r>
    </w:p>
    <w:p w14:paraId="1BEFE315"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Fear NT, </w:t>
      </w:r>
      <w:proofErr w:type="spellStart"/>
      <w:r w:rsidRPr="00E550FA">
        <w:rPr>
          <w:rFonts w:ascii="Arial" w:hAnsi="Arial" w:cs="Arial"/>
          <w:b/>
          <w:bCs/>
          <w:sz w:val="20"/>
          <w:szCs w:val="20"/>
          <w:lang w:val="en-US"/>
        </w:rPr>
        <w:t>Iversen</w:t>
      </w:r>
      <w:proofErr w:type="spellEnd"/>
      <w:r w:rsidRPr="00E550FA">
        <w:rPr>
          <w:rFonts w:ascii="Arial" w:hAnsi="Arial" w:cs="Arial"/>
          <w:b/>
          <w:bCs/>
          <w:sz w:val="20"/>
          <w:szCs w:val="20"/>
          <w:lang w:val="en-US"/>
        </w:rPr>
        <w:t xml:space="preserve"> A, Meltzer H, Workman L, Hull L, Greenberg N, Barker C, Browne T, Earnshaw M, Horn O, Jones M, Murphy D, Rona RJ, </w:t>
      </w:r>
      <w:proofErr w:type="spellStart"/>
      <w:r w:rsidRPr="00E550FA">
        <w:rPr>
          <w:rFonts w:ascii="Arial" w:hAnsi="Arial" w:cs="Arial"/>
          <w:b/>
          <w:bCs/>
          <w:sz w:val="20"/>
          <w:szCs w:val="20"/>
          <w:lang w:val="en-US"/>
        </w:rPr>
        <w:t>Hotopf</w:t>
      </w:r>
      <w:proofErr w:type="spellEnd"/>
      <w:r w:rsidRPr="00E550FA">
        <w:rPr>
          <w:rFonts w:ascii="Arial" w:hAnsi="Arial" w:cs="Arial"/>
          <w:b/>
          <w:bCs/>
          <w:sz w:val="20"/>
          <w:szCs w:val="20"/>
          <w:lang w:val="en-US"/>
        </w:rPr>
        <w:t xml:space="preserve"> M, &amp;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w:t>
      </w:r>
      <w:r w:rsidRPr="00E550FA">
        <w:rPr>
          <w:rFonts w:ascii="Arial" w:hAnsi="Arial" w:cs="Arial"/>
          <w:sz w:val="20"/>
          <w:szCs w:val="20"/>
          <w:lang w:val="en-US"/>
        </w:rPr>
        <w:t xml:space="preserve"> (2007). Patterns of drinking in the UK Armed Forces. </w:t>
      </w:r>
      <w:r w:rsidRPr="00E550FA">
        <w:rPr>
          <w:rFonts w:ascii="Arial" w:hAnsi="Arial" w:cs="Arial"/>
          <w:i/>
          <w:iCs/>
          <w:sz w:val="20"/>
          <w:szCs w:val="20"/>
          <w:lang w:val="en-US"/>
        </w:rPr>
        <w:t>Addiction</w:t>
      </w:r>
      <w:r w:rsidRPr="00E550FA">
        <w:rPr>
          <w:rFonts w:ascii="Arial" w:hAnsi="Arial" w:cs="Arial"/>
          <w:sz w:val="20"/>
          <w:szCs w:val="20"/>
          <w:lang w:val="en-US"/>
        </w:rPr>
        <w:t xml:space="preserve"> </w:t>
      </w:r>
      <w:r w:rsidRPr="00E550FA">
        <w:rPr>
          <w:rFonts w:ascii="Arial" w:hAnsi="Arial" w:cs="Arial"/>
          <w:b/>
          <w:bCs/>
          <w:sz w:val="20"/>
          <w:szCs w:val="20"/>
          <w:lang w:val="en-US"/>
        </w:rPr>
        <w:t>102</w:t>
      </w:r>
      <w:r w:rsidRPr="00E550FA">
        <w:rPr>
          <w:rFonts w:ascii="Arial" w:hAnsi="Arial" w:cs="Arial"/>
          <w:sz w:val="20"/>
          <w:szCs w:val="20"/>
          <w:lang w:val="en-US"/>
        </w:rPr>
        <w:t>, 1749–1759.</w:t>
      </w:r>
    </w:p>
    <w:p w14:paraId="5CE759EB"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Fear NT, Jones M, Murphy D, Hull L, </w:t>
      </w:r>
      <w:proofErr w:type="spellStart"/>
      <w:r w:rsidRPr="00E550FA">
        <w:rPr>
          <w:rFonts w:ascii="Arial" w:hAnsi="Arial" w:cs="Arial"/>
          <w:b/>
          <w:bCs/>
          <w:sz w:val="20"/>
          <w:szCs w:val="20"/>
          <w:lang w:val="en-US"/>
        </w:rPr>
        <w:t>Iversen</w:t>
      </w:r>
      <w:proofErr w:type="spellEnd"/>
      <w:r w:rsidRPr="00E550FA">
        <w:rPr>
          <w:rFonts w:ascii="Arial" w:hAnsi="Arial" w:cs="Arial"/>
          <w:b/>
          <w:bCs/>
          <w:sz w:val="20"/>
          <w:szCs w:val="20"/>
          <w:lang w:val="en-US"/>
        </w:rPr>
        <w:t xml:space="preserve"> AC, Coker B, </w:t>
      </w:r>
      <w:proofErr w:type="spellStart"/>
      <w:r w:rsidRPr="00E550FA">
        <w:rPr>
          <w:rFonts w:ascii="Arial" w:hAnsi="Arial" w:cs="Arial"/>
          <w:b/>
          <w:bCs/>
          <w:sz w:val="20"/>
          <w:szCs w:val="20"/>
          <w:lang w:val="en-US"/>
        </w:rPr>
        <w:t>Machell</w:t>
      </w:r>
      <w:proofErr w:type="spellEnd"/>
      <w:r w:rsidRPr="00E550FA">
        <w:rPr>
          <w:rFonts w:ascii="Arial" w:hAnsi="Arial" w:cs="Arial"/>
          <w:b/>
          <w:bCs/>
          <w:sz w:val="20"/>
          <w:szCs w:val="20"/>
          <w:lang w:val="en-US"/>
        </w:rPr>
        <w:t xml:space="preserve"> L, </w:t>
      </w:r>
      <w:proofErr w:type="spellStart"/>
      <w:r w:rsidRPr="00E550FA">
        <w:rPr>
          <w:rFonts w:ascii="Arial" w:hAnsi="Arial" w:cs="Arial"/>
          <w:b/>
          <w:bCs/>
          <w:sz w:val="20"/>
          <w:szCs w:val="20"/>
          <w:lang w:val="en-US"/>
        </w:rPr>
        <w:t>Sundin</w:t>
      </w:r>
      <w:proofErr w:type="spellEnd"/>
      <w:r w:rsidRPr="00E550FA">
        <w:rPr>
          <w:rFonts w:ascii="Arial" w:hAnsi="Arial" w:cs="Arial"/>
          <w:b/>
          <w:bCs/>
          <w:sz w:val="20"/>
          <w:szCs w:val="20"/>
          <w:lang w:val="en-US"/>
        </w:rPr>
        <w:t xml:space="preserve"> J, Woodhead C, Jones N, Greenberg N, Landau S, </w:t>
      </w:r>
      <w:proofErr w:type="spellStart"/>
      <w:r w:rsidRPr="00E550FA">
        <w:rPr>
          <w:rFonts w:ascii="Arial" w:hAnsi="Arial" w:cs="Arial"/>
          <w:b/>
          <w:bCs/>
          <w:sz w:val="20"/>
          <w:szCs w:val="20"/>
          <w:lang w:val="en-US"/>
        </w:rPr>
        <w:t>Dandeker</w:t>
      </w:r>
      <w:proofErr w:type="spellEnd"/>
      <w:r w:rsidRPr="00E550FA">
        <w:rPr>
          <w:rFonts w:ascii="Arial" w:hAnsi="Arial" w:cs="Arial"/>
          <w:b/>
          <w:bCs/>
          <w:sz w:val="20"/>
          <w:szCs w:val="20"/>
          <w:lang w:val="en-US"/>
        </w:rPr>
        <w:t xml:space="preserve"> C, Rona RJ, </w:t>
      </w:r>
      <w:proofErr w:type="spellStart"/>
      <w:r w:rsidRPr="00E550FA">
        <w:rPr>
          <w:rFonts w:ascii="Arial" w:hAnsi="Arial" w:cs="Arial"/>
          <w:b/>
          <w:bCs/>
          <w:sz w:val="20"/>
          <w:szCs w:val="20"/>
          <w:lang w:val="en-US"/>
        </w:rPr>
        <w:t>Hotopf</w:t>
      </w:r>
      <w:proofErr w:type="spellEnd"/>
      <w:r w:rsidRPr="00E550FA">
        <w:rPr>
          <w:rFonts w:ascii="Arial" w:hAnsi="Arial" w:cs="Arial"/>
          <w:b/>
          <w:bCs/>
          <w:sz w:val="20"/>
          <w:szCs w:val="20"/>
          <w:lang w:val="en-US"/>
        </w:rPr>
        <w:t xml:space="preserve"> M, &amp;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w:t>
      </w:r>
      <w:r w:rsidRPr="00E550FA">
        <w:rPr>
          <w:rFonts w:ascii="Arial" w:hAnsi="Arial" w:cs="Arial"/>
          <w:sz w:val="20"/>
          <w:szCs w:val="20"/>
          <w:lang w:val="en-US"/>
        </w:rPr>
        <w:t xml:space="preserve"> (2010). What are the consequences of deployment to Iraq and Afghanistan on the mental health of the UK armed forces? A cohort study. </w:t>
      </w:r>
      <w:r w:rsidRPr="00E550FA">
        <w:rPr>
          <w:rFonts w:ascii="Arial" w:hAnsi="Arial" w:cs="Arial"/>
          <w:i/>
          <w:iCs/>
          <w:sz w:val="20"/>
          <w:szCs w:val="20"/>
          <w:lang w:val="en-US"/>
        </w:rPr>
        <w:t>Lancet</w:t>
      </w:r>
      <w:r w:rsidRPr="00E550FA">
        <w:rPr>
          <w:rFonts w:ascii="Arial" w:hAnsi="Arial" w:cs="Arial"/>
          <w:sz w:val="20"/>
          <w:szCs w:val="20"/>
          <w:lang w:val="en-US"/>
        </w:rPr>
        <w:t xml:space="preserve"> </w:t>
      </w:r>
      <w:r w:rsidRPr="00E550FA">
        <w:rPr>
          <w:rFonts w:ascii="Arial" w:hAnsi="Arial" w:cs="Arial"/>
          <w:b/>
          <w:bCs/>
          <w:sz w:val="20"/>
          <w:szCs w:val="20"/>
          <w:lang w:val="en-US"/>
        </w:rPr>
        <w:t>375</w:t>
      </w:r>
      <w:r w:rsidRPr="00E550FA">
        <w:rPr>
          <w:rFonts w:ascii="Arial" w:hAnsi="Arial" w:cs="Arial"/>
          <w:sz w:val="20"/>
          <w:szCs w:val="20"/>
          <w:lang w:val="en-US"/>
        </w:rPr>
        <w:t>, 1783–1797.</w:t>
      </w:r>
    </w:p>
    <w:p w14:paraId="32717C8A" w14:textId="77777777" w:rsidR="00C64658" w:rsidRPr="00E550FA" w:rsidRDefault="00C64658" w:rsidP="00C64658">
      <w:pPr>
        <w:pStyle w:val="Bibliography"/>
        <w:rPr>
          <w:rFonts w:ascii="Arial" w:hAnsi="Arial" w:cs="Arial"/>
          <w:sz w:val="20"/>
          <w:szCs w:val="20"/>
          <w:lang w:val="en-US"/>
        </w:rPr>
      </w:pPr>
      <w:r w:rsidRPr="007C654E">
        <w:rPr>
          <w:rFonts w:ascii="Arial" w:hAnsi="Arial" w:cs="Arial"/>
          <w:b/>
          <w:bCs/>
          <w:sz w:val="20"/>
          <w:szCs w:val="20"/>
          <w:lang w:val="en-US"/>
        </w:rPr>
        <w:t>Gadermann AM, Engel CC, Naifeh JA, Nock MK, Petukhova M, Santiago PN, Wu B, Zaslavsky AM, &amp; Kessler RC</w:t>
      </w:r>
      <w:r w:rsidRPr="007C654E">
        <w:rPr>
          <w:rFonts w:ascii="Arial" w:hAnsi="Arial" w:cs="Arial"/>
          <w:sz w:val="20"/>
          <w:szCs w:val="20"/>
          <w:lang w:val="en-US"/>
        </w:rPr>
        <w:t xml:space="preserve"> (2012). </w:t>
      </w:r>
      <w:r w:rsidRPr="00E550FA">
        <w:rPr>
          <w:rFonts w:ascii="Arial" w:hAnsi="Arial" w:cs="Arial"/>
          <w:sz w:val="20"/>
          <w:szCs w:val="20"/>
          <w:lang w:val="en-US"/>
        </w:rPr>
        <w:t xml:space="preserve">Prevalence of DSM-IV major depression among U.S. military personnel: meta-analysis and simulation. </w:t>
      </w:r>
      <w:r w:rsidRPr="00E550FA">
        <w:rPr>
          <w:rFonts w:ascii="Arial" w:hAnsi="Arial" w:cs="Arial"/>
          <w:i/>
          <w:iCs/>
          <w:sz w:val="20"/>
          <w:szCs w:val="20"/>
          <w:lang w:val="en-US"/>
        </w:rPr>
        <w:t>Military Medicine</w:t>
      </w:r>
      <w:r w:rsidRPr="00E550FA">
        <w:rPr>
          <w:rFonts w:ascii="Arial" w:hAnsi="Arial" w:cs="Arial"/>
          <w:sz w:val="20"/>
          <w:szCs w:val="20"/>
          <w:lang w:val="en-US"/>
        </w:rPr>
        <w:t xml:space="preserve"> </w:t>
      </w:r>
      <w:r w:rsidRPr="00E550FA">
        <w:rPr>
          <w:rFonts w:ascii="Arial" w:hAnsi="Arial" w:cs="Arial"/>
          <w:b/>
          <w:bCs/>
          <w:sz w:val="20"/>
          <w:szCs w:val="20"/>
          <w:lang w:val="en-US"/>
        </w:rPr>
        <w:t>177</w:t>
      </w:r>
      <w:r w:rsidRPr="00E550FA">
        <w:rPr>
          <w:rFonts w:ascii="Arial" w:hAnsi="Arial" w:cs="Arial"/>
          <w:sz w:val="20"/>
          <w:szCs w:val="20"/>
          <w:lang w:val="en-US"/>
        </w:rPr>
        <w:t>, 47–59.</w:t>
      </w:r>
    </w:p>
    <w:p w14:paraId="46C390C0"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Goodwin L, Ben-Zion I, Fear NT, </w:t>
      </w:r>
      <w:proofErr w:type="spellStart"/>
      <w:r w:rsidRPr="00E550FA">
        <w:rPr>
          <w:rFonts w:ascii="Arial" w:hAnsi="Arial" w:cs="Arial"/>
          <w:b/>
          <w:bCs/>
          <w:sz w:val="20"/>
          <w:szCs w:val="20"/>
          <w:lang w:val="en-US"/>
        </w:rPr>
        <w:t>Hotopf</w:t>
      </w:r>
      <w:proofErr w:type="spellEnd"/>
      <w:r w:rsidRPr="00E550FA">
        <w:rPr>
          <w:rFonts w:ascii="Arial" w:hAnsi="Arial" w:cs="Arial"/>
          <w:b/>
          <w:bCs/>
          <w:sz w:val="20"/>
          <w:szCs w:val="20"/>
          <w:lang w:val="en-US"/>
        </w:rPr>
        <w:t xml:space="preserve"> M, </w:t>
      </w:r>
      <w:proofErr w:type="spellStart"/>
      <w:r w:rsidRPr="00E550FA">
        <w:rPr>
          <w:rFonts w:ascii="Arial" w:hAnsi="Arial" w:cs="Arial"/>
          <w:b/>
          <w:bCs/>
          <w:sz w:val="20"/>
          <w:szCs w:val="20"/>
          <w:lang w:val="en-US"/>
        </w:rPr>
        <w:t>Stansfeld</w:t>
      </w:r>
      <w:proofErr w:type="spellEnd"/>
      <w:r w:rsidRPr="00E550FA">
        <w:rPr>
          <w:rFonts w:ascii="Arial" w:hAnsi="Arial" w:cs="Arial"/>
          <w:b/>
          <w:bCs/>
          <w:sz w:val="20"/>
          <w:szCs w:val="20"/>
          <w:lang w:val="en-US"/>
        </w:rPr>
        <w:t xml:space="preserve"> SA, &amp;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w:t>
      </w:r>
      <w:r w:rsidRPr="00E550FA">
        <w:rPr>
          <w:rFonts w:ascii="Arial" w:hAnsi="Arial" w:cs="Arial"/>
          <w:sz w:val="20"/>
          <w:szCs w:val="20"/>
          <w:lang w:val="en-US"/>
        </w:rPr>
        <w:t xml:space="preserve"> (2013). Are reports of psychological stress higher in occupational studies? A systematic review across occupational and population based studies. </w:t>
      </w:r>
      <w:proofErr w:type="spellStart"/>
      <w:r w:rsidRPr="00E550FA">
        <w:rPr>
          <w:rFonts w:ascii="Arial" w:hAnsi="Arial" w:cs="Arial"/>
          <w:i/>
          <w:iCs/>
          <w:sz w:val="20"/>
          <w:szCs w:val="20"/>
          <w:lang w:val="en-US"/>
        </w:rPr>
        <w:t>PloS</w:t>
      </w:r>
      <w:proofErr w:type="spellEnd"/>
      <w:r w:rsidRPr="00E550FA">
        <w:rPr>
          <w:rFonts w:ascii="Arial" w:hAnsi="Arial" w:cs="Arial"/>
          <w:i/>
          <w:iCs/>
          <w:sz w:val="20"/>
          <w:szCs w:val="20"/>
          <w:lang w:val="en-US"/>
        </w:rPr>
        <w:t xml:space="preserve"> One</w:t>
      </w:r>
      <w:r w:rsidRPr="00E550FA">
        <w:rPr>
          <w:rFonts w:ascii="Arial" w:hAnsi="Arial" w:cs="Arial"/>
          <w:sz w:val="20"/>
          <w:szCs w:val="20"/>
          <w:lang w:val="en-US"/>
        </w:rPr>
        <w:t xml:space="preserve"> </w:t>
      </w:r>
      <w:r w:rsidRPr="00E550FA">
        <w:rPr>
          <w:rFonts w:ascii="Arial" w:hAnsi="Arial" w:cs="Arial"/>
          <w:b/>
          <w:bCs/>
          <w:sz w:val="20"/>
          <w:szCs w:val="20"/>
          <w:lang w:val="en-US"/>
        </w:rPr>
        <w:t>8</w:t>
      </w:r>
      <w:r w:rsidRPr="00E550FA">
        <w:rPr>
          <w:rFonts w:ascii="Arial" w:hAnsi="Arial" w:cs="Arial"/>
          <w:sz w:val="20"/>
          <w:szCs w:val="20"/>
          <w:lang w:val="en-US"/>
        </w:rPr>
        <w:t>, e78693.</w:t>
      </w:r>
    </w:p>
    <w:p w14:paraId="5794EEB0"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Goodwin L,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Hotopf</w:t>
      </w:r>
      <w:proofErr w:type="spellEnd"/>
      <w:r w:rsidRPr="00E550FA">
        <w:rPr>
          <w:rFonts w:ascii="Arial" w:hAnsi="Arial" w:cs="Arial"/>
          <w:b/>
          <w:bCs/>
          <w:sz w:val="20"/>
          <w:szCs w:val="20"/>
          <w:lang w:val="en-US"/>
        </w:rPr>
        <w:t xml:space="preserve"> M, Jones M, Greenberg N, Rona RJ, Hull L, &amp; Fear NT</w:t>
      </w:r>
      <w:r w:rsidRPr="00E550FA">
        <w:rPr>
          <w:rFonts w:ascii="Arial" w:hAnsi="Arial" w:cs="Arial"/>
          <w:sz w:val="20"/>
          <w:szCs w:val="20"/>
          <w:lang w:val="en-US"/>
        </w:rPr>
        <w:t xml:space="preserve"> (2015). Are common mental disorders more prevalent in the UK serving military compared to the general working population? </w:t>
      </w:r>
      <w:r w:rsidRPr="00E550FA">
        <w:rPr>
          <w:rFonts w:ascii="Arial" w:hAnsi="Arial" w:cs="Arial"/>
          <w:i/>
          <w:iCs/>
          <w:sz w:val="20"/>
          <w:szCs w:val="20"/>
          <w:lang w:val="en-US"/>
        </w:rPr>
        <w:t>Psychological Medicine</w:t>
      </w:r>
      <w:r w:rsidRPr="00E550FA">
        <w:rPr>
          <w:rFonts w:ascii="Arial" w:hAnsi="Arial" w:cs="Arial"/>
          <w:sz w:val="20"/>
          <w:szCs w:val="20"/>
          <w:lang w:val="en-US"/>
        </w:rPr>
        <w:t>, 1–11.</w:t>
      </w:r>
    </w:p>
    <w:p w14:paraId="0795C715" w14:textId="77777777" w:rsidR="00C64658"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Hasin</w:t>
      </w:r>
      <w:proofErr w:type="spellEnd"/>
      <w:r w:rsidRPr="00E550FA">
        <w:rPr>
          <w:rFonts w:ascii="Arial" w:hAnsi="Arial" w:cs="Arial"/>
          <w:b/>
          <w:bCs/>
          <w:sz w:val="20"/>
          <w:szCs w:val="20"/>
          <w:lang w:val="en-US"/>
        </w:rPr>
        <w:t xml:space="preserve"> DS, O’Brien CP, </w:t>
      </w:r>
      <w:proofErr w:type="spellStart"/>
      <w:r w:rsidRPr="00E550FA">
        <w:rPr>
          <w:rFonts w:ascii="Arial" w:hAnsi="Arial" w:cs="Arial"/>
          <w:b/>
          <w:bCs/>
          <w:sz w:val="20"/>
          <w:szCs w:val="20"/>
          <w:lang w:val="en-US"/>
        </w:rPr>
        <w:t>Auriacombe</w:t>
      </w:r>
      <w:proofErr w:type="spellEnd"/>
      <w:r w:rsidRPr="00E550FA">
        <w:rPr>
          <w:rFonts w:ascii="Arial" w:hAnsi="Arial" w:cs="Arial"/>
          <w:b/>
          <w:bCs/>
          <w:sz w:val="20"/>
          <w:szCs w:val="20"/>
          <w:lang w:val="en-US"/>
        </w:rPr>
        <w:t xml:space="preserve"> M, Borges G, </w:t>
      </w:r>
      <w:proofErr w:type="spellStart"/>
      <w:r w:rsidRPr="00E550FA">
        <w:rPr>
          <w:rFonts w:ascii="Arial" w:hAnsi="Arial" w:cs="Arial"/>
          <w:b/>
          <w:bCs/>
          <w:sz w:val="20"/>
          <w:szCs w:val="20"/>
          <w:lang w:val="en-US"/>
        </w:rPr>
        <w:t>Bucholz</w:t>
      </w:r>
      <w:proofErr w:type="spellEnd"/>
      <w:r w:rsidRPr="00E550FA">
        <w:rPr>
          <w:rFonts w:ascii="Arial" w:hAnsi="Arial" w:cs="Arial"/>
          <w:b/>
          <w:bCs/>
          <w:sz w:val="20"/>
          <w:szCs w:val="20"/>
          <w:lang w:val="en-US"/>
        </w:rPr>
        <w:t xml:space="preserve"> K, </w:t>
      </w:r>
      <w:proofErr w:type="spellStart"/>
      <w:r w:rsidRPr="00E550FA">
        <w:rPr>
          <w:rFonts w:ascii="Arial" w:hAnsi="Arial" w:cs="Arial"/>
          <w:b/>
          <w:bCs/>
          <w:sz w:val="20"/>
          <w:szCs w:val="20"/>
          <w:lang w:val="en-US"/>
        </w:rPr>
        <w:t>Budney</w:t>
      </w:r>
      <w:proofErr w:type="spellEnd"/>
      <w:r w:rsidRPr="00E550FA">
        <w:rPr>
          <w:rFonts w:ascii="Arial" w:hAnsi="Arial" w:cs="Arial"/>
          <w:b/>
          <w:bCs/>
          <w:sz w:val="20"/>
          <w:szCs w:val="20"/>
          <w:lang w:val="en-US"/>
        </w:rPr>
        <w:t xml:space="preserve"> A, Compton WM, Crowley T, Ling W, </w:t>
      </w:r>
      <w:proofErr w:type="spellStart"/>
      <w:r w:rsidRPr="00E550FA">
        <w:rPr>
          <w:rFonts w:ascii="Arial" w:hAnsi="Arial" w:cs="Arial"/>
          <w:b/>
          <w:bCs/>
          <w:sz w:val="20"/>
          <w:szCs w:val="20"/>
          <w:lang w:val="en-US"/>
        </w:rPr>
        <w:t>Petry</w:t>
      </w:r>
      <w:proofErr w:type="spellEnd"/>
      <w:r w:rsidRPr="00E550FA">
        <w:rPr>
          <w:rFonts w:ascii="Arial" w:hAnsi="Arial" w:cs="Arial"/>
          <w:b/>
          <w:bCs/>
          <w:sz w:val="20"/>
          <w:szCs w:val="20"/>
          <w:lang w:val="en-US"/>
        </w:rPr>
        <w:t xml:space="preserve"> NM, </w:t>
      </w:r>
      <w:proofErr w:type="spellStart"/>
      <w:r w:rsidRPr="00E550FA">
        <w:rPr>
          <w:rFonts w:ascii="Arial" w:hAnsi="Arial" w:cs="Arial"/>
          <w:b/>
          <w:bCs/>
          <w:sz w:val="20"/>
          <w:szCs w:val="20"/>
          <w:lang w:val="en-US"/>
        </w:rPr>
        <w:t>Schuckit</w:t>
      </w:r>
      <w:proofErr w:type="spellEnd"/>
      <w:r w:rsidRPr="00E550FA">
        <w:rPr>
          <w:rFonts w:ascii="Arial" w:hAnsi="Arial" w:cs="Arial"/>
          <w:b/>
          <w:bCs/>
          <w:sz w:val="20"/>
          <w:szCs w:val="20"/>
          <w:lang w:val="en-US"/>
        </w:rPr>
        <w:t xml:space="preserve"> M, &amp; Grant BF</w:t>
      </w:r>
      <w:r w:rsidRPr="00E550FA">
        <w:rPr>
          <w:rFonts w:ascii="Arial" w:hAnsi="Arial" w:cs="Arial"/>
          <w:sz w:val="20"/>
          <w:szCs w:val="20"/>
          <w:lang w:val="en-US"/>
        </w:rPr>
        <w:t xml:space="preserve"> (2013). DSM-5 Criteria for Substance Use Disorders: Recommendations and Rationale. </w:t>
      </w:r>
      <w:r w:rsidRPr="00E550FA">
        <w:rPr>
          <w:rFonts w:ascii="Arial" w:hAnsi="Arial" w:cs="Arial"/>
          <w:i/>
          <w:iCs/>
          <w:sz w:val="20"/>
          <w:szCs w:val="20"/>
          <w:lang w:val="en-US"/>
        </w:rPr>
        <w:t>American Journal of Psychiatry</w:t>
      </w:r>
      <w:r w:rsidRPr="00E550FA">
        <w:rPr>
          <w:rFonts w:ascii="Arial" w:hAnsi="Arial" w:cs="Arial"/>
          <w:sz w:val="20"/>
          <w:szCs w:val="20"/>
          <w:lang w:val="en-US"/>
        </w:rPr>
        <w:t xml:space="preserve"> </w:t>
      </w:r>
      <w:r w:rsidRPr="00E550FA">
        <w:rPr>
          <w:rFonts w:ascii="Arial" w:hAnsi="Arial" w:cs="Arial"/>
          <w:b/>
          <w:bCs/>
          <w:sz w:val="20"/>
          <w:szCs w:val="20"/>
          <w:lang w:val="en-US"/>
        </w:rPr>
        <w:t>170</w:t>
      </w:r>
      <w:r w:rsidRPr="00E550FA">
        <w:rPr>
          <w:rFonts w:ascii="Arial" w:hAnsi="Arial" w:cs="Arial"/>
          <w:sz w:val="20"/>
          <w:szCs w:val="20"/>
          <w:lang w:val="en-US"/>
        </w:rPr>
        <w:t>, 834–851.</w:t>
      </w:r>
    </w:p>
    <w:p w14:paraId="7C2F3B49" w14:textId="253A7F1F" w:rsidR="00BF3F00" w:rsidRPr="00BF3F00" w:rsidRDefault="00BF3F00" w:rsidP="00BF3F00">
      <w:pPr>
        <w:pStyle w:val="Bibliography"/>
        <w:rPr>
          <w:lang w:val="en-US"/>
        </w:rPr>
      </w:pPr>
      <w:proofErr w:type="spellStart"/>
      <w:r>
        <w:rPr>
          <w:rFonts w:ascii="Arial" w:hAnsi="Arial" w:cs="Arial"/>
          <w:b/>
          <w:bCs/>
          <w:sz w:val="20"/>
          <w:szCs w:val="20"/>
          <w:lang w:val="en-US"/>
        </w:rPr>
        <w:t>Hodson</w:t>
      </w:r>
      <w:proofErr w:type="spellEnd"/>
      <w:r>
        <w:rPr>
          <w:rFonts w:ascii="Arial" w:hAnsi="Arial" w:cs="Arial"/>
          <w:b/>
          <w:bCs/>
          <w:sz w:val="20"/>
          <w:szCs w:val="20"/>
          <w:lang w:val="en-US"/>
        </w:rPr>
        <w:t>, SE</w:t>
      </w:r>
      <w:r w:rsidRPr="00BF3F00">
        <w:rPr>
          <w:rFonts w:ascii="Arial" w:hAnsi="Arial" w:cs="Arial"/>
          <w:b/>
          <w:bCs/>
          <w:sz w:val="20"/>
          <w:szCs w:val="20"/>
          <w:lang w:val="en-US"/>
        </w:rPr>
        <w:t>, McFarlane, A</w:t>
      </w:r>
      <w:r>
        <w:rPr>
          <w:rFonts w:ascii="Arial" w:hAnsi="Arial" w:cs="Arial"/>
          <w:b/>
          <w:bCs/>
          <w:sz w:val="20"/>
          <w:szCs w:val="20"/>
          <w:lang w:val="en-US"/>
        </w:rPr>
        <w:t xml:space="preserve">C, Van </w:t>
      </w:r>
      <w:proofErr w:type="spellStart"/>
      <w:r>
        <w:rPr>
          <w:rFonts w:ascii="Arial" w:hAnsi="Arial" w:cs="Arial"/>
          <w:b/>
          <w:bCs/>
          <w:sz w:val="20"/>
          <w:szCs w:val="20"/>
          <w:lang w:val="en-US"/>
        </w:rPr>
        <w:t>Hooff</w:t>
      </w:r>
      <w:proofErr w:type="spellEnd"/>
      <w:r>
        <w:rPr>
          <w:rFonts w:ascii="Arial" w:hAnsi="Arial" w:cs="Arial"/>
          <w:b/>
          <w:bCs/>
          <w:sz w:val="20"/>
          <w:szCs w:val="20"/>
          <w:lang w:val="en-US"/>
        </w:rPr>
        <w:t>, A</w:t>
      </w:r>
      <w:r w:rsidRPr="00BF3F00">
        <w:rPr>
          <w:rFonts w:ascii="Arial" w:hAnsi="Arial" w:cs="Arial"/>
          <w:b/>
          <w:bCs/>
          <w:sz w:val="20"/>
          <w:szCs w:val="20"/>
          <w:lang w:val="en-US"/>
        </w:rPr>
        <w:t xml:space="preserve">, </w:t>
      </w:r>
      <w:r>
        <w:rPr>
          <w:rFonts w:ascii="Arial" w:hAnsi="Arial" w:cs="Arial"/>
          <w:b/>
          <w:bCs/>
          <w:sz w:val="20"/>
          <w:szCs w:val="20"/>
          <w:lang w:val="en-US"/>
        </w:rPr>
        <w:t xml:space="preserve">&amp; </w:t>
      </w:r>
      <w:r w:rsidRPr="00BF3F00">
        <w:rPr>
          <w:rFonts w:ascii="Arial" w:hAnsi="Arial" w:cs="Arial"/>
          <w:b/>
          <w:bCs/>
          <w:sz w:val="20"/>
          <w:szCs w:val="20"/>
          <w:lang w:val="en-US"/>
        </w:rPr>
        <w:t>Davies, C</w:t>
      </w:r>
      <w:r w:rsidRPr="00BF3F00">
        <w:rPr>
          <w:rFonts w:ascii="Arial" w:hAnsi="Arial" w:cs="Arial"/>
          <w:bCs/>
          <w:sz w:val="20"/>
          <w:szCs w:val="20"/>
          <w:lang w:val="en-US"/>
        </w:rPr>
        <w:t xml:space="preserve"> (2011).</w:t>
      </w:r>
      <w:r w:rsidRPr="00BF3F00">
        <w:rPr>
          <w:rFonts w:ascii="Arial" w:hAnsi="Arial" w:cs="Arial"/>
          <w:b/>
          <w:bCs/>
          <w:sz w:val="20"/>
          <w:szCs w:val="20"/>
          <w:lang w:val="en-US"/>
        </w:rPr>
        <w:t xml:space="preserve"> </w:t>
      </w:r>
      <w:r w:rsidRPr="00BF3F00">
        <w:rPr>
          <w:rFonts w:ascii="Arial" w:hAnsi="Arial" w:cs="Arial"/>
          <w:bCs/>
          <w:sz w:val="20"/>
          <w:szCs w:val="20"/>
          <w:lang w:val="en-US"/>
        </w:rPr>
        <w:t xml:space="preserve">Mental Health in the Australian </w:t>
      </w:r>
      <w:proofErr w:type="spellStart"/>
      <w:r w:rsidRPr="00BF3F00">
        <w:rPr>
          <w:rFonts w:ascii="Arial" w:hAnsi="Arial" w:cs="Arial"/>
          <w:bCs/>
          <w:sz w:val="20"/>
          <w:szCs w:val="20"/>
          <w:lang w:val="en-US"/>
        </w:rPr>
        <w:t>Defence</w:t>
      </w:r>
      <w:proofErr w:type="spellEnd"/>
      <w:r w:rsidRPr="00BF3F00">
        <w:rPr>
          <w:rFonts w:ascii="Arial" w:hAnsi="Arial" w:cs="Arial"/>
          <w:bCs/>
          <w:sz w:val="20"/>
          <w:szCs w:val="20"/>
          <w:lang w:val="en-US"/>
        </w:rPr>
        <w:t xml:space="preserve"> Force – 2010 ADF Mental Health Prevalence and Wellbeing Study: Executive Report.</w:t>
      </w:r>
    </w:p>
    <w:p w14:paraId="18032EBF" w14:textId="77777777"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Hoge</w:t>
      </w:r>
      <w:proofErr w:type="spellEnd"/>
      <w:r w:rsidRPr="00E550FA">
        <w:rPr>
          <w:rFonts w:ascii="Arial" w:hAnsi="Arial" w:cs="Arial"/>
          <w:b/>
          <w:bCs/>
          <w:sz w:val="20"/>
          <w:szCs w:val="20"/>
          <w:lang w:val="en-US"/>
        </w:rPr>
        <w:t xml:space="preserve"> CW, Castro CA, Messer SC, McGurk D, </w:t>
      </w:r>
      <w:proofErr w:type="spellStart"/>
      <w:r w:rsidRPr="00E550FA">
        <w:rPr>
          <w:rFonts w:ascii="Arial" w:hAnsi="Arial" w:cs="Arial"/>
          <w:b/>
          <w:bCs/>
          <w:sz w:val="20"/>
          <w:szCs w:val="20"/>
          <w:lang w:val="en-US"/>
        </w:rPr>
        <w:t>Cotting</w:t>
      </w:r>
      <w:proofErr w:type="spellEnd"/>
      <w:r w:rsidRPr="00E550FA">
        <w:rPr>
          <w:rFonts w:ascii="Arial" w:hAnsi="Arial" w:cs="Arial"/>
          <w:b/>
          <w:bCs/>
          <w:sz w:val="20"/>
          <w:szCs w:val="20"/>
          <w:lang w:val="en-US"/>
        </w:rPr>
        <w:t xml:space="preserve"> DI, &amp; </w:t>
      </w:r>
      <w:proofErr w:type="spellStart"/>
      <w:r w:rsidRPr="00E550FA">
        <w:rPr>
          <w:rFonts w:ascii="Arial" w:hAnsi="Arial" w:cs="Arial"/>
          <w:b/>
          <w:bCs/>
          <w:sz w:val="20"/>
          <w:szCs w:val="20"/>
          <w:lang w:val="en-US"/>
        </w:rPr>
        <w:t>Koffman</w:t>
      </w:r>
      <w:proofErr w:type="spellEnd"/>
      <w:r w:rsidRPr="00E550FA">
        <w:rPr>
          <w:rFonts w:ascii="Arial" w:hAnsi="Arial" w:cs="Arial"/>
          <w:b/>
          <w:bCs/>
          <w:sz w:val="20"/>
          <w:szCs w:val="20"/>
          <w:lang w:val="en-US"/>
        </w:rPr>
        <w:t xml:space="preserve"> RL</w:t>
      </w:r>
      <w:r w:rsidRPr="00E550FA">
        <w:rPr>
          <w:rFonts w:ascii="Arial" w:hAnsi="Arial" w:cs="Arial"/>
          <w:sz w:val="20"/>
          <w:szCs w:val="20"/>
          <w:lang w:val="en-US"/>
        </w:rPr>
        <w:t xml:space="preserve"> (2004). Combat duty in Iraq and Afghanistan, mental health problems, and barriers to care. </w:t>
      </w:r>
      <w:r w:rsidRPr="00E550FA">
        <w:rPr>
          <w:rFonts w:ascii="Arial" w:hAnsi="Arial" w:cs="Arial"/>
          <w:i/>
          <w:iCs/>
          <w:sz w:val="20"/>
          <w:szCs w:val="20"/>
          <w:lang w:val="en-US"/>
        </w:rPr>
        <w:t>The New England Journal of Medicine</w:t>
      </w:r>
      <w:r w:rsidRPr="00E550FA">
        <w:rPr>
          <w:rFonts w:ascii="Arial" w:hAnsi="Arial" w:cs="Arial"/>
          <w:sz w:val="20"/>
          <w:szCs w:val="20"/>
          <w:lang w:val="en-US"/>
        </w:rPr>
        <w:t xml:space="preserve"> </w:t>
      </w:r>
      <w:r w:rsidRPr="00E550FA">
        <w:rPr>
          <w:rFonts w:ascii="Arial" w:hAnsi="Arial" w:cs="Arial"/>
          <w:b/>
          <w:bCs/>
          <w:sz w:val="20"/>
          <w:szCs w:val="20"/>
          <w:lang w:val="en-US"/>
        </w:rPr>
        <w:t>351</w:t>
      </w:r>
      <w:r w:rsidRPr="00E550FA">
        <w:rPr>
          <w:rFonts w:ascii="Arial" w:hAnsi="Arial" w:cs="Arial"/>
          <w:sz w:val="20"/>
          <w:szCs w:val="20"/>
          <w:lang w:val="en-US"/>
        </w:rPr>
        <w:t>, 13.</w:t>
      </w:r>
    </w:p>
    <w:p w14:paraId="4D251F1E" w14:textId="07A54433"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Hoge</w:t>
      </w:r>
      <w:proofErr w:type="spellEnd"/>
      <w:r w:rsidRPr="00E550FA">
        <w:rPr>
          <w:rFonts w:ascii="Arial" w:hAnsi="Arial" w:cs="Arial"/>
          <w:b/>
          <w:bCs/>
          <w:sz w:val="20"/>
          <w:szCs w:val="20"/>
          <w:lang w:val="en-US"/>
        </w:rPr>
        <w:t xml:space="preserve"> CW, Warner CH, &amp; Castro CA</w:t>
      </w:r>
      <w:r w:rsidRPr="00E550FA">
        <w:rPr>
          <w:rFonts w:ascii="Arial" w:hAnsi="Arial" w:cs="Arial"/>
          <w:sz w:val="20"/>
          <w:szCs w:val="20"/>
          <w:lang w:val="en-US"/>
        </w:rPr>
        <w:t xml:space="preserve"> (2014). Mental health and the army. </w:t>
      </w:r>
      <w:r w:rsidRPr="00E550FA">
        <w:rPr>
          <w:rFonts w:ascii="Arial" w:hAnsi="Arial" w:cs="Arial"/>
          <w:i/>
          <w:iCs/>
          <w:sz w:val="20"/>
          <w:szCs w:val="20"/>
          <w:lang w:val="en-US"/>
        </w:rPr>
        <w:t>JAMA Psychiatry</w:t>
      </w:r>
      <w:r w:rsidRPr="00E550FA">
        <w:rPr>
          <w:rFonts w:ascii="Arial" w:hAnsi="Arial" w:cs="Arial"/>
          <w:sz w:val="20"/>
          <w:szCs w:val="20"/>
          <w:lang w:val="en-US"/>
        </w:rPr>
        <w:t xml:space="preserve"> </w:t>
      </w:r>
      <w:r w:rsidRPr="00E550FA">
        <w:rPr>
          <w:rFonts w:ascii="Arial" w:hAnsi="Arial" w:cs="Arial"/>
          <w:b/>
          <w:bCs/>
          <w:sz w:val="20"/>
          <w:szCs w:val="20"/>
          <w:lang w:val="en-US"/>
        </w:rPr>
        <w:t>71</w:t>
      </w:r>
      <w:r w:rsidRPr="00E550FA">
        <w:rPr>
          <w:rFonts w:ascii="Arial" w:hAnsi="Arial" w:cs="Arial"/>
          <w:sz w:val="20"/>
          <w:szCs w:val="20"/>
          <w:lang w:val="en-US"/>
        </w:rPr>
        <w:t>, 965–966.</w:t>
      </w:r>
    </w:p>
    <w:p w14:paraId="2427918D"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Hunt EJF,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 Jones N, Rona RJ, &amp; Greenberg N</w:t>
      </w:r>
      <w:r w:rsidRPr="00E550FA">
        <w:rPr>
          <w:rFonts w:ascii="Arial" w:hAnsi="Arial" w:cs="Arial"/>
          <w:sz w:val="20"/>
          <w:szCs w:val="20"/>
          <w:lang w:val="en-US"/>
        </w:rPr>
        <w:t xml:space="preserve"> (2014). The mental health of the UK Armed Forces: where facts meet fiction. </w:t>
      </w:r>
      <w:r w:rsidRPr="00E550FA">
        <w:rPr>
          <w:rFonts w:ascii="Arial" w:hAnsi="Arial" w:cs="Arial"/>
          <w:i/>
          <w:iCs/>
          <w:sz w:val="20"/>
          <w:szCs w:val="20"/>
          <w:lang w:val="en-US"/>
        </w:rPr>
        <w:t xml:space="preserve">European Journal of </w:t>
      </w:r>
      <w:proofErr w:type="spellStart"/>
      <w:r w:rsidRPr="00E550FA">
        <w:rPr>
          <w:rFonts w:ascii="Arial" w:hAnsi="Arial" w:cs="Arial"/>
          <w:i/>
          <w:iCs/>
          <w:sz w:val="20"/>
          <w:szCs w:val="20"/>
          <w:lang w:val="en-US"/>
        </w:rPr>
        <w:t>Psychotraumatology</w:t>
      </w:r>
      <w:proofErr w:type="spellEnd"/>
      <w:r w:rsidRPr="00E550FA">
        <w:rPr>
          <w:rFonts w:ascii="Arial" w:hAnsi="Arial" w:cs="Arial"/>
          <w:sz w:val="20"/>
          <w:szCs w:val="20"/>
          <w:lang w:val="en-US"/>
        </w:rPr>
        <w:t xml:space="preserve"> </w:t>
      </w:r>
      <w:r w:rsidRPr="00E550FA">
        <w:rPr>
          <w:rFonts w:ascii="Arial" w:hAnsi="Arial" w:cs="Arial"/>
          <w:b/>
          <w:bCs/>
          <w:sz w:val="20"/>
          <w:szCs w:val="20"/>
          <w:lang w:val="en-US"/>
        </w:rPr>
        <w:t>5</w:t>
      </w:r>
    </w:p>
    <w:p w14:paraId="1D0784EC" w14:textId="77777777"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Iversen</w:t>
      </w:r>
      <w:proofErr w:type="spellEnd"/>
      <w:r w:rsidRPr="00E550FA">
        <w:rPr>
          <w:rFonts w:ascii="Arial" w:hAnsi="Arial" w:cs="Arial"/>
          <w:b/>
          <w:bCs/>
          <w:sz w:val="20"/>
          <w:szCs w:val="20"/>
          <w:lang w:val="en-US"/>
        </w:rPr>
        <w:t xml:space="preserve"> AC, Fear NT, Ehlers A, Hughes JH, Hull L, Earnshaw M, Greenberg N, Rona R,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 &amp; </w:t>
      </w:r>
      <w:proofErr w:type="spellStart"/>
      <w:r w:rsidRPr="00E550FA">
        <w:rPr>
          <w:rFonts w:ascii="Arial" w:hAnsi="Arial" w:cs="Arial"/>
          <w:b/>
          <w:bCs/>
          <w:sz w:val="20"/>
          <w:szCs w:val="20"/>
          <w:lang w:val="en-US"/>
        </w:rPr>
        <w:t>Hotopf</w:t>
      </w:r>
      <w:proofErr w:type="spellEnd"/>
      <w:r w:rsidRPr="00E550FA">
        <w:rPr>
          <w:rFonts w:ascii="Arial" w:hAnsi="Arial" w:cs="Arial"/>
          <w:b/>
          <w:bCs/>
          <w:sz w:val="20"/>
          <w:szCs w:val="20"/>
          <w:lang w:val="en-US"/>
        </w:rPr>
        <w:t xml:space="preserve"> M</w:t>
      </w:r>
      <w:r w:rsidRPr="00E550FA">
        <w:rPr>
          <w:rFonts w:ascii="Arial" w:hAnsi="Arial" w:cs="Arial"/>
          <w:sz w:val="20"/>
          <w:szCs w:val="20"/>
          <w:lang w:val="en-US"/>
        </w:rPr>
        <w:t xml:space="preserve"> (2008). Risk factors for post-traumatic stress disorder among UK Armed Forces personnel. </w:t>
      </w:r>
      <w:r w:rsidRPr="00E550FA">
        <w:rPr>
          <w:rFonts w:ascii="Arial" w:hAnsi="Arial" w:cs="Arial"/>
          <w:i/>
          <w:iCs/>
          <w:sz w:val="20"/>
          <w:szCs w:val="20"/>
          <w:lang w:val="en-US"/>
        </w:rPr>
        <w:t>Psychological Medicine</w:t>
      </w:r>
      <w:r w:rsidRPr="00E550FA">
        <w:rPr>
          <w:rFonts w:ascii="Arial" w:hAnsi="Arial" w:cs="Arial"/>
          <w:sz w:val="20"/>
          <w:szCs w:val="20"/>
          <w:lang w:val="en-US"/>
        </w:rPr>
        <w:t xml:space="preserve"> </w:t>
      </w:r>
      <w:r w:rsidRPr="00E550FA">
        <w:rPr>
          <w:rFonts w:ascii="Arial" w:hAnsi="Arial" w:cs="Arial"/>
          <w:b/>
          <w:bCs/>
          <w:sz w:val="20"/>
          <w:szCs w:val="20"/>
          <w:lang w:val="en-US"/>
        </w:rPr>
        <w:t>38</w:t>
      </w:r>
      <w:r w:rsidRPr="00E550FA">
        <w:rPr>
          <w:rFonts w:ascii="Arial" w:hAnsi="Arial" w:cs="Arial"/>
          <w:sz w:val="20"/>
          <w:szCs w:val="20"/>
          <w:lang w:val="en-US"/>
        </w:rPr>
        <w:t>, 511–522.</w:t>
      </w:r>
    </w:p>
    <w:p w14:paraId="40E4A8E0" w14:textId="06B33458" w:rsidR="00584460" w:rsidRPr="00E550FA" w:rsidRDefault="00584460" w:rsidP="00C64658">
      <w:pPr>
        <w:pStyle w:val="Bibliography"/>
        <w:rPr>
          <w:rFonts w:ascii="Arial" w:hAnsi="Arial" w:cs="Arial"/>
          <w:b/>
          <w:bCs/>
          <w:sz w:val="20"/>
          <w:szCs w:val="20"/>
          <w:lang w:val="en-US"/>
        </w:rPr>
      </w:pPr>
      <w:r w:rsidRPr="00E550FA">
        <w:rPr>
          <w:rFonts w:ascii="Arial" w:hAnsi="Arial" w:cs="Arial"/>
          <w:b/>
          <w:bCs/>
          <w:sz w:val="20"/>
          <w:szCs w:val="20"/>
          <w:lang w:val="en-US"/>
        </w:rPr>
        <w:t xml:space="preserve">Jacobi, F, </w:t>
      </w:r>
      <w:proofErr w:type="spellStart"/>
      <w:r w:rsidRPr="00E550FA">
        <w:rPr>
          <w:rFonts w:ascii="Arial" w:hAnsi="Arial" w:cs="Arial"/>
          <w:b/>
          <w:bCs/>
          <w:sz w:val="20"/>
          <w:szCs w:val="20"/>
          <w:lang w:val="en-US"/>
        </w:rPr>
        <w:t>Höfler</w:t>
      </w:r>
      <w:proofErr w:type="spellEnd"/>
      <w:r w:rsidRPr="00E550FA">
        <w:rPr>
          <w:rFonts w:ascii="Arial" w:hAnsi="Arial" w:cs="Arial"/>
          <w:b/>
          <w:bCs/>
          <w:sz w:val="20"/>
          <w:szCs w:val="20"/>
          <w:lang w:val="en-US"/>
        </w:rPr>
        <w:t xml:space="preserve">, M, </w:t>
      </w:r>
      <w:proofErr w:type="spellStart"/>
      <w:r w:rsidRPr="00E550FA">
        <w:rPr>
          <w:rFonts w:ascii="Arial" w:hAnsi="Arial" w:cs="Arial"/>
          <w:b/>
          <w:bCs/>
          <w:sz w:val="20"/>
          <w:szCs w:val="20"/>
          <w:lang w:val="en-US"/>
        </w:rPr>
        <w:t>Siegert</w:t>
      </w:r>
      <w:proofErr w:type="spellEnd"/>
      <w:r w:rsidRPr="00E550FA">
        <w:rPr>
          <w:rFonts w:ascii="Arial" w:hAnsi="Arial" w:cs="Arial"/>
          <w:b/>
          <w:bCs/>
          <w:sz w:val="20"/>
          <w:szCs w:val="20"/>
          <w:lang w:val="en-US"/>
        </w:rPr>
        <w:t xml:space="preserve">, J, Mack, S, </w:t>
      </w:r>
      <w:proofErr w:type="spellStart"/>
      <w:r w:rsidRPr="00E550FA">
        <w:rPr>
          <w:rFonts w:ascii="Arial" w:hAnsi="Arial" w:cs="Arial"/>
          <w:b/>
          <w:bCs/>
          <w:sz w:val="20"/>
          <w:szCs w:val="20"/>
          <w:lang w:val="en-US"/>
        </w:rPr>
        <w:t>Gerschler</w:t>
      </w:r>
      <w:proofErr w:type="spellEnd"/>
      <w:r w:rsidRPr="00E550FA">
        <w:rPr>
          <w:rFonts w:ascii="Arial" w:hAnsi="Arial" w:cs="Arial"/>
          <w:b/>
          <w:bCs/>
          <w:sz w:val="20"/>
          <w:szCs w:val="20"/>
          <w:lang w:val="en-US"/>
        </w:rPr>
        <w:t xml:space="preserve">, A, Scholl, L, Busch, MA, </w:t>
      </w:r>
      <w:proofErr w:type="spellStart"/>
      <w:r w:rsidRPr="00E550FA">
        <w:rPr>
          <w:rFonts w:ascii="Arial" w:hAnsi="Arial" w:cs="Arial"/>
          <w:b/>
          <w:bCs/>
          <w:sz w:val="20"/>
          <w:szCs w:val="20"/>
          <w:lang w:val="en-US"/>
        </w:rPr>
        <w:t>Hapke</w:t>
      </w:r>
      <w:proofErr w:type="spellEnd"/>
      <w:r w:rsidRPr="00E550FA">
        <w:rPr>
          <w:rFonts w:ascii="Arial" w:hAnsi="Arial" w:cs="Arial"/>
          <w:b/>
          <w:bCs/>
          <w:sz w:val="20"/>
          <w:szCs w:val="20"/>
          <w:lang w:val="en-US"/>
        </w:rPr>
        <w:t xml:space="preserve">, U, </w:t>
      </w:r>
      <w:proofErr w:type="spellStart"/>
      <w:r w:rsidRPr="00E550FA">
        <w:rPr>
          <w:rFonts w:ascii="Arial" w:hAnsi="Arial" w:cs="Arial"/>
          <w:b/>
          <w:bCs/>
          <w:sz w:val="20"/>
          <w:szCs w:val="20"/>
          <w:lang w:val="en-US"/>
        </w:rPr>
        <w:t>Maske</w:t>
      </w:r>
      <w:proofErr w:type="spellEnd"/>
      <w:r w:rsidRPr="00E550FA">
        <w:rPr>
          <w:rFonts w:ascii="Arial" w:hAnsi="Arial" w:cs="Arial"/>
          <w:b/>
          <w:bCs/>
          <w:sz w:val="20"/>
          <w:szCs w:val="20"/>
          <w:lang w:val="en-US"/>
        </w:rPr>
        <w:t xml:space="preserve">, U, </w:t>
      </w:r>
      <w:proofErr w:type="spellStart"/>
      <w:r w:rsidRPr="00E550FA">
        <w:rPr>
          <w:rFonts w:ascii="Arial" w:hAnsi="Arial" w:cs="Arial"/>
          <w:b/>
          <w:bCs/>
          <w:sz w:val="20"/>
          <w:szCs w:val="20"/>
          <w:lang w:val="en-US"/>
        </w:rPr>
        <w:t>Seiffert</w:t>
      </w:r>
      <w:proofErr w:type="spellEnd"/>
      <w:r w:rsidRPr="00E550FA">
        <w:rPr>
          <w:rFonts w:ascii="Arial" w:hAnsi="Arial" w:cs="Arial"/>
          <w:b/>
          <w:bCs/>
          <w:sz w:val="20"/>
          <w:szCs w:val="20"/>
          <w:lang w:val="en-US"/>
        </w:rPr>
        <w:t xml:space="preserve">, I, </w:t>
      </w:r>
      <w:proofErr w:type="spellStart"/>
      <w:r w:rsidRPr="00E550FA">
        <w:rPr>
          <w:rFonts w:ascii="Arial" w:hAnsi="Arial" w:cs="Arial"/>
          <w:b/>
          <w:bCs/>
          <w:sz w:val="20"/>
          <w:szCs w:val="20"/>
          <w:lang w:val="en-US"/>
        </w:rPr>
        <w:t>Gaebel</w:t>
      </w:r>
      <w:proofErr w:type="spellEnd"/>
      <w:r w:rsidRPr="00E550FA">
        <w:rPr>
          <w:rFonts w:ascii="Arial" w:hAnsi="Arial" w:cs="Arial"/>
          <w:b/>
          <w:bCs/>
          <w:sz w:val="20"/>
          <w:szCs w:val="20"/>
          <w:lang w:val="en-US"/>
        </w:rPr>
        <w:t xml:space="preserve">, W, Maier, W, Wagner, M, </w:t>
      </w:r>
      <w:proofErr w:type="spellStart"/>
      <w:r w:rsidRPr="00E550FA">
        <w:rPr>
          <w:rFonts w:ascii="Arial" w:hAnsi="Arial" w:cs="Arial"/>
          <w:b/>
          <w:bCs/>
          <w:sz w:val="20"/>
          <w:szCs w:val="20"/>
          <w:lang w:val="en-US"/>
        </w:rPr>
        <w:t>Zielasek</w:t>
      </w:r>
      <w:proofErr w:type="spellEnd"/>
      <w:r w:rsidRPr="00E550FA">
        <w:rPr>
          <w:rFonts w:ascii="Arial" w:hAnsi="Arial" w:cs="Arial"/>
          <w:b/>
          <w:bCs/>
          <w:sz w:val="20"/>
          <w:szCs w:val="20"/>
          <w:lang w:val="en-US"/>
        </w:rPr>
        <w:t xml:space="preserve">, J, &amp; </w:t>
      </w: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 </w:t>
      </w:r>
      <w:r w:rsidRPr="00E550FA">
        <w:rPr>
          <w:rFonts w:ascii="Arial" w:hAnsi="Arial" w:cs="Arial"/>
          <w:bCs/>
          <w:sz w:val="20"/>
          <w:szCs w:val="20"/>
          <w:lang w:val="en-US"/>
        </w:rPr>
        <w:t xml:space="preserve">(2014). Twelve-month prevalence, comorbidity and correlates of mental disorders in Germany: the Mental Health Module of the German Health Interview and Examination Survey for Adults (DEGS1-MH). </w:t>
      </w:r>
      <w:r w:rsidRPr="00E550FA">
        <w:rPr>
          <w:rFonts w:ascii="Arial" w:hAnsi="Arial" w:cs="Arial"/>
          <w:i/>
          <w:iCs/>
          <w:sz w:val="20"/>
          <w:szCs w:val="20"/>
          <w:lang w:val="en-US"/>
        </w:rPr>
        <w:t>International Journal of Methods in Psychiatric Research</w:t>
      </w:r>
      <w:r w:rsidRPr="00E550FA">
        <w:rPr>
          <w:rFonts w:ascii="Arial" w:hAnsi="Arial" w:cs="Arial"/>
          <w:b/>
          <w:bCs/>
          <w:sz w:val="20"/>
          <w:szCs w:val="20"/>
          <w:lang w:val="en-US"/>
        </w:rPr>
        <w:t xml:space="preserve"> 23</w:t>
      </w:r>
      <w:r w:rsidRPr="00E550FA">
        <w:rPr>
          <w:rFonts w:ascii="Arial" w:hAnsi="Arial" w:cs="Arial"/>
          <w:bCs/>
          <w:sz w:val="20"/>
          <w:szCs w:val="20"/>
          <w:lang w:val="en-US"/>
        </w:rPr>
        <w:t>, 304–319.</w:t>
      </w:r>
    </w:p>
    <w:p w14:paraId="44831C23"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Jacobi F, Mack S, </w:t>
      </w:r>
      <w:proofErr w:type="spellStart"/>
      <w:r w:rsidRPr="00E550FA">
        <w:rPr>
          <w:rFonts w:ascii="Arial" w:hAnsi="Arial" w:cs="Arial"/>
          <w:b/>
          <w:bCs/>
          <w:sz w:val="20"/>
          <w:szCs w:val="20"/>
          <w:lang w:val="en-US"/>
        </w:rPr>
        <w:t>Gerschler</w:t>
      </w:r>
      <w:proofErr w:type="spellEnd"/>
      <w:r w:rsidRPr="00E550FA">
        <w:rPr>
          <w:rFonts w:ascii="Arial" w:hAnsi="Arial" w:cs="Arial"/>
          <w:b/>
          <w:bCs/>
          <w:sz w:val="20"/>
          <w:szCs w:val="20"/>
          <w:lang w:val="en-US"/>
        </w:rPr>
        <w:t xml:space="preserve"> A, Scholl L, </w:t>
      </w:r>
      <w:proofErr w:type="spellStart"/>
      <w:r w:rsidRPr="00E550FA">
        <w:rPr>
          <w:rFonts w:ascii="Arial" w:hAnsi="Arial" w:cs="Arial"/>
          <w:b/>
          <w:bCs/>
          <w:sz w:val="20"/>
          <w:szCs w:val="20"/>
          <w:lang w:val="en-US"/>
        </w:rPr>
        <w:t>Höfler</w:t>
      </w:r>
      <w:proofErr w:type="spellEnd"/>
      <w:r w:rsidRPr="00E550FA">
        <w:rPr>
          <w:rFonts w:ascii="Arial" w:hAnsi="Arial" w:cs="Arial"/>
          <w:b/>
          <w:bCs/>
          <w:sz w:val="20"/>
          <w:szCs w:val="20"/>
          <w:lang w:val="en-US"/>
        </w:rPr>
        <w:t xml:space="preserve"> M, </w:t>
      </w:r>
      <w:proofErr w:type="spellStart"/>
      <w:r w:rsidRPr="00E550FA">
        <w:rPr>
          <w:rFonts w:ascii="Arial" w:hAnsi="Arial" w:cs="Arial"/>
          <w:b/>
          <w:bCs/>
          <w:sz w:val="20"/>
          <w:szCs w:val="20"/>
          <w:lang w:val="en-US"/>
        </w:rPr>
        <w:t>Siegert</w:t>
      </w:r>
      <w:proofErr w:type="spellEnd"/>
      <w:r w:rsidRPr="00E550FA">
        <w:rPr>
          <w:rFonts w:ascii="Arial" w:hAnsi="Arial" w:cs="Arial"/>
          <w:b/>
          <w:bCs/>
          <w:sz w:val="20"/>
          <w:szCs w:val="20"/>
          <w:lang w:val="en-US"/>
        </w:rPr>
        <w:t xml:space="preserve"> J, </w:t>
      </w:r>
      <w:proofErr w:type="spellStart"/>
      <w:r w:rsidRPr="00E550FA">
        <w:rPr>
          <w:rFonts w:ascii="Arial" w:hAnsi="Arial" w:cs="Arial"/>
          <w:b/>
          <w:bCs/>
          <w:sz w:val="20"/>
          <w:szCs w:val="20"/>
          <w:lang w:val="en-US"/>
        </w:rPr>
        <w:t>Bürkner</w:t>
      </w:r>
      <w:proofErr w:type="spellEnd"/>
      <w:r w:rsidRPr="00E550FA">
        <w:rPr>
          <w:rFonts w:ascii="Arial" w:hAnsi="Arial" w:cs="Arial"/>
          <w:b/>
          <w:bCs/>
          <w:sz w:val="20"/>
          <w:szCs w:val="20"/>
          <w:lang w:val="en-US"/>
        </w:rPr>
        <w:t xml:space="preserve"> A, Preiss S, Spitzer K, Busch M, </w:t>
      </w:r>
      <w:proofErr w:type="spellStart"/>
      <w:r w:rsidRPr="00E550FA">
        <w:rPr>
          <w:rFonts w:ascii="Arial" w:hAnsi="Arial" w:cs="Arial"/>
          <w:b/>
          <w:bCs/>
          <w:sz w:val="20"/>
          <w:szCs w:val="20"/>
          <w:lang w:val="en-US"/>
        </w:rPr>
        <w:t>Hapke</w:t>
      </w:r>
      <w:proofErr w:type="spellEnd"/>
      <w:r w:rsidRPr="00E550FA">
        <w:rPr>
          <w:rFonts w:ascii="Arial" w:hAnsi="Arial" w:cs="Arial"/>
          <w:b/>
          <w:bCs/>
          <w:sz w:val="20"/>
          <w:szCs w:val="20"/>
          <w:lang w:val="en-US"/>
        </w:rPr>
        <w:t xml:space="preserve"> U, </w:t>
      </w:r>
      <w:proofErr w:type="spellStart"/>
      <w:r w:rsidRPr="00E550FA">
        <w:rPr>
          <w:rFonts w:ascii="Arial" w:hAnsi="Arial" w:cs="Arial"/>
          <w:b/>
          <w:bCs/>
          <w:sz w:val="20"/>
          <w:szCs w:val="20"/>
          <w:lang w:val="en-US"/>
        </w:rPr>
        <w:t>Gaebel</w:t>
      </w:r>
      <w:proofErr w:type="spellEnd"/>
      <w:r w:rsidRPr="00E550FA">
        <w:rPr>
          <w:rFonts w:ascii="Arial" w:hAnsi="Arial" w:cs="Arial"/>
          <w:b/>
          <w:bCs/>
          <w:sz w:val="20"/>
          <w:szCs w:val="20"/>
          <w:lang w:val="en-US"/>
        </w:rPr>
        <w:t xml:space="preserve"> W, Maier W, Wagner M, </w:t>
      </w:r>
      <w:proofErr w:type="spellStart"/>
      <w:r w:rsidRPr="00E550FA">
        <w:rPr>
          <w:rFonts w:ascii="Arial" w:hAnsi="Arial" w:cs="Arial"/>
          <w:b/>
          <w:bCs/>
          <w:sz w:val="20"/>
          <w:szCs w:val="20"/>
          <w:lang w:val="en-US"/>
        </w:rPr>
        <w:t>Zielasek</w:t>
      </w:r>
      <w:proofErr w:type="spellEnd"/>
      <w:r w:rsidRPr="00E550FA">
        <w:rPr>
          <w:rFonts w:ascii="Arial" w:hAnsi="Arial" w:cs="Arial"/>
          <w:b/>
          <w:bCs/>
          <w:sz w:val="20"/>
          <w:szCs w:val="20"/>
          <w:lang w:val="en-US"/>
        </w:rPr>
        <w:t xml:space="preserve"> J, &amp; </w:t>
      </w: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w:t>
      </w:r>
      <w:r w:rsidRPr="00E550FA">
        <w:rPr>
          <w:rFonts w:ascii="Arial" w:hAnsi="Arial" w:cs="Arial"/>
          <w:sz w:val="20"/>
          <w:szCs w:val="20"/>
          <w:lang w:val="en-US"/>
        </w:rPr>
        <w:t xml:space="preserve"> (2013). </w:t>
      </w:r>
      <w:r w:rsidRPr="00E550FA">
        <w:rPr>
          <w:rFonts w:ascii="Arial" w:hAnsi="Arial" w:cs="Arial"/>
          <w:sz w:val="20"/>
          <w:szCs w:val="20"/>
          <w:lang w:val="en-US"/>
        </w:rPr>
        <w:lastRenderedPageBreak/>
        <w:t xml:space="preserve">The design and methods of the mental health module in the German Health Interview and Examination Survey for Adults (DEGS1-MH). </w:t>
      </w:r>
      <w:r w:rsidRPr="00E550FA">
        <w:rPr>
          <w:rFonts w:ascii="Arial" w:hAnsi="Arial" w:cs="Arial"/>
          <w:i/>
          <w:iCs/>
          <w:sz w:val="20"/>
          <w:szCs w:val="20"/>
          <w:lang w:val="en-US"/>
        </w:rPr>
        <w:t>International Journal of Methods in Psychiatric Research</w:t>
      </w:r>
      <w:r w:rsidRPr="00E550FA">
        <w:rPr>
          <w:rFonts w:ascii="Arial" w:hAnsi="Arial" w:cs="Arial"/>
          <w:sz w:val="20"/>
          <w:szCs w:val="20"/>
          <w:lang w:val="en-US"/>
        </w:rPr>
        <w:t xml:space="preserve"> </w:t>
      </w:r>
      <w:r w:rsidRPr="00E550FA">
        <w:rPr>
          <w:rFonts w:ascii="Arial" w:hAnsi="Arial" w:cs="Arial"/>
          <w:b/>
          <w:bCs/>
          <w:sz w:val="20"/>
          <w:szCs w:val="20"/>
          <w:lang w:val="en-US"/>
        </w:rPr>
        <w:t>22</w:t>
      </w:r>
      <w:r w:rsidRPr="00E550FA">
        <w:rPr>
          <w:rFonts w:ascii="Arial" w:hAnsi="Arial" w:cs="Arial"/>
          <w:sz w:val="20"/>
          <w:szCs w:val="20"/>
          <w:lang w:val="en-US"/>
        </w:rPr>
        <w:t>, 83–99.</w:t>
      </w:r>
    </w:p>
    <w:p w14:paraId="74DB52B6" w14:textId="24C6DBC2"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Jacobson IG, Ryan MA., Hooper TI, Smith TC, Amoroso PJ, </w:t>
      </w:r>
      <w:proofErr w:type="spellStart"/>
      <w:r w:rsidRPr="00E550FA">
        <w:rPr>
          <w:rFonts w:ascii="Arial" w:hAnsi="Arial" w:cs="Arial"/>
          <w:b/>
          <w:bCs/>
          <w:sz w:val="20"/>
          <w:szCs w:val="20"/>
          <w:lang w:val="en-US"/>
        </w:rPr>
        <w:t>Boyko</w:t>
      </w:r>
      <w:proofErr w:type="spellEnd"/>
      <w:r w:rsidRPr="00E550FA">
        <w:rPr>
          <w:rFonts w:ascii="Arial" w:hAnsi="Arial" w:cs="Arial"/>
          <w:b/>
          <w:bCs/>
          <w:sz w:val="20"/>
          <w:szCs w:val="20"/>
          <w:lang w:val="en-US"/>
        </w:rPr>
        <w:t xml:space="preserve"> EJ, </w:t>
      </w:r>
      <w:proofErr w:type="spellStart"/>
      <w:r w:rsidRPr="00E550FA">
        <w:rPr>
          <w:rFonts w:ascii="Arial" w:hAnsi="Arial" w:cs="Arial"/>
          <w:b/>
          <w:bCs/>
          <w:sz w:val="20"/>
          <w:szCs w:val="20"/>
          <w:lang w:val="en-US"/>
        </w:rPr>
        <w:t>Gackstetter</w:t>
      </w:r>
      <w:proofErr w:type="spellEnd"/>
      <w:r w:rsidRPr="00E550FA">
        <w:rPr>
          <w:rFonts w:ascii="Arial" w:hAnsi="Arial" w:cs="Arial"/>
          <w:b/>
          <w:bCs/>
          <w:sz w:val="20"/>
          <w:szCs w:val="20"/>
          <w:lang w:val="en-US"/>
        </w:rPr>
        <w:t xml:space="preserve"> GD, Wells TS, &amp; Bell NS</w:t>
      </w:r>
      <w:r w:rsidRPr="00E550FA">
        <w:rPr>
          <w:rFonts w:ascii="Arial" w:hAnsi="Arial" w:cs="Arial"/>
          <w:sz w:val="20"/>
          <w:szCs w:val="20"/>
          <w:lang w:val="en-US"/>
        </w:rPr>
        <w:t xml:space="preserve"> (2008). Alcohol use and alcohol-related problems before and after military combat deployment. </w:t>
      </w:r>
      <w:r w:rsidRPr="00E550FA">
        <w:rPr>
          <w:rFonts w:ascii="Arial" w:hAnsi="Arial" w:cs="Arial"/>
          <w:i/>
          <w:iCs/>
          <w:sz w:val="20"/>
          <w:szCs w:val="20"/>
          <w:lang w:val="en-US"/>
        </w:rPr>
        <w:t>The Journal of the American Medical Association</w:t>
      </w:r>
      <w:r w:rsidRPr="00E550FA">
        <w:rPr>
          <w:rFonts w:ascii="Arial" w:hAnsi="Arial" w:cs="Arial"/>
          <w:sz w:val="20"/>
          <w:szCs w:val="20"/>
          <w:lang w:val="en-US"/>
        </w:rPr>
        <w:t xml:space="preserve"> </w:t>
      </w:r>
      <w:r w:rsidRPr="00E550FA">
        <w:rPr>
          <w:rFonts w:ascii="Arial" w:hAnsi="Arial" w:cs="Arial"/>
          <w:b/>
          <w:bCs/>
          <w:sz w:val="20"/>
          <w:szCs w:val="20"/>
          <w:lang w:val="en-US"/>
        </w:rPr>
        <w:t>300</w:t>
      </w:r>
      <w:r w:rsidRPr="00E550FA">
        <w:rPr>
          <w:rFonts w:ascii="Arial" w:hAnsi="Arial" w:cs="Arial"/>
          <w:sz w:val="20"/>
          <w:szCs w:val="20"/>
          <w:lang w:val="en-US"/>
        </w:rPr>
        <w:t>, 663.</w:t>
      </w:r>
    </w:p>
    <w:p w14:paraId="1D0114D1" w14:textId="77777777" w:rsidR="00C64658"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Jones BH, </w:t>
      </w:r>
      <w:proofErr w:type="spellStart"/>
      <w:r w:rsidRPr="00E550FA">
        <w:rPr>
          <w:rFonts w:ascii="Arial" w:hAnsi="Arial" w:cs="Arial"/>
          <w:b/>
          <w:bCs/>
          <w:sz w:val="20"/>
          <w:szCs w:val="20"/>
          <w:lang w:val="en-US"/>
        </w:rPr>
        <w:t>Perrotta</w:t>
      </w:r>
      <w:proofErr w:type="spellEnd"/>
      <w:r w:rsidRPr="00E550FA">
        <w:rPr>
          <w:rFonts w:ascii="Arial" w:hAnsi="Arial" w:cs="Arial"/>
          <w:b/>
          <w:bCs/>
          <w:sz w:val="20"/>
          <w:szCs w:val="20"/>
          <w:lang w:val="en-US"/>
        </w:rPr>
        <w:t xml:space="preserve"> DM, </w:t>
      </w:r>
      <w:proofErr w:type="spellStart"/>
      <w:r w:rsidRPr="00E550FA">
        <w:rPr>
          <w:rFonts w:ascii="Arial" w:hAnsi="Arial" w:cs="Arial"/>
          <w:b/>
          <w:bCs/>
          <w:sz w:val="20"/>
          <w:szCs w:val="20"/>
          <w:lang w:val="en-US"/>
        </w:rPr>
        <w:t>Canham-Chervak</w:t>
      </w:r>
      <w:proofErr w:type="spellEnd"/>
      <w:r w:rsidRPr="00E550FA">
        <w:rPr>
          <w:rFonts w:ascii="Arial" w:hAnsi="Arial" w:cs="Arial"/>
          <w:b/>
          <w:bCs/>
          <w:sz w:val="20"/>
          <w:szCs w:val="20"/>
          <w:lang w:val="en-US"/>
        </w:rPr>
        <w:t xml:space="preserve"> ML, Nee MA, &amp; </w:t>
      </w:r>
      <w:proofErr w:type="spellStart"/>
      <w:r w:rsidRPr="00E550FA">
        <w:rPr>
          <w:rFonts w:ascii="Arial" w:hAnsi="Arial" w:cs="Arial"/>
          <w:b/>
          <w:bCs/>
          <w:sz w:val="20"/>
          <w:szCs w:val="20"/>
          <w:lang w:val="en-US"/>
        </w:rPr>
        <w:t>Brundage</w:t>
      </w:r>
      <w:proofErr w:type="spellEnd"/>
      <w:r w:rsidRPr="00E550FA">
        <w:rPr>
          <w:rFonts w:ascii="Arial" w:hAnsi="Arial" w:cs="Arial"/>
          <w:b/>
          <w:bCs/>
          <w:sz w:val="20"/>
          <w:szCs w:val="20"/>
          <w:lang w:val="en-US"/>
        </w:rPr>
        <w:t xml:space="preserve"> JF</w:t>
      </w:r>
      <w:r w:rsidRPr="00E550FA">
        <w:rPr>
          <w:rFonts w:ascii="Arial" w:hAnsi="Arial" w:cs="Arial"/>
          <w:sz w:val="20"/>
          <w:szCs w:val="20"/>
          <w:lang w:val="en-US"/>
        </w:rPr>
        <w:t xml:space="preserve"> (2000). Injuries in the military: A review and commentary focused on prevention. </w:t>
      </w:r>
      <w:r w:rsidRPr="00E550FA">
        <w:rPr>
          <w:rFonts w:ascii="Arial" w:hAnsi="Arial" w:cs="Arial"/>
          <w:i/>
          <w:iCs/>
          <w:sz w:val="20"/>
          <w:szCs w:val="20"/>
          <w:lang w:val="en-US"/>
        </w:rPr>
        <w:t>American Journal of Preventive Medicine</w:t>
      </w:r>
      <w:r w:rsidRPr="00E550FA">
        <w:rPr>
          <w:rFonts w:ascii="Arial" w:hAnsi="Arial" w:cs="Arial"/>
          <w:sz w:val="20"/>
          <w:szCs w:val="20"/>
          <w:lang w:val="en-US"/>
        </w:rPr>
        <w:t xml:space="preserve"> </w:t>
      </w:r>
      <w:r w:rsidRPr="00E550FA">
        <w:rPr>
          <w:rFonts w:ascii="Arial" w:hAnsi="Arial" w:cs="Arial"/>
          <w:b/>
          <w:bCs/>
          <w:sz w:val="20"/>
          <w:szCs w:val="20"/>
          <w:lang w:val="en-US"/>
        </w:rPr>
        <w:t>18</w:t>
      </w:r>
      <w:r w:rsidRPr="00E550FA">
        <w:rPr>
          <w:rFonts w:ascii="Arial" w:hAnsi="Arial" w:cs="Arial"/>
          <w:sz w:val="20"/>
          <w:szCs w:val="20"/>
          <w:lang w:val="en-US"/>
        </w:rPr>
        <w:t>, 71–84.</w:t>
      </w:r>
    </w:p>
    <w:p w14:paraId="60D3F495" w14:textId="18D7E483" w:rsidR="000F434B" w:rsidRPr="000F434B" w:rsidRDefault="000F434B" w:rsidP="000F434B">
      <w:pPr>
        <w:pStyle w:val="Bibliography"/>
        <w:rPr>
          <w:lang w:val="en-US"/>
        </w:rPr>
      </w:pPr>
      <w:r>
        <w:rPr>
          <w:rFonts w:ascii="Arial" w:hAnsi="Arial" w:cs="Arial"/>
          <w:b/>
          <w:bCs/>
          <w:sz w:val="20"/>
          <w:szCs w:val="20"/>
          <w:lang w:val="en-US"/>
        </w:rPr>
        <w:t xml:space="preserve">Jones, N, Seddon, R, Fear, NT, McAllister, P, </w:t>
      </w:r>
      <w:proofErr w:type="spellStart"/>
      <w:r>
        <w:rPr>
          <w:rFonts w:ascii="Arial" w:hAnsi="Arial" w:cs="Arial"/>
          <w:b/>
          <w:bCs/>
          <w:sz w:val="20"/>
          <w:szCs w:val="20"/>
          <w:lang w:val="en-US"/>
        </w:rPr>
        <w:t>Wessely</w:t>
      </w:r>
      <w:proofErr w:type="spellEnd"/>
      <w:r>
        <w:rPr>
          <w:rFonts w:ascii="Arial" w:hAnsi="Arial" w:cs="Arial"/>
          <w:b/>
          <w:bCs/>
          <w:sz w:val="20"/>
          <w:szCs w:val="20"/>
          <w:lang w:val="en-US"/>
        </w:rPr>
        <w:t>, S, &amp; Greenberg, N</w:t>
      </w:r>
      <w:r w:rsidRPr="000F434B">
        <w:rPr>
          <w:rFonts w:ascii="Arial" w:hAnsi="Arial" w:cs="Arial"/>
          <w:b/>
          <w:bCs/>
          <w:sz w:val="20"/>
          <w:szCs w:val="20"/>
          <w:lang w:val="en-US"/>
        </w:rPr>
        <w:t xml:space="preserve"> </w:t>
      </w:r>
      <w:r w:rsidRPr="000F434B">
        <w:rPr>
          <w:rFonts w:ascii="Arial" w:hAnsi="Arial" w:cs="Arial"/>
          <w:bCs/>
          <w:sz w:val="20"/>
          <w:szCs w:val="20"/>
          <w:lang w:val="en-US"/>
        </w:rPr>
        <w:t xml:space="preserve">(2012). Leadership, cohesion, morale, and the mental health of UK Armed Forces in Afghanistan. Psychiatry </w:t>
      </w:r>
      <w:r w:rsidRPr="000F434B">
        <w:rPr>
          <w:rFonts w:ascii="Arial" w:hAnsi="Arial" w:cs="Arial"/>
          <w:b/>
          <w:bCs/>
          <w:sz w:val="20"/>
          <w:szCs w:val="20"/>
          <w:lang w:val="en-US"/>
        </w:rPr>
        <w:t>75</w:t>
      </w:r>
      <w:r w:rsidRPr="000F434B">
        <w:rPr>
          <w:rFonts w:ascii="Arial" w:hAnsi="Arial" w:cs="Arial"/>
          <w:bCs/>
          <w:sz w:val="20"/>
          <w:szCs w:val="20"/>
          <w:lang w:val="en-US"/>
        </w:rPr>
        <w:t>, 49–59.</w:t>
      </w:r>
    </w:p>
    <w:p w14:paraId="4D8863C7"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Jones M, </w:t>
      </w:r>
      <w:proofErr w:type="spellStart"/>
      <w:r w:rsidRPr="00E550FA">
        <w:rPr>
          <w:rFonts w:ascii="Arial" w:hAnsi="Arial" w:cs="Arial"/>
          <w:b/>
          <w:bCs/>
          <w:sz w:val="20"/>
          <w:szCs w:val="20"/>
          <w:lang w:val="en-US"/>
        </w:rPr>
        <w:t>Sundin</w:t>
      </w:r>
      <w:proofErr w:type="spellEnd"/>
      <w:r w:rsidRPr="00E550FA">
        <w:rPr>
          <w:rFonts w:ascii="Arial" w:hAnsi="Arial" w:cs="Arial"/>
          <w:b/>
          <w:bCs/>
          <w:sz w:val="20"/>
          <w:szCs w:val="20"/>
          <w:lang w:val="en-US"/>
        </w:rPr>
        <w:t xml:space="preserve"> J, Goodwin L, Hull L, Fear NT,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 &amp; Rona RJ</w:t>
      </w:r>
      <w:r w:rsidRPr="00E550FA">
        <w:rPr>
          <w:rFonts w:ascii="Arial" w:hAnsi="Arial" w:cs="Arial"/>
          <w:sz w:val="20"/>
          <w:szCs w:val="20"/>
          <w:lang w:val="en-US"/>
        </w:rPr>
        <w:t xml:space="preserve"> (2013). What explains post-traumatic stress disorder (PTSD) in UK service personnel: deployment or something else? </w:t>
      </w:r>
      <w:r w:rsidRPr="00E550FA">
        <w:rPr>
          <w:rFonts w:ascii="Arial" w:hAnsi="Arial" w:cs="Arial"/>
          <w:i/>
          <w:iCs/>
          <w:sz w:val="20"/>
          <w:szCs w:val="20"/>
          <w:lang w:val="en-US"/>
        </w:rPr>
        <w:t>Psychological Medicine</w:t>
      </w:r>
      <w:r w:rsidRPr="00E550FA">
        <w:rPr>
          <w:rFonts w:ascii="Arial" w:hAnsi="Arial" w:cs="Arial"/>
          <w:sz w:val="20"/>
          <w:szCs w:val="20"/>
          <w:lang w:val="en-US"/>
        </w:rPr>
        <w:t xml:space="preserve"> </w:t>
      </w:r>
      <w:r w:rsidRPr="00E550FA">
        <w:rPr>
          <w:rFonts w:ascii="Arial" w:hAnsi="Arial" w:cs="Arial"/>
          <w:b/>
          <w:bCs/>
          <w:sz w:val="20"/>
          <w:szCs w:val="20"/>
          <w:lang w:val="en-US"/>
        </w:rPr>
        <w:t>43</w:t>
      </w:r>
      <w:r w:rsidRPr="00E550FA">
        <w:rPr>
          <w:rFonts w:ascii="Arial" w:hAnsi="Arial" w:cs="Arial"/>
          <w:sz w:val="20"/>
          <w:szCs w:val="20"/>
          <w:lang w:val="en-US"/>
        </w:rPr>
        <w:t>, 1703–1712.</w:t>
      </w:r>
    </w:p>
    <w:p w14:paraId="04689892"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Kang HK, &amp; </w:t>
      </w:r>
      <w:proofErr w:type="spellStart"/>
      <w:r w:rsidRPr="00E550FA">
        <w:rPr>
          <w:rFonts w:ascii="Arial" w:hAnsi="Arial" w:cs="Arial"/>
          <w:b/>
          <w:bCs/>
          <w:sz w:val="20"/>
          <w:szCs w:val="20"/>
          <w:lang w:val="en-US"/>
        </w:rPr>
        <w:t>Hyams</w:t>
      </w:r>
      <w:proofErr w:type="spellEnd"/>
      <w:r w:rsidRPr="00E550FA">
        <w:rPr>
          <w:rFonts w:ascii="Arial" w:hAnsi="Arial" w:cs="Arial"/>
          <w:b/>
          <w:bCs/>
          <w:sz w:val="20"/>
          <w:szCs w:val="20"/>
          <w:lang w:val="en-US"/>
        </w:rPr>
        <w:t xml:space="preserve"> KC</w:t>
      </w:r>
      <w:r w:rsidRPr="00E550FA">
        <w:rPr>
          <w:rFonts w:ascii="Arial" w:hAnsi="Arial" w:cs="Arial"/>
          <w:sz w:val="20"/>
          <w:szCs w:val="20"/>
          <w:lang w:val="en-US"/>
        </w:rPr>
        <w:t xml:space="preserve"> (2005). Mental health care needs among recent war veterans. </w:t>
      </w:r>
      <w:r w:rsidRPr="00E550FA">
        <w:rPr>
          <w:rFonts w:ascii="Arial" w:hAnsi="Arial" w:cs="Arial"/>
          <w:i/>
          <w:iCs/>
          <w:sz w:val="20"/>
          <w:szCs w:val="20"/>
          <w:lang w:val="en-US"/>
        </w:rPr>
        <w:t>The New England Journal of Medicine</w:t>
      </w:r>
      <w:r w:rsidRPr="00E550FA">
        <w:rPr>
          <w:rFonts w:ascii="Arial" w:hAnsi="Arial" w:cs="Arial"/>
          <w:sz w:val="20"/>
          <w:szCs w:val="20"/>
          <w:lang w:val="en-US"/>
        </w:rPr>
        <w:t xml:space="preserve"> </w:t>
      </w:r>
      <w:r w:rsidRPr="00E550FA">
        <w:rPr>
          <w:rFonts w:ascii="Arial" w:hAnsi="Arial" w:cs="Arial"/>
          <w:b/>
          <w:bCs/>
          <w:sz w:val="20"/>
          <w:szCs w:val="20"/>
          <w:lang w:val="en-US"/>
        </w:rPr>
        <w:t>352</w:t>
      </w:r>
      <w:r w:rsidRPr="00E550FA">
        <w:rPr>
          <w:rFonts w:ascii="Arial" w:hAnsi="Arial" w:cs="Arial"/>
          <w:sz w:val="20"/>
          <w:szCs w:val="20"/>
          <w:lang w:val="en-US"/>
        </w:rPr>
        <w:t>, 1289.</w:t>
      </w:r>
    </w:p>
    <w:p w14:paraId="3BB1D342"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Kessler RC, Davis CG, &amp; </w:t>
      </w:r>
      <w:proofErr w:type="spellStart"/>
      <w:r w:rsidRPr="00E550FA">
        <w:rPr>
          <w:rFonts w:ascii="Arial" w:hAnsi="Arial" w:cs="Arial"/>
          <w:b/>
          <w:bCs/>
          <w:sz w:val="20"/>
          <w:szCs w:val="20"/>
          <w:lang w:val="en-US"/>
        </w:rPr>
        <w:t>Kendler</w:t>
      </w:r>
      <w:proofErr w:type="spellEnd"/>
      <w:r w:rsidRPr="00E550FA">
        <w:rPr>
          <w:rFonts w:ascii="Arial" w:hAnsi="Arial" w:cs="Arial"/>
          <w:b/>
          <w:bCs/>
          <w:sz w:val="20"/>
          <w:szCs w:val="20"/>
          <w:lang w:val="en-US"/>
        </w:rPr>
        <w:t xml:space="preserve"> KS</w:t>
      </w:r>
      <w:r w:rsidRPr="00E550FA">
        <w:rPr>
          <w:rFonts w:ascii="Arial" w:hAnsi="Arial" w:cs="Arial"/>
          <w:sz w:val="20"/>
          <w:szCs w:val="20"/>
          <w:lang w:val="en-US"/>
        </w:rPr>
        <w:t xml:space="preserve"> (1997). Childhood adversity and adult psychiatric disorder in the US National Comorbidity Survey. </w:t>
      </w:r>
      <w:r w:rsidRPr="00E550FA">
        <w:rPr>
          <w:rFonts w:ascii="Arial" w:hAnsi="Arial" w:cs="Arial"/>
          <w:i/>
          <w:iCs/>
          <w:sz w:val="20"/>
          <w:szCs w:val="20"/>
          <w:lang w:val="en-US"/>
        </w:rPr>
        <w:t>Psychological Medicine</w:t>
      </w:r>
      <w:r w:rsidRPr="00E550FA">
        <w:rPr>
          <w:rFonts w:ascii="Arial" w:hAnsi="Arial" w:cs="Arial"/>
          <w:sz w:val="20"/>
          <w:szCs w:val="20"/>
          <w:lang w:val="en-US"/>
        </w:rPr>
        <w:t xml:space="preserve"> </w:t>
      </w:r>
      <w:r w:rsidRPr="00E550FA">
        <w:rPr>
          <w:rFonts w:ascii="Arial" w:hAnsi="Arial" w:cs="Arial"/>
          <w:b/>
          <w:bCs/>
          <w:sz w:val="20"/>
          <w:szCs w:val="20"/>
          <w:lang w:val="en-US"/>
        </w:rPr>
        <w:t>27</w:t>
      </w:r>
      <w:r w:rsidRPr="00E550FA">
        <w:rPr>
          <w:rFonts w:ascii="Arial" w:hAnsi="Arial" w:cs="Arial"/>
          <w:sz w:val="20"/>
          <w:szCs w:val="20"/>
          <w:lang w:val="en-US"/>
        </w:rPr>
        <w:t>, 1101–1119.</w:t>
      </w:r>
    </w:p>
    <w:p w14:paraId="2D07CF17" w14:textId="77777777" w:rsidR="001D3929" w:rsidRPr="00E550FA" w:rsidRDefault="001D3929" w:rsidP="001D3929">
      <w:pPr>
        <w:pStyle w:val="Bibliography"/>
        <w:rPr>
          <w:rFonts w:ascii="Arial" w:hAnsi="Arial" w:cs="Arial"/>
          <w:sz w:val="20"/>
          <w:szCs w:val="20"/>
          <w:lang w:val="en-US"/>
        </w:rPr>
      </w:pPr>
      <w:r w:rsidRPr="00E550FA">
        <w:rPr>
          <w:rFonts w:ascii="Arial" w:hAnsi="Arial" w:cs="Arial"/>
          <w:b/>
          <w:bCs/>
          <w:sz w:val="20"/>
          <w:szCs w:val="20"/>
          <w:lang w:val="en-US"/>
        </w:rPr>
        <w:t xml:space="preserve">Kessler RC, Nock MK, &amp; </w:t>
      </w:r>
      <w:proofErr w:type="spellStart"/>
      <w:r w:rsidRPr="00E550FA">
        <w:rPr>
          <w:rFonts w:ascii="Arial" w:hAnsi="Arial" w:cs="Arial"/>
          <w:b/>
          <w:bCs/>
          <w:sz w:val="20"/>
          <w:szCs w:val="20"/>
          <w:lang w:val="en-US"/>
        </w:rPr>
        <w:t>Schoenbaum</w:t>
      </w:r>
      <w:proofErr w:type="spellEnd"/>
      <w:r w:rsidRPr="00E550FA">
        <w:rPr>
          <w:rFonts w:ascii="Arial" w:hAnsi="Arial" w:cs="Arial"/>
          <w:b/>
          <w:bCs/>
          <w:sz w:val="20"/>
          <w:szCs w:val="20"/>
          <w:lang w:val="en-US"/>
        </w:rPr>
        <w:t xml:space="preserve"> M</w:t>
      </w:r>
      <w:r w:rsidRPr="00E550FA">
        <w:rPr>
          <w:rFonts w:ascii="Arial" w:hAnsi="Arial" w:cs="Arial"/>
          <w:sz w:val="20"/>
          <w:szCs w:val="20"/>
          <w:lang w:val="en-US"/>
        </w:rPr>
        <w:t xml:space="preserve"> (2014a). Mental health and the army-reply. </w:t>
      </w:r>
      <w:r w:rsidRPr="00E550FA">
        <w:rPr>
          <w:rFonts w:ascii="Arial" w:hAnsi="Arial" w:cs="Arial"/>
          <w:i/>
          <w:iCs/>
          <w:sz w:val="20"/>
          <w:szCs w:val="20"/>
          <w:lang w:val="en-US"/>
        </w:rPr>
        <w:t>JAMA Psychiatry</w:t>
      </w:r>
      <w:r w:rsidRPr="00E550FA">
        <w:rPr>
          <w:rFonts w:ascii="Arial" w:hAnsi="Arial" w:cs="Arial"/>
          <w:sz w:val="20"/>
          <w:szCs w:val="20"/>
          <w:lang w:val="en-US"/>
        </w:rPr>
        <w:t xml:space="preserve"> </w:t>
      </w:r>
      <w:r w:rsidRPr="00E550FA">
        <w:rPr>
          <w:rFonts w:ascii="Arial" w:hAnsi="Arial" w:cs="Arial"/>
          <w:b/>
          <w:bCs/>
          <w:sz w:val="20"/>
          <w:szCs w:val="20"/>
          <w:lang w:val="en-US"/>
        </w:rPr>
        <w:t>71</w:t>
      </w:r>
      <w:r w:rsidRPr="00E550FA">
        <w:rPr>
          <w:rFonts w:ascii="Arial" w:hAnsi="Arial" w:cs="Arial"/>
          <w:sz w:val="20"/>
          <w:szCs w:val="20"/>
          <w:lang w:val="en-US"/>
        </w:rPr>
        <w:t>, 967–968.</w:t>
      </w:r>
    </w:p>
    <w:p w14:paraId="300269FD" w14:textId="60826C75"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Kessler RC, </w:t>
      </w:r>
      <w:proofErr w:type="spellStart"/>
      <w:r w:rsidRPr="00E550FA">
        <w:rPr>
          <w:rFonts w:ascii="Arial" w:hAnsi="Arial" w:cs="Arial"/>
          <w:b/>
          <w:bCs/>
          <w:sz w:val="20"/>
          <w:szCs w:val="20"/>
          <w:lang w:val="en-US"/>
        </w:rPr>
        <w:t>Heeringa</w:t>
      </w:r>
      <w:proofErr w:type="spellEnd"/>
      <w:r w:rsidRPr="00E550FA">
        <w:rPr>
          <w:rFonts w:ascii="Arial" w:hAnsi="Arial" w:cs="Arial"/>
          <w:b/>
          <w:bCs/>
          <w:sz w:val="20"/>
          <w:szCs w:val="20"/>
          <w:lang w:val="en-US"/>
        </w:rPr>
        <w:t xml:space="preserve"> SG, Stein MB, </w:t>
      </w:r>
      <w:proofErr w:type="spellStart"/>
      <w:r w:rsidRPr="00E550FA">
        <w:rPr>
          <w:rFonts w:ascii="Arial" w:hAnsi="Arial" w:cs="Arial"/>
          <w:b/>
          <w:bCs/>
          <w:sz w:val="20"/>
          <w:szCs w:val="20"/>
          <w:lang w:val="en-US"/>
        </w:rPr>
        <w:t>Colpe</w:t>
      </w:r>
      <w:proofErr w:type="spellEnd"/>
      <w:r w:rsidRPr="00E550FA">
        <w:rPr>
          <w:rFonts w:ascii="Arial" w:hAnsi="Arial" w:cs="Arial"/>
          <w:b/>
          <w:bCs/>
          <w:sz w:val="20"/>
          <w:szCs w:val="20"/>
          <w:lang w:val="en-US"/>
        </w:rPr>
        <w:t xml:space="preserve"> LJ, Fullerton CS, Hwang I, </w:t>
      </w:r>
      <w:proofErr w:type="spellStart"/>
      <w:r w:rsidRPr="00E550FA">
        <w:rPr>
          <w:rFonts w:ascii="Arial" w:hAnsi="Arial" w:cs="Arial"/>
          <w:b/>
          <w:bCs/>
          <w:sz w:val="20"/>
          <w:szCs w:val="20"/>
          <w:lang w:val="en-US"/>
        </w:rPr>
        <w:t>Naifeh</w:t>
      </w:r>
      <w:proofErr w:type="spellEnd"/>
      <w:r w:rsidRPr="00E550FA">
        <w:rPr>
          <w:rFonts w:ascii="Arial" w:hAnsi="Arial" w:cs="Arial"/>
          <w:b/>
          <w:bCs/>
          <w:sz w:val="20"/>
          <w:szCs w:val="20"/>
          <w:lang w:val="en-US"/>
        </w:rPr>
        <w:t xml:space="preserve"> JA, Nock MK, </w:t>
      </w:r>
      <w:proofErr w:type="spellStart"/>
      <w:r w:rsidRPr="00E550FA">
        <w:rPr>
          <w:rFonts w:ascii="Arial" w:hAnsi="Arial" w:cs="Arial"/>
          <w:b/>
          <w:bCs/>
          <w:sz w:val="20"/>
          <w:szCs w:val="20"/>
          <w:lang w:val="en-US"/>
        </w:rPr>
        <w:t>Petukhova</w:t>
      </w:r>
      <w:proofErr w:type="spellEnd"/>
      <w:r w:rsidRPr="00E550FA">
        <w:rPr>
          <w:rFonts w:ascii="Arial" w:hAnsi="Arial" w:cs="Arial"/>
          <w:b/>
          <w:bCs/>
          <w:sz w:val="20"/>
          <w:szCs w:val="20"/>
          <w:lang w:val="en-US"/>
        </w:rPr>
        <w:t xml:space="preserve"> M, Sampson NA, </w:t>
      </w:r>
      <w:proofErr w:type="spellStart"/>
      <w:r w:rsidRPr="00E550FA">
        <w:rPr>
          <w:rFonts w:ascii="Arial" w:hAnsi="Arial" w:cs="Arial"/>
          <w:b/>
          <w:bCs/>
          <w:sz w:val="20"/>
          <w:szCs w:val="20"/>
          <w:lang w:val="en-US"/>
        </w:rPr>
        <w:t>Schoenbaum</w:t>
      </w:r>
      <w:proofErr w:type="spellEnd"/>
      <w:r w:rsidRPr="00E550FA">
        <w:rPr>
          <w:rFonts w:ascii="Arial" w:hAnsi="Arial" w:cs="Arial"/>
          <w:b/>
          <w:bCs/>
          <w:sz w:val="20"/>
          <w:szCs w:val="20"/>
          <w:lang w:val="en-US"/>
        </w:rPr>
        <w:t xml:space="preserve"> M, </w:t>
      </w:r>
      <w:proofErr w:type="spellStart"/>
      <w:r w:rsidRPr="00E550FA">
        <w:rPr>
          <w:rFonts w:ascii="Arial" w:hAnsi="Arial" w:cs="Arial"/>
          <w:b/>
          <w:bCs/>
          <w:sz w:val="20"/>
          <w:szCs w:val="20"/>
          <w:lang w:val="en-US"/>
        </w:rPr>
        <w:t>Zaslavsky</w:t>
      </w:r>
      <w:proofErr w:type="spellEnd"/>
      <w:r w:rsidRPr="00E550FA">
        <w:rPr>
          <w:rFonts w:ascii="Arial" w:hAnsi="Arial" w:cs="Arial"/>
          <w:b/>
          <w:bCs/>
          <w:sz w:val="20"/>
          <w:szCs w:val="20"/>
          <w:lang w:val="en-US"/>
        </w:rPr>
        <w:t xml:space="preserve"> AM, </w:t>
      </w:r>
      <w:proofErr w:type="spellStart"/>
      <w:r w:rsidRPr="00E550FA">
        <w:rPr>
          <w:rFonts w:ascii="Arial" w:hAnsi="Arial" w:cs="Arial"/>
          <w:b/>
          <w:bCs/>
          <w:sz w:val="20"/>
          <w:szCs w:val="20"/>
          <w:lang w:val="en-US"/>
        </w:rPr>
        <w:t>Ursano</w:t>
      </w:r>
      <w:proofErr w:type="spellEnd"/>
      <w:r w:rsidRPr="00E550FA">
        <w:rPr>
          <w:rFonts w:ascii="Arial" w:hAnsi="Arial" w:cs="Arial"/>
          <w:b/>
          <w:bCs/>
          <w:sz w:val="20"/>
          <w:szCs w:val="20"/>
          <w:lang w:val="en-US"/>
        </w:rPr>
        <w:t xml:space="preserve"> RJ, &amp; Army STARRS Collaborators</w:t>
      </w:r>
      <w:r w:rsidRPr="00E550FA">
        <w:rPr>
          <w:rFonts w:ascii="Arial" w:hAnsi="Arial" w:cs="Arial"/>
          <w:sz w:val="20"/>
          <w:szCs w:val="20"/>
          <w:lang w:val="en-US"/>
        </w:rPr>
        <w:t xml:space="preserve"> (2014</w:t>
      </w:r>
      <w:r w:rsidR="001D3929" w:rsidRPr="00E550FA">
        <w:rPr>
          <w:rFonts w:ascii="Arial" w:hAnsi="Arial" w:cs="Arial"/>
          <w:sz w:val="20"/>
          <w:szCs w:val="20"/>
          <w:lang w:val="en-US"/>
        </w:rPr>
        <w:t>b</w:t>
      </w:r>
      <w:r w:rsidRPr="00E550FA">
        <w:rPr>
          <w:rFonts w:ascii="Arial" w:hAnsi="Arial" w:cs="Arial"/>
          <w:sz w:val="20"/>
          <w:szCs w:val="20"/>
          <w:lang w:val="en-US"/>
        </w:rPr>
        <w:t xml:space="preserve">). Thirty-day prevalence of DSM-IV mental disorders among </w:t>
      </w:r>
      <w:proofErr w:type="spellStart"/>
      <w:r w:rsidRPr="00E550FA">
        <w:rPr>
          <w:rFonts w:ascii="Arial" w:hAnsi="Arial" w:cs="Arial"/>
          <w:sz w:val="20"/>
          <w:szCs w:val="20"/>
          <w:lang w:val="en-US"/>
        </w:rPr>
        <w:t>nondeployed</w:t>
      </w:r>
      <w:proofErr w:type="spellEnd"/>
      <w:r w:rsidRPr="00E550FA">
        <w:rPr>
          <w:rFonts w:ascii="Arial" w:hAnsi="Arial" w:cs="Arial"/>
          <w:sz w:val="20"/>
          <w:szCs w:val="20"/>
          <w:lang w:val="en-US"/>
        </w:rPr>
        <w:t xml:space="preserve"> soldiers in the US Army: results from the Army Study to Assess Risk and Resilience in </w:t>
      </w:r>
      <w:proofErr w:type="spellStart"/>
      <w:r w:rsidRPr="00E550FA">
        <w:rPr>
          <w:rFonts w:ascii="Arial" w:hAnsi="Arial" w:cs="Arial"/>
          <w:sz w:val="20"/>
          <w:szCs w:val="20"/>
          <w:lang w:val="en-US"/>
        </w:rPr>
        <w:t>Servicemembers</w:t>
      </w:r>
      <w:proofErr w:type="spellEnd"/>
      <w:r w:rsidRPr="00E550FA">
        <w:rPr>
          <w:rFonts w:ascii="Arial" w:hAnsi="Arial" w:cs="Arial"/>
          <w:sz w:val="20"/>
          <w:szCs w:val="20"/>
          <w:lang w:val="en-US"/>
        </w:rPr>
        <w:t xml:space="preserve"> (Army STARRS). </w:t>
      </w:r>
      <w:r w:rsidRPr="00E550FA">
        <w:rPr>
          <w:rFonts w:ascii="Arial" w:hAnsi="Arial" w:cs="Arial"/>
          <w:i/>
          <w:iCs/>
          <w:sz w:val="20"/>
          <w:szCs w:val="20"/>
          <w:lang w:val="en-US"/>
        </w:rPr>
        <w:t>JAMA Psychiatry</w:t>
      </w:r>
      <w:r w:rsidRPr="00E550FA">
        <w:rPr>
          <w:rFonts w:ascii="Arial" w:hAnsi="Arial" w:cs="Arial"/>
          <w:sz w:val="20"/>
          <w:szCs w:val="20"/>
          <w:lang w:val="en-US"/>
        </w:rPr>
        <w:t xml:space="preserve"> </w:t>
      </w:r>
      <w:r w:rsidRPr="00E550FA">
        <w:rPr>
          <w:rFonts w:ascii="Arial" w:hAnsi="Arial" w:cs="Arial"/>
          <w:b/>
          <w:bCs/>
          <w:sz w:val="20"/>
          <w:szCs w:val="20"/>
          <w:lang w:val="en-US"/>
        </w:rPr>
        <w:t>71</w:t>
      </w:r>
      <w:r w:rsidRPr="00E550FA">
        <w:rPr>
          <w:rFonts w:ascii="Arial" w:hAnsi="Arial" w:cs="Arial"/>
          <w:sz w:val="20"/>
          <w:szCs w:val="20"/>
          <w:lang w:val="en-US"/>
        </w:rPr>
        <w:t>, 504–513.</w:t>
      </w:r>
    </w:p>
    <w:p w14:paraId="520D8C6D"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 xml:space="preserve">Kessler RC, </w:t>
      </w: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 Abelson JM, </w:t>
      </w:r>
      <w:proofErr w:type="spellStart"/>
      <w:r w:rsidRPr="00E550FA">
        <w:rPr>
          <w:rFonts w:ascii="Arial" w:hAnsi="Arial" w:cs="Arial"/>
          <w:b/>
          <w:bCs/>
          <w:sz w:val="20"/>
          <w:szCs w:val="20"/>
          <w:lang w:val="en-US"/>
        </w:rPr>
        <w:t>Mcgonagle</w:t>
      </w:r>
      <w:proofErr w:type="spellEnd"/>
      <w:r w:rsidRPr="00E550FA">
        <w:rPr>
          <w:rFonts w:ascii="Arial" w:hAnsi="Arial" w:cs="Arial"/>
          <w:b/>
          <w:bCs/>
          <w:sz w:val="20"/>
          <w:szCs w:val="20"/>
          <w:lang w:val="en-US"/>
        </w:rPr>
        <w:t xml:space="preserve"> K, Schwarz N, </w:t>
      </w:r>
      <w:proofErr w:type="spellStart"/>
      <w:r w:rsidRPr="00E550FA">
        <w:rPr>
          <w:rFonts w:ascii="Arial" w:hAnsi="Arial" w:cs="Arial"/>
          <w:b/>
          <w:bCs/>
          <w:sz w:val="20"/>
          <w:szCs w:val="20"/>
          <w:lang w:val="en-US"/>
        </w:rPr>
        <w:t>Kendler</w:t>
      </w:r>
      <w:proofErr w:type="spellEnd"/>
      <w:r w:rsidRPr="00E550FA">
        <w:rPr>
          <w:rFonts w:ascii="Arial" w:hAnsi="Arial" w:cs="Arial"/>
          <w:b/>
          <w:bCs/>
          <w:sz w:val="20"/>
          <w:szCs w:val="20"/>
          <w:lang w:val="en-US"/>
        </w:rPr>
        <w:t xml:space="preserve"> KS, </w:t>
      </w:r>
      <w:proofErr w:type="spellStart"/>
      <w:r w:rsidRPr="00E550FA">
        <w:rPr>
          <w:rFonts w:ascii="Arial" w:hAnsi="Arial" w:cs="Arial"/>
          <w:b/>
          <w:bCs/>
          <w:sz w:val="20"/>
          <w:szCs w:val="20"/>
          <w:lang w:val="en-US"/>
        </w:rPr>
        <w:t>Knäuper</w:t>
      </w:r>
      <w:proofErr w:type="spellEnd"/>
      <w:r w:rsidRPr="00E550FA">
        <w:rPr>
          <w:rFonts w:ascii="Arial" w:hAnsi="Arial" w:cs="Arial"/>
          <w:b/>
          <w:bCs/>
          <w:sz w:val="20"/>
          <w:szCs w:val="20"/>
          <w:lang w:val="en-US"/>
        </w:rPr>
        <w:t xml:space="preserve"> B, &amp; Zhao S</w:t>
      </w:r>
      <w:r w:rsidRPr="00E550FA">
        <w:rPr>
          <w:rFonts w:ascii="Arial" w:hAnsi="Arial" w:cs="Arial"/>
          <w:sz w:val="20"/>
          <w:szCs w:val="20"/>
          <w:lang w:val="en-US"/>
        </w:rPr>
        <w:t xml:space="preserve"> (1998). Methodological studies of the Composite International Diagnostic Interview (CIDI) in the US national comorbidity survey (NCS). </w:t>
      </w:r>
      <w:r w:rsidRPr="00E550FA">
        <w:rPr>
          <w:rFonts w:ascii="Arial" w:hAnsi="Arial" w:cs="Arial"/>
          <w:i/>
          <w:iCs/>
          <w:sz w:val="20"/>
          <w:szCs w:val="20"/>
          <w:lang w:val="en-US"/>
        </w:rPr>
        <w:t>International Journal of Methods in Psychiatric Research</w:t>
      </w:r>
      <w:r w:rsidRPr="00E550FA">
        <w:rPr>
          <w:rFonts w:ascii="Arial" w:hAnsi="Arial" w:cs="Arial"/>
          <w:sz w:val="20"/>
          <w:szCs w:val="20"/>
          <w:lang w:val="en-US"/>
        </w:rPr>
        <w:t xml:space="preserve"> </w:t>
      </w:r>
      <w:r w:rsidRPr="00E550FA">
        <w:rPr>
          <w:rFonts w:ascii="Arial" w:hAnsi="Arial" w:cs="Arial"/>
          <w:b/>
          <w:bCs/>
          <w:sz w:val="20"/>
          <w:szCs w:val="20"/>
          <w:lang w:val="en-US"/>
        </w:rPr>
        <w:t>7</w:t>
      </w:r>
      <w:r w:rsidRPr="00E550FA">
        <w:rPr>
          <w:rFonts w:ascii="Arial" w:hAnsi="Arial" w:cs="Arial"/>
          <w:sz w:val="20"/>
          <w:szCs w:val="20"/>
          <w:lang w:val="en-US"/>
        </w:rPr>
        <w:t>, 33–55.</w:t>
      </w:r>
    </w:p>
    <w:p w14:paraId="6CD119AC" w14:textId="77777777" w:rsidR="00C64658" w:rsidRPr="00E550FA" w:rsidRDefault="00C64658" w:rsidP="00C64658">
      <w:pPr>
        <w:pStyle w:val="Bibliography"/>
        <w:rPr>
          <w:rFonts w:ascii="Arial" w:hAnsi="Arial" w:cs="Arial"/>
          <w:sz w:val="20"/>
          <w:szCs w:val="20"/>
          <w:lang w:val="en-US"/>
        </w:rPr>
      </w:pPr>
      <w:r w:rsidRPr="00FC76C9">
        <w:rPr>
          <w:rFonts w:ascii="Arial" w:hAnsi="Arial" w:cs="Arial"/>
          <w:b/>
          <w:bCs/>
          <w:sz w:val="20"/>
          <w:szCs w:val="20"/>
        </w:rPr>
        <w:t>Klaassens ER, van Veen T, Weerts JMP, &amp; Zitman FG</w:t>
      </w:r>
      <w:r w:rsidRPr="00FC76C9">
        <w:rPr>
          <w:rFonts w:ascii="Arial" w:hAnsi="Arial" w:cs="Arial"/>
          <w:sz w:val="20"/>
          <w:szCs w:val="20"/>
        </w:rPr>
        <w:t xml:space="preserve"> (2008). </w:t>
      </w:r>
      <w:r w:rsidRPr="00E550FA">
        <w:rPr>
          <w:rFonts w:ascii="Arial" w:hAnsi="Arial" w:cs="Arial"/>
          <w:sz w:val="20"/>
          <w:szCs w:val="20"/>
          <w:lang w:val="en-US"/>
        </w:rPr>
        <w:t xml:space="preserve">Mental health of Dutch Peacekeeping Veterans 10-25 years after deployment. </w:t>
      </w:r>
      <w:r w:rsidRPr="00E550FA">
        <w:rPr>
          <w:rFonts w:ascii="Arial" w:hAnsi="Arial" w:cs="Arial"/>
          <w:i/>
          <w:iCs/>
          <w:sz w:val="20"/>
          <w:szCs w:val="20"/>
          <w:lang w:val="en-US"/>
        </w:rPr>
        <w:t>European Psychiatry</w:t>
      </w:r>
      <w:r w:rsidRPr="00E550FA">
        <w:rPr>
          <w:rFonts w:ascii="Arial" w:hAnsi="Arial" w:cs="Arial"/>
          <w:sz w:val="20"/>
          <w:szCs w:val="20"/>
          <w:lang w:val="en-US"/>
        </w:rPr>
        <w:t xml:space="preserve"> </w:t>
      </w:r>
      <w:r w:rsidRPr="00E550FA">
        <w:rPr>
          <w:rFonts w:ascii="Arial" w:hAnsi="Arial" w:cs="Arial"/>
          <w:b/>
          <w:bCs/>
          <w:sz w:val="20"/>
          <w:szCs w:val="20"/>
          <w:lang w:val="en-US"/>
        </w:rPr>
        <w:t>23</w:t>
      </w:r>
      <w:r w:rsidRPr="00E550FA">
        <w:rPr>
          <w:rFonts w:ascii="Arial" w:hAnsi="Arial" w:cs="Arial"/>
          <w:sz w:val="20"/>
          <w:szCs w:val="20"/>
          <w:lang w:val="en-US"/>
        </w:rPr>
        <w:t>, 486–490.</w:t>
      </w:r>
    </w:p>
    <w:p w14:paraId="2CD2C0CA" w14:textId="77777777"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Knappe</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Lieb</w:t>
      </w:r>
      <w:proofErr w:type="spellEnd"/>
      <w:r w:rsidRPr="00E550FA">
        <w:rPr>
          <w:rFonts w:ascii="Arial" w:hAnsi="Arial" w:cs="Arial"/>
          <w:b/>
          <w:bCs/>
          <w:sz w:val="20"/>
          <w:szCs w:val="20"/>
          <w:lang w:val="en-US"/>
        </w:rPr>
        <w:t xml:space="preserve"> R, </w:t>
      </w:r>
      <w:proofErr w:type="spellStart"/>
      <w:r w:rsidRPr="00E550FA">
        <w:rPr>
          <w:rFonts w:ascii="Arial" w:hAnsi="Arial" w:cs="Arial"/>
          <w:b/>
          <w:bCs/>
          <w:sz w:val="20"/>
          <w:szCs w:val="20"/>
          <w:lang w:val="en-US"/>
        </w:rPr>
        <w:t>Beesdo</w:t>
      </w:r>
      <w:proofErr w:type="spellEnd"/>
      <w:r w:rsidRPr="00E550FA">
        <w:rPr>
          <w:rFonts w:ascii="Arial" w:hAnsi="Arial" w:cs="Arial"/>
          <w:b/>
          <w:bCs/>
          <w:sz w:val="20"/>
          <w:szCs w:val="20"/>
          <w:lang w:val="en-US"/>
        </w:rPr>
        <w:t xml:space="preserve"> K, </w:t>
      </w:r>
      <w:proofErr w:type="spellStart"/>
      <w:r w:rsidRPr="00E550FA">
        <w:rPr>
          <w:rFonts w:ascii="Arial" w:hAnsi="Arial" w:cs="Arial"/>
          <w:b/>
          <w:bCs/>
          <w:sz w:val="20"/>
          <w:szCs w:val="20"/>
          <w:lang w:val="en-US"/>
        </w:rPr>
        <w:t>Fehm</w:t>
      </w:r>
      <w:proofErr w:type="spellEnd"/>
      <w:r w:rsidRPr="00E550FA">
        <w:rPr>
          <w:rFonts w:ascii="Arial" w:hAnsi="Arial" w:cs="Arial"/>
          <w:b/>
          <w:bCs/>
          <w:sz w:val="20"/>
          <w:szCs w:val="20"/>
          <w:lang w:val="en-US"/>
        </w:rPr>
        <w:t xml:space="preserve"> L, Low NCP, </w:t>
      </w:r>
      <w:proofErr w:type="spellStart"/>
      <w:r w:rsidRPr="00E550FA">
        <w:rPr>
          <w:rFonts w:ascii="Arial" w:hAnsi="Arial" w:cs="Arial"/>
          <w:b/>
          <w:bCs/>
          <w:sz w:val="20"/>
          <w:szCs w:val="20"/>
          <w:lang w:val="en-US"/>
        </w:rPr>
        <w:t>Gloster</w:t>
      </w:r>
      <w:proofErr w:type="spellEnd"/>
      <w:r w:rsidRPr="00E550FA">
        <w:rPr>
          <w:rFonts w:ascii="Arial" w:hAnsi="Arial" w:cs="Arial"/>
          <w:b/>
          <w:bCs/>
          <w:sz w:val="20"/>
          <w:szCs w:val="20"/>
          <w:lang w:val="en-US"/>
        </w:rPr>
        <w:t xml:space="preserve"> AT, &amp; </w:t>
      </w: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w:t>
      </w:r>
      <w:r w:rsidRPr="00E550FA">
        <w:rPr>
          <w:rFonts w:ascii="Arial" w:hAnsi="Arial" w:cs="Arial"/>
          <w:sz w:val="20"/>
          <w:szCs w:val="20"/>
          <w:lang w:val="en-US"/>
        </w:rPr>
        <w:t xml:space="preserve"> (2009). The role of parental psychopathology and family environment for social phobia in the first three decades of life. </w:t>
      </w:r>
      <w:r w:rsidRPr="00E550FA">
        <w:rPr>
          <w:rFonts w:ascii="Arial" w:hAnsi="Arial" w:cs="Arial"/>
          <w:i/>
          <w:iCs/>
          <w:sz w:val="20"/>
          <w:szCs w:val="20"/>
          <w:lang w:val="en-US"/>
        </w:rPr>
        <w:t>Depression and Anxiety</w:t>
      </w:r>
      <w:r w:rsidRPr="00E550FA">
        <w:rPr>
          <w:rFonts w:ascii="Arial" w:hAnsi="Arial" w:cs="Arial"/>
          <w:sz w:val="20"/>
          <w:szCs w:val="20"/>
          <w:lang w:val="en-US"/>
        </w:rPr>
        <w:t xml:space="preserve"> </w:t>
      </w:r>
      <w:r w:rsidRPr="00E550FA">
        <w:rPr>
          <w:rFonts w:ascii="Arial" w:hAnsi="Arial" w:cs="Arial"/>
          <w:b/>
          <w:bCs/>
          <w:sz w:val="20"/>
          <w:szCs w:val="20"/>
          <w:lang w:val="en-US"/>
        </w:rPr>
        <w:t>26</w:t>
      </w:r>
      <w:r w:rsidRPr="00E550FA">
        <w:rPr>
          <w:rFonts w:ascii="Arial" w:hAnsi="Arial" w:cs="Arial"/>
          <w:sz w:val="20"/>
          <w:szCs w:val="20"/>
          <w:lang w:val="en-US"/>
        </w:rPr>
        <w:t>, 363–370.</w:t>
      </w:r>
    </w:p>
    <w:p w14:paraId="2C3ACF0A" w14:textId="77777777" w:rsidR="00C64658" w:rsidRPr="00E550FA" w:rsidRDefault="00C64658" w:rsidP="00C64658">
      <w:pPr>
        <w:pStyle w:val="Bibliography"/>
        <w:rPr>
          <w:rFonts w:ascii="Arial" w:hAnsi="Arial" w:cs="Arial"/>
          <w:sz w:val="20"/>
          <w:szCs w:val="20"/>
          <w:lang w:val="en-US"/>
        </w:rPr>
      </w:pPr>
      <w:r w:rsidRPr="00FC76C9">
        <w:rPr>
          <w:rFonts w:ascii="Arial" w:hAnsi="Arial" w:cs="Arial"/>
          <w:b/>
          <w:bCs/>
          <w:sz w:val="20"/>
          <w:szCs w:val="20"/>
        </w:rPr>
        <w:t>Kurth T, Walker AM, Glynn RJ, Chan AK, Gaziano JM, Berger K, &amp; Robins JM</w:t>
      </w:r>
      <w:r w:rsidRPr="00FC76C9">
        <w:rPr>
          <w:rFonts w:ascii="Arial" w:hAnsi="Arial" w:cs="Arial"/>
          <w:sz w:val="20"/>
          <w:szCs w:val="20"/>
        </w:rPr>
        <w:t xml:space="preserve"> (2005). </w:t>
      </w:r>
      <w:r w:rsidRPr="00E550FA">
        <w:rPr>
          <w:rFonts w:ascii="Arial" w:hAnsi="Arial" w:cs="Arial"/>
          <w:sz w:val="20"/>
          <w:szCs w:val="20"/>
          <w:lang w:val="en-US"/>
        </w:rPr>
        <w:t xml:space="preserve">Results of Multivariable Logistic Regression, Propensity Matching, Propensity Adjustment, and Propensity-based Weighting under Conditions of </w:t>
      </w:r>
      <w:proofErr w:type="spellStart"/>
      <w:r w:rsidRPr="00E550FA">
        <w:rPr>
          <w:rFonts w:ascii="Arial" w:hAnsi="Arial" w:cs="Arial"/>
          <w:sz w:val="20"/>
          <w:szCs w:val="20"/>
          <w:lang w:val="en-US"/>
        </w:rPr>
        <w:t>Nonuniform</w:t>
      </w:r>
      <w:proofErr w:type="spellEnd"/>
      <w:r w:rsidRPr="00E550FA">
        <w:rPr>
          <w:rFonts w:ascii="Arial" w:hAnsi="Arial" w:cs="Arial"/>
          <w:sz w:val="20"/>
          <w:szCs w:val="20"/>
          <w:lang w:val="en-US"/>
        </w:rPr>
        <w:t xml:space="preserve"> Effect. </w:t>
      </w:r>
      <w:r w:rsidRPr="00E550FA">
        <w:rPr>
          <w:rFonts w:ascii="Arial" w:hAnsi="Arial" w:cs="Arial"/>
          <w:i/>
          <w:iCs/>
          <w:sz w:val="20"/>
          <w:szCs w:val="20"/>
          <w:lang w:val="en-US"/>
        </w:rPr>
        <w:t>American Journal of Epidemiology</w:t>
      </w:r>
      <w:r w:rsidRPr="00E550FA">
        <w:rPr>
          <w:rFonts w:ascii="Arial" w:hAnsi="Arial" w:cs="Arial"/>
          <w:sz w:val="20"/>
          <w:szCs w:val="20"/>
          <w:lang w:val="en-US"/>
        </w:rPr>
        <w:t xml:space="preserve"> </w:t>
      </w:r>
      <w:r w:rsidRPr="00E550FA">
        <w:rPr>
          <w:rFonts w:ascii="Arial" w:hAnsi="Arial" w:cs="Arial"/>
          <w:b/>
          <w:bCs/>
          <w:sz w:val="20"/>
          <w:szCs w:val="20"/>
          <w:lang w:val="en-US"/>
        </w:rPr>
        <w:t>163</w:t>
      </w:r>
      <w:r w:rsidRPr="00E550FA">
        <w:rPr>
          <w:rFonts w:ascii="Arial" w:hAnsi="Arial" w:cs="Arial"/>
          <w:sz w:val="20"/>
          <w:szCs w:val="20"/>
          <w:lang w:val="en-US"/>
        </w:rPr>
        <w:t>, 262–270.</w:t>
      </w:r>
    </w:p>
    <w:p w14:paraId="67257B50" w14:textId="77777777" w:rsidR="00C64658"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Lachner</w:t>
      </w:r>
      <w:proofErr w:type="spellEnd"/>
      <w:r w:rsidRPr="00E550FA">
        <w:rPr>
          <w:rFonts w:ascii="Arial" w:hAnsi="Arial" w:cs="Arial"/>
          <w:b/>
          <w:bCs/>
          <w:sz w:val="20"/>
          <w:szCs w:val="20"/>
          <w:lang w:val="en-US"/>
        </w:rPr>
        <w:t xml:space="preserve"> G, </w:t>
      </w: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 </w:t>
      </w:r>
      <w:proofErr w:type="spellStart"/>
      <w:r w:rsidRPr="00E550FA">
        <w:rPr>
          <w:rFonts w:ascii="Arial" w:hAnsi="Arial" w:cs="Arial"/>
          <w:b/>
          <w:bCs/>
          <w:sz w:val="20"/>
          <w:szCs w:val="20"/>
          <w:lang w:val="en-US"/>
        </w:rPr>
        <w:t>Perkonigg</w:t>
      </w:r>
      <w:proofErr w:type="spellEnd"/>
      <w:r w:rsidRPr="00E550FA">
        <w:rPr>
          <w:rFonts w:ascii="Arial" w:hAnsi="Arial" w:cs="Arial"/>
          <w:b/>
          <w:bCs/>
          <w:sz w:val="20"/>
          <w:szCs w:val="20"/>
          <w:lang w:val="en-US"/>
        </w:rPr>
        <w:t xml:space="preserve"> A, Holly A, Schuster P, </w:t>
      </w:r>
      <w:proofErr w:type="spellStart"/>
      <w:r w:rsidRPr="00E550FA">
        <w:rPr>
          <w:rFonts w:ascii="Arial" w:hAnsi="Arial" w:cs="Arial"/>
          <w:b/>
          <w:bCs/>
          <w:sz w:val="20"/>
          <w:szCs w:val="20"/>
          <w:lang w:val="en-US"/>
        </w:rPr>
        <w:t>Wunderlich</w:t>
      </w:r>
      <w:proofErr w:type="spellEnd"/>
      <w:r w:rsidRPr="00E550FA">
        <w:rPr>
          <w:rFonts w:ascii="Arial" w:hAnsi="Arial" w:cs="Arial"/>
          <w:b/>
          <w:bCs/>
          <w:sz w:val="20"/>
          <w:szCs w:val="20"/>
          <w:lang w:val="en-US"/>
        </w:rPr>
        <w:t xml:space="preserve"> U, Turk D, </w:t>
      </w:r>
      <w:proofErr w:type="spellStart"/>
      <w:r w:rsidRPr="00E550FA">
        <w:rPr>
          <w:rFonts w:ascii="Arial" w:hAnsi="Arial" w:cs="Arial"/>
          <w:b/>
          <w:bCs/>
          <w:sz w:val="20"/>
          <w:szCs w:val="20"/>
          <w:lang w:val="en-US"/>
        </w:rPr>
        <w:t>Garczynski</w:t>
      </w:r>
      <w:proofErr w:type="spellEnd"/>
      <w:r w:rsidRPr="00E550FA">
        <w:rPr>
          <w:rFonts w:ascii="Arial" w:hAnsi="Arial" w:cs="Arial"/>
          <w:b/>
          <w:bCs/>
          <w:sz w:val="20"/>
          <w:szCs w:val="20"/>
          <w:lang w:val="en-US"/>
        </w:rPr>
        <w:t xml:space="preserve"> E, &amp; </w:t>
      </w:r>
      <w:proofErr w:type="spellStart"/>
      <w:r w:rsidRPr="00E550FA">
        <w:rPr>
          <w:rFonts w:ascii="Arial" w:hAnsi="Arial" w:cs="Arial"/>
          <w:b/>
          <w:bCs/>
          <w:sz w:val="20"/>
          <w:szCs w:val="20"/>
          <w:lang w:val="en-US"/>
        </w:rPr>
        <w:t>Pfister</w:t>
      </w:r>
      <w:proofErr w:type="spellEnd"/>
      <w:r w:rsidRPr="00E550FA">
        <w:rPr>
          <w:rFonts w:ascii="Arial" w:hAnsi="Arial" w:cs="Arial"/>
          <w:b/>
          <w:bCs/>
          <w:sz w:val="20"/>
          <w:szCs w:val="20"/>
          <w:lang w:val="en-US"/>
        </w:rPr>
        <w:t xml:space="preserve"> H</w:t>
      </w:r>
      <w:r w:rsidRPr="00E550FA">
        <w:rPr>
          <w:rFonts w:ascii="Arial" w:hAnsi="Arial" w:cs="Arial"/>
          <w:sz w:val="20"/>
          <w:szCs w:val="20"/>
          <w:lang w:val="en-US"/>
        </w:rPr>
        <w:t xml:space="preserve"> (1998). Structure, content and reliability of the Munich Composite International   Diagnostic Interview (M-CIDI) substance use sections. </w:t>
      </w:r>
      <w:r w:rsidRPr="00E550FA">
        <w:rPr>
          <w:rFonts w:ascii="Arial" w:hAnsi="Arial" w:cs="Arial"/>
          <w:i/>
          <w:iCs/>
          <w:sz w:val="20"/>
          <w:szCs w:val="20"/>
          <w:lang w:val="en-US"/>
        </w:rPr>
        <w:t>European Addiction Research</w:t>
      </w:r>
      <w:r w:rsidRPr="00E550FA">
        <w:rPr>
          <w:rFonts w:ascii="Arial" w:hAnsi="Arial" w:cs="Arial"/>
          <w:sz w:val="20"/>
          <w:szCs w:val="20"/>
          <w:lang w:val="en-US"/>
        </w:rPr>
        <w:t xml:space="preserve"> </w:t>
      </w:r>
      <w:r w:rsidRPr="00E550FA">
        <w:rPr>
          <w:rFonts w:ascii="Arial" w:hAnsi="Arial" w:cs="Arial"/>
          <w:b/>
          <w:bCs/>
          <w:sz w:val="20"/>
          <w:szCs w:val="20"/>
          <w:lang w:val="en-US"/>
        </w:rPr>
        <w:t>4</w:t>
      </w:r>
      <w:r w:rsidRPr="00E550FA">
        <w:rPr>
          <w:rFonts w:ascii="Arial" w:hAnsi="Arial" w:cs="Arial"/>
          <w:sz w:val="20"/>
          <w:szCs w:val="20"/>
          <w:lang w:val="en-US"/>
        </w:rPr>
        <w:t>, 28–41.</w:t>
      </w:r>
    </w:p>
    <w:p w14:paraId="687CED53" w14:textId="020F1CFE" w:rsidR="000F434B" w:rsidRPr="000F434B" w:rsidRDefault="000F434B" w:rsidP="000F434B">
      <w:pPr>
        <w:pStyle w:val="Bibliography"/>
        <w:rPr>
          <w:rFonts w:ascii="Arial" w:hAnsi="Arial" w:cs="Arial"/>
          <w:bCs/>
          <w:sz w:val="20"/>
          <w:szCs w:val="20"/>
          <w:lang w:val="en-US"/>
        </w:rPr>
      </w:pPr>
      <w:proofErr w:type="spellStart"/>
      <w:r>
        <w:rPr>
          <w:rFonts w:ascii="Arial" w:hAnsi="Arial" w:cs="Arial"/>
          <w:b/>
          <w:bCs/>
          <w:sz w:val="20"/>
          <w:szCs w:val="20"/>
          <w:lang w:val="en-US"/>
        </w:rPr>
        <w:t>Maciejewski</w:t>
      </w:r>
      <w:proofErr w:type="spellEnd"/>
      <w:r>
        <w:rPr>
          <w:rFonts w:ascii="Arial" w:hAnsi="Arial" w:cs="Arial"/>
          <w:b/>
          <w:bCs/>
          <w:sz w:val="20"/>
          <w:szCs w:val="20"/>
          <w:lang w:val="en-US"/>
        </w:rPr>
        <w:t xml:space="preserve">, PK, </w:t>
      </w:r>
      <w:proofErr w:type="spellStart"/>
      <w:r>
        <w:rPr>
          <w:rFonts w:ascii="Arial" w:hAnsi="Arial" w:cs="Arial"/>
          <w:b/>
          <w:bCs/>
          <w:sz w:val="20"/>
          <w:szCs w:val="20"/>
          <w:lang w:val="en-US"/>
        </w:rPr>
        <w:t>Prigerson</w:t>
      </w:r>
      <w:proofErr w:type="spellEnd"/>
      <w:r>
        <w:rPr>
          <w:rFonts w:ascii="Arial" w:hAnsi="Arial" w:cs="Arial"/>
          <w:b/>
          <w:bCs/>
          <w:sz w:val="20"/>
          <w:szCs w:val="20"/>
          <w:lang w:val="en-US"/>
        </w:rPr>
        <w:t xml:space="preserve">, HG, &amp; </w:t>
      </w:r>
      <w:proofErr w:type="spellStart"/>
      <w:r>
        <w:rPr>
          <w:rFonts w:ascii="Arial" w:hAnsi="Arial" w:cs="Arial"/>
          <w:b/>
          <w:bCs/>
          <w:sz w:val="20"/>
          <w:szCs w:val="20"/>
          <w:lang w:val="en-US"/>
        </w:rPr>
        <w:t>Mazure</w:t>
      </w:r>
      <w:proofErr w:type="spellEnd"/>
      <w:r>
        <w:rPr>
          <w:rFonts w:ascii="Arial" w:hAnsi="Arial" w:cs="Arial"/>
          <w:b/>
          <w:bCs/>
          <w:sz w:val="20"/>
          <w:szCs w:val="20"/>
          <w:lang w:val="en-US"/>
        </w:rPr>
        <w:t>, CM</w:t>
      </w:r>
      <w:r w:rsidRPr="000F434B">
        <w:rPr>
          <w:rFonts w:ascii="Arial" w:hAnsi="Arial" w:cs="Arial"/>
          <w:b/>
          <w:bCs/>
          <w:sz w:val="20"/>
          <w:szCs w:val="20"/>
          <w:lang w:val="en-US"/>
        </w:rPr>
        <w:t xml:space="preserve"> </w:t>
      </w:r>
      <w:r w:rsidRPr="000F434B">
        <w:rPr>
          <w:rFonts w:ascii="Arial" w:hAnsi="Arial" w:cs="Arial"/>
          <w:bCs/>
          <w:sz w:val="20"/>
          <w:szCs w:val="20"/>
          <w:lang w:val="en-US"/>
        </w:rPr>
        <w:t>(2000). Self-efficacy as a mediator between stressful life events and depressive symptoms. Differences based on history of prior depression. Br</w:t>
      </w:r>
      <w:r>
        <w:rPr>
          <w:rFonts w:ascii="Arial" w:hAnsi="Arial" w:cs="Arial"/>
          <w:bCs/>
          <w:sz w:val="20"/>
          <w:szCs w:val="20"/>
          <w:lang w:val="en-US"/>
        </w:rPr>
        <w:t>itish</w:t>
      </w:r>
      <w:r w:rsidRPr="000F434B">
        <w:rPr>
          <w:rFonts w:ascii="Arial" w:hAnsi="Arial" w:cs="Arial"/>
          <w:bCs/>
          <w:sz w:val="20"/>
          <w:szCs w:val="20"/>
          <w:lang w:val="en-US"/>
        </w:rPr>
        <w:t xml:space="preserve"> J</w:t>
      </w:r>
      <w:r>
        <w:rPr>
          <w:rFonts w:ascii="Arial" w:hAnsi="Arial" w:cs="Arial"/>
          <w:bCs/>
          <w:sz w:val="20"/>
          <w:szCs w:val="20"/>
          <w:lang w:val="en-US"/>
        </w:rPr>
        <w:t>ournal of</w:t>
      </w:r>
      <w:r w:rsidRPr="000F434B">
        <w:rPr>
          <w:rFonts w:ascii="Arial" w:hAnsi="Arial" w:cs="Arial"/>
          <w:bCs/>
          <w:sz w:val="20"/>
          <w:szCs w:val="20"/>
          <w:lang w:val="en-US"/>
        </w:rPr>
        <w:t xml:space="preserve"> Psychiatry</w:t>
      </w:r>
      <w:r w:rsidRPr="000F434B">
        <w:rPr>
          <w:rFonts w:ascii="Arial" w:hAnsi="Arial" w:cs="Arial"/>
          <w:b/>
          <w:bCs/>
          <w:sz w:val="20"/>
          <w:szCs w:val="20"/>
          <w:lang w:val="en-US"/>
        </w:rPr>
        <w:t xml:space="preserve"> 176</w:t>
      </w:r>
      <w:r w:rsidRPr="000F434B">
        <w:rPr>
          <w:rFonts w:ascii="Arial" w:hAnsi="Arial" w:cs="Arial"/>
          <w:bCs/>
          <w:sz w:val="20"/>
          <w:szCs w:val="20"/>
          <w:lang w:val="en-US"/>
        </w:rPr>
        <w:t>, 373–378.</w:t>
      </w:r>
    </w:p>
    <w:p w14:paraId="23F88D3F" w14:textId="77777777" w:rsidR="00C64658"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lastRenderedPageBreak/>
        <w:t>Mental Health Advisory Team (MHAT IV)</w:t>
      </w:r>
      <w:r w:rsidRPr="00E550FA">
        <w:rPr>
          <w:rFonts w:ascii="Arial" w:hAnsi="Arial" w:cs="Arial"/>
          <w:sz w:val="20"/>
          <w:szCs w:val="20"/>
          <w:lang w:val="en-US"/>
        </w:rPr>
        <w:t xml:space="preserve"> (2006). </w:t>
      </w:r>
      <w:r w:rsidRPr="00E550FA">
        <w:rPr>
          <w:rFonts w:ascii="Arial" w:hAnsi="Arial" w:cs="Arial"/>
          <w:i/>
          <w:iCs/>
          <w:sz w:val="20"/>
          <w:szCs w:val="20"/>
          <w:lang w:val="en-US"/>
        </w:rPr>
        <w:t>Operation Iraqi Freedom 05–07. Final Report</w:t>
      </w:r>
      <w:proofErr w:type="gramStart"/>
      <w:r w:rsidRPr="00E550FA">
        <w:rPr>
          <w:rFonts w:ascii="Arial" w:hAnsi="Arial" w:cs="Arial"/>
          <w:sz w:val="20"/>
          <w:szCs w:val="20"/>
          <w:lang w:val="en-US"/>
        </w:rPr>
        <w:t>. .</w:t>
      </w:r>
      <w:proofErr w:type="gramEnd"/>
      <w:r w:rsidRPr="00E550FA">
        <w:rPr>
          <w:rFonts w:ascii="Arial" w:hAnsi="Arial" w:cs="Arial"/>
          <w:sz w:val="20"/>
          <w:szCs w:val="20"/>
          <w:lang w:val="en-US"/>
        </w:rPr>
        <w:t xml:space="preserve"> Office of the Surgeon Multinational Force-Iraq and Office of the Surgeon General United States Army Medical Command</w:t>
      </w:r>
    </w:p>
    <w:p w14:paraId="49C9E7E1" w14:textId="53978EF9" w:rsidR="00BF3F00" w:rsidRPr="00BF3F00" w:rsidRDefault="00BF3F00" w:rsidP="00BF3F00">
      <w:pPr>
        <w:ind w:left="709" w:hanging="709"/>
        <w:rPr>
          <w:rFonts w:ascii="Arial" w:hAnsi="Arial" w:cs="Arial"/>
          <w:bCs/>
          <w:sz w:val="20"/>
          <w:szCs w:val="20"/>
          <w:lang w:val="en-US"/>
        </w:rPr>
      </w:pPr>
      <w:r>
        <w:rPr>
          <w:rFonts w:ascii="Arial" w:hAnsi="Arial" w:cs="Arial"/>
          <w:b/>
          <w:bCs/>
          <w:sz w:val="20"/>
          <w:szCs w:val="20"/>
        </w:rPr>
        <w:t>Reijnen, A</w:t>
      </w:r>
      <w:r w:rsidRPr="00BF3F00">
        <w:rPr>
          <w:rFonts w:ascii="Arial" w:hAnsi="Arial" w:cs="Arial"/>
          <w:b/>
          <w:bCs/>
          <w:sz w:val="20"/>
          <w:szCs w:val="20"/>
        </w:rPr>
        <w:t>, Rademaker,</w:t>
      </w:r>
      <w:r>
        <w:rPr>
          <w:rFonts w:ascii="Arial" w:hAnsi="Arial" w:cs="Arial"/>
          <w:b/>
          <w:bCs/>
          <w:sz w:val="20"/>
          <w:szCs w:val="20"/>
        </w:rPr>
        <w:t xml:space="preserve"> AR, Vermetten, E, &amp; Geuze, E</w:t>
      </w:r>
      <w:r w:rsidRPr="00BF3F00">
        <w:rPr>
          <w:rFonts w:ascii="Arial" w:hAnsi="Arial" w:cs="Arial"/>
          <w:b/>
          <w:bCs/>
          <w:sz w:val="20"/>
          <w:szCs w:val="20"/>
        </w:rPr>
        <w:t xml:space="preserve"> </w:t>
      </w:r>
      <w:r w:rsidRPr="00BF3F00">
        <w:rPr>
          <w:rFonts w:ascii="Arial" w:hAnsi="Arial" w:cs="Arial"/>
          <w:bCs/>
          <w:sz w:val="20"/>
          <w:szCs w:val="20"/>
        </w:rPr>
        <w:t>(</w:t>
      </w:r>
      <w:r>
        <w:rPr>
          <w:rFonts w:ascii="Arial" w:hAnsi="Arial" w:cs="Arial"/>
          <w:bCs/>
          <w:sz w:val="20"/>
          <w:szCs w:val="20"/>
        </w:rPr>
        <w:t>2015</w:t>
      </w:r>
      <w:r w:rsidRPr="00BF3F00">
        <w:rPr>
          <w:rFonts w:ascii="Arial" w:hAnsi="Arial" w:cs="Arial"/>
          <w:bCs/>
          <w:sz w:val="20"/>
          <w:szCs w:val="20"/>
        </w:rPr>
        <w:t xml:space="preserve">). </w:t>
      </w:r>
      <w:r w:rsidRPr="00BF3F00">
        <w:rPr>
          <w:rFonts w:ascii="Arial" w:hAnsi="Arial" w:cs="Arial"/>
          <w:bCs/>
          <w:sz w:val="20"/>
          <w:szCs w:val="20"/>
          <w:lang w:val="en-US"/>
        </w:rPr>
        <w:t xml:space="preserve">Prevalence of mental health symptoms in Dutch military personnel returning from deployment to Afghanistan: A 2-year longitudinal analysis. </w:t>
      </w:r>
      <w:r w:rsidRPr="00BF3F00">
        <w:rPr>
          <w:rFonts w:ascii="Arial" w:hAnsi="Arial" w:cs="Arial"/>
          <w:bCs/>
          <w:i/>
          <w:sz w:val="20"/>
          <w:szCs w:val="20"/>
          <w:lang w:val="en-US"/>
        </w:rPr>
        <w:t>European Psychiatry</w:t>
      </w:r>
      <w:r>
        <w:rPr>
          <w:rFonts w:ascii="Arial" w:hAnsi="Arial" w:cs="Arial"/>
          <w:bCs/>
          <w:sz w:val="20"/>
          <w:szCs w:val="20"/>
          <w:lang w:val="en-US"/>
        </w:rPr>
        <w:t xml:space="preserve"> </w:t>
      </w:r>
      <w:r w:rsidRPr="00BF3F00">
        <w:rPr>
          <w:rFonts w:ascii="Arial" w:hAnsi="Arial" w:cs="Arial"/>
          <w:b/>
          <w:bCs/>
          <w:sz w:val="20"/>
          <w:szCs w:val="20"/>
          <w:lang w:val="en-US"/>
        </w:rPr>
        <w:t>30</w:t>
      </w:r>
      <w:r>
        <w:rPr>
          <w:rFonts w:ascii="Arial" w:hAnsi="Arial" w:cs="Arial"/>
          <w:bCs/>
          <w:sz w:val="20"/>
          <w:szCs w:val="20"/>
          <w:lang w:val="en-US"/>
        </w:rPr>
        <w:t>, 341-346</w:t>
      </w:r>
      <w:r w:rsidRPr="00BF3F00">
        <w:rPr>
          <w:rFonts w:ascii="Arial" w:hAnsi="Arial" w:cs="Arial"/>
          <w:bCs/>
          <w:sz w:val="20"/>
          <w:szCs w:val="20"/>
          <w:lang w:val="en-US"/>
        </w:rPr>
        <w:t>.</w:t>
      </w:r>
    </w:p>
    <w:p w14:paraId="0B80AB99" w14:textId="77777777" w:rsidR="00BF3F00" w:rsidRPr="00BF3F00" w:rsidRDefault="00BF3F00" w:rsidP="00BF3F00">
      <w:pPr>
        <w:rPr>
          <w:lang w:val="en-US"/>
        </w:rPr>
      </w:pPr>
    </w:p>
    <w:p w14:paraId="114F73EB" w14:textId="77777777" w:rsidR="00C64658" w:rsidRPr="00E550FA" w:rsidRDefault="00C64658" w:rsidP="00C64658">
      <w:pPr>
        <w:pStyle w:val="Bibliography"/>
        <w:rPr>
          <w:rFonts w:ascii="Arial" w:hAnsi="Arial" w:cs="Arial"/>
          <w:sz w:val="20"/>
          <w:szCs w:val="20"/>
          <w:lang w:val="en-US"/>
        </w:rPr>
      </w:pPr>
      <w:r w:rsidRPr="00FC76C9">
        <w:rPr>
          <w:rFonts w:ascii="Arial" w:hAnsi="Arial" w:cs="Arial"/>
          <w:b/>
          <w:bCs/>
          <w:sz w:val="20"/>
          <w:szCs w:val="20"/>
        </w:rPr>
        <w:t>Reed V, Gander F, Pfister H, Steiger A, Sonntag H, Trenkwalder C, Sonntag A, Hundt W, &amp; Wittchen H-U</w:t>
      </w:r>
      <w:r w:rsidRPr="00FC76C9">
        <w:rPr>
          <w:rFonts w:ascii="Arial" w:hAnsi="Arial" w:cs="Arial"/>
          <w:sz w:val="20"/>
          <w:szCs w:val="20"/>
        </w:rPr>
        <w:t xml:space="preserve"> (1998). </w:t>
      </w:r>
      <w:r w:rsidRPr="00E550FA">
        <w:rPr>
          <w:rFonts w:ascii="Arial" w:hAnsi="Arial" w:cs="Arial"/>
          <w:sz w:val="20"/>
          <w:szCs w:val="20"/>
          <w:lang w:val="en-US"/>
        </w:rPr>
        <w:t xml:space="preserve">To what degree does the Composite International Diagnostic Interview (CIDI) correctly identify DSM-IV disorders? Testing validity issues in a clinical sample. </w:t>
      </w:r>
      <w:r w:rsidRPr="00E550FA">
        <w:rPr>
          <w:rFonts w:ascii="Arial" w:hAnsi="Arial" w:cs="Arial"/>
          <w:i/>
          <w:iCs/>
          <w:sz w:val="20"/>
          <w:szCs w:val="20"/>
          <w:lang w:val="en-US"/>
        </w:rPr>
        <w:t>International Journal of Methods in Psychiatric Research</w:t>
      </w:r>
      <w:r w:rsidRPr="00E550FA">
        <w:rPr>
          <w:rFonts w:ascii="Arial" w:hAnsi="Arial" w:cs="Arial"/>
          <w:sz w:val="20"/>
          <w:szCs w:val="20"/>
          <w:lang w:val="en-US"/>
        </w:rPr>
        <w:t xml:space="preserve"> </w:t>
      </w:r>
      <w:r w:rsidRPr="00E550FA">
        <w:rPr>
          <w:rFonts w:ascii="Arial" w:hAnsi="Arial" w:cs="Arial"/>
          <w:b/>
          <w:bCs/>
          <w:sz w:val="20"/>
          <w:szCs w:val="20"/>
          <w:lang w:val="en-US"/>
        </w:rPr>
        <w:t>7</w:t>
      </w:r>
      <w:r w:rsidRPr="00E550FA">
        <w:rPr>
          <w:rFonts w:ascii="Arial" w:hAnsi="Arial" w:cs="Arial"/>
          <w:sz w:val="20"/>
          <w:szCs w:val="20"/>
          <w:lang w:val="en-US"/>
        </w:rPr>
        <w:t>, 142–155.</w:t>
      </w:r>
    </w:p>
    <w:p w14:paraId="301EC388" w14:textId="77777777" w:rsidR="00C64658" w:rsidRPr="00E550FA" w:rsidRDefault="00C64658" w:rsidP="00C64658">
      <w:pPr>
        <w:pStyle w:val="Bibliography"/>
        <w:rPr>
          <w:rFonts w:ascii="Arial" w:hAnsi="Arial" w:cs="Arial"/>
          <w:sz w:val="20"/>
          <w:szCs w:val="20"/>
          <w:lang w:val="en-US"/>
        </w:rPr>
      </w:pPr>
      <w:r w:rsidRPr="00FC76C9">
        <w:rPr>
          <w:rFonts w:ascii="Arial" w:hAnsi="Arial" w:cs="Arial"/>
          <w:b/>
          <w:bCs/>
          <w:sz w:val="20"/>
          <w:szCs w:val="20"/>
        </w:rPr>
        <w:t>Riddle J, Smith T, Smith B, Corbeil T, Engel C, Wells T, Hoge C, Adkins J, Zamorski M, &amp; Blazer D</w:t>
      </w:r>
      <w:r w:rsidRPr="00FC76C9">
        <w:rPr>
          <w:rFonts w:ascii="Arial" w:hAnsi="Arial" w:cs="Arial"/>
          <w:sz w:val="20"/>
          <w:szCs w:val="20"/>
        </w:rPr>
        <w:t xml:space="preserve"> (2007). </w:t>
      </w:r>
      <w:r w:rsidRPr="00E550FA">
        <w:rPr>
          <w:rFonts w:ascii="Arial" w:hAnsi="Arial" w:cs="Arial"/>
          <w:sz w:val="20"/>
          <w:szCs w:val="20"/>
          <w:lang w:val="en-US"/>
        </w:rPr>
        <w:t xml:space="preserve">Millennium Cohort: The 2001–2003 baseline prevalence of mental disorders in the U.S. military. </w:t>
      </w:r>
      <w:r w:rsidRPr="00E550FA">
        <w:rPr>
          <w:rFonts w:ascii="Arial" w:hAnsi="Arial" w:cs="Arial"/>
          <w:i/>
          <w:iCs/>
          <w:sz w:val="20"/>
          <w:szCs w:val="20"/>
          <w:lang w:val="en-US"/>
        </w:rPr>
        <w:t>Journal of Clinical Epidemiology</w:t>
      </w:r>
      <w:r w:rsidRPr="00E550FA">
        <w:rPr>
          <w:rFonts w:ascii="Arial" w:hAnsi="Arial" w:cs="Arial"/>
          <w:sz w:val="20"/>
          <w:szCs w:val="20"/>
          <w:lang w:val="en-US"/>
        </w:rPr>
        <w:t xml:space="preserve"> </w:t>
      </w:r>
      <w:r w:rsidRPr="00E550FA">
        <w:rPr>
          <w:rFonts w:ascii="Arial" w:hAnsi="Arial" w:cs="Arial"/>
          <w:b/>
          <w:bCs/>
          <w:sz w:val="20"/>
          <w:szCs w:val="20"/>
          <w:lang w:val="en-US"/>
        </w:rPr>
        <w:t>60</w:t>
      </w:r>
      <w:r w:rsidRPr="00E550FA">
        <w:rPr>
          <w:rFonts w:ascii="Arial" w:hAnsi="Arial" w:cs="Arial"/>
          <w:sz w:val="20"/>
          <w:szCs w:val="20"/>
          <w:lang w:val="en-US"/>
        </w:rPr>
        <w:t>, 192–201.</w:t>
      </w:r>
    </w:p>
    <w:p w14:paraId="274004FC" w14:textId="77777777" w:rsidR="00C64658"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Royall R</w:t>
      </w:r>
      <w:r w:rsidRPr="00E550FA">
        <w:rPr>
          <w:rFonts w:ascii="Arial" w:hAnsi="Arial" w:cs="Arial"/>
          <w:sz w:val="20"/>
          <w:szCs w:val="20"/>
          <w:lang w:val="en-US"/>
        </w:rPr>
        <w:t xml:space="preserve"> (1986). Model Robust Confidence-Intervals Using Maximum-Likelihood Estimators. </w:t>
      </w:r>
      <w:r w:rsidRPr="00E550FA">
        <w:rPr>
          <w:rFonts w:ascii="Arial" w:hAnsi="Arial" w:cs="Arial"/>
          <w:i/>
          <w:iCs/>
          <w:sz w:val="20"/>
          <w:szCs w:val="20"/>
          <w:lang w:val="en-US"/>
        </w:rPr>
        <w:t>International Statistical Review</w:t>
      </w:r>
      <w:r w:rsidRPr="00E550FA">
        <w:rPr>
          <w:rFonts w:ascii="Arial" w:hAnsi="Arial" w:cs="Arial"/>
          <w:sz w:val="20"/>
          <w:szCs w:val="20"/>
          <w:lang w:val="en-US"/>
        </w:rPr>
        <w:t xml:space="preserve"> </w:t>
      </w:r>
      <w:r w:rsidRPr="00E550FA">
        <w:rPr>
          <w:rFonts w:ascii="Arial" w:hAnsi="Arial" w:cs="Arial"/>
          <w:b/>
          <w:bCs/>
          <w:sz w:val="20"/>
          <w:szCs w:val="20"/>
          <w:lang w:val="en-US"/>
        </w:rPr>
        <w:t>54</w:t>
      </w:r>
      <w:r w:rsidRPr="00E550FA">
        <w:rPr>
          <w:rFonts w:ascii="Arial" w:hAnsi="Arial" w:cs="Arial"/>
          <w:sz w:val="20"/>
          <w:szCs w:val="20"/>
          <w:lang w:val="en-US"/>
        </w:rPr>
        <w:t>, 221–226.</w:t>
      </w:r>
    </w:p>
    <w:p w14:paraId="465E9607" w14:textId="24F8D64A" w:rsidR="000F434B" w:rsidRPr="000F434B" w:rsidRDefault="000F434B" w:rsidP="000F434B">
      <w:pPr>
        <w:pStyle w:val="Bibliography"/>
        <w:rPr>
          <w:rFonts w:ascii="Arial" w:hAnsi="Arial" w:cs="Arial"/>
          <w:b/>
          <w:bCs/>
          <w:sz w:val="20"/>
          <w:szCs w:val="20"/>
          <w:lang w:val="en-US"/>
        </w:rPr>
      </w:pPr>
      <w:proofErr w:type="spellStart"/>
      <w:r>
        <w:rPr>
          <w:rFonts w:ascii="Arial" w:hAnsi="Arial" w:cs="Arial"/>
          <w:b/>
          <w:bCs/>
          <w:sz w:val="20"/>
          <w:szCs w:val="20"/>
          <w:lang w:val="en-US"/>
        </w:rPr>
        <w:t>Rüsch</w:t>
      </w:r>
      <w:proofErr w:type="spellEnd"/>
      <w:r>
        <w:rPr>
          <w:rFonts w:ascii="Arial" w:hAnsi="Arial" w:cs="Arial"/>
          <w:b/>
          <w:bCs/>
          <w:sz w:val="20"/>
          <w:szCs w:val="20"/>
          <w:lang w:val="en-US"/>
        </w:rPr>
        <w:t xml:space="preserve">, N, </w:t>
      </w:r>
      <w:proofErr w:type="spellStart"/>
      <w:r>
        <w:rPr>
          <w:rFonts w:ascii="Arial" w:hAnsi="Arial" w:cs="Arial"/>
          <w:b/>
          <w:bCs/>
          <w:sz w:val="20"/>
          <w:szCs w:val="20"/>
          <w:lang w:val="en-US"/>
        </w:rPr>
        <w:t>Angermeyer</w:t>
      </w:r>
      <w:proofErr w:type="spellEnd"/>
      <w:r>
        <w:rPr>
          <w:rFonts w:ascii="Arial" w:hAnsi="Arial" w:cs="Arial"/>
          <w:b/>
          <w:bCs/>
          <w:sz w:val="20"/>
          <w:szCs w:val="20"/>
          <w:lang w:val="en-US"/>
        </w:rPr>
        <w:t>, MC, &amp; Corrigan, PW</w:t>
      </w:r>
      <w:r w:rsidRPr="000F434B">
        <w:rPr>
          <w:rFonts w:ascii="Arial" w:hAnsi="Arial" w:cs="Arial"/>
          <w:b/>
          <w:bCs/>
          <w:sz w:val="20"/>
          <w:szCs w:val="20"/>
          <w:lang w:val="en-US"/>
        </w:rPr>
        <w:t xml:space="preserve"> </w:t>
      </w:r>
      <w:r w:rsidRPr="000F434B">
        <w:rPr>
          <w:rFonts w:ascii="Arial" w:hAnsi="Arial" w:cs="Arial"/>
          <w:bCs/>
          <w:sz w:val="20"/>
          <w:szCs w:val="20"/>
          <w:lang w:val="en-US"/>
        </w:rPr>
        <w:t>(2005).</w:t>
      </w:r>
      <w:r w:rsidRPr="000F434B">
        <w:rPr>
          <w:rFonts w:ascii="Arial" w:hAnsi="Arial" w:cs="Arial"/>
          <w:b/>
          <w:bCs/>
          <w:sz w:val="20"/>
          <w:szCs w:val="20"/>
          <w:lang w:val="en-US"/>
        </w:rPr>
        <w:t xml:space="preserve"> </w:t>
      </w:r>
      <w:r w:rsidRPr="000F434B">
        <w:rPr>
          <w:rFonts w:ascii="Arial" w:hAnsi="Arial" w:cs="Arial"/>
          <w:bCs/>
          <w:sz w:val="20"/>
          <w:szCs w:val="20"/>
          <w:lang w:val="en-US"/>
        </w:rPr>
        <w:t>Mental illness stigma: Concepts, consequences, and initiatives to reduce stigma. European Psychiatry</w:t>
      </w:r>
      <w:r w:rsidRPr="000F434B">
        <w:rPr>
          <w:rFonts w:ascii="Arial" w:hAnsi="Arial" w:cs="Arial"/>
          <w:b/>
          <w:bCs/>
          <w:sz w:val="20"/>
          <w:szCs w:val="20"/>
          <w:lang w:val="en-US"/>
        </w:rPr>
        <w:t xml:space="preserve"> 20</w:t>
      </w:r>
      <w:r w:rsidRPr="000F434B">
        <w:rPr>
          <w:rFonts w:ascii="Arial" w:hAnsi="Arial" w:cs="Arial"/>
          <w:bCs/>
          <w:sz w:val="20"/>
          <w:szCs w:val="20"/>
          <w:lang w:val="en-US"/>
        </w:rPr>
        <w:t>, 529–539.</w:t>
      </w:r>
    </w:p>
    <w:p w14:paraId="5E0C0373" w14:textId="77777777"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Sirratt</w:t>
      </w:r>
      <w:proofErr w:type="spellEnd"/>
      <w:r w:rsidRPr="00E550FA">
        <w:rPr>
          <w:rFonts w:ascii="Arial" w:hAnsi="Arial" w:cs="Arial"/>
          <w:b/>
          <w:bCs/>
          <w:sz w:val="20"/>
          <w:szCs w:val="20"/>
          <w:lang w:val="en-US"/>
        </w:rPr>
        <w:t xml:space="preserve"> D, </w:t>
      </w:r>
      <w:proofErr w:type="spellStart"/>
      <w:r w:rsidRPr="00E550FA">
        <w:rPr>
          <w:rFonts w:ascii="Arial" w:hAnsi="Arial" w:cs="Arial"/>
          <w:b/>
          <w:bCs/>
          <w:sz w:val="20"/>
          <w:szCs w:val="20"/>
          <w:lang w:val="en-US"/>
        </w:rPr>
        <w:t>Ozanian</w:t>
      </w:r>
      <w:proofErr w:type="spellEnd"/>
      <w:r w:rsidRPr="00E550FA">
        <w:rPr>
          <w:rFonts w:ascii="Arial" w:hAnsi="Arial" w:cs="Arial"/>
          <w:b/>
          <w:bCs/>
          <w:sz w:val="20"/>
          <w:szCs w:val="20"/>
          <w:lang w:val="en-US"/>
        </w:rPr>
        <w:t xml:space="preserve"> A, &amp; </w:t>
      </w:r>
      <w:proofErr w:type="spellStart"/>
      <w:r w:rsidRPr="00E550FA">
        <w:rPr>
          <w:rFonts w:ascii="Arial" w:hAnsi="Arial" w:cs="Arial"/>
          <w:b/>
          <w:bCs/>
          <w:sz w:val="20"/>
          <w:szCs w:val="20"/>
          <w:lang w:val="en-US"/>
        </w:rPr>
        <w:t>Traenkner</w:t>
      </w:r>
      <w:proofErr w:type="spellEnd"/>
      <w:r w:rsidRPr="00E550FA">
        <w:rPr>
          <w:rFonts w:ascii="Arial" w:hAnsi="Arial" w:cs="Arial"/>
          <w:b/>
          <w:bCs/>
          <w:sz w:val="20"/>
          <w:szCs w:val="20"/>
          <w:lang w:val="en-US"/>
        </w:rPr>
        <w:t xml:space="preserve"> B</w:t>
      </w:r>
      <w:r w:rsidRPr="00E550FA">
        <w:rPr>
          <w:rFonts w:ascii="Arial" w:hAnsi="Arial" w:cs="Arial"/>
          <w:sz w:val="20"/>
          <w:szCs w:val="20"/>
          <w:lang w:val="en-US"/>
        </w:rPr>
        <w:t xml:space="preserve"> (2012). Epidemiology and prevention of substance use disorders in the military. </w:t>
      </w:r>
      <w:r w:rsidRPr="00E550FA">
        <w:rPr>
          <w:rFonts w:ascii="Arial" w:hAnsi="Arial" w:cs="Arial"/>
          <w:i/>
          <w:iCs/>
          <w:sz w:val="20"/>
          <w:szCs w:val="20"/>
          <w:lang w:val="en-US"/>
        </w:rPr>
        <w:t>Military Medicine</w:t>
      </w:r>
      <w:r w:rsidRPr="00E550FA">
        <w:rPr>
          <w:rFonts w:ascii="Arial" w:hAnsi="Arial" w:cs="Arial"/>
          <w:sz w:val="20"/>
          <w:szCs w:val="20"/>
          <w:lang w:val="en-US"/>
        </w:rPr>
        <w:t xml:space="preserve"> </w:t>
      </w:r>
      <w:r w:rsidRPr="00E550FA">
        <w:rPr>
          <w:rFonts w:ascii="Arial" w:hAnsi="Arial" w:cs="Arial"/>
          <w:b/>
          <w:bCs/>
          <w:sz w:val="20"/>
          <w:szCs w:val="20"/>
          <w:lang w:val="en-US"/>
        </w:rPr>
        <w:t>177</w:t>
      </w:r>
      <w:r w:rsidRPr="00E550FA">
        <w:rPr>
          <w:rFonts w:ascii="Arial" w:hAnsi="Arial" w:cs="Arial"/>
          <w:sz w:val="20"/>
          <w:szCs w:val="20"/>
          <w:lang w:val="en-US"/>
        </w:rPr>
        <w:t>, 21–28.</w:t>
      </w:r>
    </w:p>
    <w:p w14:paraId="0DED2CB2" w14:textId="77777777" w:rsidR="00C64658" w:rsidRPr="00E550FA" w:rsidRDefault="00C64658" w:rsidP="00C64658">
      <w:pPr>
        <w:pStyle w:val="Bibliography"/>
        <w:rPr>
          <w:rFonts w:ascii="Arial" w:hAnsi="Arial" w:cs="Arial"/>
          <w:sz w:val="20"/>
          <w:szCs w:val="20"/>
          <w:lang w:val="en-US"/>
        </w:rPr>
      </w:pPr>
      <w:r w:rsidRPr="00E550FA">
        <w:rPr>
          <w:rFonts w:ascii="Arial" w:hAnsi="Arial" w:cs="Arial"/>
          <w:b/>
          <w:bCs/>
          <w:sz w:val="20"/>
          <w:szCs w:val="20"/>
          <w:lang w:val="en-US"/>
        </w:rPr>
        <w:t>Stata Corp.</w:t>
      </w:r>
      <w:r w:rsidRPr="00E550FA">
        <w:rPr>
          <w:rFonts w:ascii="Arial" w:hAnsi="Arial" w:cs="Arial"/>
          <w:sz w:val="20"/>
          <w:szCs w:val="20"/>
          <w:lang w:val="en-US"/>
        </w:rPr>
        <w:t xml:space="preserve"> (2012). </w:t>
      </w:r>
      <w:r w:rsidRPr="00E550FA">
        <w:rPr>
          <w:rFonts w:ascii="Arial" w:hAnsi="Arial" w:cs="Arial"/>
          <w:i/>
          <w:iCs/>
          <w:sz w:val="20"/>
          <w:szCs w:val="20"/>
          <w:lang w:val="en-US"/>
        </w:rPr>
        <w:t>Stata Statistical Software: Release 12.1</w:t>
      </w:r>
      <w:r w:rsidRPr="00E550FA">
        <w:rPr>
          <w:rFonts w:ascii="Arial" w:hAnsi="Arial" w:cs="Arial"/>
          <w:sz w:val="20"/>
          <w:szCs w:val="20"/>
          <w:lang w:val="en-US"/>
        </w:rPr>
        <w:t>. Stata Corporation.</w:t>
      </w:r>
    </w:p>
    <w:p w14:paraId="5ED85AF0" w14:textId="72DE5D72"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Sundin</w:t>
      </w:r>
      <w:proofErr w:type="spellEnd"/>
      <w:r w:rsidRPr="00E550FA">
        <w:rPr>
          <w:rFonts w:ascii="Arial" w:hAnsi="Arial" w:cs="Arial"/>
          <w:b/>
          <w:bCs/>
          <w:sz w:val="20"/>
          <w:szCs w:val="20"/>
          <w:lang w:val="en-US"/>
        </w:rPr>
        <w:t xml:space="preserve"> J, </w:t>
      </w:r>
      <w:proofErr w:type="spellStart"/>
      <w:r w:rsidRPr="00E550FA">
        <w:rPr>
          <w:rFonts w:ascii="Arial" w:hAnsi="Arial" w:cs="Arial"/>
          <w:b/>
          <w:bCs/>
          <w:sz w:val="20"/>
          <w:szCs w:val="20"/>
          <w:lang w:val="en-US"/>
        </w:rPr>
        <w:t>Herrell</w:t>
      </w:r>
      <w:proofErr w:type="spellEnd"/>
      <w:r w:rsidRPr="00E550FA">
        <w:rPr>
          <w:rFonts w:ascii="Arial" w:hAnsi="Arial" w:cs="Arial"/>
          <w:b/>
          <w:bCs/>
          <w:sz w:val="20"/>
          <w:szCs w:val="20"/>
          <w:lang w:val="en-US"/>
        </w:rPr>
        <w:t xml:space="preserve"> RK, </w:t>
      </w:r>
      <w:proofErr w:type="spellStart"/>
      <w:r w:rsidRPr="00E550FA">
        <w:rPr>
          <w:rFonts w:ascii="Arial" w:hAnsi="Arial" w:cs="Arial"/>
          <w:b/>
          <w:bCs/>
          <w:sz w:val="20"/>
          <w:szCs w:val="20"/>
          <w:lang w:val="en-US"/>
        </w:rPr>
        <w:t>Hoge</w:t>
      </w:r>
      <w:proofErr w:type="spellEnd"/>
      <w:r w:rsidRPr="00E550FA">
        <w:rPr>
          <w:rFonts w:ascii="Arial" w:hAnsi="Arial" w:cs="Arial"/>
          <w:b/>
          <w:bCs/>
          <w:sz w:val="20"/>
          <w:szCs w:val="20"/>
          <w:lang w:val="en-US"/>
        </w:rPr>
        <w:t xml:space="preserve"> CW, Fear NT, Adler AB, Greenberg N, </w:t>
      </w:r>
      <w:proofErr w:type="spellStart"/>
      <w:r w:rsidRPr="00E550FA">
        <w:rPr>
          <w:rFonts w:ascii="Arial" w:hAnsi="Arial" w:cs="Arial"/>
          <w:b/>
          <w:bCs/>
          <w:sz w:val="20"/>
          <w:szCs w:val="20"/>
          <w:lang w:val="en-US"/>
        </w:rPr>
        <w:t>Riviere</w:t>
      </w:r>
      <w:proofErr w:type="spellEnd"/>
      <w:r w:rsidRPr="00E550FA">
        <w:rPr>
          <w:rFonts w:ascii="Arial" w:hAnsi="Arial" w:cs="Arial"/>
          <w:b/>
          <w:bCs/>
          <w:sz w:val="20"/>
          <w:szCs w:val="20"/>
          <w:lang w:val="en-US"/>
        </w:rPr>
        <w:t xml:space="preserve"> LA, Thomas JL, </w:t>
      </w:r>
      <w:proofErr w:type="spellStart"/>
      <w:r w:rsidRPr="00E550FA">
        <w:rPr>
          <w:rFonts w:ascii="Arial" w:hAnsi="Arial" w:cs="Arial"/>
          <w:b/>
          <w:bCs/>
          <w:sz w:val="20"/>
          <w:szCs w:val="20"/>
          <w:lang w:val="en-US"/>
        </w:rPr>
        <w:t>Wessely</w:t>
      </w:r>
      <w:proofErr w:type="spellEnd"/>
      <w:r w:rsidRPr="00E550FA">
        <w:rPr>
          <w:rFonts w:ascii="Arial" w:hAnsi="Arial" w:cs="Arial"/>
          <w:b/>
          <w:bCs/>
          <w:sz w:val="20"/>
          <w:szCs w:val="20"/>
          <w:lang w:val="en-US"/>
        </w:rPr>
        <w:t xml:space="preserve"> S, &amp; </w:t>
      </w:r>
      <w:proofErr w:type="spellStart"/>
      <w:r w:rsidRPr="00E550FA">
        <w:rPr>
          <w:rFonts w:ascii="Arial" w:hAnsi="Arial" w:cs="Arial"/>
          <w:b/>
          <w:bCs/>
          <w:sz w:val="20"/>
          <w:szCs w:val="20"/>
          <w:lang w:val="en-US"/>
        </w:rPr>
        <w:t>Bliese</w:t>
      </w:r>
      <w:proofErr w:type="spellEnd"/>
      <w:r w:rsidRPr="00E550FA">
        <w:rPr>
          <w:rFonts w:ascii="Arial" w:hAnsi="Arial" w:cs="Arial"/>
          <w:b/>
          <w:bCs/>
          <w:sz w:val="20"/>
          <w:szCs w:val="20"/>
          <w:lang w:val="en-US"/>
        </w:rPr>
        <w:t xml:space="preserve"> PD</w:t>
      </w:r>
      <w:r w:rsidRPr="00E550FA">
        <w:rPr>
          <w:rFonts w:ascii="Arial" w:hAnsi="Arial" w:cs="Arial"/>
          <w:sz w:val="20"/>
          <w:szCs w:val="20"/>
          <w:lang w:val="en-US"/>
        </w:rPr>
        <w:t xml:space="preserve"> (2014). Mental health outcomes in US and UK military personnel returning from Iraq. </w:t>
      </w:r>
      <w:r w:rsidRPr="00E550FA">
        <w:rPr>
          <w:rFonts w:ascii="Arial" w:hAnsi="Arial" w:cs="Arial"/>
          <w:i/>
          <w:iCs/>
          <w:sz w:val="20"/>
          <w:szCs w:val="20"/>
          <w:lang w:val="en-US"/>
        </w:rPr>
        <w:t>The British Journal of Psychiatry</w:t>
      </w:r>
      <w:r w:rsidRPr="00E550FA">
        <w:rPr>
          <w:rFonts w:ascii="Arial" w:hAnsi="Arial" w:cs="Arial"/>
          <w:sz w:val="20"/>
          <w:szCs w:val="20"/>
          <w:lang w:val="en-US"/>
        </w:rPr>
        <w:t xml:space="preserve"> </w:t>
      </w:r>
      <w:r w:rsidRPr="00E550FA">
        <w:rPr>
          <w:rFonts w:ascii="Arial" w:hAnsi="Arial" w:cs="Arial"/>
          <w:b/>
          <w:bCs/>
          <w:sz w:val="20"/>
          <w:szCs w:val="20"/>
          <w:lang w:val="en-US"/>
        </w:rPr>
        <w:t>204</w:t>
      </w:r>
      <w:r w:rsidRPr="00E550FA">
        <w:rPr>
          <w:rFonts w:ascii="Arial" w:hAnsi="Arial" w:cs="Arial"/>
          <w:sz w:val="20"/>
          <w:szCs w:val="20"/>
          <w:lang w:val="en-US"/>
        </w:rPr>
        <w:t>, 200–207.</w:t>
      </w:r>
    </w:p>
    <w:p w14:paraId="2D25A4D2" w14:textId="436E6BAF" w:rsidR="00C64658" w:rsidRPr="00E550FA" w:rsidRDefault="00C64658" w:rsidP="00C64658">
      <w:pPr>
        <w:pStyle w:val="Bibliography"/>
        <w:rPr>
          <w:rFonts w:ascii="Arial" w:hAnsi="Arial" w:cs="Arial"/>
          <w:sz w:val="20"/>
          <w:szCs w:val="20"/>
          <w:lang w:val="en-US"/>
        </w:rPr>
      </w:pPr>
      <w:r w:rsidRPr="007C654E">
        <w:rPr>
          <w:rFonts w:ascii="Arial" w:hAnsi="Arial" w:cs="Arial"/>
          <w:b/>
          <w:bCs/>
          <w:sz w:val="20"/>
          <w:szCs w:val="20"/>
          <w:lang w:val="en-US"/>
        </w:rPr>
        <w:t>Trautmann S, Schönfeld S, Behrendt S, Höfler M, Zimmermann P, &amp; Wittchen H</w:t>
      </w:r>
      <w:r w:rsidR="00304767" w:rsidRPr="007C654E">
        <w:rPr>
          <w:rFonts w:ascii="Arial" w:hAnsi="Arial" w:cs="Arial"/>
          <w:b/>
          <w:bCs/>
          <w:sz w:val="20"/>
          <w:szCs w:val="20"/>
          <w:lang w:val="en-US"/>
        </w:rPr>
        <w:t>-</w:t>
      </w:r>
      <w:r w:rsidRPr="007C654E">
        <w:rPr>
          <w:rFonts w:ascii="Arial" w:hAnsi="Arial" w:cs="Arial"/>
          <w:b/>
          <w:bCs/>
          <w:sz w:val="20"/>
          <w:szCs w:val="20"/>
          <w:lang w:val="en-US"/>
        </w:rPr>
        <w:t>U</w:t>
      </w:r>
      <w:r w:rsidRPr="007C654E">
        <w:rPr>
          <w:rFonts w:ascii="Arial" w:hAnsi="Arial" w:cs="Arial"/>
          <w:sz w:val="20"/>
          <w:szCs w:val="20"/>
          <w:lang w:val="en-US"/>
        </w:rPr>
        <w:t xml:space="preserve"> (2014). </w:t>
      </w:r>
      <w:r w:rsidRPr="00E550FA">
        <w:rPr>
          <w:rFonts w:ascii="Arial" w:hAnsi="Arial" w:cs="Arial"/>
          <w:sz w:val="20"/>
          <w:szCs w:val="20"/>
          <w:lang w:val="en-US"/>
        </w:rPr>
        <w:t xml:space="preserve">Substance use and substance use disorders in recently deployed and never deployed soldiers. </w:t>
      </w:r>
      <w:r w:rsidRPr="00E550FA">
        <w:rPr>
          <w:rFonts w:ascii="Arial" w:hAnsi="Arial" w:cs="Arial"/>
          <w:i/>
          <w:iCs/>
          <w:sz w:val="20"/>
          <w:szCs w:val="20"/>
          <w:lang w:val="en-US"/>
        </w:rPr>
        <w:t>Drug and Alcohol Dependence</w:t>
      </w:r>
      <w:r w:rsidRPr="00E550FA">
        <w:rPr>
          <w:rFonts w:ascii="Arial" w:hAnsi="Arial" w:cs="Arial"/>
          <w:sz w:val="20"/>
          <w:szCs w:val="20"/>
          <w:lang w:val="en-US"/>
        </w:rPr>
        <w:t xml:space="preserve"> </w:t>
      </w:r>
      <w:r w:rsidRPr="00E550FA">
        <w:rPr>
          <w:rFonts w:ascii="Arial" w:hAnsi="Arial" w:cs="Arial"/>
          <w:b/>
          <w:bCs/>
          <w:sz w:val="20"/>
          <w:szCs w:val="20"/>
          <w:lang w:val="en-US"/>
        </w:rPr>
        <w:t>134</w:t>
      </w:r>
      <w:r w:rsidRPr="00E550FA">
        <w:rPr>
          <w:rFonts w:ascii="Arial" w:hAnsi="Arial" w:cs="Arial"/>
          <w:sz w:val="20"/>
          <w:szCs w:val="20"/>
          <w:lang w:val="en-US"/>
        </w:rPr>
        <w:t>, 128–135.</w:t>
      </w:r>
    </w:p>
    <w:p w14:paraId="1830DAE4" w14:textId="77777777"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Trautmann</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Schönfeld</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Höfler</w:t>
      </w:r>
      <w:proofErr w:type="spellEnd"/>
      <w:r w:rsidRPr="00E550FA">
        <w:rPr>
          <w:rFonts w:ascii="Arial" w:hAnsi="Arial" w:cs="Arial"/>
          <w:b/>
          <w:bCs/>
          <w:sz w:val="20"/>
          <w:szCs w:val="20"/>
          <w:lang w:val="en-US"/>
        </w:rPr>
        <w:t xml:space="preserve"> M, Heinrich A, </w:t>
      </w:r>
      <w:proofErr w:type="spellStart"/>
      <w:r w:rsidRPr="00E550FA">
        <w:rPr>
          <w:rFonts w:ascii="Arial" w:hAnsi="Arial" w:cs="Arial"/>
          <w:b/>
          <w:bCs/>
          <w:sz w:val="20"/>
          <w:szCs w:val="20"/>
          <w:lang w:val="en-US"/>
        </w:rPr>
        <w:t>Hauffa</w:t>
      </w:r>
      <w:proofErr w:type="spellEnd"/>
      <w:r w:rsidRPr="00E550FA">
        <w:rPr>
          <w:rFonts w:ascii="Arial" w:hAnsi="Arial" w:cs="Arial"/>
          <w:b/>
          <w:bCs/>
          <w:sz w:val="20"/>
          <w:szCs w:val="20"/>
          <w:lang w:val="en-US"/>
        </w:rPr>
        <w:t xml:space="preserve"> R, Zimmermann P, &amp; </w:t>
      </w: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w:t>
      </w:r>
      <w:r w:rsidRPr="00E550FA">
        <w:rPr>
          <w:rFonts w:ascii="Arial" w:hAnsi="Arial" w:cs="Arial"/>
          <w:sz w:val="20"/>
          <w:szCs w:val="20"/>
          <w:lang w:val="en-US"/>
        </w:rPr>
        <w:t xml:space="preserve"> (2013). [</w:t>
      </w:r>
      <w:proofErr w:type="spellStart"/>
      <w:r w:rsidRPr="00E550FA">
        <w:rPr>
          <w:rFonts w:ascii="Arial" w:hAnsi="Arial" w:cs="Arial"/>
          <w:sz w:val="20"/>
          <w:szCs w:val="20"/>
          <w:lang w:val="en-US"/>
        </w:rPr>
        <w:t>Posttraumtic</w:t>
      </w:r>
      <w:proofErr w:type="spellEnd"/>
      <w:r w:rsidRPr="00E550FA">
        <w:rPr>
          <w:rFonts w:ascii="Arial" w:hAnsi="Arial" w:cs="Arial"/>
          <w:sz w:val="20"/>
          <w:szCs w:val="20"/>
          <w:lang w:val="en-US"/>
        </w:rPr>
        <w:t xml:space="preserve"> stress disorder after deployment of German soldiers : does the risk increase with deployment duration?]. </w:t>
      </w:r>
      <w:proofErr w:type="spellStart"/>
      <w:r w:rsidRPr="00E550FA">
        <w:rPr>
          <w:rFonts w:ascii="Arial" w:hAnsi="Arial" w:cs="Arial"/>
          <w:i/>
          <w:iCs/>
          <w:sz w:val="20"/>
          <w:szCs w:val="20"/>
          <w:lang w:val="en-US"/>
        </w:rPr>
        <w:t>Bundesgesundheitsblatt</w:t>
      </w:r>
      <w:proofErr w:type="spellEnd"/>
      <w:r w:rsidRPr="00E550FA">
        <w:rPr>
          <w:rFonts w:ascii="Arial" w:hAnsi="Arial" w:cs="Arial"/>
          <w:i/>
          <w:iCs/>
          <w:sz w:val="20"/>
          <w:szCs w:val="20"/>
          <w:lang w:val="en-US"/>
        </w:rPr>
        <w:t xml:space="preserve">, </w:t>
      </w:r>
      <w:proofErr w:type="spellStart"/>
      <w:r w:rsidRPr="00E550FA">
        <w:rPr>
          <w:rFonts w:ascii="Arial" w:hAnsi="Arial" w:cs="Arial"/>
          <w:i/>
          <w:iCs/>
          <w:sz w:val="20"/>
          <w:szCs w:val="20"/>
          <w:lang w:val="en-US"/>
        </w:rPr>
        <w:t>Gesundheitsforschung</w:t>
      </w:r>
      <w:proofErr w:type="spellEnd"/>
      <w:r w:rsidRPr="00E550FA">
        <w:rPr>
          <w:rFonts w:ascii="Arial" w:hAnsi="Arial" w:cs="Arial"/>
          <w:i/>
          <w:iCs/>
          <w:sz w:val="20"/>
          <w:szCs w:val="20"/>
          <w:lang w:val="en-US"/>
        </w:rPr>
        <w:t xml:space="preserve">, </w:t>
      </w:r>
      <w:proofErr w:type="spellStart"/>
      <w:r w:rsidRPr="00E550FA">
        <w:rPr>
          <w:rFonts w:ascii="Arial" w:hAnsi="Arial" w:cs="Arial"/>
          <w:i/>
          <w:iCs/>
          <w:sz w:val="20"/>
          <w:szCs w:val="20"/>
          <w:lang w:val="en-US"/>
        </w:rPr>
        <w:t>Gesundheitsschutz</w:t>
      </w:r>
      <w:proofErr w:type="spellEnd"/>
      <w:r w:rsidRPr="00E550FA">
        <w:rPr>
          <w:rFonts w:ascii="Arial" w:hAnsi="Arial" w:cs="Arial"/>
          <w:sz w:val="20"/>
          <w:szCs w:val="20"/>
          <w:lang w:val="en-US"/>
        </w:rPr>
        <w:t xml:space="preserve"> </w:t>
      </w:r>
      <w:r w:rsidRPr="00E550FA">
        <w:rPr>
          <w:rFonts w:ascii="Arial" w:hAnsi="Arial" w:cs="Arial"/>
          <w:b/>
          <w:bCs/>
          <w:sz w:val="20"/>
          <w:szCs w:val="20"/>
          <w:lang w:val="en-US"/>
        </w:rPr>
        <w:t>56</w:t>
      </w:r>
      <w:r w:rsidRPr="00E550FA">
        <w:rPr>
          <w:rFonts w:ascii="Arial" w:hAnsi="Arial" w:cs="Arial"/>
          <w:sz w:val="20"/>
          <w:szCs w:val="20"/>
          <w:lang w:val="en-US"/>
        </w:rPr>
        <w:t>, 930–940.</w:t>
      </w:r>
    </w:p>
    <w:p w14:paraId="254A2510" w14:textId="77777777"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Whiteford</w:t>
      </w:r>
      <w:proofErr w:type="spellEnd"/>
      <w:r w:rsidRPr="00E550FA">
        <w:rPr>
          <w:rFonts w:ascii="Arial" w:hAnsi="Arial" w:cs="Arial"/>
          <w:b/>
          <w:bCs/>
          <w:sz w:val="20"/>
          <w:szCs w:val="20"/>
          <w:lang w:val="en-US"/>
        </w:rPr>
        <w:t xml:space="preserve"> HA, </w:t>
      </w:r>
      <w:proofErr w:type="spellStart"/>
      <w:r w:rsidRPr="00E550FA">
        <w:rPr>
          <w:rFonts w:ascii="Arial" w:hAnsi="Arial" w:cs="Arial"/>
          <w:b/>
          <w:bCs/>
          <w:sz w:val="20"/>
          <w:szCs w:val="20"/>
          <w:lang w:val="en-US"/>
        </w:rPr>
        <w:t>Degenhardt</w:t>
      </w:r>
      <w:proofErr w:type="spellEnd"/>
      <w:r w:rsidRPr="00E550FA">
        <w:rPr>
          <w:rFonts w:ascii="Arial" w:hAnsi="Arial" w:cs="Arial"/>
          <w:b/>
          <w:bCs/>
          <w:sz w:val="20"/>
          <w:szCs w:val="20"/>
          <w:lang w:val="en-US"/>
        </w:rPr>
        <w:t xml:space="preserve"> L, </w:t>
      </w:r>
      <w:proofErr w:type="spellStart"/>
      <w:r w:rsidRPr="00E550FA">
        <w:rPr>
          <w:rFonts w:ascii="Arial" w:hAnsi="Arial" w:cs="Arial"/>
          <w:b/>
          <w:bCs/>
          <w:sz w:val="20"/>
          <w:szCs w:val="20"/>
          <w:lang w:val="en-US"/>
        </w:rPr>
        <w:t>Rehm</w:t>
      </w:r>
      <w:proofErr w:type="spellEnd"/>
      <w:r w:rsidRPr="00E550FA">
        <w:rPr>
          <w:rFonts w:ascii="Arial" w:hAnsi="Arial" w:cs="Arial"/>
          <w:b/>
          <w:bCs/>
          <w:sz w:val="20"/>
          <w:szCs w:val="20"/>
          <w:lang w:val="en-US"/>
        </w:rPr>
        <w:t xml:space="preserve"> J, Baxter AJ, Ferrari AJ, Erskine HE, </w:t>
      </w:r>
      <w:proofErr w:type="spellStart"/>
      <w:r w:rsidRPr="00E550FA">
        <w:rPr>
          <w:rFonts w:ascii="Arial" w:hAnsi="Arial" w:cs="Arial"/>
          <w:b/>
          <w:bCs/>
          <w:sz w:val="20"/>
          <w:szCs w:val="20"/>
          <w:lang w:val="en-US"/>
        </w:rPr>
        <w:t>Charlson</w:t>
      </w:r>
      <w:proofErr w:type="spellEnd"/>
      <w:r w:rsidRPr="00E550FA">
        <w:rPr>
          <w:rFonts w:ascii="Arial" w:hAnsi="Arial" w:cs="Arial"/>
          <w:b/>
          <w:bCs/>
          <w:sz w:val="20"/>
          <w:szCs w:val="20"/>
          <w:lang w:val="en-US"/>
        </w:rPr>
        <w:t xml:space="preserve"> FJ, Norman RE, Flaxman AD, Johns N, Burstein R, Murray CJL, &amp; </w:t>
      </w:r>
      <w:proofErr w:type="spellStart"/>
      <w:r w:rsidRPr="00E550FA">
        <w:rPr>
          <w:rFonts w:ascii="Arial" w:hAnsi="Arial" w:cs="Arial"/>
          <w:b/>
          <w:bCs/>
          <w:sz w:val="20"/>
          <w:szCs w:val="20"/>
          <w:lang w:val="en-US"/>
        </w:rPr>
        <w:t>Vos</w:t>
      </w:r>
      <w:proofErr w:type="spellEnd"/>
      <w:r w:rsidRPr="00E550FA">
        <w:rPr>
          <w:rFonts w:ascii="Arial" w:hAnsi="Arial" w:cs="Arial"/>
          <w:b/>
          <w:bCs/>
          <w:sz w:val="20"/>
          <w:szCs w:val="20"/>
          <w:lang w:val="en-US"/>
        </w:rPr>
        <w:t xml:space="preserve"> T</w:t>
      </w:r>
      <w:r w:rsidRPr="00E550FA">
        <w:rPr>
          <w:rFonts w:ascii="Arial" w:hAnsi="Arial" w:cs="Arial"/>
          <w:sz w:val="20"/>
          <w:szCs w:val="20"/>
          <w:lang w:val="en-US"/>
        </w:rPr>
        <w:t xml:space="preserve"> (2013). Global burden of disease attributable to mental and substance use disorders: findings from the Global Burden of Disease Study 2010. </w:t>
      </w:r>
      <w:r w:rsidRPr="00E550FA">
        <w:rPr>
          <w:rFonts w:ascii="Arial" w:hAnsi="Arial" w:cs="Arial"/>
          <w:i/>
          <w:iCs/>
          <w:sz w:val="20"/>
          <w:szCs w:val="20"/>
          <w:lang w:val="en-US"/>
        </w:rPr>
        <w:t>Lancet</w:t>
      </w:r>
      <w:r w:rsidRPr="00E550FA">
        <w:rPr>
          <w:rFonts w:ascii="Arial" w:hAnsi="Arial" w:cs="Arial"/>
          <w:sz w:val="20"/>
          <w:szCs w:val="20"/>
          <w:lang w:val="en-US"/>
        </w:rPr>
        <w:t xml:space="preserve"> </w:t>
      </w:r>
      <w:r w:rsidRPr="00E550FA">
        <w:rPr>
          <w:rFonts w:ascii="Arial" w:hAnsi="Arial" w:cs="Arial"/>
          <w:b/>
          <w:bCs/>
          <w:sz w:val="20"/>
          <w:szCs w:val="20"/>
          <w:lang w:val="en-US"/>
        </w:rPr>
        <w:t>382</w:t>
      </w:r>
      <w:r w:rsidRPr="00E550FA">
        <w:rPr>
          <w:rFonts w:ascii="Arial" w:hAnsi="Arial" w:cs="Arial"/>
          <w:sz w:val="20"/>
          <w:szCs w:val="20"/>
          <w:lang w:val="en-US"/>
        </w:rPr>
        <w:t>, 1575–1586.</w:t>
      </w:r>
    </w:p>
    <w:p w14:paraId="287C8E30" w14:textId="755ED5B4" w:rsidR="00C64658" w:rsidRPr="00E550FA" w:rsidRDefault="00C64658" w:rsidP="00C64658">
      <w:pPr>
        <w:pStyle w:val="Bibliography"/>
        <w:rPr>
          <w:rFonts w:ascii="Arial" w:hAnsi="Arial" w:cs="Arial"/>
          <w:sz w:val="20"/>
          <w:szCs w:val="20"/>
          <w:lang w:val="en-US"/>
        </w:rPr>
      </w:pPr>
      <w:r w:rsidRPr="00FC76C9">
        <w:rPr>
          <w:rFonts w:ascii="Arial" w:hAnsi="Arial" w:cs="Arial"/>
          <w:b/>
          <w:bCs/>
          <w:sz w:val="20"/>
          <w:szCs w:val="20"/>
        </w:rPr>
        <w:t xml:space="preserve">Wittchen </w:t>
      </w:r>
      <w:r w:rsidR="001D3929" w:rsidRPr="00FC76C9">
        <w:rPr>
          <w:rFonts w:ascii="Arial" w:hAnsi="Arial" w:cs="Arial"/>
          <w:b/>
          <w:bCs/>
          <w:sz w:val="20"/>
          <w:szCs w:val="20"/>
        </w:rPr>
        <w:t>H-U</w:t>
      </w:r>
      <w:r w:rsidRPr="00FC76C9">
        <w:rPr>
          <w:rFonts w:ascii="Arial" w:hAnsi="Arial" w:cs="Arial"/>
          <w:b/>
          <w:bCs/>
          <w:sz w:val="20"/>
          <w:szCs w:val="20"/>
        </w:rPr>
        <w:t>, Lachner G, Wunderlich U, &amp; Pfister H</w:t>
      </w:r>
      <w:r w:rsidRPr="00FC76C9">
        <w:rPr>
          <w:rFonts w:ascii="Arial" w:hAnsi="Arial" w:cs="Arial"/>
          <w:sz w:val="20"/>
          <w:szCs w:val="20"/>
        </w:rPr>
        <w:t xml:space="preserve"> (1998). </w:t>
      </w:r>
      <w:r w:rsidRPr="00E550FA">
        <w:rPr>
          <w:rFonts w:ascii="Arial" w:hAnsi="Arial" w:cs="Arial"/>
          <w:sz w:val="20"/>
          <w:szCs w:val="20"/>
          <w:lang w:val="en-US"/>
        </w:rPr>
        <w:t xml:space="preserve">Test-retest reliability of the computerized DSM-IV version of the Munich   Composite International Diagnostic Interview (M-CIDI). </w:t>
      </w:r>
      <w:r w:rsidRPr="00E550FA">
        <w:rPr>
          <w:rFonts w:ascii="Arial" w:hAnsi="Arial" w:cs="Arial"/>
          <w:i/>
          <w:iCs/>
          <w:sz w:val="20"/>
          <w:szCs w:val="20"/>
          <w:lang w:val="en-US"/>
        </w:rPr>
        <w:t>Social Psychiatry and Psychiatric Epidemiology</w:t>
      </w:r>
      <w:r w:rsidRPr="00E550FA">
        <w:rPr>
          <w:rFonts w:ascii="Arial" w:hAnsi="Arial" w:cs="Arial"/>
          <w:sz w:val="20"/>
          <w:szCs w:val="20"/>
          <w:lang w:val="en-US"/>
        </w:rPr>
        <w:t xml:space="preserve"> </w:t>
      </w:r>
      <w:r w:rsidRPr="00E550FA">
        <w:rPr>
          <w:rFonts w:ascii="Arial" w:hAnsi="Arial" w:cs="Arial"/>
          <w:b/>
          <w:bCs/>
          <w:sz w:val="20"/>
          <w:szCs w:val="20"/>
          <w:lang w:val="en-US"/>
        </w:rPr>
        <w:t>33</w:t>
      </w:r>
      <w:r w:rsidRPr="00E550FA">
        <w:rPr>
          <w:rFonts w:ascii="Arial" w:hAnsi="Arial" w:cs="Arial"/>
          <w:sz w:val="20"/>
          <w:szCs w:val="20"/>
          <w:lang w:val="en-US"/>
        </w:rPr>
        <w:t>, 568–578.</w:t>
      </w:r>
    </w:p>
    <w:p w14:paraId="0E512A27" w14:textId="0B77EE28" w:rsidR="001D3929" w:rsidRPr="007C654E" w:rsidRDefault="001D3929" w:rsidP="001D3929">
      <w:pPr>
        <w:pStyle w:val="Bibliography"/>
        <w:rPr>
          <w:rFonts w:ascii="Arial" w:hAnsi="Arial" w:cs="Arial"/>
          <w:sz w:val="20"/>
          <w:szCs w:val="20"/>
        </w:rPr>
      </w:pP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 </w:t>
      </w:r>
      <w:proofErr w:type="spellStart"/>
      <w:r w:rsidRPr="00E550FA">
        <w:rPr>
          <w:rFonts w:ascii="Arial" w:hAnsi="Arial" w:cs="Arial"/>
          <w:b/>
          <w:bCs/>
          <w:sz w:val="20"/>
          <w:szCs w:val="20"/>
          <w:lang w:val="en-US"/>
        </w:rPr>
        <w:t>Schönfeld</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Kirschbaum</w:t>
      </w:r>
      <w:proofErr w:type="spellEnd"/>
      <w:r w:rsidRPr="00E550FA">
        <w:rPr>
          <w:rFonts w:ascii="Arial" w:hAnsi="Arial" w:cs="Arial"/>
          <w:b/>
          <w:bCs/>
          <w:sz w:val="20"/>
          <w:szCs w:val="20"/>
          <w:lang w:val="en-US"/>
        </w:rPr>
        <w:t xml:space="preserve"> C, </w:t>
      </w:r>
      <w:proofErr w:type="spellStart"/>
      <w:r w:rsidRPr="00E550FA">
        <w:rPr>
          <w:rFonts w:ascii="Arial" w:hAnsi="Arial" w:cs="Arial"/>
          <w:b/>
          <w:bCs/>
          <w:sz w:val="20"/>
          <w:szCs w:val="20"/>
          <w:lang w:val="en-US"/>
        </w:rPr>
        <w:t>Trautmann</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Thurau</w:t>
      </w:r>
      <w:proofErr w:type="spellEnd"/>
      <w:r w:rsidRPr="00E550FA">
        <w:rPr>
          <w:rFonts w:ascii="Arial" w:hAnsi="Arial" w:cs="Arial"/>
          <w:b/>
          <w:bCs/>
          <w:sz w:val="20"/>
          <w:szCs w:val="20"/>
          <w:lang w:val="en-US"/>
        </w:rPr>
        <w:t xml:space="preserve"> C, </w:t>
      </w:r>
      <w:proofErr w:type="spellStart"/>
      <w:r w:rsidRPr="00E550FA">
        <w:rPr>
          <w:rFonts w:ascii="Arial" w:hAnsi="Arial" w:cs="Arial"/>
          <w:b/>
          <w:bCs/>
          <w:sz w:val="20"/>
          <w:szCs w:val="20"/>
          <w:lang w:val="en-US"/>
        </w:rPr>
        <w:t>Siegert</w:t>
      </w:r>
      <w:proofErr w:type="spellEnd"/>
      <w:r w:rsidRPr="00E550FA">
        <w:rPr>
          <w:rFonts w:ascii="Arial" w:hAnsi="Arial" w:cs="Arial"/>
          <w:b/>
          <w:bCs/>
          <w:sz w:val="20"/>
          <w:szCs w:val="20"/>
          <w:lang w:val="en-US"/>
        </w:rPr>
        <w:t xml:space="preserve"> J, </w:t>
      </w:r>
      <w:proofErr w:type="spellStart"/>
      <w:r w:rsidRPr="00E550FA">
        <w:rPr>
          <w:rFonts w:ascii="Arial" w:hAnsi="Arial" w:cs="Arial"/>
          <w:b/>
          <w:bCs/>
          <w:sz w:val="20"/>
          <w:szCs w:val="20"/>
          <w:lang w:val="en-US"/>
        </w:rPr>
        <w:t>Höfler</w:t>
      </w:r>
      <w:proofErr w:type="spellEnd"/>
      <w:r w:rsidRPr="00E550FA">
        <w:rPr>
          <w:rFonts w:ascii="Arial" w:hAnsi="Arial" w:cs="Arial"/>
          <w:b/>
          <w:bCs/>
          <w:sz w:val="20"/>
          <w:szCs w:val="20"/>
          <w:lang w:val="en-US"/>
        </w:rPr>
        <w:t xml:space="preserve"> M, </w:t>
      </w:r>
      <w:proofErr w:type="spellStart"/>
      <w:r w:rsidRPr="00E550FA">
        <w:rPr>
          <w:rFonts w:ascii="Arial" w:hAnsi="Arial" w:cs="Arial"/>
          <w:b/>
          <w:bCs/>
          <w:sz w:val="20"/>
          <w:szCs w:val="20"/>
          <w:lang w:val="en-US"/>
        </w:rPr>
        <w:t>Hauffa</w:t>
      </w:r>
      <w:proofErr w:type="spellEnd"/>
      <w:r w:rsidRPr="00E550FA">
        <w:rPr>
          <w:rFonts w:ascii="Arial" w:hAnsi="Arial" w:cs="Arial"/>
          <w:b/>
          <w:bCs/>
          <w:sz w:val="20"/>
          <w:szCs w:val="20"/>
          <w:lang w:val="en-US"/>
        </w:rPr>
        <w:t xml:space="preserve"> R, &amp; Zimmermann P</w:t>
      </w:r>
      <w:r w:rsidRPr="00E550FA">
        <w:rPr>
          <w:rFonts w:ascii="Arial" w:hAnsi="Arial" w:cs="Arial"/>
          <w:sz w:val="20"/>
          <w:szCs w:val="20"/>
          <w:lang w:val="en-US"/>
        </w:rPr>
        <w:t xml:space="preserve"> (2013). Rates of Mental Disorders Among German Soldiers Deployed to Afghanistan: Increased Risk of PTSD or of Mental Disorders In General. </w:t>
      </w:r>
      <w:r w:rsidRPr="007C654E">
        <w:rPr>
          <w:rFonts w:ascii="Arial" w:hAnsi="Arial" w:cs="Arial"/>
          <w:i/>
          <w:iCs/>
          <w:sz w:val="20"/>
          <w:szCs w:val="20"/>
        </w:rPr>
        <w:t>J Depress Anxiety</w:t>
      </w:r>
      <w:r w:rsidRPr="007C654E">
        <w:rPr>
          <w:rFonts w:ascii="Arial" w:hAnsi="Arial" w:cs="Arial"/>
          <w:sz w:val="20"/>
          <w:szCs w:val="20"/>
        </w:rPr>
        <w:t xml:space="preserve"> </w:t>
      </w:r>
      <w:r w:rsidRPr="007C654E">
        <w:rPr>
          <w:rFonts w:ascii="Arial" w:hAnsi="Arial" w:cs="Arial"/>
          <w:b/>
          <w:bCs/>
          <w:sz w:val="20"/>
          <w:szCs w:val="20"/>
        </w:rPr>
        <w:t>2</w:t>
      </w:r>
      <w:r w:rsidRPr="007C654E">
        <w:rPr>
          <w:rFonts w:ascii="Arial" w:hAnsi="Arial" w:cs="Arial"/>
          <w:sz w:val="20"/>
          <w:szCs w:val="20"/>
        </w:rPr>
        <w:t>.</w:t>
      </w:r>
    </w:p>
    <w:p w14:paraId="1739454B" w14:textId="77777777" w:rsidR="00C64658" w:rsidRPr="00FC76C9" w:rsidRDefault="00C64658" w:rsidP="00C64658">
      <w:pPr>
        <w:pStyle w:val="Bibliography"/>
        <w:rPr>
          <w:rFonts w:ascii="Arial" w:hAnsi="Arial" w:cs="Arial"/>
          <w:sz w:val="20"/>
          <w:szCs w:val="20"/>
        </w:rPr>
      </w:pPr>
      <w:r w:rsidRPr="00FC76C9">
        <w:rPr>
          <w:rFonts w:ascii="Arial" w:hAnsi="Arial" w:cs="Arial"/>
          <w:b/>
          <w:bCs/>
          <w:sz w:val="20"/>
          <w:szCs w:val="20"/>
        </w:rPr>
        <w:t>Wittchen H-U, &amp; Pfister H</w:t>
      </w:r>
      <w:r w:rsidRPr="00FC76C9">
        <w:rPr>
          <w:rFonts w:ascii="Arial" w:hAnsi="Arial" w:cs="Arial"/>
          <w:sz w:val="20"/>
          <w:szCs w:val="20"/>
        </w:rPr>
        <w:t xml:space="preserve"> (1997). </w:t>
      </w:r>
      <w:r w:rsidRPr="00FC76C9">
        <w:rPr>
          <w:rFonts w:ascii="Arial" w:hAnsi="Arial" w:cs="Arial"/>
          <w:i/>
          <w:iCs/>
          <w:sz w:val="20"/>
          <w:szCs w:val="20"/>
        </w:rPr>
        <w:t>DIA-X-Interviews: Manual für Screening-Verfahren und Interview; Interviewheft Längsschnittuntersuchung (DIA-X-Lifetime); Ergänzungsheft (DIA-X-Lifetime); Interviewheft Querschnittuntersuchung (DIA-X-Monate); Ergänzungsheft (DIA-X-Monate); PC-Programm zur Durchführung des Interviews (Längs- und Querschnittuntersuchung); Auswertungsprogramm</w:t>
      </w:r>
      <w:r w:rsidRPr="00FC76C9">
        <w:rPr>
          <w:rFonts w:ascii="Arial" w:hAnsi="Arial" w:cs="Arial"/>
          <w:sz w:val="20"/>
          <w:szCs w:val="20"/>
        </w:rPr>
        <w:t>. Swets and Zeitlinger: Frankfurt.</w:t>
      </w:r>
    </w:p>
    <w:p w14:paraId="38FDC38A" w14:textId="590735DC" w:rsidR="001D3929" w:rsidRPr="00E550FA" w:rsidRDefault="001D3929" w:rsidP="001D3929">
      <w:pPr>
        <w:pStyle w:val="Bibliography"/>
        <w:rPr>
          <w:rFonts w:ascii="Arial" w:hAnsi="Arial" w:cs="Arial"/>
          <w:sz w:val="20"/>
          <w:szCs w:val="20"/>
          <w:lang w:val="en-US"/>
        </w:rPr>
      </w:pPr>
      <w:r w:rsidRPr="00FC76C9">
        <w:rPr>
          <w:rFonts w:ascii="Arial" w:hAnsi="Arial" w:cs="Arial"/>
          <w:b/>
          <w:bCs/>
          <w:sz w:val="20"/>
          <w:szCs w:val="20"/>
        </w:rPr>
        <w:lastRenderedPageBreak/>
        <w:t>Wittchen H-U, Schoenfeld S, Thurau C, Trautmann S, Galle M, Mark K, Hauffa R, Zimmermann P, Schaefer J, Steudte S, Siegert J, Hoefler M, &amp; Kirschbaum C</w:t>
      </w:r>
      <w:r w:rsidRPr="00FC76C9">
        <w:rPr>
          <w:rFonts w:ascii="Arial" w:hAnsi="Arial" w:cs="Arial"/>
          <w:sz w:val="20"/>
          <w:szCs w:val="20"/>
        </w:rPr>
        <w:t xml:space="preserve"> (2012a). </w:t>
      </w:r>
      <w:r w:rsidRPr="00E550FA">
        <w:rPr>
          <w:rFonts w:ascii="Arial" w:hAnsi="Arial" w:cs="Arial"/>
          <w:sz w:val="20"/>
          <w:szCs w:val="20"/>
          <w:lang w:val="en-US"/>
        </w:rPr>
        <w:t xml:space="preserve">Prevalence, incidence and determinants of PTSD and other mental disorders: design and methods of the PID-PTSD+3 study. </w:t>
      </w:r>
      <w:r w:rsidRPr="00E550FA">
        <w:rPr>
          <w:rFonts w:ascii="Arial" w:hAnsi="Arial" w:cs="Arial"/>
          <w:i/>
          <w:iCs/>
          <w:sz w:val="20"/>
          <w:szCs w:val="20"/>
          <w:lang w:val="en-US"/>
        </w:rPr>
        <w:t>International Journal of Methods in Psychiatric Research</w:t>
      </w:r>
      <w:r w:rsidRPr="00E550FA">
        <w:rPr>
          <w:rFonts w:ascii="Arial" w:hAnsi="Arial" w:cs="Arial"/>
          <w:sz w:val="20"/>
          <w:szCs w:val="20"/>
          <w:lang w:val="en-US"/>
        </w:rPr>
        <w:t xml:space="preserve"> </w:t>
      </w:r>
      <w:r w:rsidRPr="00E550FA">
        <w:rPr>
          <w:rFonts w:ascii="Arial" w:hAnsi="Arial" w:cs="Arial"/>
          <w:b/>
          <w:bCs/>
          <w:sz w:val="20"/>
          <w:szCs w:val="20"/>
          <w:lang w:val="en-US"/>
        </w:rPr>
        <w:t>21</w:t>
      </w:r>
      <w:r w:rsidRPr="00E550FA">
        <w:rPr>
          <w:rFonts w:ascii="Arial" w:hAnsi="Arial" w:cs="Arial"/>
          <w:sz w:val="20"/>
          <w:szCs w:val="20"/>
          <w:lang w:val="en-US"/>
        </w:rPr>
        <w:t>, 98–116.</w:t>
      </w:r>
    </w:p>
    <w:p w14:paraId="0B240998" w14:textId="0F396201" w:rsidR="00C64658" w:rsidRPr="00E550FA" w:rsidRDefault="00C64658" w:rsidP="00C64658">
      <w:pPr>
        <w:pStyle w:val="Bibliography"/>
        <w:rPr>
          <w:rFonts w:ascii="Arial" w:hAnsi="Arial" w:cs="Arial"/>
          <w:sz w:val="20"/>
          <w:szCs w:val="20"/>
          <w:lang w:val="en-US"/>
        </w:rPr>
      </w:pPr>
      <w:proofErr w:type="spellStart"/>
      <w:r w:rsidRPr="00E550FA">
        <w:rPr>
          <w:rFonts w:ascii="Arial" w:hAnsi="Arial" w:cs="Arial"/>
          <w:b/>
          <w:bCs/>
          <w:sz w:val="20"/>
          <w:szCs w:val="20"/>
          <w:lang w:val="en-US"/>
        </w:rPr>
        <w:t>Wittchen</w:t>
      </w:r>
      <w:proofErr w:type="spellEnd"/>
      <w:r w:rsidRPr="00E550FA">
        <w:rPr>
          <w:rFonts w:ascii="Arial" w:hAnsi="Arial" w:cs="Arial"/>
          <w:b/>
          <w:bCs/>
          <w:sz w:val="20"/>
          <w:szCs w:val="20"/>
          <w:lang w:val="en-US"/>
        </w:rPr>
        <w:t xml:space="preserve"> H-U, </w:t>
      </w:r>
      <w:proofErr w:type="spellStart"/>
      <w:r w:rsidRPr="00E550FA">
        <w:rPr>
          <w:rFonts w:ascii="Arial" w:hAnsi="Arial" w:cs="Arial"/>
          <w:b/>
          <w:bCs/>
          <w:sz w:val="20"/>
          <w:szCs w:val="20"/>
          <w:lang w:val="en-US"/>
        </w:rPr>
        <w:t>Schoenfeld</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Kirschbaum</w:t>
      </w:r>
      <w:proofErr w:type="spellEnd"/>
      <w:r w:rsidRPr="00E550FA">
        <w:rPr>
          <w:rFonts w:ascii="Arial" w:hAnsi="Arial" w:cs="Arial"/>
          <w:b/>
          <w:bCs/>
          <w:sz w:val="20"/>
          <w:szCs w:val="20"/>
          <w:lang w:val="en-US"/>
        </w:rPr>
        <w:t xml:space="preserve"> C, </w:t>
      </w:r>
      <w:proofErr w:type="spellStart"/>
      <w:r w:rsidRPr="00E550FA">
        <w:rPr>
          <w:rFonts w:ascii="Arial" w:hAnsi="Arial" w:cs="Arial"/>
          <w:b/>
          <w:bCs/>
          <w:sz w:val="20"/>
          <w:szCs w:val="20"/>
          <w:lang w:val="en-US"/>
        </w:rPr>
        <w:t>Thurau</w:t>
      </w:r>
      <w:proofErr w:type="spellEnd"/>
      <w:r w:rsidRPr="00E550FA">
        <w:rPr>
          <w:rFonts w:ascii="Arial" w:hAnsi="Arial" w:cs="Arial"/>
          <w:b/>
          <w:bCs/>
          <w:sz w:val="20"/>
          <w:szCs w:val="20"/>
          <w:lang w:val="en-US"/>
        </w:rPr>
        <w:t xml:space="preserve"> C, </w:t>
      </w:r>
      <w:proofErr w:type="spellStart"/>
      <w:r w:rsidRPr="00E550FA">
        <w:rPr>
          <w:rFonts w:ascii="Arial" w:hAnsi="Arial" w:cs="Arial"/>
          <w:b/>
          <w:bCs/>
          <w:sz w:val="20"/>
          <w:szCs w:val="20"/>
          <w:lang w:val="en-US"/>
        </w:rPr>
        <w:t>Trautmann</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Steudte</w:t>
      </w:r>
      <w:proofErr w:type="spellEnd"/>
      <w:r w:rsidRPr="00E550FA">
        <w:rPr>
          <w:rFonts w:ascii="Arial" w:hAnsi="Arial" w:cs="Arial"/>
          <w:b/>
          <w:bCs/>
          <w:sz w:val="20"/>
          <w:szCs w:val="20"/>
          <w:lang w:val="en-US"/>
        </w:rPr>
        <w:t xml:space="preserve"> S, </w:t>
      </w:r>
      <w:proofErr w:type="spellStart"/>
      <w:r w:rsidRPr="00E550FA">
        <w:rPr>
          <w:rFonts w:ascii="Arial" w:hAnsi="Arial" w:cs="Arial"/>
          <w:b/>
          <w:bCs/>
          <w:sz w:val="20"/>
          <w:szCs w:val="20"/>
          <w:lang w:val="en-US"/>
        </w:rPr>
        <w:t>Klotsche</w:t>
      </w:r>
      <w:proofErr w:type="spellEnd"/>
      <w:r w:rsidRPr="00E550FA">
        <w:rPr>
          <w:rFonts w:ascii="Arial" w:hAnsi="Arial" w:cs="Arial"/>
          <w:b/>
          <w:bCs/>
          <w:sz w:val="20"/>
          <w:szCs w:val="20"/>
          <w:lang w:val="en-US"/>
        </w:rPr>
        <w:t xml:space="preserve"> J, </w:t>
      </w:r>
      <w:proofErr w:type="spellStart"/>
      <w:r w:rsidRPr="00E550FA">
        <w:rPr>
          <w:rFonts w:ascii="Arial" w:hAnsi="Arial" w:cs="Arial"/>
          <w:b/>
          <w:bCs/>
          <w:sz w:val="20"/>
          <w:szCs w:val="20"/>
          <w:lang w:val="en-US"/>
        </w:rPr>
        <w:t>Hoefler</w:t>
      </w:r>
      <w:proofErr w:type="spellEnd"/>
      <w:r w:rsidRPr="00E550FA">
        <w:rPr>
          <w:rFonts w:ascii="Arial" w:hAnsi="Arial" w:cs="Arial"/>
          <w:b/>
          <w:bCs/>
          <w:sz w:val="20"/>
          <w:szCs w:val="20"/>
          <w:lang w:val="en-US"/>
        </w:rPr>
        <w:t xml:space="preserve"> M, </w:t>
      </w:r>
      <w:proofErr w:type="spellStart"/>
      <w:r w:rsidRPr="00E550FA">
        <w:rPr>
          <w:rFonts w:ascii="Arial" w:hAnsi="Arial" w:cs="Arial"/>
          <w:b/>
          <w:bCs/>
          <w:sz w:val="20"/>
          <w:szCs w:val="20"/>
          <w:lang w:val="en-US"/>
        </w:rPr>
        <w:t>Hauffa</w:t>
      </w:r>
      <w:proofErr w:type="spellEnd"/>
      <w:r w:rsidRPr="00E550FA">
        <w:rPr>
          <w:rFonts w:ascii="Arial" w:hAnsi="Arial" w:cs="Arial"/>
          <w:b/>
          <w:bCs/>
          <w:sz w:val="20"/>
          <w:szCs w:val="20"/>
          <w:lang w:val="en-US"/>
        </w:rPr>
        <w:t xml:space="preserve"> R, &amp; Zimmermann P</w:t>
      </w:r>
      <w:r w:rsidRPr="00E550FA">
        <w:rPr>
          <w:rFonts w:ascii="Arial" w:hAnsi="Arial" w:cs="Arial"/>
          <w:sz w:val="20"/>
          <w:szCs w:val="20"/>
          <w:lang w:val="en-US"/>
        </w:rPr>
        <w:t xml:space="preserve"> (2012</w:t>
      </w:r>
      <w:r w:rsidR="001D3929" w:rsidRPr="00E550FA">
        <w:rPr>
          <w:rFonts w:ascii="Arial" w:hAnsi="Arial" w:cs="Arial"/>
          <w:sz w:val="20"/>
          <w:szCs w:val="20"/>
          <w:lang w:val="en-US"/>
        </w:rPr>
        <w:t>b</w:t>
      </w:r>
      <w:r w:rsidRPr="00E550FA">
        <w:rPr>
          <w:rFonts w:ascii="Arial" w:hAnsi="Arial" w:cs="Arial"/>
          <w:sz w:val="20"/>
          <w:szCs w:val="20"/>
          <w:lang w:val="en-US"/>
        </w:rPr>
        <w:t xml:space="preserve">). Traumatic Experiences and Posttraumatic Stress Disorder in Soldiers Following Deployment Abroad How Big Is the Hidden Problem? </w:t>
      </w:r>
      <w:proofErr w:type="spellStart"/>
      <w:r w:rsidRPr="00E550FA">
        <w:rPr>
          <w:rFonts w:ascii="Arial" w:hAnsi="Arial" w:cs="Arial"/>
          <w:i/>
          <w:iCs/>
          <w:sz w:val="20"/>
          <w:szCs w:val="20"/>
          <w:lang w:val="en-US"/>
        </w:rPr>
        <w:t>Deutsches</w:t>
      </w:r>
      <w:proofErr w:type="spellEnd"/>
      <w:r w:rsidRPr="00E550FA">
        <w:rPr>
          <w:rFonts w:ascii="Arial" w:hAnsi="Arial" w:cs="Arial"/>
          <w:i/>
          <w:iCs/>
          <w:sz w:val="20"/>
          <w:szCs w:val="20"/>
          <w:lang w:val="en-US"/>
        </w:rPr>
        <w:t xml:space="preserve"> </w:t>
      </w:r>
      <w:proofErr w:type="spellStart"/>
      <w:r w:rsidRPr="00E550FA">
        <w:rPr>
          <w:rFonts w:ascii="Arial" w:hAnsi="Arial" w:cs="Arial"/>
          <w:i/>
          <w:iCs/>
          <w:sz w:val="20"/>
          <w:szCs w:val="20"/>
          <w:lang w:val="en-US"/>
        </w:rPr>
        <w:t>Aerzteblatt</w:t>
      </w:r>
      <w:proofErr w:type="spellEnd"/>
      <w:r w:rsidRPr="00E550FA">
        <w:rPr>
          <w:rFonts w:ascii="Arial" w:hAnsi="Arial" w:cs="Arial"/>
          <w:i/>
          <w:iCs/>
          <w:sz w:val="20"/>
          <w:szCs w:val="20"/>
          <w:lang w:val="en-US"/>
        </w:rPr>
        <w:t xml:space="preserve"> International</w:t>
      </w:r>
      <w:r w:rsidRPr="00E550FA">
        <w:rPr>
          <w:rFonts w:ascii="Arial" w:hAnsi="Arial" w:cs="Arial"/>
          <w:sz w:val="20"/>
          <w:szCs w:val="20"/>
          <w:lang w:val="en-US"/>
        </w:rPr>
        <w:t xml:space="preserve"> </w:t>
      </w:r>
      <w:r w:rsidRPr="00E550FA">
        <w:rPr>
          <w:rFonts w:ascii="Arial" w:hAnsi="Arial" w:cs="Arial"/>
          <w:b/>
          <w:bCs/>
          <w:sz w:val="20"/>
          <w:szCs w:val="20"/>
          <w:lang w:val="en-US"/>
        </w:rPr>
        <w:t>109</w:t>
      </w:r>
      <w:r w:rsidRPr="00E550FA">
        <w:rPr>
          <w:rFonts w:ascii="Arial" w:hAnsi="Arial" w:cs="Arial"/>
          <w:sz w:val="20"/>
          <w:szCs w:val="20"/>
          <w:lang w:val="en-US"/>
        </w:rPr>
        <w:t>, 559–568.</w:t>
      </w:r>
    </w:p>
    <w:p w14:paraId="4B47EAA6" w14:textId="39CB8C2C" w:rsidR="00C64658" w:rsidRPr="003505A8" w:rsidRDefault="00C64658" w:rsidP="00C64658">
      <w:pPr>
        <w:pStyle w:val="Bibliography"/>
        <w:rPr>
          <w:rFonts w:ascii="Arial" w:hAnsi="Arial" w:cs="Arial"/>
          <w:sz w:val="20"/>
          <w:szCs w:val="20"/>
        </w:rPr>
      </w:pPr>
      <w:r w:rsidRPr="00E550FA">
        <w:rPr>
          <w:rFonts w:ascii="Arial" w:hAnsi="Arial" w:cs="Arial"/>
          <w:b/>
          <w:bCs/>
          <w:sz w:val="20"/>
          <w:szCs w:val="20"/>
          <w:lang w:val="en-US"/>
        </w:rPr>
        <w:t>World Health Organization</w:t>
      </w:r>
      <w:r w:rsidRPr="00E550FA">
        <w:rPr>
          <w:rFonts w:ascii="Arial" w:hAnsi="Arial" w:cs="Arial"/>
          <w:sz w:val="20"/>
          <w:szCs w:val="20"/>
          <w:lang w:val="en-US"/>
        </w:rPr>
        <w:t xml:space="preserve"> (2012). </w:t>
      </w:r>
      <w:r w:rsidRPr="00E550FA">
        <w:rPr>
          <w:rFonts w:ascii="Arial" w:hAnsi="Arial" w:cs="Arial"/>
          <w:i/>
          <w:iCs/>
          <w:sz w:val="20"/>
          <w:szCs w:val="20"/>
          <w:lang w:val="en-US"/>
        </w:rPr>
        <w:t>Country Profile of Occupational Health System in Germany</w:t>
      </w:r>
      <w:r w:rsidR="001F07EB" w:rsidRPr="00E550FA">
        <w:rPr>
          <w:rFonts w:ascii="Arial" w:hAnsi="Arial" w:cs="Arial"/>
          <w:sz w:val="20"/>
          <w:szCs w:val="20"/>
          <w:lang w:val="en-US"/>
        </w:rPr>
        <w:t>.</w:t>
      </w:r>
      <w:r w:rsidRPr="00E550FA">
        <w:rPr>
          <w:rFonts w:ascii="Arial" w:hAnsi="Arial" w:cs="Arial"/>
          <w:sz w:val="20"/>
          <w:szCs w:val="20"/>
          <w:lang w:val="en-US"/>
        </w:rPr>
        <w:t xml:space="preserve"> </w:t>
      </w:r>
      <w:r w:rsidRPr="003505A8">
        <w:rPr>
          <w:rFonts w:ascii="Arial" w:hAnsi="Arial" w:cs="Arial"/>
          <w:sz w:val="20"/>
          <w:szCs w:val="20"/>
        </w:rPr>
        <w:t>World Health Organization</w:t>
      </w:r>
      <w:r w:rsidR="001F07EB" w:rsidRPr="003505A8">
        <w:rPr>
          <w:rFonts w:ascii="Arial" w:hAnsi="Arial" w:cs="Arial"/>
          <w:sz w:val="20"/>
          <w:szCs w:val="20"/>
        </w:rPr>
        <w:t>.</w:t>
      </w:r>
    </w:p>
    <w:p w14:paraId="590386F1" w14:textId="351C5C31" w:rsidR="00C64658" w:rsidRPr="00FC76C9" w:rsidRDefault="00C64658" w:rsidP="00C64658">
      <w:pPr>
        <w:pStyle w:val="Bibliography"/>
        <w:rPr>
          <w:rFonts w:ascii="Arial" w:hAnsi="Arial" w:cs="Arial"/>
          <w:sz w:val="20"/>
          <w:szCs w:val="20"/>
        </w:rPr>
      </w:pPr>
      <w:r w:rsidRPr="00130DB0">
        <w:rPr>
          <w:rFonts w:ascii="Arial" w:hAnsi="Arial" w:cs="Arial"/>
          <w:b/>
          <w:bCs/>
          <w:sz w:val="20"/>
          <w:szCs w:val="20"/>
        </w:rPr>
        <w:t>Zimmermann P, Höfler M, Schönfeld S, Trautmann S, Hauffa R, Kowalski J, &amp; Wittchen H-U</w:t>
      </w:r>
      <w:r w:rsidRPr="00130DB0">
        <w:rPr>
          <w:rFonts w:ascii="Arial" w:hAnsi="Arial" w:cs="Arial"/>
          <w:sz w:val="20"/>
          <w:szCs w:val="20"/>
        </w:rPr>
        <w:t xml:space="preserve"> (201</w:t>
      </w:r>
      <w:r w:rsidR="00584460" w:rsidRPr="00130DB0">
        <w:rPr>
          <w:rFonts w:ascii="Arial" w:hAnsi="Arial" w:cs="Arial"/>
          <w:sz w:val="20"/>
          <w:szCs w:val="20"/>
        </w:rPr>
        <w:t>4</w:t>
      </w:r>
      <w:r w:rsidRPr="00130DB0">
        <w:rPr>
          <w:rFonts w:ascii="Arial" w:hAnsi="Arial" w:cs="Arial"/>
          <w:sz w:val="20"/>
          <w:szCs w:val="20"/>
        </w:rPr>
        <w:t xml:space="preserve">). </w:t>
      </w:r>
      <w:r w:rsidRPr="00FC76C9">
        <w:rPr>
          <w:rFonts w:ascii="Arial" w:hAnsi="Arial" w:cs="Arial"/>
          <w:sz w:val="20"/>
          <w:szCs w:val="20"/>
        </w:rPr>
        <w:t xml:space="preserve">Einsatzerlebnisse und einsatzbedingte psychische Erkrankungen deutscher Soldaten–empirische Struktur und prädiktive Wertigkeit traumatischer Stressoren. </w:t>
      </w:r>
      <w:r w:rsidRPr="00FC76C9">
        <w:rPr>
          <w:rFonts w:ascii="Arial" w:hAnsi="Arial" w:cs="Arial"/>
          <w:i/>
          <w:iCs/>
          <w:sz w:val="20"/>
          <w:szCs w:val="20"/>
        </w:rPr>
        <w:t>Zeitschrift für Klinische Psychologie und Psychotherapie</w:t>
      </w:r>
      <w:r w:rsidR="00584460" w:rsidRPr="00FC76C9">
        <w:rPr>
          <w:rFonts w:ascii="Arial" w:hAnsi="Arial" w:cs="Arial"/>
          <w:i/>
          <w:iCs/>
          <w:sz w:val="20"/>
          <w:szCs w:val="20"/>
        </w:rPr>
        <w:t xml:space="preserve"> </w:t>
      </w:r>
      <w:r w:rsidR="00584460" w:rsidRPr="00FC76C9">
        <w:rPr>
          <w:rFonts w:ascii="Arial" w:hAnsi="Arial" w:cs="Arial"/>
          <w:b/>
          <w:i/>
          <w:iCs/>
          <w:sz w:val="20"/>
          <w:szCs w:val="20"/>
        </w:rPr>
        <w:t>43</w:t>
      </w:r>
      <w:r w:rsidR="00584460" w:rsidRPr="00FC76C9">
        <w:rPr>
          <w:rFonts w:ascii="Arial" w:hAnsi="Arial" w:cs="Arial"/>
          <w:i/>
          <w:iCs/>
          <w:sz w:val="20"/>
          <w:szCs w:val="20"/>
        </w:rPr>
        <w:t>, 180-191.</w:t>
      </w:r>
    </w:p>
    <w:p w14:paraId="775CA6A9" w14:textId="1EE28372" w:rsidR="00C64658" w:rsidRDefault="00C64658" w:rsidP="00C64658">
      <w:pPr>
        <w:pStyle w:val="Bibliography"/>
        <w:rPr>
          <w:rFonts w:ascii="Arial" w:hAnsi="Arial" w:cs="Arial"/>
          <w:sz w:val="20"/>
          <w:szCs w:val="20"/>
          <w:lang w:val="en-US"/>
        </w:rPr>
      </w:pPr>
      <w:r w:rsidRPr="00FC76C9">
        <w:rPr>
          <w:rFonts w:ascii="Arial" w:hAnsi="Arial" w:cs="Arial"/>
          <w:b/>
          <w:bCs/>
          <w:sz w:val="20"/>
          <w:szCs w:val="20"/>
        </w:rPr>
        <w:t>Zimmermann P, Kowalski J, Heinrich M, Willmund G, &amp; Heinz A</w:t>
      </w:r>
      <w:r w:rsidRPr="00FC76C9">
        <w:rPr>
          <w:rFonts w:ascii="Arial" w:hAnsi="Arial" w:cs="Arial"/>
          <w:sz w:val="20"/>
          <w:szCs w:val="20"/>
        </w:rPr>
        <w:t xml:space="preserve"> (2012</w:t>
      </w:r>
      <w:r w:rsidR="00584460" w:rsidRPr="00FC76C9">
        <w:rPr>
          <w:rFonts w:ascii="Arial" w:hAnsi="Arial" w:cs="Arial"/>
          <w:sz w:val="20"/>
          <w:szCs w:val="20"/>
        </w:rPr>
        <w:t>). Charakteristika der Alkohol</w:t>
      </w:r>
      <w:r w:rsidRPr="00FC76C9">
        <w:rPr>
          <w:rFonts w:ascii="Arial" w:hAnsi="Arial" w:cs="Arial"/>
          <w:sz w:val="20"/>
          <w:szCs w:val="20"/>
        </w:rPr>
        <w:t xml:space="preserve">erkrankung bei Bundeswehrsoldaten in der stationären Versorgung im Vergleich zu zivilen Patienten. </w:t>
      </w:r>
      <w:r w:rsidRPr="00E550FA">
        <w:rPr>
          <w:rFonts w:ascii="Arial" w:hAnsi="Arial" w:cs="Arial"/>
          <w:i/>
          <w:iCs/>
          <w:sz w:val="20"/>
          <w:szCs w:val="20"/>
          <w:lang w:val="en-US"/>
        </w:rPr>
        <w:t>SUCHT - Journal of Addiction Research and Practice</w:t>
      </w:r>
      <w:r w:rsidRPr="00E550FA">
        <w:rPr>
          <w:rFonts w:ascii="Arial" w:hAnsi="Arial" w:cs="Arial"/>
          <w:sz w:val="20"/>
          <w:szCs w:val="20"/>
          <w:lang w:val="en-US"/>
        </w:rPr>
        <w:t xml:space="preserve"> </w:t>
      </w:r>
      <w:r w:rsidRPr="00E550FA">
        <w:rPr>
          <w:rFonts w:ascii="Arial" w:hAnsi="Arial" w:cs="Arial"/>
          <w:b/>
          <w:bCs/>
          <w:sz w:val="20"/>
          <w:szCs w:val="20"/>
          <w:lang w:val="en-US"/>
        </w:rPr>
        <w:t>58</w:t>
      </w:r>
      <w:r w:rsidRPr="00E550FA">
        <w:rPr>
          <w:rFonts w:ascii="Arial" w:hAnsi="Arial" w:cs="Arial"/>
          <w:sz w:val="20"/>
          <w:szCs w:val="20"/>
          <w:lang w:val="en-US"/>
        </w:rPr>
        <w:t>, 55–61.</w:t>
      </w:r>
    </w:p>
    <w:p w14:paraId="4A97DC33" w14:textId="3EE76E57" w:rsidR="005970CF" w:rsidRDefault="005970CF">
      <w:pPr>
        <w:rPr>
          <w:rFonts w:ascii="Arial" w:hAnsi="Arial" w:cs="Arial"/>
          <w:b/>
          <w:bCs/>
          <w:sz w:val="20"/>
          <w:szCs w:val="20"/>
        </w:rPr>
      </w:pPr>
      <w:r>
        <w:rPr>
          <w:rFonts w:ascii="Arial" w:hAnsi="Arial" w:cs="Arial"/>
          <w:b/>
          <w:bCs/>
          <w:sz w:val="20"/>
          <w:szCs w:val="20"/>
        </w:rPr>
        <w:br w:type="page"/>
      </w:r>
    </w:p>
    <w:tbl>
      <w:tblPr>
        <w:tblW w:w="8006" w:type="dxa"/>
        <w:tblInd w:w="55" w:type="dxa"/>
        <w:tblCellMar>
          <w:left w:w="70" w:type="dxa"/>
          <w:right w:w="70" w:type="dxa"/>
        </w:tblCellMar>
        <w:tblLook w:val="04A0" w:firstRow="1" w:lastRow="0" w:firstColumn="1" w:lastColumn="0" w:noHBand="0" w:noVBand="1"/>
      </w:tblPr>
      <w:tblGrid>
        <w:gridCol w:w="185"/>
        <w:gridCol w:w="2240"/>
        <w:gridCol w:w="521"/>
        <w:gridCol w:w="600"/>
        <w:gridCol w:w="616"/>
        <w:gridCol w:w="185"/>
        <w:gridCol w:w="521"/>
        <w:gridCol w:w="600"/>
        <w:gridCol w:w="616"/>
        <w:gridCol w:w="185"/>
        <w:gridCol w:w="521"/>
        <w:gridCol w:w="600"/>
        <w:gridCol w:w="616"/>
      </w:tblGrid>
      <w:tr w:rsidR="005970CF" w:rsidRPr="005970CF" w14:paraId="747561AC" w14:textId="77777777" w:rsidTr="003858DC">
        <w:trPr>
          <w:trHeight w:val="585"/>
        </w:trPr>
        <w:tc>
          <w:tcPr>
            <w:tcW w:w="8006" w:type="dxa"/>
            <w:gridSpan w:val="13"/>
            <w:tcBorders>
              <w:top w:val="nil"/>
              <w:left w:val="nil"/>
              <w:bottom w:val="single" w:sz="4" w:space="0" w:color="auto"/>
              <w:right w:val="nil"/>
            </w:tcBorders>
            <w:shd w:val="clear" w:color="auto" w:fill="auto"/>
            <w:vAlign w:val="center"/>
            <w:hideMark/>
          </w:tcPr>
          <w:p w14:paraId="6D83CDA7" w14:textId="77777777" w:rsidR="005970CF" w:rsidRPr="007C58BF" w:rsidRDefault="005970CF" w:rsidP="003858DC">
            <w:pPr>
              <w:rPr>
                <w:rFonts w:ascii="Arial" w:hAnsi="Arial" w:cs="Arial"/>
                <w:color w:val="000000"/>
                <w:sz w:val="20"/>
                <w:szCs w:val="20"/>
                <w:lang w:val="en-GB"/>
              </w:rPr>
            </w:pPr>
            <w:r w:rsidRPr="007C58BF">
              <w:rPr>
                <w:rFonts w:ascii="Arial" w:hAnsi="Arial" w:cs="Arial"/>
                <w:color w:val="000000"/>
                <w:sz w:val="20"/>
                <w:szCs w:val="20"/>
                <w:lang w:val="en-GB"/>
              </w:rPr>
              <w:lastRenderedPageBreak/>
              <w:t>Table 1. Distribution of sociodemographic and military career variables in deployed soldiers, never deployed soldiers and civilians</w:t>
            </w:r>
          </w:p>
        </w:tc>
      </w:tr>
      <w:tr w:rsidR="005970CF" w:rsidRPr="007C58BF" w14:paraId="6B030E25" w14:textId="77777777" w:rsidTr="003858DC">
        <w:trPr>
          <w:trHeight w:val="308"/>
        </w:trPr>
        <w:tc>
          <w:tcPr>
            <w:tcW w:w="185" w:type="dxa"/>
            <w:tcBorders>
              <w:top w:val="nil"/>
              <w:left w:val="nil"/>
              <w:bottom w:val="nil"/>
              <w:right w:val="nil"/>
            </w:tcBorders>
            <w:shd w:val="clear" w:color="auto" w:fill="auto"/>
            <w:noWrap/>
            <w:vAlign w:val="bottom"/>
            <w:hideMark/>
          </w:tcPr>
          <w:p w14:paraId="5630F3CD"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2F05E41A" w14:textId="77777777" w:rsidR="005970CF" w:rsidRPr="007C58BF" w:rsidRDefault="005970CF" w:rsidP="003858DC">
            <w:pPr>
              <w:rPr>
                <w:rFonts w:ascii="Arial" w:hAnsi="Arial" w:cs="Arial"/>
                <w:color w:val="000000"/>
                <w:sz w:val="16"/>
                <w:szCs w:val="16"/>
                <w:lang w:val="en-GB"/>
              </w:rPr>
            </w:pPr>
          </w:p>
        </w:tc>
        <w:tc>
          <w:tcPr>
            <w:tcW w:w="3659" w:type="dxa"/>
            <w:gridSpan w:val="7"/>
            <w:tcBorders>
              <w:top w:val="nil"/>
              <w:left w:val="nil"/>
              <w:bottom w:val="single" w:sz="4" w:space="0" w:color="auto"/>
              <w:right w:val="nil"/>
            </w:tcBorders>
            <w:shd w:val="clear" w:color="auto" w:fill="auto"/>
            <w:noWrap/>
            <w:vAlign w:val="center"/>
            <w:hideMark/>
          </w:tcPr>
          <w:p w14:paraId="100C911D" w14:textId="77777777" w:rsidR="005970CF" w:rsidRPr="007C58BF" w:rsidRDefault="005970CF" w:rsidP="003858DC">
            <w:pPr>
              <w:jc w:val="center"/>
              <w:rPr>
                <w:rFonts w:ascii="Arial" w:hAnsi="Arial" w:cs="Arial"/>
                <w:color w:val="000000"/>
                <w:sz w:val="16"/>
                <w:szCs w:val="16"/>
                <w:lang w:val="en-GB"/>
              </w:rPr>
            </w:pPr>
            <w:r>
              <w:rPr>
                <w:rFonts w:ascii="Arial" w:hAnsi="Arial" w:cs="Arial"/>
                <w:color w:val="000000"/>
                <w:sz w:val="16"/>
                <w:szCs w:val="16"/>
                <w:lang w:val="en-GB"/>
              </w:rPr>
              <w:t>Military</w:t>
            </w:r>
          </w:p>
        </w:tc>
        <w:tc>
          <w:tcPr>
            <w:tcW w:w="185" w:type="dxa"/>
            <w:tcBorders>
              <w:top w:val="nil"/>
              <w:left w:val="nil"/>
              <w:bottom w:val="nil"/>
              <w:right w:val="nil"/>
            </w:tcBorders>
            <w:shd w:val="clear" w:color="auto" w:fill="auto"/>
            <w:noWrap/>
            <w:vAlign w:val="bottom"/>
            <w:hideMark/>
          </w:tcPr>
          <w:p w14:paraId="4D27CCF1" w14:textId="77777777" w:rsidR="005970CF" w:rsidRPr="007C58BF" w:rsidRDefault="005970CF" w:rsidP="003858DC">
            <w:pPr>
              <w:rPr>
                <w:rFonts w:ascii="Arial" w:hAnsi="Arial" w:cs="Arial"/>
                <w:color w:val="000000"/>
                <w:sz w:val="16"/>
                <w:szCs w:val="16"/>
                <w:lang w:val="en-GB"/>
              </w:rPr>
            </w:pPr>
          </w:p>
        </w:tc>
        <w:tc>
          <w:tcPr>
            <w:tcW w:w="1737" w:type="dxa"/>
            <w:gridSpan w:val="3"/>
            <w:tcBorders>
              <w:top w:val="nil"/>
              <w:left w:val="nil"/>
              <w:bottom w:val="single" w:sz="4" w:space="0" w:color="auto"/>
              <w:right w:val="nil"/>
            </w:tcBorders>
            <w:shd w:val="clear" w:color="auto" w:fill="auto"/>
            <w:noWrap/>
            <w:vAlign w:val="center"/>
            <w:hideMark/>
          </w:tcPr>
          <w:p w14:paraId="0AEE175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Civilians</w:t>
            </w:r>
          </w:p>
        </w:tc>
      </w:tr>
      <w:tr w:rsidR="005970CF" w:rsidRPr="007C58BF" w14:paraId="3914C4AF" w14:textId="77777777" w:rsidTr="003858DC">
        <w:trPr>
          <w:trHeight w:val="225"/>
        </w:trPr>
        <w:tc>
          <w:tcPr>
            <w:tcW w:w="185" w:type="dxa"/>
            <w:tcBorders>
              <w:top w:val="nil"/>
              <w:left w:val="nil"/>
              <w:bottom w:val="nil"/>
              <w:right w:val="nil"/>
            </w:tcBorders>
            <w:shd w:val="clear" w:color="auto" w:fill="auto"/>
            <w:noWrap/>
            <w:vAlign w:val="bottom"/>
            <w:hideMark/>
          </w:tcPr>
          <w:p w14:paraId="6F428698"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6632574C" w14:textId="77777777" w:rsidR="005970CF" w:rsidRPr="007C58BF" w:rsidRDefault="005970CF" w:rsidP="003858DC">
            <w:pPr>
              <w:rPr>
                <w:rFonts w:ascii="Arial" w:hAnsi="Arial" w:cs="Arial"/>
                <w:color w:val="000000"/>
                <w:sz w:val="16"/>
                <w:szCs w:val="16"/>
                <w:lang w:val="en-GB"/>
              </w:rPr>
            </w:pPr>
          </w:p>
        </w:tc>
        <w:tc>
          <w:tcPr>
            <w:tcW w:w="1737" w:type="dxa"/>
            <w:gridSpan w:val="3"/>
            <w:tcBorders>
              <w:top w:val="nil"/>
              <w:left w:val="nil"/>
              <w:bottom w:val="nil"/>
              <w:right w:val="nil"/>
            </w:tcBorders>
            <w:shd w:val="clear" w:color="auto" w:fill="auto"/>
            <w:noWrap/>
            <w:vAlign w:val="center"/>
            <w:hideMark/>
          </w:tcPr>
          <w:p w14:paraId="344BF5F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Deployed</w:t>
            </w:r>
          </w:p>
        </w:tc>
        <w:tc>
          <w:tcPr>
            <w:tcW w:w="185" w:type="dxa"/>
            <w:tcBorders>
              <w:top w:val="nil"/>
              <w:left w:val="nil"/>
              <w:bottom w:val="nil"/>
              <w:right w:val="nil"/>
            </w:tcBorders>
            <w:shd w:val="clear" w:color="auto" w:fill="auto"/>
            <w:noWrap/>
            <w:vAlign w:val="bottom"/>
            <w:hideMark/>
          </w:tcPr>
          <w:p w14:paraId="6128127E" w14:textId="77777777" w:rsidR="005970CF" w:rsidRPr="007C58BF" w:rsidRDefault="005970CF" w:rsidP="003858DC">
            <w:pPr>
              <w:rPr>
                <w:rFonts w:ascii="Arial" w:hAnsi="Arial" w:cs="Arial"/>
                <w:color w:val="000000"/>
                <w:sz w:val="16"/>
                <w:szCs w:val="16"/>
                <w:lang w:val="en-GB"/>
              </w:rPr>
            </w:pPr>
          </w:p>
        </w:tc>
        <w:tc>
          <w:tcPr>
            <w:tcW w:w="1737" w:type="dxa"/>
            <w:gridSpan w:val="3"/>
            <w:tcBorders>
              <w:top w:val="nil"/>
              <w:left w:val="nil"/>
              <w:bottom w:val="nil"/>
              <w:right w:val="nil"/>
            </w:tcBorders>
            <w:shd w:val="clear" w:color="auto" w:fill="auto"/>
            <w:noWrap/>
            <w:vAlign w:val="center"/>
            <w:hideMark/>
          </w:tcPr>
          <w:p w14:paraId="595A5F1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xml:space="preserve">Never deployed </w:t>
            </w:r>
          </w:p>
        </w:tc>
        <w:tc>
          <w:tcPr>
            <w:tcW w:w="185" w:type="dxa"/>
            <w:tcBorders>
              <w:top w:val="nil"/>
              <w:left w:val="nil"/>
              <w:bottom w:val="nil"/>
              <w:right w:val="nil"/>
            </w:tcBorders>
            <w:shd w:val="clear" w:color="auto" w:fill="auto"/>
            <w:noWrap/>
            <w:vAlign w:val="bottom"/>
            <w:hideMark/>
          </w:tcPr>
          <w:p w14:paraId="7AFEBDBC" w14:textId="77777777" w:rsidR="005970CF" w:rsidRPr="007C58BF" w:rsidRDefault="005970CF" w:rsidP="003858DC">
            <w:pPr>
              <w:rPr>
                <w:rFonts w:ascii="Arial" w:hAnsi="Arial" w:cs="Arial"/>
                <w:color w:val="000000"/>
                <w:sz w:val="16"/>
                <w:szCs w:val="16"/>
                <w:lang w:val="en-GB"/>
              </w:rPr>
            </w:pPr>
          </w:p>
        </w:tc>
        <w:tc>
          <w:tcPr>
            <w:tcW w:w="1737" w:type="dxa"/>
            <w:gridSpan w:val="3"/>
            <w:tcBorders>
              <w:top w:val="nil"/>
              <w:left w:val="nil"/>
              <w:bottom w:val="nil"/>
              <w:right w:val="nil"/>
            </w:tcBorders>
            <w:shd w:val="clear" w:color="auto" w:fill="auto"/>
            <w:noWrap/>
            <w:vAlign w:val="bottom"/>
            <w:hideMark/>
          </w:tcPr>
          <w:p w14:paraId="19C1C0F9" w14:textId="77777777" w:rsidR="005970CF" w:rsidRPr="007C58BF" w:rsidRDefault="005970CF" w:rsidP="003858DC">
            <w:pPr>
              <w:rPr>
                <w:rFonts w:ascii="Arial" w:hAnsi="Arial" w:cs="Arial"/>
                <w:color w:val="000000"/>
                <w:sz w:val="16"/>
                <w:szCs w:val="16"/>
                <w:lang w:val="en-GB"/>
              </w:rPr>
            </w:pPr>
          </w:p>
        </w:tc>
      </w:tr>
      <w:tr w:rsidR="005970CF" w:rsidRPr="007C58BF" w14:paraId="2489E29F" w14:textId="77777777" w:rsidTr="003858DC">
        <w:trPr>
          <w:trHeight w:val="225"/>
        </w:trPr>
        <w:tc>
          <w:tcPr>
            <w:tcW w:w="185" w:type="dxa"/>
            <w:tcBorders>
              <w:top w:val="nil"/>
              <w:left w:val="nil"/>
              <w:bottom w:val="nil"/>
              <w:right w:val="nil"/>
            </w:tcBorders>
            <w:shd w:val="clear" w:color="auto" w:fill="auto"/>
            <w:noWrap/>
            <w:vAlign w:val="bottom"/>
            <w:hideMark/>
          </w:tcPr>
          <w:p w14:paraId="6CCA3833"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24DAF96F" w14:textId="77777777" w:rsidR="005970CF" w:rsidRPr="007C58BF" w:rsidRDefault="005970CF" w:rsidP="003858DC">
            <w:pPr>
              <w:rPr>
                <w:rFonts w:ascii="Arial" w:hAnsi="Arial" w:cs="Arial"/>
                <w:color w:val="000000"/>
                <w:sz w:val="16"/>
                <w:szCs w:val="16"/>
                <w:lang w:val="en-GB"/>
              </w:rPr>
            </w:pPr>
          </w:p>
        </w:tc>
        <w:tc>
          <w:tcPr>
            <w:tcW w:w="1737" w:type="dxa"/>
            <w:gridSpan w:val="3"/>
            <w:tcBorders>
              <w:top w:val="nil"/>
              <w:left w:val="nil"/>
              <w:bottom w:val="nil"/>
              <w:right w:val="nil"/>
            </w:tcBorders>
            <w:shd w:val="clear" w:color="auto" w:fill="auto"/>
            <w:noWrap/>
            <w:vAlign w:val="center"/>
            <w:hideMark/>
          </w:tcPr>
          <w:p w14:paraId="7F9FE95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(n=1439)</w:t>
            </w:r>
          </w:p>
        </w:tc>
        <w:tc>
          <w:tcPr>
            <w:tcW w:w="185" w:type="dxa"/>
            <w:tcBorders>
              <w:top w:val="nil"/>
              <w:left w:val="nil"/>
              <w:bottom w:val="nil"/>
              <w:right w:val="nil"/>
            </w:tcBorders>
            <w:shd w:val="clear" w:color="auto" w:fill="auto"/>
            <w:noWrap/>
            <w:vAlign w:val="bottom"/>
            <w:hideMark/>
          </w:tcPr>
          <w:p w14:paraId="34C8B761" w14:textId="77777777" w:rsidR="005970CF" w:rsidRPr="007C58BF" w:rsidRDefault="005970CF" w:rsidP="003858DC">
            <w:pPr>
              <w:rPr>
                <w:rFonts w:ascii="Arial" w:hAnsi="Arial" w:cs="Arial"/>
                <w:color w:val="000000"/>
                <w:sz w:val="16"/>
                <w:szCs w:val="16"/>
                <w:lang w:val="en-GB"/>
              </w:rPr>
            </w:pPr>
          </w:p>
        </w:tc>
        <w:tc>
          <w:tcPr>
            <w:tcW w:w="1737" w:type="dxa"/>
            <w:gridSpan w:val="3"/>
            <w:tcBorders>
              <w:top w:val="nil"/>
              <w:left w:val="nil"/>
              <w:bottom w:val="nil"/>
              <w:right w:val="nil"/>
            </w:tcBorders>
            <w:shd w:val="clear" w:color="auto" w:fill="auto"/>
            <w:noWrap/>
            <w:vAlign w:val="center"/>
            <w:hideMark/>
          </w:tcPr>
          <w:p w14:paraId="132FE43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(n=779)</w:t>
            </w:r>
          </w:p>
        </w:tc>
        <w:tc>
          <w:tcPr>
            <w:tcW w:w="185" w:type="dxa"/>
            <w:tcBorders>
              <w:top w:val="nil"/>
              <w:left w:val="nil"/>
              <w:bottom w:val="nil"/>
              <w:right w:val="nil"/>
            </w:tcBorders>
            <w:shd w:val="clear" w:color="auto" w:fill="auto"/>
            <w:noWrap/>
            <w:vAlign w:val="bottom"/>
            <w:hideMark/>
          </w:tcPr>
          <w:p w14:paraId="2F532C56" w14:textId="77777777" w:rsidR="005970CF" w:rsidRPr="007C58BF" w:rsidRDefault="005970CF" w:rsidP="003858DC">
            <w:pPr>
              <w:rPr>
                <w:rFonts w:ascii="Arial" w:hAnsi="Arial" w:cs="Arial"/>
                <w:color w:val="000000"/>
                <w:sz w:val="16"/>
                <w:szCs w:val="16"/>
                <w:lang w:val="en-GB"/>
              </w:rPr>
            </w:pPr>
          </w:p>
        </w:tc>
        <w:tc>
          <w:tcPr>
            <w:tcW w:w="1737" w:type="dxa"/>
            <w:gridSpan w:val="3"/>
            <w:tcBorders>
              <w:top w:val="nil"/>
              <w:left w:val="nil"/>
              <w:bottom w:val="nil"/>
              <w:right w:val="nil"/>
            </w:tcBorders>
            <w:shd w:val="clear" w:color="auto" w:fill="auto"/>
            <w:noWrap/>
            <w:vAlign w:val="center"/>
            <w:hideMark/>
          </w:tcPr>
          <w:p w14:paraId="24D8999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(n=1023)</w:t>
            </w:r>
          </w:p>
        </w:tc>
      </w:tr>
      <w:tr w:rsidR="005970CF" w:rsidRPr="007C58BF" w14:paraId="4FE4D8AC" w14:textId="77777777" w:rsidTr="003858DC">
        <w:trPr>
          <w:trHeight w:val="225"/>
        </w:trPr>
        <w:tc>
          <w:tcPr>
            <w:tcW w:w="185" w:type="dxa"/>
            <w:tcBorders>
              <w:top w:val="nil"/>
              <w:left w:val="nil"/>
              <w:bottom w:val="nil"/>
              <w:right w:val="nil"/>
            </w:tcBorders>
            <w:shd w:val="clear" w:color="auto" w:fill="auto"/>
            <w:noWrap/>
            <w:vAlign w:val="bottom"/>
            <w:hideMark/>
          </w:tcPr>
          <w:p w14:paraId="58C7A548"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7E1CABD8"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2CF984DE"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7B6AF4D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513ECA4B"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0E38D50"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64B12FBE" w14:textId="77777777" w:rsidR="005970CF" w:rsidRPr="007C58BF" w:rsidRDefault="005970CF" w:rsidP="003858DC">
            <w:pPr>
              <w:jc w:val="center"/>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7C818B9F" w14:textId="77777777" w:rsidR="005970CF" w:rsidRPr="007C58BF" w:rsidRDefault="005970CF" w:rsidP="003858DC">
            <w:pPr>
              <w:jc w:val="center"/>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10D65FC8"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B25294B"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2BADC71D" w14:textId="77777777" w:rsidR="005970CF" w:rsidRPr="007C58BF" w:rsidRDefault="005970CF" w:rsidP="003858DC">
            <w:pPr>
              <w:jc w:val="center"/>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44BC6519" w14:textId="77777777" w:rsidR="005970CF" w:rsidRPr="007C58BF" w:rsidRDefault="005970CF" w:rsidP="003858DC">
            <w:pPr>
              <w:jc w:val="center"/>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0A7F4774" w14:textId="77777777" w:rsidR="005970CF" w:rsidRPr="007C58BF" w:rsidRDefault="005970CF" w:rsidP="003858DC">
            <w:pPr>
              <w:jc w:val="center"/>
              <w:rPr>
                <w:rFonts w:ascii="Arial" w:hAnsi="Arial" w:cs="Arial"/>
                <w:color w:val="000000"/>
                <w:sz w:val="16"/>
                <w:szCs w:val="16"/>
                <w:lang w:val="en-GB"/>
              </w:rPr>
            </w:pPr>
          </w:p>
        </w:tc>
      </w:tr>
      <w:tr w:rsidR="005970CF" w:rsidRPr="007C58BF" w14:paraId="1C485B3F" w14:textId="77777777" w:rsidTr="003858DC">
        <w:trPr>
          <w:trHeight w:val="240"/>
        </w:trPr>
        <w:tc>
          <w:tcPr>
            <w:tcW w:w="185" w:type="dxa"/>
            <w:tcBorders>
              <w:top w:val="nil"/>
              <w:left w:val="nil"/>
              <w:bottom w:val="single" w:sz="4" w:space="0" w:color="auto"/>
              <w:right w:val="nil"/>
            </w:tcBorders>
            <w:shd w:val="clear" w:color="auto" w:fill="auto"/>
            <w:noWrap/>
            <w:vAlign w:val="center"/>
            <w:hideMark/>
          </w:tcPr>
          <w:p w14:paraId="19592CC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2240" w:type="dxa"/>
            <w:tcBorders>
              <w:top w:val="nil"/>
              <w:left w:val="nil"/>
              <w:bottom w:val="single" w:sz="4" w:space="0" w:color="auto"/>
              <w:right w:val="nil"/>
            </w:tcBorders>
            <w:shd w:val="clear" w:color="auto" w:fill="auto"/>
            <w:noWrap/>
            <w:vAlign w:val="center"/>
            <w:hideMark/>
          </w:tcPr>
          <w:p w14:paraId="0D17B68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521" w:type="dxa"/>
            <w:tcBorders>
              <w:top w:val="nil"/>
              <w:left w:val="nil"/>
              <w:bottom w:val="single" w:sz="4" w:space="0" w:color="auto"/>
              <w:right w:val="nil"/>
            </w:tcBorders>
            <w:shd w:val="clear" w:color="auto" w:fill="auto"/>
            <w:noWrap/>
            <w:vAlign w:val="center"/>
            <w:hideMark/>
          </w:tcPr>
          <w:p w14:paraId="61C1D93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n</w:t>
            </w:r>
          </w:p>
        </w:tc>
        <w:tc>
          <w:tcPr>
            <w:tcW w:w="600" w:type="dxa"/>
            <w:tcBorders>
              <w:top w:val="nil"/>
              <w:left w:val="nil"/>
              <w:bottom w:val="single" w:sz="4" w:space="0" w:color="auto"/>
              <w:right w:val="nil"/>
            </w:tcBorders>
            <w:shd w:val="clear" w:color="auto" w:fill="auto"/>
            <w:noWrap/>
            <w:vAlign w:val="center"/>
            <w:hideMark/>
          </w:tcPr>
          <w:p w14:paraId="64B61493" w14:textId="77777777" w:rsidR="005970CF" w:rsidRPr="007C58BF" w:rsidRDefault="005970CF" w:rsidP="003858DC">
            <w:pPr>
              <w:jc w:val="right"/>
              <w:rPr>
                <w:rFonts w:ascii="Arial" w:hAnsi="Arial" w:cs="Arial"/>
                <w:color w:val="000000"/>
                <w:sz w:val="16"/>
                <w:szCs w:val="16"/>
                <w:lang w:val="en-GB"/>
              </w:rPr>
            </w:pPr>
            <w:r>
              <w:rPr>
                <w:rFonts w:ascii="Arial" w:hAnsi="Arial" w:cs="Arial"/>
                <w:color w:val="000000"/>
                <w:sz w:val="16"/>
                <w:szCs w:val="16"/>
                <w:lang w:val="en-GB"/>
              </w:rPr>
              <w:t>%</w:t>
            </w:r>
          </w:p>
        </w:tc>
        <w:tc>
          <w:tcPr>
            <w:tcW w:w="616" w:type="dxa"/>
            <w:tcBorders>
              <w:top w:val="nil"/>
              <w:left w:val="nil"/>
              <w:bottom w:val="single" w:sz="4" w:space="0" w:color="auto"/>
              <w:right w:val="nil"/>
            </w:tcBorders>
            <w:shd w:val="clear" w:color="auto" w:fill="auto"/>
            <w:noWrap/>
            <w:vAlign w:val="center"/>
            <w:hideMark/>
          </w:tcPr>
          <w:p w14:paraId="38403B3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%w*</w:t>
            </w:r>
          </w:p>
        </w:tc>
        <w:tc>
          <w:tcPr>
            <w:tcW w:w="185" w:type="dxa"/>
            <w:tcBorders>
              <w:top w:val="nil"/>
              <w:left w:val="nil"/>
              <w:bottom w:val="single" w:sz="4" w:space="0" w:color="auto"/>
              <w:right w:val="nil"/>
            </w:tcBorders>
            <w:shd w:val="clear" w:color="auto" w:fill="auto"/>
            <w:noWrap/>
            <w:vAlign w:val="center"/>
            <w:hideMark/>
          </w:tcPr>
          <w:p w14:paraId="132BC74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 </w:t>
            </w:r>
          </w:p>
        </w:tc>
        <w:tc>
          <w:tcPr>
            <w:tcW w:w="521" w:type="dxa"/>
            <w:tcBorders>
              <w:top w:val="nil"/>
              <w:left w:val="nil"/>
              <w:bottom w:val="single" w:sz="4" w:space="0" w:color="auto"/>
              <w:right w:val="nil"/>
            </w:tcBorders>
            <w:shd w:val="clear" w:color="auto" w:fill="auto"/>
            <w:noWrap/>
            <w:vAlign w:val="center"/>
            <w:hideMark/>
          </w:tcPr>
          <w:p w14:paraId="1189C285"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n</w:t>
            </w:r>
          </w:p>
        </w:tc>
        <w:tc>
          <w:tcPr>
            <w:tcW w:w="600" w:type="dxa"/>
            <w:tcBorders>
              <w:top w:val="nil"/>
              <w:left w:val="nil"/>
              <w:bottom w:val="single" w:sz="4" w:space="0" w:color="auto"/>
              <w:right w:val="nil"/>
            </w:tcBorders>
            <w:shd w:val="clear" w:color="auto" w:fill="auto"/>
            <w:noWrap/>
            <w:vAlign w:val="center"/>
            <w:hideMark/>
          </w:tcPr>
          <w:p w14:paraId="6CF83138" w14:textId="77777777" w:rsidR="005970CF" w:rsidRPr="007C58BF" w:rsidRDefault="005970CF" w:rsidP="003858DC">
            <w:pPr>
              <w:jc w:val="right"/>
              <w:rPr>
                <w:rFonts w:ascii="Arial" w:hAnsi="Arial" w:cs="Arial"/>
                <w:color w:val="000000"/>
                <w:sz w:val="16"/>
                <w:szCs w:val="16"/>
                <w:lang w:val="en-GB"/>
              </w:rPr>
            </w:pPr>
            <w:r>
              <w:rPr>
                <w:rFonts w:ascii="Arial" w:hAnsi="Arial" w:cs="Arial"/>
                <w:color w:val="000000"/>
                <w:sz w:val="16"/>
                <w:szCs w:val="16"/>
                <w:lang w:val="en-GB"/>
              </w:rPr>
              <w:t>%</w:t>
            </w:r>
          </w:p>
        </w:tc>
        <w:tc>
          <w:tcPr>
            <w:tcW w:w="616" w:type="dxa"/>
            <w:tcBorders>
              <w:top w:val="nil"/>
              <w:left w:val="nil"/>
              <w:bottom w:val="single" w:sz="4" w:space="0" w:color="auto"/>
              <w:right w:val="nil"/>
            </w:tcBorders>
            <w:shd w:val="clear" w:color="auto" w:fill="auto"/>
            <w:noWrap/>
            <w:vAlign w:val="center"/>
            <w:hideMark/>
          </w:tcPr>
          <w:p w14:paraId="0885276F"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%w*</w:t>
            </w:r>
          </w:p>
        </w:tc>
        <w:tc>
          <w:tcPr>
            <w:tcW w:w="185" w:type="dxa"/>
            <w:tcBorders>
              <w:top w:val="nil"/>
              <w:left w:val="nil"/>
              <w:bottom w:val="single" w:sz="4" w:space="0" w:color="auto"/>
              <w:right w:val="nil"/>
            </w:tcBorders>
            <w:shd w:val="clear" w:color="auto" w:fill="auto"/>
            <w:noWrap/>
            <w:vAlign w:val="center"/>
            <w:hideMark/>
          </w:tcPr>
          <w:p w14:paraId="77468AF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 </w:t>
            </w:r>
          </w:p>
        </w:tc>
        <w:tc>
          <w:tcPr>
            <w:tcW w:w="521" w:type="dxa"/>
            <w:tcBorders>
              <w:top w:val="nil"/>
              <w:left w:val="nil"/>
              <w:bottom w:val="single" w:sz="4" w:space="0" w:color="auto"/>
              <w:right w:val="nil"/>
            </w:tcBorders>
            <w:shd w:val="clear" w:color="auto" w:fill="auto"/>
            <w:noWrap/>
            <w:vAlign w:val="center"/>
            <w:hideMark/>
          </w:tcPr>
          <w:p w14:paraId="684EF88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n</w:t>
            </w:r>
          </w:p>
        </w:tc>
        <w:tc>
          <w:tcPr>
            <w:tcW w:w="600" w:type="dxa"/>
            <w:tcBorders>
              <w:top w:val="nil"/>
              <w:left w:val="nil"/>
              <w:bottom w:val="single" w:sz="4" w:space="0" w:color="auto"/>
              <w:right w:val="nil"/>
            </w:tcBorders>
            <w:shd w:val="clear" w:color="auto" w:fill="auto"/>
            <w:noWrap/>
            <w:vAlign w:val="center"/>
            <w:hideMark/>
          </w:tcPr>
          <w:p w14:paraId="38A247F6" w14:textId="77777777" w:rsidR="005970CF" w:rsidRPr="007C58BF" w:rsidRDefault="005970CF" w:rsidP="003858DC">
            <w:pPr>
              <w:jc w:val="right"/>
              <w:rPr>
                <w:rFonts w:ascii="Arial" w:hAnsi="Arial" w:cs="Arial"/>
                <w:color w:val="000000"/>
                <w:sz w:val="16"/>
                <w:szCs w:val="16"/>
                <w:lang w:val="en-GB"/>
              </w:rPr>
            </w:pPr>
            <w:r>
              <w:rPr>
                <w:rFonts w:ascii="Arial" w:hAnsi="Arial" w:cs="Arial"/>
                <w:color w:val="000000"/>
                <w:sz w:val="16"/>
                <w:szCs w:val="16"/>
                <w:lang w:val="en-GB"/>
              </w:rPr>
              <w:t>%</w:t>
            </w:r>
          </w:p>
        </w:tc>
        <w:tc>
          <w:tcPr>
            <w:tcW w:w="616" w:type="dxa"/>
            <w:tcBorders>
              <w:top w:val="nil"/>
              <w:left w:val="nil"/>
              <w:bottom w:val="single" w:sz="4" w:space="0" w:color="auto"/>
              <w:right w:val="nil"/>
            </w:tcBorders>
            <w:shd w:val="clear" w:color="auto" w:fill="auto"/>
            <w:noWrap/>
            <w:vAlign w:val="center"/>
            <w:hideMark/>
          </w:tcPr>
          <w:p w14:paraId="44AF832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%w*</w:t>
            </w:r>
          </w:p>
        </w:tc>
      </w:tr>
      <w:tr w:rsidR="005970CF" w:rsidRPr="007C58BF" w14:paraId="31E62BE2" w14:textId="77777777" w:rsidTr="003858DC">
        <w:trPr>
          <w:trHeight w:val="225"/>
        </w:trPr>
        <w:tc>
          <w:tcPr>
            <w:tcW w:w="2425" w:type="dxa"/>
            <w:gridSpan w:val="2"/>
            <w:tcBorders>
              <w:top w:val="nil"/>
              <w:left w:val="nil"/>
              <w:bottom w:val="nil"/>
              <w:right w:val="nil"/>
            </w:tcBorders>
            <w:shd w:val="clear" w:color="auto" w:fill="auto"/>
            <w:noWrap/>
            <w:vAlign w:val="center"/>
            <w:hideMark/>
          </w:tcPr>
          <w:p w14:paraId="1EE14A11"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Demographic</w:t>
            </w:r>
          </w:p>
        </w:tc>
        <w:tc>
          <w:tcPr>
            <w:tcW w:w="521" w:type="dxa"/>
            <w:tcBorders>
              <w:top w:val="nil"/>
              <w:left w:val="nil"/>
              <w:bottom w:val="nil"/>
              <w:right w:val="nil"/>
            </w:tcBorders>
            <w:shd w:val="clear" w:color="auto" w:fill="auto"/>
            <w:noWrap/>
            <w:vAlign w:val="center"/>
            <w:hideMark/>
          </w:tcPr>
          <w:p w14:paraId="43E34145"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004BDEC5"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79ADD1DA"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1C58916F"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0CD00D25"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2494F24D"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01202DBF"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4A87AD96"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521B2BFC"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77733557"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19D23FCC" w14:textId="77777777" w:rsidR="005970CF" w:rsidRPr="007C58BF" w:rsidRDefault="005970CF" w:rsidP="003858DC">
            <w:pPr>
              <w:jc w:val="right"/>
              <w:rPr>
                <w:rFonts w:ascii="Arial" w:hAnsi="Arial" w:cs="Arial"/>
                <w:color w:val="000000"/>
                <w:sz w:val="16"/>
                <w:szCs w:val="16"/>
                <w:lang w:val="en-GB"/>
              </w:rPr>
            </w:pPr>
          </w:p>
        </w:tc>
      </w:tr>
      <w:tr w:rsidR="005970CF" w:rsidRPr="007C58BF" w14:paraId="7456FFB5" w14:textId="77777777" w:rsidTr="003858DC">
        <w:trPr>
          <w:trHeight w:val="225"/>
        </w:trPr>
        <w:tc>
          <w:tcPr>
            <w:tcW w:w="185" w:type="dxa"/>
            <w:tcBorders>
              <w:top w:val="nil"/>
              <w:left w:val="nil"/>
              <w:bottom w:val="nil"/>
              <w:right w:val="nil"/>
            </w:tcBorders>
            <w:shd w:val="clear" w:color="auto" w:fill="auto"/>
            <w:noWrap/>
            <w:vAlign w:val="center"/>
            <w:hideMark/>
          </w:tcPr>
          <w:p w14:paraId="662E4E79"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19855BD7"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2C20FF74"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08F4CF66"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32C52FC2"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51C5E5B0"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30098454"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782659DD"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72525AD5"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5C739EA1"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center"/>
            <w:hideMark/>
          </w:tcPr>
          <w:p w14:paraId="5A996D10"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center"/>
            <w:hideMark/>
          </w:tcPr>
          <w:p w14:paraId="4AF9F234"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center"/>
            <w:hideMark/>
          </w:tcPr>
          <w:p w14:paraId="71CD843D" w14:textId="77777777" w:rsidR="005970CF" w:rsidRPr="007C58BF" w:rsidRDefault="005970CF" w:rsidP="003858DC">
            <w:pPr>
              <w:jc w:val="right"/>
              <w:rPr>
                <w:rFonts w:ascii="Arial" w:hAnsi="Arial" w:cs="Arial"/>
                <w:color w:val="000000"/>
                <w:sz w:val="16"/>
                <w:szCs w:val="16"/>
                <w:lang w:val="en-GB"/>
              </w:rPr>
            </w:pPr>
          </w:p>
        </w:tc>
      </w:tr>
      <w:tr w:rsidR="005970CF" w:rsidRPr="007C58BF" w14:paraId="7D103A6B" w14:textId="77777777" w:rsidTr="003858DC">
        <w:trPr>
          <w:trHeight w:val="225"/>
        </w:trPr>
        <w:tc>
          <w:tcPr>
            <w:tcW w:w="2425" w:type="dxa"/>
            <w:gridSpan w:val="2"/>
            <w:tcBorders>
              <w:top w:val="nil"/>
              <w:left w:val="nil"/>
              <w:bottom w:val="nil"/>
              <w:right w:val="nil"/>
            </w:tcBorders>
            <w:shd w:val="clear" w:color="auto" w:fill="auto"/>
            <w:noWrap/>
            <w:vAlign w:val="center"/>
            <w:hideMark/>
          </w:tcPr>
          <w:p w14:paraId="489CC401"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Age</w:t>
            </w:r>
          </w:p>
        </w:tc>
        <w:tc>
          <w:tcPr>
            <w:tcW w:w="521" w:type="dxa"/>
            <w:tcBorders>
              <w:top w:val="nil"/>
              <w:left w:val="nil"/>
              <w:bottom w:val="nil"/>
              <w:right w:val="nil"/>
            </w:tcBorders>
            <w:shd w:val="clear" w:color="auto" w:fill="auto"/>
            <w:noWrap/>
            <w:vAlign w:val="bottom"/>
            <w:hideMark/>
          </w:tcPr>
          <w:p w14:paraId="411840F1" w14:textId="77777777" w:rsidR="005970CF" w:rsidRPr="007C58BF" w:rsidRDefault="005970CF" w:rsidP="003858DC">
            <w:pPr>
              <w:jc w:val="center"/>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5A802A93" w14:textId="77777777" w:rsidR="005970CF" w:rsidRPr="007C58BF" w:rsidRDefault="005970CF" w:rsidP="003858DC">
            <w:pPr>
              <w:jc w:val="center"/>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01EE3F1E"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BF82316" w14:textId="77777777" w:rsidR="005970CF" w:rsidRPr="007C58BF" w:rsidRDefault="005970CF" w:rsidP="003858DC">
            <w:pPr>
              <w:jc w:val="cente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6966DDE1" w14:textId="77777777" w:rsidR="005970CF" w:rsidRPr="007C58BF" w:rsidRDefault="005970CF" w:rsidP="003858DC">
            <w:pPr>
              <w:jc w:val="center"/>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2A5AFE3F" w14:textId="77777777" w:rsidR="005970CF" w:rsidRPr="007C58BF" w:rsidRDefault="005970CF" w:rsidP="003858DC">
            <w:pPr>
              <w:jc w:val="center"/>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FD873E0"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DE25309" w14:textId="77777777" w:rsidR="005970CF" w:rsidRPr="007C58BF" w:rsidRDefault="005970CF" w:rsidP="003858DC">
            <w:pPr>
              <w:jc w:val="cente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E984115" w14:textId="77777777" w:rsidR="005970CF" w:rsidRPr="007C58BF" w:rsidRDefault="005970CF" w:rsidP="003858DC">
            <w:pPr>
              <w:jc w:val="center"/>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1205A10B" w14:textId="77777777" w:rsidR="005970CF" w:rsidRPr="007C58BF" w:rsidRDefault="005970CF" w:rsidP="003858DC">
            <w:pPr>
              <w:jc w:val="center"/>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CFFD160" w14:textId="77777777" w:rsidR="005970CF" w:rsidRPr="007C58BF" w:rsidRDefault="005970CF" w:rsidP="003858DC">
            <w:pPr>
              <w:jc w:val="center"/>
              <w:rPr>
                <w:rFonts w:ascii="Arial" w:hAnsi="Arial" w:cs="Arial"/>
                <w:color w:val="000000"/>
                <w:sz w:val="16"/>
                <w:szCs w:val="16"/>
                <w:lang w:val="en-GB"/>
              </w:rPr>
            </w:pPr>
          </w:p>
        </w:tc>
      </w:tr>
      <w:tr w:rsidR="005970CF" w:rsidRPr="007C58BF" w14:paraId="7D86BE31" w14:textId="77777777" w:rsidTr="003858DC">
        <w:trPr>
          <w:trHeight w:val="225"/>
        </w:trPr>
        <w:tc>
          <w:tcPr>
            <w:tcW w:w="185" w:type="dxa"/>
            <w:tcBorders>
              <w:top w:val="nil"/>
              <w:left w:val="nil"/>
              <w:bottom w:val="nil"/>
              <w:right w:val="nil"/>
            </w:tcBorders>
            <w:shd w:val="clear" w:color="auto" w:fill="auto"/>
            <w:noWrap/>
            <w:vAlign w:val="center"/>
            <w:hideMark/>
          </w:tcPr>
          <w:p w14:paraId="729E264F"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3830A640"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&lt;25</w:t>
            </w:r>
          </w:p>
        </w:tc>
        <w:tc>
          <w:tcPr>
            <w:tcW w:w="521" w:type="dxa"/>
            <w:tcBorders>
              <w:top w:val="nil"/>
              <w:left w:val="nil"/>
              <w:bottom w:val="nil"/>
              <w:right w:val="nil"/>
            </w:tcBorders>
            <w:shd w:val="clear" w:color="auto" w:fill="auto"/>
            <w:noWrap/>
            <w:vAlign w:val="bottom"/>
            <w:hideMark/>
          </w:tcPr>
          <w:p w14:paraId="3D66C15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383</w:t>
            </w:r>
          </w:p>
        </w:tc>
        <w:tc>
          <w:tcPr>
            <w:tcW w:w="600" w:type="dxa"/>
            <w:tcBorders>
              <w:top w:val="nil"/>
              <w:left w:val="nil"/>
              <w:bottom w:val="nil"/>
              <w:right w:val="nil"/>
            </w:tcBorders>
            <w:shd w:val="clear" w:color="auto" w:fill="auto"/>
            <w:noWrap/>
            <w:vAlign w:val="bottom"/>
            <w:hideMark/>
          </w:tcPr>
          <w:p w14:paraId="2A13E32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26.6</w:t>
            </w:r>
          </w:p>
        </w:tc>
        <w:tc>
          <w:tcPr>
            <w:tcW w:w="616" w:type="dxa"/>
            <w:tcBorders>
              <w:top w:val="nil"/>
              <w:left w:val="nil"/>
              <w:bottom w:val="nil"/>
              <w:right w:val="nil"/>
            </w:tcBorders>
            <w:shd w:val="clear" w:color="auto" w:fill="auto"/>
            <w:noWrap/>
            <w:vAlign w:val="bottom"/>
            <w:hideMark/>
          </w:tcPr>
          <w:p w14:paraId="57FDF9A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19.4</w:t>
            </w:r>
          </w:p>
        </w:tc>
        <w:tc>
          <w:tcPr>
            <w:tcW w:w="185" w:type="dxa"/>
            <w:tcBorders>
              <w:top w:val="nil"/>
              <w:left w:val="nil"/>
              <w:bottom w:val="nil"/>
              <w:right w:val="nil"/>
            </w:tcBorders>
            <w:shd w:val="clear" w:color="auto" w:fill="auto"/>
            <w:noWrap/>
            <w:vAlign w:val="bottom"/>
            <w:hideMark/>
          </w:tcPr>
          <w:p w14:paraId="455F5522"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7551CE8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423</w:t>
            </w:r>
          </w:p>
        </w:tc>
        <w:tc>
          <w:tcPr>
            <w:tcW w:w="600" w:type="dxa"/>
            <w:tcBorders>
              <w:top w:val="nil"/>
              <w:left w:val="nil"/>
              <w:bottom w:val="nil"/>
              <w:right w:val="nil"/>
            </w:tcBorders>
            <w:shd w:val="clear" w:color="auto" w:fill="auto"/>
            <w:noWrap/>
            <w:vAlign w:val="bottom"/>
            <w:hideMark/>
          </w:tcPr>
          <w:p w14:paraId="5E6D987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54.3</w:t>
            </w:r>
          </w:p>
        </w:tc>
        <w:tc>
          <w:tcPr>
            <w:tcW w:w="616" w:type="dxa"/>
            <w:tcBorders>
              <w:top w:val="nil"/>
              <w:left w:val="nil"/>
              <w:bottom w:val="nil"/>
              <w:right w:val="nil"/>
            </w:tcBorders>
            <w:shd w:val="clear" w:color="auto" w:fill="auto"/>
            <w:noWrap/>
            <w:vAlign w:val="bottom"/>
            <w:hideMark/>
          </w:tcPr>
          <w:p w14:paraId="2D7FE620"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27.8</w:t>
            </w:r>
          </w:p>
        </w:tc>
        <w:tc>
          <w:tcPr>
            <w:tcW w:w="185" w:type="dxa"/>
            <w:tcBorders>
              <w:top w:val="nil"/>
              <w:left w:val="nil"/>
              <w:bottom w:val="nil"/>
              <w:right w:val="nil"/>
            </w:tcBorders>
            <w:shd w:val="clear" w:color="auto" w:fill="auto"/>
            <w:noWrap/>
            <w:vAlign w:val="bottom"/>
            <w:hideMark/>
          </w:tcPr>
          <w:p w14:paraId="1EAC36FD"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4FC647D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82</w:t>
            </w:r>
          </w:p>
        </w:tc>
        <w:tc>
          <w:tcPr>
            <w:tcW w:w="600" w:type="dxa"/>
            <w:tcBorders>
              <w:top w:val="nil"/>
              <w:left w:val="nil"/>
              <w:bottom w:val="nil"/>
              <w:right w:val="nil"/>
            </w:tcBorders>
            <w:shd w:val="clear" w:color="auto" w:fill="auto"/>
            <w:noWrap/>
            <w:vAlign w:val="bottom"/>
            <w:hideMark/>
          </w:tcPr>
          <w:p w14:paraId="04BE412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8.0</w:t>
            </w:r>
          </w:p>
        </w:tc>
        <w:tc>
          <w:tcPr>
            <w:tcW w:w="616" w:type="dxa"/>
            <w:tcBorders>
              <w:top w:val="nil"/>
              <w:left w:val="nil"/>
              <w:bottom w:val="nil"/>
              <w:right w:val="nil"/>
            </w:tcBorders>
            <w:shd w:val="clear" w:color="auto" w:fill="auto"/>
            <w:noWrap/>
            <w:vAlign w:val="bottom"/>
            <w:hideMark/>
          </w:tcPr>
          <w:p w14:paraId="11D6EE75"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19.7</w:t>
            </w:r>
          </w:p>
        </w:tc>
      </w:tr>
      <w:tr w:rsidR="005970CF" w:rsidRPr="007C58BF" w14:paraId="7339E74D" w14:textId="77777777" w:rsidTr="003858DC">
        <w:trPr>
          <w:trHeight w:val="225"/>
        </w:trPr>
        <w:tc>
          <w:tcPr>
            <w:tcW w:w="185" w:type="dxa"/>
            <w:tcBorders>
              <w:top w:val="nil"/>
              <w:left w:val="nil"/>
              <w:bottom w:val="nil"/>
              <w:right w:val="nil"/>
            </w:tcBorders>
            <w:shd w:val="clear" w:color="auto" w:fill="auto"/>
            <w:noWrap/>
            <w:vAlign w:val="center"/>
            <w:hideMark/>
          </w:tcPr>
          <w:p w14:paraId="353B46C7"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3E17063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25-29</w:t>
            </w:r>
          </w:p>
        </w:tc>
        <w:tc>
          <w:tcPr>
            <w:tcW w:w="521" w:type="dxa"/>
            <w:tcBorders>
              <w:top w:val="nil"/>
              <w:left w:val="nil"/>
              <w:bottom w:val="nil"/>
              <w:right w:val="nil"/>
            </w:tcBorders>
            <w:shd w:val="clear" w:color="auto" w:fill="auto"/>
            <w:noWrap/>
            <w:vAlign w:val="bottom"/>
            <w:hideMark/>
          </w:tcPr>
          <w:p w14:paraId="1455BE6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537</w:t>
            </w:r>
          </w:p>
        </w:tc>
        <w:tc>
          <w:tcPr>
            <w:tcW w:w="600" w:type="dxa"/>
            <w:tcBorders>
              <w:top w:val="nil"/>
              <w:left w:val="nil"/>
              <w:bottom w:val="nil"/>
              <w:right w:val="nil"/>
            </w:tcBorders>
            <w:shd w:val="clear" w:color="auto" w:fill="auto"/>
            <w:noWrap/>
            <w:vAlign w:val="bottom"/>
            <w:hideMark/>
          </w:tcPr>
          <w:p w14:paraId="387724A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37.3</w:t>
            </w:r>
          </w:p>
        </w:tc>
        <w:tc>
          <w:tcPr>
            <w:tcW w:w="616" w:type="dxa"/>
            <w:tcBorders>
              <w:top w:val="nil"/>
              <w:left w:val="nil"/>
              <w:bottom w:val="nil"/>
              <w:right w:val="nil"/>
            </w:tcBorders>
            <w:shd w:val="clear" w:color="auto" w:fill="auto"/>
            <w:noWrap/>
            <w:vAlign w:val="bottom"/>
            <w:hideMark/>
          </w:tcPr>
          <w:p w14:paraId="4DC5F85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37.1</w:t>
            </w:r>
          </w:p>
        </w:tc>
        <w:tc>
          <w:tcPr>
            <w:tcW w:w="185" w:type="dxa"/>
            <w:tcBorders>
              <w:top w:val="nil"/>
              <w:left w:val="nil"/>
              <w:bottom w:val="nil"/>
              <w:right w:val="nil"/>
            </w:tcBorders>
            <w:shd w:val="clear" w:color="auto" w:fill="auto"/>
            <w:noWrap/>
            <w:vAlign w:val="bottom"/>
            <w:hideMark/>
          </w:tcPr>
          <w:p w14:paraId="3ED48A4E"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7ACA995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237</w:t>
            </w:r>
          </w:p>
        </w:tc>
        <w:tc>
          <w:tcPr>
            <w:tcW w:w="600" w:type="dxa"/>
            <w:tcBorders>
              <w:top w:val="nil"/>
              <w:left w:val="nil"/>
              <w:bottom w:val="nil"/>
              <w:right w:val="nil"/>
            </w:tcBorders>
            <w:shd w:val="clear" w:color="auto" w:fill="auto"/>
            <w:noWrap/>
            <w:vAlign w:val="bottom"/>
            <w:hideMark/>
          </w:tcPr>
          <w:p w14:paraId="496A8C7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30.4</w:t>
            </w:r>
          </w:p>
        </w:tc>
        <w:tc>
          <w:tcPr>
            <w:tcW w:w="616" w:type="dxa"/>
            <w:tcBorders>
              <w:top w:val="nil"/>
              <w:left w:val="nil"/>
              <w:bottom w:val="nil"/>
              <w:right w:val="nil"/>
            </w:tcBorders>
            <w:shd w:val="clear" w:color="auto" w:fill="auto"/>
            <w:noWrap/>
            <w:vAlign w:val="bottom"/>
            <w:hideMark/>
          </w:tcPr>
          <w:p w14:paraId="179C22BA"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37.1</w:t>
            </w:r>
          </w:p>
        </w:tc>
        <w:tc>
          <w:tcPr>
            <w:tcW w:w="185" w:type="dxa"/>
            <w:tcBorders>
              <w:top w:val="nil"/>
              <w:left w:val="nil"/>
              <w:bottom w:val="nil"/>
              <w:right w:val="nil"/>
            </w:tcBorders>
            <w:shd w:val="clear" w:color="auto" w:fill="auto"/>
            <w:noWrap/>
            <w:vAlign w:val="bottom"/>
            <w:hideMark/>
          </w:tcPr>
          <w:p w14:paraId="5BECFD74"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DC43AB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82</w:t>
            </w:r>
          </w:p>
        </w:tc>
        <w:tc>
          <w:tcPr>
            <w:tcW w:w="600" w:type="dxa"/>
            <w:tcBorders>
              <w:top w:val="nil"/>
              <w:left w:val="nil"/>
              <w:bottom w:val="nil"/>
              <w:right w:val="nil"/>
            </w:tcBorders>
            <w:shd w:val="clear" w:color="auto" w:fill="auto"/>
            <w:noWrap/>
            <w:vAlign w:val="bottom"/>
            <w:hideMark/>
          </w:tcPr>
          <w:p w14:paraId="5C0D1D59"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8.0</w:t>
            </w:r>
          </w:p>
        </w:tc>
        <w:tc>
          <w:tcPr>
            <w:tcW w:w="616" w:type="dxa"/>
            <w:tcBorders>
              <w:top w:val="nil"/>
              <w:left w:val="nil"/>
              <w:bottom w:val="nil"/>
              <w:right w:val="nil"/>
            </w:tcBorders>
            <w:shd w:val="clear" w:color="auto" w:fill="auto"/>
            <w:noWrap/>
            <w:vAlign w:val="bottom"/>
            <w:hideMark/>
          </w:tcPr>
          <w:p w14:paraId="7E2BD93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35.2</w:t>
            </w:r>
          </w:p>
        </w:tc>
      </w:tr>
      <w:tr w:rsidR="005970CF" w:rsidRPr="007C58BF" w14:paraId="4BBB1C65" w14:textId="77777777" w:rsidTr="003858DC">
        <w:trPr>
          <w:trHeight w:val="225"/>
        </w:trPr>
        <w:tc>
          <w:tcPr>
            <w:tcW w:w="185" w:type="dxa"/>
            <w:tcBorders>
              <w:top w:val="nil"/>
              <w:left w:val="nil"/>
              <w:bottom w:val="nil"/>
              <w:right w:val="nil"/>
            </w:tcBorders>
            <w:shd w:val="clear" w:color="auto" w:fill="auto"/>
            <w:noWrap/>
            <w:vAlign w:val="center"/>
            <w:hideMark/>
          </w:tcPr>
          <w:p w14:paraId="0F6B75A1"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288C505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30-39</w:t>
            </w:r>
          </w:p>
        </w:tc>
        <w:tc>
          <w:tcPr>
            <w:tcW w:w="521" w:type="dxa"/>
            <w:tcBorders>
              <w:top w:val="nil"/>
              <w:left w:val="nil"/>
              <w:bottom w:val="nil"/>
              <w:right w:val="nil"/>
            </w:tcBorders>
            <w:shd w:val="clear" w:color="auto" w:fill="auto"/>
            <w:noWrap/>
            <w:vAlign w:val="bottom"/>
            <w:hideMark/>
          </w:tcPr>
          <w:p w14:paraId="29F2216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342</w:t>
            </w:r>
          </w:p>
        </w:tc>
        <w:tc>
          <w:tcPr>
            <w:tcW w:w="600" w:type="dxa"/>
            <w:tcBorders>
              <w:top w:val="nil"/>
              <w:left w:val="nil"/>
              <w:bottom w:val="nil"/>
              <w:right w:val="nil"/>
            </w:tcBorders>
            <w:shd w:val="clear" w:color="auto" w:fill="auto"/>
            <w:noWrap/>
            <w:vAlign w:val="bottom"/>
            <w:hideMark/>
          </w:tcPr>
          <w:p w14:paraId="48F8F89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23.8</w:t>
            </w:r>
          </w:p>
        </w:tc>
        <w:tc>
          <w:tcPr>
            <w:tcW w:w="616" w:type="dxa"/>
            <w:tcBorders>
              <w:top w:val="nil"/>
              <w:left w:val="nil"/>
              <w:bottom w:val="nil"/>
              <w:right w:val="nil"/>
            </w:tcBorders>
            <w:shd w:val="clear" w:color="auto" w:fill="auto"/>
            <w:noWrap/>
            <w:vAlign w:val="bottom"/>
            <w:hideMark/>
          </w:tcPr>
          <w:p w14:paraId="12656FD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27.3</w:t>
            </w:r>
          </w:p>
        </w:tc>
        <w:tc>
          <w:tcPr>
            <w:tcW w:w="185" w:type="dxa"/>
            <w:tcBorders>
              <w:top w:val="nil"/>
              <w:left w:val="nil"/>
              <w:bottom w:val="nil"/>
              <w:right w:val="nil"/>
            </w:tcBorders>
            <w:shd w:val="clear" w:color="auto" w:fill="auto"/>
            <w:noWrap/>
            <w:vAlign w:val="bottom"/>
            <w:hideMark/>
          </w:tcPr>
          <w:p w14:paraId="5880E479"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63C9CD79"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59</w:t>
            </w:r>
          </w:p>
        </w:tc>
        <w:tc>
          <w:tcPr>
            <w:tcW w:w="600" w:type="dxa"/>
            <w:tcBorders>
              <w:top w:val="nil"/>
              <w:left w:val="nil"/>
              <w:bottom w:val="nil"/>
              <w:right w:val="nil"/>
            </w:tcBorders>
            <w:shd w:val="clear" w:color="auto" w:fill="auto"/>
            <w:noWrap/>
            <w:vAlign w:val="bottom"/>
            <w:hideMark/>
          </w:tcPr>
          <w:p w14:paraId="4FDC7ACA"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7.6</w:t>
            </w:r>
          </w:p>
        </w:tc>
        <w:tc>
          <w:tcPr>
            <w:tcW w:w="616" w:type="dxa"/>
            <w:tcBorders>
              <w:top w:val="nil"/>
              <w:left w:val="nil"/>
              <w:bottom w:val="nil"/>
              <w:right w:val="nil"/>
            </w:tcBorders>
            <w:shd w:val="clear" w:color="auto" w:fill="auto"/>
            <w:noWrap/>
            <w:vAlign w:val="bottom"/>
            <w:hideMark/>
          </w:tcPr>
          <w:p w14:paraId="585F7D6F"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18.7</w:t>
            </w:r>
          </w:p>
        </w:tc>
        <w:tc>
          <w:tcPr>
            <w:tcW w:w="185" w:type="dxa"/>
            <w:tcBorders>
              <w:top w:val="nil"/>
              <w:left w:val="nil"/>
              <w:bottom w:val="nil"/>
              <w:right w:val="nil"/>
            </w:tcBorders>
            <w:shd w:val="clear" w:color="auto" w:fill="auto"/>
            <w:noWrap/>
            <w:vAlign w:val="bottom"/>
            <w:hideMark/>
          </w:tcPr>
          <w:p w14:paraId="625BF44C"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7CB7F3C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239</w:t>
            </w:r>
          </w:p>
        </w:tc>
        <w:tc>
          <w:tcPr>
            <w:tcW w:w="600" w:type="dxa"/>
            <w:tcBorders>
              <w:top w:val="nil"/>
              <w:left w:val="nil"/>
              <w:bottom w:val="nil"/>
              <w:right w:val="nil"/>
            </w:tcBorders>
            <w:shd w:val="clear" w:color="auto" w:fill="auto"/>
            <w:noWrap/>
            <w:vAlign w:val="bottom"/>
            <w:hideMark/>
          </w:tcPr>
          <w:p w14:paraId="38110AC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23.4</w:t>
            </w:r>
          </w:p>
        </w:tc>
        <w:tc>
          <w:tcPr>
            <w:tcW w:w="616" w:type="dxa"/>
            <w:tcBorders>
              <w:top w:val="nil"/>
              <w:left w:val="nil"/>
              <w:bottom w:val="nil"/>
              <w:right w:val="nil"/>
            </w:tcBorders>
            <w:shd w:val="clear" w:color="auto" w:fill="auto"/>
            <w:noWrap/>
            <w:vAlign w:val="bottom"/>
            <w:hideMark/>
          </w:tcPr>
          <w:p w14:paraId="00D6CE75"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28.8</w:t>
            </w:r>
          </w:p>
        </w:tc>
      </w:tr>
      <w:tr w:rsidR="005970CF" w:rsidRPr="007C58BF" w14:paraId="3119D6D0" w14:textId="77777777" w:rsidTr="003858DC">
        <w:trPr>
          <w:trHeight w:val="225"/>
        </w:trPr>
        <w:tc>
          <w:tcPr>
            <w:tcW w:w="185" w:type="dxa"/>
            <w:tcBorders>
              <w:top w:val="nil"/>
              <w:left w:val="nil"/>
              <w:bottom w:val="nil"/>
              <w:right w:val="nil"/>
            </w:tcBorders>
            <w:shd w:val="clear" w:color="auto" w:fill="auto"/>
            <w:noWrap/>
            <w:vAlign w:val="center"/>
            <w:hideMark/>
          </w:tcPr>
          <w:p w14:paraId="643D29E1"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197C843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&gt;39</w:t>
            </w:r>
          </w:p>
        </w:tc>
        <w:tc>
          <w:tcPr>
            <w:tcW w:w="521" w:type="dxa"/>
            <w:tcBorders>
              <w:top w:val="nil"/>
              <w:left w:val="nil"/>
              <w:bottom w:val="nil"/>
              <w:right w:val="nil"/>
            </w:tcBorders>
            <w:shd w:val="clear" w:color="auto" w:fill="auto"/>
            <w:noWrap/>
            <w:vAlign w:val="bottom"/>
            <w:hideMark/>
          </w:tcPr>
          <w:p w14:paraId="58E905E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177</w:t>
            </w:r>
          </w:p>
        </w:tc>
        <w:tc>
          <w:tcPr>
            <w:tcW w:w="600" w:type="dxa"/>
            <w:tcBorders>
              <w:top w:val="nil"/>
              <w:left w:val="nil"/>
              <w:bottom w:val="nil"/>
              <w:right w:val="nil"/>
            </w:tcBorders>
            <w:shd w:val="clear" w:color="auto" w:fill="auto"/>
            <w:noWrap/>
            <w:vAlign w:val="bottom"/>
            <w:hideMark/>
          </w:tcPr>
          <w:p w14:paraId="7E94332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12.3</w:t>
            </w:r>
          </w:p>
        </w:tc>
        <w:tc>
          <w:tcPr>
            <w:tcW w:w="616" w:type="dxa"/>
            <w:tcBorders>
              <w:top w:val="nil"/>
              <w:left w:val="nil"/>
              <w:bottom w:val="nil"/>
              <w:right w:val="nil"/>
            </w:tcBorders>
            <w:shd w:val="clear" w:color="auto" w:fill="auto"/>
            <w:noWrap/>
            <w:vAlign w:val="bottom"/>
            <w:hideMark/>
          </w:tcPr>
          <w:p w14:paraId="167C316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16.2</w:t>
            </w:r>
          </w:p>
        </w:tc>
        <w:tc>
          <w:tcPr>
            <w:tcW w:w="185" w:type="dxa"/>
            <w:tcBorders>
              <w:top w:val="nil"/>
              <w:left w:val="nil"/>
              <w:bottom w:val="nil"/>
              <w:right w:val="nil"/>
            </w:tcBorders>
            <w:shd w:val="clear" w:color="auto" w:fill="auto"/>
            <w:noWrap/>
            <w:vAlign w:val="bottom"/>
            <w:hideMark/>
          </w:tcPr>
          <w:p w14:paraId="357FC6AF"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1F5FCFF"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60</w:t>
            </w:r>
          </w:p>
        </w:tc>
        <w:tc>
          <w:tcPr>
            <w:tcW w:w="600" w:type="dxa"/>
            <w:tcBorders>
              <w:top w:val="nil"/>
              <w:left w:val="nil"/>
              <w:bottom w:val="nil"/>
              <w:right w:val="nil"/>
            </w:tcBorders>
            <w:shd w:val="clear" w:color="auto" w:fill="auto"/>
            <w:noWrap/>
            <w:vAlign w:val="bottom"/>
            <w:hideMark/>
          </w:tcPr>
          <w:p w14:paraId="54F778CF"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7.7</w:t>
            </w:r>
          </w:p>
        </w:tc>
        <w:tc>
          <w:tcPr>
            <w:tcW w:w="616" w:type="dxa"/>
            <w:tcBorders>
              <w:top w:val="nil"/>
              <w:left w:val="nil"/>
              <w:bottom w:val="nil"/>
              <w:right w:val="nil"/>
            </w:tcBorders>
            <w:shd w:val="clear" w:color="auto" w:fill="auto"/>
            <w:noWrap/>
            <w:vAlign w:val="bottom"/>
            <w:hideMark/>
          </w:tcPr>
          <w:p w14:paraId="34E2838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16.3</w:t>
            </w:r>
          </w:p>
        </w:tc>
        <w:tc>
          <w:tcPr>
            <w:tcW w:w="185" w:type="dxa"/>
            <w:tcBorders>
              <w:top w:val="nil"/>
              <w:left w:val="nil"/>
              <w:bottom w:val="nil"/>
              <w:right w:val="nil"/>
            </w:tcBorders>
            <w:shd w:val="clear" w:color="auto" w:fill="auto"/>
            <w:noWrap/>
            <w:vAlign w:val="bottom"/>
            <w:hideMark/>
          </w:tcPr>
          <w:p w14:paraId="70DDADB5"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35DF1C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620</w:t>
            </w:r>
          </w:p>
        </w:tc>
        <w:tc>
          <w:tcPr>
            <w:tcW w:w="600" w:type="dxa"/>
            <w:tcBorders>
              <w:top w:val="nil"/>
              <w:left w:val="nil"/>
              <w:bottom w:val="nil"/>
              <w:right w:val="nil"/>
            </w:tcBorders>
            <w:shd w:val="clear" w:color="auto" w:fill="auto"/>
            <w:noWrap/>
            <w:vAlign w:val="bottom"/>
            <w:hideMark/>
          </w:tcPr>
          <w:p w14:paraId="4610AD2A"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60.6</w:t>
            </w:r>
          </w:p>
        </w:tc>
        <w:tc>
          <w:tcPr>
            <w:tcW w:w="616" w:type="dxa"/>
            <w:tcBorders>
              <w:top w:val="nil"/>
              <w:left w:val="nil"/>
              <w:bottom w:val="nil"/>
              <w:right w:val="nil"/>
            </w:tcBorders>
            <w:shd w:val="clear" w:color="auto" w:fill="auto"/>
            <w:noWrap/>
            <w:vAlign w:val="bottom"/>
            <w:hideMark/>
          </w:tcPr>
          <w:p w14:paraId="08D0109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16.3</w:t>
            </w:r>
          </w:p>
        </w:tc>
      </w:tr>
      <w:tr w:rsidR="005970CF" w:rsidRPr="007C58BF" w14:paraId="3A2CEA47" w14:textId="77777777" w:rsidTr="003858DC">
        <w:trPr>
          <w:trHeight w:val="225"/>
        </w:trPr>
        <w:tc>
          <w:tcPr>
            <w:tcW w:w="185" w:type="dxa"/>
            <w:tcBorders>
              <w:top w:val="nil"/>
              <w:left w:val="nil"/>
              <w:bottom w:val="nil"/>
              <w:right w:val="nil"/>
            </w:tcBorders>
            <w:shd w:val="clear" w:color="auto" w:fill="auto"/>
            <w:noWrap/>
            <w:vAlign w:val="center"/>
            <w:hideMark/>
          </w:tcPr>
          <w:p w14:paraId="4752AE7F" w14:textId="77777777" w:rsidR="005970CF" w:rsidRPr="007C58BF" w:rsidRDefault="005970CF" w:rsidP="003858DC">
            <w:pPr>
              <w:rPr>
                <w:rFonts w:ascii="Arial" w:hAnsi="Arial" w:cs="Arial"/>
                <w:i/>
                <w:iCs/>
                <w:color w:val="000000"/>
                <w:sz w:val="16"/>
                <w:szCs w:val="16"/>
                <w:lang w:val="en-GB"/>
              </w:rPr>
            </w:pPr>
          </w:p>
        </w:tc>
        <w:tc>
          <w:tcPr>
            <w:tcW w:w="2240" w:type="dxa"/>
            <w:tcBorders>
              <w:top w:val="nil"/>
              <w:left w:val="nil"/>
              <w:bottom w:val="nil"/>
              <w:right w:val="nil"/>
            </w:tcBorders>
            <w:shd w:val="clear" w:color="auto" w:fill="auto"/>
            <w:noWrap/>
            <w:vAlign w:val="center"/>
            <w:hideMark/>
          </w:tcPr>
          <w:p w14:paraId="49FD1C2C"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E2E9C41"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2D2D1C0B"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36998ED7"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C099477"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6916236"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2271885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8871E9B"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2AE0D54"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1A423472"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78E2C6A9"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2EEC4C03" w14:textId="77777777" w:rsidR="005970CF" w:rsidRPr="007C58BF" w:rsidRDefault="005970CF" w:rsidP="003858DC">
            <w:pPr>
              <w:jc w:val="right"/>
              <w:rPr>
                <w:rFonts w:ascii="Arial" w:hAnsi="Arial" w:cs="Arial"/>
                <w:color w:val="000000"/>
                <w:sz w:val="16"/>
                <w:szCs w:val="16"/>
                <w:lang w:val="en-GB"/>
              </w:rPr>
            </w:pPr>
          </w:p>
        </w:tc>
      </w:tr>
      <w:tr w:rsidR="005970CF" w:rsidRPr="007C58BF" w14:paraId="2C2B0122" w14:textId="77777777" w:rsidTr="003858DC">
        <w:trPr>
          <w:trHeight w:val="225"/>
        </w:trPr>
        <w:tc>
          <w:tcPr>
            <w:tcW w:w="2425" w:type="dxa"/>
            <w:gridSpan w:val="2"/>
            <w:tcBorders>
              <w:top w:val="nil"/>
              <w:left w:val="nil"/>
              <w:bottom w:val="nil"/>
              <w:right w:val="nil"/>
            </w:tcBorders>
            <w:shd w:val="clear" w:color="auto" w:fill="auto"/>
            <w:noWrap/>
            <w:vAlign w:val="center"/>
            <w:hideMark/>
          </w:tcPr>
          <w:p w14:paraId="682481CE"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Marital status</w:t>
            </w:r>
          </w:p>
        </w:tc>
        <w:tc>
          <w:tcPr>
            <w:tcW w:w="521" w:type="dxa"/>
            <w:tcBorders>
              <w:top w:val="nil"/>
              <w:left w:val="nil"/>
              <w:bottom w:val="nil"/>
              <w:right w:val="nil"/>
            </w:tcBorders>
            <w:shd w:val="clear" w:color="auto" w:fill="auto"/>
            <w:noWrap/>
            <w:vAlign w:val="bottom"/>
            <w:hideMark/>
          </w:tcPr>
          <w:p w14:paraId="5B9497C6"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6E8F5BE5"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0CC55FA6"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AF315BC"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A958A24"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45E14D7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6F648AAA"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F2898CF"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37B438B"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3ADB1F9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035698A7" w14:textId="77777777" w:rsidR="005970CF" w:rsidRPr="007C58BF" w:rsidRDefault="005970CF" w:rsidP="003858DC">
            <w:pPr>
              <w:jc w:val="right"/>
              <w:rPr>
                <w:rFonts w:ascii="Arial" w:hAnsi="Arial" w:cs="Arial"/>
                <w:color w:val="000000"/>
                <w:sz w:val="16"/>
                <w:szCs w:val="16"/>
                <w:lang w:val="en-GB"/>
              </w:rPr>
            </w:pPr>
          </w:p>
        </w:tc>
      </w:tr>
      <w:tr w:rsidR="005970CF" w:rsidRPr="007C58BF" w14:paraId="118B80B1" w14:textId="77777777" w:rsidTr="003858DC">
        <w:trPr>
          <w:trHeight w:val="225"/>
        </w:trPr>
        <w:tc>
          <w:tcPr>
            <w:tcW w:w="185" w:type="dxa"/>
            <w:tcBorders>
              <w:top w:val="nil"/>
              <w:left w:val="nil"/>
              <w:bottom w:val="nil"/>
              <w:right w:val="nil"/>
            </w:tcBorders>
            <w:shd w:val="clear" w:color="auto" w:fill="auto"/>
            <w:noWrap/>
            <w:vAlign w:val="center"/>
            <w:hideMark/>
          </w:tcPr>
          <w:p w14:paraId="08D72D40"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41EFB70F"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Married</w:t>
            </w:r>
          </w:p>
        </w:tc>
        <w:tc>
          <w:tcPr>
            <w:tcW w:w="521" w:type="dxa"/>
            <w:tcBorders>
              <w:top w:val="nil"/>
              <w:left w:val="nil"/>
              <w:bottom w:val="nil"/>
              <w:right w:val="nil"/>
            </w:tcBorders>
            <w:shd w:val="clear" w:color="auto" w:fill="auto"/>
            <w:noWrap/>
            <w:vAlign w:val="bottom"/>
            <w:hideMark/>
          </w:tcPr>
          <w:p w14:paraId="244E86E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445</w:t>
            </w:r>
          </w:p>
        </w:tc>
        <w:tc>
          <w:tcPr>
            <w:tcW w:w="600" w:type="dxa"/>
            <w:tcBorders>
              <w:top w:val="nil"/>
              <w:left w:val="nil"/>
              <w:bottom w:val="nil"/>
              <w:right w:val="nil"/>
            </w:tcBorders>
            <w:shd w:val="clear" w:color="auto" w:fill="auto"/>
            <w:noWrap/>
            <w:vAlign w:val="bottom"/>
            <w:hideMark/>
          </w:tcPr>
          <w:p w14:paraId="739923B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30.9</w:t>
            </w:r>
          </w:p>
        </w:tc>
        <w:tc>
          <w:tcPr>
            <w:tcW w:w="616" w:type="dxa"/>
            <w:tcBorders>
              <w:top w:val="nil"/>
              <w:left w:val="nil"/>
              <w:bottom w:val="nil"/>
              <w:right w:val="nil"/>
            </w:tcBorders>
            <w:shd w:val="clear" w:color="auto" w:fill="auto"/>
            <w:noWrap/>
            <w:vAlign w:val="bottom"/>
            <w:hideMark/>
          </w:tcPr>
          <w:p w14:paraId="54FB928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36.2</w:t>
            </w:r>
          </w:p>
        </w:tc>
        <w:tc>
          <w:tcPr>
            <w:tcW w:w="185" w:type="dxa"/>
            <w:tcBorders>
              <w:top w:val="nil"/>
              <w:left w:val="nil"/>
              <w:bottom w:val="nil"/>
              <w:right w:val="nil"/>
            </w:tcBorders>
            <w:shd w:val="clear" w:color="auto" w:fill="auto"/>
            <w:noWrap/>
            <w:vAlign w:val="bottom"/>
            <w:hideMark/>
          </w:tcPr>
          <w:p w14:paraId="5231DCC0"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DEE8E0F"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132</w:t>
            </w:r>
          </w:p>
        </w:tc>
        <w:tc>
          <w:tcPr>
            <w:tcW w:w="600" w:type="dxa"/>
            <w:tcBorders>
              <w:top w:val="nil"/>
              <w:left w:val="nil"/>
              <w:bottom w:val="nil"/>
              <w:right w:val="nil"/>
            </w:tcBorders>
            <w:shd w:val="clear" w:color="auto" w:fill="auto"/>
            <w:noWrap/>
            <w:vAlign w:val="bottom"/>
            <w:hideMark/>
          </w:tcPr>
          <w:p w14:paraId="23CCCD4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16.9</w:t>
            </w:r>
          </w:p>
        </w:tc>
        <w:tc>
          <w:tcPr>
            <w:tcW w:w="616" w:type="dxa"/>
            <w:tcBorders>
              <w:top w:val="nil"/>
              <w:left w:val="nil"/>
              <w:bottom w:val="nil"/>
              <w:right w:val="nil"/>
            </w:tcBorders>
            <w:shd w:val="clear" w:color="auto" w:fill="auto"/>
            <w:noWrap/>
            <w:vAlign w:val="bottom"/>
            <w:hideMark/>
          </w:tcPr>
          <w:p w14:paraId="02EB47D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29.1</w:t>
            </w:r>
          </w:p>
        </w:tc>
        <w:tc>
          <w:tcPr>
            <w:tcW w:w="185" w:type="dxa"/>
            <w:tcBorders>
              <w:top w:val="nil"/>
              <w:left w:val="nil"/>
              <w:bottom w:val="nil"/>
              <w:right w:val="nil"/>
            </w:tcBorders>
            <w:shd w:val="clear" w:color="auto" w:fill="auto"/>
            <w:noWrap/>
            <w:vAlign w:val="bottom"/>
            <w:hideMark/>
          </w:tcPr>
          <w:p w14:paraId="172F443E"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B59C928"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604</w:t>
            </w:r>
          </w:p>
        </w:tc>
        <w:tc>
          <w:tcPr>
            <w:tcW w:w="600" w:type="dxa"/>
            <w:tcBorders>
              <w:top w:val="nil"/>
              <w:left w:val="nil"/>
              <w:bottom w:val="nil"/>
              <w:right w:val="nil"/>
            </w:tcBorders>
            <w:shd w:val="clear" w:color="auto" w:fill="auto"/>
            <w:noWrap/>
            <w:vAlign w:val="bottom"/>
            <w:hideMark/>
          </w:tcPr>
          <w:p w14:paraId="0E86CAB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59.0</w:t>
            </w:r>
          </w:p>
        </w:tc>
        <w:tc>
          <w:tcPr>
            <w:tcW w:w="616" w:type="dxa"/>
            <w:tcBorders>
              <w:top w:val="nil"/>
              <w:left w:val="nil"/>
              <w:bottom w:val="nil"/>
              <w:right w:val="nil"/>
            </w:tcBorders>
            <w:shd w:val="clear" w:color="auto" w:fill="auto"/>
            <w:noWrap/>
            <w:vAlign w:val="bottom"/>
            <w:hideMark/>
          </w:tcPr>
          <w:p w14:paraId="641B976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30.3</w:t>
            </w:r>
          </w:p>
        </w:tc>
      </w:tr>
      <w:tr w:rsidR="005970CF" w:rsidRPr="007C58BF" w14:paraId="061AB55B" w14:textId="77777777" w:rsidTr="003858DC">
        <w:trPr>
          <w:trHeight w:val="225"/>
        </w:trPr>
        <w:tc>
          <w:tcPr>
            <w:tcW w:w="185" w:type="dxa"/>
            <w:tcBorders>
              <w:top w:val="nil"/>
              <w:left w:val="nil"/>
              <w:bottom w:val="nil"/>
              <w:right w:val="nil"/>
            </w:tcBorders>
            <w:shd w:val="clear" w:color="auto" w:fill="auto"/>
            <w:noWrap/>
            <w:vAlign w:val="center"/>
            <w:hideMark/>
          </w:tcPr>
          <w:p w14:paraId="2FD4C3F8"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106EC761"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Unmarried</w:t>
            </w:r>
          </w:p>
        </w:tc>
        <w:tc>
          <w:tcPr>
            <w:tcW w:w="521" w:type="dxa"/>
            <w:tcBorders>
              <w:top w:val="nil"/>
              <w:left w:val="nil"/>
              <w:bottom w:val="nil"/>
              <w:right w:val="nil"/>
            </w:tcBorders>
            <w:shd w:val="clear" w:color="auto" w:fill="auto"/>
            <w:noWrap/>
            <w:vAlign w:val="bottom"/>
            <w:hideMark/>
          </w:tcPr>
          <w:p w14:paraId="04E3964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994</w:t>
            </w:r>
          </w:p>
        </w:tc>
        <w:tc>
          <w:tcPr>
            <w:tcW w:w="600" w:type="dxa"/>
            <w:tcBorders>
              <w:top w:val="nil"/>
              <w:left w:val="nil"/>
              <w:bottom w:val="nil"/>
              <w:right w:val="nil"/>
            </w:tcBorders>
            <w:shd w:val="clear" w:color="auto" w:fill="auto"/>
            <w:noWrap/>
            <w:vAlign w:val="bottom"/>
            <w:hideMark/>
          </w:tcPr>
          <w:p w14:paraId="2A07F01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69.1</w:t>
            </w:r>
          </w:p>
        </w:tc>
        <w:tc>
          <w:tcPr>
            <w:tcW w:w="616" w:type="dxa"/>
            <w:tcBorders>
              <w:top w:val="nil"/>
              <w:left w:val="nil"/>
              <w:bottom w:val="nil"/>
              <w:right w:val="nil"/>
            </w:tcBorders>
            <w:shd w:val="clear" w:color="auto" w:fill="auto"/>
            <w:noWrap/>
            <w:vAlign w:val="bottom"/>
            <w:hideMark/>
          </w:tcPr>
          <w:p w14:paraId="0D917559"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63.8</w:t>
            </w:r>
          </w:p>
        </w:tc>
        <w:tc>
          <w:tcPr>
            <w:tcW w:w="185" w:type="dxa"/>
            <w:tcBorders>
              <w:top w:val="nil"/>
              <w:left w:val="nil"/>
              <w:bottom w:val="nil"/>
              <w:right w:val="nil"/>
            </w:tcBorders>
            <w:shd w:val="clear" w:color="auto" w:fill="auto"/>
            <w:noWrap/>
            <w:vAlign w:val="bottom"/>
            <w:hideMark/>
          </w:tcPr>
          <w:p w14:paraId="204FA183"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9F3F1B0"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647</w:t>
            </w:r>
          </w:p>
        </w:tc>
        <w:tc>
          <w:tcPr>
            <w:tcW w:w="600" w:type="dxa"/>
            <w:tcBorders>
              <w:top w:val="nil"/>
              <w:left w:val="nil"/>
              <w:bottom w:val="nil"/>
              <w:right w:val="nil"/>
            </w:tcBorders>
            <w:shd w:val="clear" w:color="auto" w:fill="auto"/>
            <w:noWrap/>
            <w:vAlign w:val="bottom"/>
            <w:hideMark/>
          </w:tcPr>
          <w:p w14:paraId="0E8BB14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83.1</w:t>
            </w:r>
          </w:p>
        </w:tc>
        <w:tc>
          <w:tcPr>
            <w:tcW w:w="616" w:type="dxa"/>
            <w:tcBorders>
              <w:top w:val="nil"/>
              <w:left w:val="nil"/>
              <w:bottom w:val="nil"/>
              <w:right w:val="nil"/>
            </w:tcBorders>
            <w:shd w:val="clear" w:color="auto" w:fill="auto"/>
            <w:noWrap/>
            <w:vAlign w:val="bottom"/>
            <w:hideMark/>
          </w:tcPr>
          <w:p w14:paraId="201C9715"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70.9</w:t>
            </w:r>
          </w:p>
        </w:tc>
        <w:tc>
          <w:tcPr>
            <w:tcW w:w="185" w:type="dxa"/>
            <w:tcBorders>
              <w:top w:val="nil"/>
              <w:left w:val="nil"/>
              <w:bottom w:val="nil"/>
              <w:right w:val="nil"/>
            </w:tcBorders>
            <w:shd w:val="clear" w:color="auto" w:fill="auto"/>
            <w:noWrap/>
            <w:vAlign w:val="bottom"/>
            <w:hideMark/>
          </w:tcPr>
          <w:p w14:paraId="03DCD381"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49AAAB4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419</w:t>
            </w:r>
          </w:p>
        </w:tc>
        <w:tc>
          <w:tcPr>
            <w:tcW w:w="600" w:type="dxa"/>
            <w:tcBorders>
              <w:top w:val="nil"/>
              <w:left w:val="nil"/>
              <w:bottom w:val="nil"/>
              <w:right w:val="nil"/>
            </w:tcBorders>
            <w:shd w:val="clear" w:color="auto" w:fill="auto"/>
            <w:noWrap/>
            <w:vAlign w:val="bottom"/>
            <w:hideMark/>
          </w:tcPr>
          <w:p w14:paraId="337A354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41.0</w:t>
            </w:r>
          </w:p>
        </w:tc>
        <w:tc>
          <w:tcPr>
            <w:tcW w:w="616" w:type="dxa"/>
            <w:tcBorders>
              <w:top w:val="nil"/>
              <w:left w:val="nil"/>
              <w:bottom w:val="nil"/>
              <w:right w:val="nil"/>
            </w:tcBorders>
            <w:shd w:val="clear" w:color="auto" w:fill="auto"/>
            <w:noWrap/>
            <w:vAlign w:val="bottom"/>
            <w:hideMark/>
          </w:tcPr>
          <w:p w14:paraId="725A1D15"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69.7</w:t>
            </w:r>
          </w:p>
        </w:tc>
      </w:tr>
      <w:tr w:rsidR="005970CF" w:rsidRPr="007C58BF" w14:paraId="07CC193C" w14:textId="77777777" w:rsidTr="003858DC">
        <w:trPr>
          <w:trHeight w:val="225"/>
        </w:trPr>
        <w:tc>
          <w:tcPr>
            <w:tcW w:w="185" w:type="dxa"/>
            <w:tcBorders>
              <w:top w:val="nil"/>
              <w:left w:val="nil"/>
              <w:bottom w:val="nil"/>
              <w:right w:val="nil"/>
            </w:tcBorders>
            <w:shd w:val="clear" w:color="auto" w:fill="auto"/>
            <w:noWrap/>
            <w:vAlign w:val="center"/>
            <w:hideMark/>
          </w:tcPr>
          <w:p w14:paraId="49AC07CD"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67B40F99"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1C74F68"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563DEEB2"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20FAF910"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7318F7C"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35A7C7D"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61668539"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3511D64A"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856B505"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16B3605"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09040FF2"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BE47E3E" w14:textId="77777777" w:rsidR="005970CF" w:rsidRPr="007C58BF" w:rsidRDefault="005970CF" w:rsidP="003858DC">
            <w:pPr>
              <w:jc w:val="right"/>
              <w:rPr>
                <w:rFonts w:ascii="Arial" w:hAnsi="Arial" w:cs="Arial"/>
                <w:color w:val="000000"/>
                <w:sz w:val="16"/>
                <w:szCs w:val="16"/>
                <w:lang w:val="en-GB"/>
              </w:rPr>
            </w:pPr>
          </w:p>
        </w:tc>
      </w:tr>
      <w:tr w:rsidR="005970CF" w:rsidRPr="007C58BF" w14:paraId="2CFE691C" w14:textId="77777777" w:rsidTr="003858DC">
        <w:trPr>
          <w:trHeight w:val="225"/>
        </w:trPr>
        <w:tc>
          <w:tcPr>
            <w:tcW w:w="2425" w:type="dxa"/>
            <w:gridSpan w:val="2"/>
            <w:tcBorders>
              <w:top w:val="nil"/>
              <w:left w:val="nil"/>
              <w:bottom w:val="nil"/>
              <w:right w:val="nil"/>
            </w:tcBorders>
            <w:shd w:val="clear" w:color="auto" w:fill="auto"/>
            <w:noWrap/>
            <w:vAlign w:val="center"/>
            <w:hideMark/>
          </w:tcPr>
          <w:p w14:paraId="3BF0C28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Education</w:t>
            </w:r>
          </w:p>
        </w:tc>
        <w:tc>
          <w:tcPr>
            <w:tcW w:w="521" w:type="dxa"/>
            <w:tcBorders>
              <w:top w:val="nil"/>
              <w:left w:val="nil"/>
              <w:bottom w:val="nil"/>
              <w:right w:val="nil"/>
            </w:tcBorders>
            <w:shd w:val="clear" w:color="auto" w:fill="auto"/>
            <w:noWrap/>
            <w:vAlign w:val="bottom"/>
            <w:hideMark/>
          </w:tcPr>
          <w:p w14:paraId="1E638392"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6ABB394D"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2B9220D5"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0024766"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1279DA7E"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67BFBD5B"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41D044FE"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DF3A48E"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36FCC516"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1A21AD3E"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18FFEB9B" w14:textId="77777777" w:rsidR="005970CF" w:rsidRPr="007C58BF" w:rsidRDefault="005970CF" w:rsidP="003858DC">
            <w:pPr>
              <w:jc w:val="right"/>
              <w:rPr>
                <w:rFonts w:ascii="Arial" w:hAnsi="Arial" w:cs="Arial"/>
                <w:color w:val="000000"/>
                <w:sz w:val="16"/>
                <w:szCs w:val="16"/>
                <w:lang w:val="en-GB"/>
              </w:rPr>
            </w:pPr>
          </w:p>
        </w:tc>
      </w:tr>
      <w:tr w:rsidR="005970CF" w:rsidRPr="007C58BF" w14:paraId="576CEDCD" w14:textId="77777777" w:rsidTr="003858DC">
        <w:trPr>
          <w:trHeight w:val="225"/>
        </w:trPr>
        <w:tc>
          <w:tcPr>
            <w:tcW w:w="185" w:type="dxa"/>
            <w:tcBorders>
              <w:top w:val="nil"/>
              <w:left w:val="nil"/>
              <w:bottom w:val="nil"/>
              <w:right w:val="nil"/>
            </w:tcBorders>
            <w:shd w:val="clear" w:color="auto" w:fill="auto"/>
            <w:noWrap/>
            <w:vAlign w:val="center"/>
            <w:hideMark/>
          </w:tcPr>
          <w:p w14:paraId="37131BCF"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center"/>
            <w:hideMark/>
          </w:tcPr>
          <w:p w14:paraId="731E965C"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Low</w:t>
            </w:r>
          </w:p>
        </w:tc>
        <w:tc>
          <w:tcPr>
            <w:tcW w:w="521" w:type="dxa"/>
            <w:tcBorders>
              <w:top w:val="nil"/>
              <w:left w:val="nil"/>
              <w:bottom w:val="nil"/>
              <w:right w:val="nil"/>
            </w:tcBorders>
            <w:shd w:val="clear" w:color="auto" w:fill="auto"/>
            <w:noWrap/>
            <w:vAlign w:val="bottom"/>
            <w:hideMark/>
          </w:tcPr>
          <w:p w14:paraId="777B302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271</w:t>
            </w:r>
          </w:p>
        </w:tc>
        <w:tc>
          <w:tcPr>
            <w:tcW w:w="600" w:type="dxa"/>
            <w:tcBorders>
              <w:top w:val="nil"/>
              <w:left w:val="nil"/>
              <w:bottom w:val="nil"/>
              <w:right w:val="nil"/>
            </w:tcBorders>
            <w:shd w:val="clear" w:color="auto" w:fill="auto"/>
            <w:noWrap/>
            <w:vAlign w:val="bottom"/>
            <w:hideMark/>
          </w:tcPr>
          <w:p w14:paraId="4BF3DF4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18.8</w:t>
            </w:r>
          </w:p>
        </w:tc>
        <w:tc>
          <w:tcPr>
            <w:tcW w:w="616" w:type="dxa"/>
            <w:tcBorders>
              <w:top w:val="nil"/>
              <w:left w:val="nil"/>
              <w:bottom w:val="nil"/>
              <w:right w:val="nil"/>
            </w:tcBorders>
            <w:shd w:val="clear" w:color="auto" w:fill="auto"/>
            <w:noWrap/>
            <w:vAlign w:val="bottom"/>
            <w:hideMark/>
          </w:tcPr>
          <w:p w14:paraId="65C971C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16.3</w:t>
            </w:r>
          </w:p>
        </w:tc>
        <w:tc>
          <w:tcPr>
            <w:tcW w:w="185" w:type="dxa"/>
            <w:tcBorders>
              <w:top w:val="nil"/>
              <w:left w:val="nil"/>
              <w:bottom w:val="nil"/>
              <w:right w:val="nil"/>
            </w:tcBorders>
            <w:shd w:val="clear" w:color="auto" w:fill="auto"/>
            <w:noWrap/>
            <w:vAlign w:val="bottom"/>
            <w:hideMark/>
          </w:tcPr>
          <w:p w14:paraId="7C1F7220"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D6A3FB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162</w:t>
            </w:r>
          </w:p>
        </w:tc>
        <w:tc>
          <w:tcPr>
            <w:tcW w:w="600" w:type="dxa"/>
            <w:tcBorders>
              <w:top w:val="nil"/>
              <w:left w:val="nil"/>
              <w:bottom w:val="nil"/>
              <w:right w:val="nil"/>
            </w:tcBorders>
            <w:shd w:val="clear" w:color="auto" w:fill="auto"/>
            <w:noWrap/>
            <w:vAlign w:val="bottom"/>
            <w:hideMark/>
          </w:tcPr>
          <w:p w14:paraId="501B46B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20.8</w:t>
            </w:r>
          </w:p>
        </w:tc>
        <w:tc>
          <w:tcPr>
            <w:tcW w:w="616" w:type="dxa"/>
            <w:tcBorders>
              <w:top w:val="nil"/>
              <w:left w:val="nil"/>
              <w:bottom w:val="nil"/>
              <w:right w:val="nil"/>
            </w:tcBorders>
            <w:shd w:val="clear" w:color="auto" w:fill="auto"/>
            <w:noWrap/>
            <w:vAlign w:val="bottom"/>
            <w:hideMark/>
          </w:tcPr>
          <w:p w14:paraId="4173CDC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17.9</w:t>
            </w:r>
          </w:p>
        </w:tc>
        <w:tc>
          <w:tcPr>
            <w:tcW w:w="185" w:type="dxa"/>
            <w:tcBorders>
              <w:top w:val="nil"/>
              <w:left w:val="nil"/>
              <w:bottom w:val="nil"/>
              <w:right w:val="nil"/>
            </w:tcBorders>
            <w:shd w:val="clear" w:color="auto" w:fill="auto"/>
            <w:noWrap/>
            <w:vAlign w:val="bottom"/>
            <w:hideMark/>
          </w:tcPr>
          <w:p w14:paraId="12A9AD66"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126DE9B0"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198</w:t>
            </w:r>
          </w:p>
        </w:tc>
        <w:tc>
          <w:tcPr>
            <w:tcW w:w="600" w:type="dxa"/>
            <w:tcBorders>
              <w:top w:val="nil"/>
              <w:left w:val="nil"/>
              <w:bottom w:val="nil"/>
              <w:right w:val="nil"/>
            </w:tcBorders>
            <w:shd w:val="clear" w:color="auto" w:fill="auto"/>
            <w:noWrap/>
            <w:vAlign w:val="bottom"/>
            <w:hideMark/>
          </w:tcPr>
          <w:p w14:paraId="1DAAD14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19.4</w:t>
            </w:r>
          </w:p>
        </w:tc>
        <w:tc>
          <w:tcPr>
            <w:tcW w:w="616" w:type="dxa"/>
            <w:tcBorders>
              <w:top w:val="nil"/>
              <w:left w:val="nil"/>
              <w:bottom w:val="nil"/>
              <w:right w:val="nil"/>
            </w:tcBorders>
            <w:shd w:val="clear" w:color="auto" w:fill="auto"/>
            <w:noWrap/>
            <w:vAlign w:val="bottom"/>
            <w:hideMark/>
          </w:tcPr>
          <w:p w14:paraId="3D2BE13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15.3</w:t>
            </w:r>
          </w:p>
        </w:tc>
      </w:tr>
      <w:tr w:rsidR="005970CF" w:rsidRPr="007C58BF" w14:paraId="79B5D8ED" w14:textId="77777777" w:rsidTr="003858DC">
        <w:trPr>
          <w:trHeight w:val="225"/>
        </w:trPr>
        <w:tc>
          <w:tcPr>
            <w:tcW w:w="185" w:type="dxa"/>
            <w:tcBorders>
              <w:top w:val="nil"/>
              <w:left w:val="nil"/>
              <w:bottom w:val="nil"/>
              <w:right w:val="nil"/>
            </w:tcBorders>
            <w:shd w:val="clear" w:color="auto" w:fill="auto"/>
            <w:noWrap/>
            <w:vAlign w:val="bottom"/>
            <w:hideMark/>
          </w:tcPr>
          <w:p w14:paraId="08EBA8FE"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53BED1BE"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Middle</w:t>
            </w:r>
          </w:p>
        </w:tc>
        <w:tc>
          <w:tcPr>
            <w:tcW w:w="521" w:type="dxa"/>
            <w:tcBorders>
              <w:top w:val="nil"/>
              <w:left w:val="nil"/>
              <w:bottom w:val="nil"/>
              <w:right w:val="nil"/>
            </w:tcBorders>
            <w:shd w:val="clear" w:color="auto" w:fill="auto"/>
            <w:noWrap/>
            <w:vAlign w:val="bottom"/>
            <w:hideMark/>
          </w:tcPr>
          <w:p w14:paraId="5A814C1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927</w:t>
            </w:r>
          </w:p>
        </w:tc>
        <w:tc>
          <w:tcPr>
            <w:tcW w:w="600" w:type="dxa"/>
            <w:tcBorders>
              <w:top w:val="nil"/>
              <w:left w:val="nil"/>
              <w:bottom w:val="nil"/>
              <w:right w:val="nil"/>
            </w:tcBorders>
            <w:shd w:val="clear" w:color="auto" w:fill="auto"/>
            <w:noWrap/>
            <w:vAlign w:val="bottom"/>
            <w:hideMark/>
          </w:tcPr>
          <w:p w14:paraId="2D505DE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64.4</w:t>
            </w:r>
          </w:p>
        </w:tc>
        <w:tc>
          <w:tcPr>
            <w:tcW w:w="616" w:type="dxa"/>
            <w:tcBorders>
              <w:top w:val="nil"/>
              <w:left w:val="nil"/>
              <w:bottom w:val="nil"/>
              <w:right w:val="nil"/>
            </w:tcBorders>
            <w:shd w:val="clear" w:color="auto" w:fill="auto"/>
            <w:noWrap/>
            <w:vAlign w:val="bottom"/>
            <w:hideMark/>
          </w:tcPr>
          <w:p w14:paraId="7F2E469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65.6</w:t>
            </w:r>
          </w:p>
        </w:tc>
        <w:tc>
          <w:tcPr>
            <w:tcW w:w="185" w:type="dxa"/>
            <w:tcBorders>
              <w:top w:val="nil"/>
              <w:left w:val="nil"/>
              <w:bottom w:val="nil"/>
              <w:right w:val="nil"/>
            </w:tcBorders>
            <w:shd w:val="clear" w:color="auto" w:fill="auto"/>
            <w:noWrap/>
            <w:vAlign w:val="bottom"/>
            <w:hideMark/>
          </w:tcPr>
          <w:p w14:paraId="2D5633F8"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F147E58"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472</w:t>
            </w:r>
          </w:p>
        </w:tc>
        <w:tc>
          <w:tcPr>
            <w:tcW w:w="600" w:type="dxa"/>
            <w:tcBorders>
              <w:top w:val="nil"/>
              <w:left w:val="nil"/>
              <w:bottom w:val="nil"/>
              <w:right w:val="nil"/>
            </w:tcBorders>
            <w:shd w:val="clear" w:color="auto" w:fill="auto"/>
            <w:noWrap/>
            <w:vAlign w:val="bottom"/>
            <w:hideMark/>
          </w:tcPr>
          <w:p w14:paraId="303FDA39"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60.6</w:t>
            </w:r>
          </w:p>
        </w:tc>
        <w:tc>
          <w:tcPr>
            <w:tcW w:w="616" w:type="dxa"/>
            <w:tcBorders>
              <w:top w:val="nil"/>
              <w:left w:val="nil"/>
              <w:bottom w:val="nil"/>
              <w:right w:val="nil"/>
            </w:tcBorders>
            <w:shd w:val="clear" w:color="auto" w:fill="auto"/>
            <w:noWrap/>
            <w:vAlign w:val="bottom"/>
            <w:hideMark/>
          </w:tcPr>
          <w:p w14:paraId="1CA397E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62.1</w:t>
            </w:r>
          </w:p>
        </w:tc>
        <w:tc>
          <w:tcPr>
            <w:tcW w:w="185" w:type="dxa"/>
            <w:tcBorders>
              <w:top w:val="nil"/>
              <w:left w:val="nil"/>
              <w:bottom w:val="nil"/>
              <w:right w:val="nil"/>
            </w:tcBorders>
            <w:shd w:val="clear" w:color="auto" w:fill="auto"/>
            <w:noWrap/>
            <w:vAlign w:val="bottom"/>
            <w:hideMark/>
          </w:tcPr>
          <w:p w14:paraId="4B070834"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67D28ED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583</w:t>
            </w:r>
          </w:p>
        </w:tc>
        <w:tc>
          <w:tcPr>
            <w:tcW w:w="600" w:type="dxa"/>
            <w:tcBorders>
              <w:top w:val="nil"/>
              <w:left w:val="nil"/>
              <w:bottom w:val="nil"/>
              <w:right w:val="nil"/>
            </w:tcBorders>
            <w:shd w:val="clear" w:color="auto" w:fill="auto"/>
            <w:noWrap/>
            <w:vAlign w:val="bottom"/>
            <w:hideMark/>
          </w:tcPr>
          <w:p w14:paraId="13BE2FF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57.3</w:t>
            </w:r>
          </w:p>
        </w:tc>
        <w:tc>
          <w:tcPr>
            <w:tcW w:w="616" w:type="dxa"/>
            <w:tcBorders>
              <w:top w:val="nil"/>
              <w:left w:val="nil"/>
              <w:bottom w:val="nil"/>
              <w:right w:val="nil"/>
            </w:tcBorders>
            <w:shd w:val="clear" w:color="auto" w:fill="auto"/>
            <w:noWrap/>
            <w:vAlign w:val="bottom"/>
            <w:hideMark/>
          </w:tcPr>
          <w:p w14:paraId="0243AFA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65.3</w:t>
            </w:r>
          </w:p>
        </w:tc>
      </w:tr>
      <w:tr w:rsidR="005970CF" w:rsidRPr="007C58BF" w14:paraId="46A014D1" w14:textId="77777777" w:rsidTr="003858DC">
        <w:trPr>
          <w:trHeight w:val="225"/>
        </w:trPr>
        <w:tc>
          <w:tcPr>
            <w:tcW w:w="185" w:type="dxa"/>
            <w:tcBorders>
              <w:top w:val="nil"/>
              <w:left w:val="nil"/>
              <w:bottom w:val="nil"/>
              <w:right w:val="nil"/>
            </w:tcBorders>
            <w:shd w:val="clear" w:color="auto" w:fill="auto"/>
            <w:noWrap/>
            <w:vAlign w:val="bottom"/>
            <w:hideMark/>
          </w:tcPr>
          <w:p w14:paraId="504FFEB3"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27EAFA83"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High</w:t>
            </w:r>
          </w:p>
        </w:tc>
        <w:tc>
          <w:tcPr>
            <w:tcW w:w="521" w:type="dxa"/>
            <w:tcBorders>
              <w:top w:val="nil"/>
              <w:left w:val="nil"/>
              <w:bottom w:val="nil"/>
              <w:right w:val="nil"/>
            </w:tcBorders>
            <w:shd w:val="clear" w:color="auto" w:fill="auto"/>
            <w:noWrap/>
            <w:vAlign w:val="bottom"/>
            <w:hideMark/>
          </w:tcPr>
          <w:p w14:paraId="7C993320"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241</w:t>
            </w:r>
          </w:p>
        </w:tc>
        <w:tc>
          <w:tcPr>
            <w:tcW w:w="600" w:type="dxa"/>
            <w:tcBorders>
              <w:top w:val="nil"/>
              <w:left w:val="nil"/>
              <w:bottom w:val="nil"/>
              <w:right w:val="nil"/>
            </w:tcBorders>
            <w:shd w:val="clear" w:color="auto" w:fill="auto"/>
            <w:noWrap/>
            <w:vAlign w:val="bottom"/>
            <w:hideMark/>
          </w:tcPr>
          <w:p w14:paraId="1C4B540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16.7</w:t>
            </w:r>
          </w:p>
        </w:tc>
        <w:tc>
          <w:tcPr>
            <w:tcW w:w="616" w:type="dxa"/>
            <w:tcBorders>
              <w:top w:val="nil"/>
              <w:left w:val="nil"/>
              <w:bottom w:val="nil"/>
              <w:right w:val="nil"/>
            </w:tcBorders>
            <w:shd w:val="clear" w:color="auto" w:fill="auto"/>
            <w:noWrap/>
            <w:vAlign w:val="bottom"/>
            <w:hideMark/>
          </w:tcPr>
          <w:p w14:paraId="10E35EB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18.1</w:t>
            </w:r>
          </w:p>
        </w:tc>
        <w:tc>
          <w:tcPr>
            <w:tcW w:w="185" w:type="dxa"/>
            <w:tcBorders>
              <w:top w:val="nil"/>
              <w:left w:val="nil"/>
              <w:bottom w:val="nil"/>
              <w:right w:val="nil"/>
            </w:tcBorders>
            <w:shd w:val="clear" w:color="auto" w:fill="auto"/>
            <w:noWrap/>
            <w:vAlign w:val="bottom"/>
            <w:hideMark/>
          </w:tcPr>
          <w:p w14:paraId="7DB49772"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1422E6E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145</w:t>
            </w:r>
          </w:p>
        </w:tc>
        <w:tc>
          <w:tcPr>
            <w:tcW w:w="600" w:type="dxa"/>
            <w:tcBorders>
              <w:top w:val="nil"/>
              <w:left w:val="nil"/>
              <w:bottom w:val="nil"/>
              <w:right w:val="nil"/>
            </w:tcBorders>
            <w:shd w:val="clear" w:color="auto" w:fill="auto"/>
            <w:noWrap/>
            <w:vAlign w:val="bottom"/>
            <w:hideMark/>
          </w:tcPr>
          <w:p w14:paraId="19FFFFF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18.6</w:t>
            </w:r>
          </w:p>
        </w:tc>
        <w:tc>
          <w:tcPr>
            <w:tcW w:w="616" w:type="dxa"/>
            <w:tcBorders>
              <w:top w:val="nil"/>
              <w:left w:val="nil"/>
              <w:bottom w:val="nil"/>
              <w:right w:val="nil"/>
            </w:tcBorders>
            <w:shd w:val="clear" w:color="auto" w:fill="auto"/>
            <w:noWrap/>
            <w:vAlign w:val="bottom"/>
            <w:hideMark/>
          </w:tcPr>
          <w:p w14:paraId="0D0B390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20.0</w:t>
            </w:r>
          </w:p>
        </w:tc>
        <w:tc>
          <w:tcPr>
            <w:tcW w:w="185" w:type="dxa"/>
            <w:tcBorders>
              <w:top w:val="nil"/>
              <w:left w:val="nil"/>
              <w:bottom w:val="nil"/>
              <w:right w:val="nil"/>
            </w:tcBorders>
            <w:shd w:val="clear" w:color="auto" w:fill="auto"/>
            <w:noWrap/>
            <w:vAlign w:val="bottom"/>
            <w:hideMark/>
          </w:tcPr>
          <w:p w14:paraId="02970E39"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780943E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237</w:t>
            </w:r>
          </w:p>
        </w:tc>
        <w:tc>
          <w:tcPr>
            <w:tcW w:w="600" w:type="dxa"/>
            <w:tcBorders>
              <w:top w:val="nil"/>
              <w:left w:val="nil"/>
              <w:bottom w:val="nil"/>
              <w:right w:val="nil"/>
            </w:tcBorders>
            <w:shd w:val="clear" w:color="auto" w:fill="auto"/>
            <w:noWrap/>
            <w:vAlign w:val="bottom"/>
            <w:hideMark/>
          </w:tcPr>
          <w:p w14:paraId="167F9CD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23.3</w:t>
            </w:r>
          </w:p>
        </w:tc>
        <w:tc>
          <w:tcPr>
            <w:tcW w:w="616" w:type="dxa"/>
            <w:tcBorders>
              <w:top w:val="nil"/>
              <w:left w:val="nil"/>
              <w:bottom w:val="nil"/>
              <w:right w:val="nil"/>
            </w:tcBorders>
            <w:shd w:val="clear" w:color="auto" w:fill="auto"/>
            <w:noWrap/>
            <w:vAlign w:val="bottom"/>
            <w:hideMark/>
          </w:tcPr>
          <w:p w14:paraId="38AFAD8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19.4</w:t>
            </w:r>
          </w:p>
        </w:tc>
      </w:tr>
      <w:tr w:rsidR="005970CF" w:rsidRPr="007C58BF" w14:paraId="202BB6DB" w14:textId="77777777" w:rsidTr="003858DC">
        <w:trPr>
          <w:trHeight w:val="225"/>
        </w:trPr>
        <w:tc>
          <w:tcPr>
            <w:tcW w:w="185" w:type="dxa"/>
            <w:tcBorders>
              <w:top w:val="nil"/>
              <w:left w:val="nil"/>
              <w:bottom w:val="nil"/>
              <w:right w:val="nil"/>
            </w:tcBorders>
            <w:shd w:val="clear" w:color="auto" w:fill="auto"/>
            <w:noWrap/>
            <w:vAlign w:val="bottom"/>
            <w:hideMark/>
          </w:tcPr>
          <w:p w14:paraId="064B5F6F"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1498E012"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47D8D59A"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64873E39"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336B0346"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B6963DB"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52890B8"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0044934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61D1BEC3"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69027BE"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3517147"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06736EB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156A0AC4" w14:textId="77777777" w:rsidR="005970CF" w:rsidRPr="007C58BF" w:rsidRDefault="005970CF" w:rsidP="003858DC">
            <w:pPr>
              <w:jc w:val="right"/>
              <w:rPr>
                <w:rFonts w:ascii="Arial" w:hAnsi="Arial" w:cs="Arial"/>
                <w:color w:val="000000"/>
                <w:sz w:val="16"/>
                <w:szCs w:val="16"/>
                <w:lang w:val="en-GB"/>
              </w:rPr>
            </w:pPr>
          </w:p>
        </w:tc>
      </w:tr>
      <w:tr w:rsidR="005970CF" w:rsidRPr="007C58BF" w14:paraId="4382C3E3" w14:textId="77777777" w:rsidTr="003858DC">
        <w:trPr>
          <w:trHeight w:val="225"/>
        </w:trPr>
        <w:tc>
          <w:tcPr>
            <w:tcW w:w="2425" w:type="dxa"/>
            <w:gridSpan w:val="2"/>
            <w:tcBorders>
              <w:top w:val="nil"/>
              <w:left w:val="nil"/>
              <w:bottom w:val="nil"/>
              <w:right w:val="nil"/>
            </w:tcBorders>
            <w:shd w:val="clear" w:color="auto" w:fill="auto"/>
            <w:noWrap/>
            <w:vAlign w:val="center"/>
            <w:hideMark/>
          </w:tcPr>
          <w:p w14:paraId="4812A522"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Military career</w:t>
            </w:r>
          </w:p>
        </w:tc>
        <w:tc>
          <w:tcPr>
            <w:tcW w:w="521" w:type="dxa"/>
            <w:tcBorders>
              <w:top w:val="nil"/>
              <w:left w:val="nil"/>
              <w:bottom w:val="nil"/>
              <w:right w:val="nil"/>
            </w:tcBorders>
            <w:shd w:val="clear" w:color="auto" w:fill="auto"/>
            <w:noWrap/>
            <w:vAlign w:val="bottom"/>
            <w:hideMark/>
          </w:tcPr>
          <w:p w14:paraId="0E55DE53"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0F3EC8E2"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6AD3873"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E5B9660"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4AA4D1CB"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30112865"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1D4787C1"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C2FC184"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F1FCCF4"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72068AF9"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000E669A" w14:textId="77777777" w:rsidR="005970CF" w:rsidRPr="007C58BF" w:rsidRDefault="005970CF" w:rsidP="003858DC">
            <w:pPr>
              <w:jc w:val="right"/>
              <w:rPr>
                <w:rFonts w:ascii="Arial" w:hAnsi="Arial" w:cs="Arial"/>
                <w:color w:val="000000"/>
                <w:sz w:val="16"/>
                <w:szCs w:val="16"/>
                <w:lang w:val="en-GB"/>
              </w:rPr>
            </w:pPr>
          </w:p>
        </w:tc>
      </w:tr>
      <w:tr w:rsidR="005970CF" w:rsidRPr="007C58BF" w14:paraId="202D1B88" w14:textId="77777777" w:rsidTr="003858DC">
        <w:trPr>
          <w:trHeight w:val="225"/>
        </w:trPr>
        <w:tc>
          <w:tcPr>
            <w:tcW w:w="185" w:type="dxa"/>
            <w:tcBorders>
              <w:top w:val="nil"/>
              <w:left w:val="nil"/>
              <w:bottom w:val="nil"/>
              <w:right w:val="nil"/>
            </w:tcBorders>
            <w:shd w:val="clear" w:color="auto" w:fill="auto"/>
            <w:noWrap/>
            <w:vAlign w:val="bottom"/>
            <w:hideMark/>
          </w:tcPr>
          <w:p w14:paraId="0AA1C02C"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7A561DE4"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4C59FB9"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3C8D6BA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1866B6CA"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77F18CF"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1E7843C"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49C8ACC4"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3298B32C"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71E5BE7"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2B87A3E"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0A3687C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69028174" w14:textId="77777777" w:rsidR="005970CF" w:rsidRPr="007C58BF" w:rsidRDefault="005970CF" w:rsidP="003858DC">
            <w:pPr>
              <w:jc w:val="right"/>
              <w:rPr>
                <w:rFonts w:ascii="Arial" w:hAnsi="Arial" w:cs="Arial"/>
                <w:color w:val="000000"/>
                <w:sz w:val="16"/>
                <w:szCs w:val="16"/>
                <w:lang w:val="en-GB"/>
              </w:rPr>
            </w:pPr>
          </w:p>
        </w:tc>
      </w:tr>
      <w:tr w:rsidR="005970CF" w:rsidRPr="007C58BF" w14:paraId="6863CFA5" w14:textId="77777777" w:rsidTr="003858DC">
        <w:trPr>
          <w:trHeight w:val="225"/>
        </w:trPr>
        <w:tc>
          <w:tcPr>
            <w:tcW w:w="2425" w:type="dxa"/>
            <w:gridSpan w:val="2"/>
            <w:tcBorders>
              <w:top w:val="nil"/>
              <w:left w:val="nil"/>
              <w:bottom w:val="nil"/>
              <w:right w:val="nil"/>
            </w:tcBorders>
            <w:shd w:val="clear" w:color="auto" w:fill="auto"/>
            <w:noWrap/>
            <w:vAlign w:val="bottom"/>
            <w:hideMark/>
          </w:tcPr>
          <w:p w14:paraId="7D85E27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Rank</w:t>
            </w:r>
          </w:p>
        </w:tc>
        <w:tc>
          <w:tcPr>
            <w:tcW w:w="521" w:type="dxa"/>
            <w:tcBorders>
              <w:top w:val="nil"/>
              <w:left w:val="nil"/>
              <w:bottom w:val="nil"/>
              <w:right w:val="nil"/>
            </w:tcBorders>
            <w:shd w:val="clear" w:color="auto" w:fill="auto"/>
            <w:noWrap/>
            <w:vAlign w:val="bottom"/>
            <w:hideMark/>
          </w:tcPr>
          <w:p w14:paraId="144D893C"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7D967778"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10722B09"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6E9B617"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4EFB3E36"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178E7DC1"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507B0A50"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B47778E"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1FC249EC"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7B9A9336"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40E6C76" w14:textId="77777777" w:rsidR="005970CF" w:rsidRPr="007C58BF" w:rsidRDefault="005970CF" w:rsidP="003858DC">
            <w:pPr>
              <w:jc w:val="right"/>
              <w:rPr>
                <w:rFonts w:ascii="Arial" w:hAnsi="Arial" w:cs="Arial"/>
                <w:color w:val="000000"/>
                <w:sz w:val="16"/>
                <w:szCs w:val="16"/>
                <w:lang w:val="en-GB"/>
              </w:rPr>
            </w:pPr>
          </w:p>
        </w:tc>
      </w:tr>
      <w:tr w:rsidR="005970CF" w:rsidRPr="007C58BF" w14:paraId="2CDCE10C" w14:textId="77777777" w:rsidTr="003858DC">
        <w:trPr>
          <w:trHeight w:val="225"/>
        </w:trPr>
        <w:tc>
          <w:tcPr>
            <w:tcW w:w="185" w:type="dxa"/>
            <w:tcBorders>
              <w:top w:val="nil"/>
              <w:left w:val="nil"/>
              <w:bottom w:val="nil"/>
              <w:right w:val="nil"/>
            </w:tcBorders>
            <w:shd w:val="clear" w:color="auto" w:fill="auto"/>
            <w:noWrap/>
            <w:vAlign w:val="bottom"/>
            <w:hideMark/>
          </w:tcPr>
          <w:p w14:paraId="5821D29E"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2499E3E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Enlisted</w:t>
            </w:r>
          </w:p>
        </w:tc>
        <w:tc>
          <w:tcPr>
            <w:tcW w:w="521" w:type="dxa"/>
            <w:tcBorders>
              <w:top w:val="nil"/>
              <w:left w:val="nil"/>
              <w:bottom w:val="nil"/>
              <w:right w:val="nil"/>
            </w:tcBorders>
            <w:shd w:val="clear" w:color="auto" w:fill="auto"/>
            <w:noWrap/>
            <w:vAlign w:val="bottom"/>
            <w:hideMark/>
          </w:tcPr>
          <w:p w14:paraId="3EC8A2A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524</w:t>
            </w:r>
          </w:p>
        </w:tc>
        <w:tc>
          <w:tcPr>
            <w:tcW w:w="600" w:type="dxa"/>
            <w:tcBorders>
              <w:top w:val="nil"/>
              <w:left w:val="nil"/>
              <w:bottom w:val="nil"/>
              <w:right w:val="nil"/>
            </w:tcBorders>
            <w:shd w:val="clear" w:color="auto" w:fill="auto"/>
            <w:noWrap/>
            <w:vAlign w:val="bottom"/>
            <w:hideMark/>
          </w:tcPr>
          <w:p w14:paraId="3213DD8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36.4</w:t>
            </w:r>
          </w:p>
        </w:tc>
        <w:tc>
          <w:tcPr>
            <w:tcW w:w="616" w:type="dxa"/>
            <w:tcBorders>
              <w:top w:val="nil"/>
              <w:left w:val="nil"/>
              <w:bottom w:val="nil"/>
              <w:right w:val="nil"/>
            </w:tcBorders>
            <w:shd w:val="clear" w:color="auto" w:fill="auto"/>
            <w:noWrap/>
            <w:vAlign w:val="bottom"/>
            <w:hideMark/>
          </w:tcPr>
          <w:p w14:paraId="3F26FC48"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24.8</w:t>
            </w:r>
          </w:p>
        </w:tc>
        <w:tc>
          <w:tcPr>
            <w:tcW w:w="185" w:type="dxa"/>
            <w:tcBorders>
              <w:top w:val="nil"/>
              <w:left w:val="nil"/>
              <w:bottom w:val="nil"/>
              <w:right w:val="nil"/>
            </w:tcBorders>
            <w:shd w:val="clear" w:color="auto" w:fill="auto"/>
            <w:noWrap/>
            <w:vAlign w:val="bottom"/>
            <w:hideMark/>
          </w:tcPr>
          <w:p w14:paraId="55A92761"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5588A2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208</w:t>
            </w:r>
          </w:p>
        </w:tc>
        <w:tc>
          <w:tcPr>
            <w:tcW w:w="600" w:type="dxa"/>
            <w:tcBorders>
              <w:top w:val="nil"/>
              <w:left w:val="nil"/>
              <w:bottom w:val="nil"/>
              <w:right w:val="nil"/>
            </w:tcBorders>
            <w:shd w:val="clear" w:color="auto" w:fill="auto"/>
            <w:noWrap/>
            <w:vAlign w:val="bottom"/>
            <w:hideMark/>
          </w:tcPr>
          <w:p w14:paraId="40B9EDAA"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26.7</w:t>
            </w:r>
          </w:p>
        </w:tc>
        <w:tc>
          <w:tcPr>
            <w:tcW w:w="616" w:type="dxa"/>
            <w:tcBorders>
              <w:top w:val="nil"/>
              <w:left w:val="nil"/>
              <w:bottom w:val="nil"/>
              <w:right w:val="nil"/>
            </w:tcBorders>
            <w:shd w:val="clear" w:color="auto" w:fill="auto"/>
            <w:noWrap/>
            <w:vAlign w:val="bottom"/>
            <w:hideMark/>
          </w:tcPr>
          <w:p w14:paraId="37DF5C4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33.1</w:t>
            </w:r>
          </w:p>
        </w:tc>
        <w:tc>
          <w:tcPr>
            <w:tcW w:w="185" w:type="dxa"/>
            <w:tcBorders>
              <w:top w:val="nil"/>
              <w:left w:val="nil"/>
              <w:bottom w:val="nil"/>
              <w:right w:val="nil"/>
            </w:tcBorders>
            <w:shd w:val="clear" w:color="auto" w:fill="auto"/>
            <w:noWrap/>
            <w:vAlign w:val="bottom"/>
            <w:hideMark/>
          </w:tcPr>
          <w:p w14:paraId="0EE35773"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429E99D7"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59809662"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3516202B" w14:textId="77777777" w:rsidR="005970CF" w:rsidRPr="007C58BF" w:rsidRDefault="005970CF" w:rsidP="003858DC">
            <w:pPr>
              <w:jc w:val="right"/>
              <w:rPr>
                <w:rFonts w:ascii="Arial" w:hAnsi="Arial" w:cs="Arial"/>
                <w:color w:val="000000"/>
                <w:sz w:val="16"/>
                <w:szCs w:val="16"/>
                <w:lang w:val="en-GB"/>
              </w:rPr>
            </w:pPr>
          </w:p>
        </w:tc>
      </w:tr>
      <w:tr w:rsidR="005970CF" w:rsidRPr="007C58BF" w14:paraId="6B890D37" w14:textId="77777777" w:rsidTr="003858DC">
        <w:trPr>
          <w:trHeight w:val="225"/>
        </w:trPr>
        <w:tc>
          <w:tcPr>
            <w:tcW w:w="185" w:type="dxa"/>
            <w:tcBorders>
              <w:top w:val="nil"/>
              <w:left w:val="nil"/>
              <w:bottom w:val="nil"/>
              <w:right w:val="nil"/>
            </w:tcBorders>
            <w:shd w:val="clear" w:color="auto" w:fill="auto"/>
            <w:noWrap/>
            <w:vAlign w:val="bottom"/>
            <w:hideMark/>
          </w:tcPr>
          <w:p w14:paraId="30B25184"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43EE0BB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Non-commissioned officer</w:t>
            </w:r>
          </w:p>
        </w:tc>
        <w:tc>
          <w:tcPr>
            <w:tcW w:w="521" w:type="dxa"/>
            <w:tcBorders>
              <w:top w:val="nil"/>
              <w:left w:val="nil"/>
              <w:bottom w:val="nil"/>
              <w:right w:val="nil"/>
            </w:tcBorders>
            <w:shd w:val="clear" w:color="auto" w:fill="auto"/>
            <w:noWrap/>
            <w:vAlign w:val="bottom"/>
            <w:hideMark/>
          </w:tcPr>
          <w:p w14:paraId="1E4478B9"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767</w:t>
            </w:r>
          </w:p>
        </w:tc>
        <w:tc>
          <w:tcPr>
            <w:tcW w:w="600" w:type="dxa"/>
            <w:tcBorders>
              <w:top w:val="nil"/>
              <w:left w:val="nil"/>
              <w:bottom w:val="nil"/>
              <w:right w:val="nil"/>
            </w:tcBorders>
            <w:shd w:val="clear" w:color="auto" w:fill="auto"/>
            <w:noWrap/>
            <w:vAlign w:val="bottom"/>
            <w:hideMark/>
          </w:tcPr>
          <w:p w14:paraId="43D813B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53.3</w:t>
            </w:r>
          </w:p>
        </w:tc>
        <w:tc>
          <w:tcPr>
            <w:tcW w:w="616" w:type="dxa"/>
            <w:tcBorders>
              <w:top w:val="nil"/>
              <w:left w:val="nil"/>
              <w:bottom w:val="nil"/>
              <w:right w:val="nil"/>
            </w:tcBorders>
            <w:shd w:val="clear" w:color="auto" w:fill="auto"/>
            <w:noWrap/>
            <w:vAlign w:val="bottom"/>
            <w:hideMark/>
          </w:tcPr>
          <w:p w14:paraId="537A4540"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62.1</w:t>
            </w:r>
          </w:p>
        </w:tc>
        <w:tc>
          <w:tcPr>
            <w:tcW w:w="185" w:type="dxa"/>
            <w:tcBorders>
              <w:top w:val="nil"/>
              <w:left w:val="nil"/>
              <w:bottom w:val="nil"/>
              <w:right w:val="nil"/>
            </w:tcBorders>
            <w:shd w:val="clear" w:color="auto" w:fill="auto"/>
            <w:noWrap/>
            <w:vAlign w:val="bottom"/>
            <w:hideMark/>
          </w:tcPr>
          <w:p w14:paraId="14BF914D"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143603C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497</w:t>
            </w:r>
          </w:p>
        </w:tc>
        <w:tc>
          <w:tcPr>
            <w:tcW w:w="600" w:type="dxa"/>
            <w:tcBorders>
              <w:top w:val="nil"/>
              <w:left w:val="nil"/>
              <w:bottom w:val="nil"/>
              <w:right w:val="nil"/>
            </w:tcBorders>
            <w:shd w:val="clear" w:color="auto" w:fill="auto"/>
            <w:noWrap/>
            <w:vAlign w:val="bottom"/>
            <w:hideMark/>
          </w:tcPr>
          <w:p w14:paraId="773BA3B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63.8</w:t>
            </w:r>
          </w:p>
        </w:tc>
        <w:tc>
          <w:tcPr>
            <w:tcW w:w="616" w:type="dxa"/>
            <w:tcBorders>
              <w:top w:val="nil"/>
              <w:left w:val="nil"/>
              <w:bottom w:val="nil"/>
              <w:right w:val="nil"/>
            </w:tcBorders>
            <w:shd w:val="clear" w:color="auto" w:fill="auto"/>
            <w:noWrap/>
            <w:vAlign w:val="bottom"/>
            <w:hideMark/>
          </w:tcPr>
          <w:p w14:paraId="4605573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55.7</w:t>
            </w:r>
          </w:p>
        </w:tc>
        <w:tc>
          <w:tcPr>
            <w:tcW w:w="185" w:type="dxa"/>
            <w:tcBorders>
              <w:top w:val="nil"/>
              <w:left w:val="nil"/>
              <w:bottom w:val="nil"/>
              <w:right w:val="nil"/>
            </w:tcBorders>
            <w:shd w:val="clear" w:color="auto" w:fill="auto"/>
            <w:noWrap/>
            <w:vAlign w:val="bottom"/>
            <w:hideMark/>
          </w:tcPr>
          <w:p w14:paraId="55EF8C75"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61EC362D"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3DE735BD"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6A0561E2" w14:textId="77777777" w:rsidR="005970CF" w:rsidRPr="007C58BF" w:rsidRDefault="005970CF" w:rsidP="003858DC">
            <w:pPr>
              <w:jc w:val="right"/>
              <w:rPr>
                <w:rFonts w:ascii="Arial" w:hAnsi="Arial" w:cs="Arial"/>
                <w:color w:val="000000"/>
                <w:sz w:val="16"/>
                <w:szCs w:val="16"/>
                <w:lang w:val="en-GB"/>
              </w:rPr>
            </w:pPr>
          </w:p>
        </w:tc>
      </w:tr>
      <w:tr w:rsidR="005970CF" w:rsidRPr="007C58BF" w14:paraId="445CC147" w14:textId="77777777" w:rsidTr="003858DC">
        <w:trPr>
          <w:trHeight w:val="225"/>
        </w:trPr>
        <w:tc>
          <w:tcPr>
            <w:tcW w:w="185" w:type="dxa"/>
            <w:tcBorders>
              <w:top w:val="nil"/>
              <w:left w:val="nil"/>
              <w:bottom w:val="nil"/>
              <w:right w:val="nil"/>
            </w:tcBorders>
            <w:shd w:val="clear" w:color="auto" w:fill="auto"/>
            <w:noWrap/>
            <w:vAlign w:val="bottom"/>
            <w:hideMark/>
          </w:tcPr>
          <w:p w14:paraId="03CCE953"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671FCFA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Commissioned officer</w:t>
            </w:r>
          </w:p>
        </w:tc>
        <w:tc>
          <w:tcPr>
            <w:tcW w:w="521" w:type="dxa"/>
            <w:tcBorders>
              <w:top w:val="nil"/>
              <w:left w:val="nil"/>
              <w:bottom w:val="nil"/>
              <w:right w:val="nil"/>
            </w:tcBorders>
            <w:shd w:val="clear" w:color="auto" w:fill="auto"/>
            <w:noWrap/>
            <w:vAlign w:val="bottom"/>
            <w:hideMark/>
          </w:tcPr>
          <w:p w14:paraId="4A6ECE0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148</w:t>
            </w:r>
          </w:p>
        </w:tc>
        <w:tc>
          <w:tcPr>
            <w:tcW w:w="600" w:type="dxa"/>
            <w:tcBorders>
              <w:top w:val="nil"/>
              <w:left w:val="nil"/>
              <w:bottom w:val="nil"/>
              <w:right w:val="nil"/>
            </w:tcBorders>
            <w:shd w:val="clear" w:color="auto" w:fill="auto"/>
            <w:noWrap/>
            <w:vAlign w:val="bottom"/>
            <w:hideMark/>
          </w:tcPr>
          <w:p w14:paraId="17E1D20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10.3</w:t>
            </w:r>
          </w:p>
        </w:tc>
        <w:tc>
          <w:tcPr>
            <w:tcW w:w="616" w:type="dxa"/>
            <w:tcBorders>
              <w:top w:val="nil"/>
              <w:left w:val="nil"/>
              <w:bottom w:val="nil"/>
              <w:right w:val="nil"/>
            </w:tcBorders>
            <w:shd w:val="clear" w:color="auto" w:fill="auto"/>
            <w:noWrap/>
            <w:vAlign w:val="bottom"/>
            <w:hideMark/>
          </w:tcPr>
          <w:p w14:paraId="4D4261C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13.1</w:t>
            </w:r>
          </w:p>
        </w:tc>
        <w:tc>
          <w:tcPr>
            <w:tcW w:w="185" w:type="dxa"/>
            <w:tcBorders>
              <w:top w:val="nil"/>
              <w:left w:val="nil"/>
              <w:bottom w:val="nil"/>
              <w:right w:val="nil"/>
            </w:tcBorders>
            <w:shd w:val="clear" w:color="auto" w:fill="auto"/>
            <w:noWrap/>
            <w:vAlign w:val="bottom"/>
            <w:hideMark/>
          </w:tcPr>
          <w:p w14:paraId="06AEF5D4"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1197F4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74</w:t>
            </w:r>
          </w:p>
        </w:tc>
        <w:tc>
          <w:tcPr>
            <w:tcW w:w="600" w:type="dxa"/>
            <w:tcBorders>
              <w:top w:val="nil"/>
              <w:left w:val="nil"/>
              <w:bottom w:val="nil"/>
              <w:right w:val="nil"/>
            </w:tcBorders>
            <w:shd w:val="clear" w:color="auto" w:fill="auto"/>
            <w:noWrap/>
            <w:vAlign w:val="bottom"/>
            <w:hideMark/>
          </w:tcPr>
          <w:p w14:paraId="4A33FE7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9.5</w:t>
            </w:r>
          </w:p>
        </w:tc>
        <w:tc>
          <w:tcPr>
            <w:tcW w:w="616" w:type="dxa"/>
            <w:tcBorders>
              <w:top w:val="nil"/>
              <w:left w:val="nil"/>
              <w:bottom w:val="nil"/>
              <w:right w:val="nil"/>
            </w:tcBorders>
            <w:shd w:val="clear" w:color="auto" w:fill="auto"/>
            <w:noWrap/>
            <w:vAlign w:val="bottom"/>
            <w:hideMark/>
          </w:tcPr>
          <w:p w14:paraId="47B6D06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11.3</w:t>
            </w:r>
          </w:p>
        </w:tc>
        <w:tc>
          <w:tcPr>
            <w:tcW w:w="185" w:type="dxa"/>
            <w:tcBorders>
              <w:top w:val="nil"/>
              <w:left w:val="nil"/>
              <w:bottom w:val="nil"/>
              <w:right w:val="nil"/>
            </w:tcBorders>
            <w:shd w:val="clear" w:color="auto" w:fill="auto"/>
            <w:noWrap/>
            <w:vAlign w:val="bottom"/>
            <w:hideMark/>
          </w:tcPr>
          <w:p w14:paraId="4B653623"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04DAC432"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57A55FB8"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E560077" w14:textId="77777777" w:rsidR="005970CF" w:rsidRPr="007C58BF" w:rsidRDefault="005970CF" w:rsidP="003858DC">
            <w:pPr>
              <w:jc w:val="right"/>
              <w:rPr>
                <w:rFonts w:ascii="Arial" w:hAnsi="Arial" w:cs="Arial"/>
                <w:color w:val="000000"/>
                <w:sz w:val="16"/>
                <w:szCs w:val="16"/>
                <w:lang w:val="en-GB"/>
              </w:rPr>
            </w:pPr>
          </w:p>
        </w:tc>
      </w:tr>
      <w:tr w:rsidR="005970CF" w:rsidRPr="007C58BF" w14:paraId="00FBDC1F" w14:textId="77777777" w:rsidTr="003858DC">
        <w:trPr>
          <w:trHeight w:val="225"/>
        </w:trPr>
        <w:tc>
          <w:tcPr>
            <w:tcW w:w="185" w:type="dxa"/>
            <w:tcBorders>
              <w:top w:val="nil"/>
              <w:left w:val="nil"/>
              <w:bottom w:val="nil"/>
              <w:right w:val="nil"/>
            </w:tcBorders>
            <w:shd w:val="clear" w:color="auto" w:fill="auto"/>
            <w:noWrap/>
            <w:vAlign w:val="bottom"/>
            <w:hideMark/>
          </w:tcPr>
          <w:p w14:paraId="356F97C9"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151ECF71" w14:textId="77777777" w:rsidR="005970CF" w:rsidRPr="007C58BF" w:rsidRDefault="005970CF" w:rsidP="003858DC">
            <w:pPr>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5A08D839"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205BE91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0108C2F0"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82B2689"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3A723C33"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4B7C3B15"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77F36433"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F57F4FC"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7C5E3625"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45501809"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2CB6EF02" w14:textId="77777777" w:rsidR="005970CF" w:rsidRPr="007C58BF" w:rsidRDefault="005970CF" w:rsidP="003858DC">
            <w:pPr>
              <w:jc w:val="right"/>
              <w:rPr>
                <w:rFonts w:ascii="Arial" w:hAnsi="Arial" w:cs="Arial"/>
                <w:color w:val="000000"/>
                <w:sz w:val="16"/>
                <w:szCs w:val="16"/>
                <w:lang w:val="en-GB"/>
              </w:rPr>
            </w:pPr>
          </w:p>
        </w:tc>
      </w:tr>
      <w:tr w:rsidR="005970CF" w:rsidRPr="007C58BF" w14:paraId="148F5758" w14:textId="77777777" w:rsidTr="003858DC">
        <w:trPr>
          <w:trHeight w:val="225"/>
        </w:trPr>
        <w:tc>
          <w:tcPr>
            <w:tcW w:w="2425" w:type="dxa"/>
            <w:gridSpan w:val="2"/>
            <w:tcBorders>
              <w:top w:val="nil"/>
              <w:left w:val="nil"/>
              <w:bottom w:val="nil"/>
              <w:right w:val="nil"/>
            </w:tcBorders>
            <w:shd w:val="clear" w:color="auto" w:fill="auto"/>
            <w:noWrap/>
            <w:vAlign w:val="bottom"/>
            <w:hideMark/>
          </w:tcPr>
          <w:p w14:paraId="5938542C"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Unit</w:t>
            </w:r>
          </w:p>
        </w:tc>
        <w:tc>
          <w:tcPr>
            <w:tcW w:w="521" w:type="dxa"/>
            <w:tcBorders>
              <w:top w:val="nil"/>
              <w:left w:val="nil"/>
              <w:bottom w:val="nil"/>
              <w:right w:val="nil"/>
            </w:tcBorders>
            <w:shd w:val="clear" w:color="auto" w:fill="auto"/>
            <w:noWrap/>
            <w:vAlign w:val="bottom"/>
            <w:hideMark/>
          </w:tcPr>
          <w:p w14:paraId="6101FDB1"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246E4F36"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36E19147"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68F0F49"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394A29BA"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6D2FA5FA"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57FF46C1"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74A3958"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7586E000"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524C4394"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52C96E0A" w14:textId="77777777" w:rsidR="005970CF" w:rsidRPr="007C58BF" w:rsidRDefault="005970CF" w:rsidP="003858DC">
            <w:pPr>
              <w:jc w:val="right"/>
              <w:rPr>
                <w:rFonts w:ascii="Arial" w:hAnsi="Arial" w:cs="Arial"/>
                <w:color w:val="000000"/>
                <w:sz w:val="16"/>
                <w:szCs w:val="16"/>
                <w:lang w:val="en-GB"/>
              </w:rPr>
            </w:pPr>
          </w:p>
        </w:tc>
      </w:tr>
      <w:tr w:rsidR="005970CF" w:rsidRPr="007C58BF" w14:paraId="08124867" w14:textId="77777777" w:rsidTr="003858DC">
        <w:trPr>
          <w:trHeight w:val="225"/>
        </w:trPr>
        <w:tc>
          <w:tcPr>
            <w:tcW w:w="185" w:type="dxa"/>
            <w:tcBorders>
              <w:top w:val="nil"/>
              <w:left w:val="nil"/>
              <w:bottom w:val="nil"/>
              <w:right w:val="nil"/>
            </w:tcBorders>
            <w:shd w:val="clear" w:color="auto" w:fill="auto"/>
            <w:noWrap/>
            <w:vAlign w:val="bottom"/>
            <w:hideMark/>
          </w:tcPr>
          <w:p w14:paraId="5A16790C"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2B2EB66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Combat</w:t>
            </w:r>
          </w:p>
        </w:tc>
        <w:tc>
          <w:tcPr>
            <w:tcW w:w="521" w:type="dxa"/>
            <w:tcBorders>
              <w:top w:val="nil"/>
              <w:left w:val="nil"/>
              <w:bottom w:val="nil"/>
              <w:right w:val="nil"/>
            </w:tcBorders>
            <w:shd w:val="clear" w:color="auto" w:fill="auto"/>
            <w:noWrap/>
            <w:vAlign w:val="bottom"/>
            <w:hideMark/>
          </w:tcPr>
          <w:p w14:paraId="3A18364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674</w:t>
            </w:r>
          </w:p>
        </w:tc>
        <w:tc>
          <w:tcPr>
            <w:tcW w:w="600" w:type="dxa"/>
            <w:tcBorders>
              <w:top w:val="nil"/>
              <w:left w:val="nil"/>
              <w:bottom w:val="nil"/>
              <w:right w:val="nil"/>
            </w:tcBorders>
            <w:shd w:val="clear" w:color="auto" w:fill="auto"/>
            <w:noWrap/>
            <w:vAlign w:val="bottom"/>
            <w:hideMark/>
          </w:tcPr>
          <w:p w14:paraId="4DE6353A"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46.8</w:t>
            </w:r>
          </w:p>
        </w:tc>
        <w:tc>
          <w:tcPr>
            <w:tcW w:w="616" w:type="dxa"/>
            <w:tcBorders>
              <w:top w:val="nil"/>
              <w:left w:val="nil"/>
              <w:bottom w:val="nil"/>
              <w:right w:val="nil"/>
            </w:tcBorders>
            <w:shd w:val="clear" w:color="auto" w:fill="auto"/>
            <w:noWrap/>
            <w:vAlign w:val="bottom"/>
            <w:hideMark/>
          </w:tcPr>
          <w:p w14:paraId="1394D53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23.8</w:t>
            </w:r>
          </w:p>
        </w:tc>
        <w:tc>
          <w:tcPr>
            <w:tcW w:w="185" w:type="dxa"/>
            <w:tcBorders>
              <w:top w:val="nil"/>
              <w:left w:val="nil"/>
              <w:bottom w:val="nil"/>
              <w:right w:val="nil"/>
            </w:tcBorders>
            <w:shd w:val="clear" w:color="auto" w:fill="auto"/>
            <w:noWrap/>
            <w:vAlign w:val="bottom"/>
            <w:hideMark/>
          </w:tcPr>
          <w:p w14:paraId="4FC3EB48"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2A25F64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166</w:t>
            </w:r>
          </w:p>
        </w:tc>
        <w:tc>
          <w:tcPr>
            <w:tcW w:w="600" w:type="dxa"/>
            <w:tcBorders>
              <w:top w:val="nil"/>
              <w:left w:val="nil"/>
              <w:bottom w:val="nil"/>
              <w:right w:val="nil"/>
            </w:tcBorders>
            <w:shd w:val="clear" w:color="auto" w:fill="auto"/>
            <w:noWrap/>
            <w:vAlign w:val="bottom"/>
            <w:hideMark/>
          </w:tcPr>
          <w:p w14:paraId="0D65184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21.3</w:t>
            </w:r>
          </w:p>
        </w:tc>
        <w:tc>
          <w:tcPr>
            <w:tcW w:w="616" w:type="dxa"/>
            <w:tcBorders>
              <w:top w:val="nil"/>
              <w:left w:val="nil"/>
              <w:bottom w:val="nil"/>
              <w:right w:val="nil"/>
            </w:tcBorders>
            <w:shd w:val="clear" w:color="auto" w:fill="auto"/>
            <w:noWrap/>
            <w:vAlign w:val="bottom"/>
            <w:hideMark/>
          </w:tcPr>
          <w:p w14:paraId="7A61D8A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23.3</w:t>
            </w:r>
          </w:p>
        </w:tc>
        <w:tc>
          <w:tcPr>
            <w:tcW w:w="185" w:type="dxa"/>
            <w:tcBorders>
              <w:top w:val="nil"/>
              <w:left w:val="nil"/>
              <w:bottom w:val="nil"/>
              <w:right w:val="nil"/>
            </w:tcBorders>
            <w:shd w:val="clear" w:color="auto" w:fill="auto"/>
            <w:noWrap/>
            <w:vAlign w:val="bottom"/>
            <w:hideMark/>
          </w:tcPr>
          <w:p w14:paraId="16C2401D"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35225527"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012990FD"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32ABE8E4" w14:textId="77777777" w:rsidR="005970CF" w:rsidRPr="007C58BF" w:rsidRDefault="005970CF" w:rsidP="003858DC">
            <w:pPr>
              <w:jc w:val="right"/>
              <w:rPr>
                <w:rFonts w:ascii="Arial" w:hAnsi="Arial" w:cs="Arial"/>
                <w:color w:val="000000"/>
                <w:sz w:val="16"/>
                <w:szCs w:val="16"/>
                <w:lang w:val="en-GB"/>
              </w:rPr>
            </w:pPr>
          </w:p>
        </w:tc>
      </w:tr>
      <w:tr w:rsidR="005970CF" w:rsidRPr="007C58BF" w14:paraId="76322382" w14:textId="77777777" w:rsidTr="003858DC">
        <w:trPr>
          <w:trHeight w:val="225"/>
        </w:trPr>
        <w:tc>
          <w:tcPr>
            <w:tcW w:w="185" w:type="dxa"/>
            <w:tcBorders>
              <w:top w:val="nil"/>
              <w:left w:val="nil"/>
              <w:bottom w:val="nil"/>
              <w:right w:val="nil"/>
            </w:tcBorders>
            <w:shd w:val="clear" w:color="auto" w:fill="auto"/>
            <w:noWrap/>
            <w:vAlign w:val="bottom"/>
            <w:hideMark/>
          </w:tcPr>
          <w:p w14:paraId="407040AB" w14:textId="77777777" w:rsidR="005970CF" w:rsidRPr="007C58BF" w:rsidRDefault="005970CF" w:rsidP="003858DC">
            <w:pPr>
              <w:rPr>
                <w:rFonts w:ascii="Arial" w:hAnsi="Arial" w:cs="Arial"/>
                <w:color w:val="000000"/>
                <w:sz w:val="16"/>
                <w:szCs w:val="16"/>
                <w:lang w:val="en-GB"/>
              </w:rPr>
            </w:pPr>
          </w:p>
        </w:tc>
        <w:tc>
          <w:tcPr>
            <w:tcW w:w="2240" w:type="dxa"/>
            <w:tcBorders>
              <w:top w:val="nil"/>
              <w:left w:val="nil"/>
              <w:bottom w:val="nil"/>
              <w:right w:val="nil"/>
            </w:tcBorders>
            <w:shd w:val="clear" w:color="auto" w:fill="auto"/>
            <w:noWrap/>
            <w:vAlign w:val="bottom"/>
            <w:hideMark/>
          </w:tcPr>
          <w:p w14:paraId="2D6DA685"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Medical</w:t>
            </w:r>
          </w:p>
        </w:tc>
        <w:tc>
          <w:tcPr>
            <w:tcW w:w="521" w:type="dxa"/>
            <w:tcBorders>
              <w:top w:val="nil"/>
              <w:left w:val="nil"/>
              <w:bottom w:val="nil"/>
              <w:right w:val="nil"/>
            </w:tcBorders>
            <w:shd w:val="clear" w:color="auto" w:fill="auto"/>
            <w:noWrap/>
            <w:vAlign w:val="bottom"/>
            <w:hideMark/>
          </w:tcPr>
          <w:p w14:paraId="6299F5A3"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61</w:t>
            </w:r>
          </w:p>
        </w:tc>
        <w:tc>
          <w:tcPr>
            <w:tcW w:w="600" w:type="dxa"/>
            <w:tcBorders>
              <w:top w:val="nil"/>
              <w:left w:val="nil"/>
              <w:bottom w:val="nil"/>
              <w:right w:val="nil"/>
            </w:tcBorders>
            <w:shd w:val="clear" w:color="auto" w:fill="auto"/>
            <w:noWrap/>
            <w:vAlign w:val="bottom"/>
            <w:hideMark/>
          </w:tcPr>
          <w:p w14:paraId="47714655"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4.2</w:t>
            </w:r>
          </w:p>
        </w:tc>
        <w:tc>
          <w:tcPr>
            <w:tcW w:w="616" w:type="dxa"/>
            <w:tcBorders>
              <w:top w:val="nil"/>
              <w:left w:val="nil"/>
              <w:bottom w:val="nil"/>
              <w:right w:val="nil"/>
            </w:tcBorders>
            <w:shd w:val="clear" w:color="auto" w:fill="auto"/>
            <w:noWrap/>
            <w:vAlign w:val="bottom"/>
            <w:hideMark/>
          </w:tcPr>
          <w:p w14:paraId="5FA3F5B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5.9</w:t>
            </w:r>
          </w:p>
        </w:tc>
        <w:tc>
          <w:tcPr>
            <w:tcW w:w="185" w:type="dxa"/>
            <w:tcBorders>
              <w:top w:val="nil"/>
              <w:left w:val="nil"/>
              <w:bottom w:val="nil"/>
              <w:right w:val="nil"/>
            </w:tcBorders>
            <w:shd w:val="clear" w:color="auto" w:fill="auto"/>
            <w:noWrap/>
            <w:vAlign w:val="bottom"/>
            <w:hideMark/>
          </w:tcPr>
          <w:p w14:paraId="3016F262"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7B5D5F35"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55</w:t>
            </w:r>
          </w:p>
        </w:tc>
        <w:tc>
          <w:tcPr>
            <w:tcW w:w="600" w:type="dxa"/>
            <w:tcBorders>
              <w:top w:val="nil"/>
              <w:left w:val="nil"/>
              <w:bottom w:val="nil"/>
              <w:right w:val="nil"/>
            </w:tcBorders>
            <w:shd w:val="clear" w:color="auto" w:fill="auto"/>
            <w:noWrap/>
            <w:vAlign w:val="bottom"/>
            <w:hideMark/>
          </w:tcPr>
          <w:p w14:paraId="481A6AA4"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7.1</w:t>
            </w:r>
          </w:p>
        </w:tc>
        <w:tc>
          <w:tcPr>
            <w:tcW w:w="616" w:type="dxa"/>
            <w:tcBorders>
              <w:top w:val="nil"/>
              <w:left w:val="nil"/>
              <w:bottom w:val="nil"/>
              <w:right w:val="nil"/>
            </w:tcBorders>
            <w:shd w:val="clear" w:color="auto" w:fill="auto"/>
            <w:noWrap/>
            <w:vAlign w:val="bottom"/>
            <w:hideMark/>
          </w:tcPr>
          <w:p w14:paraId="3879EF1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8.0</w:t>
            </w:r>
          </w:p>
        </w:tc>
        <w:tc>
          <w:tcPr>
            <w:tcW w:w="185" w:type="dxa"/>
            <w:tcBorders>
              <w:top w:val="nil"/>
              <w:left w:val="nil"/>
              <w:bottom w:val="nil"/>
              <w:right w:val="nil"/>
            </w:tcBorders>
            <w:shd w:val="clear" w:color="auto" w:fill="auto"/>
            <w:noWrap/>
            <w:vAlign w:val="bottom"/>
            <w:hideMark/>
          </w:tcPr>
          <w:p w14:paraId="38D72E10" w14:textId="77777777" w:rsidR="005970CF" w:rsidRPr="007C58BF" w:rsidRDefault="005970CF" w:rsidP="003858DC">
            <w:pPr>
              <w:jc w:val="right"/>
              <w:rPr>
                <w:rFonts w:ascii="Arial" w:hAnsi="Arial" w:cs="Arial"/>
                <w:color w:val="000000"/>
                <w:sz w:val="16"/>
                <w:szCs w:val="16"/>
                <w:lang w:val="en-GB"/>
              </w:rPr>
            </w:pPr>
          </w:p>
        </w:tc>
        <w:tc>
          <w:tcPr>
            <w:tcW w:w="521" w:type="dxa"/>
            <w:tcBorders>
              <w:top w:val="nil"/>
              <w:left w:val="nil"/>
              <w:bottom w:val="nil"/>
              <w:right w:val="nil"/>
            </w:tcBorders>
            <w:shd w:val="clear" w:color="auto" w:fill="auto"/>
            <w:noWrap/>
            <w:vAlign w:val="bottom"/>
            <w:hideMark/>
          </w:tcPr>
          <w:p w14:paraId="320EDF53" w14:textId="77777777" w:rsidR="005970CF" w:rsidRPr="007C58BF" w:rsidRDefault="005970CF" w:rsidP="003858DC">
            <w:pPr>
              <w:jc w:val="right"/>
              <w:rPr>
                <w:rFonts w:ascii="Arial" w:hAnsi="Arial" w:cs="Arial"/>
                <w:color w:val="000000"/>
                <w:sz w:val="16"/>
                <w:szCs w:val="16"/>
                <w:lang w:val="en-GB"/>
              </w:rPr>
            </w:pPr>
          </w:p>
        </w:tc>
        <w:tc>
          <w:tcPr>
            <w:tcW w:w="600" w:type="dxa"/>
            <w:tcBorders>
              <w:top w:val="nil"/>
              <w:left w:val="nil"/>
              <w:bottom w:val="nil"/>
              <w:right w:val="nil"/>
            </w:tcBorders>
            <w:shd w:val="clear" w:color="auto" w:fill="auto"/>
            <w:noWrap/>
            <w:vAlign w:val="bottom"/>
            <w:hideMark/>
          </w:tcPr>
          <w:p w14:paraId="7F9A3FE0" w14:textId="77777777" w:rsidR="005970CF" w:rsidRPr="007C58BF" w:rsidRDefault="005970CF" w:rsidP="003858DC">
            <w:pPr>
              <w:jc w:val="right"/>
              <w:rPr>
                <w:rFonts w:ascii="Arial" w:hAnsi="Arial" w:cs="Arial"/>
                <w:color w:val="000000"/>
                <w:sz w:val="16"/>
                <w:szCs w:val="16"/>
                <w:lang w:val="en-GB"/>
              </w:rPr>
            </w:pPr>
          </w:p>
        </w:tc>
        <w:tc>
          <w:tcPr>
            <w:tcW w:w="616" w:type="dxa"/>
            <w:tcBorders>
              <w:top w:val="nil"/>
              <w:left w:val="nil"/>
              <w:bottom w:val="nil"/>
              <w:right w:val="nil"/>
            </w:tcBorders>
            <w:shd w:val="clear" w:color="auto" w:fill="auto"/>
            <w:noWrap/>
            <w:vAlign w:val="bottom"/>
            <w:hideMark/>
          </w:tcPr>
          <w:p w14:paraId="5B917493" w14:textId="77777777" w:rsidR="005970CF" w:rsidRPr="007C58BF" w:rsidRDefault="005970CF" w:rsidP="003858DC">
            <w:pPr>
              <w:jc w:val="right"/>
              <w:rPr>
                <w:rFonts w:ascii="Arial" w:hAnsi="Arial" w:cs="Arial"/>
                <w:color w:val="000000"/>
                <w:sz w:val="16"/>
                <w:szCs w:val="16"/>
                <w:lang w:val="en-GB"/>
              </w:rPr>
            </w:pPr>
          </w:p>
        </w:tc>
      </w:tr>
      <w:tr w:rsidR="005970CF" w:rsidRPr="007C58BF" w14:paraId="3B90EF5C" w14:textId="77777777" w:rsidTr="003858DC">
        <w:trPr>
          <w:trHeight w:val="225"/>
        </w:trPr>
        <w:tc>
          <w:tcPr>
            <w:tcW w:w="185" w:type="dxa"/>
            <w:tcBorders>
              <w:top w:val="nil"/>
              <w:left w:val="nil"/>
              <w:bottom w:val="single" w:sz="4" w:space="0" w:color="auto"/>
              <w:right w:val="nil"/>
            </w:tcBorders>
            <w:shd w:val="clear" w:color="auto" w:fill="auto"/>
            <w:noWrap/>
            <w:vAlign w:val="bottom"/>
            <w:hideMark/>
          </w:tcPr>
          <w:p w14:paraId="7C8938F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2240" w:type="dxa"/>
            <w:tcBorders>
              <w:top w:val="nil"/>
              <w:left w:val="nil"/>
              <w:bottom w:val="single" w:sz="4" w:space="0" w:color="auto"/>
              <w:right w:val="nil"/>
            </w:tcBorders>
            <w:shd w:val="clear" w:color="auto" w:fill="auto"/>
            <w:noWrap/>
            <w:vAlign w:val="bottom"/>
            <w:hideMark/>
          </w:tcPr>
          <w:p w14:paraId="375A8C6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Combat support</w:t>
            </w:r>
          </w:p>
        </w:tc>
        <w:tc>
          <w:tcPr>
            <w:tcW w:w="521" w:type="dxa"/>
            <w:tcBorders>
              <w:top w:val="nil"/>
              <w:left w:val="nil"/>
              <w:bottom w:val="single" w:sz="4" w:space="0" w:color="auto"/>
              <w:right w:val="nil"/>
            </w:tcBorders>
            <w:shd w:val="clear" w:color="auto" w:fill="auto"/>
            <w:noWrap/>
            <w:vAlign w:val="bottom"/>
            <w:hideMark/>
          </w:tcPr>
          <w:p w14:paraId="27C857C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704</w:t>
            </w:r>
          </w:p>
        </w:tc>
        <w:tc>
          <w:tcPr>
            <w:tcW w:w="600" w:type="dxa"/>
            <w:tcBorders>
              <w:top w:val="nil"/>
              <w:left w:val="nil"/>
              <w:bottom w:val="single" w:sz="4" w:space="0" w:color="auto"/>
              <w:right w:val="nil"/>
            </w:tcBorders>
            <w:shd w:val="clear" w:color="auto" w:fill="auto"/>
            <w:noWrap/>
            <w:vAlign w:val="bottom"/>
            <w:hideMark/>
          </w:tcPr>
          <w:p w14:paraId="4BDD494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48.9</w:t>
            </w:r>
          </w:p>
        </w:tc>
        <w:tc>
          <w:tcPr>
            <w:tcW w:w="616" w:type="dxa"/>
            <w:tcBorders>
              <w:top w:val="nil"/>
              <w:left w:val="nil"/>
              <w:bottom w:val="single" w:sz="4" w:space="0" w:color="auto"/>
              <w:right w:val="nil"/>
            </w:tcBorders>
            <w:shd w:val="clear" w:color="auto" w:fill="auto"/>
            <w:noWrap/>
            <w:vAlign w:val="bottom"/>
            <w:hideMark/>
          </w:tcPr>
          <w:p w14:paraId="03505780"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70.3</w:t>
            </w:r>
          </w:p>
        </w:tc>
        <w:tc>
          <w:tcPr>
            <w:tcW w:w="185" w:type="dxa"/>
            <w:tcBorders>
              <w:top w:val="nil"/>
              <w:left w:val="nil"/>
              <w:bottom w:val="single" w:sz="4" w:space="0" w:color="auto"/>
              <w:right w:val="nil"/>
            </w:tcBorders>
            <w:shd w:val="clear" w:color="auto" w:fill="auto"/>
            <w:noWrap/>
            <w:vAlign w:val="bottom"/>
            <w:hideMark/>
          </w:tcPr>
          <w:p w14:paraId="3C3979E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 </w:t>
            </w:r>
          </w:p>
        </w:tc>
        <w:tc>
          <w:tcPr>
            <w:tcW w:w="521" w:type="dxa"/>
            <w:tcBorders>
              <w:top w:val="nil"/>
              <w:left w:val="nil"/>
              <w:bottom w:val="single" w:sz="4" w:space="0" w:color="auto"/>
              <w:right w:val="nil"/>
            </w:tcBorders>
            <w:shd w:val="clear" w:color="auto" w:fill="auto"/>
            <w:noWrap/>
            <w:vAlign w:val="bottom"/>
            <w:hideMark/>
          </w:tcPr>
          <w:p w14:paraId="040679CD"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558</w:t>
            </w:r>
          </w:p>
        </w:tc>
        <w:tc>
          <w:tcPr>
            <w:tcW w:w="600" w:type="dxa"/>
            <w:tcBorders>
              <w:top w:val="nil"/>
              <w:left w:val="nil"/>
              <w:bottom w:val="single" w:sz="4" w:space="0" w:color="auto"/>
              <w:right w:val="nil"/>
            </w:tcBorders>
            <w:shd w:val="clear" w:color="auto" w:fill="auto"/>
            <w:noWrap/>
            <w:vAlign w:val="bottom"/>
            <w:hideMark/>
          </w:tcPr>
          <w:p w14:paraId="077B60A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71.6</w:t>
            </w:r>
          </w:p>
        </w:tc>
        <w:tc>
          <w:tcPr>
            <w:tcW w:w="616" w:type="dxa"/>
            <w:tcBorders>
              <w:top w:val="nil"/>
              <w:left w:val="nil"/>
              <w:bottom w:val="single" w:sz="4" w:space="0" w:color="auto"/>
              <w:right w:val="nil"/>
            </w:tcBorders>
            <w:shd w:val="clear" w:color="auto" w:fill="auto"/>
            <w:noWrap/>
            <w:vAlign w:val="bottom"/>
            <w:hideMark/>
          </w:tcPr>
          <w:p w14:paraId="23379C78"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68.7</w:t>
            </w:r>
          </w:p>
        </w:tc>
        <w:tc>
          <w:tcPr>
            <w:tcW w:w="185" w:type="dxa"/>
            <w:tcBorders>
              <w:top w:val="nil"/>
              <w:left w:val="nil"/>
              <w:bottom w:val="single" w:sz="4" w:space="0" w:color="auto"/>
              <w:right w:val="nil"/>
            </w:tcBorders>
            <w:shd w:val="clear" w:color="auto" w:fill="auto"/>
            <w:noWrap/>
            <w:vAlign w:val="bottom"/>
            <w:hideMark/>
          </w:tcPr>
          <w:p w14:paraId="277A6B1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 </w:t>
            </w:r>
          </w:p>
        </w:tc>
        <w:tc>
          <w:tcPr>
            <w:tcW w:w="521" w:type="dxa"/>
            <w:tcBorders>
              <w:top w:val="nil"/>
              <w:left w:val="nil"/>
              <w:bottom w:val="single" w:sz="4" w:space="0" w:color="auto"/>
              <w:right w:val="nil"/>
            </w:tcBorders>
            <w:shd w:val="clear" w:color="auto" w:fill="auto"/>
            <w:noWrap/>
            <w:vAlign w:val="bottom"/>
            <w:hideMark/>
          </w:tcPr>
          <w:p w14:paraId="1E6BB78A"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 </w:t>
            </w:r>
          </w:p>
        </w:tc>
        <w:tc>
          <w:tcPr>
            <w:tcW w:w="600" w:type="dxa"/>
            <w:tcBorders>
              <w:top w:val="nil"/>
              <w:left w:val="nil"/>
              <w:bottom w:val="single" w:sz="4" w:space="0" w:color="auto"/>
              <w:right w:val="nil"/>
            </w:tcBorders>
            <w:shd w:val="clear" w:color="auto" w:fill="auto"/>
            <w:noWrap/>
            <w:vAlign w:val="bottom"/>
            <w:hideMark/>
          </w:tcPr>
          <w:p w14:paraId="256CDC9C"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 </w:t>
            </w:r>
          </w:p>
        </w:tc>
        <w:tc>
          <w:tcPr>
            <w:tcW w:w="616" w:type="dxa"/>
            <w:tcBorders>
              <w:top w:val="nil"/>
              <w:left w:val="nil"/>
              <w:bottom w:val="single" w:sz="4" w:space="0" w:color="auto"/>
              <w:right w:val="nil"/>
            </w:tcBorders>
            <w:shd w:val="clear" w:color="auto" w:fill="auto"/>
            <w:noWrap/>
            <w:vAlign w:val="bottom"/>
            <w:hideMark/>
          </w:tcPr>
          <w:p w14:paraId="5C581E58"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 </w:t>
            </w:r>
          </w:p>
        </w:tc>
      </w:tr>
      <w:tr w:rsidR="005970CF" w:rsidRPr="005970CF" w14:paraId="7C772E0E" w14:textId="77777777" w:rsidTr="003858DC">
        <w:trPr>
          <w:trHeight w:val="1266"/>
        </w:trPr>
        <w:tc>
          <w:tcPr>
            <w:tcW w:w="8006" w:type="dxa"/>
            <w:gridSpan w:val="13"/>
            <w:tcBorders>
              <w:top w:val="nil"/>
              <w:left w:val="nil"/>
              <w:bottom w:val="nil"/>
              <w:right w:val="nil"/>
            </w:tcBorders>
            <w:shd w:val="clear" w:color="auto" w:fill="auto"/>
            <w:vAlign w:val="center"/>
            <w:hideMark/>
          </w:tcPr>
          <w:p w14:paraId="423B6AA6" w14:textId="77777777" w:rsidR="005970CF" w:rsidRPr="007C58BF" w:rsidRDefault="005970CF" w:rsidP="003858DC">
            <w:pPr>
              <w:rPr>
                <w:rFonts w:ascii="Arial" w:hAnsi="Arial" w:cs="Arial"/>
                <w:color w:val="000000"/>
                <w:sz w:val="16"/>
                <w:szCs w:val="16"/>
                <w:lang w:val="en-GB"/>
              </w:rPr>
            </w:pPr>
            <w:r>
              <w:rPr>
                <w:rFonts w:ascii="Arial" w:hAnsi="Arial" w:cs="Arial"/>
                <w:color w:val="000000"/>
                <w:sz w:val="16"/>
                <w:szCs w:val="16"/>
                <w:lang w:val="en-GB"/>
              </w:rPr>
              <w:t>%w=weighted percentage</w:t>
            </w:r>
            <w:r>
              <w:rPr>
                <w:rFonts w:ascii="Arial" w:hAnsi="Arial" w:cs="Arial"/>
                <w:color w:val="000000"/>
                <w:sz w:val="16"/>
                <w:szCs w:val="16"/>
                <w:lang w:val="en-GB"/>
              </w:rPr>
              <w:br/>
            </w:r>
            <w:r w:rsidRPr="007C58BF">
              <w:rPr>
                <w:rFonts w:ascii="Arial" w:hAnsi="Arial" w:cs="Arial"/>
                <w:color w:val="000000"/>
                <w:sz w:val="16"/>
                <w:szCs w:val="16"/>
                <w:lang w:val="en-GB"/>
              </w:rPr>
              <w:t xml:space="preserve">*weights were used to assure (1) representativeness of the </w:t>
            </w:r>
            <w:r>
              <w:rPr>
                <w:rFonts w:ascii="Arial" w:hAnsi="Arial" w:cs="Arial"/>
                <w:color w:val="000000"/>
                <w:sz w:val="16"/>
                <w:szCs w:val="16"/>
                <w:lang w:val="en-GB"/>
              </w:rPr>
              <w:t>deployed</w:t>
            </w:r>
            <w:r w:rsidRPr="007C58BF">
              <w:rPr>
                <w:rFonts w:ascii="Arial" w:hAnsi="Arial" w:cs="Arial"/>
                <w:color w:val="000000"/>
                <w:sz w:val="16"/>
                <w:szCs w:val="16"/>
                <w:lang w:val="en-GB"/>
              </w:rPr>
              <w:t xml:space="preserve"> sample for the reference population taking into account oversampling of combat units, eligibility and response according to rank, unit and location, (2) comparability of the deployed with the never deployed sample according to rank, unit, operational area, gender, age, educational level, number of years spent at school and having children, and (3) comparability of the general population sample with both </w:t>
            </w:r>
            <w:r>
              <w:rPr>
                <w:rFonts w:ascii="Arial" w:hAnsi="Arial" w:cs="Arial"/>
                <w:color w:val="000000"/>
                <w:sz w:val="16"/>
                <w:szCs w:val="16"/>
                <w:lang w:val="en-GB"/>
              </w:rPr>
              <w:t>military</w:t>
            </w:r>
            <w:r w:rsidRPr="007C58BF">
              <w:rPr>
                <w:rFonts w:ascii="Arial" w:hAnsi="Arial" w:cs="Arial"/>
                <w:color w:val="000000"/>
                <w:sz w:val="16"/>
                <w:szCs w:val="16"/>
                <w:lang w:val="en-GB"/>
              </w:rPr>
              <w:t xml:space="preserve"> samples with regard to age, sex and marital status (individuals who were not employed were excluded from the general population sample)</w:t>
            </w:r>
          </w:p>
        </w:tc>
      </w:tr>
    </w:tbl>
    <w:p w14:paraId="4F80C2F7" w14:textId="4DF26A34" w:rsidR="005970CF" w:rsidRDefault="005970CF" w:rsidP="005970CF">
      <w:pPr>
        <w:rPr>
          <w:lang w:val="en-US"/>
        </w:rPr>
      </w:pPr>
    </w:p>
    <w:p w14:paraId="67E13989" w14:textId="77777777" w:rsidR="005970CF" w:rsidRDefault="005970CF">
      <w:pPr>
        <w:rPr>
          <w:lang w:val="en-US"/>
        </w:rPr>
      </w:pPr>
      <w:r>
        <w:rPr>
          <w:lang w:val="en-US"/>
        </w:rPr>
        <w:br w:type="page"/>
      </w:r>
    </w:p>
    <w:tbl>
      <w:tblPr>
        <w:tblW w:w="9981" w:type="dxa"/>
        <w:tblInd w:w="55" w:type="dxa"/>
        <w:tblCellMar>
          <w:left w:w="70" w:type="dxa"/>
          <w:right w:w="70" w:type="dxa"/>
        </w:tblCellMar>
        <w:tblLook w:val="04A0" w:firstRow="1" w:lastRow="0" w:firstColumn="1" w:lastColumn="0" w:noHBand="0" w:noVBand="1"/>
      </w:tblPr>
      <w:tblGrid>
        <w:gridCol w:w="185"/>
        <w:gridCol w:w="229"/>
        <w:gridCol w:w="2153"/>
        <w:gridCol w:w="393"/>
        <w:gridCol w:w="388"/>
        <w:gridCol w:w="680"/>
        <w:gridCol w:w="185"/>
        <w:gridCol w:w="491"/>
        <w:gridCol w:w="490"/>
        <w:gridCol w:w="355"/>
        <w:gridCol w:w="185"/>
        <w:gridCol w:w="146"/>
        <w:gridCol w:w="840"/>
        <w:gridCol w:w="426"/>
        <w:gridCol w:w="185"/>
        <w:gridCol w:w="303"/>
        <w:gridCol w:w="300"/>
        <w:gridCol w:w="488"/>
        <w:gridCol w:w="185"/>
        <w:gridCol w:w="628"/>
        <w:gridCol w:w="746"/>
      </w:tblGrid>
      <w:tr w:rsidR="005970CF" w:rsidRPr="005970CF" w14:paraId="065E7AE9" w14:textId="77777777" w:rsidTr="003858DC">
        <w:trPr>
          <w:trHeight w:val="300"/>
        </w:trPr>
        <w:tc>
          <w:tcPr>
            <w:tcW w:w="9981" w:type="dxa"/>
            <w:gridSpan w:val="21"/>
            <w:tcBorders>
              <w:top w:val="nil"/>
              <w:left w:val="nil"/>
              <w:bottom w:val="single" w:sz="4" w:space="0" w:color="auto"/>
              <w:right w:val="nil"/>
            </w:tcBorders>
            <w:shd w:val="clear" w:color="auto" w:fill="auto"/>
            <w:noWrap/>
            <w:vAlign w:val="bottom"/>
          </w:tcPr>
          <w:p w14:paraId="0D36B22F" w14:textId="77777777" w:rsidR="005970CF" w:rsidRPr="007C58BF" w:rsidRDefault="005970CF" w:rsidP="003858DC">
            <w:pPr>
              <w:rPr>
                <w:rFonts w:ascii="Arial" w:hAnsi="Arial" w:cs="Arial"/>
                <w:color w:val="000000"/>
                <w:sz w:val="20"/>
                <w:szCs w:val="20"/>
                <w:lang w:val="en-GB"/>
              </w:rPr>
            </w:pPr>
            <w:r>
              <w:rPr>
                <w:rFonts w:ascii="Arial" w:hAnsi="Arial" w:cs="Arial"/>
                <w:color w:val="000000"/>
                <w:sz w:val="20"/>
                <w:szCs w:val="20"/>
                <w:lang w:val="en-GB"/>
              </w:rPr>
              <w:lastRenderedPageBreak/>
              <w:t>Table 2</w:t>
            </w:r>
            <w:r w:rsidRPr="007C58BF">
              <w:rPr>
                <w:rFonts w:ascii="Arial" w:hAnsi="Arial" w:cs="Arial"/>
                <w:color w:val="000000"/>
                <w:sz w:val="20"/>
                <w:szCs w:val="20"/>
                <w:lang w:val="en-GB"/>
              </w:rPr>
              <w:t>. Twelve-months prevalence of DSM-IV mental disorders in deployed soldiers, never deployed soldiers and civilians</w:t>
            </w:r>
          </w:p>
        </w:tc>
      </w:tr>
      <w:tr w:rsidR="005970CF" w:rsidRPr="00424D90" w14:paraId="4B689F07" w14:textId="77777777" w:rsidTr="003858DC">
        <w:trPr>
          <w:trHeight w:val="300"/>
        </w:trPr>
        <w:tc>
          <w:tcPr>
            <w:tcW w:w="185" w:type="dxa"/>
            <w:tcBorders>
              <w:top w:val="single" w:sz="4" w:space="0" w:color="auto"/>
              <w:left w:val="nil"/>
              <w:bottom w:val="nil"/>
              <w:right w:val="nil"/>
            </w:tcBorders>
            <w:shd w:val="clear" w:color="auto" w:fill="auto"/>
            <w:noWrap/>
            <w:vAlign w:val="bottom"/>
            <w:hideMark/>
          </w:tcPr>
          <w:p w14:paraId="719DFB35" w14:textId="77777777" w:rsidR="005970CF" w:rsidRPr="007C58BF" w:rsidRDefault="005970CF" w:rsidP="003858DC">
            <w:pPr>
              <w:rPr>
                <w:rFonts w:ascii="Arial" w:hAnsi="Arial" w:cs="Arial"/>
                <w:color w:val="000000"/>
                <w:sz w:val="16"/>
                <w:szCs w:val="16"/>
                <w:lang w:val="en-GB"/>
              </w:rPr>
            </w:pPr>
          </w:p>
        </w:tc>
        <w:tc>
          <w:tcPr>
            <w:tcW w:w="229" w:type="dxa"/>
            <w:tcBorders>
              <w:top w:val="single" w:sz="4" w:space="0" w:color="auto"/>
              <w:left w:val="nil"/>
              <w:bottom w:val="nil"/>
              <w:right w:val="nil"/>
            </w:tcBorders>
            <w:shd w:val="clear" w:color="auto" w:fill="auto"/>
            <w:noWrap/>
            <w:vAlign w:val="bottom"/>
            <w:hideMark/>
          </w:tcPr>
          <w:p w14:paraId="54BB13CB" w14:textId="77777777" w:rsidR="005970CF" w:rsidRPr="007C58BF" w:rsidRDefault="005970CF" w:rsidP="003858DC">
            <w:pPr>
              <w:rPr>
                <w:rFonts w:ascii="Arial" w:hAnsi="Arial" w:cs="Arial"/>
                <w:color w:val="000000"/>
                <w:sz w:val="16"/>
                <w:szCs w:val="16"/>
                <w:lang w:val="en-GB"/>
              </w:rPr>
            </w:pPr>
          </w:p>
        </w:tc>
        <w:tc>
          <w:tcPr>
            <w:tcW w:w="2153" w:type="dxa"/>
            <w:tcBorders>
              <w:top w:val="single" w:sz="4" w:space="0" w:color="auto"/>
              <w:left w:val="nil"/>
              <w:bottom w:val="nil"/>
              <w:right w:val="nil"/>
            </w:tcBorders>
            <w:shd w:val="clear" w:color="auto" w:fill="auto"/>
            <w:noWrap/>
            <w:vAlign w:val="bottom"/>
            <w:hideMark/>
          </w:tcPr>
          <w:p w14:paraId="27F33009" w14:textId="77777777" w:rsidR="005970CF" w:rsidRPr="007C58BF" w:rsidRDefault="005970CF" w:rsidP="003858DC">
            <w:pPr>
              <w:rPr>
                <w:rFonts w:ascii="Arial" w:hAnsi="Arial" w:cs="Arial"/>
                <w:color w:val="000000"/>
                <w:sz w:val="16"/>
                <w:szCs w:val="16"/>
                <w:lang w:val="en-GB"/>
              </w:rPr>
            </w:pPr>
          </w:p>
        </w:tc>
        <w:tc>
          <w:tcPr>
            <w:tcW w:w="2627" w:type="dxa"/>
            <w:gridSpan w:val="6"/>
            <w:tcBorders>
              <w:top w:val="single" w:sz="4" w:space="0" w:color="auto"/>
              <w:left w:val="nil"/>
              <w:bottom w:val="nil"/>
              <w:right w:val="nil"/>
            </w:tcBorders>
            <w:shd w:val="clear" w:color="auto" w:fill="auto"/>
            <w:noWrap/>
            <w:vAlign w:val="bottom"/>
            <w:hideMark/>
          </w:tcPr>
          <w:p w14:paraId="37868237" w14:textId="77777777" w:rsidR="005970CF" w:rsidRPr="007C58BF" w:rsidRDefault="005970CF" w:rsidP="003858DC">
            <w:pPr>
              <w:jc w:val="center"/>
              <w:rPr>
                <w:rFonts w:ascii="Arial" w:hAnsi="Arial" w:cs="Arial"/>
                <w:color w:val="000000"/>
                <w:sz w:val="16"/>
                <w:szCs w:val="16"/>
                <w:lang w:val="en-GB"/>
              </w:rPr>
            </w:pPr>
            <w:r>
              <w:rPr>
                <w:rFonts w:ascii="Arial" w:hAnsi="Arial" w:cs="Arial"/>
                <w:color w:val="000000"/>
                <w:sz w:val="16"/>
                <w:szCs w:val="16"/>
                <w:lang w:val="en-GB"/>
              </w:rPr>
              <w:t>Military</w:t>
            </w:r>
            <w:r w:rsidRPr="007C58BF">
              <w:rPr>
                <w:rFonts w:ascii="Arial" w:hAnsi="Arial" w:cs="Arial"/>
                <w:color w:val="000000"/>
                <w:sz w:val="16"/>
                <w:szCs w:val="16"/>
                <w:lang w:val="en-GB"/>
              </w:rPr>
              <w:t xml:space="preserve"> samples</w:t>
            </w:r>
          </w:p>
        </w:tc>
        <w:tc>
          <w:tcPr>
            <w:tcW w:w="355" w:type="dxa"/>
            <w:tcBorders>
              <w:top w:val="single" w:sz="4" w:space="0" w:color="auto"/>
              <w:left w:val="nil"/>
              <w:bottom w:val="nil"/>
              <w:right w:val="nil"/>
            </w:tcBorders>
            <w:shd w:val="clear" w:color="auto" w:fill="auto"/>
            <w:noWrap/>
            <w:vAlign w:val="bottom"/>
            <w:hideMark/>
          </w:tcPr>
          <w:p w14:paraId="3E3E539E" w14:textId="77777777" w:rsidR="005970CF" w:rsidRPr="007C58BF" w:rsidRDefault="005970CF" w:rsidP="003858DC">
            <w:pPr>
              <w:jc w:val="center"/>
              <w:rPr>
                <w:rFonts w:ascii="Arial" w:hAnsi="Arial" w:cs="Arial"/>
                <w:color w:val="000000"/>
                <w:sz w:val="16"/>
                <w:szCs w:val="16"/>
                <w:lang w:val="en-GB"/>
              </w:rPr>
            </w:pPr>
          </w:p>
        </w:tc>
        <w:tc>
          <w:tcPr>
            <w:tcW w:w="185" w:type="dxa"/>
            <w:tcBorders>
              <w:top w:val="single" w:sz="4" w:space="0" w:color="auto"/>
              <w:left w:val="nil"/>
              <w:bottom w:val="nil"/>
              <w:right w:val="nil"/>
            </w:tcBorders>
            <w:shd w:val="clear" w:color="auto" w:fill="auto"/>
            <w:noWrap/>
            <w:vAlign w:val="bottom"/>
            <w:hideMark/>
          </w:tcPr>
          <w:p w14:paraId="781AB3DB" w14:textId="77777777" w:rsidR="005970CF" w:rsidRPr="007C58BF" w:rsidRDefault="005970CF" w:rsidP="003858DC">
            <w:pPr>
              <w:rPr>
                <w:rFonts w:ascii="Arial" w:hAnsi="Arial" w:cs="Arial"/>
                <w:color w:val="000000"/>
                <w:sz w:val="16"/>
                <w:szCs w:val="16"/>
                <w:lang w:val="en-GB"/>
              </w:rPr>
            </w:pPr>
          </w:p>
        </w:tc>
        <w:tc>
          <w:tcPr>
            <w:tcW w:w="146" w:type="dxa"/>
            <w:tcBorders>
              <w:top w:val="single" w:sz="4" w:space="0" w:color="auto"/>
              <w:left w:val="nil"/>
              <w:bottom w:val="nil"/>
              <w:right w:val="nil"/>
            </w:tcBorders>
            <w:shd w:val="clear" w:color="auto" w:fill="auto"/>
            <w:noWrap/>
            <w:vAlign w:val="bottom"/>
            <w:hideMark/>
          </w:tcPr>
          <w:p w14:paraId="3372C222" w14:textId="77777777" w:rsidR="005970CF" w:rsidRPr="007C58BF" w:rsidRDefault="005970CF" w:rsidP="003858DC">
            <w:pPr>
              <w:rPr>
                <w:rFonts w:ascii="Calibri" w:hAnsi="Calibri" w:cs="Calibri"/>
                <w:color w:val="000000"/>
                <w:sz w:val="22"/>
                <w:szCs w:val="22"/>
                <w:lang w:val="en-GB"/>
              </w:rPr>
            </w:pPr>
          </w:p>
        </w:tc>
        <w:tc>
          <w:tcPr>
            <w:tcW w:w="840" w:type="dxa"/>
            <w:tcBorders>
              <w:top w:val="single" w:sz="4" w:space="0" w:color="auto"/>
              <w:left w:val="nil"/>
              <w:bottom w:val="nil"/>
              <w:right w:val="nil"/>
            </w:tcBorders>
            <w:shd w:val="clear" w:color="auto" w:fill="auto"/>
            <w:vAlign w:val="bottom"/>
            <w:hideMark/>
          </w:tcPr>
          <w:p w14:paraId="548E69A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426" w:type="dxa"/>
            <w:tcBorders>
              <w:top w:val="single" w:sz="4" w:space="0" w:color="auto"/>
              <w:left w:val="nil"/>
              <w:bottom w:val="nil"/>
              <w:right w:val="nil"/>
            </w:tcBorders>
            <w:shd w:val="clear" w:color="auto" w:fill="auto"/>
            <w:vAlign w:val="bottom"/>
            <w:hideMark/>
          </w:tcPr>
          <w:p w14:paraId="7677A9DE" w14:textId="77777777" w:rsidR="005970CF" w:rsidRPr="007C58BF" w:rsidRDefault="005970CF" w:rsidP="003858DC">
            <w:pPr>
              <w:jc w:val="center"/>
              <w:rPr>
                <w:rFonts w:ascii="Arial" w:hAnsi="Arial" w:cs="Arial"/>
                <w:color w:val="000000"/>
                <w:sz w:val="16"/>
                <w:szCs w:val="16"/>
                <w:lang w:val="en-GB"/>
              </w:rPr>
            </w:pPr>
          </w:p>
        </w:tc>
        <w:tc>
          <w:tcPr>
            <w:tcW w:w="185" w:type="dxa"/>
            <w:tcBorders>
              <w:top w:val="single" w:sz="4" w:space="0" w:color="auto"/>
              <w:left w:val="nil"/>
              <w:bottom w:val="nil"/>
              <w:right w:val="nil"/>
            </w:tcBorders>
            <w:shd w:val="clear" w:color="auto" w:fill="auto"/>
            <w:noWrap/>
            <w:vAlign w:val="bottom"/>
            <w:hideMark/>
          </w:tcPr>
          <w:p w14:paraId="67BC9C10" w14:textId="77777777" w:rsidR="005970CF" w:rsidRPr="007C58BF" w:rsidRDefault="005970CF" w:rsidP="003858DC">
            <w:pPr>
              <w:rPr>
                <w:rFonts w:ascii="Arial" w:hAnsi="Arial" w:cs="Arial"/>
                <w:color w:val="000000"/>
                <w:sz w:val="16"/>
                <w:szCs w:val="16"/>
                <w:lang w:val="en-GB"/>
              </w:rPr>
            </w:pPr>
          </w:p>
        </w:tc>
        <w:tc>
          <w:tcPr>
            <w:tcW w:w="2650" w:type="dxa"/>
            <w:gridSpan w:val="6"/>
            <w:tcBorders>
              <w:top w:val="single" w:sz="4" w:space="0" w:color="auto"/>
              <w:left w:val="nil"/>
              <w:bottom w:val="nil"/>
              <w:right w:val="nil"/>
            </w:tcBorders>
            <w:shd w:val="clear" w:color="auto" w:fill="auto"/>
            <w:noWrap/>
            <w:vAlign w:val="bottom"/>
            <w:hideMark/>
          </w:tcPr>
          <w:p w14:paraId="49BBF9B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Differences</w:t>
            </w:r>
          </w:p>
        </w:tc>
      </w:tr>
      <w:tr w:rsidR="005970CF" w:rsidRPr="007C58BF" w14:paraId="3395CE6C" w14:textId="77777777" w:rsidTr="003858DC">
        <w:trPr>
          <w:trHeight w:val="502"/>
        </w:trPr>
        <w:tc>
          <w:tcPr>
            <w:tcW w:w="185" w:type="dxa"/>
            <w:tcBorders>
              <w:top w:val="nil"/>
              <w:left w:val="nil"/>
              <w:bottom w:val="nil"/>
              <w:right w:val="nil"/>
            </w:tcBorders>
            <w:shd w:val="clear" w:color="auto" w:fill="auto"/>
            <w:noWrap/>
            <w:vAlign w:val="bottom"/>
            <w:hideMark/>
          </w:tcPr>
          <w:p w14:paraId="07A9A171"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11A333FC"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hideMark/>
          </w:tcPr>
          <w:p w14:paraId="3D0E0C69"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5EFEE50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Deployed</w:t>
            </w:r>
          </w:p>
        </w:tc>
        <w:tc>
          <w:tcPr>
            <w:tcW w:w="185" w:type="dxa"/>
            <w:tcBorders>
              <w:top w:val="nil"/>
              <w:left w:val="nil"/>
              <w:bottom w:val="nil"/>
              <w:right w:val="nil"/>
            </w:tcBorders>
            <w:shd w:val="clear" w:color="auto" w:fill="auto"/>
            <w:noWrap/>
            <w:vAlign w:val="bottom"/>
            <w:hideMark/>
          </w:tcPr>
          <w:p w14:paraId="73A4D897"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161608A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Never deployed</w:t>
            </w:r>
          </w:p>
        </w:tc>
        <w:tc>
          <w:tcPr>
            <w:tcW w:w="185" w:type="dxa"/>
            <w:tcBorders>
              <w:top w:val="nil"/>
              <w:left w:val="nil"/>
              <w:bottom w:val="nil"/>
              <w:right w:val="nil"/>
            </w:tcBorders>
            <w:shd w:val="clear" w:color="auto" w:fill="auto"/>
            <w:noWrap/>
            <w:vAlign w:val="bottom"/>
            <w:hideMark/>
          </w:tcPr>
          <w:p w14:paraId="6656A271"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vAlign w:val="bottom"/>
            <w:hideMark/>
          </w:tcPr>
          <w:p w14:paraId="24A2B69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xml:space="preserve">Civilians </w:t>
            </w:r>
          </w:p>
        </w:tc>
        <w:tc>
          <w:tcPr>
            <w:tcW w:w="185" w:type="dxa"/>
            <w:tcBorders>
              <w:top w:val="nil"/>
              <w:left w:val="nil"/>
              <w:bottom w:val="nil"/>
              <w:right w:val="nil"/>
            </w:tcBorders>
            <w:shd w:val="clear" w:color="auto" w:fill="auto"/>
            <w:noWrap/>
            <w:vAlign w:val="bottom"/>
            <w:hideMark/>
          </w:tcPr>
          <w:p w14:paraId="1143D47E"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vAlign w:val="bottom"/>
            <w:hideMark/>
          </w:tcPr>
          <w:p w14:paraId="723B8F2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xml:space="preserve">Deployed </w:t>
            </w:r>
            <w:r w:rsidRPr="007C58BF">
              <w:rPr>
                <w:rFonts w:ascii="Arial" w:hAnsi="Arial" w:cs="Arial"/>
                <w:color w:val="000000"/>
                <w:sz w:val="16"/>
                <w:szCs w:val="16"/>
                <w:lang w:val="en-GB"/>
              </w:rPr>
              <w:br/>
              <w:t>vs civilians</w:t>
            </w:r>
          </w:p>
        </w:tc>
        <w:tc>
          <w:tcPr>
            <w:tcW w:w="185" w:type="dxa"/>
            <w:tcBorders>
              <w:top w:val="nil"/>
              <w:left w:val="nil"/>
              <w:bottom w:val="nil"/>
              <w:right w:val="nil"/>
            </w:tcBorders>
            <w:shd w:val="clear" w:color="auto" w:fill="auto"/>
            <w:vAlign w:val="bottom"/>
          </w:tcPr>
          <w:p w14:paraId="71EEEF61"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vAlign w:val="bottom"/>
          </w:tcPr>
          <w:p w14:paraId="766248F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Never deployed vs civilians</w:t>
            </w:r>
          </w:p>
        </w:tc>
      </w:tr>
      <w:tr w:rsidR="005970CF" w:rsidRPr="007C58BF" w14:paraId="2D73CABD" w14:textId="77777777" w:rsidTr="003858DC">
        <w:trPr>
          <w:trHeight w:val="300"/>
        </w:trPr>
        <w:tc>
          <w:tcPr>
            <w:tcW w:w="185" w:type="dxa"/>
            <w:tcBorders>
              <w:top w:val="nil"/>
              <w:left w:val="nil"/>
              <w:bottom w:val="nil"/>
              <w:right w:val="nil"/>
            </w:tcBorders>
            <w:shd w:val="clear" w:color="auto" w:fill="auto"/>
            <w:noWrap/>
            <w:vAlign w:val="bottom"/>
            <w:hideMark/>
          </w:tcPr>
          <w:p w14:paraId="151CE2F9"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103C26DA"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hideMark/>
          </w:tcPr>
          <w:p w14:paraId="6EAB3C1B"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3A2DB98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(n=1439)</w:t>
            </w:r>
          </w:p>
        </w:tc>
        <w:tc>
          <w:tcPr>
            <w:tcW w:w="185" w:type="dxa"/>
            <w:tcBorders>
              <w:top w:val="nil"/>
              <w:left w:val="nil"/>
              <w:bottom w:val="nil"/>
              <w:right w:val="nil"/>
            </w:tcBorders>
            <w:shd w:val="clear" w:color="auto" w:fill="auto"/>
            <w:noWrap/>
            <w:vAlign w:val="bottom"/>
            <w:hideMark/>
          </w:tcPr>
          <w:p w14:paraId="0732D167"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439804B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(n=779)</w:t>
            </w:r>
          </w:p>
        </w:tc>
        <w:tc>
          <w:tcPr>
            <w:tcW w:w="185" w:type="dxa"/>
            <w:tcBorders>
              <w:top w:val="nil"/>
              <w:left w:val="nil"/>
              <w:bottom w:val="nil"/>
              <w:right w:val="nil"/>
            </w:tcBorders>
            <w:shd w:val="clear" w:color="auto" w:fill="auto"/>
            <w:noWrap/>
            <w:vAlign w:val="bottom"/>
            <w:hideMark/>
          </w:tcPr>
          <w:p w14:paraId="39FA4922"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51D476F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(n=1023)</w:t>
            </w:r>
          </w:p>
        </w:tc>
        <w:tc>
          <w:tcPr>
            <w:tcW w:w="185" w:type="dxa"/>
            <w:tcBorders>
              <w:top w:val="nil"/>
              <w:left w:val="nil"/>
              <w:bottom w:val="nil"/>
              <w:right w:val="nil"/>
            </w:tcBorders>
            <w:shd w:val="clear" w:color="auto" w:fill="auto"/>
            <w:noWrap/>
            <w:vAlign w:val="bottom"/>
            <w:hideMark/>
          </w:tcPr>
          <w:p w14:paraId="5EE4C4DC" w14:textId="77777777" w:rsidR="005970CF" w:rsidRPr="007C58BF" w:rsidRDefault="005970CF" w:rsidP="003858DC">
            <w:pPr>
              <w:rPr>
                <w:rFonts w:ascii="Arial" w:hAnsi="Arial" w:cs="Arial"/>
                <w:color w:val="000000"/>
                <w:sz w:val="16"/>
                <w:szCs w:val="16"/>
                <w:lang w:val="en-GB"/>
              </w:rPr>
            </w:pPr>
          </w:p>
        </w:tc>
        <w:tc>
          <w:tcPr>
            <w:tcW w:w="303" w:type="dxa"/>
            <w:tcBorders>
              <w:top w:val="nil"/>
              <w:left w:val="nil"/>
              <w:bottom w:val="nil"/>
              <w:right w:val="nil"/>
            </w:tcBorders>
            <w:shd w:val="clear" w:color="auto" w:fill="auto"/>
            <w:noWrap/>
            <w:vAlign w:val="bottom"/>
            <w:hideMark/>
          </w:tcPr>
          <w:p w14:paraId="096111AE" w14:textId="77777777" w:rsidR="005970CF" w:rsidRPr="007C58BF" w:rsidRDefault="005970CF" w:rsidP="003858DC">
            <w:pPr>
              <w:rPr>
                <w:rFonts w:ascii="Arial" w:hAnsi="Arial" w:cs="Arial"/>
                <w:color w:val="000000"/>
                <w:sz w:val="16"/>
                <w:szCs w:val="16"/>
                <w:lang w:val="en-GB"/>
              </w:rPr>
            </w:pPr>
          </w:p>
        </w:tc>
        <w:tc>
          <w:tcPr>
            <w:tcW w:w="300" w:type="dxa"/>
            <w:tcBorders>
              <w:top w:val="nil"/>
              <w:left w:val="nil"/>
              <w:bottom w:val="nil"/>
              <w:right w:val="nil"/>
            </w:tcBorders>
            <w:shd w:val="clear" w:color="auto" w:fill="auto"/>
            <w:noWrap/>
            <w:vAlign w:val="bottom"/>
            <w:hideMark/>
          </w:tcPr>
          <w:p w14:paraId="6BEFE6F2" w14:textId="77777777" w:rsidR="005970CF" w:rsidRPr="007C58BF" w:rsidRDefault="005970CF" w:rsidP="003858DC">
            <w:pPr>
              <w:rPr>
                <w:rFonts w:ascii="Arial" w:hAnsi="Arial" w:cs="Arial"/>
                <w:color w:val="000000"/>
                <w:sz w:val="16"/>
                <w:szCs w:val="16"/>
                <w:lang w:val="en-GB"/>
              </w:rPr>
            </w:pPr>
          </w:p>
        </w:tc>
        <w:tc>
          <w:tcPr>
            <w:tcW w:w="488" w:type="dxa"/>
            <w:tcBorders>
              <w:top w:val="nil"/>
              <w:left w:val="nil"/>
              <w:bottom w:val="nil"/>
              <w:right w:val="nil"/>
            </w:tcBorders>
            <w:shd w:val="clear" w:color="auto" w:fill="auto"/>
            <w:noWrap/>
            <w:vAlign w:val="bottom"/>
            <w:hideMark/>
          </w:tcPr>
          <w:p w14:paraId="6D7BCE98"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vAlign w:val="center"/>
            <w:hideMark/>
          </w:tcPr>
          <w:p w14:paraId="41B180A6" w14:textId="77777777" w:rsidR="005970CF" w:rsidRPr="007C58BF" w:rsidRDefault="005970CF" w:rsidP="003858DC">
            <w:pPr>
              <w:jc w:val="center"/>
              <w:rPr>
                <w:rFonts w:ascii="Arial" w:hAnsi="Arial" w:cs="Arial"/>
                <w:color w:val="000000"/>
                <w:sz w:val="16"/>
                <w:szCs w:val="16"/>
                <w:lang w:val="en-GB"/>
              </w:rPr>
            </w:pPr>
          </w:p>
        </w:tc>
        <w:tc>
          <w:tcPr>
            <w:tcW w:w="628" w:type="dxa"/>
            <w:tcBorders>
              <w:top w:val="nil"/>
              <w:left w:val="nil"/>
              <w:bottom w:val="nil"/>
              <w:right w:val="nil"/>
            </w:tcBorders>
            <w:shd w:val="clear" w:color="auto" w:fill="auto"/>
            <w:vAlign w:val="center"/>
            <w:hideMark/>
          </w:tcPr>
          <w:p w14:paraId="51A13BA4" w14:textId="77777777" w:rsidR="005970CF" w:rsidRPr="007C58BF" w:rsidRDefault="005970CF" w:rsidP="003858DC">
            <w:pPr>
              <w:rPr>
                <w:rFonts w:ascii="Arial" w:hAnsi="Arial" w:cs="Arial"/>
                <w:color w:val="000000"/>
                <w:sz w:val="16"/>
                <w:szCs w:val="16"/>
                <w:lang w:val="en-GB"/>
              </w:rPr>
            </w:pPr>
          </w:p>
        </w:tc>
        <w:tc>
          <w:tcPr>
            <w:tcW w:w="746" w:type="dxa"/>
            <w:tcBorders>
              <w:top w:val="nil"/>
              <w:left w:val="nil"/>
              <w:bottom w:val="nil"/>
              <w:right w:val="nil"/>
            </w:tcBorders>
            <w:shd w:val="clear" w:color="auto" w:fill="auto"/>
            <w:vAlign w:val="center"/>
            <w:hideMark/>
          </w:tcPr>
          <w:p w14:paraId="3179EC87" w14:textId="77777777" w:rsidR="005970CF" w:rsidRPr="007C58BF" w:rsidRDefault="005970CF" w:rsidP="003858DC">
            <w:pPr>
              <w:rPr>
                <w:rFonts w:ascii="Arial" w:hAnsi="Arial" w:cs="Arial"/>
                <w:color w:val="000000"/>
                <w:sz w:val="16"/>
                <w:szCs w:val="16"/>
                <w:lang w:val="en-GB"/>
              </w:rPr>
            </w:pPr>
          </w:p>
        </w:tc>
      </w:tr>
      <w:tr w:rsidR="005970CF" w:rsidRPr="007C58BF" w14:paraId="19744253" w14:textId="77777777" w:rsidTr="003858DC">
        <w:trPr>
          <w:trHeight w:val="300"/>
        </w:trPr>
        <w:tc>
          <w:tcPr>
            <w:tcW w:w="185" w:type="dxa"/>
            <w:tcBorders>
              <w:top w:val="nil"/>
              <w:left w:val="nil"/>
              <w:bottom w:val="single" w:sz="4" w:space="0" w:color="auto"/>
              <w:right w:val="nil"/>
            </w:tcBorders>
            <w:shd w:val="clear" w:color="auto" w:fill="auto"/>
            <w:noWrap/>
            <w:vAlign w:val="bottom"/>
            <w:hideMark/>
          </w:tcPr>
          <w:p w14:paraId="4E358A61"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229" w:type="dxa"/>
            <w:tcBorders>
              <w:top w:val="nil"/>
              <w:left w:val="nil"/>
              <w:bottom w:val="single" w:sz="4" w:space="0" w:color="auto"/>
              <w:right w:val="nil"/>
            </w:tcBorders>
            <w:shd w:val="clear" w:color="auto" w:fill="auto"/>
            <w:noWrap/>
            <w:vAlign w:val="bottom"/>
            <w:hideMark/>
          </w:tcPr>
          <w:p w14:paraId="770A7D4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2153" w:type="dxa"/>
            <w:tcBorders>
              <w:top w:val="nil"/>
              <w:left w:val="nil"/>
              <w:bottom w:val="single" w:sz="4" w:space="0" w:color="auto"/>
              <w:right w:val="nil"/>
            </w:tcBorders>
            <w:shd w:val="clear" w:color="auto" w:fill="auto"/>
            <w:noWrap/>
            <w:vAlign w:val="bottom"/>
            <w:hideMark/>
          </w:tcPr>
          <w:p w14:paraId="68752F63"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461" w:type="dxa"/>
            <w:gridSpan w:val="3"/>
            <w:tcBorders>
              <w:top w:val="nil"/>
              <w:left w:val="nil"/>
              <w:bottom w:val="single" w:sz="4" w:space="0" w:color="auto"/>
              <w:right w:val="nil"/>
            </w:tcBorders>
            <w:shd w:val="clear" w:color="auto" w:fill="auto"/>
            <w:noWrap/>
            <w:vAlign w:val="bottom"/>
            <w:hideMark/>
          </w:tcPr>
          <w:p w14:paraId="72A7C8F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185" w:type="dxa"/>
            <w:tcBorders>
              <w:top w:val="nil"/>
              <w:left w:val="nil"/>
              <w:bottom w:val="single" w:sz="4" w:space="0" w:color="auto"/>
              <w:right w:val="nil"/>
            </w:tcBorders>
            <w:shd w:val="clear" w:color="auto" w:fill="auto"/>
            <w:noWrap/>
            <w:vAlign w:val="bottom"/>
            <w:hideMark/>
          </w:tcPr>
          <w:p w14:paraId="29D4DFE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336" w:type="dxa"/>
            <w:gridSpan w:val="3"/>
            <w:tcBorders>
              <w:top w:val="nil"/>
              <w:left w:val="nil"/>
              <w:bottom w:val="single" w:sz="4" w:space="0" w:color="auto"/>
              <w:right w:val="nil"/>
            </w:tcBorders>
            <w:shd w:val="clear" w:color="auto" w:fill="auto"/>
            <w:noWrap/>
            <w:vAlign w:val="bottom"/>
            <w:hideMark/>
          </w:tcPr>
          <w:p w14:paraId="669E81A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185" w:type="dxa"/>
            <w:tcBorders>
              <w:top w:val="nil"/>
              <w:left w:val="nil"/>
              <w:bottom w:val="single" w:sz="4" w:space="0" w:color="auto"/>
              <w:right w:val="nil"/>
            </w:tcBorders>
            <w:shd w:val="clear" w:color="auto" w:fill="auto"/>
            <w:noWrap/>
            <w:vAlign w:val="bottom"/>
            <w:hideMark/>
          </w:tcPr>
          <w:p w14:paraId="69E0AA40"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412" w:type="dxa"/>
            <w:gridSpan w:val="3"/>
            <w:tcBorders>
              <w:top w:val="nil"/>
              <w:left w:val="nil"/>
              <w:bottom w:val="single" w:sz="4" w:space="0" w:color="auto"/>
              <w:right w:val="nil"/>
            </w:tcBorders>
            <w:shd w:val="clear" w:color="auto" w:fill="auto"/>
            <w:noWrap/>
            <w:vAlign w:val="bottom"/>
            <w:hideMark/>
          </w:tcPr>
          <w:p w14:paraId="6AF0372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185" w:type="dxa"/>
            <w:tcBorders>
              <w:top w:val="nil"/>
              <w:left w:val="nil"/>
              <w:bottom w:val="single" w:sz="4" w:space="0" w:color="auto"/>
              <w:right w:val="nil"/>
            </w:tcBorders>
            <w:shd w:val="clear" w:color="auto" w:fill="auto"/>
            <w:noWrap/>
            <w:vAlign w:val="bottom"/>
            <w:hideMark/>
          </w:tcPr>
          <w:p w14:paraId="1C80040C"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091" w:type="dxa"/>
            <w:gridSpan w:val="3"/>
            <w:tcBorders>
              <w:top w:val="nil"/>
              <w:left w:val="nil"/>
              <w:bottom w:val="single" w:sz="4" w:space="0" w:color="auto"/>
              <w:right w:val="nil"/>
            </w:tcBorders>
            <w:shd w:val="clear" w:color="auto" w:fill="auto"/>
            <w:noWrap/>
            <w:vAlign w:val="bottom"/>
            <w:hideMark/>
          </w:tcPr>
          <w:p w14:paraId="7627FB0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OR (95%CI)</w:t>
            </w:r>
          </w:p>
        </w:tc>
        <w:tc>
          <w:tcPr>
            <w:tcW w:w="185" w:type="dxa"/>
            <w:tcBorders>
              <w:top w:val="nil"/>
              <w:left w:val="nil"/>
              <w:bottom w:val="single" w:sz="4" w:space="0" w:color="auto"/>
              <w:right w:val="nil"/>
            </w:tcBorders>
            <w:shd w:val="clear" w:color="auto" w:fill="auto"/>
            <w:noWrap/>
            <w:vAlign w:val="bottom"/>
            <w:hideMark/>
          </w:tcPr>
          <w:p w14:paraId="76D61DF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w:t>
            </w:r>
          </w:p>
        </w:tc>
        <w:tc>
          <w:tcPr>
            <w:tcW w:w="1374" w:type="dxa"/>
            <w:gridSpan w:val="2"/>
            <w:tcBorders>
              <w:top w:val="nil"/>
              <w:left w:val="nil"/>
              <w:bottom w:val="single" w:sz="4" w:space="0" w:color="auto"/>
              <w:right w:val="nil"/>
            </w:tcBorders>
            <w:shd w:val="clear" w:color="auto" w:fill="auto"/>
            <w:noWrap/>
            <w:vAlign w:val="bottom"/>
            <w:hideMark/>
          </w:tcPr>
          <w:p w14:paraId="0F49B36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OR (95%CI)</w:t>
            </w:r>
          </w:p>
        </w:tc>
      </w:tr>
      <w:tr w:rsidR="005970CF" w:rsidRPr="007C58BF" w14:paraId="054185A8" w14:textId="77777777" w:rsidTr="003858DC">
        <w:trPr>
          <w:trHeight w:val="300"/>
        </w:trPr>
        <w:tc>
          <w:tcPr>
            <w:tcW w:w="185" w:type="dxa"/>
            <w:tcBorders>
              <w:top w:val="nil"/>
              <w:left w:val="nil"/>
              <w:bottom w:val="nil"/>
              <w:right w:val="nil"/>
            </w:tcBorders>
            <w:shd w:val="clear" w:color="auto" w:fill="auto"/>
            <w:noWrap/>
            <w:vAlign w:val="bottom"/>
            <w:hideMark/>
          </w:tcPr>
          <w:p w14:paraId="1C211DB5"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3D7D5B08"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hideMark/>
          </w:tcPr>
          <w:p w14:paraId="0D1A172E" w14:textId="77777777" w:rsidR="005970CF" w:rsidRPr="007C58BF" w:rsidRDefault="005970CF" w:rsidP="003858DC">
            <w:pPr>
              <w:rPr>
                <w:rFonts w:ascii="Arial" w:hAnsi="Arial" w:cs="Arial"/>
                <w:color w:val="000000"/>
                <w:sz w:val="16"/>
                <w:szCs w:val="16"/>
                <w:lang w:val="en-GB"/>
              </w:rPr>
            </w:pPr>
          </w:p>
        </w:tc>
        <w:tc>
          <w:tcPr>
            <w:tcW w:w="393" w:type="dxa"/>
            <w:tcBorders>
              <w:top w:val="nil"/>
              <w:left w:val="nil"/>
              <w:bottom w:val="nil"/>
              <w:right w:val="nil"/>
            </w:tcBorders>
            <w:shd w:val="clear" w:color="auto" w:fill="auto"/>
            <w:noWrap/>
            <w:vAlign w:val="bottom"/>
            <w:hideMark/>
          </w:tcPr>
          <w:p w14:paraId="3CF7E7F3" w14:textId="77777777" w:rsidR="005970CF" w:rsidRPr="007C58BF" w:rsidRDefault="005970CF" w:rsidP="003858DC">
            <w:pPr>
              <w:jc w:val="center"/>
              <w:rPr>
                <w:rFonts w:ascii="Arial" w:hAnsi="Arial" w:cs="Arial"/>
                <w:color w:val="000000"/>
                <w:sz w:val="16"/>
                <w:szCs w:val="16"/>
                <w:lang w:val="en-GB"/>
              </w:rPr>
            </w:pPr>
          </w:p>
        </w:tc>
        <w:tc>
          <w:tcPr>
            <w:tcW w:w="388" w:type="dxa"/>
            <w:tcBorders>
              <w:top w:val="nil"/>
              <w:left w:val="nil"/>
              <w:bottom w:val="nil"/>
              <w:right w:val="nil"/>
            </w:tcBorders>
            <w:shd w:val="clear" w:color="auto" w:fill="auto"/>
            <w:noWrap/>
            <w:vAlign w:val="bottom"/>
            <w:hideMark/>
          </w:tcPr>
          <w:p w14:paraId="0D8A1D83" w14:textId="77777777" w:rsidR="005970CF" w:rsidRPr="007C58BF" w:rsidRDefault="005970CF" w:rsidP="003858DC">
            <w:pPr>
              <w:jc w:val="center"/>
              <w:rPr>
                <w:rFonts w:ascii="Arial" w:hAnsi="Arial" w:cs="Arial"/>
                <w:color w:val="000000"/>
                <w:sz w:val="16"/>
                <w:szCs w:val="16"/>
                <w:lang w:val="en-GB"/>
              </w:rPr>
            </w:pPr>
          </w:p>
        </w:tc>
        <w:tc>
          <w:tcPr>
            <w:tcW w:w="680" w:type="dxa"/>
            <w:tcBorders>
              <w:top w:val="nil"/>
              <w:left w:val="nil"/>
              <w:bottom w:val="nil"/>
              <w:right w:val="nil"/>
            </w:tcBorders>
            <w:shd w:val="clear" w:color="auto" w:fill="auto"/>
            <w:noWrap/>
            <w:vAlign w:val="bottom"/>
            <w:hideMark/>
          </w:tcPr>
          <w:p w14:paraId="069AE1F7"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EDB7D1F" w14:textId="77777777" w:rsidR="005970CF" w:rsidRPr="007C58BF" w:rsidRDefault="005970CF" w:rsidP="003858DC">
            <w:pPr>
              <w:rPr>
                <w:rFonts w:ascii="Arial" w:hAnsi="Arial" w:cs="Arial"/>
                <w:color w:val="000000"/>
                <w:sz w:val="16"/>
                <w:szCs w:val="16"/>
                <w:lang w:val="en-GB"/>
              </w:rPr>
            </w:pPr>
          </w:p>
        </w:tc>
        <w:tc>
          <w:tcPr>
            <w:tcW w:w="491" w:type="dxa"/>
            <w:tcBorders>
              <w:top w:val="nil"/>
              <w:left w:val="nil"/>
              <w:bottom w:val="nil"/>
              <w:right w:val="nil"/>
            </w:tcBorders>
            <w:shd w:val="clear" w:color="auto" w:fill="auto"/>
            <w:noWrap/>
            <w:vAlign w:val="bottom"/>
            <w:hideMark/>
          </w:tcPr>
          <w:p w14:paraId="455BF789" w14:textId="77777777" w:rsidR="005970CF" w:rsidRPr="007C58BF" w:rsidRDefault="005970CF" w:rsidP="003858DC">
            <w:pPr>
              <w:jc w:val="center"/>
              <w:rPr>
                <w:rFonts w:ascii="Arial" w:hAnsi="Arial" w:cs="Arial"/>
                <w:color w:val="000000"/>
                <w:sz w:val="16"/>
                <w:szCs w:val="16"/>
                <w:lang w:val="en-GB"/>
              </w:rPr>
            </w:pPr>
          </w:p>
        </w:tc>
        <w:tc>
          <w:tcPr>
            <w:tcW w:w="490" w:type="dxa"/>
            <w:tcBorders>
              <w:top w:val="nil"/>
              <w:left w:val="nil"/>
              <w:bottom w:val="nil"/>
              <w:right w:val="nil"/>
            </w:tcBorders>
            <w:shd w:val="clear" w:color="auto" w:fill="auto"/>
            <w:noWrap/>
            <w:vAlign w:val="bottom"/>
            <w:hideMark/>
          </w:tcPr>
          <w:p w14:paraId="7434248C" w14:textId="77777777" w:rsidR="005970CF" w:rsidRPr="007C58BF" w:rsidRDefault="005970CF" w:rsidP="003858DC">
            <w:pPr>
              <w:jc w:val="center"/>
              <w:rPr>
                <w:rFonts w:ascii="Arial" w:hAnsi="Arial" w:cs="Arial"/>
                <w:color w:val="000000"/>
                <w:sz w:val="16"/>
                <w:szCs w:val="16"/>
                <w:lang w:val="en-GB"/>
              </w:rPr>
            </w:pPr>
          </w:p>
        </w:tc>
        <w:tc>
          <w:tcPr>
            <w:tcW w:w="355" w:type="dxa"/>
            <w:tcBorders>
              <w:top w:val="nil"/>
              <w:left w:val="nil"/>
              <w:bottom w:val="nil"/>
              <w:right w:val="nil"/>
            </w:tcBorders>
            <w:shd w:val="clear" w:color="auto" w:fill="auto"/>
            <w:noWrap/>
            <w:vAlign w:val="bottom"/>
            <w:hideMark/>
          </w:tcPr>
          <w:p w14:paraId="0F6B10A3"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96A07C5" w14:textId="77777777" w:rsidR="005970CF" w:rsidRPr="007C58BF" w:rsidRDefault="005970CF" w:rsidP="003858DC">
            <w:pPr>
              <w:rPr>
                <w:rFonts w:ascii="Arial" w:hAnsi="Arial" w:cs="Arial"/>
                <w:color w:val="000000"/>
                <w:sz w:val="16"/>
                <w:szCs w:val="16"/>
                <w:lang w:val="en-GB"/>
              </w:rPr>
            </w:pPr>
          </w:p>
        </w:tc>
        <w:tc>
          <w:tcPr>
            <w:tcW w:w="146" w:type="dxa"/>
            <w:tcBorders>
              <w:top w:val="nil"/>
              <w:left w:val="nil"/>
              <w:bottom w:val="nil"/>
              <w:right w:val="nil"/>
            </w:tcBorders>
            <w:shd w:val="clear" w:color="auto" w:fill="auto"/>
            <w:noWrap/>
            <w:vAlign w:val="bottom"/>
            <w:hideMark/>
          </w:tcPr>
          <w:p w14:paraId="13B8E025" w14:textId="77777777" w:rsidR="005970CF" w:rsidRPr="007C58BF" w:rsidRDefault="005970CF" w:rsidP="003858DC">
            <w:pPr>
              <w:jc w:val="center"/>
              <w:rPr>
                <w:rFonts w:ascii="Arial" w:hAnsi="Arial" w:cs="Arial"/>
                <w:color w:val="000000"/>
                <w:sz w:val="16"/>
                <w:szCs w:val="16"/>
                <w:lang w:val="en-GB"/>
              </w:rPr>
            </w:pPr>
          </w:p>
        </w:tc>
        <w:tc>
          <w:tcPr>
            <w:tcW w:w="840" w:type="dxa"/>
            <w:tcBorders>
              <w:top w:val="nil"/>
              <w:left w:val="nil"/>
              <w:bottom w:val="nil"/>
              <w:right w:val="nil"/>
            </w:tcBorders>
            <w:shd w:val="clear" w:color="auto" w:fill="auto"/>
            <w:noWrap/>
            <w:vAlign w:val="bottom"/>
            <w:hideMark/>
          </w:tcPr>
          <w:p w14:paraId="367B9B2C" w14:textId="77777777" w:rsidR="005970CF" w:rsidRPr="007C58BF" w:rsidRDefault="005970CF" w:rsidP="003858DC">
            <w:pPr>
              <w:jc w:val="center"/>
              <w:rPr>
                <w:rFonts w:ascii="Arial" w:hAnsi="Arial" w:cs="Arial"/>
                <w:color w:val="000000"/>
                <w:sz w:val="16"/>
                <w:szCs w:val="16"/>
                <w:lang w:val="en-GB"/>
              </w:rPr>
            </w:pPr>
          </w:p>
        </w:tc>
        <w:tc>
          <w:tcPr>
            <w:tcW w:w="426" w:type="dxa"/>
            <w:tcBorders>
              <w:top w:val="nil"/>
              <w:left w:val="nil"/>
              <w:bottom w:val="nil"/>
              <w:right w:val="nil"/>
            </w:tcBorders>
            <w:shd w:val="clear" w:color="auto" w:fill="auto"/>
            <w:noWrap/>
            <w:vAlign w:val="bottom"/>
            <w:hideMark/>
          </w:tcPr>
          <w:p w14:paraId="3EFCB582"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FCC23D9" w14:textId="77777777" w:rsidR="005970CF" w:rsidRPr="007C58BF" w:rsidRDefault="005970CF" w:rsidP="003858DC">
            <w:pPr>
              <w:rPr>
                <w:rFonts w:ascii="Arial" w:hAnsi="Arial" w:cs="Arial"/>
                <w:color w:val="000000"/>
                <w:sz w:val="16"/>
                <w:szCs w:val="16"/>
                <w:lang w:val="en-GB"/>
              </w:rPr>
            </w:pPr>
          </w:p>
        </w:tc>
        <w:tc>
          <w:tcPr>
            <w:tcW w:w="303" w:type="dxa"/>
            <w:tcBorders>
              <w:top w:val="nil"/>
              <w:left w:val="nil"/>
              <w:bottom w:val="nil"/>
              <w:right w:val="nil"/>
            </w:tcBorders>
            <w:shd w:val="clear" w:color="auto" w:fill="auto"/>
            <w:noWrap/>
            <w:vAlign w:val="bottom"/>
            <w:hideMark/>
          </w:tcPr>
          <w:p w14:paraId="5588440D" w14:textId="77777777" w:rsidR="005970CF" w:rsidRPr="007C58BF" w:rsidRDefault="005970CF" w:rsidP="003858DC">
            <w:pPr>
              <w:rPr>
                <w:rFonts w:ascii="Arial" w:hAnsi="Arial" w:cs="Arial"/>
                <w:color w:val="000000"/>
                <w:sz w:val="16"/>
                <w:szCs w:val="16"/>
                <w:lang w:val="en-GB"/>
              </w:rPr>
            </w:pPr>
          </w:p>
        </w:tc>
        <w:tc>
          <w:tcPr>
            <w:tcW w:w="300" w:type="dxa"/>
            <w:tcBorders>
              <w:top w:val="nil"/>
              <w:left w:val="nil"/>
              <w:bottom w:val="nil"/>
              <w:right w:val="nil"/>
            </w:tcBorders>
            <w:shd w:val="clear" w:color="auto" w:fill="auto"/>
            <w:noWrap/>
            <w:vAlign w:val="bottom"/>
            <w:hideMark/>
          </w:tcPr>
          <w:p w14:paraId="67A7891A" w14:textId="77777777" w:rsidR="005970CF" w:rsidRPr="007C58BF" w:rsidRDefault="005970CF" w:rsidP="003858DC">
            <w:pPr>
              <w:jc w:val="right"/>
              <w:rPr>
                <w:rFonts w:ascii="Arial" w:hAnsi="Arial" w:cs="Arial"/>
                <w:color w:val="000000"/>
                <w:sz w:val="16"/>
                <w:szCs w:val="16"/>
                <w:lang w:val="en-GB"/>
              </w:rPr>
            </w:pPr>
          </w:p>
        </w:tc>
        <w:tc>
          <w:tcPr>
            <w:tcW w:w="488" w:type="dxa"/>
            <w:tcBorders>
              <w:top w:val="nil"/>
              <w:left w:val="nil"/>
              <w:bottom w:val="nil"/>
              <w:right w:val="nil"/>
            </w:tcBorders>
            <w:shd w:val="clear" w:color="auto" w:fill="auto"/>
            <w:noWrap/>
            <w:vAlign w:val="bottom"/>
            <w:hideMark/>
          </w:tcPr>
          <w:p w14:paraId="2143973E"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90DF579" w14:textId="77777777" w:rsidR="005970CF" w:rsidRPr="007C58BF" w:rsidRDefault="005970CF" w:rsidP="003858DC">
            <w:pPr>
              <w:jc w:val="center"/>
              <w:rPr>
                <w:rFonts w:ascii="Arial" w:hAnsi="Arial" w:cs="Arial"/>
                <w:color w:val="000000"/>
                <w:sz w:val="16"/>
                <w:szCs w:val="16"/>
                <w:lang w:val="en-GB"/>
              </w:rPr>
            </w:pPr>
          </w:p>
        </w:tc>
        <w:tc>
          <w:tcPr>
            <w:tcW w:w="628" w:type="dxa"/>
            <w:tcBorders>
              <w:top w:val="nil"/>
              <w:left w:val="nil"/>
              <w:bottom w:val="nil"/>
              <w:right w:val="nil"/>
            </w:tcBorders>
            <w:shd w:val="clear" w:color="auto" w:fill="auto"/>
            <w:noWrap/>
            <w:vAlign w:val="bottom"/>
            <w:hideMark/>
          </w:tcPr>
          <w:p w14:paraId="678EF587" w14:textId="77777777" w:rsidR="005970CF" w:rsidRPr="007C58BF" w:rsidRDefault="005970CF" w:rsidP="003858DC">
            <w:pPr>
              <w:jc w:val="center"/>
              <w:rPr>
                <w:rFonts w:ascii="Arial" w:hAnsi="Arial" w:cs="Arial"/>
                <w:color w:val="000000"/>
                <w:sz w:val="16"/>
                <w:szCs w:val="16"/>
                <w:lang w:val="en-GB"/>
              </w:rPr>
            </w:pPr>
          </w:p>
        </w:tc>
        <w:tc>
          <w:tcPr>
            <w:tcW w:w="746" w:type="dxa"/>
            <w:tcBorders>
              <w:top w:val="nil"/>
              <w:left w:val="nil"/>
              <w:bottom w:val="nil"/>
              <w:right w:val="nil"/>
            </w:tcBorders>
            <w:shd w:val="clear" w:color="auto" w:fill="auto"/>
            <w:noWrap/>
            <w:vAlign w:val="bottom"/>
            <w:hideMark/>
          </w:tcPr>
          <w:p w14:paraId="726E1C53" w14:textId="77777777" w:rsidR="005970CF" w:rsidRPr="007C58BF" w:rsidRDefault="005970CF" w:rsidP="003858DC">
            <w:pPr>
              <w:jc w:val="center"/>
              <w:rPr>
                <w:rFonts w:ascii="Arial" w:hAnsi="Arial" w:cs="Arial"/>
                <w:color w:val="000000"/>
                <w:sz w:val="16"/>
                <w:szCs w:val="16"/>
                <w:lang w:val="en-GB"/>
              </w:rPr>
            </w:pPr>
          </w:p>
        </w:tc>
      </w:tr>
      <w:tr w:rsidR="005970CF" w:rsidRPr="007C58BF" w14:paraId="15D27E60"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3DB127E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xml:space="preserve">Any </w:t>
            </w:r>
            <w:proofErr w:type="spellStart"/>
            <w:r w:rsidRPr="007C58BF">
              <w:rPr>
                <w:rFonts w:ascii="Arial" w:hAnsi="Arial" w:cs="Arial"/>
                <w:color w:val="000000"/>
                <w:sz w:val="16"/>
                <w:szCs w:val="16"/>
                <w:lang w:val="en-GB"/>
              </w:rPr>
              <w:t>disorder</w:t>
            </w:r>
            <w:r w:rsidRPr="007C58BF">
              <w:rPr>
                <w:rFonts w:ascii="Arial" w:hAnsi="Arial" w:cs="Arial"/>
                <w:color w:val="000000"/>
                <w:sz w:val="16"/>
                <w:szCs w:val="16"/>
                <w:vertAlign w:val="superscript"/>
                <w:lang w:val="en-GB"/>
              </w:rPr>
              <w:t>a</w:t>
            </w:r>
            <w:proofErr w:type="spellEnd"/>
          </w:p>
        </w:tc>
        <w:tc>
          <w:tcPr>
            <w:tcW w:w="1461" w:type="dxa"/>
            <w:gridSpan w:val="3"/>
            <w:tcBorders>
              <w:top w:val="nil"/>
              <w:left w:val="nil"/>
              <w:bottom w:val="nil"/>
              <w:right w:val="nil"/>
            </w:tcBorders>
            <w:shd w:val="clear" w:color="auto" w:fill="auto"/>
            <w:noWrap/>
            <w:vAlign w:val="bottom"/>
            <w:hideMark/>
          </w:tcPr>
          <w:p w14:paraId="50552A7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16.6 (14.6-18.9)</w:t>
            </w:r>
          </w:p>
        </w:tc>
        <w:tc>
          <w:tcPr>
            <w:tcW w:w="185" w:type="dxa"/>
            <w:tcBorders>
              <w:top w:val="nil"/>
              <w:left w:val="nil"/>
              <w:bottom w:val="nil"/>
              <w:right w:val="nil"/>
            </w:tcBorders>
            <w:shd w:val="clear" w:color="auto" w:fill="auto"/>
            <w:noWrap/>
            <w:vAlign w:val="bottom"/>
            <w:hideMark/>
          </w:tcPr>
          <w:p w14:paraId="6E4A73F0"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394EA93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14.4 (11-18.7)</w:t>
            </w:r>
          </w:p>
        </w:tc>
        <w:tc>
          <w:tcPr>
            <w:tcW w:w="185" w:type="dxa"/>
            <w:tcBorders>
              <w:top w:val="nil"/>
              <w:left w:val="nil"/>
              <w:bottom w:val="nil"/>
              <w:right w:val="nil"/>
            </w:tcBorders>
            <w:shd w:val="clear" w:color="auto" w:fill="auto"/>
            <w:noWrap/>
            <w:vAlign w:val="bottom"/>
            <w:hideMark/>
          </w:tcPr>
          <w:p w14:paraId="19BD589A"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0FFCCE5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20.0 (16.4-24.3)</w:t>
            </w:r>
          </w:p>
        </w:tc>
        <w:tc>
          <w:tcPr>
            <w:tcW w:w="185" w:type="dxa"/>
            <w:tcBorders>
              <w:top w:val="nil"/>
              <w:left w:val="nil"/>
              <w:bottom w:val="nil"/>
              <w:right w:val="nil"/>
            </w:tcBorders>
            <w:shd w:val="clear" w:color="auto" w:fill="auto"/>
            <w:noWrap/>
            <w:vAlign w:val="bottom"/>
            <w:hideMark/>
          </w:tcPr>
          <w:p w14:paraId="70846A2B"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22E9E4E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(0.6-1.1)</w:t>
            </w:r>
          </w:p>
        </w:tc>
        <w:tc>
          <w:tcPr>
            <w:tcW w:w="185" w:type="dxa"/>
            <w:tcBorders>
              <w:top w:val="nil"/>
              <w:left w:val="nil"/>
              <w:bottom w:val="nil"/>
              <w:right w:val="nil"/>
            </w:tcBorders>
            <w:shd w:val="clear" w:color="auto" w:fill="auto"/>
            <w:noWrap/>
            <w:vAlign w:val="bottom"/>
            <w:hideMark/>
          </w:tcPr>
          <w:p w14:paraId="01FFB110"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4938744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0.7 (0.5-0.99)</w:t>
            </w:r>
          </w:p>
        </w:tc>
      </w:tr>
      <w:tr w:rsidR="005970CF" w:rsidRPr="007C58BF" w14:paraId="3AA61B53"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4746EF8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xml:space="preserve">No of </w:t>
            </w:r>
            <w:proofErr w:type="spellStart"/>
            <w:r w:rsidRPr="007C58BF">
              <w:rPr>
                <w:rFonts w:ascii="Arial" w:hAnsi="Arial" w:cs="Arial"/>
                <w:color w:val="000000"/>
                <w:sz w:val="16"/>
                <w:szCs w:val="16"/>
                <w:lang w:val="en-GB"/>
              </w:rPr>
              <w:t>diagnoses</w:t>
            </w:r>
            <w:r w:rsidRPr="007C58BF">
              <w:rPr>
                <w:rFonts w:ascii="Arial" w:hAnsi="Arial" w:cs="Arial"/>
                <w:color w:val="000000"/>
                <w:sz w:val="16"/>
                <w:szCs w:val="16"/>
                <w:vertAlign w:val="superscript"/>
                <w:lang w:val="en-GB"/>
              </w:rPr>
              <w:t>a</w:t>
            </w:r>
            <w:proofErr w:type="spellEnd"/>
          </w:p>
        </w:tc>
        <w:tc>
          <w:tcPr>
            <w:tcW w:w="1461" w:type="dxa"/>
            <w:gridSpan w:val="3"/>
            <w:tcBorders>
              <w:top w:val="nil"/>
              <w:left w:val="nil"/>
              <w:bottom w:val="nil"/>
              <w:right w:val="nil"/>
            </w:tcBorders>
            <w:shd w:val="clear" w:color="auto" w:fill="auto"/>
            <w:noWrap/>
            <w:vAlign w:val="bottom"/>
            <w:hideMark/>
          </w:tcPr>
          <w:p w14:paraId="07601943"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CB5E58D"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39340D44"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CEDC8A4"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6936F45F"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C49D493"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376CF31B"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9B71545"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2FB7D654" w14:textId="77777777" w:rsidR="005970CF" w:rsidRPr="007C58BF" w:rsidRDefault="005970CF" w:rsidP="003858DC">
            <w:pPr>
              <w:jc w:val="center"/>
              <w:rPr>
                <w:rFonts w:ascii="Arial" w:hAnsi="Arial" w:cs="Arial"/>
                <w:color w:val="000000"/>
                <w:sz w:val="16"/>
                <w:szCs w:val="16"/>
                <w:lang w:val="en-GB"/>
              </w:rPr>
            </w:pPr>
          </w:p>
        </w:tc>
      </w:tr>
      <w:tr w:rsidR="005970CF" w:rsidRPr="007C58BF" w14:paraId="241D7091" w14:textId="77777777" w:rsidTr="003858DC">
        <w:trPr>
          <w:trHeight w:val="300"/>
        </w:trPr>
        <w:tc>
          <w:tcPr>
            <w:tcW w:w="185" w:type="dxa"/>
            <w:tcBorders>
              <w:top w:val="nil"/>
              <w:left w:val="nil"/>
              <w:bottom w:val="nil"/>
              <w:right w:val="nil"/>
            </w:tcBorders>
            <w:shd w:val="clear" w:color="auto" w:fill="auto"/>
            <w:noWrap/>
            <w:vAlign w:val="center"/>
            <w:hideMark/>
          </w:tcPr>
          <w:p w14:paraId="11730B95"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05901119"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0</w:t>
            </w:r>
          </w:p>
        </w:tc>
        <w:tc>
          <w:tcPr>
            <w:tcW w:w="2153" w:type="dxa"/>
            <w:tcBorders>
              <w:top w:val="nil"/>
              <w:left w:val="nil"/>
              <w:bottom w:val="nil"/>
              <w:right w:val="nil"/>
            </w:tcBorders>
            <w:shd w:val="clear" w:color="auto" w:fill="auto"/>
            <w:noWrap/>
            <w:vAlign w:val="center"/>
            <w:hideMark/>
          </w:tcPr>
          <w:p w14:paraId="02ECA7E1"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4BF1144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83.4 (81.1-85.4)</w:t>
            </w:r>
          </w:p>
        </w:tc>
        <w:tc>
          <w:tcPr>
            <w:tcW w:w="185" w:type="dxa"/>
            <w:tcBorders>
              <w:top w:val="nil"/>
              <w:left w:val="nil"/>
              <w:bottom w:val="nil"/>
              <w:right w:val="nil"/>
            </w:tcBorders>
            <w:shd w:val="clear" w:color="auto" w:fill="auto"/>
            <w:noWrap/>
            <w:vAlign w:val="bottom"/>
            <w:hideMark/>
          </w:tcPr>
          <w:p w14:paraId="7AA35104"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6667EEE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85.6 (81.3-89.0)</w:t>
            </w:r>
          </w:p>
        </w:tc>
        <w:tc>
          <w:tcPr>
            <w:tcW w:w="185" w:type="dxa"/>
            <w:tcBorders>
              <w:top w:val="nil"/>
              <w:left w:val="nil"/>
              <w:bottom w:val="nil"/>
              <w:right w:val="nil"/>
            </w:tcBorders>
            <w:shd w:val="clear" w:color="auto" w:fill="auto"/>
            <w:noWrap/>
            <w:vAlign w:val="bottom"/>
            <w:hideMark/>
          </w:tcPr>
          <w:p w14:paraId="3C44F5B3"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3C92AF7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80.0 (75.7-83.6)</w:t>
            </w:r>
          </w:p>
        </w:tc>
        <w:tc>
          <w:tcPr>
            <w:tcW w:w="185" w:type="dxa"/>
            <w:tcBorders>
              <w:top w:val="nil"/>
              <w:left w:val="nil"/>
              <w:bottom w:val="nil"/>
              <w:right w:val="nil"/>
            </w:tcBorders>
            <w:shd w:val="clear" w:color="auto" w:fill="auto"/>
            <w:noWrap/>
            <w:vAlign w:val="bottom"/>
            <w:hideMark/>
          </w:tcPr>
          <w:p w14:paraId="62614C9A"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9C4A5E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w:t>
            </w:r>
          </w:p>
        </w:tc>
        <w:tc>
          <w:tcPr>
            <w:tcW w:w="185" w:type="dxa"/>
            <w:tcBorders>
              <w:top w:val="nil"/>
              <w:left w:val="nil"/>
              <w:bottom w:val="nil"/>
              <w:right w:val="nil"/>
            </w:tcBorders>
            <w:shd w:val="clear" w:color="auto" w:fill="auto"/>
            <w:noWrap/>
            <w:vAlign w:val="bottom"/>
            <w:hideMark/>
          </w:tcPr>
          <w:p w14:paraId="181CA532"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DFA3DB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w:t>
            </w:r>
          </w:p>
        </w:tc>
      </w:tr>
      <w:tr w:rsidR="005970CF" w:rsidRPr="007C58BF" w14:paraId="512E9993" w14:textId="77777777" w:rsidTr="003858DC">
        <w:trPr>
          <w:trHeight w:val="300"/>
        </w:trPr>
        <w:tc>
          <w:tcPr>
            <w:tcW w:w="185" w:type="dxa"/>
            <w:tcBorders>
              <w:top w:val="nil"/>
              <w:left w:val="nil"/>
              <w:bottom w:val="nil"/>
              <w:right w:val="nil"/>
            </w:tcBorders>
            <w:shd w:val="clear" w:color="auto" w:fill="auto"/>
            <w:noWrap/>
            <w:vAlign w:val="center"/>
            <w:hideMark/>
          </w:tcPr>
          <w:p w14:paraId="1874262C"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3AE92201"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w:t>
            </w:r>
          </w:p>
        </w:tc>
        <w:tc>
          <w:tcPr>
            <w:tcW w:w="2153" w:type="dxa"/>
            <w:tcBorders>
              <w:top w:val="nil"/>
              <w:left w:val="nil"/>
              <w:bottom w:val="nil"/>
              <w:right w:val="nil"/>
            </w:tcBorders>
            <w:shd w:val="clear" w:color="auto" w:fill="auto"/>
            <w:vAlign w:val="center"/>
            <w:hideMark/>
          </w:tcPr>
          <w:p w14:paraId="1CCA46CC"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170AD01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8.1 (6.7-9.7)</w:t>
            </w:r>
          </w:p>
        </w:tc>
        <w:tc>
          <w:tcPr>
            <w:tcW w:w="185" w:type="dxa"/>
            <w:tcBorders>
              <w:top w:val="nil"/>
              <w:left w:val="nil"/>
              <w:bottom w:val="nil"/>
              <w:right w:val="nil"/>
            </w:tcBorders>
            <w:shd w:val="clear" w:color="auto" w:fill="auto"/>
            <w:noWrap/>
            <w:vAlign w:val="bottom"/>
            <w:hideMark/>
          </w:tcPr>
          <w:p w14:paraId="14DCA206"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6F407A1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7.7 (5.1-11.6)</w:t>
            </w:r>
          </w:p>
        </w:tc>
        <w:tc>
          <w:tcPr>
            <w:tcW w:w="185" w:type="dxa"/>
            <w:tcBorders>
              <w:top w:val="nil"/>
              <w:left w:val="nil"/>
              <w:bottom w:val="nil"/>
              <w:right w:val="nil"/>
            </w:tcBorders>
            <w:shd w:val="clear" w:color="auto" w:fill="auto"/>
            <w:noWrap/>
            <w:vAlign w:val="bottom"/>
            <w:hideMark/>
          </w:tcPr>
          <w:p w14:paraId="1798FA95"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62D1F66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10.7 (8.0-14.1)</w:t>
            </w:r>
          </w:p>
        </w:tc>
        <w:tc>
          <w:tcPr>
            <w:tcW w:w="185" w:type="dxa"/>
            <w:tcBorders>
              <w:top w:val="nil"/>
              <w:left w:val="nil"/>
              <w:bottom w:val="nil"/>
              <w:right w:val="nil"/>
            </w:tcBorders>
            <w:shd w:val="clear" w:color="auto" w:fill="auto"/>
            <w:noWrap/>
            <w:vAlign w:val="bottom"/>
            <w:hideMark/>
          </w:tcPr>
          <w:p w14:paraId="2BE5AF5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2583AC9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0.7 (0.5-1.1)</w:t>
            </w:r>
          </w:p>
        </w:tc>
        <w:tc>
          <w:tcPr>
            <w:tcW w:w="185" w:type="dxa"/>
            <w:tcBorders>
              <w:top w:val="nil"/>
              <w:left w:val="nil"/>
              <w:bottom w:val="nil"/>
              <w:right w:val="nil"/>
            </w:tcBorders>
            <w:shd w:val="clear" w:color="auto" w:fill="auto"/>
            <w:noWrap/>
            <w:vAlign w:val="bottom"/>
            <w:hideMark/>
          </w:tcPr>
          <w:p w14:paraId="4780E17D"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365760F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0.7 (0.4-1.2)</w:t>
            </w:r>
          </w:p>
        </w:tc>
      </w:tr>
      <w:tr w:rsidR="005970CF" w:rsidRPr="007C58BF" w14:paraId="05E65CC6" w14:textId="77777777" w:rsidTr="003858DC">
        <w:trPr>
          <w:trHeight w:val="300"/>
        </w:trPr>
        <w:tc>
          <w:tcPr>
            <w:tcW w:w="185" w:type="dxa"/>
            <w:tcBorders>
              <w:top w:val="nil"/>
              <w:left w:val="nil"/>
              <w:bottom w:val="nil"/>
              <w:right w:val="nil"/>
            </w:tcBorders>
            <w:shd w:val="clear" w:color="auto" w:fill="auto"/>
            <w:noWrap/>
            <w:vAlign w:val="center"/>
            <w:hideMark/>
          </w:tcPr>
          <w:p w14:paraId="03C673B3"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6F513E9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w:t>
            </w:r>
          </w:p>
        </w:tc>
        <w:tc>
          <w:tcPr>
            <w:tcW w:w="2153" w:type="dxa"/>
            <w:tcBorders>
              <w:top w:val="nil"/>
              <w:left w:val="nil"/>
              <w:bottom w:val="nil"/>
              <w:right w:val="nil"/>
            </w:tcBorders>
            <w:shd w:val="clear" w:color="auto" w:fill="auto"/>
            <w:vAlign w:val="center"/>
            <w:hideMark/>
          </w:tcPr>
          <w:p w14:paraId="1ADB1946"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626553F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5.6 (4.4-7.1)</w:t>
            </w:r>
          </w:p>
        </w:tc>
        <w:tc>
          <w:tcPr>
            <w:tcW w:w="185" w:type="dxa"/>
            <w:tcBorders>
              <w:top w:val="nil"/>
              <w:left w:val="nil"/>
              <w:bottom w:val="nil"/>
              <w:right w:val="nil"/>
            </w:tcBorders>
            <w:shd w:val="clear" w:color="auto" w:fill="auto"/>
            <w:noWrap/>
            <w:vAlign w:val="bottom"/>
            <w:hideMark/>
          </w:tcPr>
          <w:p w14:paraId="64540EA3"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07C27B7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4.7 (3.1-7.2)</w:t>
            </w:r>
          </w:p>
        </w:tc>
        <w:tc>
          <w:tcPr>
            <w:tcW w:w="185" w:type="dxa"/>
            <w:tcBorders>
              <w:top w:val="nil"/>
              <w:left w:val="nil"/>
              <w:bottom w:val="nil"/>
              <w:right w:val="nil"/>
            </w:tcBorders>
            <w:shd w:val="clear" w:color="auto" w:fill="auto"/>
            <w:noWrap/>
            <w:vAlign w:val="bottom"/>
            <w:hideMark/>
          </w:tcPr>
          <w:p w14:paraId="4B07BF40"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0340E27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6.8 (4.6-9.9)</w:t>
            </w:r>
          </w:p>
        </w:tc>
        <w:tc>
          <w:tcPr>
            <w:tcW w:w="185" w:type="dxa"/>
            <w:tcBorders>
              <w:top w:val="nil"/>
              <w:left w:val="nil"/>
              <w:bottom w:val="nil"/>
              <w:right w:val="nil"/>
            </w:tcBorders>
            <w:shd w:val="clear" w:color="auto" w:fill="auto"/>
            <w:noWrap/>
            <w:vAlign w:val="bottom"/>
            <w:hideMark/>
          </w:tcPr>
          <w:p w14:paraId="6B3D2F3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254878F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(0.5-1.3)</w:t>
            </w:r>
          </w:p>
        </w:tc>
        <w:tc>
          <w:tcPr>
            <w:tcW w:w="185" w:type="dxa"/>
            <w:tcBorders>
              <w:top w:val="nil"/>
              <w:left w:val="nil"/>
              <w:bottom w:val="nil"/>
              <w:right w:val="nil"/>
            </w:tcBorders>
            <w:shd w:val="clear" w:color="auto" w:fill="auto"/>
            <w:noWrap/>
            <w:vAlign w:val="bottom"/>
            <w:hideMark/>
          </w:tcPr>
          <w:p w14:paraId="685495FB"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00AB59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0.6 (0.4-1.2)</w:t>
            </w:r>
          </w:p>
        </w:tc>
      </w:tr>
      <w:tr w:rsidR="005970CF" w:rsidRPr="007C58BF" w14:paraId="1803941F" w14:textId="77777777" w:rsidTr="003858DC">
        <w:trPr>
          <w:trHeight w:val="300"/>
        </w:trPr>
        <w:tc>
          <w:tcPr>
            <w:tcW w:w="185" w:type="dxa"/>
            <w:tcBorders>
              <w:top w:val="nil"/>
              <w:left w:val="nil"/>
              <w:bottom w:val="nil"/>
              <w:right w:val="nil"/>
            </w:tcBorders>
            <w:shd w:val="clear" w:color="auto" w:fill="auto"/>
            <w:noWrap/>
            <w:vAlign w:val="center"/>
            <w:hideMark/>
          </w:tcPr>
          <w:p w14:paraId="7181BA65"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18D8A3D0"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w:t>
            </w:r>
          </w:p>
        </w:tc>
        <w:tc>
          <w:tcPr>
            <w:tcW w:w="2153" w:type="dxa"/>
            <w:tcBorders>
              <w:top w:val="nil"/>
              <w:left w:val="nil"/>
              <w:bottom w:val="nil"/>
              <w:right w:val="nil"/>
            </w:tcBorders>
            <w:shd w:val="clear" w:color="auto" w:fill="auto"/>
            <w:vAlign w:val="center"/>
            <w:hideMark/>
          </w:tcPr>
          <w:p w14:paraId="4A11246D"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0EAF367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1.8 (1.2-2.7)</w:t>
            </w:r>
          </w:p>
        </w:tc>
        <w:tc>
          <w:tcPr>
            <w:tcW w:w="185" w:type="dxa"/>
            <w:tcBorders>
              <w:top w:val="nil"/>
              <w:left w:val="nil"/>
              <w:bottom w:val="nil"/>
              <w:right w:val="nil"/>
            </w:tcBorders>
            <w:shd w:val="clear" w:color="auto" w:fill="auto"/>
            <w:noWrap/>
            <w:vAlign w:val="bottom"/>
            <w:hideMark/>
          </w:tcPr>
          <w:p w14:paraId="72C9A7BB"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3D34A0B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(0.3-2.1)</w:t>
            </w:r>
          </w:p>
        </w:tc>
        <w:tc>
          <w:tcPr>
            <w:tcW w:w="185" w:type="dxa"/>
            <w:tcBorders>
              <w:top w:val="nil"/>
              <w:left w:val="nil"/>
              <w:bottom w:val="nil"/>
              <w:right w:val="nil"/>
            </w:tcBorders>
            <w:shd w:val="clear" w:color="auto" w:fill="auto"/>
            <w:noWrap/>
            <w:vAlign w:val="bottom"/>
            <w:hideMark/>
          </w:tcPr>
          <w:p w14:paraId="2706D9B6"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4CDAE24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 (0.5-2.2)</w:t>
            </w:r>
          </w:p>
        </w:tc>
        <w:tc>
          <w:tcPr>
            <w:tcW w:w="185" w:type="dxa"/>
            <w:tcBorders>
              <w:top w:val="nil"/>
              <w:left w:val="nil"/>
              <w:bottom w:val="nil"/>
              <w:right w:val="nil"/>
            </w:tcBorders>
            <w:shd w:val="clear" w:color="auto" w:fill="auto"/>
            <w:noWrap/>
            <w:vAlign w:val="bottom"/>
            <w:hideMark/>
          </w:tcPr>
          <w:p w14:paraId="04286CE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1DE5C37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1.6 (0.7-3.8)</w:t>
            </w:r>
          </w:p>
        </w:tc>
        <w:tc>
          <w:tcPr>
            <w:tcW w:w="185" w:type="dxa"/>
            <w:tcBorders>
              <w:top w:val="nil"/>
              <w:left w:val="nil"/>
              <w:bottom w:val="nil"/>
              <w:right w:val="nil"/>
            </w:tcBorders>
            <w:shd w:val="clear" w:color="auto" w:fill="auto"/>
            <w:noWrap/>
            <w:vAlign w:val="bottom"/>
            <w:hideMark/>
          </w:tcPr>
          <w:p w14:paraId="128869E6"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65362D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(0.2-2.4)</w:t>
            </w:r>
          </w:p>
        </w:tc>
      </w:tr>
      <w:tr w:rsidR="005970CF" w:rsidRPr="007C58BF" w14:paraId="71126971" w14:textId="77777777" w:rsidTr="003858DC">
        <w:trPr>
          <w:trHeight w:val="300"/>
        </w:trPr>
        <w:tc>
          <w:tcPr>
            <w:tcW w:w="185" w:type="dxa"/>
            <w:tcBorders>
              <w:top w:val="nil"/>
              <w:left w:val="nil"/>
              <w:bottom w:val="nil"/>
              <w:right w:val="nil"/>
            </w:tcBorders>
            <w:shd w:val="clear" w:color="auto" w:fill="auto"/>
            <w:noWrap/>
            <w:vAlign w:val="bottom"/>
            <w:hideMark/>
          </w:tcPr>
          <w:p w14:paraId="5C561DB6"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6EBEAEA6"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w:t>
            </w:r>
          </w:p>
        </w:tc>
        <w:tc>
          <w:tcPr>
            <w:tcW w:w="2153" w:type="dxa"/>
            <w:tcBorders>
              <w:top w:val="nil"/>
              <w:left w:val="nil"/>
              <w:bottom w:val="nil"/>
              <w:right w:val="nil"/>
            </w:tcBorders>
            <w:shd w:val="clear" w:color="auto" w:fill="auto"/>
            <w:noWrap/>
            <w:vAlign w:val="bottom"/>
            <w:hideMark/>
          </w:tcPr>
          <w:p w14:paraId="243F06D9"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20F685E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 (0.7-2.0)</w:t>
            </w:r>
          </w:p>
        </w:tc>
        <w:tc>
          <w:tcPr>
            <w:tcW w:w="185" w:type="dxa"/>
            <w:tcBorders>
              <w:top w:val="nil"/>
              <w:left w:val="nil"/>
              <w:bottom w:val="nil"/>
              <w:right w:val="nil"/>
            </w:tcBorders>
            <w:shd w:val="clear" w:color="auto" w:fill="auto"/>
            <w:noWrap/>
            <w:vAlign w:val="bottom"/>
            <w:hideMark/>
          </w:tcPr>
          <w:p w14:paraId="2C7CBFCC"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48D6C1C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 (0.4-2.5)</w:t>
            </w:r>
          </w:p>
        </w:tc>
        <w:tc>
          <w:tcPr>
            <w:tcW w:w="185" w:type="dxa"/>
            <w:tcBorders>
              <w:top w:val="nil"/>
              <w:left w:val="nil"/>
              <w:bottom w:val="nil"/>
              <w:right w:val="nil"/>
            </w:tcBorders>
            <w:shd w:val="clear" w:color="auto" w:fill="auto"/>
            <w:noWrap/>
            <w:vAlign w:val="bottom"/>
            <w:hideMark/>
          </w:tcPr>
          <w:p w14:paraId="71D428B5"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732AA3E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1.5 (0.7-3.2)</w:t>
            </w:r>
          </w:p>
        </w:tc>
        <w:tc>
          <w:tcPr>
            <w:tcW w:w="185" w:type="dxa"/>
            <w:tcBorders>
              <w:top w:val="nil"/>
              <w:left w:val="nil"/>
              <w:bottom w:val="nil"/>
              <w:right w:val="nil"/>
            </w:tcBorders>
            <w:shd w:val="clear" w:color="auto" w:fill="auto"/>
            <w:noWrap/>
            <w:vAlign w:val="bottom"/>
            <w:hideMark/>
          </w:tcPr>
          <w:p w14:paraId="45DEFABC"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1645D71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(0.3-2.0)</w:t>
            </w:r>
          </w:p>
        </w:tc>
        <w:tc>
          <w:tcPr>
            <w:tcW w:w="185" w:type="dxa"/>
            <w:tcBorders>
              <w:top w:val="nil"/>
              <w:left w:val="nil"/>
              <w:bottom w:val="nil"/>
              <w:right w:val="nil"/>
            </w:tcBorders>
            <w:shd w:val="clear" w:color="auto" w:fill="auto"/>
            <w:noWrap/>
            <w:vAlign w:val="bottom"/>
            <w:hideMark/>
          </w:tcPr>
          <w:p w14:paraId="10594A33"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4C804CE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0.7 (0.2-2.1)</w:t>
            </w:r>
          </w:p>
        </w:tc>
      </w:tr>
      <w:tr w:rsidR="005970CF" w:rsidRPr="007C58BF" w14:paraId="3203C384" w14:textId="77777777" w:rsidTr="003858DC">
        <w:trPr>
          <w:trHeight w:val="300"/>
        </w:trPr>
        <w:tc>
          <w:tcPr>
            <w:tcW w:w="185" w:type="dxa"/>
            <w:tcBorders>
              <w:top w:val="nil"/>
              <w:left w:val="nil"/>
              <w:bottom w:val="nil"/>
              <w:right w:val="nil"/>
            </w:tcBorders>
            <w:shd w:val="clear" w:color="auto" w:fill="auto"/>
            <w:noWrap/>
            <w:vAlign w:val="bottom"/>
            <w:hideMark/>
          </w:tcPr>
          <w:p w14:paraId="6A64111B"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1BF118CB"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hideMark/>
          </w:tcPr>
          <w:p w14:paraId="0B50F160"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3B48AA3F"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DB7F977"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45EA4E7B"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8D18F16"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2A6B26FF"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BC3BC9B"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F277A72"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8915615"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3AA04855" w14:textId="77777777" w:rsidR="005970CF" w:rsidRPr="007C58BF" w:rsidRDefault="005970CF" w:rsidP="003858DC">
            <w:pPr>
              <w:jc w:val="center"/>
              <w:rPr>
                <w:rFonts w:ascii="Arial" w:hAnsi="Arial" w:cs="Arial"/>
                <w:color w:val="000000"/>
                <w:sz w:val="16"/>
                <w:szCs w:val="16"/>
                <w:lang w:val="en-GB"/>
              </w:rPr>
            </w:pPr>
          </w:p>
        </w:tc>
      </w:tr>
      <w:tr w:rsidR="005970CF" w:rsidRPr="007C58BF" w14:paraId="6895E053"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5570623D"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Internali</w:t>
            </w:r>
            <w:r>
              <w:rPr>
                <w:rFonts w:ascii="Arial" w:hAnsi="Arial" w:cs="Arial"/>
                <w:color w:val="000000"/>
                <w:sz w:val="16"/>
                <w:szCs w:val="16"/>
                <w:lang w:val="en-GB"/>
              </w:rPr>
              <w:t>s</w:t>
            </w:r>
            <w:r w:rsidRPr="007C58BF">
              <w:rPr>
                <w:rFonts w:ascii="Arial" w:hAnsi="Arial" w:cs="Arial"/>
                <w:color w:val="000000"/>
                <w:sz w:val="16"/>
                <w:szCs w:val="16"/>
                <w:lang w:val="en-GB"/>
              </w:rPr>
              <w:t>ing disorders</w:t>
            </w:r>
          </w:p>
        </w:tc>
        <w:tc>
          <w:tcPr>
            <w:tcW w:w="1461" w:type="dxa"/>
            <w:gridSpan w:val="3"/>
            <w:tcBorders>
              <w:top w:val="nil"/>
              <w:left w:val="nil"/>
              <w:bottom w:val="nil"/>
              <w:right w:val="nil"/>
            </w:tcBorders>
            <w:shd w:val="clear" w:color="auto" w:fill="auto"/>
            <w:noWrap/>
            <w:vAlign w:val="bottom"/>
            <w:hideMark/>
          </w:tcPr>
          <w:p w14:paraId="53759C58"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1FBC22B"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1254E289"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D835F5C"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13EE321A"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404D594"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38826934"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E0AD2F1"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004B6CB4" w14:textId="77777777" w:rsidR="005970CF" w:rsidRPr="007C58BF" w:rsidRDefault="005970CF" w:rsidP="003858DC">
            <w:pPr>
              <w:jc w:val="center"/>
              <w:rPr>
                <w:rFonts w:ascii="Arial" w:hAnsi="Arial" w:cs="Arial"/>
                <w:color w:val="000000"/>
                <w:sz w:val="16"/>
                <w:szCs w:val="16"/>
                <w:lang w:val="en-GB"/>
              </w:rPr>
            </w:pPr>
          </w:p>
        </w:tc>
      </w:tr>
      <w:tr w:rsidR="005970CF" w:rsidRPr="007C58BF" w14:paraId="6483663F" w14:textId="77777777" w:rsidTr="003858DC">
        <w:trPr>
          <w:trHeight w:val="300"/>
        </w:trPr>
        <w:tc>
          <w:tcPr>
            <w:tcW w:w="185" w:type="dxa"/>
            <w:tcBorders>
              <w:top w:val="nil"/>
              <w:left w:val="nil"/>
              <w:bottom w:val="nil"/>
              <w:right w:val="nil"/>
            </w:tcBorders>
            <w:shd w:val="clear" w:color="auto" w:fill="auto"/>
            <w:noWrap/>
            <w:vAlign w:val="center"/>
            <w:hideMark/>
          </w:tcPr>
          <w:p w14:paraId="58CBAD10"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18BB300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Anxiety disorders</w:t>
            </w:r>
          </w:p>
        </w:tc>
        <w:tc>
          <w:tcPr>
            <w:tcW w:w="1461" w:type="dxa"/>
            <w:gridSpan w:val="3"/>
            <w:tcBorders>
              <w:top w:val="nil"/>
              <w:left w:val="nil"/>
              <w:bottom w:val="nil"/>
              <w:right w:val="nil"/>
            </w:tcBorders>
            <w:shd w:val="clear" w:color="auto" w:fill="auto"/>
            <w:noWrap/>
            <w:vAlign w:val="bottom"/>
            <w:hideMark/>
          </w:tcPr>
          <w:p w14:paraId="602E67F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F5840E1"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27BDEE20"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C651B2A"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0DCFF66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E2D50BE"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2B7F7C1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4C93E60"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476ABA8C" w14:textId="77777777" w:rsidR="005970CF" w:rsidRPr="007C58BF" w:rsidRDefault="005970CF" w:rsidP="003858DC">
            <w:pPr>
              <w:jc w:val="center"/>
              <w:rPr>
                <w:rFonts w:ascii="Arial" w:hAnsi="Arial" w:cs="Arial"/>
                <w:color w:val="000000"/>
                <w:sz w:val="16"/>
                <w:szCs w:val="16"/>
                <w:lang w:val="en-GB"/>
              </w:rPr>
            </w:pPr>
          </w:p>
        </w:tc>
      </w:tr>
      <w:tr w:rsidR="005970CF" w:rsidRPr="007C58BF" w14:paraId="7DD009C8" w14:textId="77777777" w:rsidTr="003858DC">
        <w:trPr>
          <w:trHeight w:val="300"/>
        </w:trPr>
        <w:tc>
          <w:tcPr>
            <w:tcW w:w="185" w:type="dxa"/>
            <w:tcBorders>
              <w:top w:val="nil"/>
              <w:left w:val="nil"/>
              <w:bottom w:val="nil"/>
              <w:right w:val="nil"/>
            </w:tcBorders>
            <w:shd w:val="clear" w:color="auto" w:fill="auto"/>
            <w:noWrap/>
            <w:vAlign w:val="center"/>
            <w:hideMark/>
          </w:tcPr>
          <w:p w14:paraId="1FF6737A"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4CB8DB13"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6AB933E1"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Panic/Agoraphobia</w:t>
            </w:r>
          </w:p>
        </w:tc>
        <w:tc>
          <w:tcPr>
            <w:tcW w:w="1461" w:type="dxa"/>
            <w:gridSpan w:val="3"/>
            <w:tcBorders>
              <w:top w:val="nil"/>
              <w:left w:val="nil"/>
              <w:bottom w:val="nil"/>
              <w:right w:val="nil"/>
            </w:tcBorders>
            <w:shd w:val="clear" w:color="auto" w:fill="auto"/>
            <w:noWrap/>
            <w:vAlign w:val="bottom"/>
            <w:hideMark/>
          </w:tcPr>
          <w:p w14:paraId="5E081F9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5.3 (4.2-6.7)</w:t>
            </w:r>
          </w:p>
        </w:tc>
        <w:tc>
          <w:tcPr>
            <w:tcW w:w="185" w:type="dxa"/>
            <w:tcBorders>
              <w:top w:val="nil"/>
              <w:left w:val="nil"/>
              <w:bottom w:val="nil"/>
              <w:right w:val="nil"/>
            </w:tcBorders>
            <w:shd w:val="clear" w:color="auto" w:fill="auto"/>
            <w:noWrap/>
            <w:vAlign w:val="bottom"/>
            <w:hideMark/>
          </w:tcPr>
          <w:p w14:paraId="78B1EB47"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5C9BFEC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1.8 (0.9-3.4)</w:t>
            </w:r>
          </w:p>
        </w:tc>
        <w:tc>
          <w:tcPr>
            <w:tcW w:w="185" w:type="dxa"/>
            <w:tcBorders>
              <w:top w:val="nil"/>
              <w:left w:val="nil"/>
              <w:bottom w:val="nil"/>
              <w:right w:val="nil"/>
            </w:tcBorders>
            <w:shd w:val="clear" w:color="auto" w:fill="auto"/>
            <w:noWrap/>
            <w:vAlign w:val="bottom"/>
            <w:hideMark/>
          </w:tcPr>
          <w:p w14:paraId="678AC9A0"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5265E01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3.1 (1.7-5.5)</w:t>
            </w:r>
          </w:p>
        </w:tc>
        <w:tc>
          <w:tcPr>
            <w:tcW w:w="185" w:type="dxa"/>
            <w:tcBorders>
              <w:top w:val="nil"/>
              <w:left w:val="nil"/>
              <w:bottom w:val="nil"/>
              <w:right w:val="nil"/>
            </w:tcBorders>
            <w:shd w:val="clear" w:color="auto" w:fill="auto"/>
            <w:noWrap/>
            <w:vAlign w:val="bottom"/>
            <w:hideMark/>
          </w:tcPr>
          <w:p w14:paraId="2952611E"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58648D6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1.7 (0.9-3.3)</w:t>
            </w:r>
          </w:p>
        </w:tc>
        <w:tc>
          <w:tcPr>
            <w:tcW w:w="185" w:type="dxa"/>
            <w:tcBorders>
              <w:top w:val="nil"/>
              <w:left w:val="nil"/>
              <w:bottom w:val="nil"/>
              <w:right w:val="nil"/>
            </w:tcBorders>
            <w:shd w:val="clear" w:color="auto" w:fill="auto"/>
            <w:noWrap/>
            <w:vAlign w:val="bottom"/>
            <w:hideMark/>
          </w:tcPr>
          <w:p w14:paraId="249233B0"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7D5BD6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0.6 (0.2-1.4)</w:t>
            </w:r>
          </w:p>
        </w:tc>
      </w:tr>
      <w:tr w:rsidR="005970CF" w:rsidRPr="007C58BF" w14:paraId="24B561B8" w14:textId="77777777" w:rsidTr="003858DC">
        <w:trPr>
          <w:trHeight w:val="300"/>
        </w:trPr>
        <w:tc>
          <w:tcPr>
            <w:tcW w:w="185" w:type="dxa"/>
            <w:tcBorders>
              <w:top w:val="nil"/>
              <w:left w:val="nil"/>
              <w:bottom w:val="nil"/>
              <w:right w:val="nil"/>
            </w:tcBorders>
            <w:shd w:val="clear" w:color="auto" w:fill="auto"/>
            <w:noWrap/>
            <w:vAlign w:val="center"/>
            <w:hideMark/>
          </w:tcPr>
          <w:p w14:paraId="3114370B"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6F905E5C"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1080E690"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PTSD</w:t>
            </w:r>
          </w:p>
        </w:tc>
        <w:tc>
          <w:tcPr>
            <w:tcW w:w="1461" w:type="dxa"/>
            <w:gridSpan w:val="3"/>
            <w:tcBorders>
              <w:top w:val="nil"/>
              <w:left w:val="nil"/>
              <w:bottom w:val="nil"/>
              <w:right w:val="nil"/>
            </w:tcBorders>
            <w:shd w:val="clear" w:color="auto" w:fill="auto"/>
            <w:noWrap/>
            <w:vAlign w:val="bottom"/>
            <w:hideMark/>
          </w:tcPr>
          <w:p w14:paraId="3C19CE7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2.8 (2.0-4.0)</w:t>
            </w:r>
          </w:p>
        </w:tc>
        <w:tc>
          <w:tcPr>
            <w:tcW w:w="185" w:type="dxa"/>
            <w:tcBorders>
              <w:top w:val="nil"/>
              <w:left w:val="nil"/>
              <w:bottom w:val="nil"/>
              <w:right w:val="nil"/>
            </w:tcBorders>
            <w:shd w:val="clear" w:color="auto" w:fill="auto"/>
            <w:noWrap/>
            <w:vAlign w:val="bottom"/>
            <w:hideMark/>
          </w:tcPr>
          <w:p w14:paraId="4511C4BB"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55B5013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 (0.5-2.6)</w:t>
            </w:r>
          </w:p>
        </w:tc>
        <w:tc>
          <w:tcPr>
            <w:tcW w:w="185" w:type="dxa"/>
            <w:tcBorders>
              <w:top w:val="nil"/>
              <w:left w:val="nil"/>
              <w:bottom w:val="nil"/>
              <w:right w:val="nil"/>
            </w:tcBorders>
            <w:shd w:val="clear" w:color="auto" w:fill="auto"/>
            <w:noWrap/>
            <w:vAlign w:val="bottom"/>
            <w:hideMark/>
          </w:tcPr>
          <w:p w14:paraId="1BFB84AD"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1B1DAC7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1.4 (0.6-3.3)</w:t>
            </w:r>
          </w:p>
        </w:tc>
        <w:tc>
          <w:tcPr>
            <w:tcW w:w="185" w:type="dxa"/>
            <w:tcBorders>
              <w:top w:val="nil"/>
              <w:left w:val="nil"/>
              <w:bottom w:val="nil"/>
              <w:right w:val="nil"/>
            </w:tcBorders>
            <w:shd w:val="clear" w:color="auto" w:fill="auto"/>
            <w:noWrap/>
            <w:vAlign w:val="bottom"/>
            <w:hideMark/>
          </w:tcPr>
          <w:p w14:paraId="5C6D9C2E"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740D79D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 (0.8-4.9)</w:t>
            </w:r>
          </w:p>
        </w:tc>
        <w:tc>
          <w:tcPr>
            <w:tcW w:w="185" w:type="dxa"/>
            <w:tcBorders>
              <w:top w:val="nil"/>
              <w:left w:val="nil"/>
              <w:bottom w:val="nil"/>
              <w:right w:val="nil"/>
            </w:tcBorders>
            <w:shd w:val="clear" w:color="auto" w:fill="auto"/>
            <w:noWrap/>
            <w:vAlign w:val="bottom"/>
            <w:hideMark/>
          </w:tcPr>
          <w:p w14:paraId="4407DA83"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7C56B04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(0.3-2.6)</w:t>
            </w:r>
          </w:p>
        </w:tc>
      </w:tr>
      <w:tr w:rsidR="005970CF" w:rsidRPr="007C58BF" w14:paraId="504DEE3D" w14:textId="77777777" w:rsidTr="003858DC">
        <w:trPr>
          <w:trHeight w:val="300"/>
        </w:trPr>
        <w:tc>
          <w:tcPr>
            <w:tcW w:w="185" w:type="dxa"/>
            <w:tcBorders>
              <w:top w:val="nil"/>
              <w:left w:val="nil"/>
              <w:bottom w:val="nil"/>
              <w:right w:val="nil"/>
            </w:tcBorders>
            <w:shd w:val="clear" w:color="auto" w:fill="auto"/>
            <w:noWrap/>
            <w:vAlign w:val="center"/>
            <w:hideMark/>
          </w:tcPr>
          <w:p w14:paraId="5D72A616"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125A7675"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337F1F8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Phobias</w:t>
            </w:r>
          </w:p>
        </w:tc>
        <w:tc>
          <w:tcPr>
            <w:tcW w:w="1461" w:type="dxa"/>
            <w:gridSpan w:val="3"/>
            <w:tcBorders>
              <w:top w:val="nil"/>
              <w:left w:val="nil"/>
              <w:bottom w:val="nil"/>
              <w:right w:val="nil"/>
            </w:tcBorders>
            <w:shd w:val="clear" w:color="auto" w:fill="auto"/>
            <w:noWrap/>
            <w:vAlign w:val="bottom"/>
            <w:hideMark/>
          </w:tcPr>
          <w:p w14:paraId="2EE93A4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5.7 (4.5-7.1)</w:t>
            </w:r>
          </w:p>
        </w:tc>
        <w:tc>
          <w:tcPr>
            <w:tcW w:w="185" w:type="dxa"/>
            <w:tcBorders>
              <w:top w:val="nil"/>
              <w:left w:val="nil"/>
              <w:bottom w:val="nil"/>
              <w:right w:val="nil"/>
            </w:tcBorders>
            <w:shd w:val="clear" w:color="auto" w:fill="auto"/>
            <w:noWrap/>
            <w:vAlign w:val="bottom"/>
            <w:hideMark/>
          </w:tcPr>
          <w:p w14:paraId="446DDDDB"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45E5048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6.2 (4.3-9.0)</w:t>
            </w:r>
          </w:p>
        </w:tc>
        <w:tc>
          <w:tcPr>
            <w:tcW w:w="185" w:type="dxa"/>
            <w:tcBorders>
              <w:top w:val="nil"/>
              <w:left w:val="nil"/>
              <w:bottom w:val="nil"/>
              <w:right w:val="nil"/>
            </w:tcBorders>
            <w:shd w:val="clear" w:color="auto" w:fill="auto"/>
            <w:noWrap/>
            <w:vAlign w:val="bottom"/>
            <w:hideMark/>
          </w:tcPr>
          <w:p w14:paraId="7DEAC2EB"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3244AD7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6.5 (4.5-9.4)</w:t>
            </w:r>
          </w:p>
        </w:tc>
        <w:tc>
          <w:tcPr>
            <w:tcW w:w="185" w:type="dxa"/>
            <w:tcBorders>
              <w:top w:val="nil"/>
              <w:left w:val="nil"/>
              <w:bottom w:val="nil"/>
              <w:right w:val="nil"/>
            </w:tcBorders>
            <w:shd w:val="clear" w:color="auto" w:fill="auto"/>
            <w:noWrap/>
            <w:vAlign w:val="bottom"/>
            <w:hideMark/>
          </w:tcPr>
          <w:p w14:paraId="0FBF0D31"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2F69C04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(0.5-1.4)</w:t>
            </w:r>
          </w:p>
        </w:tc>
        <w:tc>
          <w:tcPr>
            <w:tcW w:w="185" w:type="dxa"/>
            <w:tcBorders>
              <w:top w:val="nil"/>
              <w:left w:val="nil"/>
              <w:bottom w:val="nil"/>
              <w:right w:val="nil"/>
            </w:tcBorders>
            <w:shd w:val="clear" w:color="auto" w:fill="auto"/>
            <w:noWrap/>
            <w:vAlign w:val="bottom"/>
            <w:hideMark/>
          </w:tcPr>
          <w:p w14:paraId="07035053"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252D276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(0.5-1.7)</w:t>
            </w:r>
          </w:p>
        </w:tc>
      </w:tr>
      <w:tr w:rsidR="005970CF" w:rsidRPr="007C58BF" w14:paraId="0318347B" w14:textId="77777777" w:rsidTr="003858DC">
        <w:trPr>
          <w:trHeight w:val="300"/>
        </w:trPr>
        <w:tc>
          <w:tcPr>
            <w:tcW w:w="185" w:type="dxa"/>
            <w:tcBorders>
              <w:top w:val="nil"/>
              <w:left w:val="nil"/>
              <w:bottom w:val="nil"/>
              <w:right w:val="nil"/>
            </w:tcBorders>
            <w:shd w:val="clear" w:color="auto" w:fill="auto"/>
            <w:noWrap/>
            <w:vAlign w:val="center"/>
            <w:hideMark/>
          </w:tcPr>
          <w:p w14:paraId="58B9871B"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6080F4B1"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4E381AFE"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Other anxiety disorders</w:t>
            </w:r>
          </w:p>
        </w:tc>
        <w:tc>
          <w:tcPr>
            <w:tcW w:w="1461" w:type="dxa"/>
            <w:gridSpan w:val="3"/>
            <w:tcBorders>
              <w:top w:val="nil"/>
              <w:left w:val="nil"/>
              <w:bottom w:val="nil"/>
              <w:right w:val="nil"/>
            </w:tcBorders>
            <w:shd w:val="clear" w:color="auto" w:fill="auto"/>
            <w:noWrap/>
            <w:vAlign w:val="bottom"/>
            <w:hideMark/>
          </w:tcPr>
          <w:p w14:paraId="5970634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1.9 (1.2-2.8)</w:t>
            </w:r>
          </w:p>
        </w:tc>
        <w:tc>
          <w:tcPr>
            <w:tcW w:w="185" w:type="dxa"/>
            <w:tcBorders>
              <w:top w:val="nil"/>
              <w:left w:val="nil"/>
              <w:bottom w:val="nil"/>
              <w:right w:val="nil"/>
            </w:tcBorders>
            <w:shd w:val="clear" w:color="auto" w:fill="auto"/>
            <w:noWrap/>
            <w:vAlign w:val="bottom"/>
            <w:hideMark/>
          </w:tcPr>
          <w:p w14:paraId="479E89CB"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2818FE2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2.8 (1.3-5.8)</w:t>
            </w:r>
          </w:p>
        </w:tc>
        <w:tc>
          <w:tcPr>
            <w:tcW w:w="185" w:type="dxa"/>
            <w:tcBorders>
              <w:top w:val="nil"/>
              <w:left w:val="nil"/>
              <w:bottom w:val="nil"/>
              <w:right w:val="nil"/>
            </w:tcBorders>
            <w:shd w:val="clear" w:color="auto" w:fill="auto"/>
            <w:noWrap/>
            <w:vAlign w:val="bottom"/>
            <w:hideMark/>
          </w:tcPr>
          <w:p w14:paraId="61DAC3A1"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208FF0C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5.1 (3.4-7.6)</w:t>
            </w:r>
          </w:p>
        </w:tc>
        <w:tc>
          <w:tcPr>
            <w:tcW w:w="185" w:type="dxa"/>
            <w:tcBorders>
              <w:top w:val="nil"/>
              <w:left w:val="nil"/>
              <w:bottom w:val="nil"/>
              <w:right w:val="nil"/>
            </w:tcBorders>
            <w:shd w:val="clear" w:color="auto" w:fill="auto"/>
            <w:noWrap/>
            <w:vAlign w:val="bottom"/>
            <w:hideMark/>
          </w:tcPr>
          <w:p w14:paraId="4D159EDF"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517CA5E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0.4 (0.2-0.6)</w:t>
            </w:r>
          </w:p>
        </w:tc>
        <w:tc>
          <w:tcPr>
            <w:tcW w:w="185" w:type="dxa"/>
            <w:tcBorders>
              <w:top w:val="nil"/>
              <w:left w:val="nil"/>
              <w:bottom w:val="nil"/>
              <w:right w:val="nil"/>
            </w:tcBorders>
            <w:shd w:val="clear" w:color="auto" w:fill="auto"/>
            <w:noWrap/>
            <w:vAlign w:val="bottom"/>
            <w:hideMark/>
          </w:tcPr>
          <w:p w14:paraId="35F58767"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2758574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(0.2-1.3)</w:t>
            </w:r>
          </w:p>
        </w:tc>
      </w:tr>
      <w:tr w:rsidR="005970CF" w:rsidRPr="007C58BF" w14:paraId="3E95EE34" w14:textId="77777777" w:rsidTr="003858DC">
        <w:trPr>
          <w:trHeight w:val="300"/>
        </w:trPr>
        <w:tc>
          <w:tcPr>
            <w:tcW w:w="185" w:type="dxa"/>
            <w:tcBorders>
              <w:top w:val="nil"/>
              <w:left w:val="nil"/>
              <w:bottom w:val="nil"/>
              <w:right w:val="nil"/>
            </w:tcBorders>
            <w:shd w:val="clear" w:color="auto" w:fill="auto"/>
            <w:noWrap/>
            <w:vAlign w:val="center"/>
            <w:hideMark/>
          </w:tcPr>
          <w:p w14:paraId="52A1FA52"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2B0CF901"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2BB9645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Any anxiety disorder</w:t>
            </w:r>
          </w:p>
        </w:tc>
        <w:tc>
          <w:tcPr>
            <w:tcW w:w="1461" w:type="dxa"/>
            <w:gridSpan w:val="3"/>
            <w:tcBorders>
              <w:top w:val="nil"/>
              <w:left w:val="nil"/>
              <w:bottom w:val="nil"/>
              <w:right w:val="nil"/>
            </w:tcBorders>
            <w:shd w:val="clear" w:color="auto" w:fill="auto"/>
            <w:noWrap/>
            <w:vAlign w:val="bottom"/>
            <w:hideMark/>
          </w:tcPr>
          <w:p w14:paraId="024B5AA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12.1 (10.3-14.1)</w:t>
            </w:r>
          </w:p>
        </w:tc>
        <w:tc>
          <w:tcPr>
            <w:tcW w:w="185" w:type="dxa"/>
            <w:tcBorders>
              <w:top w:val="nil"/>
              <w:left w:val="nil"/>
              <w:bottom w:val="nil"/>
              <w:right w:val="nil"/>
            </w:tcBorders>
            <w:shd w:val="clear" w:color="auto" w:fill="auto"/>
            <w:noWrap/>
            <w:vAlign w:val="bottom"/>
            <w:hideMark/>
          </w:tcPr>
          <w:p w14:paraId="1FE1E54E"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3826A7F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9.8 (7.1-13.5)</w:t>
            </w:r>
          </w:p>
        </w:tc>
        <w:tc>
          <w:tcPr>
            <w:tcW w:w="185" w:type="dxa"/>
            <w:tcBorders>
              <w:top w:val="nil"/>
              <w:left w:val="nil"/>
              <w:bottom w:val="nil"/>
              <w:right w:val="nil"/>
            </w:tcBorders>
            <w:shd w:val="clear" w:color="auto" w:fill="auto"/>
            <w:noWrap/>
            <w:vAlign w:val="bottom"/>
            <w:hideMark/>
          </w:tcPr>
          <w:p w14:paraId="3E07B721"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4909507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12.7 (9.8-16.3)</w:t>
            </w:r>
          </w:p>
        </w:tc>
        <w:tc>
          <w:tcPr>
            <w:tcW w:w="185" w:type="dxa"/>
            <w:tcBorders>
              <w:top w:val="nil"/>
              <w:left w:val="nil"/>
              <w:bottom w:val="nil"/>
              <w:right w:val="nil"/>
            </w:tcBorders>
            <w:shd w:val="clear" w:color="auto" w:fill="auto"/>
            <w:noWrap/>
            <w:vAlign w:val="bottom"/>
            <w:hideMark/>
          </w:tcPr>
          <w:p w14:paraId="0561D40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150F093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(0.7-1.3)</w:t>
            </w:r>
          </w:p>
        </w:tc>
        <w:tc>
          <w:tcPr>
            <w:tcW w:w="185" w:type="dxa"/>
            <w:tcBorders>
              <w:top w:val="nil"/>
              <w:left w:val="nil"/>
              <w:bottom w:val="nil"/>
              <w:right w:val="nil"/>
            </w:tcBorders>
            <w:shd w:val="clear" w:color="auto" w:fill="auto"/>
            <w:noWrap/>
            <w:vAlign w:val="bottom"/>
            <w:hideMark/>
          </w:tcPr>
          <w:p w14:paraId="7CE1A7E5"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77F2F46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(0.5-1.2)</w:t>
            </w:r>
          </w:p>
        </w:tc>
      </w:tr>
      <w:tr w:rsidR="005970CF" w:rsidRPr="007C58BF" w14:paraId="01DA9CF3" w14:textId="77777777" w:rsidTr="003858DC">
        <w:trPr>
          <w:trHeight w:val="300"/>
        </w:trPr>
        <w:tc>
          <w:tcPr>
            <w:tcW w:w="185" w:type="dxa"/>
            <w:tcBorders>
              <w:top w:val="nil"/>
              <w:left w:val="nil"/>
              <w:bottom w:val="nil"/>
              <w:right w:val="nil"/>
            </w:tcBorders>
            <w:shd w:val="clear" w:color="auto" w:fill="auto"/>
            <w:noWrap/>
            <w:vAlign w:val="center"/>
            <w:hideMark/>
          </w:tcPr>
          <w:p w14:paraId="18E006F4"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65776BBF"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Mood disorders</w:t>
            </w:r>
          </w:p>
        </w:tc>
        <w:tc>
          <w:tcPr>
            <w:tcW w:w="1461" w:type="dxa"/>
            <w:gridSpan w:val="3"/>
            <w:tcBorders>
              <w:top w:val="nil"/>
              <w:left w:val="nil"/>
              <w:bottom w:val="nil"/>
              <w:right w:val="nil"/>
            </w:tcBorders>
            <w:shd w:val="clear" w:color="auto" w:fill="auto"/>
            <w:noWrap/>
            <w:vAlign w:val="bottom"/>
            <w:hideMark/>
          </w:tcPr>
          <w:p w14:paraId="316D6590"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CDE23B9"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010D44F5"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51B08D3"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292E6BB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4E7CB8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7B772D9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61DD5C0"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619DE803" w14:textId="77777777" w:rsidR="005970CF" w:rsidRPr="007C58BF" w:rsidRDefault="005970CF" w:rsidP="003858DC">
            <w:pPr>
              <w:jc w:val="center"/>
              <w:rPr>
                <w:rFonts w:ascii="Arial" w:hAnsi="Arial" w:cs="Arial"/>
                <w:color w:val="000000"/>
                <w:sz w:val="16"/>
                <w:szCs w:val="16"/>
                <w:lang w:val="en-GB"/>
              </w:rPr>
            </w:pPr>
          </w:p>
        </w:tc>
      </w:tr>
      <w:tr w:rsidR="005970CF" w:rsidRPr="007C58BF" w14:paraId="24C45D7C" w14:textId="77777777" w:rsidTr="003858DC">
        <w:trPr>
          <w:trHeight w:val="300"/>
        </w:trPr>
        <w:tc>
          <w:tcPr>
            <w:tcW w:w="185" w:type="dxa"/>
            <w:tcBorders>
              <w:top w:val="nil"/>
              <w:left w:val="nil"/>
              <w:bottom w:val="nil"/>
              <w:right w:val="nil"/>
            </w:tcBorders>
            <w:shd w:val="clear" w:color="auto" w:fill="auto"/>
            <w:noWrap/>
            <w:vAlign w:val="center"/>
            <w:hideMark/>
          </w:tcPr>
          <w:p w14:paraId="3AC3D24C"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0567740C"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6CDBB0F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Major depressive disorder</w:t>
            </w:r>
          </w:p>
        </w:tc>
        <w:tc>
          <w:tcPr>
            <w:tcW w:w="1461" w:type="dxa"/>
            <w:gridSpan w:val="3"/>
            <w:tcBorders>
              <w:top w:val="nil"/>
              <w:left w:val="nil"/>
              <w:bottom w:val="nil"/>
              <w:right w:val="nil"/>
            </w:tcBorders>
            <w:shd w:val="clear" w:color="auto" w:fill="auto"/>
            <w:noWrap/>
            <w:vAlign w:val="bottom"/>
            <w:hideMark/>
          </w:tcPr>
          <w:p w14:paraId="432023C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3.4 (2.5-4.6)</w:t>
            </w:r>
          </w:p>
        </w:tc>
        <w:tc>
          <w:tcPr>
            <w:tcW w:w="185" w:type="dxa"/>
            <w:tcBorders>
              <w:top w:val="nil"/>
              <w:left w:val="nil"/>
              <w:bottom w:val="nil"/>
              <w:right w:val="nil"/>
            </w:tcBorders>
            <w:shd w:val="clear" w:color="auto" w:fill="auto"/>
            <w:noWrap/>
            <w:vAlign w:val="bottom"/>
            <w:hideMark/>
          </w:tcPr>
          <w:p w14:paraId="430990D7"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6106522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2.2 (1.1-4.1)</w:t>
            </w:r>
          </w:p>
        </w:tc>
        <w:tc>
          <w:tcPr>
            <w:tcW w:w="185" w:type="dxa"/>
            <w:tcBorders>
              <w:top w:val="nil"/>
              <w:left w:val="nil"/>
              <w:bottom w:val="nil"/>
              <w:right w:val="nil"/>
            </w:tcBorders>
            <w:shd w:val="clear" w:color="auto" w:fill="auto"/>
            <w:noWrap/>
            <w:vAlign w:val="bottom"/>
            <w:hideMark/>
          </w:tcPr>
          <w:p w14:paraId="4A89CDE0"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23ABD6F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4.2 (2.6-6.5)</w:t>
            </w:r>
          </w:p>
        </w:tc>
        <w:tc>
          <w:tcPr>
            <w:tcW w:w="185" w:type="dxa"/>
            <w:tcBorders>
              <w:top w:val="nil"/>
              <w:left w:val="nil"/>
              <w:bottom w:val="nil"/>
              <w:right w:val="nil"/>
            </w:tcBorders>
            <w:shd w:val="clear" w:color="auto" w:fill="auto"/>
            <w:noWrap/>
            <w:vAlign w:val="bottom"/>
            <w:hideMark/>
          </w:tcPr>
          <w:p w14:paraId="12621A8C"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58A1206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(0.5-1.4)</w:t>
            </w:r>
          </w:p>
        </w:tc>
        <w:tc>
          <w:tcPr>
            <w:tcW w:w="185" w:type="dxa"/>
            <w:tcBorders>
              <w:top w:val="nil"/>
              <w:left w:val="nil"/>
              <w:bottom w:val="nil"/>
              <w:right w:val="nil"/>
            </w:tcBorders>
            <w:shd w:val="clear" w:color="auto" w:fill="auto"/>
            <w:noWrap/>
            <w:vAlign w:val="bottom"/>
            <w:hideMark/>
          </w:tcPr>
          <w:p w14:paraId="386534C9"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DA6D84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(0.2-1.1)</w:t>
            </w:r>
          </w:p>
        </w:tc>
      </w:tr>
      <w:tr w:rsidR="005970CF" w:rsidRPr="007C58BF" w14:paraId="7E4F03A1" w14:textId="77777777" w:rsidTr="003858DC">
        <w:trPr>
          <w:trHeight w:val="300"/>
        </w:trPr>
        <w:tc>
          <w:tcPr>
            <w:tcW w:w="185" w:type="dxa"/>
            <w:tcBorders>
              <w:top w:val="nil"/>
              <w:left w:val="nil"/>
              <w:bottom w:val="nil"/>
              <w:right w:val="nil"/>
            </w:tcBorders>
            <w:shd w:val="clear" w:color="auto" w:fill="auto"/>
            <w:noWrap/>
            <w:vAlign w:val="center"/>
            <w:hideMark/>
          </w:tcPr>
          <w:p w14:paraId="1C432648"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57204F87"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0D97D0CD"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Bipolar disorder</w:t>
            </w:r>
          </w:p>
        </w:tc>
        <w:tc>
          <w:tcPr>
            <w:tcW w:w="1461" w:type="dxa"/>
            <w:gridSpan w:val="3"/>
            <w:tcBorders>
              <w:top w:val="nil"/>
              <w:left w:val="nil"/>
              <w:bottom w:val="nil"/>
              <w:right w:val="nil"/>
            </w:tcBorders>
            <w:shd w:val="clear" w:color="auto" w:fill="auto"/>
            <w:noWrap/>
            <w:vAlign w:val="bottom"/>
            <w:hideMark/>
          </w:tcPr>
          <w:p w14:paraId="14320B6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 (0.6-1.8)</w:t>
            </w:r>
          </w:p>
        </w:tc>
        <w:tc>
          <w:tcPr>
            <w:tcW w:w="185" w:type="dxa"/>
            <w:tcBorders>
              <w:top w:val="nil"/>
              <w:left w:val="nil"/>
              <w:bottom w:val="nil"/>
              <w:right w:val="nil"/>
            </w:tcBorders>
            <w:shd w:val="clear" w:color="auto" w:fill="auto"/>
            <w:noWrap/>
            <w:vAlign w:val="bottom"/>
            <w:hideMark/>
          </w:tcPr>
          <w:p w14:paraId="5EEB904E"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0E0BFB2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1.5 (0.4-5.0)</w:t>
            </w:r>
          </w:p>
        </w:tc>
        <w:tc>
          <w:tcPr>
            <w:tcW w:w="185" w:type="dxa"/>
            <w:tcBorders>
              <w:top w:val="nil"/>
              <w:left w:val="nil"/>
              <w:bottom w:val="nil"/>
              <w:right w:val="nil"/>
            </w:tcBorders>
            <w:shd w:val="clear" w:color="auto" w:fill="auto"/>
            <w:noWrap/>
            <w:vAlign w:val="bottom"/>
            <w:hideMark/>
          </w:tcPr>
          <w:p w14:paraId="7CAE891D"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4ECF131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 (0.5-3.0)</w:t>
            </w:r>
          </w:p>
        </w:tc>
        <w:tc>
          <w:tcPr>
            <w:tcW w:w="185" w:type="dxa"/>
            <w:tcBorders>
              <w:top w:val="nil"/>
              <w:left w:val="nil"/>
              <w:bottom w:val="nil"/>
              <w:right w:val="nil"/>
            </w:tcBorders>
            <w:shd w:val="clear" w:color="auto" w:fill="auto"/>
            <w:noWrap/>
            <w:vAlign w:val="bottom"/>
            <w:hideMark/>
          </w:tcPr>
          <w:p w14:paraId="791C7FC5"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555E92A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(0.3-2.5)</w:t>
            </w:r>
          </w:p>
        </w:tc>
        <w:tc>
          <w:tcPr>
            <w:tcW w:w="185" w:type="dxa"/>
            <w:tcBorders>
              <w:top w:val="nil"/>
              <w:left w:val="nil"/>
              <w:bottom w:val="nil"/>
              <w:right w:val="nil"/>
            </w:tcBorders>
            <w:shd w:val="clear" w:color="auto" w:fill="auto"/>
            <w:noWrap/>
            <w:vAlign w:val="bottom"/>
            <w:hideMark/>
          </w:tcPr>
          <w:p w14:paraId="282D6564"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70977AC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 (0.3-5.9)</w:t>
            </w:r>
          </w:p>
        </w:tc>
      </w:tr>
      <w:tr w:rsidR="005970CF" w:rsidRPr="007C58BF" w14:paraId="57E72B1C" w14:textId="77777777" w:rsidTr="003858DC">
        <w:trPr>
          <w:trHeight w:val="300"/>
        </w:trPr>
        <w:tc>
          <w:tcPr>
            <w:tcW w:w="185" w:type="dxa"/>
            <w:tcBorders>
              <w:top w:val="nil"/>
              <w:left w:val="nil"/>
              <w:bottom w:val="nil"/>
              <w:right w:val="nil"/>
            </w:tcBorders>
            <w:shd w:val="clear" w:color="auto" w:fill="auto"/>
            <w:noWrap/>
            <w:vAlign w:val="center"/>
            <w:hideMark/>
          </w:tcPr>
          <w:p w14:paraId="384B2CC0"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3700A5EE"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center"/>
            <w:hideMark/>
          </w:tcPr>
          <w:p w14:paraId="2EEA6FAF"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Any mood disorder</w:t>
            </w:r>
          </w:p>
        </w:tc>
        <w:tc>
          <w:tcPr>
            <w:tcW w:w="1461" w:type="dxa"/>
            <w:gridSpan w:val="3"/>
            <w:tcBorders>
              <w:top w:val="nil"/>
              <w:left w:val="nil"/>
              <w:bottom w:val="nil"/>
              <w:right w:val="nil"/>
            </w:tcBorders>
            <w:shd w:val="clear" w:color="auto" w:fill="auto"/>
            <w:noWrap/>
            <w:vAlign w:val="bottom"/>
            <w:hideMark/>
          </w:tcPr>
          <w:p w14:paraId="72CB465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4.4 (3.4-5.8)</w:t>
            </w:r>
          </w:p>
        </w:tc>
        <w:tc>
          <w:tcPr>
            <w:tcW w:w="185" w:type="dxa"/>
            <w:tcBorders>
              <w:top w:val="nil"/>
              <w:left w:val="nil"/>
              <w:bottom w:val="nil"/>
              <w:right w:val="nil"/>
            </w:tcBorders>
            <w:shd w:val="clear" w:color="auto" w:fill="auto"/>
            <w:noWrap/>
            <w:vAlign w:val="bottom"/>
            <w:hideMark/>
          </w:tcPr>
          <w:p w14:paraId="7B567987"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3F812EE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3.7 (2.0-6.8)</w:t>
            </w:r>
          </w:p>
        </w:tc>
        <w:tc>
          <w:tcPr>
            <w:tcW w:w="185" w:type="dxa"/>
            <w:tcBorders>
              <w:top w:val="nil"/>
              <w:left w:val="nil"/>
              <w:bottom w:val="nil"/>
              <w:right w:val="nil"/>
            </w:tcBorders>
            <w:shd w:val="clear" w:color="auto" w:fill="auto"/>
            <w:noWrap/>
            <w:vAlign w:val="bottom"/>
            <w:hideMark/>
          </w:tcPr>
          <w:p w14:paraId="59F0F4F6"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0BF25F2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5.4 (3.6-8.0)</w:t>
            </w:r>
          </w:p>
        </w:tc>
        <w:tc>
          <w:tcPr>
            <w:tcW w:w="185" w:type="dxa"/>
            <w:tcBorders>
              <w:top w:val="nil"/>
              <w:left w:val="nil"/>
              <w:bottom w:val="nil"/>
              <w:right w:val="nil"/>
            </w:tcBorders>
            <w:shd w:val="clear" w:color="auto" w:fill="auto"/>
            <w:noWrap/>
            <w:vAlign w:val="bottom"/>
            <w:hideMark/>
          </w:tcPr>
          <w:p w14:paraId="6C3A2B1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E9336B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(0.5-1.4)</w:t>
            </w:r>
          </w:p>
        </w:tc>
        <w:tc>
          <w:tcPr>
            <w:tcW w:w="185" w:type="dxa"/>
            <w:tcBorders>
              <w:top w:val="nil"/>
              <w:left w:val="nil"/>
              <w:bottom w:val="nil"/>
              <w:right w:val="nil"/>
            </w:tcBorders>
            <w:shd w:val="clear" w:color="auto" w:fill="auto"/>
            <w:noWrap/>
            <w:vAlign w:val="bottom"/>
            <w:hideMark/>
          </w:tcPr>
          <w:p w14:paraId="40A60662"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3C4FAE8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0.7 (0.3-1.5)</w:t>
            </w:r>
          </w:p>
        </w:tc>
      </w:tr>
      <w:tr w:rsidR="005970CF" w:rsidRPr="007C58BF" w14:paraId="5199BFEE" w14:textId="77777777" w:rsidTr="003858DC">
        <w:trPr>
          <w:trHeight w:val="300"/>
        </w:trPr>
        <w:tc>
          <w:tcPr>
            <w:tcW w:w="185" w:type="dxa"/>
            <w:tcBorders>
              <w:top w:val="nil"/>
              <w:left w:val="nil"/>
              <w:bottom w:val="nil"/>
              <w:right w:val="nil"/>
            </w:tcBorders>
            <w:shd w:val="clear" w:color="auto" w:fill="auto"/>
            <w:noWrap/>
            <w:vAlign w:val="center"/>
            <w:hideMark/>
          </w:tcPr>
          <w:p w14:paraId="5A6DC89B"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40B5D0AE"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center"/>
            <w:hideMark/>
          </w:tcPr>
          <w:p w14:paraId="1A136C0B" w14:textId="77777777" w:rsidR="005970CF" w:rsidRPr="007C58BF" w:rsidRDefault="005970CF" w:rsidP="003858DC">
            <w:pPr>
              <w:rPr>
                <w:rFonts w:ascii="Arial" w:hAnsi="Arial" w:cs="Arial"/>
                <w:color w:val="000000"/>
                <w:sz w:val="16"/>
                <w:szCs w:val="16"/>
                <w:lang w:val="en-GB"/>
              </w:rPr>
            </w:pPr>
          </w:p>
        </w:tc>
        <w:tc>
          <w:tcPr>
            <w:tcW w:w="1461" w:type="dxa"/>
            <w:gridSpan w:val="3"/>
            <w:tcBorders>
              <w:top w:val="nil"/>
              <w:left w:val="nil"/>
              <w:bottom w:val="nil"/>
              <w:right w:val="nil"/>
            </w:tcBorders>
            <w:shd w:val="clear" w:color="auto" w:fill="auto"/>
            <w:noWrap/>
            <w:vAlign w:val="bottom"/>
            <w:hideMark/>
          </w:tcPr>
          <w:p w14:paraId="7624AAC0"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7B76FE6"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534CB6D3"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10EA8A0"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6A67D225"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BF5D558"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11066D22"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E9574DD"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06B10F04" w14:textId="77777777" w:rsidR="005970CF" w:rsidRPr="007C58BF" w:rsidRDefault="005970CF" w:rsidP="003858DC">
            <w:pPr>
              <w:jc w:val="center"/>
              <w:rPr>
                <w:rFonts w:ascii="Arial" w:hAnsi="Arial" w:cs="Arial"/>
                <w:color w:val="000000"/>
                <w:sz w:val="16"/>
                <w:szCs w:val="16"/>
                <w:lang w:val="en-GB"/>
              </w:rPr>
            </w:pPr>
          </w:p>
        </w:tc>
      </w:tr>
      <w:tr w:rsidR="005970CF" w:rsidRPr="007C58BF" w14:paraId="5F6F5AD3"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1264DF23"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Substance use disorders</w:t>
            </w:r>
          </w:p>
        </w:tc>
        <w:tc>
          <w:tcPr>
            <w:tcW w:w="1461" w:type="dxa"/>
            <w:gridSpan w:val="3"/>
            <w:tcBorders>
              <w:top w:val="nil"/>
              <w:left w:val="nil"/>
              <w:bottom w:val="nil"/>
              <w:right w:val="nil"/>
            </w:tcBorders>
            <w:shd w:val="clear" w:color="auto" w:fill="auto"/>
            <w:noWrap/>
            <w:vAlign w:val="bottom"/>
            <w:hideMark/>
          </w:tcPr>
          <w:p w14:paraId="42D0F4BE"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549EB3F"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5FD2C200"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3696C57"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6E6E267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2C75DEF"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56B491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FE05BE2"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5D31ED74" w14:textId="77777777" w:rsidR="005970CF" w:rsidRPr="007C58BF" w:rsidRDefault="005970CF" w:rsidP="003858DC">
            <w:pPr>
              <w:jc w:val="center"/>
              <w:rPr>
                <w:rFonts w:ascii="Arial" w:hAnsi="Arial" w:cs="Arial"/>
                <w:color w:val="000000"/>
                <w:sz w:val="16"/>
                <w:szCs w:val="16"/>
                <w:lang w:val="en-GB"/>
              </w:rPr>
            </w:pPr>
          </w:p>
        </w:tc>
      </w:tr>
      <w:tr w:rsidR="005970CF" w:rsidRPr="007C58BF" w14:paraId="6744D057" w14:textId="77777777" w:rsidTr="003858DC">
        <w:trPr>
          <w:trHeight w:val="300"/>
        </w:trPr>
        <w:tc>
          <w:tcPr>
            <w:tcW w:w="185" w:type="dxa"/>
            <w:tcBorders>
              <w:top w:val="nil"/>
              <w:left w:val="nil"/>
              <w:bottom w:val="nil"/>
              <w:right w:val="nil"/>
            </w:tcBorders>
            <w:shd w:val="clear" w:color="auto" w:fill="auto"/>
            <w:noWrap/>
            <w:vAlign w:val="center"/>
            <w:hideMark/>
          </w:tcPr>
          <w:p w14:paraId="4DFC28C4"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5DB4D86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Alcohol abuse</w:t>
            </w:r>
          </w:p>
        </w:tc>
        <w:tc>
          <w:tcPr>
            <w:tcW w:w="1461" w:type="dxa"/>
            <w:gridSpan w:val="3"/>
            <w:tcBorders>
              <w:top w:val="nil"/>
              <w:left w:val="nil"/>
              <w:bottom w:val="nil"/>
              <w:right w:val="nil"/>
            </w:tcBorders>
            <w:shd w:val="clear" w:color="auto" w:fill="auto"/>
            <w:noWrap/>
            <w:vAlign w:val="bottom"/>
            <w:hideMark/>
          </w:tcPr>
          <w:p w14:paraId="7DDF6C5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3.3 (2.5-4.5)</w:t>
            </w:r>
          </w:p>
        </w:tc>
        <w:tc>
          <w:tcPr>
            <w:tcW w:w="185" w:type="dxa"/>
            <w:tcBorders>
              <w:top w:val="nil"/>
              <w:left w:val="nil"/>
              <w:bottom w:val="nil"/>
              <w:right w:val="nil"/>
            </w:tcBorders>
            <w:shd w:val="clear" w:color="auto" w:fill="auto"/>
            <w:noWrap/>
            <w:vAlign w:val="bottom"/>
            <w:hideMark/>
          </w:tcPr>
          <w:p w14:paraId="7F4B4B65"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0698582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2.3 (1.3-3.9)</w:t>
            </w:r>
          </w:p>
        </w:tc>
        <w:tc>
          <w:tcPr>
            <w:tcW w:w="185" w:type="dxa"/>
            <w:tcBorders>
              <w:top w:val="nil"/>
              <w:left w:val="nil"/>
              <w:bottom w:val="nil"/>
              <w:right w:val="nil"/>
            </w:tcBorders>
            <w:shd w:val="clear" w:color="auto" w:fill="auto"/>
            <w:noWrap/>
            <w:vAlign w:val="bottom"/>
            <w:hideMark/>
          </w:tcPr>
          <w:p w14:paraId="1D7AB0C1"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06DB94C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w:t>
            </w:r>
            <w:r>
              <w:rPr>
                <w:rFonts w:ascii="Arial" w:hAnsi="Arial" w:cs="Arial"/>
                <w:color w:val="000000"/>
                <w:sz w:val="16"/>
                <w:szCs w:val="16"/>
                <w:lang w:val="en-GB"/>
              </w:rPr>
              <w:t>.0</w:t>
            </w:r>
            <w:r w:rsidRPr="007C58BF">
              <w:rPr>
                <w:rFonts w:ascii="Arial" w:hAnsi="Arial" w:cs="Arial"/>
                <w:color w:val="000000"/>
                <w:sz w:val="16"/>
                <w:szCs w:val="16"/>
                <w:lang w:val="en-GB"/>
              </w:rPr>
              <w:t xml:space="preserve"> (2.4-6.8)</w:t>
            </w:r>
          </w:p>
        </w:tc>
        <w:tc>
          <w:tcPr>
            <w:tcW w:w="185" w:type="dxa"/>
            <w:tcBorders>
              <w:top w:val="nil"/>
              <w:left w:val="nil"/>
              <w:bottom w:val="nil"/>
              <w:right w:val="nil"/>
            </w:tcBorders>
            <w:shd w:val="clear" w:color="auto" w:fill="auto"/>
            <w:noWrap/>
            <w:vAlign w:val="bottom"/>
            <w:hideMark/>
          </w:tcPr>
          <w:p w14:paraId="30E6BC9B"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1EDE4FE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(0.4-1.5)</w:t>
            </w:r>
          </w:p>
        </w:tc>
        <w:tc>
          <w:tcPr>
            <w:tcW w:w="185" w:type="dxa"/>
            <w:tcBorders>
              <w:top w:val="nil"/>
              <w:left w:val="nil"/>
              <w:bottom w:val="nil"/>
              <w:right w:val="nil"/>
            </w:tcBorders>
            <w:shd w:val="clear" w:color="auto" w:fill="auto"/>
            <w:noWrap/>
            <w:vAlign w:val="bottom"/>
            <w:hideMark/>
          </w:tcPr>
          <w:p w14:paraId="51AB9F8A"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4014567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0.6 (0.3-1.2)</w:t>
            </w:r>
          </w:p>
        </w:tc>
      </w:tr>
      <w:tr w:rsidR="005970CF" w:rsidRPr="007C58BF" w14:paraId="33167D9E" w14:textId="77777777" w:rsidTr="003858DC">
        <w:trPr>
          <w:trHeight w:val="300"/>
        </w:trPr>
        <w:tc>
          <w:tcPr>
            <w:tcW w:w="185" w:type="dxa"/>
            <w:tcBorders>
              <w:top w:val="nil"/>
              <w:left w:val="nil"/>
              <w:bottom w:val="nil"/>
              <w:right w:val="nil"/>
            </w:tcBorders>
            <w:shd w:val="clear" w:color="auto" w:fill="auto"/>
            <w:noWrap/>
            <w:vAlign w:val="center"/>
            <w:hideMark/>
          </w:tcPr>
          <w:p w14:paraId="55F988A6"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60FC297C"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Alcohol dependence</w:t>
            </w:r>
          </w:p>
        </w:tc>
        <w:tc>
          <w:tcPr>
            <w:tcW w:w="1461" w:type="dxa"/>
            <w:gridSpan w:val="3"/>
            <w:tcBorders>
              <w:top w:val="nil"/>
              <w:left w:val="nil"/>
              <w:bottom w:val="nil"/>
              <w:right w:val="nil"/>
            </w:tcBorders>
            <w:shd w:val="clear" w:color="auto" w:fill="auto"/>
            <w:noWrap/>
            <w:vAlign w:val="bottom"/>
            <w:hideMark/>
          </w:tcPr>
          <w:p w14:paraId="44D06A7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1.4 (0.9-2.3)</w:t>
            </w:r>
          </w:p>
        </w:tc>
        <w:tc>
          <w:tcPr>
            <w:tcW w:w="185" w:type="dxa"/>
            <w:tcBorders>
              <w:top w:val="nil"/>
              <w:left w:val="nil"/>
              <w:bottom w:val="nil"/>
              <w:right w:val="nil"/>
            </w:tcBorders>
            <w:shd w:val="clear" w:color="auto" w:fill="auto"/>
            <w:noWrap/>
            <w:vAlign w:val="bottom"/>
            <w:hideMark/>
          </w:tcPr>
          <w:p w14:paraId="0A903637"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597C823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 (0.5-2.6)</w:t>
            </w:r>
          </w:p>
        </w:tc>
        <w:tc>
          <w:tcPr>
            <w:tcW w:w="185" w:type="dxa"/>
            <w:tcBorders>
              <w:top w:val="nil"/>
              <w:left w:val="nil"/>
              <w:bottom w:val="nil"/>
              <w:right w:val="nil"/>
            </w:tcBorders>
            <w:shd w:val="clear" w:color="auto" w:fill="auto"/>
            <w:noWrap/>
            <w:vAlign w:val="bottom"/>
            <w:hideMark/>
          </w:tcPr>
          <w:p w14:paraId="189B8412"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21265A1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4.6 (2.9-7.2)</w:t>
            </w:r>
          </w:p>
        </w:tc>
        <w:tc>
          <w:tcPr>
            <w:tcW w:w="185" w:type="dxa"/>
            <w:tcBorders>
              <w:top w:val="nil"/>
              <w:left w:val="nil"/>
              <w:bottom w:val="nil"/>
              <w:right w:val="nil"/>
            </w:tcBorders>
            <w:shd w:val="clear" w:color="auto" w:fill="auto"/>
            <w:noWrap/>
            <w:vAlign w:val="bottom"/>
            <w:hideMark/>
          </w:tcPr>
          <w:p w14:paraId="575AFCFF"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58A897E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0.3 (0.1-0.6)</w:t>
            </w:r>
          </w:p>
        </w:tc>
        <w:tc>
          <w:tcPr>
            <w:tcW w:w="185" w:type="dxa"/>
            <w:tcBorders>
              <w:top w:val="nil"/>
              <w:left w:val="nil"/>
              <w:bottom w:val="nil"/>
              <w:right w:val="nil"/>
            </w:tcBorders>
            <w:shd w:val="clear" w:color="auto" w:fill="auto"/>
            <w:noWrap/>
            <w:vAlign w:val="bottom"/>
            <w:hideMark/>
          </w:tcPr>
          <w:p w14:paraId="56D86DE1"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47FC3F5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0.2 (0.1-0.6)</w:t>
            </w:r>
          </w:p>
        </w:tc>
      </w:tr>
      <w:tr w:rsidR="005970CF" w:rsidRPr="007C58BF" w14:paraId="6086E2BA" w14:textId="77777777" w:rsidTr="003858DC">
        <w:trPr>
          <w:trHeight w:val="300"/>
        </w:trPr>
        <w:tc>
          <w:tcPr>
            <w:tcW w:w="185" w:type="dxa"/>
            <w:tcBorders>
              <w:top w:val="nil"/>
              <w:left w:val="nil"/>
              <w:bottom w:val="nil"/>
              <w:right w:val="nil"/>
            </w:tcBorders>
            <w:shd w:val="clear" w:color="auto" w:fill="auto"/>
            <w:noWrap/>
            <w:vAlign w:val="center"/>
            <w:hideMark/>
          </w:tcPr>
          <w:p w14:paraId="00DDD2CB"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58EC78A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Any alcohol use disorder</w:t>
            </w:r>
          </w:p>
        </w:tc>
        <w:tc>
          <w:tcPr>
            <w:tcW w:w="1461" w:type="dxa"/>
            <w:gridSpan w:val="3"/>
            <w:tcBorders>
              <w:top w:val="nil"/>
              <w:left w:val="nil"/>
              <w:bottom w:val="nil"/>
              <w:right w:val="nil"/>
            </w:tcBorders>
            <w:shd w:val="clear" w:color="auto" w:fill="auto"/>
            <w:noWrap/>
            <w:vAlign w:val="bottom"/>
            <w:hideMark/>
          </w:tcPr>
          <w:p w14:paraId="02DDA6B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3.4 (2.6-4.6)</w:t>
            </w:r>
          </w:p>
        </w:tc>
        <w:tc>
          <w:tcPr>
            <w:tcW w:w="185" w:type="dxa"/>
            <w:tcBorders>
              <w:top w:val="nil"/>
              <w:left w:val="nil"/>
              <w:bottom w:val="nil"/>
              <w:right w:val="nil"/>
            </w:tcBorders>
            <w:shd w:val="clear" w:color="auto" w:fill="auto"/>
            <w:noWrap/>
            <w:vAlign w:val="bottom"/>
            <w:hideMark/>
          </w:tcPr>
          <w:p w14:paraId="0C528092"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nil"/>
              <w:right w:val="nil"/>
            </w:tcBorders>
            <w:shd w:val="clear" w:color="auto" w:fill="auto"/>
            <w:noWrap/>
            <w:vAlign w:val="bottom"/>
            <w:hideMark/>
          </w:tcPr>
          <w:p w14:paraId="541B27B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2.3 (1.3-4.0)</w:t>
            </w:r>
          </w:p>
        </w:tc>
        <w:tc>
          <w:tcPr>
            <w:tcW w:w="185" w:type="dxa"/>
            <w:tcBorders>
              <w:top w:val="nil"/>
              <w:left w:val="nil"/>
              <w:bottom w:val="nil"/>
              <w:right w:val="nil"/>
            </w:tcBorders>
            <w:shd w:val="clear" w:color="auto" w:fill="auto"/>
            <w:noWrap/>
            <w:vAlign w:val="bottom"/>
            <w:hideMark/>
          </w:tcPr>
          <w:p w14:paraId="30CED383"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nil"/>
              <w:right w:val="nil"/>
            </w:tcBorders>
            <w:shd w:val="clear" w:color="auto" w:fill="auto"/>
            <w:noWrap/>
            <w:vAlign w:val="bottom"/>
            <w:hideMark/>
          </w:tcPr>
          <w:p w14:paraId="09951CD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7.6 (5.3-10.8)</w:t>
            </w:r>
          </w:p>
        </w:tc>
        <w:tc>
          <w:tcPr>
            <w:tcW w:w="185" w:type="dxa"/>
            <w:tcBorders>
              <w:top w:val="nil"/>
              <w:left w:val="nil"/>
              <w:bottom w:val="nil"/>
              <w:right w:val="nil"/>
            </w:tcBorders>
            <w:shd w:val="clear" w:color="auto" w:fill="auto"/>
            <w:noWrap/>
            <w:vAlign w:val="bottom"/>
            <w:hideMark/>
          </w:tcPr>
          <w:p w14:paraId="387F1155"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7DC8C57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0.4 (0.3-0.7)</w:t>
            </w:r>
          </w:p>
        </w:tc>
        <w:tc>
          <w:tcPr>
            <w:tcW w:w="185" w:type="dxa"/>
            <w:tcBorders>
              <w:top w:val="nil"/>
              <w:left w:val="nil"/>
              <w:bottom w:val="nil"/>
              <w:right w:val="nil"/>
            </w:tcBorders>
            <w:shd w:val="clear" w:color="auto" w:fill="auto"/>
            <w:noWrap/>
            <w:vAlign w:val="bottom"/>
            <w:hideMark/>
          </w:tcPr>
          <w:p w14:paraId="1A4B588B"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579093E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0.3 (0.1-0.6)</w:t>
            </w:r>
          </w:p>
        </w:tc>
      </w:tr>
      <w:tr w:rsidR="005970CF" w:rsidRPr="007C58BF" w14:paraId="53B1CE38" w14:textId="77777777" w:rsidTr="003858DC">
        <w:trPr>
          <w:trHeight w:val="300"/>
        </w:trPr>
        <w:tc>
          <w:tcPr>
            <w:tcW w:w="185" w:type="dxa"/>
            <w:tcBorders>
              <w:top w:val="nil"/>
              <w:left w:val="nil"/>
              <w:bottom w:val="single" w:sz="4" w:space="0" w:color="auto"/>
              <w:right w:val="nil"/>
            </w:tcBorders>
            <w:shd w:val="clear" w:color="auto" w:fill="auto"/>
            <w:noWrap/>
            <w:vAlign w:val="center"/>
            <w:hideMark/>
          </w:tcPr>
          <w:p w14:paraId="31B4E34C"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single" w:sz="4" w:space="0" w:color="auto"/>
              <w:right w:val="nil"/>
            </w:tcBorders>
            <w:shd w:val="clear" w:color="auto" w:fill="auto"/>
            <w:noWrap/>
            <w:vAlign w:val="center"/>
            <w:hideMark/>
          </w:tcPr>
          <w:p w14:paraId="0380996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Nicotine dependence</w:t>
            </w:r>
          </w:p>
        </w:tc>
        <w:tc>
          <w:tcPr>
            <w:tcW w:w="1461" w:type="dxa"/>
            <w:gridSpan w:val="3"/>
            <w:tcBorders>
              <w:top w:val="nil"/>
              <w:left w:val="nil"/>
              <w:bottom w:val="single" w:sz="4" w:space="0" w:color="auto"/>
              <w:right w:val="nil"/>
            </w:tcBorders>
            <w:shd w:val="clear" w:color="auto" w:fill="auto"/>
            <w:noWrap/>
            <w:vAlign w:val="bottom"/>
            <w:hideMark/>
          </w:tcPr>
          <w:p w14:paraId="7789C02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10.7 (9.0-12.6)</w:t>
            </w:r>
          </w:p>
        </w:tc>
        <w:tc>
          <w:tcPr>
            <w:tcW w:w="185" w:type="dxa"/>
            <w:tcBorders>
              <w:top w:val="nil"/>
              <w:left w:val="nil"/>
              <w:bottom w:val="single" w:sz="4" w:space="0" w:color="auto"/>
              <w:right w:val="nil"/>
            </w:tcBorders>
            <w:shd w:val="clear" w:color="auto" w:fill="auto"/>
            <w:noWrap/>
            <w:vAlign w:val="bottom"/>
            <w:hideMark/>
          </w:tcPr>
          <w:p w14:paraId="7A9CCFA2" w14:textId="77777777" w:rsidR="005970CF" w:rsidRPr="007C58BF" w:rsidRDefault="005970CF" w:rsidP="003858DC">
            <w:pPr>
              <w:rPr>
                <w:rFonts w:ascii="Arial" w:hAnsi="Arial" w:cs="Arial"/>
                <w:color w:val="000000"/>
                <w:sz w:val="16"/>
                <w:szCs w:val="16"/>
                <w:lang w:val="en-GB"/>
              </w:rPr>
            </w:pPr>
          </w:p>
        </w:tc>
        <w:tc>
          <w:tcPr>
            <w:tcW w:w="1336" w:type="dxa"/>
            <w:gridSpan w:val="3"/>
            <w:tcBorders>
              <w:top w:val="nil"/>
              <w:left w:val="nil"/>
              <w:bottom w:val="single" w:sz="4" w:space="0" w:color="auto"/>
              <w:right w:val="nil"/>
            </w:tcBorders>
            <w:shd w:val="clear" w:color="auto" w:fill="auto"/>
            <w:noWrap/>
            <w:vAlign w:val="bottom"/>
            <w:hideMark/>
          </w:tcPr>
          <w:p w14:paraId="6CD680A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11.4 (8.4-15.3)</w:t>
            </w:r>
          </w:p>
        </w:tc>
        <w:tc>
          <w:tcPr>
            <w:tcW w:w="185" w:type="dxa"/>
            <w:tcBorders>
              <w:top w:val="nil"/>
              <w:left w:val="nil"/>
              <w:bottom w:val="single" w:sz="4" w:space="0" w:color="auto"/>
              <w:right w:val="nil"/>
            </w:tcBorders>
            <w:shd w:val="clear" w:color="auto" w:fill="auto"/>
            <w:noWrap/>
            <w:vAlign w:val="bottom"/>
            <w:hideMark/>
          </w:tcPr>
          <w:p w14:paraId="7C123173" w14:textId="77777777" w:rsidR="005970CF" w:rsidRPr="007C58BF" w:rsidRDefault="005970CF" w:rsidP="003858DC">
            <w:pPr>
              <w:rPr>
                <w:rFonts w:ascii="Arial" w:hAnsi="Arial" w:cs="Arial"/>
                <w:color w:val="000000"/>
                <w:sz w:val="16"/>
                <w:szCs w:val="16"/>
                <w:lang w:val="en-GB"/>
              </w:rPr>
            </w:pPr>
          </w:p>
        </w:tc>
        <w:tc>
          <w:tcPr>
            <w:tcW w:w="1412" w:type="dxa"/>
            <w:gridSpan w:val="3"/>
            <w:tcBorders>
              <w:top w:val="nil"/>
              <w:left w:val="nil"/>
              <w:bottom w:val="single" w:sz="4" w:space="0" w:color="auto"/>
              <w:right w:val="nil"/>
            </w:tcBorders>
            <w:shd w:val="clear" w:color="auto" w:fill="auto"/>
            <w:noWrap/>
            <w:vAlign w:val="bottom"/>
            <w:hideMark/>
          </w:tcPr>
          <w:p w14:paraId="60FFFE3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20.9 (17-25.4)</w:t>
            </w:r>
          </w:p>
        </w:tc>
        <w:tc>
          <w:tcPr>
            <w:tcW w:w="185" w:type="dxa"/>
            <w:tcBorders>
              <w:top w:val="nil"/>
              <w:left w:val="nil"/>
              <w:bottom w:val="single" w:sz="4" w:space="0" w:color="auto"/>
              <w:right w:val="nil"/>
            </w:tcBorders>
            <w:shd w:val="clear" w:color="auto" w:fill="auto"/>
            <w:noWrap/>
            <w:vAlign w:val="bottom"/>
            <w:hideMark/>
          </w:tcPr>
          <w:p w14:paraId="57C7698D"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single" w:sz="4" w:space="0" w:color="auto"/>
              <w:right w:val="nil"/>
            </w:tcBorders>
            <w:shd w:val="clear" w:color="auto" w:fill="auto"/>
            <w:noWrap/>
            <w:vAlign w:val="bottom"/>
            <w:hideMark/>
          </w:tcPr>
          <w:p w14:paraId="1829389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(0.3-0.6)</w:t>
            </w:r>
          </w:p>
        </w:tc>
        <w:tc>
          <w:tcPr>
            <w:tcW w:w="185" w:type="dxa"/>
            <w:tcBorders>
              <w:top w:val="nil"/>
              <w:left w:val="nil"/>
              <w:bottom w:val="single" w:sz="4" w:space="0" w:color="auto"/>
              <w:right w:val="nil"/>
            </w:tcBorders>
            <w:shd w:val="clear" w:color="auto" w:fill="auto"/>
            <w:noWrap/>
            <w:vAlign w:val="bottom"/>
            <w:hideMark/>
          </w:tcPr>
          <w:p w14:paraId="006BCD33"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single" w:sz="4" w:space="0" w:color="auto"/>
              <w:right w:val="nil"/>
            </w:tcBorders>
            <w:shd w:val="clear" w:color="auto" w:fill="auto"/>
            <w:noWrap/>
            <w:vAlign w:val="bottom"/>
            <w:hideMark/>
          </w:tcPr>
          <w:p w14:paraId="42ABCBA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(0.3-0.7)</w:t>
            </w:r>
          </w:p>
        </w:tc>
      </w:tr>
      <w:tr w:rsidR="005970CF" w:rsidRPr="005970CF" w14:paraId="4631A670" w14:textId="77777777" w:rsidTr="003858DC">
        <w:trPr>
          <w:trHeight w:val="300"/>
        </w:trPr>
        <w:tc>
          <w:tcPr>
            <w:tcW w:w="9981" w:type="dxa"/>
            <w:gridSpan w:val="21"/>
            <w:tcBorders>
              <w:top w:val="single" w:sz="4" w:space="0" w:color="auto"/>
              <w:left w:val="nil"/>
              <w:bottom w:val="nil"/>
              <w:right w:val="nil"/>
            </w:tcBorders>
            <w:shd w:val="clear" w:color="auto" w:fill="auto"/>
            <w:noWrap/>
            <w:vAlign w:val="bottom"/>
          </w:tcPr>
          <w:p w14:paraId="674110E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xml:space="preserve">Phobias: Social phobia, specific phobia; other anxiety disorders: GAD, OCD; </w:t>
            </w:r>
            <w:proofErr w:type="spellStart"/>
            <w:r w:rsidRPr="007C58BF">
              <w:rPr>
                <w:rFonts w:ascii="Arial" w:hAnsi="Arial" w:cs="Arial"/>
                <w:color w:val="000000"/>
                <w:sz w:val="16"/>
                <w:szCs w:val="16"/>
                <w:vertAlign w:val="superscript"/>
                <w:lang w:val="en-GB"/>
              </w:rPr>
              <w:t>a</w:t>
            </w:r>
            <w:r w:rsidRPr="007C58BF">
              <w:rPr>
                <w:rFonts w:ascii="Arial" w:hAnsi="Arial" w:cs="Arial"/>
                <w:color w:val="000000"/>
                <w:sz w:val="16"/>
                <w:szCs w:val="16"/>
                <w:lang w:val="en-GB"/>
              </w:rPr>
              <w:t>without</w:t>
            </w:r>
            <w:proofErr w:type="spellEnd"/>
            <w:r w:rsidRPr="007C58BF">
              <w:rPr>
                <w:rFonts w:ascii="Arial" w:hAnsi="Arial" w:cs="Arial"/>
                <w:color w:val="000000"/>
                <w:sz w:val="16"/>
                <w:szCs w:val="16"/>
                <w:lang w:val="en-GB"/>
              </w:rPr>
              <w:t xml:space="preserve"> nicotine dependence</w:t>
            </w:r>
          </w:p>
        </w:tc>
      </w:tr>
      <w:tr w:rsidR="005970CF" w:rsidRPr="005970CF" w14:paraId="77D68F98" w14:textId="77777777" w:rsidTr="003858DC">
        <w:trPr>
          <w:trHeight w:val="1056"/>
        </w:trPr>
        <w:tc>
          <w:tcPr>
            <w:tcW w:w="9981" w:type="dxa"/>
            <w:gridSpan w:val="21"/>
            <w:tcBorders>
              <w:top w:val="nil"/>
              <w:left w:val="nil"/>
              <w:bottom w:val="nil"/>
              <w:right w:val="nil"/>
            </w:tcBorders>
            <w:shd w:val="clear" w:color="auto" w:fill="auto"/>
            <w:noWrap/>
            <w:vAlign w:val="center"/>
          </w:tcPr>
          <w:p w14:paraId="79CAE595"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xml:space="preserve">*weights were used to assure (1) representativeness of the </w:t>
            </w:r>
            <w:r>
              <w:rPr>
                <w:rFonts w:ascii="Arial" w:hAnsi="Arial" w:cs="Arial"/>
                <w:color w:val="000000"/>
                <w:sz w:val="16"/>
                <w:szCs w:val="16"/>
                <w:lang w:val="en-GB"/>
              </w:rPr>
              <w:t>deployed</w:t>
            </w:r>
            <w:r w:rsidRPr="007C58BF">
              <w:rPr>
                <w:rFonts w:ascii="Arial" w:hAnsi="Arial" w:cs="Arial"/>
                <w:color w:val="000000"/>
                <w:sz w:val="16"/>
                <w:szCs w:val="16"/>
                <w:lang w:val="en-GB"/>
              </w:rPr>
              <w:t xml:space="preserve"> sample for the reference population taking into account oversampling of combat units, eligibility and response according to rank, unit and location, (2) comparability of the deployed with the never deployed sample according to rank, unit, operational area, gender, age, educational level, number of years spent at school and having children, and (3) comparability of the general population sample with both </w:t>
            </w:r>
            <w:r>
              <w:rPr>
                <w:rFonts w:ascii="Arial" w:hAnsi="Arial" w:cs="Arial"/>
                <w:color w:val="000000"/>
                <w:sz w:val="16"/>
                <w:szCs w:val="16"/>
                <w:lang w:val="en-GB"/>
              </w:rPr>
              <w:t>military</w:t>
            </w:r>
            <w:r w:rsidRPr="007C58BF">
              <w:rPr>
                <w:rFonts w:ascii="Arial" w:hAnsi="Arial" w:cs="Arial"/>
                <w:color w:val="000000"/>
                <w:sz w:val="16"/>
                <w:szCs w:val="16"/>
                <w:lang w:val="en-GB"/>
              </w:rPr>
              <w:t xml:space="preserve"> samples with regard to age and marital status (individuals who were not employed were excluded from the general population sample)</w:t>
            </w:r>
          </w:p>
        </w:tc>
      </w:tr>
    </w:tbl>
    <w:p w14:paraId="33BF537B" w14:textId="571B0BC0" w:rsidR="005970CF" w:rsidRDefault="005970CF" w:rsidP="005970CF">
      <w:pPr>
        <w:rPr>
          <w:lang w:val="en-US"/>
        </w:rPr>
      </w:pPr>
    </w:p>
    <w:p w14:paraId="439EA8EE" w14:textId="77777777" w:rsidR="005970CF" w:rsidRDefault="005970CF">
      <w:pPr>
        <w:rPr>
          <w:lang w:val="en-US"/>
        </w:rPr>
      </w:pPr>
      <w:r>
        <w:rPr>
          <w:lang w:val="en-US"/>
        </w:rPr>
        <w:br w:type="page"/>
      </w:r>
    </w:p>
    <w:tbl>
      <w:tblPr>
        <w:tblW w:w="8095" w:type="dxa"/>
        <w:tblInd w:w="55" w:type="dxa"/>
        <w:tblCellMar>
          <w:left w:w="70" w:type="dxa"/>
          <w:right w:w="70" w:type="dxa"/>
        </w:tblCellMar>
        <w:tblLook w:val="04A0" w:firstRow="1" w:lastRow="0" w:firstColumn="1" w:lastColumn="0" w:noHBand="0" w:noVBand="1"/>
      </w:tblPr>
      <w:tblGrid>
        <w:gridCol w:w="597"/>
        <w:gridCol w:w="1261"/>
        <w:gridCol w:w="185"/>
        <w:gridCol w:w="727"/>
        <w:gridCol w:w="931"/>
        <w:gridCol w:w="328"/>
        <w:gridCol w:w="812"/>
        <w:gridCol w:w="702"/>
        <w:gridCol w:w="284"/>
        <w:gridCol w:w="967"/>
        <w:gridCol w:w="85"/>
        <w:gridCol w:w="100"/>
        <w:gridCol w:w="85"/>
        <w:gridCol w:w="1031"/>
      </w:tblGrid>
      <w:tr w:rsidR="005970CF" w:rsidRPr="005970CF" w14:paraId="4012A158" w14:textId="77777777" w:rsidTr="003858DC">
        <w:trPr>
          <w:trHeight w:val="540"/>
        </w:trPr>
        <w:tc>
          <w:tcPr>
            <w:tcW w:w="8095" w:type="dxa"/>
            <w:gridSpan w:val="14"/>
            <w:tcBorders>
              <w:top w:val="nil"/>
              <w:left w:val="nil"/>
              <w:bottom w:val="single" w:sz="4" w:space="0" w:color="auto"/>
              <w:right w:val="nil"/>
            </w:tcBorders>
            <w:shd w:val="clear" w:color="auto" w:fill="auto"/>
            <w:vAlign w:val="bottom"/>
            <w:hideMark/>
          </w:tcPr>
          <w:p w14:paraId="38C386AE" w14:textId="77777777" w:rsidR="005970CF" w:rsidRPr="007C58BF" w:rsidRDefault="005970CF" w:rsidP="003858DC">
            <w:pPr>
              <w:rPr>
                <w:rFonts w:ascii="Arial" w:hAnsi="Arial" w:cs="Arial"/>
                <w:color w:val="000000"/>
                <w:sz w:val="20"/>
                <w:szCs w:val="20"/>
                <w:lang w:val="en-GB"/>
              </w:rPr>
            </w:pPr>
            <w:r>
              <w:rPr>
                <w:rFonts w:ascii="Arial" w:hAnsi="Arial" w:cs="Arial"/>
                <w:color w:val="000000"/>
                <w:sz w:val="20"/>
                <w:szCs w:val="20"/>
                <w:lang w:val="en-GB"/>
              </w:rPr>
              <w:lastRenderedPageBreak/>
              <w:t>Table 3</w:t>
            </w:r>
            <w:r w:rsidRPr="007C58BF">
              <w:rPr>
                <w:rFonts w:ascii="Arial" w:hAnsi="Arial" w:cs="Arial"/>
                <w:color w:val="000000"/>
                <w:sz w:val="20"/>
                <w:szCs w:val="20"/>
                <w:lang w:val="en-GB"/>
              </w:rPr>
              <w:t>. Severity of 12-months DSM-IV mental disorders in recently deployed soldiers, never deployed soldiers and civilians</w:t>
            </w:r>
          </w:p>
        </w:tc>
      </w:tr>
      <w:tr w:rsidR="005970CF" w:rsidRPr="001A3F0F" w14:paraId="15F4A604" w14:textId="77777777" w:rsidTr="003858DC">
        <w:trPr>
          <w:trHeight w:val="300"/>
        </w:trPr>
        <w:tc>
          <w:tcPr>
            <w:tcW w:w="597" w:type="dxa"/>
            <w:tcBorders>
              <w:top w:val="nil"/>
              <w:left w:val="nil"/>
              <w:bottom w:val="nil"/>
              <w:right w:val="nil"/>
            </w:tcBorders>
            <w:shd w:val="clear" w:color="auto" w:fill="auto"/>
            <w:vAlign w:val="bottom"/>
            <w:hideMark/>
          </w:tcPr>
          <w:p w14:paraId="25C48888" w14:textId="77777777" w:rsidR="005970CF" w:rsidRPr="007C58BF" w:rsidRDefault="005970CF" w:rsidP="003858DC">
            <w:pPr>
              <w:rPr>
                <w:rFonts w:ascii="Arial" w:hAnsi="Arial" w:cs="Arial"/>
                <w:color w:val="000000"/>
                <w:sz w:val="20"/>
                <w:szCs w:val="20"/>
                <w:lang w:val="en-GB"/>
              </w:rPr>
            </w:pPr>
          </w:p>
        </w:tc>
        <w:tc>
          <w:tcPr>
            <w:tcW w:w="1261" w:type="dxa"/>
            <w:tcBorders>
              <w:top w:val="nil"/>
              <w:left w:val="nil"/>
              <w:bottom w:val="nil"/>
              <w:right w:val="nil"/>
            </w:tcBorders>
            <w:shd w:val="clear" w:color="auto" w:fill="auto"/>
            <w:vAlign w:val="bottom"/>
            <w:hideMark/>
          </w:tcPr>
          <w:p w14:paraId="7FB6A1E5" w14:textId="77777777" w:rsidR="005970CF" w:rsidRPr="007C58BF" w:rsidRDefault="005970CF" w:rsidP="003858DC">
            <w:pPr>
              <w:rPr>
                <w:rFonts w:ascii="Arial" w:hAnsi="Arial" w:cs="Arial"/>
                <w:color w:val="000000"/>
                <w:sz w:val="20"/>
                <w:szCs w:val="20"/>
                <w:lang w:val="en-GB"/>
              </w:rPr>
            </w:pPr>
          </w:p>
        </w:tc>
        <w:tc>
          <w:tcPr>
            <w:tcW w:w="185" w:type="dxa"/>
            <w:tcBorders>
              <w:top w:val="nil"/>
              <w:left w:val="nil"/>
              <w:bottom w:val="nil"/>
              <w:right w:val="nil"/>
            </w:tcBorders>
            <w:shd w:val="clear" w:color="auto" w:fill="auto"/>
            <w:vAlign w:val="bottom"/>
            <w:hideMark/>
          </w:tcPr>
          <w:p w14:paraId="1C6DBBE4" w14:textId="77777777" w:rsidR="005970CF" w:rsidRPr="007C58BF" w:rsidRDefault="005970CF" w:rsidP="003858DC">
            <w:pPr>
              <w:rPr>
                <w:rFonts w:ascii="Arial" w:hAnsi="Arial" w:cs="Arial"/>
                <w:color w:val="000000"/>
                <w:sz w:val="20"/>
                <w:szCs w:val="20"/>
                <w:lang w:val="en-GB"/>
              </w:rPr>
            </w:pPr>
          </w:p>
        </w:tc>
        <w:tc>
          <w:tcPr>
            <w:tcW w:w="3500" w:type="dxa"/>
            <w:gridSpan w:val="5"/>
            <w:tcBorders>
              <w:top w:val="single" w:sz="4" w:space="0" w:color="auto"/>
              <w:left w:val="nil"/>
              <w:bottom w:val="nil"/>
              <w:right w:val="nil"/>
            </w:tcBorders>
            <w:shd w:val="clear" w:color="auto" w:fill="auto"/>
            <w:vAlign w:val="bottom"/>
            <w:hideMark/>
          </w:tcPr>
          <w:p w14:paraId="38CDCA4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Internali</w:t>
            </w:r>
            <w:r>
              <w:rPr>
                <w:rFonts w:ascii="Arial" w:hAnsi="Arial" w:cs="Arial"/>
                <w:color w:val="000000"/>
                <w:sz w:val="16"/>
                <w:szCs w:val="16"/>
                <w:lang w:val="en-GB"/>
              </w:rPr>
              <w:t>s</w:t>
            </w:r>
            <w:r w:rsidRPr="007C58BF">
              <w:rPr>
                <w:rFonts w:ascii="Arial" w:hAnsi="Arial" w:cs="Arial"/>
                <w:color w:val="000000"/>
                <w:sz w:val="16"/>
                <w:szCs w:val="16"/>
                <w:lang w:val="en-GB"/>
              </w:rPr>
              <w:t>ing disorders</w:t>
            </w:r>
          </w:p>
        </w:tc>
        <w:tc>
          <w:tcPr>
            <w:tcW w:w="284" w:type="dxa"/>
            <w:tcBorders>
              <w:top w:val="nil"/>
              <w:left w:val="nil"/>
              <w:bottom w:val="nil"/>
              <w:right w:val="nil"/>
            </w:tcBorders>
            <w:shd w:val="clear" w:color="auto" w:fill="auto"/>
            <w:vAlign w:val="bottom"/>
            <w:hideMark/>
          </w:tcPr>
          <w:p w14:paraId="49D7002E" w14:textId="77777777" w:rsidR="005970CF" w:rsidRPr="007C58BF" w:rsidRDefault="005970CF" w:rsidP="003858DC">
            <w:pPr>
              <w:rPr>
                <w:rFonts w:ascii="Arial" w:hAnsi="Arial" w:cs="Arial"/>
                <w:color w:val="000000"/>
                <w:sz w:val="20"/>
                <w:szCs w:val="20"/>
                <w:lang w:val="en-GB"/>
              </w:rPr>
            </w:pPr>
          </w:p>
        </w:tc>
        <w:tc>
          <w:tcPr>
            <w:tcW w:w="2268" w:type="dxa"/>
            <w:gridSpan w:val="5"/>
            <w:tcBorders>
              <w:top w:val="single" w:sz="4" w:space="0" w:color="auto"/>
              <w:left w:val="nil"/>
              <w:bottom w:val="nil"/>
              <w:right w:val="nil"/>
            </w:tcBorders>
            <w:shd w:val="clear" w:color="auto" w:fill="auto"/>
            <w:vAlign w:val="bottom"/>
            <w:hideMark/>
          </w:tcPr>
          <w:p w14:paraId="582EC97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Substance use disorders</w:t>
            </w:r>
          </w:p>
        </w:tc>
      </w:tr>
      <w:tr w:rsidR="005970CF" w:rsidRPr="001A3F0F" w14:paraId="066C4052" w14:textId="77777777" w:rsidTr="003858DC">
        <w:trPr>
          <w:trHeight w:val="300"/>
        </w:trPr>
        <w:tc>
          <w:tcPr>
            <w:tcW w:w="597" w:type="dxa"/>
            <w:tcBorders>
              <w:top w:val="nil"/>
              <w:left w:val="nil"/>
              <w:bottom w:val="nil"/>
              <w:right w:val="nil"/>
            </w:tcBorders>
            <w:shd w:val="clear" w:color="auto" w:fill="auto"/>
            <w:vAlign w:val="center"/>
            <w:hideMark/>
          </w:tcPr>
          <w:p w14:paraId="6591A69E"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1FB1D9F6"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05036EB0"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6FBA11E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Anxiety disorder</w:t>
            </w:r>
          </w:p>
        </w:tc>
        <w:tc>
          <w:tcPr>
            <w:tcW w:w="328" w:type="dxa"/>
            <w:tcBorders>
              <w:top w:val="nil"/>
              <w:left w:val="nil"/>
              <w:bottom w:val="nil"/>
              <w:right w:val="nil"/>
            </w:tcBorders>
            <w:shd w:val="clear" w:color="auto" w:fill="auto"/>
            <w:noWrap/>
            <w:vAlign w:val="bottom"/>
            <w:hideMark/>
          </w:tcPr>
          <w:p w14:paraId="504CCA91" w14:textId="77777777" w:rsidR="005970CF" w:rsidRPr="007C58BF" w:rsidRDefault="005970CF" w:rsidP="003858DC">
            <w:pP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2D03F0D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Mood disorder</w:t>
            </w:r>
          </w:p>
        </w:tc>
        <w:tc>
          <w:tcPr>
            <w:tcW w:w="284" w:type="dxa"/>
            <w:tcBorders>
              <w:top w:val="nil"/>
              <w:left w:val="nil"/>
              <w:bottom w:val="nil"/>
              <w:right w:val="nil"/>
            </w:tcBorders>
            <w:shd w:val="clear" w:color="auto" w:fill="auto"/>
            <w:noWrap/>
            <w:vAlign w:val="bottom"/>
            <w:hideMark/>
          </w:tcPr>
          <w:p w14:paraId="0B3A8175" w14:textId="77777777" w:rsidR="005970CF" w:rsidRPr="007C58BF" w:rsidRDefault="005970CF" w:rsidP="003858DC">
            <w:pPr>
              <w:rPr>
                <w:rFonts w:ascii="Arial" w:hAnsi="Arial" w:cs="Arial"/>
                <w:color w:val="000000"/>
                <w:sz w:val="16"/>
                <w:szCs w:val="16"/>
                <w:lang w:val="en-GB"/>
              </w:rPr>
            </w:pPr>
          </w:p>
        </w:tc>
        <w:tc>
          <w:tcPr>
            <w:tcW w:w="967" w:type="dxa"/>
            <w:tcBorders>
              <w:top w:val="nil"/>
              <w:left w:val="nil"/>
              <w:bottom w:val="nil"/>
              <w:right w:val="nil"/>
            </w:tcBorders>
            <w:shd w:val="clear" w:color="auto" w:fill="auto"/>
            <w:noWrap/>
            <w:vAlign w:val="bottom"/>
            <w:hideMark/>
          </w:tcPr>
          <w:p w14:paraId="5E851ED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AUD</w:t>
            </w:r>
          </w:p>
        </w:tc>
        <w:tc>
          <w:tcPr>
            <w:tcW w:w="185" w:type="dxa"/>
            <w:gridSpan w:val="2"/>
            <w:tcBorders>
              <w:top w:val="nil"/>
              <w:left w:val="nil"/>
              <w:bottom w:val="nil"/>
              <w:right w:val="nil"/>
            </w:tcBorders>
            <w:shd w:val="clear" w:color="auto" w:fill="auto"/>
            <w:noWrap/>
            <w:vAlign w:val="bottom"/>
            <w:hideMark/>
          </w:tcPr>
          <w:p w14:paraId="33FC5CC5" w14:textId="77777777" w:rsidR="005970CF" w:rsidRPr="007C58BF" w:rsidRDefault="005970CF" w:rsidP="003858DC">
            <w:pPr>
              <w:rPr>
                <w:rFonts w:ascii="Arial" w:hAnsi="Arial" w:cs="Arial"/>
                <w:color w:val="000000"/>
                <w:sz w:val="16"/>
                <w:szCs w:val="16"/>
                <w:lang w:val="en-GB"/>
              </w:rPr>
            </w:pPr>
          </w:p>
        </w:tc>
        <w:tc>
          <w:tcPr>
            <w:tcW w:w="1116" w:type="dxa"/>
            <w:gridSpan w:val="2"/>
            <w:tcBorders>
              <w:top w:val="nil"/>
              <w:left w:val="nil"/>
              <w:bottom w:val="nil"/>
              <w:right w:val="nil"/>
            </w:tcBorders>
            <w:shd w:val="clear" w:color="auto" w:fill="auto"/>
            <w:noWrap/>
            <w:vAlign w:val="bottom"/>
            <w:hideMark/>
          </w:tcPr>
          <w:p w14:paraId="737FBC6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ND</w:t>
            </w:r>
          </w:p>
        </w:tc>
      </w:tr>
      <w:tr w:rsidR="005970CF" w:rsidRPr="007C58BF" w14:paraId="73667A9A" w14:textId="77777777" w:rsidTr="003858DC">
        <w:trPr>
          <w:trHeight w:val="408"/>
        </w:trPr>
        <w:tc>
          <w:tcPr>
            <w:tcW w:w="597" w:type="dxa"/>
            <w:tcBorders>
              <w:top w:val="nil"/>
              <w:left w:val="nil"/>
              <w:bottom w:val="single" w:sz="4" w:space="0" w:color="auto"/>
              <w:right w:val="nil"/>
            </w:tcBorders>
            <w:shd w:val="clear" w:color="auto" w:fill="auto"/>
            <w:noWrap/>
            <w:vAlign w:val="center"/>
            <w:hideMark/>
          </w:tcPr>
          <w:p w14:paraId="01EC4F6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261" w:type="dxa"/>
            <w:tcBorders>
              <w:top w:val="nil"/>
              <w:left w:val="nil"/>
              <w:bottom w:val="single" w:sz="4" w:space="0" w:color="auto"/>
              <w:right w:val="nil"/>
            </w:tcBorders>
            <w:shd w:val="clear" w:color="auto" w:fill="auto"/>
            <w:noWrap/>
            <w:vAlign w:val="center"/>
            <w:hideMark/>
          </w:tcPr>
          <w:p w14:paraId="61AECC1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85" w:type="dxa"/>
            <w:tcBorders>
              <w:top w:val="nil"/>
              <w:left w:val="nil"/>
              <w:bottom w:val="single" w:sz="4" w:space="0" w:color="auto"/>
              <w:right w:val="nil"/>
            </w:tcBorders>
            <w:shd w:val="clear" w:color="auto" w:fill="auto"/>
            <w:noWrap/>
            <w:vAlign w:val="center"/>
            <w:hideMark/>
          </w:tcPr>
          <w:p w14:paraId="09D7F4D0"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658" w:type="dxa"/>
            <w:gridSpan w:val="2"/>
            <w:tcBorders>
              <w:top w:val="nil"/>
              <w:left w:val="nil"/>
              <w:bottom w:val="single" w:sz="4" w:space="0" w:color="auto"/>
              <w:right w:val="nil"/>
            </w:tcBorders>
            <w:shd w:val="clear" w:color="auto" w:fill="auto"/>
            <w:noWrap/>
            <w:vAlign w:val="bottom"/>
            <w:hideMark/>
          </w:tcPr>
          <w:p w14:paraId="3CD7760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328" w:type="dxa"/>
            <w:tcBorders>
              <w:top w:val="nil"/>
              <w:left w:val="nil"/>
              <w:bottom w:val="single" w:sz="4" w:space="0" w:color="auto"/>
              <w:right w:val="nil"/>
            </w:tcBorders>
            <w:shd w:val="clear" w:color="auto" w:fill="auto"/>
            <w:noWrap/>
            <w:vAlign w:val="bottom"/>
            <w:hideMark/>
          </w:tcPr>
          <w:p w14:paraId="30D6BECF"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514" w:type="dxa"/>
            <w:gridSpan w:val="2"/>
            <w:tcBorders>
              <w:top w:val="nil"/>
              <w:left w:val="nil"/>
              <w:bottom w:val="single" w:sz="4" w:space="0" w:color="auto"/>
              <w:right w:val="nil"/>
            </w:tcBorders>
            <w:shd w:val="clear" w:color="auto" w:fill="auto"/>
            <w:noWrap/>
            <w:vAlign w:val="bottom"/>
            <w:hideMark/>
          </w:tcPr>
          <w:p w14:paraId="3962D8C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284" w:type="dxa"/>
            <w:tcBorders>
              <w:top w:val="nil"/>
              <w:left w:val="nil"/>
              <w:bottom w:val="single" w:sz="4" w:space="0" w:color="auto"/>
              <w:right w:val="nil"/>
            </w:tcBorders>
            <w:shd w:val="clear" w:color="auto" w:fill="auto"/>
            <w:noWrap/>
            <w:vAlign w:val="bottom"/>
            <w:hideMark/>
          </w:tcPr>
          <w:p w14:paraId="2022178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967" w:type="dxa"/>
            <w:tcBorders>
              <w:top w:val="nil"/>
              <w:left w:val="nil"/>
              <w:bottom w:val="single" w:sz="4" w:space="0" w:color="auto"/>
              <w:right w:val="nil"/>
            </w:tcBorders>
            <w:shd w:val="clear" w:color="auto" w:fill="auto"/>
            <w:noWrap/>
            <w:vAlign w:val="bottom"/>
            <w:hideMark/>
          </w:tcPr>
          <w:p w14:paraId="56ECEDA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mean (SD)</w:t>
            </w:r>
          </w:p>
        </w:tc>
        <w:tc>
          <w:tcPr>
            <w:tcW w:w="185" w:type="dxa"/>
            <w:gridSpan w:val="2"/>
            <w:tcBorders>
              <w:top w:val="nil"/>
              <w:left w:val="nil"/>
              <w:bottom w:val="single" w:sz="4" w:space="0" w:color="auto"/>
              <w:right w:val="nil"/>
            </w:tcBorders>
            <w:shd w:val="clear" w:color="auto" w:fill="auto"/>
            <w:noWrap/>
            <w:vAlign w:val="bottom"/>
            <w:hideMark/>
          </w:tcPr>
          <w:p w14:paraId="5A66238A"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116" w:type="dxa"/>
            <w:gridSpan w:val="2"/>
            <w:tcBorders>
              <w:top w:val="nil"/>
              <w:left w:val="nil"/>
              <w:bottom w:val="single" w:sz="4" w:space="0" w:color="auto"/>
              <w:right w:val="nil"/>
            </w:tcBorders>
            <w:shd w:val="clear" w:color="auto" w:fill="auto"/>
            <w:noWrap/>
            <w:vAlign w:val="bottom"/>
            <w:hideMark/>
          </w:tcPr>
          <w:p w14:paraId="1B6E595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mean (SD)</w:t>
            </w:r>
          </w:p>
        </w:tc>
      </w:tr>
      <w:tr w:rsidR="005970CF" w:rsidRPr="007C58BF" w14:paraId="7F465972" w14:textId="77777777" w:rsidTr="003858DC">
        <w:trPr>
          <w:trHeight w:val="300"/>
        </w:trPr>
        <w:tc>
          <w:tcPr>
            <w:tcW w:w="2043" w:type="dxa"/>
            <w:gridSpan w:val="3"/>
            <w:tcBorders>
              <w:top w:val="nil"/>
              <w:left w:val="nil"/>
              <w:bottom w:val="nil"/>
              <w:right w:val="nil"/>
            </w:tcBorders>
            <w:shd w:val="clear" w:color="auto" w:fill="auto"/>
            <w:noWrap/>
            <w:vAlign w:val="center"/>
            <w:hideMark/>
          </w:tcPr>
          <w:p w14:paraId="3D7A6CE4"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Recently deployed</w:t>
            </w:r>
          </w:p>
        </w:tc>
        <w:tc>
          <w:tcPr>
            <w:tcW w:w="727" w:type="dxa"/>
            <w:tcBorders>
              <w:top w:val="nil"/>
              <w:left w:val="nil"/>
              <w:bottom w:val="nil"/>
              <w:right w:val="nil"/>
            </w:tcBorders>
            <w:shd w:val="clear" w:color="auto" w:fill="auto"/>
            <w:noWrap/>
            <w:vAlign w:val="center"/>
            <w:hideMark/>
          </w:tcPr>
          <w:p w14:paraId="1CB045EA"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center"/>
            <w:hideMark/>
          </w:tcPr>
          <w:p w14:paraId="3176E8BE"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center"/>
            <w:hideMark/>
          </w:tcPr>
          <w:p w14:paraId="39CB867C"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center"/>
            <w:hideMark/>
          </w:tcPr>
          <w:p w14:paraId="4FF30522"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center"/>
            <w:hideMark/>
          </w:tcPr>
          <w:p w14:paraId="3918CB22"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center"/>
            <w:hideMark/>
          </w:tcPr>
          <w:p w14:paraId="0735B2C5" w14:textId="77777777" w:rsidR="005970CF" w:rsidRPr="007C58BF" w:rsidRDefault="005970CF" w:rsidP="003858DC">
            <w:pP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center"/>
            <w:hideMark/>
          </w:tcPr>
          <w:p w14:paraId="3217D3C2"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5723890D"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center"/>
            <w:hideMark/>
          </w:tcPr>
          <w:p w14:paraId="094D8DD2" w14:textId="77777777" w:rsidR="005970CF" w:rsidRPr="007C58BF" w:rsidRDefault="005970CF" w:rsidP="003858DC">
            <w:pPr>
              <w:jc w:val="center"/>
              <w:rPr>
                <w:rFonts w:ascii="Arial" w:hAnsi="Arial" w:cs="Arial"/>
                <w:color w:val="000000"/>
                <w:sz w:val="16"/>
                <w:szCs w:val="16"/>
                <w:lang w:val="en-GB"/>
              </w:rPr>
            </w:pPr>
          </w:p>
        </w:tc>
      </w:tr>
      <w:tr w:rsidR="005970CF" w:rsidRPr="007C58BF" w14:paraId="742A2479" w14:textId="77777777" w:rsidTr="003858DC">
        <w:trPr>
          <w:trHeight w:val="300"/>
        </w:trPr>
        <w:tc>
          <w:tcPr>
            <w:tcW w:w="1858" w:type="dxa"/>
            <w:gridSpan w:val="2"/>
            <w:tcBorders>
              <w:top w:val="nil"/>
              <w:left w:val="nil"/>
              <w:bottom w:val="nil"/>
              <w:right w:val="nil"/>
            </w:tcBorders>
            <w:shd w:val="clear" w:color="auto" w:fill="auto"/>
            <w:noWrap/>
            <w:vAlign w:val="center"/>
            <w:hideMark/>
          </w:tcPr>
          <w:p w14:paraId="48E2786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Impairment</w:t>
            </w:r>
          </w:p>
        </w:tc>
        <w:tc>
          <w:tcPr>
            <w:tcW w:w="185" w:type="dxa"/>
            <w:tcBorders>
              <w:top w:val="nil"/>
              <w:left w:val="nil"/>
              <w:bottom w:val="nil"/>
              <w:right w:val="nil"/>
            </w:tcBorders>
            <w:shd w:val="clear" w:color="auto" w:fill="auto"/>
            <w:noWrap/>
            <w:vAlign w:val="center"/>
            <w:hideMark/>
          </w:tcPr>
          <w:p w14:paraId="3331E95A"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center"/>
            <w:hideMark/>
          </w:tcPr>
          <w:p w14:paraId="1CD1E4AF"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center"/>
            <w:hideMark/>
          </w:tcPr>
          <w:p w14:paraId="3B3ECFE3"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center"/>
            <w:hideMark/>
          </w:tcPr>
          <w:p w14:paraId="73BA07C9"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center"/>
            <w:hideMark/>
          </w:tcPr>
          <w:p w14:paraId="42C99F6F"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center"/>
            <w:hideMark/>
          </w:tcPr>
          <w:p w14:paraId="4BF63114"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center"/>
            <w:hideMark/>
          </w:tcPr>
          <w:p w14:paraId="3EC5983E" w14:textId="77777777" w:rsidR="005970CF" w:rsidRPr="007C58BF" w:rsidRDefault="005970CF" w:rsidP="003858DC">
            <w:pP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center"/>
            <w:hideMark/>
          </w:tcPr>
          <w:p w14:paraId="3D6E6368"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4EE8614D"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center"/>
            <w:hideMark/>
          </w:tcPr>
          <w:p w14:paraId="43E99C9E" w14:textId="77777777" w:rsidR="005970CF" w:rsidRPr="007C58BF" w:rsidRDefault="005970CF" w:rsidP="003858DC">
            <w:pPr>
              <w:jc w:val="center"/>
              <w:rPr>
                <w:rFonts w:ascii="Arial" w:hAnsi="Arial" w:cs="Arial"/>
                <w:color w:val="000000"/>
                <w:sz w:val="16"/>
                <w:szCs w:val="16"/>
                <w:lang w:val="en-GB"/>
              </w:rPr>
            </w:pPr>
          </w:p>
        </w:tc>
      </w:tr>
      <w:tr w:rsidR="005970CF" w:rsidRPr="007C58BF" w14:paraId="58771964" w14:textId="77777777" w:rsidTr="003858DC">
        <w:trPr>
          <w:trHeight w:val="300"/>
        </w:trPr>
        <w:tc>
          <w:tcPr>
            <w:tcW w:w="597" w:type="dxa"/>
            <w:tcBorders>
              <w:top w:val="nil"/>
              <w:left w:val="nil"/>
              <w:bottom w:val="nil"/>
              <w:right w:val="nil"/>
            </w:tcBorders>
            <w:shd w:val="clear" w:color="auto" w:fill="auto"/>
            <w:noWrap/>
            <w:vAlign w:val="center"/>
            <w:hideMark/>
          </w:tcPr>
          <w:p w14:paraId="0FC63650" w14:textId="77777777" w:rsidR="005970CF" w:rsidRPr="007C58BF" w:rsidRDefault="005970CF" w:rsidP="003858DC">
            <w:pPr>
              <w:rPr>
                <w:rFonts w:ascii="Arial" w:hAnsi="Arial" w:cs="Arial"/>
                <w:i/>
                <w:iCs/>
                <w:color w:val="000000"/>
                <w:sz w:val="16"/>
                <w:szCs w:val="16"/>
                <w:lang w:val="en-GB"/>
              </w:rPr>
            </w:pPr>
          </w:p>
        </w:tc>
        <w:tc>
          <w:tcPr>
            <w:tcW w:w="1261" w:type="dxa"/>
            <w:tcBorders>
              <w:top w:val="nil"/>
              <w:left w:val="nil"/>
              <w:bottom w:val="nil"/>
              <w:right w:val="nil"/>
            </w:tcBorders>
            <w:shd w:val="clear" w:color="auto" w:fill="auto"/>
            <w:noWrap/>
            <w:vAlign w:val="center"/>
            <w:hideMark/>
          </w:tcPr>
          <w:p w14:paraId="421E546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Mild</w:t>
            </w:r>
          </w:p>
        </w:tc>
        <w:tc>
          <w:tcPr>
            <w:tcW w:w="185" w:type="dxa"/>
            <w:tcBorders>
              <w:top w:val="nil"/>
              <w:left w:val="nil"/>
              <w:bottom w:val="nil"/>
              <w:right w:val="nil"/>
            </w:tcBorders>
            <w:shd w:val="clear" w:color="auto" w:fill="auto"/>
            <w:noWrap/>
            <w:vAlign w:val="center"/>
            <w:hideMark/>
          </w:tcPr>
          <w:p w14:paraId="20980BB8"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04065CB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48.1 (38.5-57.9)</w:t>
            </w:r>
          </w:p>
        </w:tc>
        <w:tc>
          <w:tcPr>
            <w:tcW w:w="328" w:type="dxa"/>
            <w:tcBorders>
              <w:top w:val="nil"/>
              <w:left w:val="nil"/>
              <w:bottom w:val="nil"/>
              <w:right w:val="nil"/>
            </w:tcBorders>
            <w:shd w:val="clear" w:color="auto" w:fill="auto"/>
            <w:noWrap/>
            <w:vAlign w:val="bottom"/>
            <w:hideMark/>
          </w:tcPr>
          <w:p w14:paraId="031F041E"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57ED922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25.7 (15-40.3)</w:t>
            </w:r>
          </w:p>
        </w:tc>
        <w:tc>
          <w:tcPr>
            <w:tcW w:w="284" w:type="dxa"/>
            <w:tcBorders>
              <w:top w:val="nil"/>
              <w:left w:val="nil"/>
              <w:bottom w:val="nil"/>
              <w:right w:val="nil"/>
            </w:tcBorders>
            <w:shd w:val="clear" w:color="auto" w:fill="auto"/>
            <w:noWrap/>
            <w:vAlign w:val="bottom"/>
            <w:hideMark/>
          </w:tcPr>
          <w:p w14:paraId="500C6577"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center"/>
            <w:hideMark/>
          </w:tcPr>
          <w:p w14:paraId="069D76C7"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61E25D06"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center"/>
            <w:hideMark/>
          </w:tcPr>
          <w:p w14:paraId="441799E1" w14:textId="77777777" w:rsidR="005970CF" w:rsidRPr="007C58BF" w:rsidRDefault="005970CF" w:rsidP="003858DC">
            <w:pPr>
              <w:jc w:val="center"/>
              <w:rPr>
                <w:rFonts w:ascii="Arial" w:hAnsi="Arial" w:cs="Arial"/>
                <w:color w:val="000000"/>
                <w:sz w:val="16"/>
                <w:szCs w:val="16"/>
                <w:lang w:val="en-GB"/>
              </w:rPr>
            </w:pPr>
          </w:p>
        </w:tc>
      </w:tr>
      <w:tr w:rsidR="005970CF" w:rsidRPr="007C58BF" w14:paraId="3C6470FA" w14:textId="77777777" w:rsidTr="003858DC">
        <w:trPr>
          <w:trHeight w:val="300"/>
        </w:trPr>
        <w:tc>
          <w:tcPr>
            <w:tcW w:w="597" w:type="dxa"/>
            <w:tcBorders>
              <w:top w:val="nil"/>
              <w:left w:val="nil"/>
              <w:bottom w:val="nil"/>
              <w:right w:val="nil"/>
            </w:tcBorders>
            <w:shd w:val="clear" w:color="auto" w:fill="auto"/>
            <w:noWrap/>
            <w:vAlign w:val="center"/>
            <w:hideMark/>
          </w:tcPr>
          <w:p w14:paraId="6C15E432"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1EE04E53"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Moderate</w:t>
            </w:r>
          </w:p>
        </w:tc>
        <w:tc>
          <w:tcPr>
            <w:tcW w:w="185" w:type="dxa"/>
            <w:tcBorders>
              <w:top w:val="nil"/>
              <w:left w:val="nil"/>
              <w:bottom w:val="nil"/>
              <w:right w:val="nil"/>
            </w:tcBorders>
            <w:shd w:val="clear" w:color="auto" w:fill="auto"/>
            <w:noWrap/>
            <w:vAlign w:val="center"/>
            <w:hideMark/>
          </w:tcPr>
          <w:p w14:paraId="1E2978E2"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380F287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42.9 (33.6-52.8)</w:t>
            </w:r>
          </w:p>
        </w:tc>
        <w:tc>
          <w:tcPr>
            <w:tcW w:w="328" w:type="dxa"/>
            <w:tcBorders>
              <w:top w:val="nil"/>
              <w:left w:val="nil"/>
              <w:bottom w:val="nil"/>
              <w:right w:val="nil"/>
            </w:tcBorders>
            <w:shd w:val="clear" w:color="auto" w:fill="auto"/>
            <w:noWrap/>
            <w:vAlign w:val="bottom"/>
            <w:hideMark/>
          </w:tcPr>
          <w:p w14:paraId="388FC661"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7EBA41B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56.6 (42.0-70.0)</w:t>
            </w:r>
          </w:p>
        </w:tc>
        <w:tc>
          <w:tcPr>
            <w:tcW w:w="284" w:type="dxa"/>
            <w:tcBorders>
              <w:top w:val="nil"/>
              <w:left w:val="nil"/>
              <w:bottom w:val="nil"/>
              <w:right w:val="nil"/>
            </w:tcBorders>
            <w:shd w:val="clear" w:color="auto" w:fill="auto"/>
            <w:noWrap/>
            <w:vAlign w:val="bottom"/>
            <w:hideMark/>
          </w:tcPr>
          <w:p w14:paraId="4A77F873"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77832E10" w14:textId="77777777" w:rsidR="005970CF" w:rsidRPr="007C58BF" w:rsidRDefault="005970CF" w:rsidP="003858DC">
            <w:pP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7E8B174A"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39097F46" w14:textId="77777777" w:rsidR="005970CF" w:rsidRPr="007C58BF" w:rsidRDefault="005970CF" w:rsidP="003858DC">
            <w:pPr>
              <w:rPr>
                <w:rFonts w:ascii="Arial" w:hAnsi="Arial" w:cs="Arial"/>
                <w:color w:val="000000"/>
                <w:sz w:val="16"/>
                <w:szCs w:val="16"/>
                <w:lang w:val="en-GB"/>
              </w:rPr>
            </w:pPr>
          </w:p>
        </w:tc>
      </w:tr>
      <w:tr w:rsidR="005970CF" w:rsidRPr="007C58BF" w14:paraId="0673D0C9" w14:textId="77777777" w:rsidTr="003858DC">
        <w:trPr>
          <w:trHeight w:val="300"/>
        </w:trPr>
        <w:tc>
          <w:tcPr>
            <w:tcW w:w="597" w:type="dxa"/>
            <w:tcBorders>
              <w:top w:val="nil"/>
              <w:left w:val="nil"/>
              <w:bottom w:val="nil"/>
              <w:right w:val="nil"/>
            </w:tcBorders>
            <w:shd w:val="clear" w:color="auto" w:fill="auto"/>
            <w:noWrap/>
            <w:vAlign w:val="center"/>
            <w:hideMark/>
          </w:tcPr>
          <w:p w14:paraId="744F0AC6"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175D339C"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Severe</w:t>
            </w:r>
          </w:p>
        </w:tc>
        <w:tc>
          <w:tcPr>
            <w:tcW w:w="185" w:type="dxa"/>
            <w:tcBorders>
              <w:top w:val="nil"/>
              <w:left w:val="nil"/>
              <w:bottom w:val="nil"/>
              <w:right w:val="nil"/>
            </w:tcBorders>
            <w:shd w:val="clear" w:color="auto" w:fill="auto"/>
            <w:noWrap/>
            <w:vAlign w:val="center"/>
            <w:hideMark/>
          </w:tcPr>
          <w:p w14:paraId="6D91ADE1"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08C8722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9.0 (4.7-16.5)</w:t>
            </w:r>
          </w:p>
        </w:tc>
        <w:tc>
          <w:tcPr>
            <w:tcW w:w="328" w:type="dxa"/>
            <w:tcBorders>
              <w:top w:val="nil"/>
              <w:left w:val="nil"/>
              <w:bottom w:val="nil"/>
              <w:right w:val="nil"/>
            </w:tcBorders>
            <w:shd w:val="clear" w:color="auto" w:fill="auto"/>
            <w:noWrap/>
            <w:vAlign w:val="bottom"/>
            <w:hideMark/>
          </w:tcPr>
          <w:p w14:paraId="0CCFD461"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1C13460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17.8 (9.6-30.5)</w:t>
            </w:r>
          </w:p>
        </w:tc>
        <w:tc>
          <w:tcPr>
            <w:tcW w:w="284" w:type="dxa"/>
            <w:tcBorders>
              <w:top w:val="nil"/>
              <w:left w:val="nil"/>
              <w:bottom w:val="nil"/>
              <w:right w:val="nil"/>
            </w:tcBorders>
            <w:shd w:val="clear" w:color="auto" w:fill="auto"/>
            <w:noWrap/>
            <w:vAlign w:val="bottom"/>
            <w:hideMark/>
          </w:tcPr>
          <w:p w14:paraId="2A7294F9"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center"/>
            <w:hideMark/>
          </w:tcPr>
          <w:p w14:paraId="08C9D5CC"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421BB592"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center"/>
            <w:hideMark/>
          </w:tcPr>
          <w:p w14:paraId="3C11804D" w14:textId="77777777" w:rsidR="005970CF" w:rsidRPr="007C58BF" w:rsidRDefault="005970CF" w:rsidP="003858DC">
            <w:pPr>
              <w:jc w:val="center"/>
              <w:rPr>
                <w:rFonts w:ascii="Arial" w:hAnsi="Arial" w:cs="Arial"/>
                <w:color w:val="000000"/>
                <w:sz w:val="16"/>
                <w:szCs w:val="16"/>
                <w:lang w:val="en-GB"/>
              </w:rPr>
            </w:pPr>
          </w:p>
        </w:tc>
      </w:tr>
      <w:tr w:rsidR="005970CF" w:rsidRPr="007C58BF" w14:paraId="3742F0EA" w14:textId="77777777" w:rsidTr="003858DC">
        <w:trPr>
          <w:trHeight w:val="300"/>
        </w:trPr>
        <w:tc>
          <w:tcPr>
            <w:tcW w:w="1858" w:type="dxa"/>
            <w:gridSpan w:val="2"/>
            <w:tcBorders>
              <w:top w:val="nil"/>
              <w:left w:val="nil"/>
              <w:bottom w:val="nil"/>
              <w:right w:val="nil"/>
            </w:tcBorders>
            <w:shd w:val="clear" w:color="auto" w:fill="auto"/>
            <w:noWrap/>
            <w:vAlign w:val="center"/>
            <w:hideMark/>
          </w:tcPr>
          <w:p w14:paraId="241D551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No of symptoms</w:t>
            </w:r>
          </w:p>
        </w:tc>
        <w:tc>
          <w:tcPr>
            <w:tcW w:w="185" w:type="dxa"/>
            <w:tcBorders>
              <w:top w:val="nil"/>
              <w:left w:val="nil"/>
              <w:bottom w:val="nil"/>
              <w:right w:val="nil"/>
            </w:tcBorders>
            <w:shd w:val="clear" w:color="auto" w:fill="auto"/>
            <w:noWrap/>
            <w:vAlign w:val="center"/>
            <w:hideMark/>
          </w:tcPr>
          <w:p w14:paraId="1455EAF6"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center"/>
            <w:hideMark/>
          </w:tcPr>
          <w:p w14:paraId="3F239B29"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center"/>
            <w:hideMark/>
          </w:tcPr>
          <w:p w14:paraId="54044BC9"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center"/>
            <w:hideMark/>
          </w:tcPr>
          <w:p w14:paraId="43DC3A55"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center"/>
            <w:hideMark/>
          </w:tcPr>
          <w:p w14:paraId="72B6A053"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center"/>
            <w:hideMark/>
          </w:tcPr>
          <w:p w14:paraId="63317B00"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center"/>
            <w:hideMark/>
          </w:tcPr>
          <w:p w14:paraId="7C488996"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05D3307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4.4 (2.1)</w:t>
            </w:r>
            <w:r w:rsidRPr="007C58BF">
              <w:rPr>
                <w:rFonts w:ascii="Arial" w:hAnsi="Arial" w:cs="Arial"/>
                <w:color w:val="000000"/>
                <w:sz w:val="16"/>
                <w:szCs w:val="16"/>
                <w:vertAlign w:val="superscript"/>
                <w:lang w:val="en-GB"/>
              </w:rPr>
              <w:t>a</w:t>
            </w:r>
          </w:p>
        </w:tc>
        <w:tc>
          <w:tcPr>
            <w:tcW w:w="185" w:type="dxa"/>
            <w:gridSpan w:val="2"/>
            <w:tcBorders>
              <w:top w:val="nil"/>
              <w:left w:val="nil"/>
              <w:bottom w:val="nil"/>
              <w:right w:val="nil"/>
            </w:tcBorders>
            <w:shd w:val="clear" w:color="auto" w:fill="auto"/>
            <w:noWrap/>
            <w:vAlign w:val="bottom"/>
            <w:hideMark/>
          </w:tcPr>
          <w:p w14:paraId="11F7DB98"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6CB001D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4.0 (1.4)</w:t>
            </w:r>
            <w:r w:rsidRPr="007C58BF">
              <w:rPr>
                <w:rFonts w:ascii="Arial" w:hAnsi="Arial" w:cs="Arial"/>
                <w:color w:val="000000"/>
                <w:sz w:val="16"/>
                <w:szCs w:val="16"/>
                <w:vertAlign w:val="superscript"/>
                <w:lang w:val="en-GB"/>
              </w:rPr>
              <w:t>a</w:t>
            </w:r>
          </w:p>
        </w:tc>
      </w:tr>
      <w:tr w:rsidR="005970CF" w:rsidRPr="007C58BF" w14:paraId="65DDD84A" w14:textId="77777777" w:rsidTr="003858DC">
        <w:trPr>
          <w:trHeight w:val="183"/>
        </w:trPr>
        <w:tc>
          <w:tcPr>
            <w:tcW w:w="597" w:type="dxa"/>
            <w:tcBorders>
              <w:top w:val="nil"/>
              <w:left w:val="nil"/>
              <w:bottom w:val="nil"/>
              <w:right w:val="nil"/>
            </w:tcBorders>
            <w:shd w:val="clear" w:color="auto" w:fill="auto"/>
            <w:noWrap/>
            <w:vAlign w:val="bottom"/>
            <w:hideMark/>
          </w:tcPr>
          <w:p w14:paraId="1E212530"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bottom"/>
            <w:hideMark/>
          </w:tcPr>
          <w:p w14:paraId="789C76A7"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580EB2B"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bottom"/>
            <w:hideMark/>
          </w:tcPr>
          <w:p w14:paraId="5DCA85E5"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bottom"/>
            <w:hideMark/>
          </w:tcPr>
          <w:p w14:paraId="3D7F81A7"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5F9DA6E1"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bottom"/>
            <w:hideMark/>
          </w:tcPr>
          <w:p w14:paraId="3E17DCF5"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bottom"/>
            <w:hideMark/>
          </w:tcPr>
          <w:p w14:paraId="348466F7"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bottom"/>
            <w:hideMark/>
          </w:tcPr>
          <w:p w14:paraId="566EE1E7"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76DD4264"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2148F09D"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06437B4C" w14:textId="77777777" w:rsidR="005970CF" w:rsidRPr="007C58BF" w:rsidRDefault="005970CF" w:rsidP="003858DC">
            <w:pPr>
              <w:jc w:val="center"/>
              <w:rPr>
                <w:rFonts w:ascii="Arial" w:hAnsi="Arial" w:cs="Arial"/>
                <w:color w:val="000000"/>
                <w:sz w:val="16"/>
                <w:szCs w:val="16"/>
                <w:lang w:val="en-GB"/>
              </w:rPr>
            </w:pPr>
          </w:p>
        </w:tc>
      </w:tr>
      <w:tr w:rsidR="005970CF" w:rsidRPr="007C58BF" w14:paraId="25035A2E" w14:textId="77777777" w:rsidTr="003858DC">
        <w:trPr>
          <w:trHeight w:val="300"/>
        </w:trPr>
        <w:tc>
          <w:tcPr>
            <w:tcW w:w="1858" w:type="dxa"/>
            <w:gridSpan w:val="2"/>
            <w:tcBorders>
              <w:top w:val="nil"/>
              <w:left w:val="nil"/>
              <w:bottom w:val="nil"/>
              <w:right w:val="nil"/>
            </w:tcBorders>
            <w:shd w:val="clear" w:color="auto" w:fill="auto"/>
            <w:noWrap/>
            <w:vAlign w:val="bottom"/>
            <w:hideMark/>
          </w:tcPr>
          <w:p w14:paraId="0ABF8C3E"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Never deployed</w:t>
            </w:r>
          </w:p>
        </w:tc>
        <w:tc>
          <w:tcPr>
            <w:tcW w:w="185" w:type="dxa"/>
            <w:tcBorders>
              <w:top w:val="nil"/>
              <w:left w:val="nil"/>
              <w:bottom w:val="nil"/>
              <w:right w:val="nil"/>
            </w:tcBorders>
            <w:shd w:val="clear" w:color="auto" w:fill="auto"/>
            <w:noWrap/>
            <w:vAlign w:val="bottom"/>
            <w:hideMark/>
          </w:tcPr>
          <w:p w14:paraId="7173D593"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bottom"/>
            <w:hideMark/>
          </w:tcPr>
          <w:p w14:paraId="03D56B4E"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bottom"/>
            <w:hideMark/>
          </w:tcPr>
          <w:p w14:paraId="2D824F67"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7B2CE181"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bottom"/>
            <w:hideMark/>
          </w:tcPr>
          <w:p w14:paraId="03D40FD2"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bottom"/>
            <w:hideMark/>
          </w:tcPr>
          <w:p w14:paraId="796FABCD"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bottom"/>
            <w:hideMark/>
          </w:tcPr>
          <w:p w14:paraId="4C1EC05F"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52C6E1BD"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32CEF8B6"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49282AEB" w14:textId="77777777" w:rsidR="005970CF" w:rsidRPr="007C58BF" w:rsidRDefault="005970CF" w:rsidP="003858DC">
            <w:pPr>
              <w:jc w:val="center"/>
              <w:rPr>
                <w:rFonts w:ascii="Arial" w:hAnsi="Arial" w:cs="Arial"/>
                <w:color w:val="000000"/>
                <w:sz w:val="16"/>
                <w:szCs w:val="16"/>
                <w:lang w:val="en-GB"/>
              </w:rPr>
            </w:pPr>
          </w:p>
        </w:tc>
      </w:tr>
      <w:tr w:rsidR="005970CF" w:rsidRPr="007C58BF" w14:paraId="4605CE45" w14:textId="77777777" w:rsidTr="003858DC">
        <w:trPr>
          <w:trHeight w:val="300"/>
        </w:trPr>
        <w:tc>
          <w:tcPr>
            <w:tcW w:w="1858" w:type="dxa"/>
            <w:gridSpan w:val="2"/>
            <w:tcBorders>
              <w:top w:val="nil"/>
              <w:left w:val="nil"/>
              <w:bottom w:val="nil"/>
              <w:right w:val="nil"/>
            </w:tcBorders>
            <w:shd w:val="clear" w:color="auto" w:fill="auto"/>
            <w:noWrap/>
            <w:vAlign w:val="center"/>
            <w:hideMark/>
          </w:tcPr>
          <w:p w14:paraId="0CA7644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Impairment</w:t>
            </w:r>
          </w:p>
        </w:tc>
        <w:tc>
          <w:tcPr>
            <w:tcW w:w="185" w:type="dxa"/>
            <w:tcBorders>
              <w:top w:val="nil"/>
              <w:left w:val="nil"/>
              <w:bottom w:val="nil"/>
              <w:right w:val="nil"/>
            </w:tcBorders>
            <w:shd w:val="clear" w:color="auto" w:fill="auto"/>
            <w:noWrap/>
            <w:vAlign w:val="center"/>
            <w:hideMark/>
          </w:tcPr>
          <w:p w14:paraId="0CBE381B"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bottom"/>
            <w:hideMark/>
          </w:tcPr>
          <w:p w14:paraId="787B2E82"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bottom"/>
            <w:hideMark/>
          </w:tcPr>
          <w:p w14:paraId="28B4351A"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2465F44C"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bottom"/>
            <w:hideMark/>
          </w:tcPr>
          <w:p w14:paraId="7659D6E1"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bottom"/>
            <w:hideMark/>
          </w:tcPr>
          <w:p w14:paraId="6F957CAE"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bottom"/>
            <w:hideMark/>
          </w:tcPr>
          <w:p w14:paraId="54DD24A8"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42D42E34"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60FD4D51"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708C00C1" w14:textId="77777777" w:rsidR="005970CF" w:rsidRPr="007C58BF" w:rsidRDefault="005970CF" w:rsidP="003858DC">
            <w:pPr>
              <w:jc w:val="center"/>
              <w:rPr>
                <w:rFonts w:ascii="Arial" w:hAnsi="Arial" w:cs="Arial"/>
                <w:color w:val="000000"/>
                <w:sz w:val="16"/>
                <w:szCs w:val="16"/>
                <w:lang w:val="en-GB"/>
              </w:rPr>
            </w:pPr>
          </w:p>
        </w:tc>
      </w:tr>
      <w:tr w:rsidR="005970CF" w:rsidRPr="007C58BF" w14:paraId="4F5C4DD5" w14:textId="77777777" w:rsidTr="003858DC">
        <w:trPr>
          <w:trHeight w:val="300"/>
        </w:trPr>
        <w:tc>
          <w:tcPr>
            <w:tcW w:w="597" w:type="dxa"/>
            <w:tcBorders>
              <w:top w:val="nil"/>
              <w:left w:val="nil"/>
              <w:bottom w:val="nil"/>
              <w:right w:val="nil"/>
            </w:tcBorders>
            <w:shd w:val="clear" w:color="auto" w:fill="auto"/>
            <w:noWrap/>
            <w:vAlign w:val="center"/>
            <w:hideMark/>
          </w:tcPr>
          <w:p w14:paraId="67C704F5" w14:textId="77777777" w:rsidR="005970CF" w:rsidRPr="007C58BF" w:rsidRDefault="005970CF" w:rsidP="003858DC">
            <w:pPr>
              <w:rPr>
                <w:rFonts w:ascii="Arial" w:hAnsi="Arial" w:cs="Arial"/>
                <w:i/>
                <w:iCs/>
                <w:color w:val="000000"/>
                <w:sz w:val="16"/>
                <w:szCs w:val="16"/>
                <w:lang w:val="en-GB"/>
              </w:rPr>
            </w:pPr>
          </w:p>
        </w:tc>
        <w:tc>
          <w:tcPr>
            <w:tcW w:w="1261" w:type="dxa"/>
            <w:tcBorders>
              <w:top w:val="nil"/>
              <w:left w:val="nil"/>
              <w:bottom w:val="nil"/>
              <w:right w:val="nil"/>
            </w:tcBorders>
            <w:shd w:val="clear" w:color="auto" w:fill="auto"/>
            <w:noWrap/>
            <w:vAlign w:val="center"/>
            <w:hideMark/>
          </w:tcPr>
          <w:p w14:paraId="59160750"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Mild</w:t>
            </w:r>
          </w:p>
        </w:tc>
        <w:tc>
          <w:tcPr>
            <w:tcW w:w="185" w:type="dxa"/>
            <w:tcBorders>
              <w:top w:val="nil"/>
              <w:left w:val="nil"/>
              <w:bottom w:val="nil"/>
              <w:right w:val="nil"/>
            </w:tcBorders>
            <w:shd w:val="clear" w:color="auto" w:fill="auto"/>
            <w:noWrap/>
            <w:vAlign w:val="center"/>
            <w:hideMark/>
          </w:tcPr>
          <w:p w14:paraId="3D237FE0"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15ED78D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35.0 (19.8-54.0)</w:t>
            </w:r>
          </w:p>
        </w:tc>
        <w:tc>
          <w:tcPr>
            <w:tcW w:w="328" w:type="dxa"/>
            <w:tcBorders>
              <w:top w:val="nil"/>
              <w:left w:val="nil"/>
              <w:bottom w:val="nil"/>
              <w:right w:val="nil"/>
            </w:tcBorders>
            <w:shd w:val="clear" w:color="auto" w:fill="auto"/>
            <w:noWrap/>
            <w:vAlign w:val="bottom"/>
            <w:hideMark/>
          </w:tcPr>
          <w:p w14:paraId="52426A82"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58FCEE3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14.9 (3.1-49.1)</w:t>
            </w:r>
          </w:p>
        </w:tc>
        <w:tc>
          <w:tcPr>
            <w:tcW w:w="284" w:type="dxa"/>
            <w:tcBorders>
              <w:top w:val="nil"/>
              <w:left w:val="nil"/>
              <w:bottom w:val="nil"/>
              <w:right w:val="nil"/>
            </w:tcBorders>
            <w:shd w:val="clear" w:color="auto" w:fill="auto"/>
            <w:noWrap/>
            <w:vAlign w:val="bottom"/>
            <w:hideMark/>
          </w:tcPr>
          <w:p w14:paraId="7A4BB0E2"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44CDC670"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25428597"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040BAF9A" w14:textId="77777777" w:rsidR="005970CF" w:rsidRPr="007C58BF" w:rsidRDefault="005970CF" w:rsidP="003858DC">
            <w:pPr>
              <w:jc w:val="center"/>
              <w:rPr>
                <w:rFonts w:ascii="Arial" w:hAnsi="Arial" w:cs="Arial"/>
                <w:color w:val="000000"/>
                <w:sz w:val="16"/>
                <w:szCs w:val="16"/>
                <w:lang w:val="en-GB"/>
              </w:rPr>
            </w:pPr>
          </w:p>
        </w:tc>
      </w:tr>
      <w:tr w:rsidR="005970CF" w:rsidRPr="007C58BF" w14:paraId="7DA88BD0" w14:textId="77777777" w:rsidTr="003858DC">
        <w:trPr>
          <w:trHeight w:val="300"/>
        </w:trPr>
        <w:tc>
          <w:tcPr>
            <w:tcW w:w="597" w:type="dxa"/>
            <w:tcBorders>
              <w:top w:val="nil"/>
              <w:left w:val="nil"/>
              <w:bottom w:val="nil"/>
              <w:right w:val="nil"/>
            </w:tcBorders>
            <w:shd w:val="clear" w:color="auto" w:fill="auto"/>
            <w:noWrap/>
            <w:vAlign w:val="center"/>
            <w:hideMark/>
          </w:tcPr>
          <w:p w14:paraId="2322C8A3"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0877CA0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Moderate</w:t>
            </w:r>
          </w:p>
        </w:tc>
        <w:tc>
          <w:tcPr>
            <w:tcW w:w="185" w:type="dxa"/>
            <w:tcBorders>
              <w:top w:val="nil"/>
              <w:left w:val="nil"/>
              <w:bottom w:val="nil"/>
              <w:right w:val="nil"/>
            </w:tcBorders>
            <w:shd w:val="clear" w:color="auto" w:fill="auto"/>
            <w:noWrap/>
            <w:vAlign w:val="center"/>
            <w:hideMark/>
          </w:tcPr>
          <w:p w14:paraId="768EBDA4"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5D0E3EE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44.0 (27.1-62.4)</w:t>
            </w:r>
          </w:p>
        </w:tc>
        <w:tc>
          <w:tcPr>
            <w:tcW w:w="328" w:type="dxa"/>
            <w:tcBorders>
              <w:top w:val="nil"/>
              <w:left w:val="nil"/>
              <w:bottom w:val="nil"/>
              <w:right w:val="nil"/>
            </w:tcBorders>
            <w:shd w:val="clear" w:color="auto" w:fill="auto"/>
            <w:noWrap/>
            <w:vAlign w:val="bottom"/>
            <w:hideMark/>
          </w:tcPr>
          <w:p w14:paraId="068F12C9"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39D062B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40.8 (16.2-71.1)</w:t>
            </w:r>
          </w:p>
        </w:tc>
        <w:tc>
          <w:tcPr>
            <w:tcW w:w="284" w:type="dxa"/>
            <w:tcBorders>
              <w:top w:val="nil"/>
              <w:left w:val="nil"/>
              <w:bottom w:val="nil"/>
              <w:right w:val="nil"/>
            </w:tcBorders>
            <w:shd w:val="clear" w:color="auto" w:fill="auto"/>
            <w:noWrap/>
            <w:vAlign w:val="bottom"/>
            <w:hideMark/>
          </w:tcPr>
          <w:p w14:paraId="0A67DB14"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4D4C4483" w14:textId="77777777" w:rsidR="005970CF" w:rsidRPr="007C58BF" w:rsidRDefault="005970CF" w:rsidP="003858DC">
            <w:pP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01ED42EA"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062CBF03" w14:textId="77777777" w:rsidR="005970CF" w:rsidRPr="007C58BF" w:rsidRDefault="005970CF" w:rsidP="003858DC">
            <w:pPr>
              <w:rPr>
                <w:rFonts w:ascii="Arial" w:hAnsi="Arial" w:cs="Arial"/>
                <w:color w:val="000000"/>
                <w:sz w:val="16"/>
                <w:szCs w:val="16"/>
                <w:lang w:val="en-GB"/>
              </w:rPr>
            </w:pPr>
          </w:p>
        </w:tc>
      </w:tr>
      <w:tr w:rsidR="005970CF" w:rsidRPr="007C58BF" w14:paraId="167F8D4A" w14:textId="77777777" w:rsidTr="003858DC">
        <w:trPr>
          <w:trHeight w:val="300"/>
        </w:trPr>
        <w:tc>
          <w:tcPr>
            <w:tcW w:w="597" w:type="dxa"/>
            <w:tcBorders>
              <w:top w:val="nil"/>
              <w:left w:val="nil"/>
              <w:bottom w:val="nil"/>
              <w:right w:val="nil"/>
            </w:tcBorders>
            <w:shd w:val="clear" w:color="auto" w:fill="auto"/>
            <w:noWrap/>
            <w:vAlign w:val="center"/>
            <w:hideMark/>
          </w:tcPr>
          <w:p w14:paraId="4608A477"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549A4FCE"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Severe</w:t>
            </w:r>
          </w:p>
        </w:tc>
        <w:tc>
          <w:tcPr>
            <w:tcW w:w="185" w:type="dxa"/>
            <w:tcBorders>
              <w:top w:val="nil"/>
              <w:left w:val="nil"/>
              <w:bottom w:val="nil"/>
              <w:right w:val="nil"/>
            </w:tcBorders>
            <w:shd w:val="clear" w:color="auto" w:fill="auto"/>
            <w:noWrap/>
            <w:vAlign w:val="center"/>
            <w:hideMark/>
          </w:tcPr>
          <w:p w14:paraId="3EF4853A"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45A7D16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21.0 (9.6-40.0)</w:t>
            </w:r>
            <w:r w:rsidRPr="007C58BF">
              <w:rPr>
                <w:rFonts w:ascii="Arial" w:hAnsi="Arial" w:cs="Arial"/>
                <w:color w:val="000000"/>
                <w:sz w:val="16"/>
                <w:szCs w:val="16"/>
                <w:vertAlign w:val="superscript"/>
                <w:lang w:val="en-GB"/>
              </w:rPr>
              <w:t>a</w:t>
            </w:r>
          </w:p>
        </w:tc>
        <w:tc>
          <w:tcPr>
            <w:tcW w:w="328" w:type="dxa"/>
            <w:tcBorders>
              <w:top w:val="nil"/>
              <w:left w:val="nil"/>
              <w:bottom w:val="nil"/>
              <w:right w:val="nil"/>
            </w:tcBorders>
            <w:shd w:val="clear" w:color="auto" w:fill="auto"/>
            <w:noWrap/>
            <w:vAlign w:val="center"/>
            <w:hideMark/>
          </w:tcPr>
          <w:p w14:paraId="5219DD6C"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4550531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44.4 (18.1-74.1)</w:t>
            </w:r>
          </w:p>
        </w:tc>
        <w:tc>
          <w:tcPr>
            <w:tcW w:w="284" w:type="dxa"/>
            <w:tcBorders>
              <w:top w:val="nil"/>
              <w:left w:val="nil"/>
              <w:bottom w:val="nil"/>
              <w:right w:val="nil"/>
            </w:tcBorders>
            <w:shd w:val="clear" w:color="auto" w:fill="auto"/>
            <w:noWrap/>
            <w:vAlign w:val="bottom"/>
            <w:hideMark/>
          </w:tcPr>
          <w:p w14:paraId="3591B2C4"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center"/>
            <w:hideMark/>
          </w:tcPr>
          <w:p w14:paraId="3183CF43"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28B310D0"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center"/>
            <w:hideMark/>
          </w:tcPr>
          <w:p w14:paraId="7898BC5F" w14:textId="77777777" w:rsidR="005970CF" w:rsidRPr="007C58BF" w:rsidRDefault="005970CF" w:rsidP="003858DC">
            <w:pPr>
              <w:jc w:val="center"/>
              <w:rPr>
                <w:rFonts w:ascii="Arial" w:hAnsi="Arial" w:cs="Arial"/>
                <w:color w:val="000000"/>
                <w:sz w:val="16"/>
                <w:szCs w:val="16"/>
                <w:lang w:val="en-GB"/>
              </w:rPr>
            </w:pPr>
          </w:p>
        </w:tc>
      </w:tr>
      <w:tr w:rsidR="005970CF" w:rsidRPr="007C58BF" w14:paraId="3E267F9B" w14:textId="77777777" w:rsidTr="003858DC">
        <w:trPr>
          <w:trHeight w:val="300"/>
        </w:trPr>
        <w:tc>
          <w:tcPr>
            <w:tcW w:w="1858" w:type="dxa"/>
            <w:gridSpan w:val="2"/>
            <w:tcBorders>
              <w:top w:val="nil"/>
              <w:left w:val="nil"/>
              <w:bottom w:val="nil"/>
              <w:right w:val="nil"/>
            </w:tcBorders>
            <w:shd w:val="clear" w:color="auto" w:fill="auto"/>
            <w:noWrap/>
            <w:vAlign w:val="center"/>
            <w:hideMark/>
          </w:tcPr>
          <w:p w14:paraId="365BFE4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No of symptoms</w:t>
            </w:r>
          </w:p>
        </w:tc>
        <w:tc>
          <w:tcPr>
            <w:tcW w:w="185" w:type="dxa"/>
            <w:tcBorders>
              <w:top w:val="nil"/>
              <w:left w:val="nil"/>
              <w:bottom w:val="nil"/>
              <w:right w:val="nil"/>
            </w:tcBorders>
            <w:shd w:val="clear" w:color="auto" w:fill="auto"/>
            <w:noWrap/>
            <w:vAlign w:val="center"/>
            <w:hideMark/>
          </w:tcPr>
          <w:p w14:paraId="02363AE4"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bottom"/>
            <w:hideMark/>
          </w:tcPr>
          <w:p w14:paraId="757DFB8A" w14:textId="77777777" w:rsidR="005970CF" w:rsidRPr="007C58BF" w:rsidRDefault="005970CF" w:rsidP="003858DC">
            <w:pPr>
              <w:rPr>
                <w:rFonts w:ascii="Calibri" w:hAnsi="Calibri" w:cs="Calibri"/>
                <w:color w:val="000000"/>
                <w:sz w:val="22"/>
                <w:szCs w:val="22"/>
                <w:lang w:val="en-GB"/>
              </w:rPr>
            </w:pPr>
          </w:p>
        </w:tc>
        <w:tc>
          <w:tcPr>
            <w:tcW w:w="931" w:type="dxa"/>
            <w:tcBorders>
              <w:top w:val="nil"/>
              <w:left w:val="nil"/>
              <w:bottom w:val="nil"/>
              <w:right w:val="nil"/>
            </w:tcBorders>
            <w:shd w:val="clear" w:color="auto" w:fill="auto"/>
            <w:noWrap/>
            <w:vAlign w:val="bottom"/>
            <w:hideMark/>
          </w:tcPr>
          <w:p w14:paraId="7D27DE9C" w14:textId="77777777" w:rsidR="005970CF" w:rsidRPr="007C58BF" w:rsidRDefault="005970CF" w:rsidP="003858DC">
            <w:pPr>
              <w:rPr>
                <w:rFonts w:ascii="Calibri" w:hAnsi="Calibri" w:cs="Calibri"/>
                <w:color w:val="000000"/>
                <w:sz w:val="22"/>
                <w:szCs w:val="22"/>
                <w:lang w:val="en-GB"/>
              </w:rPr>
            </w:pPr>
          </w:p>
        </w:tc>
        <w:tc>
          <w:tcPr>
            <w:tcW w:w="328" w:type="dxa"/>
            <w:tcBorders>
              <w:top w:val="nil"/>
              <w:left w:val="nil"/>
              <w:bottom w:val="nil"/>
              <w:right w:val="nil"/>
            </w:tcBorders>
            <w:shd w:val="clear" w:color="auto" w:fill="auto"/>
            <w:noWrap/>
            <w:vAlign w:val="bottom"/>
            <w:hideMark/>
          </w:tcPr>
          <w:p w14:paraId="7D93F2A4" w14:textId="77777777" w:rsidR="005970CF" w:rsidRPr="007C58BF" w:rsidRDefault="005970CF" w:rsidP="003858DC">
            <w:pPr>
              <w:rPr>
                <w:rFonts w:ascii="Calibri" w:hAnsi="Calibri" w:cs="Calibri"/>
                <w:color w:val="000000"/>
                <w:sz w:val="22"/>
                <w:szCs w:val="22"/>
                <w:lang w:val="en-GB"/>
              </w:rPr>
            </w:pPr>
          </w:p>
        </w:tc>
        <w:tc>
          <w:tcPr>
            <w:tcW w:w="812" w:type="dxa"/>
            <w:tcBorders>
              <w:top w:val="nil"/>
              <w:left w:val="nil"/>
              <w:bottom w:val="nil"/>
              <w:right w:val="nil"/>
            </w:tcBorders>
            <w:shd w:val="clear" w:color="auto" w:fill="auto"/>
            <w:noWrap/>
            <w:vAlign w:val="bottom"/>
            <w:hideMark/>
          </w:tcPr>
          <w:p w14:paraId="2FD0740B" w14:textId="77777777" w:rsidR="005970CF" w:rsidRPr="007C58BF" w:rsidRDefault="005970CF" w:rsidP="003858DC">
            <w:pPr>
              <w:rPr>
                <w:rFonts w:ascii="Calibri" w:hAnsi="Calibri" w:cs="Calibri"/>
                <w:color w:val="000000"/>
                <w:sz w:val="22"/>
                <w:szCs w:val="22"/>
                <w:lang w:val="en-GB"/>
              </w:rPr>
            </w:pPr>
          </w:p>
        </w:tc>
        <w:tc>
          <w:tcPr>
            <w:tcW w:w="702" w:type="dxa"/>
            <w:tcBorders>
              <w:top w:val="nil"/>
              <w:left w:val="nil"/>
              <w:bottom w:val="nil"/>
              <w:right w:val="nil"/>
            </w:tcBorders>
            <w:shd w:val="clear" w:color="auto" w:fill="auto"/>
            <w:noWrap/>
            <w:vAlign w:val="bottom"/>
            <w:hideMark/>
          </w:tcPr>
          <w:p w14:paraId="6B008437" w14:textId="77777777" w:rsidR="005970CF" w:rsidRPr="007C58BF" w:rsidRDefault="005970CF" w:rsidP="003858DC">
            <w:pPr>
              <w:rPr>
                <w:rFonts w:ascii="Calibri" w:hAnsi="Calibri" w:cs="Calibri"/>
                <w:color w:val="000000"/>
                <w:sz w:val="22"/>
                <w:szCs w:val="22"/>
                <w:lang w:val="en-GB"/>
              </w:rPr>
            </w:pPr>
          </w:p>
        </w:tc>
        <w:tc>
          <w:tcPr>
            <w:tcW w:w="284" w:type="dxa"/>
            <w:tcBorders>
              <w:top w:val="nil"/>
              <w:left w:val="nil"/>
              <w:bottom w:val="nil"/>
              <w:right w:val="nil"/>
            </w:tcBorders>
            <w:shd w:val="clear" w:color="auto" w:fill="auto"/>
            <w:noWrap/>
            <w:vAlign w:val="bottom"/>
            <w:hideMark/>
          </w:tcPr>
          <w:p w14:paraId="0DDD10FE" w14:textId="77777777" w:rsidR="005970CF" w:rsidRPr="007C58BF" w:rsidRDefault="005970CF" w:rsidP="003858DC">
            <w:pPr>
              <w:rPr>
                <w:rFonts w:ascii="Calibri" w:hAnsi="Calibri" w:cs="Calibri"/>
                <w:color w:val="000000"/>
                <w:sz w:val="22"/>
                <w:szCs w:val="22"/>
                <w:lang w:val="en-GB"/>
              </w:rPr>
            </w:pPr>
          </w:p>
        </w:tc>
        <w:tc>
          <w:tcPr>
            <w:tcW w:w="1052" w:type="dxa"/>
            <w:gridSpan w:val="2"/>
            <w:tcBorders>
              <w:top w:val="nil"/>
              <w:left w:val="nil"/>
              <w:bottom w:val="nil"/>
              <w:right w:val="nil"/>
            </w:tcBorders>
            <w:shd w:val="clear" w:color="auto" w:fill="auto"/>
            <w:noWrap/>
            <w:vAlign w:val="bottom"/>
            <w:hideMark/>
          </w:tcPr>
          <w:p w14:paraId="74E1A00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5.8 (2.1)</w:t>
            </w:r>
          </w:p>
        </w:tc>
        <w:tc>
          <w:tcPr>
            <w:tcW w:w="185" w:type="dxa"/>
            <w:gridSpan w:val="2"/>
            <w:tcBorders>
              <w:top w:val="nil"/>
              <w:left w:val="nil"/>
              <w:bottom w:val="nil"/>
              <w:right w:val="nil"/>
            </w:tcBorders>
            <w:shd w:val="clear" w:color="auto" w:fill="auto"/>
            <w:noWrap/>
            <w:vAlign w:val="bottom"/>
            <w:hideMark/>
          </w:tcPr>
          <w:p w14:paraId="0EC56937" w14:textId="77777777" w:rsidR="005970CF" w:rsidRPr="007C58BF" w:rsidRDefault="005970CF" w:rsidP="003858DC">
            <w:pPr>
              <w:jc w:val="cente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466224B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3.5 (0.9)</w:t>
            </w:r>
            <w:r w:rsidRPr="007C58BF">
              <w:rPr>
                <w:rFonts w:ascii="Arial" w:hAnsi="Arial" w:cs="Arial"/>
                <w:color w:val="000000"/>
                <w:sz w:val="16"/>
                <w:szCs w:val="16"/>
                <w:vertAlign w:val="superscript"/>
                <w:lang w:val="en-GB"/>
              </w:rPr>
              <w:t>a</w:t>
            </w:r>
          </w:p>
        </w:tc>
      </w:tr>
      <w:tr w:rsidR="005970CF" w:rsidRPr="007C58BF" w14:paraId="7C94860B" w14:textId="77777777" w:rsidTr="003858DC">
        <w:trPr>
          <w:trHeight w:val="169"/>
        </w:trPr>
        <w:tc>
          <w:tcPr>
            <w:tcW w:w="597" w:type="dxa"/>
            <w:tcBorders>
              <w:top w:val="nil"/>
              <w:left w:val="nil"/>
              <w:bottom w:val="nil"/>
              <w:right w:val="nil"/>
            </w:tcBorders>
            <w:shd w:val="clear" w:color="auto" w:fill="auto"/>
            <w:noWrap/>
            <w:vAlign w:val="center"/>
            <w:hideMark/>
          </w:tcPr>
          <w:p w14:paraId="65FA26F6"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48B59A69"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79F18F53"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center"/>
            <w:hideMark/>
          </w:tcPr>
          <w:p w14:paraId="4314538B"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center"/>
            <w:hideMark/>
          </w:tcPr>
          <w:p w14:paraId="7DD5E704"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center"/>
            <w:hideMark/>
          </w:tcPr>
          <w:p w14:paraId="120C7765"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center"/>
            <w:hideMark/>
          </w:tcPr>
          <w:p w14:paraId="034D2999"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center"/>
            <w:hideMark/>
          </w:tcPr>
          <w:p w14:paraId="42418622"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center"/>
            <w:hideMark/>
          </w:tcPr>
          <w:p w14:paraId="66C39EFE"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center"/>
            <w:hideMark/>
          </w:tcPr>
          <w:p w14:paraId="79B7628B"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0B4C5A65"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center"/>
            <w:hideMark/>
          </w:tcPr>
          <w:p w14:paraId="0B349DC0" w14:textId="77777777" w:rsidR="005970CF" w:rsidRPr="007C58BF" w:rsidRDefault="005970CF" w:rsidP="003858DC">
            <w:pPr>
              <w:jc w:val="center"/>
              <w:rPr>
                <w:rFonts w:ascii="Arial" w:hAnsi="Arial" w:cs="Arial"/>
                <w:color w:val="000000"/>
                <w:sz w:val="16"/>
                <w:szCs w:val="16"/>
                <w:lang w:val="en-GB"/>
              </w:rPr>
            </w:pPr>
          </w:p>
        </w:tc>
      </w:tr>
      <w:tr w:rsidR="005970CF" w:rsidRPr="007C58BF" w14:paraId="7419160B" w14:textId="77777777" w:rsidTr="003858DC">
        <w:trPr>
          <w:trHeight w:val="300"/>
        </w:trPr>
        <w:tc>
          <w:tcPr>
            <w:tcW w:w="2043" w:type="dxa"/>
            <w:gridSpan w:val="3"/>
            <w:tcBorders>
              <w:top w:val="nil"/>
              <w:left w:val="nil"/>
              <w:bottom w:val="nil"/>
              <w:right w:val="nil"/>
            </w:tcBorders>
            <w:shd w:val="clear" w:color="auto" w:fill="auto"/>
            <w:noWrap/>
            <w:vAlign w:val="bottom"/>
            <w:hideMark/>
          </w:tcPr>
          <w:p w14:paraId="68E75625"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Civilians</w:t>
            </w:r>
          </w:p>
        </w:tc>
        <w:tc>
          <w:tcPr>
            <w:tcW w:w="727" w:type="dxa"/>
            <w:tcBorders>
              <w:top w:val="nil"/>
              <w:left w:val="nil"/>
              <w:bottom w:val="nil"/>
              <w:right w:val="nil"/>
            </w:tcBorders>
            <w:shd w:val="clear" w:color="auto" w:fill="auto"/>
            <w:noWrap/>
            <w:vAlign w:val="bottom"/>
            <w:hideMark/>
          </w:tcPr>
          <w:p w14:paraId="0DE0B6EA"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bottom"/>
            <w:hideMark/>
          </w:tcPr>
          <w:p w14:paraId="00D5F0F3"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2A8947C3"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bottom"/>
            <w:hideMark/>
          </w:tcPr>
          <w:p w14:paraId="6F92C121"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bottom"/>
            <w:hideMark/>
          </w:tcPr>
          <w:p w14:paraId="6C080AA8"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bottom"/>
            <w:hideMark/>
          </w:tcPr>
          <w:p w14:paraId="0B8DB443"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5649311A"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50ED8637"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4342C8AB" w14:textId="77777777" w:rsidR="005970CF" w:rsidRPr="007C58BF" w:rsidRDefault="005970CF" w:rsidP="003858DC">
            <w:pPr>
              <w:jc w:val="center"/>
              <w:rPr>
                <w:rFonts w:ascii="Arial" w:hAnsi="Arial" w:cs="Arial"/>
                <w:color w:val="000000"/>
                <w:sz w:val="16"/>
                <w:szCs w:val="16"/>
                <w:lang w:val="en-GB"/>
              </w:rPr>
            </w:pPr>
          </w:p>
        </w:tc>
      </w:tr>
      <w:tr w:rsidR="005970CF" w:rsidRPr="007C58BF" w14:paraId="3FE6C1CC" w14:textId="77777777" w:rsidTr="003858DC">
        <w:trPr>
          <w:trHeight w:val="300"/>
        </w:trPr>
        <w:tc>
          <w:tcPr>
            <w:tcW w:w="1858" w:type="dxa"/>
            <w:gridSpan w:val="2"/>
            <w:tcBorders>
              <w:top w:val="nil"/>
              <w:left w:val="nil"/>
              <w:bottom w:val="nil"/>
              <w:right w:val="nil"/>
            </w:tcBorders>
            <w:shd w:val="clear" w:color="auto" w:fill="auto"/>
            <w:noWrap/>
            <w:vAlign w:val="center"/>
            <w:hideMark/>
          </w:tcPr>
          <w:p w14:paraId="016FA09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Impairment</w:t>
            </w:r>
          </w:p>
        </w:tc>
        <w:tc>
          <w:tcPr>
            <w:tcW w:w="185" w:type="dxa"/>
            <w:tcBorders>
              <w:top w:val="nil"/>
              <w:left w:val="nil"/>
              <w:bottom w:val="nil"/>
              <w:right w:val="nil"/>
            </w:tcBorders>
            <w:shd w:val="clear" w:color="auto" w:fill="auto"/>
            <w:noWrap/>
            <w:vAlign w:val="center"/>
            <w:hideMark/>
          </w:tcPr>
          <w:p w14:paraId="3271107C"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bottom"/>
            <w:hideMark/>
          </w:tcPr>
          <w:p w14:paraId="3692250A"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bottom"/>
            <w:hideMark/>
          </w:tcPr>
          <w:p w14:paraId="1FA3B442"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66470C02"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bottom"/>
            <w:hideMark/>
          </w:tcPr>
          <w:p w14:paraId="4EA4A63B"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bottom"/>
            <w:hideMark/>
          </w:tcPr>
          <w:p w14:paraId="1D8A08CA"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bottom"/>
            <w:hideMark/>
          </w:tcPr>
          <w:p w14:paraId="538001AD"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70CD30F2"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0ADBB1B9"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293DB8C9" w14:textId="77777777" w:rsidR="005970CF" w:rsidRPr="007C58BF" w:rsidRDefault="005970CF" w:rsidP="003858DC">
            <w:pPr>
              <w:jc w:val="center"/>
              <w:rPr>
                <w:rFonts w:ascii="Arial" w:hAnsi="Arial" w:cs="Arial"/>
                <w:color w:val="000000"/>
                <w:sz w:val="16"/>
                <w:szCs w:val="16"/>
                <w:lang w:val="en-GB"/>
              </w:rPr>
            </w:pPr>
          </w:p>
        </w:tc>
      </w:tr>
      <w:tr w:rsidR="005970CF" w:rsidRPr="007C58BF" w14:paraId="6C9C426C" w14:textId="77777777" w:rsidTr="003858DC">
        <w:trPr>
          <w:trHeight w:val="300"/>
        </w:trPr>
        <w:tc>
          <w:tcPr>
            <w:tcW w:w="597" w:type="dxa"/>
            <w:tcBorders>
              <w:top w:val="nil"/>
              <w:left w:val="nil"/>
              <w:bottom w:val="nil"/>
              <w:right w:val="nil"/>
            </w:tcBorders>
            <w:shd w:val="clear" w:color="auto" w:fill="auto"/>
            <w:noWrap/>
            <w:vAlign w:val="center"/>
            <w:hideMark/>
          </w:tcPr>
          <w:p w14:paraId="12A59397" w14:textId="77777777" w:rsidR="005970CF" w:rsidRPr="007C58BF" w:rsidRDefault="005970CF" w:rsidP="003858DC">
            <w:pPr>
              <w:rPr>
                <w:rFonts w:ascii="Arial" w:hAnsi="Arial" w:cs="Arial"/>
                <w:i/>
                <w:iCs/>
                <w:color w:val="000000"/>
                <w:sz w:val="16"/>
                <w:szCs w:val="16"/>
                <w:lang w:val="en-GB"/>
              </w:rPr>
            </w:pPr>
          </w:p>
        </w:tc>
        <w:tc>
          <w:tcPr>
            <w:tcW w:w="1261" w:type="dxa"/>
            <w:tcBorders>
              <w:top w:val="nil"/>
              <w:left w:val="nil"/>
              <w:bottom w:val="nil"/>
              <w:right w:val="nil"/>
            </w:tcBorders>
            <w:shd w:val="clear" w:color="auto" w:fill="auto"/>
            <w:noWrap/>
            <w:vAlign w:val="center"/>
            <w:hideMark/>
          </w:tcPr>
          <w:p w14:paraId="751BD195"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Mild</w:t>
            </w:r>
          </w:p>
        </w:tc>
        <w:tc>
          <w:tcPr>
            <w:tcW w:w="185" w:type="dxa"/>
            <w:tcBorders>
              <w:top w:val="nil"/>
              <w:left w:val="nil"/>
              <w:bottom w:val="nil"/>
              <w:right w:val="nil"/>
            </w:tcBorders>
            <w:shd w:val="clear" w:color="auto" w:fill="auto"/>
            <w:noWrap/>
            <w:vAlign w:val="center"/>
            <w:hideMark/>
          </w:tcPr>
          <w:p w14:paraId="47443724"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1F043D3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47.4 (31.5-63.8)</w:t>
            </w:r>
          </w:p>
        </w:tc>
        <w:tc>
          <w:tcPr>
            <w:tcW w:w="328" w:type="dxa"/>
            <w:tcBorders>
              <w:top w:val="nil"/>
              <w:left w:val="nil"/>
              <w:bottom w:val="nil"/>
              <w:right w:val="nil"/>
            </w:tcBorders>
            <w:shd w:val="clear" w:color="auto" w:fill="auto"/>
            <w:noWrap/>
            <w:vAlign w:val="bottom"/>
            <w:hideMark/>
          </w:tcPr>
          <w:p w14:paraId="00AD385B"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1057B89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28.4 (13.1-50.9)</w:t>
            </w:r>
          </w:p>
        </w:tc>
        <w:tc>
          <w:tcPr>
            <w:tcW w:w="284" w:type="dxa"/>
            <w:tcBorders>
              <w:top w:val="nil"/>
              <w:left w:val="nil"/>
              <w:bottom w:val="nil"/>
              <w:right w:val="nil"/>
            </w:tcBorders>
            <w:shd w:val="clear" w:color="auto" w:fill="auto"/>
            <w:noWrap/>
            <w:vAlign w:val="bottom"/>
            <w:hideMark/>
          </w:tcPr>
          <w:p w14:paraId="1050BE1E"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049A344B"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2AD4E399"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442C2535" w14:textId="77777777" w:rsidR="005970CF" w:rsidRPr="007C58BF" w:rsidRDefault="005970CF" w:rsidP="003858DC">
            <w:pPr>
              <w:jc w:val="center"/>
              <w:rPr>
                <w:rFonts w:ascii="Arial" w:hAnsi="Arial" w:cs="Arial"/>
                <w:color w:val="000000"/>
                <w:sz w:val="16"/>
                <w:szCs w:val="16"/>
                <w:lang w:val="en-GB"/>
              </w:rPr>
            </w:pPr>
          </w:p>
        </w:tc>
      </w:tr>
      <w:tr w:rsidR="005970CF" w:rsidRPr="007C58BF" w14:paraId="728FE95B" w14:textId="77777777" w:rsidTr="003858DC">
        <w:trPr>
          <w:trHeight w:val="300"/>
        </w:trPr>
        <w:tc>
          <w:tcPr>
            <w:tcW w:w="597" w:type="dxa"/>
            <w:tcBorders>
              <w:top w:val="nil"/>
              <w:left w:val="nil"/>
              <w:bottom w:val="nil"/>
              <w:right w:val="nil"/>
            </w:tcBorders>
            <w:shd w:val="clear" w:color="auto" w:fill="auto"/>
            <w:noWrap/>
            <w:vAlign w:val="center"/>
            <w:hideMark/>
          </w:tcPr>
          <w:p w14:paraId="41AD1B80"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2904D77E"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Moderate</w:t>
            </w:r>
          </w:p>
        </w:tc>
        <w:tc>
          <w:tcPr>
            <w:tcW w:w="185" w:type="dxa"/>
            <w:tcBorders>
              <w:top w:val="nil"/>
              <w:left w:val="nil"/>
              <w:bottom w:val="nil"/>
              <w:right w:val="nil"/>
            </w:tcBorders>
            <w:shd w:val="clear" w:color="auto" w:fill="auto"/>
            <w:noWrap/>
            <w:vAlign w:val="center"/>
            <w:hideMark/>
          </w:tcPr>
          <w:p w14:paraId="39CBB605"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5712AEF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48.0 (31.8-64.5)</w:t>
            </w:r>
          </w:p>
        </w:tc>
        <w:tc>
          <w:tcPr>
            <w:tcW w:w="328" w:type="dxa"/>
            <w:tcBorders>
              <w:top w:val="nil"/>
              <w:left w:val="nil"/>
              <w:bottom w:val="nil"/>
              <w:right w:val="nil"/>
            </w:tcBorders>
            <w:shd w:val="clear" w:color="auto" w:fill="auto"/>
            <w:noWrap/>
            <w:vAlign w:val="bottom"/>
            <w:hideMark/>
          </w:tcPr>
          <w:p w14:paraId="02CF08B5"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5B8DCC7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36.6 (19.1-58.5)</w:t>
            </w:r>
          </w:p>
        </w:tc>
        <w:tc>
          <w:tcPr>
            <w:tcW w:w="284" w:type="dxa"/>
            <w:tcBorders>
              <w:top w:val="nil"/>
              <w:left w:val="nil"/>
              <w:bottom w:val="nil"/>
              <w:right w:val="nil"/>
            </w:tcBorders>
            <w:shd w:val="clear" w:color="auto" w:fill="auto"/>
            <w:noWrap/>
            <w:vAlign w:val="bottom"/>
            <w:hideMark/>
          </w:tcPr>
          <w:p w14:paraId="69E9BA5C"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469F570E" w14:textId="77777777" w:rsidR="005970CF" w:rsidRPr="007C58BF" w:rsidRDefault="005970CF" w:rsidP="003858DC">
            <w:pP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69DB82AF"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2531622C" w14:textId="77777777" w:rsidR="005970CF" w:rsidRPr="007C58BF" w:rsidRDefault="005970CF" w:rsidP="003858DC">
            <w:pPr>
              <w:rPr>
                <w:rFonts w:ascii="Arial" w:hAnsi="Arial" w:cs="Arial"/>
                <w:color w:val="000000"/>
                <w:sz w:val="16"/>
                <w:szCs w:val="16"/>
                <w:lang w:val="en-GB"/>
              </w:rPr>
            </w:pPr>
          </w:p>
        </w:tc>
      </w:tr>
      <w:tr w:rsidR="005970CF" w:rsidRPr="007C58BF" w14:paraId="2B04E3E8" w14:textId="77777777" w:rsidTr="003858DC">
        <w:trPr>
          <w:trHeight w:val="300"/>
        </w:trPr>
        <w:tc>
          <w:tcPr>
            <w:tcW w:w="597" w:type="dxa"/>
            <w:tcBorders>
              <w:top w:val="nil"/>
              <w:left w:val="nil"/>
              <w:bottom w:val="nil"/>
              <w:right w:val="nil"/>
            </w:tcBorders>
            <w:shd w:val="clear" w:color="auto" w:fill="auto"/>
            <w:noWrap/>
            <w:vAlign w:val="center"/>
            <w:hideMark/>
          </w:tcPr>
          <w:p w14:paraId="15F82AD1" w14:textId="77777777" w:rsidR="005970CF" w:rsidRPr="007C58BF" w:rsidRDefault="005970CF" w:rsidP="003858DC">
            <w:pPr>
              <w:rPr>
                <w:rFonts w:ascii="Arial" w:hAnsi="Arial" w:cs="Arial"/>
                <w:color w:val="000000"/>
                <w:sz w:val="16"/>
                <w:szCs w:val="16"/>
                <w:lang w:val="en-GB"/>
              </w:rPr>
            </w:pPr>
          </w:p>
        </w:tc>
        <w:tc>
          <w:tcPr>
            <w:tcW w:w="1261" w:type="dxa"/>
            <w:tcBorders>
              <w:top w:val="nil"/>
              <w:left w:val="nil"/>
              <w:bottom w:val="nil"/>
              <w:right w:val="nil"/>
            </w:tcBorders>
            <w:shd w:val="clear" w:color="auto" w:fill="auto"/>
            <w:noWrap/>
            <w:vAlign w:val="center"/>
            <w:hideMark/>
          </w:tcPr>
          <w:p w14:paraId="6C8F56D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Severe</w:t>
            </w:r>
          </w:p>
        </w:tc>
        <w:tc>
          <w:tcPr>
            <w:tcW w:w="185" w:type="dxa"/>
            <w:tcBorders>
              <w:top w:val="nil"/>
              <w:left w:val="nil"/>
              <w:bottom w:val="nil"/>
              <w:right w:val="nil"/>
            </w:tcBorders>
            <w:shd w:val="clear" w:color="auto" w:fill="auto"/>
            <w:noWrap/>
            <w:vAlign w:val="center"/>
            <w:hideMark/>
          </w:tcPr>
          <w:p w14:paraId="52033173" w14:textId="77777777" w:rsidR="005970CF" w:rsidRPr="007C58BF" w:rsidRDefault="005970CF" w:rsidP="003858DC">
            <w:pPr>
              <w:rPr>
                <w:rFonts w:ascii="Arial" w:hAnsi="Arial" w:cs="Arial"/>
                <w:color w:val="000000"/>
                <w:sz w:val="16"/>
                <w:szCs w:val="16"/>
                <w:lang w:val="en-GB"/>
              </w:rPr>
            </w:pPr>
          </w:p>
        </w:tc>
        <w:tc>
          <w:tcPr>
            <w:tcW w:w="1658" w:type="dxa"/>
            <w:gridSpan w:val="2"/>
            <w:tcBorders>
              <w:top w:val="nil"/>
              <w:left w:val="nil"/>
              <w:bottom w:val="nil"/>
              <w:right w:val="nil"/>
            </w:tcBorders>
            <w:shd w:val="clear" w:color="auto" w:fill="auto"/>
            <w:noWrap/>
            <w:vAlign w:val="bottom"/>
            <w:hideMark/>
          </w:tcPr>
          <w:p w14:paraId="5F8CDD3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4.7 (2.2-9.4)</w:t>
            </w:r>
          </w:p>
        </w:tc>
        <w:tc>
          <w:tcPr>
            <w:tcW w:w="328" w:type="dxa"/>
            <w:tcBorders>
              <w:top w:val="nil"/>
              <w:left w:val="nil"/>
              <w:bottom w:val="nil"/>
              <w:right w:val="nil"/>
            </w:tcBorders>
            <w:shd w:val="clear" w:color="auto" w:fill="auto"/>
            <w:noWrap/>
            <w:vAlign w:val="center"/>
            <w:hideMark/>
          </w:tcPr>
          <w:p w14:paraId="3A0FA262" w14:textId="77777777" w:rsidR="005970CF" w:rsidRPr="007C58BF" w:rsidRDefault="005970CF" w:rsidP="003858DC">
            <w:pPr>
              <w:jc w:val="center"/>
              <w:rPr>
                <w:rFonts w:ascii="Arial" w:hAnsi="Arial" w:cs="Arial"/>
                <w:color w:val="000000"/>
                <w:sz w:val="16"/>
                <w:szCs w:val="16"/>
                <w:lang w:val="en-GB"/>
              </w:rPr>
            </w:pPr>
          </w:p>
        </w:tc>
        <w:tc>
          <w:tcPr>
            <w:tcW w:w="1514" w:type="dxa"/>
            <w:gridSpan w:val="2"/>
            <w:tcBorders>
              <w:top w:val="nil"/>
              <w:left w:val="nil"/>
              <w:bottom w:val="nil"/>
              <w:right w:val="nil"/>
            </w:tcBorders>
            <w:shd w:val="clear" w:color="auto" w:fill="auto"/>
            <w:noWrap/>
            <w:vAlign w:val="bottom"/>
            <w:hideMark/>
          </w:tcPr>
          <w:p w14:paraId="04D558C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35.1 (17.2-58.4)</w:t>
            </w:r>
          </w:p>
        </w:tc>
        <w:tc>
          <w:tcPr>
            <w:tcW w:w="284" w:type="dxa"/>
            <w:tcBorders>
              <w:top w:val="nil"/>
              <w:left w:val="nil"/>
              <w:bottom w:val="nil"/>
              <w:right w:val="nil"/>
            </w:tcBorders>
            <w:shd w:val="clear" w:color="auto" w:fill="auto"/>
            <w:noWrap/>
            <w:vAlign w:val="bottom"/>
            <w:hideMark/>
          </w:tcPr>
          <w:p w14:paraId="07BC8A17"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center"/>
            <w:hideMark/>
          </w:tcPr>
          <w:p w14:paraId="670A511F" w14:textId="77777777" w:rsidR="005970CF" w:rsidRPr="007C58BF" w:rsidRDefault="005970CF" w:rsidP="003858DC">
            <w:pPr>
              <w:jc w:val="center"/>
              <w:rPr>
                <w:rFonts w:ascii="Arial" w:hAnsi="Arial" w:cs="Arial"/>
                <w:color w:val="000000"/>
                <w:sz w:val="16"/>
                <w:szCs w:val="16"/>
                <w:lang w:val="en-GB"/>
              </w:rPr>
            </w:pPr>
          </w:p>
        </w:tc>
        <w:tc>
          <w:tcPr>
            <w:tcW w:w="185" w:type="dxa"/>
            <w:gridSpan w:val="2"/>
            <w:tcBorders>
              <w:top w:val="nil"/>
              <w:left w:val="nil"/>
              <w:bottom w:val="nil"/>
              <w:right w:val="nil"/>
            </w:tcBorders>
            <w:shd w:val="clear" w:color="auto" w:fill="auto"/>
            <w:noWrap/>
            <w:vAlign w:val="bottom"/>
            <w:hideMark/>
          </w:tcPr>
          <w:p w14:paraId="11D6F804" w14:textId="77777777" w:rsidR="005970CF" w:rsidRPr="007C58BF" w:rsidRDefault="005970CF" w:rsidP="003858DC">
            <w:pP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center"/>
            <w:hideMark/>
          </w:tcPr>
          <w:p w14:paraId="7EF57E8D" w14:textId="77777777" w:rsidR="005970CF" w:rsidRPr="007C58BF" w:rsidRDefault="005970CF" w:rsidP="003858DC">
            <w:pPr>
              <w:jc w:val="center"/>
              <w:rPr>
                <w:rFonts w:ascii="Arial" w:hAnsi="Arial" w:cs="Arial"/>
                <w:color w:val="000000"/>
                <w:sz w:val="16"/>
                <w:szCs w:val="16"/>
                <w:lang w:val="en-GB"/>
              </w:rPr>
            </w:pPr>
          </w:p>
        </w:tc>
      </w:tr>
      <w:tr w:rsidR="005970CF" w:rsidRPr="007C58BF" w14:paraId="36394400" w14:textId="77777777" w:rsidTr="003858DC">
        <w:trPr>
          <w:trHeight w:val="300"/>
        </w:trPr>
        <w:tc>
          <w:tcPr>
            <w:tcW w:w="1858" w:type="dxa"/>
            <w:gridSpan w:val="2"/>
            <w:tcBorders>
              <w:top w:val="nil"/>
              <w:left w:val="nil"/>
              <w:bottom w:val="nil"/>
              <w:right w:val="nil"/>
            </w:tcBorders>
            <w:shd w:val="clear" w:color="auto" w:fill="auto"/>
            <w:noWrap/>
            <w:vAlign w:val="center"/>
            <w:hideMark/>
          </w:tcPr>
          <w:p w14:paraId="75A7F85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No of symptoms</w:t>
            </w:r>
          </w:p>
        </w:tc>
        <w:tc>
          <w:tcPr>
            <w:tcW w:w="185" w:type="dxa"/>
            <w:tcBorders>
              <w:top w:val="nil"/>
              <w:left w:val="nil"/>
              <w:bottom w:val="nil"/>
              <w:right w:val="nil"/>
            </w:tcBorders>
            <w:shd w:val="clear" w:color="auto" w:fill="auto"/>
            <w:noWrap/>
            <w:vAlign w:val="center"/>
            <w:hideMark/>
          </w:tcPr>
          <w:p w14:paraId="47EF4998" w14:textId="77777777" w:rsidR="005970CF" w:rsidRPr="007C58BF" w:rsidRDefault="005970CF" w:rsidP="003858DC">
            <w:pPr>
              <w:rPr>
                <w:rFonts w:ascii="Arial" w:hAnsi="Arial" w:cs="Arial"/>
                <w:color w:val="000000"/>
                <w:sz w:val="16"/>
                <w:szCs w:val="16"/>
                <w:lang w:val="en-GB"/>
              </w:rPr>
            </w:pPr>
          </w:p>
        </w:tc>
        <w:tc>
          <w:tcPr>
            <w:tcW w:w="727" w:type="dxa"/>
            <w:tcBorders>
              <w:top w:val="nil"/>
              <w:left w:val="nil"/>
              <w:bottom w:val="nil"/>
              <w:right w:val="nil"/>
            </w:tcBorders>
            <w:shd w:val="clear" w:color="auto" w:fill="auto"/>
            <w:noWrap/>
            <w:vAlign w:val="center"/>
            <w:hideMark/>
          </w:tcPr>
          <w:p w14:paraId="41E72F33" w14:textId="77777777" w:rsidR="005970CF" w:rsidRPr="007C58BF" w:rsidRDefault="005970CF" w:rsidP="003858DC">
            <w:pPr>
              <w:jc w:val="center"/>
              <w:rPr>
                <w:rFonts w:ascii="Arial" w:hAnsi="Arial" w:cs="Arial"/>
                <w:color w:val="000000"/>
                <w:sz w:val="16"/>
                <w:szCs w:val="16"/>
                <w:lang w:val="en-GB"/>
              </w:rPr>
            </w:pPr>
          </w:p>
        </w:tc>
        <w:tc>
          <w:tcPr>
            <w:tcW w:w="931" w:type="dxa"/>
            <w:tcBorders>
              <w:top w:val="nil"/>
              <w:left w:val="nil"/>
              <w:bottom w:val="nil"/>
              <w:right w:val="nil"/>
            </w:tcBorders>
            <w:shd w:val="clear" w:color="auto" w:fill="auto"/>
            <w:noWrap/>
            <w:vAlign w:val="center"/>
            <w:hideMark/>
          </w:tcPr>
          <w:p w14:paraId="5D0A8F58"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center"/>
            <w:hideMark/>
          </w:tcPr>
          <w:p w14:paraId="7929F84F" w14:textId="77777777" w:rsidR="005970CF" w:rsidRPr="007C58BF" w:rsidRDefault="005970CF" w:rsidP="003858DC">
            <w:pPr>
              <w:jc w:val="center"/>
              <w:rPr>
                <w:rFonts w:ascii="Arial" w:hAnsi="Arial" w:cs="Arial"/>
                <w:color w:val="000000"/>
                <w:sz w:val="16"/>
                <w:szCs w:val="16"/>
                <w:lang w:val="en-GB"/>
              </w:rPr>
            </w:pPr>
          </w:p>
        </w:tc>
        <w:tc>
          <w:tcPr>
            <w:tcW w:w="812" w:type="dxa"/>
            <w:tcBorders>
              <w:top w:val="nil"/>
              <w:left w:val="nil"/>
              <w:bottom w:val="nil"/>
              <w:right w:val="nil"/>
            </w:tcBorders>
            <w:shd w:val="clear" w:color="auto" w:fill="auto"/>
            <w:noWrap/>
            <w:vAlign w:val="bottom"/>
            <w:hideMark/>
          </w:tcPr>
          <w:p w14:paraId="5A27EAA1" w14:textId="77777777" w:rsidR="005970CF" w:rsidRPr="007C58BF" w:rsidRDefault="005970CF" w:rsidP="003858DC">
            <w:pPr>
              <w:jc w:val="center"/>
              <w:rPr>
                <w:rFonts w:ascii="Arial" w:hAnsi="Arial" w:cs="Arial"/>
                <w:color w:val="000000"/>
                <w:sz w:val="16"/>
                <w:szCs w:val="16"/>
                <w:lang w:val="en-GB"/>
              </w:rPr>
            </w:pPr>
          </w:p>
        </w:tc>
        <w:tc>
          <w:tcPr>
            <w:tcW w:w="702" w:type="dxa"/>
            <w:tcBorders>
              <w:top w:val="nil"/>
              <w:left w:val="nil"/>
              <w:bottom w:val="nil"/>
              <w:right w:val="nil"/>
            </w:tcBorders>
            <w:shd w:val="clear" w:color="auto" w:fill="auto"/>
            <w:noWrap/>
            <w:vAlign w:val="bottom"/>
            <w:hideMark/>
          </w:tcPr>
          <w:p w14:paraId="48610CF6" w14:textId="77777777" w:rsidR="005970CF" w:rsidRPr="007C58BF" w:rsidRDefault="005970CF" w:rsidP="003858DC">
            <w:pPr>
              <w:jc w:val="center"/>
              <w:rPr>
                <w:rFonts w:ascii="Arial" w:hAnsi="Arial" w:cs="Arial"/>
                <w:color w:val="000000"/>
                <w:sz w:val="16"/>
                <w:szCs w:val="16"/>
                <w:lang w:val="en-GB"/>
              </w:rPr>
            </w:pPr>
          </w:p>
        </w:tc>
        <w:tc>
          <w:tcPr>
            <w:tcW w:w="284" w:type="dxa"/>
            <w:tcBorders>
              <w:top w:val="nil"/>
              <w:left w:val="nil"/>
              <w:bottom w:val="nil"/>
              <w:right w:val="nil"/>
            </w:tcBorders>
            <w:shd w:val="clear" w:color="auto" w:fill="auto"/>
            <w:noWrap/>
            <w:vAlign w:val="bottom"/>
            <w:hideMark/>
          </w:tcPr>
          <w:p w14:paraId="4E3B177A" w14:textId="77777777" w:rsidR="005970CF" w:rsidRPr="007C58BF" w:rsidRDefault="005970CF" w:rsidP="003858DC">
            <w:pPr>
              <w:jc w:val="center"/>
              <w:rPr>
                <w:rFonts w:ascii="Arial" w:hAnsi="Arial" w:cs="Arial"/>
                <w:color w:val="000000"/>
                <w:sz w:val="16"/>
                <w:szCs w:val="16"/>
                <w:lang w:val="en-GB"/>
              </w:rPr>
            </w:pPr>
          </w:p>
        </w:tc>
        <w:tc>
          <w:tcPr>
            <w:tcW w:w="1052" w:type="dxa"/>
            <w:gridSpan w:val="2"/>
            <w:tcBorders>
              <w:top w:val="nil"/>
              <w:left w:val="nil"/>
              <w:bottom w:val="nil"/>
              <w:right w:val="nil"/>
            </w:tcBorders>
            <w:shd w:val="clear" w:color="auto" w:fill="auto"/>
            <w:noWrap/>
            <w:vAlign w:val="bottom"/>
            <w:hideMark/>
          </w:tcPr>
          <w:p w14:paraId="4C00828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5.9 (3.3)</w:t>
            </w:r>
          </w:p>
        </w:tc>
        <w:tc>
          <w:tcPr>
            <w:tcW w:w="185" w:type="dxa"/>
            <w:gridSpan w:val="2"/>
            <w:tcBorders>
              <w:top w:val="nil"/>
              <w:left w:val="nil"/>
              <w:bottom w:val="nil"/>
              <w:right w:val="nil"/>
            </w:tcBorders>
            <w:shd w:val="clear" w:color="auto" w:fill="auto"/>
            <w:noWrap/>
            <w:vAlign w:val="bottom"/>
            <w:hideMark/>
          </w:tcPr>
          <w:p w14:paraId="4A9D5641" w14:textId="77777777" w:rsidR="005970CF" w:rsidRPr="007C58BF" w:rsidRDefault="005970CF" w:rsidP="003858DC">
            <w:pPr>
              <w:jc w:val="center"/>
              <w:rPr>
                <w:rFonts w:ascii="Arial" w:hAnsi="Arial" w:cs="Arial"/>
                <w:color w:val="000000"/>
                <w:sz w:val="16"/>
                <w:szCs w:val="16"/>
                <w:lang w:val="en-GB"/>
              </w:rPr>
            </w:pPr>
          </w:p>
        </w:tc>
        <w:tc>
          <w:tcPr>
            <w:tcW w:w="1031" w:type="dxa"/>
            <w:tcBorders>
              <w:top w:val="nil"/>
              <w:left w:val="nil"/>
              <w:bottom w:val="nil"/>
              <w:right w:val="nil"/>
            </w:tcBorders>
            <w:shd w:val="clear" w:color="auto" w:fill="auto"/>
            <w:noWrap/>
            <w:vAlign w:val="bottom"/>
            <w:hideMark/>
          </w:tcPr>
          <w:p w14:paraId="1102DF3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5.2 (1.4)</w:t>
            </w:r>
          </w:p>
        </w:tc>
      </w:tr>
      <w:tr w:rsidR="005970CF" w:rsidRPr="005970CF" w14:paraId="4DB39C5F" w14:textId="77777777" w:rsidTr="003858DC">
        <w:trPr>
          <w:trHeight w:val="599"/>
        </w:trPr>
        <w:tc>
          <w:tcPr>
            <w:tcW w:w="8095" w:type="dxa"/>
            <w:gridSpan w:val="14"/>
            <w:tcBorders>
              <w:top w:val="single" w:sz="4" w:space="0" w:color="auto"/>
              <w:left w:val="nil"/>
              <w:bottom w:val="nil"/>
              <w:right w:val="nil"/>
            </w:tcBorders>
            <w:shd w:val="clear" w:color="auto" w:fill="auto"/>
            <w:vAlign w:val="bottom"/>
            <w:hideMark/>
          </w:tcPr>
          <w:p w14:paraId="4DF28EBD"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Anxiety disorder: any panic disorder, agoraphobia, posttraumatic stress disorder, social phobia, specific phobia, generalised anxiety disorder, obsessive compulsive disorder; mood disorders: any major depressive disorder, dysthymia; AUD = Alcohol use disorder; ND = Nicotine dependence</w:t>
            </w:r>
          </w:p>
          <w:p w14:paraId="6D5AC139" w14:textId="77777777" w:rsidR="005970CF" w:rsidRPr="007C58BF" w:rsidRDefault="005970CF" w:rsidP="003858DC">
            <w:pPr>
              <w:rPr>
                <w:rFonts w:ascii="Arial" w:hAnsi="Arial" w:cs="Arial"/>
                <w:color w:val="000000"/>
                <w:sz w:val="16"/>
                <w:szCs w:val="16"/>
                <w:lang w:val="en-GB"/>
              </w:rPr>
            </w:pPr>
            <w:proofErr w:type="spellStart"/>
            <w:r w:rsidRPr="007C58BF">
              <w:rPr>
                <w:rFonts w:ascii="Arial" w:hAnsi="Arial" w:cs="Arial"/>
                <w:color w:val="000000"/>
                <w:sz w:val="16"/>
                <w:szCs w:val="16"/>
                <w:vertAlign w:val="superscript"/>
                <w:lang w:val="en-GB"/>
              </w:rPr>
              <w:t>a</w:t>
            </w:r>
            <w:r w:rsidRPr="007C58BF">
              <w:rPr>
                <w:rFonts w:ascii="Arial" w:hAnsi="Arial" w:cs="Arial"/>
                <w:color w:val="000000"/>
                <w:sz w:val="16"/>
                <w:szCs w:val="16"/>
                <w:lang w:val="en-GB"/>
              </w:rPr>
              <w:t>significant</w:t>
            </w:r>
            <w:proofErr w:type="spellEnd"/>
            <w:r w:rsidRPr="007C58BF">
              <w:rPr>
                <w:rFonts w:ascii="Arial" w:hAnsi="Arial" w:cs="Arial"/>
                <w:color w:val="000000"/>
                <w:sz w:val="16"/>
                <w:szCs w:val="16"/>
                <w:lang w:val="en-GB"/>
              </w:rPr>
              <w:t xml:space="preserve"> difference compared to civilians (p&lt;.05)</w:t>
            </w:r>
          </w:p>
        </w:tc>
      </w:tr>
    </w:tbl>
    <w:p w14:paraId="6DC26EA1" w14:textId="7946B5D0" w:rsidR="005970CF" w:rsidRDefault="005970CF" w:rsidP="005970CF">
      <w:pPr>
        <w:rPr>
          <w:lang w:val="en-US"/>
        </w:rPr>
      </w:pPr>
    </w:p>
    <w:p w14:paraId="28B9E460" w14:textId="77777777" w:rsidR="005970CF" w:rsidRDefault="005970CF">
      <w:pPr>
        <w:rPr>
          <w:lang w:val="en-US"/>
        </w:rPr>
      </w:pPr>
      <w:r>
        <w:rPr>
          <w:lang w:val="en-US"/>
        </w:rPr>
        <w:br w:type="page"/>
      </w:r>
    </w:p>
    <w:tbl>
      <w:tblPr>
        <w:tblW w:w="10221" w:type="dxa"/>
        <w:tblInd w:w="55" w:type="dxa"/>
        <w:tblCellMar>
          <w:left w:w="70" w:type="dxa"/>
          <w:right w:w="70" w:type="dxa"/>
        </w:tblCellMar>
        <w:tblLook w:val="04A0" w:firstRow="1" w:lastRow="0" w:firstColumn="1" w:lastColumn="0" w:noHBand="0" w:noVBand="1"/>
      </w:tblPr>
      <w:tblGrid>
        <w:gridCol w:w="185"/>
        <w:gridCol w:w="229"/>
        <w:gridCol w:w="2153"/>
        <w:gridCol w:w="448"/>
        <w:gridCol w:w="382"/>
        <w:gridCol w:w="772"/>
        <w:gridCol w:w="185"/>
        <w:gridCol w:w="395"/>
        <w:gridCol w:w="352"/>
        <w:gridCol w:w="726"/>
        <w:gridCol w:w="185"/>
        <w:gridCol w:w="485"/>
        <w:gridCol w:w="452"/>
        <w:gridCol w:w="437"/>
        <w:gridCol w:w="185"/>
        <w:gridCol w:w="219"/>
        <w:gridCol w:w="342"/>
        <w:gridCol w:w="530"/>
        <w:gridCol w:w="185"/>
        <w:gridCol w:w="1014"/>
        <w:gridCol w:w="360"/>
      </w:tblGrid>
      <w:tr w:rsidR="005970CF" w:rsidRPr="005970CF" w14:paraId="4B855B39" w14:textId="77777777" w:rsidTr="003858DC">
        <w:trPr>
          <w:trHeight w:val="300"/>
        </w:trPr>
        <w:tc>
          <w:tcPr>
            <w:tcW w:w="10221" w:type="dxa"/>
            <w:gridSpan w:val="21"/>
            <w:tcBorders>
              <w:top w:val="nil"/>
              <w:left w:val="nil"/>
              <w:bottom w:val="single" w:sz="4" w:space="0" w:color="auto"/>
              <w:right w:val="nil"/>
            </w:tcBorders>
            <w:shd w:val="clear" w:color="auto" w:fill="auto"/>
            <w:noWrap/>
            <w:vAlign w:val="bottom"/>
          </w:tcPr>
          <w:p w14:paraId="4AAF8B71" w14:textId="77777777" w:rsidR="005970CF" w:rsidRPr="007C58BF" w:rsidRDefault="005970CF" w:rsidP="003858DC">
            <w:pPr>
              <w:rPr>
                <w:rFonts w:ascii="Arial" w:hAnsi="Arial" w:cs="Arial"/>
                <w:color w:val="000000"/>
                <w:sz w:val="20"/>
                <w:szCs w:val="20"/>
                <w:lang w:val="en-GB"/>
              </w:rPr>
            </w:pPr>
            <w:r>
              <w:rPr>
                <w:rFonts w:ascii="Arial" w:hAnsi="Arial" w:cs="Arial"/>
                <w:color w:val="000000"/>
                <w:sz w:val="20"/>
                <w:szCs w:val="20"/>
                <w:lang w:val="en-GB"/>
              </w:rPr>
              <w:lastRenderedPageBreak/>
              <w:t>Table S1</w:t>
            </w:r>
            <w:r w:rsidRPr="007C58BF">
              <w:rPr>
                <w:rFonts w:ascii="Arial" w:hAnsi="Arial" w:cs="Arial"/>
                <w:color w:val="000000"/>
                <w:sz w:val="20"/>
                <w:szCs w:val="20"/>
                <w:lang w:val="en-GB"/>
              </w:rPr>
              <w:t>. Twelve-months prevalence of DSM-IV mental disorders in deployed soldiers with low and high combat exposure compared to civilians</w:t>
            </w:r>
          </w:p>
        </w:tc>
      </w:tr>
      <w:tr w:rsidR="005970CF" w:rsidRPr="0008282D" w14:paraId="06AAE6F1" w14:textId="77777777" w:rsidTr="003858DC">
        <w:trPr>
          <w:trHeight w:val="300"/>
        </w:trPr>
        <w:tc>
          <w:tcPr>
            <w:tcW w:w="185" w:type="dxa"/>
            <w:tcBorders>
              <w:top w:val="single" w:sz="4" w:space="0" w:color="auto"/>
              <w:left w:val="nil"/>
              <w:bottom w:val="nil"/>
              <w:right w:val="nil"/>
            </w:tcBorders>
            <w:shd w:val="clear" w:color="auto" w:fill="auto"/>
            <w:noWrap/>
            <w:vAlign w:val="bottom"/>
            <w:hideMark/>
          </w:tcPr>
          <w:p w14:paraId="56096622" w14:textId="77777777" w:rsidR="005970CF" w:rsidRPr="007C58BF" w:rsidRDefault="005970CF" w:rsidP="003858DC">
            <w:pPr>
              <w:rPr>
                <w:rFonts w:ascii="Arial" w:hAnsi="Arial" w:cs="Arial"/>
                <w:color w:val="000000"/>
                <w:sz w:val="16"/>
                <w:szCs w:val="16"/>
                <w:lang w:val="en-GB"/>
              </w:rPr>
            </w:pPr>
          </w:p>
        </w:tc>
        <w:tc>
          <w:tcPr>
            <w:tcW w:w="229" w:type="dxa"/>
            <w:tcBorders>
              <w:top w:val="single" w:sz="4" w:space="0" w:color="auto"/>
              <w:left w:val="nil"/>
              <w:bottom w:val="nil"/>
              <w:right w:val="nil"/>
            </w:tcBorders>
            <w:shd w:val="clear" w:color="auto" w:fill="auto"/>
            <w:noWrap/>
            <w:vAlign w:val="bottom"/>
            <w:hideMark/>
          </w:tcPr>
          <w:p w14:paraId="41A00AAE" w14:textId="77777777" w:rsidR="005970CF" w:rsidRPr="007C58BF" w:rsidRDefault="005970CF" w:rsidP="003858DC">
            <w:pPr>
              <w:rPr>
                <w:rFonts w:ascii="Arial" w:hAnsi="Arial" w:cs="Arial"/>
                <w:color w:val="000000"/>
                <w:sz w:val="16"/>
                <w:szCs w:val="16"/>
                <w:lang w:val="en-GB"/>
              </w:rPr>
            </w:pPr>
          </w:p>
        </w:tc>
        <w:tc>
          <w:tcPr>
            <w:tcW w:w="2153" w:type="dxa"/>
            <w:tcBorders>
              <w:top w:val="single" w:sz="4" w:space="0" w:color="auto"/>
              <w:left w:val="nil"/>
              <w:bottom w:val="nil"/>
              <w:right w:val="nil"/>
            </w:tcBorders>
            <w:shd w:val="clear" w:color="auto" w:fill="auto"/>
            <w:noWrap/>
            <w:vAlign w:val="bottom"/>
            <w:hideMark/>
          </w:tcPr>
          <w:p w14:paraId="33C6975E" w14:textId="77777777" w:rsidR="005970CF" w:rsidRPr="007C58BF" w:rsidRDefault="005970CF" w:rsidP="003858DC">
            <w:pPr>
              <w:rPr>
                <w:rFonts w:ascii="Arial" w:hAnsi="Arial" w:cs="Arial"/>
                <w:color w:val="000000"/>
                <w:sz w:val="16"/>
                <w:szCs w:val="16"/>
                <w:lang w:val="en-GB"/>
              </w:rPr>
            </w:pPr>
          </w:p>
        </w:tc>
        <w:tc>
          <w:tcPr>
            <w:tcW w:w="2534" w:type="dxa"/>
            <w:gridSpan w:val="6"/>
            <w:tcBorders>
              <w:top w:val="single" w:sz="4" w:space="0" w:color="auto"/>
              <w:left w:val="nil"/>
              <w:bottom w:val="nil"/>
              <w:right w:val="nil"/>
            </w:tcBorders>
            <w:shd w:val="clear" w:color="auto" w:fill="auto"/>
            <w:noWrap/>
            <w:vAlign w:val="bottom"/>
            <w:hideMark/>
          </w:tcPr>
          <w:p w14:paraId="64A9C90A" w14:textId="77777777" w:rsidR="005970CF" w:rsidRPr="007C58BF" w:rsidRDefault="005970CF" w:rsidP="003858DC">
            <w:pPr>
              <w:jc w:val="center"/>
              <w:rPr>
                <w:rFonts w:ascii="Arial" w:hAnsi="Arial" w:cs="Arial"/>
                <w:color w:val="000000"/>
                <w:sz w:val="16"/>
                <w:szCs w:val="16"/>
                <w:lang w:val="en-GB"/>
              </w:rPr>
            </w:pPr>
            <w:r>
              <w:rPr>
                <w:rFonts w:ascii="Arial" w:hAnsi="Arial" w:cs="Arial"/>
                <w:color w:val="000000"/>
                <w:sz w:val="16"/>
                <w:szCs w:val="16"/>
                <w:lang w:val="en-GB"/>
              </w:rPr>
              <w:t>Military</w:t>
            </w:r>
          </w:p>
        </w:tc>
        <w:tc>
          <w:tcPr>
            <w:tcW w:w="726" w:type="dxa"/>
            <w:tcBorders>
              <w:top w:val="single" w:sz="4" w:space="0" w:color="auto"/>
              <w:left w:val="nil"/>
              <w:bottom w:val="nil"/>
              <w:right w:val="nil"/>
            </w:tcBorders>
            <w:shd w:val="clear" w:color="auto" w:fill="auto"/>
            <w:noWrap/>
            <w:vAlign w:val="bottom"/>
            <w:hideMark/>
          </w:tcPr>
          <w:p w14:paraId="609260F1" w14:textId="77777777" w:rsidR="005970CF" w:rsidRPr="007C58BF" w:rsidRDefault="005970CF" w:rsidP="003858DC">
            <w:pPr>
              <w:jc w:val="center"/>
              <w:rPr>
                <w:rFonts w:ascii="Arial" w:hAnsi="Arial" w:cs="Arial"/>
                <w:color w:val="000000"/>
                <w:sz w:val="16"/>
                <w:szCs w:val="16"/>
                <w:lang w:val="en-GB"/>
              </w:rPr>
            </w:pPr>
          </w:p>
        </w:tc>
        <w:tc>
          <w:tcPr>
            <w:tcW w:w="185" w:type="dxa"/>
            <w:tcBorders>
              <w:top w:val="single" w:sz="4" w:space="0" w:color="auto"/>
              <w:left w:val="nil"/>
              <w:bottom w:val="nil"/>
              <w:right w:val="nil"/>
            </w:tcBorders>
            <w:shd w:val="clear" w:color="auto" w:fill="auto"/>
            <w:noWrap/>
            <w:vAlign w:val="bottom"/>
            <w:hideMark/>
          </w:tcPr>
          <w:p w14:paraId="6A9DF55C" w14:textId="77777777" w:rsidR="005970CF" w:rsidRPr="007C58BF" w:rsidRDefault="005970CF" w:rsidP="003858DC">
            <w:pPr>
              <w:rPr>
                <w:rFonts w:ascii="Arial" w:hAnsi="Arial" w:cs="Arial"/>
                <w:color w:val="000000"/>
                <w:sz w:val="16"/>
                <w:szCs w:val="16"/>
                <w:lang w:val="en-GB"/>
              </w:rPr>
            </w:pPr>
          </w:p>
        </w:tc>
        <w:tc>
          <w:tcPr>
            <w:tcW w:w="1374" w:type="dxa"/>
            <w:gridSpan w:val="3"/>
            <w:vMerge w:val="restart"/>
            <w:tcBorders>
              <w:top w:val="single" w:sz="4" w:space="0" w:color="auto"/>
              <w:left w:val="nil"/>
              <w:right w:val="nil"/>
            </w:tcBorders>
            <w:shd w:val="clear" w:color="auto" w:fill="auto"/>
            <w:vAlign w:val="bottom"/>
            <w:hideMark/>
          </w:tcPr>
          <w:p w14:paraId="48DAB54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xml:space="preserve">Civilians </w:t>
            </w:r>
          </w:p>
        </w:tc>
        <w:tc>
          <w:tcPr>
            <w:tcW w:w="185" w:type="dxa"/>
            <w:tcBorders>
              <w:top w:val="single" w:sz="4" w:space="0" w:color="auto"/>
              <w:left w:val="nil"/>
              <w:bottom w:val="nil"/>
              <w:right w:val="nil"/>
            </w:tcBorders>
            <w:shd w:val="clear" w:color="auto" w:fill="auto"/>
            <w:noWrap/>
            <w:vAlign w:val="bottom"/>
            <w:hideMark/>
          </w:tcPr>
          <w:p w14:paraId="0968F2A9" w14:textId="77777777" w:rsidR="005970CF" w:rsidRPr="007C58BF" w:rsidRDefault="005970CF" w:rsidP="003858DC">
            <w:pPr>
              <w:rPr>
                <w:rFonts w:ascii="Arial" w:hAnsi="Arial" w:cs="Arial"/>
                <w:color w:val="000000"/>
                <w:sz w:val="16"/>
                <w:szCs w:val="16"/>
                <w:lang w:val="en-GB"/>
              </w:rPr>
            </w:pPr>
          </w:p>
        </w:tc>
        <w:tc>
          <w:tcPr>
            <w:tcW w:w="2650" w:type="dxa"/>
            <w:gridSpan w:val="6"/>
            <w:tcBorders>
              <w:top w:val="single" w:sz="4" w:space="0" w:color="auto"/>
              <w:left w:val="nil"/>
              <w:bottom w:val="nil"/>
              <w:right w:val="nil"/>
            </w:tcBorders>
            <w:shd w:val="clear" w:color="auto" w:fill="auto"/>
            <w:noWrap/>
            <w:vAlign w:val="bottom"/>
            <w:hideMark/>
          </w:tcPr>
          <w:p w14:paraId="1A31E1A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Differences</w:t>
            </w:r>
          </w:p>
        </w:tc>
      </w:tr>
      <w:tr w:rsidR="005970CF" w:rsidRPr="007C58BF" w14:paraId="56303692" w14:textId="77777777" w:rsidTr="003858DC">
        <w:trPr>
          <w:trHeight w:val="480"/>
        </w:trPr>
        <w:tc>
          <w:tcPr>
            <w:tcW w:w="185" w:type="dxa"/>
            <w:tcBorders>
              <w:top w:val="nil"/>
              <w:left w:val="nil"/>
              <w:bottom w:val="nil"/>
              <w:right w:val="nil"/>
            </w:tcBorders>
            <w:shd w:val="clear" w:color="auto" w:fill="auto"/>
            <w:noWrap/>
            <w:vAlign w:val="bottom"/>
            <w:hideMark/>
          </w:tcPr>
          <w:p w14:paraId="656A5728"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3B9E8ECB"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hideMark/>
          </w:tcPr>
          <w:p w14:paraId="4CD8E5DA"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vAlign w:val="bottom"/>
            <w:hideMark/>
          </w:tcPr>
          <w:p w14:paraId="37F6A97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Deployed with high combat exposure</w:t>
            </w:r>
          </w:p>
        </w:tc>
        <w:tc>
          <w:tcPr>
            <w:tcW w:w="185" w:type="dxa"/>
            <w:tcBorders>
              <w:top w:val="nil"/>
              <w:left w:val="nil"/>
              <w:bottom w:val="nil"/>
              <w:right w:val="nil"/>
            </w:tcBorders>
            <w:shd w:val="clear" w:color="auto" w:fill="auto"/>
            <w:noWrap/>
            <w:vAlign w:val="bottom"/>
            <w:hideMark/>
          </w:tcPr>
          <w:p w14:paraId="0CCF5EAC"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vAlign w:val="bottom"/>
            <w:hideMark/>
          </w:tcPr>
          <w:p w14:paraId="0A6FA15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Deployed with low combat exposure</w:t>
            </w:r>
          </w:p>
        </w:tc>
        <w:tc>
          <w:tcPr>
            <w:tcW w:w="185" w:type="dxa"/>
            <w:tcBorders>
              <w:top w:val="nil"/>
              <w:left w:val="nil"/>
              <w:bottom w:val="nil"/>
              <w:right w:val="nil"/>
            </w:tcBorders>
            <w:shd w:val="clear" w:color="auto" w:fill="auto"/>
            <w:noWrap/>
            <w:vAlign w:val="bottom"/>
            <w:hideMark/>
          </w:tcPr>
          <w:p w14:paraId="778C2FB5" w14:textId="77777777" w:rsidR="005970CF" w:rsidRPr="007C58BF" w:rsidRDefault="005970CF" w:rsidP="003858DC">
            <w:pPr>
              <w:rPr>
                <w:rFonts w:ascii="Arial" w:hAnsi="Arial" w:cs="Arial"/>
                <w:color w:val="000000"/>
                <w:sz w:val="16"/>
                <w:szCs w:val="16"/>
                <w:lang w:val="en-GB"/>
              </w:rPr>
            </w:pPr>
          </w:p>
        </w:tc>
        <w:tc>
          <w:tcPr>
            <w:tcW w:w="1374" w:type="dxa"/>
            <w:gridSpan w:val="3"/>
            <w:vMerge/>
            <w:tcBorders>
              <w:left w:val="nil"/>
              <w:bottom w:val="nil"/>
              <w:right w:val="nil"/>
            </w:tcBorders>
            <w:vAlign w:val="center"/>
            <w:hideMark/>
          </w:tcPr>
          <w:p w14:paraId="580F350E"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A732F21"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FE3E50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xml:space="preserve">With combat </w:t>
            </w:r>
            <w:r w:rsidRPr="007C58BF">
              <w:rPr>
                <w:rFonts w:ascii="Arial" w:hAnsi="Arial" w:cs="Arial"/>
                <w:color w:val="000000"/>
                <w:sz w:val="16"/>
                <w:szCs w:val="16"/>
                <w:lang w:val="en-GB"/>
              </w:rPr>
              <w:br/>
              <w:t>vs civilian</w:t>
            </w:r>
          </w:p>
        </w:tc>
        <w:tc>
          <w:tcPr>
            <w:tcW w:w="185" w:type="dxa"/>
            <w:tcBorders>
              <w:top w:val="nil"/>
              <w:left w:val="nil"/>
              <w:bottom w:val="nil"/>
              <w:right w:val="nil"/>
            </w:tcBorders>
            <w:shd w:val="clear" w:color="auto" w:fill="auto"/>
            <w:vAlign w:val="center"/>
            <w:hideMark/>
          </w:tcPr>
          <w:p w14:paraId="34D6D1F4"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vAlign w:val="bottom"/>
            <w:hideMark/>
          </w:tcPr>
          <w:p w14:paraId="30415A4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Without combat vs civilian</w:t>
            </w:r>
          </w:p>
        </w:tc>
      </w:tr>
      <w:tr w:rsidR="005970CF" w:rsidRPr="007C58BF" w14:paraId="5474B668" w14:textId="77777777" w:rsidTr="003858DC">
        <w:trPr>
          <w:trHeight w:val="342"/>
        </w:trPr>
        <w:tc>
          <w:tcPr>
            <w:tcW w:w="185" w:type="dxa"/>
            <w:tcBorders>
              <w:top w:val="nil"/>
              <w:left w:val="nil"/>
              <w:bottom w:val="nil"/>
              <w:right w:val="nil"/>
            </w:tcBorders>
            <w:shd w:val="clear" w:color="auto" w:fill="auto"/>
            <w:noWrap/>
            <w:vAlign w:val="bottom"/>
          </w:tcPr>
          <w:p w14:paraId="12AA5968"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tcPr>
          <w:p w14:paraId="2C34A082"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tcPr>
          <w:p w14:paraId="79FE57C4"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vAlign w:val="bottom"/>
          </w:tcPr>
          <w:p w14:paraId="2D79F16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(n=887)</w:t>
            </w:r>
          </w:p>
        </w:tc>
        <w:tc>
          <w:tcPr>
            <w:tcW w:w="185" w:type="dxa"/>
            <w:tcBorders>
              <w:top w:val="nil"/>
              <w:left w:val="nil"/>
              <w:bottom w:val="nil"/>
              <w:right w:val="nil"/>
            </w:tcBorders>
            <w:shd w:val="clear" w:color="auto" w:fill="auto"/>
            <w:noWrap/>
            <w:vAlign w:val="bottom"/>
          </w:tcPr>
          <w:p w14:paraId="3A2F490C" w14:textId="77777777" w:rsidR="005970CF" w:rsidRPr="007C58BF" w:rsidRDefault="005970CF" w:rsidP="003858DC">
            <w:pPr>
              <w:jc w:val="cente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vAlign w:val="bottom"/>
          </w:tcPr>
          <w:p w14:paraId="43122D8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(n=552)</w:t>
            </w:r>
          </w:p>
        </w:tc>
        <w:tc>
          <w:tcPr>
            <w:tcW w:w="185" w:type="dxa"/>
            <w:tcBorders>
              <w:top w:val="nil"/>
              <w:left w:val="nil"/>
              <w:bottom w:val="nil"/>
              <w:right w:val="nil"/>
            </w:tcBorders>
            <w:shd w:val="clear" w:color="auto" w:fill="auto"/>
            <w:noWrap/>
            <w:vAlign w:val="bottom"/>
          </w:tcPr>
          <w:p w14:paraId="2B693131" w14:textId="77777777" w:rsidR="005970CF" w:rsidRPr="007C58BF" w:rsidRDefault="005970CF" w:rsidP="003858DC">
            <w:pPr>
              <w:jc w:val="center"/>
              <w:rPr>
                <w:rFonts w:ascii="Arial" w:hAnsi="Arial" w:cs="Arial"/>
                <w:color w:val="000000"/>
                <w:sz w:val="16"/>
                <w:szCs w:val="16"/>
                <w:lang w:val="en-GB"/>
              </w:rPr>
            </w:pPr>
          </w:p>
        </w:tc>
        <w:tc>
          <w:tcPr>
            <w:tcW w:w="1374" w:type="dxa"/>
            <w:gridSpan w:val="3"/>
            <w:tcBorders>
              <w:left w:val="nil"/>
              <w:bottom w:val="nil"/>
              <w:right w:val="nil"/>
            </w:tcBorders>
            <w:vAlign w:val="bottom"/>
          </w:tcPr>
          <w:p w14:paraId="7D90F18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(n=1023)</w:t>
            </w:r>
          </w:p>
        </w:tc>
        <w:tc>
          <w:tcPr>
            <w:tcW w:w="185" w:type="dxa"/>
            <w:tcBorders>
              <w:top w:val="nil"/>
              <w:left w:val="nil"/>
              <w:bottom w:val="nil"/>
              <w:right w:val="nil"/>
            </w:tcBorders>
            <w:shd w:val="clear" w:color="auto" w:fill="auto"/>
            <w:noWrap/>
            <w:vAlign w:val="bottom"/>
          </w:tcPr>
          <w:p w14:paraId="3C8EA1E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tcPr>
          <w:p w14:paraId="46E52CD9"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vAlign w:val="center"/>
          </w:tcPr>
          <w:p w14:paraId="60F66130"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vAlign w:val="center"/>
          </w:tcPr>
          <w:p w14:paraId="66FB5EE7" w14:textId="77777777" w:rsidR="005970CF" w:rsidRPr="007C58BF" w:rsidRDefault="005970CF" w:rsidP="003858DC">
            <w:pPr>
              <w:jc w:val="center"/>
              <w:rPr>
                <w:rFonts w:ascii="Arial" w:hAnsi="Arial" w:cs="Arial"/>
                <w:color w:val="000000"/>
                <w:sz w:val="16"/>
                <w:szCs w:val="16"/>
                <w:lang w:val="en-GB"/>
              </w:rPr>
            </w:pPr>
          </w:p>
        </w:tc>
      </w:tr>
      <w:tr w:rsidR="005970CF" w:rsidRPr="007C58BF" w14:paraId="24BA0240" w14:textId="77777777" w:rsidTr="003858DC">
        <w:trPr>
          <w:trHeight w:val="300"/>
        </w:trPr>
        <w:tc>
          <w:tcPr>
            <w:tcW w:w="185" w:type="dxa"/>
            <w:tcBorders>
              <w:top w:val="nil"/>
              <w:left w:val="nil"/>
              <w:bottom w:val="single" w:sz="4" w:space="0" w:color="auto"/>
              <w:right w:val="nil"/>
            </w:tcBorders>
            <w:shd w:val="clear" w:color="auto" w:fill="auto"/>
            <w:noWrap/>
            <w:vAlign w:val="bottom"/>
            <w:hideMark/>
          </w:tcPr>
          <w:p w14:paraId="1C86A29A"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229" w:type="dxa"/>
            <w:tcBorders>
              <w:top w:val="nil"/>
              <w:left w:val="nil"/>
              <w:bottom w:val="single" w:sz="4" w:space="0" w:color="auto"/>
              <w:right w:val="nil"/>
            </w:tcBorders>
            <w:shd w:val="clear" w:color="auto" w:fill="auto"/>
            <w:noWrap/>
            <w:vAlign w:val="bottom"/>
            <w:hideMark/>
          </w:tcPr>
          <w:p w14:paraId="7418BA3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2153" w:type="dxa"/>
            <w:tcBorders>
              <w:top w:val="nil"/>
              <w:left w:val="nil"/>
              <w:bottom w:val="single" w:sz="4" w:space="0" w:color="auto"/>
              <w:right w:val="nil"/>
            </w:tcBorders>
            <w:shd w:val="clear" w:color="auto" w:fill="auto"/>
            <w:noWrap/>
            <w:vAlign w:val="bottom"/>
            <w:hideMark/>
          </w:tcPr>
          <w:p w14:paraId="73ACF319"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602" w:type="dxa"/>
            <w:gridSpan w:val="3"/>
            <w:tcBorders>
              <w:top w:val="nil"/>
              <w:left w:val="nil"/>
              <w:bottom w:val="single" w:sz="4" w:space="0" w:color="auto"/>
              <w:right w:val="nil"/>
            </w:tcBorders>
            <w:shd w:val="clear" w:color="auto" w:fill="auto"/>
            <w:noWrap/>
            <w:vAlign w:val="bottom"/>
            <w:hideMark/>
          </w:tcPr>
          <w:p w14:paraId="4CF6F08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185" w:type="dxa"/>
            <w:tcBorders>
              <w:top w:val="nil"/>
              <w:left w:val="nil"/>
              <w:bottom w:val="single" w:sz="4" w:space="0" w:color="auto"/>
              <w:right w:val="nil"/>
            </w:tcBorders>
            <w:shd w:val="clear" w:color="auto" w:fill="auto"/>
            <w:noWrap/>
            <w:vAlign w:val="bottom"/>
            <w:hideMark/>
          </w:tcPr>
          <w:p w14:paraId="387755C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473" w:type="dxa"/>
            <w:gridSpan w:val="3"/>
            <w:tcBorders>
              <w:top w:val="nil"/>
              <w:left w:val="nil"/>
              <w:bottom w:val="single" w:sz="4" w:space="0" w:color="auto"/>
              <w:right w:val="nil"/>
            </w:tcBorders>
            <w:shd w:val="clear" w:color="auto" w:fill="auto"/>
            <w:noWrap/>
            <w:vAlign w:val="bottom"/>
            <w:hideMark/>
          </w:tcPr>
          <w:p w14:paraId="55224CC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185" w:type="dxa"/>
            <w:tcBorders>
              <w:top w:val="nil"/>
              <w:left w:val="nil"/>
              <w:bottom w:val="single" w:sz="4" w:space="0" w:color="auto"/>
              <w:right w:val="nil"/>
            </w:tcBorders>
            <w:shd w:val="clear" w:color="auto" w:fill="auto"/>
            <w:noWrap/>
            <w:vAlign w:val="bottom"/>
            <w:hideMark/>
          </w:tcPr>
          <w:p w14:paraId="1FE7F21E"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374" w:type="dxa"/>
            <w:gridSpan w:val="3"/>
            <w:tcBorders>
              <w:top w:val="nil"/>
              <w:left w:val="nil"/>
              <w:bottom w:val="single" w:sz="4" w:space="0" w:color="auto"/>
              <w:right w:val="nil"/>
            </w:tcBorders>
            <w:shd w:val="clear" w:color="auto" w:fill="auto"/>
            <w:noWrap/>
            <w:vAlign w:val="bottom"/>
            <w:hideMark/>
          </w:tcPr>
          <w:p w14:paraId="2040267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185" w:type="dxa"/>
            <w:tcBorders>
              <w:top w:val="nil"/>
              <w:left w:val="nil"/>
              <w:bottom w:val="single" w:sz="4" w:space="0" w:color="auto"/>
              <w:right w:val="nil"/>
            </w:tcBorders>
            <w:shd w:val="clear" w:color="auto" w:fill="auto"/>
            <w:noWrap/>
            <w:vAlign w:val="bottom"/>
            <w:hideMark/>
          </w:tcPr>
          <w:p w14:paraId="58116F1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091" w:type="dxa"/>
            <w:gridSpan w:val="3"/>
            <w:tcBorders>
              <w:top w:val="nil"/>
              <w:left w:val="nil"/>
              <w:bottom w:val="single" w:sz="4" w:space="0" w:color="auto"/>
              <w:right w:val="nil"/>
            </w:tcBorders>
            <w:shd w:val="clear" w:color="auto" w:fill="auto"/>
            <w:noWrap/>
            <w:vAlign w:val="bottom"/>
            <w:hideMark/>
          </w:tcPr>
          <w:p w14:paraId="2FDF8B7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OR (95%CI)</w:t>
            </w:r>
          </w:p>
        </w:tc>
        <w:tc>
          <w:tcPr>
            <w:tcW w:w="185" w:type="dxa"/>
            <w:tcBorders>
              <w:top w:val="nil"/>
              <w:left w:val="nil"/>
              <w:bottom w:val="single" w:sz="4" w:space="0" w:color="auto"/>
              <w:right w:val="nil"/>
            </w:tcBorders>
            <w:shd w:val="clear" w:color="auto" w:fill="auto"/>
            <w:noWrap/>
            <w:vAlign w:val="bottom"/>
            <w:hideMark/>
          </w:tcPr>
          <w:p w14:paraId="2DF714D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w:t>
            </w:r>
          </w:p>
        </w:tc>
        <w:tc>
          <w:tcPr>
            <w:tcW w:w="1374" w:type="dxa"/>
            <w:gridSpan w:val="2"/>
            <w:tcBorders>
              <w:top w:val="nil"/>
              <w:left w:val="nil"/>
              <w:bottom w:val="single" w:sz="4" w:space="0" w:color="auto"/>
              <w:right w:val="nil"/>
            </w:tcBorders>
            <w:shd w:val="clear" w:color="auto" w:fill="auto"/>
            <w:noWrap/>
            <w:vAlign w:val="bottom"/>
            <w:hideMark/>
          </w:tcPr>
          <w:p w14:paraId="7AE7ABE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OR (95%CI)</w:t>
            </w:r>
          </w:p>
        </w:tc>
      </w:tr>
      <w:tr w:rsidR="005970CF" w:rsidRPr="007C58BF" w14:paraId="05D487F3" w14:textId="77777777" w:rsidTr="003858DC">
        <w:trPr>
          <w:trHeight w:val="300"/>
        </w:trPr>
        <w:tc>
          <w:tcPr>
            <w:tcW w:w="185" w:type="dxa"/>
            <w:tcBorders>
              <w:top w:val="nil"/>
              <w:left w:val="nil"/>
              <w:bottom w:val="nil"/>
              <w:right w:val="nil"/>
            </w:tcBorders>
            <w:shd w:val="clear" w:color="auto" w:fill="auto"/>
            <w:noWrap/>
            <w:vAlign w:val="bottom"/>
            <w:hideMark/>
          </w:tcPr>
          <w:p w14:paraId="0EF5228D"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6D3B31C5"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hideMark/>
          </w:tcPr>
          <w:p w14:paraId="12F13566" w14:textId="77777777" w:rsidR="005970CF" w:rsidRPr="007C58BF" w:rsidRDefault="005970CF" w:rsidP="003858DC">
            <w:pPr>
              <w:rPr>
                <w:rFonts w:ascii="Arial" w:hAnsi="Arial" w:cs="Arial"/>
                <w:color w:val="000000"/>
                <w:sz w:val="16"/>
                <w:szCs w:val="16"/>
                <w:lang w:val="en-GB"/>
              </w:rPr>
            </w:pPr>
          </w:p>
        </w:tc>
        <w:tc>
          <w:tcPr>
            <w:tcW w:w="448" w:type="dxa"/>
            <w:tcBorders>
              <w:top w:val="nil"/>
              <w:left w:val="nil"/>
              <w:bottom w:val="nil"/>
              <w:right w:val="nil"/>
            </w:tcBorders>
            <w:shd w:val="clear" w:color="auto" w:fill="auto"/>
            <w:noWrap/>
            <w:vAlign w:val="bottom"/>
            <w:hideMark/>
          </w:tcPr>
          <w:p w14:paraId="4A9A5402" w14:textId="77777777" w:rsidR="005970CF" w:rsidRPr="007C58BF" w:rsidRDefault="005970CF" w:rsidP="003858DC">
            <w:pPr>
              <w:jc w:val="center"/>
              <w:rPr>
                <w:rFonts w:ascii="Arial" w:hAnsi="Arial" w:cs="Arial"/>
                <w:color w:val="000000"/>
                <w:sz w:val="16"/>
                <w:szCs w:val="16"/>
                <w:lang w:val="en-GB"/>
              </w:rPr>
            </w:pPr>
          </w:p>
        </w:tc>
        <w:tc>
          <w:tcPr>
            <w:tcW w:w="382" w:type="dxa"/>
            <w:tcBorders>
              <w:top w:val="nil"/>
              <w:left w:val="nil"/>
              <w:bottom w:val="nil"/>
              <w:right w:val="nil"/>
            </w:tcBorders>
            <w:shd w:val="clear" w:color="auto" w:fill="auto"/>
            <w:noWrap/>
            <w:vAlign w:val="bottom"/>
            <w:hideMark/>
          </w:tcPr>
          <w:p w14:paraId="1D95B548" w14:textId="77777777" w:rsidR="005970CF" w:rsidRPr="007C58BF" w:rsidRDefault="005970CF" w:rsidP="003858DC">
            <w:pPr>
              <w:jc w:val="center"/>
              <w:rPr>
                <w:rFonts w:ascii="Arial" w:hAnsi="Arial" w:cs="Arial"/>
                <w:color w:val="000000"/>
                <w:sz w:val="16"/>
                <w:szCs w:val="16"/>
                <w:lang w:val="en-GB"/>
              </w:rPr>
            </w:pPr>
          </w:p>
        </w:tc>
        <w:tc>
          <w:tcPr>
            <w:tcW w:w="772" w:type="dxa"/>
            <w:tcBorders>
              <w:top w:val="nil"/>
              <w:left w:val="nil"/>
              <w:bottom w:val="nil"/>
              <w:right w:val="nil"/>
            </w:tcBorders>
            <w:shd w:val="clear" w:color="auto" w:fill="auto"/>
            <w:noWrap/>
            <w:vAlign w:val="bottom"/>
            <w:hideMark/>
          </w:tcPr>
          <w:p w14:paraId="13585BDB"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FC8AC16" w14:textId="77777777" w:rsidR="005970CF" w:rsidRPr="007C58BF" w:rsidRDefault="005970CF" w:rsidP="003858DC">
            <w:pPr>
              <w:rPr>
                <w:rFonts w:ascii="Arial" w:hAnsi="Arial" w:cs="Arial"/>
                <w:color w:val="000000"/>
                <w:sz w:val="16"/>
                <w:szCs w:val="16"/>
                <w:lang w:val="en-GB"/>
              </w:rPr>
            </w:pPr>
          </w:p>
        </w:tc>
        <w:tc>
          <w:tcPr>
            <w:tcW w:w="395" w:type="dxa"/>
            <w:tcBorders>
              <w:top w:val="nil"/>
              <w:left w:val="nil"/>
              <w:bottom w:val="nil"/>
              <w:right w:val="nil"/>
            </w:tcBorders>
            <w:shd w:val="clear" w:color="auto" w:fill="auto"/>
            <w:noWrap/>
            <w:vAlign w:val="bottom"/>
            <w:hideMark/>
          </w:tcPr>
          <w:p w14:paraId="107EA56E" w14:textId="77777777" w:rsidR="005970CF" w:rsidRPr="007C58BF" w:rsidRDefault="005970CF" w:rsidP="003858DC">
            <w:pPr>
              <w:jc w:val="center"/>
              <w:rPr>
                <w:rFonts w:ascii="Arial" w:hAnsi="Arial" w:cs="Arial"/>
                <w:color w:val="000000"/>
                <w:sz w:val="16"/>
                <w:szCs w:val="16"/>
                <w:lang w:val="en-GB"/>
              </w:rPr>
            </w:pPr>
          </w:p>
        </w:tc>
        <w:tc>
          <w:tcPr>
            <w:tcW w:w="352" w:type="dxa"/>
            <w:tcBorders>
              <w:top w:val="nil"/>
              <w:left w:val="nil"/>
              <w:bottom w:val="nil"/>
              <w:right w:val="nil"/>
            </w:tcBorders>
            <w:shd w:val="clear" w:color="auto" w:fill="auto"/>
            <w:noWrap/>
            <w:vAlign w:val="bottom"/>
            <w:hideMark/>
          </w:tcPr>
          <w:p w14:paraId="659D33D7" w14:textId="77777777" w:rsidR="005970CF" w:rsidRPr="007C58BF" w:rsidRDefault="005970CF" w:rsidP="003858DC">
            <w:pPr>
              <w:jc w:val="center"/>
              <w:rPr>
                <w:rFonts w:ascii="Arial" w:hAnsi="Arial" w:cs="Arial"/>
                <w:color w:val="000000"/>
                <w:sz w:val="16"/>
                <w:szCs w:val="16"/>
                <w:lang w:val="en-GB"/>
              </w:rPr>
            </w:pPr>
          </w:p>
        </w:tc>
        <w:tc>
          <w:tcPr>
            <w:tcW w:w="726" w:type="dxa"/>
            <w:tcBorders>
              <w:top w:val="nil"/>
              <w:left w:val="nil"/>
              <w:bottom w:val="nil"/>
              <w:right w:val="nil"/>
            </w:tcBorders>
            <w:shd w:val="clear" w:color="auto" w:fill="auto"/>
            <w:noWrap/>
            <w:vAlign w:val="bottom"/>
            <w:hideMark/>
          </w:tcPr>
          <w:p w14:paraId="5ADAB8D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3F2D67F" w14:textId="77777777" w:rsidR="005970CF" w:rsidRPr="007C58BF" w:rsidRDefault="005970CF" w:rsidP="003858DC">
            <w:pPr>
              <w:rPr>
                <w:rFonts w:ascii="Arial" w:hAnsi="Arial" w:cs="Arial"/>
                <w:color w:val="000000"/>
                <w:sz w:val="16"/>
                <w:szCs w:val="16"/>
                <w:lang w:val="en-GB"/>
              </w:rPr>
            </w:pPr>
          </w:p>
        </w:tc>
        <w:tc>
          <w:tcPr>
            <w:tcW w:w="485" w:type="dxa"/>
            <w:tcBorders>
              <w:top w:val="nil"/>
              <w:left w:val="nil"/>
              <w:bottom w:val="nil"/>
              <w:right w:val="nil"/>
            </w:tcBorders>
            <w:shd w:val="clear" w:color="auto" w:fill="auto"/>
            <w:noWrap/>
            <w:vAlign w:val="bottom"/>
            <w:hideMark/>
          </w:tcPr>
          <w:p w14:paraId="661B824D" w14:textId="77777777" w:rsidR="005970CF" w:rsidRPr="007C58BF" w:rsidRDefault="005970CF" w:rsidP="003858DC">
            <w:pPr>
              <w:jc w:val="center"/>
              <w:rPr>
                <w:rFonts w:ascii="Arial" w:hAnsi="Arial" w:cs="Arial"/>
                <w:color w:val="000000"/>
                <w:sz w:val="16"/>
                <w:szCs w:val="16"/>
                <w:lang w:val="en-GB"/>
              </w:rPr>
            </w:pPr>
          </w:p>
        </w:tc>
        <w:tc>
          <w:tcPr>
            <w:tcW w:w="452" w:type="dxa"/>
            <w:tcBorders>
              <w:top w:val="nil"/>
              <w:left w:val="nil"/>
              <w:bottom w:val="nil"/>
              <w:right w:val="nil"/>
            </w:tcBorders>
            <w:shd w:val="clear" w:color="auto" w:fill="auto"/>
            <w:noWrap/>
            <w:vAlign w:val="bottom"/>
            <w:hideMark/>
          </w:tcPr>
          <w:p w14:paraId="4862BEB4" w14:textId="77777777" w:rsidR="005970CF" w:rsidRPr="007C58BF" w:rsidRDefault="005970CF" w:rsidP="003858DC">
            <w:pPr>
              <w:jc w:val="center"/>
              <w:rPr>
                <w:rFonts w:ascii="Arial" w:hAnsi="Arial" w:cs="Arial"/>
                <w:color w:val="000000"/>
                <w:sz w:val="16"/>
                <w:szCs w:val="16"/>
                <w:lang w:val="en-GB"/>
              </w:rPr>
            </w:pPr>
          </w:p>
        </w:tc>
        <w:tc>
          <w:tcPr>
            <w:tcW w:w="437" w:type="dxa"/>
            <w:tcBorders>
              <w:top w:val="nil"/>
              <w:left w:val="nil"/>
              <w:bottom w:val="nil"/>
              <w:right w:val="nil"/>
            </w:tcBorders>
            <w:shd w:val="clear" w:color="auto" w:fill="auto"/>
            <w:noWrap/>
            <w:vAlign w:val="bottom"/>
            <w:hideMark/>
          </w:tcPr>
          <w:p w14:paraId="0F3AED77"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2B49B30" w14:textId="77777777" w:rsidR="005970CF" w:rsidRPr="007C58BF" w:rsidRDefault="005970CF" w:rsidP="003858DC">
            <w:pPr>
              <w:rPr>
                <w:rFonts w:ascii="Arial" w:hAnsi="Arial" w:cs="Arial"/>
                <w:color w:val="000000"/>
                <w:sz w:val="16"/>
                <w:szCs w:val="16"/>
                <w:lang w:val="en-GB"/>
              </w:rPr>
            </w:pPr>
          </w:p>
        </w:tc>
        <w:tc>
          <w:tcPr>
            <w:tcW w:w="219" w:type="dxa"/>
            <w:tcBorders>
              <w:top w:val="nil"/>
              <w:left w:val="nil"/>
              <w:bottom w:val="nil"/>
              <w:right w:val="nil"/>
            </w:tcBorders>
            <w:shd w:val="clear" w:color="auto" w:fill="auto"/>
            <w:noWrap/>
            <w:vAlign w:val="bottom"/>
            <w:hideMark/>
          </w:tcPr>
          <w:p w14:paraId="45B259AD" w14:textId="77777777" w:rsidR="005970CF" w:rsidRPr="007C58BF" w:rsidRDefault="005970CF" w:rsidP="003858DC">
            <w:pPr>
              <w:rPr>
                <w:rFonts w:ascii="Arial" w:hAnsi="Arial" w:cs="Arial"/>
                <w:color w:val="000000"/>
                <w:sz w:val="16"/>
                <w:szCs w:val="16"/>
                <w:lang w:val="en-GB"/>
              </w:rPr>
            </w:pPr>
          </w:p>
        </w:tc>
        <w:tc>
          <w:tcPr>
            <w:tcW w:w="342" w:type="dxa"/>
            <w:tcBorders>
              <w:top w:val="nil"/>
              <w:left w:val="nil"/>
              <w:bottom w:val="nil"/>
              <w:right w:val="nil"/>
            </w:tcBorders>
            <w:shd w:val="clear" w:color="auto" w:fill="auto"/>
            <w:noWrap/>
            <w:vAlign w:val="bottom"/>
            <w:hideMark/>
          </w:tcPr>
          <w:p w14:paraId="6627287F" w14:textId="77777777" w:rsidR="005970CF" w:rsidRPr="007C58BF" w:rsidRDefault="005970CF" w:rsidP="003858DC">
            <w:pPr>
              <w:jc w:val="right"/>
              <w:rPr>
                <w:rFonts w:ascii="Arial" w:hAnsi="Arial" w:cs="Arial"/>
                <w:color w:val="000000"/>
                <w:sz w:val="16"/>
                <w:szCs w:val="16"/>
                <w:lang w:val="en-GB"/>
              </w:rPr>
            </w:pPr>
          </w:p>
        </w:tc>
        <w:tc>
          <w:tcPr>
            <w:tcW w:w="530" w:type="dxa"/>
            <w:tcBorders>
              <w:top w:val="nil"/>
              <w:left w:val="nil"/>
              <w:bottom w:val="nil"/>
              <w:right w:val="nil"/>
            </w:tcBorders>
            <w:shd w:val="clear" w:color="auto" w:fill="auto"/>
            <w:noWrap/>
            <w:vAlign w:val="bottom"/>
            <w:hideMark/>
          </w:tcPr>
          <w:p w14:paraId="07498A80" w14:textId="77777777" w:rsidR="005970CF" w:rsidRPr="007C58BF" w:rsidRDefault="005970CF" w:rsidP="003858DC">
            <w:pPr>
              <w:jc w:val="right"/>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B52F55E"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289BD8B6" w14:textId="77777777" w:rsidR="005970CF" w:rsidRPr="007C58BF" w:rsidRDefault="005970CF" w:rsidP="003858DC">
            <w:pPr>
              <w:jc w:val="center"/>
              <w:rPr>
                <w:rFonts w:ascii="Arial" w:hAnsi="Arial" w:cs="Arial"/>
                <w:color w:val="000000"/>
                <w:sz w:val="16"/>
                <w:szCs w:val="16"/>
                <w:lang w:val="en-GB"/>
              </w:rPr>
            </w:pPr>
          </w:p>
        </w:tc>
        <w:tc>
          <w:tcPr>
            <w:tcW w:w="360" w:type="dxa"/>
            <w:tcBorders>
              <w:top w:val="nil"/>
              <w:left w:val="nil"/>
              <w:bottom w:val="nil"/>
              <w:right w:val="nil"/>
            </w:tcBorders>
            <w:shd w:val="clear" w:color="auto" w:fill="auto"/>
            <w:noWrap/>
            <w:vAlign w:val="bottom"/>
            <w:hideMark/>
          </w:tcPr>
          <w:p w14:paraId="7DD5957B" w14:textId="77777777" w:rsidR="005970CF" w:rsidRPr="007C58BF" w:rsidRDefault="005970CF" w:rsidP="003858DC">
            <w:pPr>
              <w:jc w:val="center"/>
              <w:rPr>
                <w:rFonts w:ascii="Arial" w:hAnsi="Arial" w:cs="Arial"/>
                <w:color w:val="000000"/>
                <w:sz w:val="16"/>
                <w:szCs w:val="16"/>
                <w:lang w:val="en-GB"/>
              </w:rPr>
            </w:pPr>
          </w:p>
        </w:tc>
      </w:tr>
      <w:tr w:rsidR="005970CF" w:rsidRPr="007C58BF" w14:paraId="513E2275"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457016EC"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xml:space="preserve">Any </w:t>
            </w:r>
            <w:proofErr w:type="spellStart"/>
            <w:r w:rsidRPr="007C58BF">
              <w:rPr>
                <w:rFonts w:ascii="Arial" w:hAnsi="Arial" w:cs="Arial"/>
                <w:color w:val="000000"/>
                <w:sz w:val="16"/>
                <w:szCs w:val="16"/>
                <w:lang w:val="en-GB"/>
              </w:rPr>
              <w:t>disorder</w:t>
            </w:r>
            <w:r w:rsidRPr="007C58BF">
              <w:rPr>
                <w:rFonts w:ascii="Arial" w:hAnsi="Arial" w:cs="Arial"/>
                <w:color w:val="000000"/>
                <w:sz w:val="16"/>
                <w:szCs w:val="16"/>
                <w:vertAlign w:val="superscript"/>
                <w:lang w:val="en-GB"/>
              </w:rPr>
              <w:t>a</w:t>
            </w:r>
            <w:proofErr w:type="spellEnd"/>
          </w:p>
        </w:tc>
        <w:tc>
          <w:tcPr>
            <w:tcW w:w="1602" w:type="dxa"/>
            <w:gridSpan w:val="3"/>
            <w:tcBorders>
              <w:top w:val="nil"/>
              <w:left w:val="nil"/>
              <w:bottom w:val="nil"/>
              <w:right w:val="nil"/>
            </w:tcBorders>
            <w:shd w:val="clear" w:color="auto" w:fill="auto"/>
            <w:noWrap/>
            <w:vAlign w:val="bottom"/>
            <w:hideMark/>
          </w:tcPr>
          <w:p w14:paraId="782C249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21.3 (18.3-24.6)</w:t>
            </w:r>
          </w:p>
        </w:tc>
        <w:tc>
          <w:tcPr>
            <w:tcW w:w="185" w:type="dxa"/>
            <w:tcBorders>
              <w:top w:val="nil"/>
              <w:left w:val="nil"/>
              <w:bottom w:val="nil"/>
              <w:right w:val="nil"/>
            </w:tcBorders>
            <w:shd w:val="clear" w:color="auto" w:fill="auto"/>
            <w:noWrap/>
            <w:vAlign w:val="bottom"/>
            <w:hideMark/>
          </w:tcPr>
          <w:p w14:paraId="5083976E"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63553F2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11.9 (9.3-15.0)</w:t>
            </w:r>
          </w:p>
        </w:tc>
        <w:tc>
          <w:tcPr>
            <w:tcW w:w="185" w:type="dxa"/>
            <w:tcBorders>
              <w:top w:val="nil"/>
              <w:left w:val="nil"/>
              <w:bottom w:val="nil"/>
              <w:right w:val="nil"/>
            </w:tcBorders>
            <w:shd w:val="clear" w:color="auto" w:fill="auto"/>
            <w:noWrap/>
            <w:vAlign w:val="bottom"/>
            <w:hideMark/>
          </w:tcPr>
          <w:p w14:paraId="5865E150"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5781A1D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w:t>
            </w:r>
            <w:r>
              <w:rPr>
                <w:rFonts w:ascii="Arial" w:hAnsi="Arial" w:cs="Arial"/>
                <w:color w:val="000000"/>
                <w:sz w:val="16"/>
                <w:szCs w:val="16"/>
                <w:lang w:val="en-GB"/>
              </w:rPr>
              <w:t>.0</w:t>
            </w:r>
            <w:r w:rsidRPr="007C58BF">
              <w:rPr>
                <w:rFonts w:ascii="Arial" w:hAnsi="Arial" w:cs="Arial"/>
                <w:color w:val="000000"/>
                <w:sz w:val="16"/>
                <w:szCs w:val="16"/>
                <w:lang w:val="en-GB"/>
              </w:rPr>
              <w:t xml:space="preserve"> (16.4-24.3)</w:t>
            </w:r>
          </w:p>
        </w:tc>
        <w:tc>
          <w:tcPr>
            <w:tcW w:w="185" w:type="dxa"/>
            <w:tcBorders>
              <w:top w:val="nil"/>
              <w:left w:val="nil"/>
              <w:bottom w:val="nil"/>
              <w:right w:val="nil"/>
            </w:tcBorders>
            <w:shd w:val="clear" w:color="auto" w:fill="auto"/>
            <w:noWrap/>
            <w:vAlign w:val="bottom"/>
            <w:hideMark/>
          </w:tcPr>
          <w:p w14:paraId="232A7E8A"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304527E9" w14:textId="77777777" w:rsidR="005970CF" w:rsidRPr="007C58BF" w:rsidRDefault="005970CF" w:rsidP="003858DC">
            <w:pPr>
              <w:jc w:val="center"/>
              <w:rPr>
                <w:rFonts w:ascii="Arial" w:hAnsi="Arial" w:cs="Arial"/>
                <w:color w:val="000000"/>
                <w:sz w:val="16"/>
                <w:szCs w:val="16"/>
                <w:lang w:val="en-GB"/>
              </w:rPr>
            </w:pPr>
            <w:r>
              <w:rPr>
                <w:rFonts w:ascii="Arial" w:hAnsi="Arial" w:cs="Arial"/>
                <w:color w:val="000000"/>
                <w:sz w:val="16"/>
                <w:szCs w:val="16"/>
                <w:lang w:val="en-GB"/>
              </w:rPr>
              <w:t>1.1</w:t>
            </w:r>
            <w:r w:rsidRPr="007C58BF">
              <w:rPr>
                <w:rFonts w:ascii="Arial" w:hAnsi="Arial" w:cs="Arial"/>
                <w:color w:val="000000"/>
                <w:sz w:val="16"/>
                <w:szCs w:val="16"/>
                <w:lang w:val="en-GB"/>
              </w:rPr>
              <w:t xml:space="preserve"> (0.</w:t>
            </w:r>
            <w:r>
              <w:rPr>
                <w:rFonts w:ascii="Arial" w:hAnsi="Arial" w:cs="Arial"/>
                <w:color w:val="000000"/>
                <w:sz w:val="16"/>
                <w:szCs w:val="16"/>
                <w:lang w:val="en-GB"/>
              </w:rPr>
              <w:t>8</w:t>
            </w:r>
            <w:r w:rsidRPr="007C58BF">
              <w:rPr>
                <w:rFonts w:ascii="Arial" w:hAnsi="Arial" w:cs="Arial"/>
                <w:color w:val="000000"/>
                <w:sz w:val="16"/>
                <w:szCs w:val="16"/>
                <w:lang w:val="en-GB"/>
              </w:rPr>
              <w:t>-1.</w:t>
            </w:r>
            <w:r>
              <w:rPr>
                <w:rFonts w:ascii="Arial" w:hAnsi="Arial" w:cs="Arial"/>
                <w:color w:val="000000"/>
                <w:sz w:val="16"/>
                <w:szCs w:val="16"/>
                <w:lang w:val="en-GB"/>
              </w:rPr>
              <w:t>5</w:t>
            </w:r>
            <w:r w:rsidRPr="007C58BF">
              <w:rPr>
                <w:rFonts w:ascii="Arial" w:hAnsi="Arial" w:cs="Arial"/>
                <w:color w:val="000000"/>
                <w:sz w:val="16"/>
                <w:szCs w:val="16"/>
                <w:lang w:val="en-GB"/>
              </w:rPr>
              <w:t>)</w:t>
            </w:r>
          </w:p>
        </w:tc>
        <w:tc>
          <w:tcPr>
            <w:tcW w:w="185" w:type="dxa"/>
            <w:tcBorders>
              <w:top w:val="nil"/>
              <w:left w:val="nil"/>
              <w:bottom w:val="nil"/>
              <w:right w:val="nil"/>
            </w:tcBorders>
            <w:shd w:val="clear" w:color="auto" w:fill="auto"/>
            <w:noWrap/>
            <w:vAlign w:val="bottom"/>
            <w:hideMark/>
          </w:tcPr>
          <w:p w14:paraId="6818DCD3"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CDC79E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w:t>
            </w:r>
            <w:r>
              <w:rPr>
                <w:rFonts w:ascii="Arial" w:hAnsi="Arial" w:cs="Arial"/>
                <w:color w:val="000000"/>
                <w:sz w:val="16"/>
                <w:szCs w:val="16"/>
                <w:lang w:val="en-GB"/>
              </w:rPr>
              <w:t>5</w:t>
            </w:r>
            <w:r w:rsidRPr="007C58BF">
              <w:rPr>
                <w:rFonts w:ascii="Arial" w:hAnsi="Arial" w:cs="Arial"/>
                <w:color w:val="000000"/>
                <w:sz w:val="16"/>
                <w:szCs w:val="16"/>
                <w:lang w:val="en-GB"/>
              </w:rPr>
              <w:t xml:space="preserve"> (0.</w:t>
            </w:r>
            <w:r>
              <w:rPr>
                <w:rFonts w:ascii="Arial" w:hAnsi="Arial" w:cs="Arial"/>
                <w:color w:val="000000"/>
                <w:sz w:val="16"/>
                <w:szCs w:val="16"/>
                <w:lang w:val="en-GB"/>
              </w:rPr>
              <w:t>4</w:t>
            </w:r>
            <w:r w:rsidRPr="007C58BF">
              <w:rPr>
                <w:rFonts w:ascii="Arial" w:hAnsi="Arial" w:cs="Arial"/>
                <w:color w:val="000000"/>
                <w:sz w:val="16"/>
                <w:szCs w:val="16"/>
                <w:lang w:val="en-GB"/>
              </w:rPr>
              <w:t>-</w:t>
            </w:r>
            <w:r>
              <w:rPr>
                <w:rFonts w:ascii="Arial" w:hAnsi="Arial" w:cs="Arial"/>
                <w:color w:val="000000"/>
                <w:sz w:val="16"/>
                <w:szCs w:val="16"/>
                <w:lang w:val="en-GB"/>
              </w:rPr>
              <w:t>0</w:t>
            </w:r>
            <w:r w:rsidRPr="007C58BF">
              <w:rPr>
                <w:rFonts w:ascii="Arial" w:hAnsi="Arial" w:cs="Arial"/>
                <w:color w:val="000000"/>
                <w:sz w:val="16"/>
                <w:szCs w:val="16"/>
                <w:lang w:val="en-GB"/>
              </w:rPr>
              <w:t>.</w:t>
            </w:r>
            <w:r>
              <w:rPr>
                <w:rFonts w:ascii="Arial" w:hAnsi="Arial" w:cs="Arial"/>
                <w:color w:val="000000"/>
                <w:sz w:val="16"/>
                <w:szCs w:val="16"/>
                <w:lang w:val="en-GB"/>
              </w:rPr>
              <w:t>8</w:t>
            </w:r>
            <w:r w:rsidRPr="007C58BF">
              <w:rPr>
                <w:rFonts w:ascii="Arial" w:hAnsi="Arial" w:cs="Arial"/>
                <w:color w:val="000000"/>
                <w:sz w:val="16"/>
                <w:szCs w:val="16"/>
                <w:lang w:val="en-GB"/>
              </w:rPr>
              <w:t>)</w:t>
            </w:r>
          </w:p>
        </w:tc>
      </w:tr>
      <w:tr w:rsidR="005970CF" w:rsidRPr="007C58BF" w14:paraId="101BF7E1"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57BCC68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xml:space="preserve">No of </w:t>
            </w:r>
            <w:proofErr w:type="spellStart"/>
            <w:r w:rsidRPr="007C58BF">
              <w:rPr>
                <w:rFonts w:ascii="Arial" w:hAnsi="Arial" w:cs="Arial"/>
                <w:color w:val="000000"/>
                <w:sz w:val="16"/>
                <w:szCs w:val="16"/>
                <w:lang w:val="en-GB"/>
              </w:rPr>
              <w:t>diagnoses</w:t>
            </w:r>
            <w:r w:rsidRPr="007C58BF">
              <w:rPr>
                <w:rFonts w:ascii="Arial" w:hAnsi="Arial" w:cs="Arial"/>
                <w:color w:val="000000"/>
                <w:sz w:val="16"/>
                <w:szCs w:val="16"/>
                <w:vertAlign w:val="superscript"/>
                <w:lang w:val="en-GB"/>
              </w:rPr>
              <w:t>a</w:t>
            </w:r>
            <w:proofErr w:type="spellEnd"/>
          </w:p>
        </w:tc>
        <w:tc>
          <w:tcPr>
            <w:tcW w:w="1602" w:type="dxa"/>
            <w:gridSpan w:val="3"/>
            <w:tcBorders>
              <w:top w:val="nil"/>
              <w:left w:val="nil"/>
              <w:bottom w:val="nil"/>
              <w:right w:val="nil"/>
            </w:tcBorders>
            <w:shd w:val="clear" w:color="auto" w:fill="auto"/>
            <w:noWrap/>
            <w:vAlign w:val="bottom"/>
            <w:hideMark/>
          </w:tcPr>
          <w:p w14:paraId="00193C0E"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321A719"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1D1444E6"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DA3F25D"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0595A637"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91649F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71FAB12"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4F2A96F"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0C5ABD47" w14:textId="77777777" w:rsidR="005970CF" w:rsidRPr="007C58BF" w:rsidRDefault="005970CF" w:rsidP="003858DC">
            <w:pPr>
              <w:jc w:val="center"/>
              <w:rPr>
                <w:rFonts w:ascii="Arial" w:hAnsi="Arial" w:cs="Arial"/>
                <w:color w:val="000000"/>
                <w:sz w:val="16"/>
                <w:szCs w:val="16"/>
                <w:lang w:val="en-GB"/>
              </w:rPr>
            </w:pPr>
          </w:p>
        </w:tc>
      </w:tr>
      <w:tr w:rsidR="005970CF" w:rsidRPr="007C58BF" w14:paraId="6B16F3C1" w14:textId="77777777" w:rsidTr="003858DC">
        <w:trPr>
          <w:trHeight w:val="300"/>
        </w:trPr>
        <w:tc>
          <w:tcPr>
            <w:tcW w:w="185" w:type="dxa"/>
            <w:tcBorders>
              <w:top w:val="nil"/>
              <w:left w:val="nil"/>
              <w:bottom w:val="nil"/>
              <w:right w:val="nil"/>
            </w:tcBorders>
            <w:shd w:val="clear" w:color="auto" w:fill="auto"/>
            <w:noWrap/>
            <w:vAlign w:val="center"/>
            <w:hideMark/>
          </w:tcPr>
          <w:p w14:paraId="1C01373A"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75B0604B"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0</w:t>
            </w:r>
          </w:p>
        </w:tc>
        <w:tc>
          <w:tcPr>
            <w:tcW w:w="2153" w:type="dxa"/>
            <w:tcBorders>
              <w:top w:val="nil"/>
              <w:left w:val="nil"/>
              <w:bottom w:val="nil"/>
              <w:right w:val="nil"/>
            </w:tcBorders>
            <w:shd w:val="clear" w:color="auto" w:fill="auto"/>
            <w:noWrap/>
            <w:vAlign w:val="center"/>
            <w:hideMark/>
          </w:tcPr>
          <w:p w14:paraId="0A6B0E3E"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noWrap/>
            <w:vAlign w:val="bottom"/>
            <w:hideMark/>
          </w:tcPr>
          <w:p w14:paraId="480E10B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78.7 (75.4-81.7)</w:t>
            </w:r>
          </w:p>
        </w:tc>
        <w:tc>
          <w:tcPr>
            <w:tcW w:w="185" w:type="dxa"/>
            <w:tcBorders>
              <w:top w:val="nil"/>
              <w:left w:val="nil"/>
              <w:bottom w:val="nil"/>
              <w:right w:val="nil"/>
            </w:tcBorders>
            <w:shd w:val="clear" w:color="auto" w:fill="auto"/>
            <w:noWrap/>
            <w:vAlign w:val="bottom"/>
            <w:hideMark/>
          </w:tcPr>
          <w:p w14:paraId="5EA39B5C"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458C0DA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88.1 (85.0-90.7)</w:t>
            </w:r>
          </w:p>
        </w:tc>
        <w:tc>
          <w:tcPr>
            <w:tcW w:w="185" w:type="dxa"/>
            <w:tcBorders>
              <w:top w:val="nil"/>
              <w:left w:val="nil"/>
              <w:bottom w:val="nil"/>
              <w:right w:val="nil"/>
            </w:tcBorders>
            <w:shd w:val="clear" w:color="auto" w:fill="auto"/>
            <w:noWrap/>
            <w:vAlign w:val="bottom"/>
            <w:hideMark/>
          </w:tcPr>
          <w:p w14:paraId="28F5D6AE"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7A399E7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80</w:t>
            </w:r>
            <w:r>
              <w:rPr>
                <w:rFonts w:ascii="Arial" w:hAnsi="Arial" w:cs="Arial"/>
                <w:color w:val="000000"/>
                <w:sz w:val="16"/>
                <w:szCs w:val="16"/>
                <w:lang w:val="en-GB"/>
              </w:rPr>
              <w:t>.0</w:t>
            </w:r>
            <w:r w:rsidRPr="007C58BF">
              <w:rPr>
                <w:rFonts w:ascii="Arial" w:hAnsi="Arial" w:cs="Arial"/>
                <w:color w:val="000000"/>
                <w:sz w:val="16"/>
                <w:szCs w:val="16"/>
                <w:lang w:val="en-GB"/>
              </w:rPr>
              <w:t xml:space="preserve"> (75.7-83.6)</w:t>
            </w:r>
          </w:p>
        </w:tc>
        <w:tc>
          <w:tcPr>
            <w:tcW w:w="185" w:type="dxa"/>
            <w:tcBorders>
              <w:top w:val="nil"/>
              <w:left w:val="nil"/>
              <w:bottom w:val="nil"/>
              <w:right w:val="nil"/>
            </w:tcBorders>
            <w:shd w:val="clear" w:color="auto" w:fill="auto"/>
            <w:noWrap/>
            <w:vAlign w:val="bottom"/>
            <w:hideMark/>
          </w:tcPr>
          <w:p w14:paraId="0F80F920"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61E1F57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w:t>
            </w:r>
          </w:p>
        </w:tc>
        <w:tc>
          <w:tcPr>
            <w:tcW w:w="185" w:type="dxa"/>
            <w:tcBorders>
              <w:top w:val="nil"/>
              <w:left w:val="nil"/>
              <w:bottom w:val="nil"/>
              <w:right w:val="nil"/>
            </w:tcBorders>
            <w:shd w:val="clear" w:color="auto" w:fill="auto"/>
            <w:noWrap/>
            <w:vAlign w:val="bottom"/>
            <w:hideMark/>
          </w:tcPr>
          <w:p w14:paraId="349218CA"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63CDD95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w:t>
            </w:r>
          </w:p>
        </w:tc>
      </w:tr>
      <w:tr w:rsidR="005970CF" w:rsidRPr="007C58BF" w14:paraId="695097B4" w14:textId="77777777" w:rsidTr="003858DC">
        <w:trPr>
          <w:trHeight w:val="300"/>
        </w:trPr>
        <w:tc>
          <w:tcPr>
            <w:tcW w:w="185" w:type="dxa"/>
            <w:tcBorders>
              <w:top w:val="nil"/>
              <w:left w:val="nil"/>
              <w:bottom w:val="nil"/>
              <w:right w:val="nil"/>
            </w:tcBorders>
            <w:shd w:val="clear" w:color="auto" w:fill="auto"/>
            <w:noWrap/>
            <w:vAlign w:val="center"/>
            <w:hideMark/>
          </w:tcPr>
          <w:p w14:paraId="6A923290"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05AABD78"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1</w:t>
            </w:r>
          </w:p>
        </w:tc>
        <w:tc>
          <w:tcPr>
            <w:tcW w:w="2153" w:type="dxa"/>
            <w:tcBorders>
              <w:top w:val="nil"/>
              <w:left w:val="nil"/>
              <w:bottom w:val="nil"/>
              <w:right w:val="nil"/>
            </w:tcBorders>
            <w:shd w:val="clear" w:color="auto" w:fill="auto"/>
            <w:vAlign w:val="center"/>
            <w:hideMark/>
          </w:tcPr>
          <w:p w14:paraId="02336171"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noWrap/>
            <w:vAlign w:val="bottom"/>
            <w:hideMark/>
          </w:tcPr>
          <w:p w14:paraId="082DCC0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11.4 (9.2-14.1)</w:t>
            </w:r>
          </w:p>
        </w:tc>
        <w:tc>
          <w:tcPr>
            <w:tcW w:w="185" w:type="dxa"/>
            <w:tcBorders>
              <w:top w:val="nil"/>
              <w:left w:val="nil"/>
              <w:bottom w:val="nil"/>
              <w:right w:val="nil"/>
            </w:tcBorders>
            <w:shd w:val="clear" w:color="auto" w:fill="auto"/>
            <w:noWrap/>
            <w:vAlign w:val="bottom"/>
            <w:hideMark/>
          </w:tcPr>
          <w:p w14:paraId="5FF9B157"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0915444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4.6 (3.1-6.8)</w:t>
            </w:r>
          </w:p>
        </w:tc>
        <w:tc>
          <w:tcPr>
            <w:tcW w:w="185" w:type="dxa"/>
            <w:tcBorders>
              <w:top w:val="nil"/>
              <w:left w:val="nil"/>
              <w:bottom w:val="nil"/>
              <w:right w:val="nil"/>
            </w:tcBorders>
            <w:shd w:val="clear" w:color="auto" w:fill="auto"/>
            <w:noWrap/>
            <w:vAlign w:val="bottom"/>
            <w:hideMark/>
          </w:tcPr>
          <w:p w14:paraId="0FE9B8CE"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14637C3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10.7 (8-14.1)</w:t>
            </w:r>
          </w:p>
        </w:tc>
        <w:tc>
          <w:tcPr>
            <w:tcW w:w="185" w:type="dxa"/>
            <w:tcBorders>
              <w:top w:val="nil"/>
              <w:left w:val="nil"/>
              <w:bottom w:val="nil"/>
              <w:right w:val="nil"/>
            </w:tcBorders>
            <w:shd w:val="clear" w:color="auto" w:fill="auto"/>
            <w:noWrap/>
            <w:vAlign w:val="bottom"/>
            <w:hideMark/>
          </w:tcPr>
          <w:p w14:paraId="47A151D3"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12CCF18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(0.6-1.4)</w:t>
            </w:r>
          </w:p>
        </w:tc>
        <w:tc>
          <w:tcPr>
            <w:tcW w:w="185" w:type="dxa"/>
            <w:tcBorders>
              <w:top w:val="nil"/>
              <w:left w:val="nil"/>
              <w:bottom w:val="nil"/>
              <w:right w:val="nil"/>
            </w:tcBorders>
            <w:shd w:val="clear" w:color="auto" w:fill="auto"/>
            <w:noWrap/>
            <w:vAlign w:val="bottom"/>
            <w:hideMark/>
          </w:tcPr>
          <w:p w14:paraId="5B5BAF9F"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676D5B3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0.4 (0.2-0.7)</w:t>
            </w:r>
          </w:p>
        </w:tc>
      </w:tr>
      <w:tr w:rsidR="005970CF" w:rsidRPr="007C58BF" w14:paraId="39E93124" w14:textId="77777777" w:rsidTr="003858DC">
        <w:trPr>
          <w:trHeight w:val="300"/>
        </w:trPr>
        <w:tc>
          <w:tcPr>
            <w:tcW w:w="185" w:type="dxa"/>
            <w:tcBorders>
              <w:top w:val="nil"/>
              <w:left w:val="nil"/>
              <w:bottom w:val="nil"/>
              <w:right w:val="nil"/>
            </w:tcBorders>
            <w:shd w:val="clear" w:color="auto" w:fill="auto"/>
            <w:noWrap/>
            <w:vAlign w:val="center"/>
            <w:hideMark/>
          </w:tcPr>
          <w:p w14:paraId="53D8CEF9"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3F890697"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2</w:t>
            </w:r>
          </w:p>
        </w:tc>
        <w:tc>
          <w:tcPr>
            <w:tcW w:w="2153" w:type="dxa"/>
            <w:tcBorders>
              <w:top w:val="nil"/>
              <w:left w:val="nil"/>
              <w:bottom w:val="nil"/>
              <w:right w:val="nil"/>
            </w:tcBorders>
            <w:shd w:val="clear" w:color="auto" w:fill="auto"/>
            <w:vAlign w:val="center"/>
            <w:hideMark/>
          </w:tcPr>
          <w:p w14:paraId="06CEAA6C"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noWrap/>
            <w:vAlign w:val="bottom"/>
            <w:hideMark/>
          </w:tcPr>
          <w:p w14:paraId="416CA35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5.5 (4.0-7.5)</w:t>
            </w:r>
          </w:p>
        </w:tc>
        <w:tc>
          <w:tcPr>
            <w:tcW w:w="185" w:type="dxa"/>
            <w:tcBorders>
              <w:top w:val="nil"/>
              <w:left w:val="nil"/>
              <w:bottom w:val="nil"/>
              <w:right w:val="nil"/>
            </w:tcBorders>
            <w:shd w:val="clear" w:color="auto" w:fill="auto"/>
            <w:noWrap/>
            <w:vAlign w:val="bottom"/>
            <w:hideMark/>
          </w:tcPr>
          <w:p w14:paraId="7FC3EE1D"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1A92CBB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5.7 (4.0-8.2)</w:t>
            </w:r>
          </w:p>
        </w:tc>
        <w:tc>
          <w:tcPr>
            <w:tcW w:w="185" w:type="dxa"/>
            <w:tcBorders>
              <w:top w:val="nil"/>
              <w:left w:val="nil"/>
              <w:bottom w:val="nil"/>
              <w:right w:val="nil"/>
            </w:tcBorders>
            <w:shd w:val="clear" w:color="auto" w:fill="auto"/>
            <w:noWrap/>
            <w:vAlign w:val="bottom"/>
            <w:hideMark/>
          </w:tcPr>
          <w:p w14:paraId="0C9EFF95"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4ABFBC8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6.8 (4.6-9.9)</w:t>
            </w:r>
          </w:p>
        </w:tc>
        <w:tc>
          <w:tcPr>
            <w:tcW w:w="185" w:type="dxa"/>
            <w:tcBorders>
              <w:top w:val="nil"/>
              <w:left w:val="nil"/>
              <w:bottom w:val="nil"/>
              <w:right w:val="nil"/>
            </w:tcBorders>
            <w:shd w:val="clear" w:color="auto" w:fill="auto"/>
            <w:noWrap/>
            <w:vAlign w:val="bottom"/>
            <w:hideMark/>
          </w:tcPr>
          <w:p w14:paraId="38AFCF13"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BA7CB7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(0.5-1.4)</w:t>
            </w:r>
          </w:p>
        </w:tc>
        <w:tc>
          <w:tcPr>
            <w:tcW w:w="185" w:type="dxa"/>
            <w:tcBorders>
              <w:top w:val="nil"/>
              <w:left w:val="nil"/>
              <w:bottom w:val="nil"/>
              <w:right w:val="nil"/>
            </w:tcBorders>
            <w:shd w:val="clear" w:color="auto" w:fill="auto"/>
            <w:noWrap/>
            <w:vAlign w:val="bottom"/>
            <w:hideMark/>
          </w:tcPr>
          <w:p w14:paraId="7F348916"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D7C056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(0.4-1.3)</w:t>
            </w:r>
          </w:p>
        </w:tc>
      </w:tr>
      <w:tr w:rsidR="005970CF" w:rsidRPr="007C58BF" w14:paraId="462B284A" w14:textId="77777777" w:rsidTr="003858DC">
        <w:trPr>
          <w:trHeight w:val="300"/>
        </w:trPr>
        <w:tc>
          <w:tcPr>
            <w:tcW w:w="185" w:type="dxa"/>
            <w:tcBorders>
              <w:top w:val="nil"/>
              <w:left w:val="nil"/>
              <w:bottom w:val="nil"/>
              <w:right w:val="nil"/>
            </w:tcBorders>
            <w:shd w:val="clear" w:color="auto" w:fill="auto"/>
            <w:noWrap/>
            <w:vAlign w:val="center"/>
            <w:hideMark/>
          </w:tcPr>
          <w:p w14:paraId="420F064C"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557171BE"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3</w:t>
            </w:r>
          </w:p>
        </w:tc>
        <w:tc>
          <w:tcPr>
            <w:tcW w:w="2153" w:type="dxa"/>
            <w:tcBorders>
              <w:top w:val="nil"/>
              <w:left w:val="nil"/>
              <w:bottom w:val="nil"/>
              <w:right w:val="nil"/>
            </w:tcBorders>
            <w:shd w:val="clear" w:color="auto" w:fill="auto"/>
            <w:vAlign w:val="center"/>
            <w:hideMark/>
          </w:tcPr>
          <w:p w14:paraId="7C256195"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noWrap/>
            <w:vAlign w:val="bottom"/>
            <w:hideMark/>
          </w:tcPr>
          <w:p w14:paraId="411D8FF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2.5 (1.6-4.0)</w:t>
            </w:r>
          </w:p>
        </w:tc>
        <w:tc>
          <w:tcPr>
            <w:tcW w:w="185" w:type="dxa"/>
            <w:tcBorders>
              <w:top w:val="nil"/>
              <w:left w:val="nil"/>
              <w:bottom w:val="nil"/>
              <w:right w:val="nil"/>
            </w:tcBorders>
            <w:shd w:val="clear" w:color="auto" w:fill="auto"/>
            <w:noWrap/>
            <w:vAlign w:val="bottom"/>
            <w:hideMark/>
          </w:tcPr>
          <w:p w14:paraId="26297DF5"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20D1D77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 (0.5-2.5)</w:t>
            </w:r>
          </w:p>
        </w:tc>
        <w:tc>
          <w:tcPr>
            <w:tcW w:w="185" w:type="dxa"/>
            <w:tcBorders>
              <w:top w:val="nil"/>
              <w:left w:val="nil"/>
              <w:bottom w:val="nil"/>
              <w:right w:val="nil"/>
            </w:tcBorders>
            <w:shd w:val="clear" w:color="auto" w:fill="auto"/>
            <w:noWrap/>
            <w:vAlign w:val="bottom"/>
            <w:hideMark/>
          </w:tcPr>
          <w:p w14:paraId="2D434081"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080E53A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 (0.5-2.2)</w:t>
            </w:r>
          </w:p>
        </w:tc>
        <w:tc>
          <w:tcPr>
            <w:tcW w:w="185" w:type="dxa"/>
            <w:tcBorders>
              <w:top w:val="nil"/>
              <w:left w:val="nil"/>
              <w:bottom w:val="nil"/>
              <w:right w:val="nil"/>
            </w:tcBorders>
            <w:shd w:val="clear" w:color="auto" w:fill="auto"/>
            <w:noWrap/>
            <w:vAlign w:val="bottom"/>
            <w:hideMark/>
          </w:tcPr>
          <w:p w14:paraId="28AC0FC0"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6BE509A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 (0.8-5.1)</w:t>
            </w:r>
          </w:p>
        </w:tc>
        <w:tc>
          <w:tcPr>
            <w:tcW w:w="185" w:type="dxa"/>
            <w:tcBorders>
              <w:top w:val="nil"/>
              <w:left w:val="nil"/>
              <w:bottom w:val="nil"/>
              <w:right w:val="nil"/>
            </w:tcBorders>
            <w:shd w:val="clear" w:color="auto" w:fill="auto"/>
            <w:noWrap/>
            <w:vAlign w:val="bottom"/>
            <w:hideMark/>
          </w:tcPr>
          <w:p w14:paraId="4CB0EBEB"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3A57678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(0.3-2.8)</w:t>
            </w:r>
          </w:p>
        </w:tc>
      </w:tr>
      <w:tr w:rsidR="005970CF" w:rsidRPr="007C58BF" w14:paraId="2FCE02A8" w14:textId="77777777" w:rsidTr="003858DC">
        <w:trPr>
          <w:trHeight w:val="300"/>
        </w:trPr>
        <w:tc>
          <w:tcPr>
            <w:tcW w:w="185" w:type="dxa"/>
            <w:tcBorders>
              <w:top w:val="nil"/>
              <w:left w:val="nil"/>
              <w:bottom w:val="nil"/>
              <w:right w:val="nil"/>
            </w:tcBorders>
            <w:shd w:val="clear" w:color="auto" w:fill="auto"/>
            <w:noWrap/>
            <w:vAlign w:val="bottom"/>
            <w:hideMark/>
          </w:tcPr>
          <w:p w14:paraId="00B589F6"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4F7A4522" w14:textId="77777777" w:rsidR="005970CF" w:rsidRPr="007C58BF" w:rsidRDefault="005970CF" w:rsidP="003858DC">
            <w:pPr>
              <w:jc w:val="right"/>
              <w:rPr>
                <w:rFonts w:ascii="Arial" w:hAnsi="Arial" w:cs="Arial"/>
                <w:color w:val="000000"/>
                <w:sz w:val="16"/>
                <w:szCs w:val="16"/>
                <w:lang w:val="en-GB"/>
              </w:rPr>
            </w:pPr>
            <w:r w:rsidRPr="007C58BF">
              <w:rPr>
                <w:rFonts w:ascii="Arial" w:hAnsi="Arial" w:cs="Arial"/>
                <w:color w:val="000000"/>
                <w:sz w:val="16"/>
                <w:szCs w:val="16"/>
                <w:lang w:val="en-GB"/>
              </w:rPr>
              <w:t>4</w:t>
            </w:r>
          </w:p>
        </w:tc>
        <w:tc>
          <w:tcPr>
            <w:tcW w:w="2153" w:type="dxa"/>
            <w:tcBorders>
              <w:top w:val="nil"/>
              <w:left w:val="nil"/>
              <w:bottom w:val="nil"/>
              <w:right w:val="nil"/>
            </w:tcBorders>
            <w:shd w:val="clear" w:color="auto" w:fill="auto"/>
            <w:noWrap/>
            <w:vAlign w:val="bottom"/>
            <w:hideMark/>
          </w:tcPr>
          <w:p w14:paraId="20BB0DFC"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noWrap/>
            <w:vAlign w:val="bottom"/>
            <w:hideMark/>
          </w:tcPr>
          <w:p w14:paraId="4314395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1.9 (1.1-3.3)</w:t>
            </w:r>
          </w:p>
        </w:tc>
        <w:tc>
          <w:tcPr>
            <w:tcW w:w="185" w:type="dxa"/>
            <w:tcBorders>
              <w:top w:val="nil"/>
              <w:left w:val="nil"/>
              <w:bottom w:val="nil"/>
              <w:right w:val="nil"/>
            </w:tcBorders>
            <w:shd w:val="clear" w:color="auto" w:fill="auto"/>
            <w:noWrap/>
            <w:vAlign w:val="bottom"/>
            <w:hideMark/>
          </w:tcPr>
          <w:p w14:paraId="79E797D0"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44B7FA0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0.4 (0.1-1.7)</w:t>
            </w:r>
          </w:p>
        </w:tc>
        <w:tc>
          <w:tcPr>
            <w:tcW w:w="185" w:type="dxa"/>
            <w:tcBorders>
              <w:top w:val="nil"/>
              <w:left w:val="nil"/>
              <w:bottom w:val="nil"/>
              <w:right w:val="nil"/>
            </w:tcBorders>
            <w:shd w:val="clear" w:color="auto" w:fill="auto"/>
            <w:noWrap/>
            <w:vAlign w:val="bottom"/>
            <w:hideMark/>
          </w:tcPr>
          <w:p w14:paraId="60FFB4EF"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4CCD1F3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1.5 (0.7-3.2)</w:t>
            </w:r>
          </w:p>
        </w:tc>
        <w:tc>
          <w:tcPr>
            <w:tcW w:w="185" w:type="dxa"/>
            <w:tcBorders>
              <w:top w:val="nil"/>
              <w:left w:val="nil"/>
              <w:bottom w:val="nil"/>
              <w:right w:val="nil"/>
            </w:tcBorders>
            <w:shd w:val="clear" w:color="auto" w:fill="auto"/>
            <w:noWrap/>
            <w:vAlign w:val="bottom"/>
            <w:hideMark/>
          </w:tcPr>
          <w:p w14:paraId="7433A4D9"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7C47FC2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0.7 (0.2-2.1)</w:t>
            </w:r>
          </w:p>
        </w:tc>
        <w:tc>
          <w:tcPr>
            <w:tcW w:w="185" w:type="dxa"/>
            <w:tcBorders>
              <w:top w:val="nil"/>
              <w:left w:val="nil"/>
              <w:bottom w:val="nil"/>
              <w:right w:val="nil"/>
            </w:tcBorders>
            <w:shd w:val="clear" w:color="auto" w:fill="auto"/>
            <w:noWrap/>
            <w:vAlign w:val="bottom"/>
            <w:hideMark/>
          </w:tcPr>
          <w:p w14:paraId="70A291BB"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27BD9A1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0.3 (0.1-1.3)</w:t>
            </w:r>
          </w:p>
        </w:tc>
      </w:tr>
      <w:tr w:rsidR="005970CF" w:rsidRPr="007C58BF" w14:paraId="2207D16A" w14:textId="77777777" w:rsidTr="003858DC">
        <w:trPr>
          <w:trHeight w:val="300"/>
        </w:trPr>
        <w:tc>
          <w:tcPr>
            <w:tcW w:w="185" w:type="dxa"/>
            <w:tcBorders>
              <w:top w:val="nil"/>
              <w:left w:val="nil"/>
              <w:bottom w:val="nil"/>
              <w:right w:val="nil"/>
            </w:tcBorders>
            <w:shd w:val="clear" w:color="auto" w:fill="auto"/>
            <w:noWrap/>
            <w:vAlign w:val="bottom"/>
            <w:hideMark/>
          </w:tcPr>
          <w:p w14:paraId="0D48C2BF"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3B63D973"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bottom"/>
            <w:hideMark/>
          </w:tcPr>
          <w:p w14:paraId="0099F63C"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noWrap/>
            <w:vAlign w:val="bottom"/>
            <w:hideMark/>
          </w:tcPr>
          <w:p w14:paraId="2D880D07"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76885FB"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5FE8DB9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33E0E13"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7EAEA1E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C86F5B1"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308C439F"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00AE6B5"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0D416D39" w14:textId="77777777" w:rsidR="005970CF" w:rsidRPr="007C58BF" w:rsidRDefault="005970CF" w:rsidP="003858DC">
            <w:pPr>
              <w:jc w:val="center"/>
              <w:rPr>
                <w:rFonts w:ascii="Arial" w:hAnsi="Arial" w:cs="Arial"/>
                <w:color w:val="000000"/>
                <w:sz w:val="16"/>
                <w:szCs w:val="16"/>
                <w:lang w:val="en-GB"/>
              </w:rPr>
            </w:pPr>
          </w:p>
        </w:tc>
      </w:tr>
      <w:tr w:rsidR="005970CF" w:rsidRPr="007C58BF" w14:paraId="3492079F"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20F9A1B5"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Internali</w:t>
            </w:r>
            <w:r>
              <w:rPr>
                <w:rFonts w:ascii="Arial" w:hAnsi="Arial" w:cs="Arial"/>
                <w:color w:val="000000"/>
                <w:sz w:val="16"/>
                <w:szCs w:val="16"/>
                <w:lang w:val="en-GB"/>
              </w:rPr>
              <w:t>s</w:t>
            </w:r>
            <w:r w:rsidRPr="007C58BF">
              <w:rPr>
                <w:rFonts w:ascii="Arial" w:hAnsi="Arial" w:cs="Arial"/>
                <w:color w:val="000000"/>
                <w:sz w:val="16"/>
                <w:szCs w:val="16"/>
                <w:lang w:val="en-GB"/>
              </w:rPr>
              <w:t>ing disorders</w:t>
            </w:r>
          </w:p>
        </w:tc>
        <w:tc>
          <w:tcPr>
            <w:tcW w:w="1602" w:type="dxa"/>
            <w:gridSpan w:val="3"/>
            <w:tcBorders>
              <w:top w:val="nil"/>
              <w:left w:val="nil"/>
              <w:bottom w:val="nil"/>
              <w:right w:val="nil"/>
            </w:tcBorders>
            <w:shd w:val="clear" w:color="auto" w:fill="auto"/>
            <w:noWrap/>
            <w:vAlign w:val="bottom"/>
            <w:hideMark/>
          </w:tcPr>
          <w:p w14:paraId="23BD5A32"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23A07E8"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774E1DA7"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AD48FB9"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179A7005"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AC8320E"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D350C72"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72B1E39"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5C333C02" w14:textId="77777777" w:rsidR="005970CF" w:rsidRPr="007C58BF" w:rsidRDefault="005970CF" w:rsidP="003858DC">
            <w:pPr>
              <w:jc w:val="center"/>
              <w:rPr>
                <w:rFonts w:ascii="Arial" w:hAnsi="Arial" w:cs="Arial"/>
                <w:color w:val="000000"/>
                <w:sz w:val="16"/>
                <w:szCs w:val="16"/>
                <w:lang w:val="en-GB"/>
              </w:rPr>
            </w:pPr>
          </w:p>
        </w:tc>
      </w:tr>
      <w:tr w:rsidR="005970CF" w:rsidRPr="007C58BF" w14:paraId="099DDBB1" w14:textId="77777777" w:rsidTr="003858DC">
        <w:trPr>
          <w:trHeight w:val="300"/>
        </w:trPr>
        <w:tc>
          <w:tcPr>
            <w:tcW w:w="185" w:type="dxa"/>
            <w:tcBorders>
              <w:top w:val="nil"/>
              <w:left w:val="nil"/>
              <w:bottom w:val="nil"/>
              <w:right w:val="nil"/>
            </w:tcBorders>
            <w:shd w:val="clear" w:color="auto" w:fill="auto"/>
            <w:noWrap/>
            <w:vAlign w:val="center"/>
            <w:hideMark/>
          </w:tcPr>
          <w:p w14:paraId="613B3201"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36FA4900"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Anxiety disorders</w:t>
            </w:r>
          </w:p>
        </w:tc>
        <w:tc>
          <w:tcPr>
            <w:tcW w:w="1602" w:type="dxa"/>
            <w:gridSpan w:val="3"/>
            <w:tcBorders>
              <w:top w:val="nil"/>
              <w:left w:val="nil"/>
              <w:bottom w:val="nil"/>
              <w:right w:val="nil"/>
            </w:tcBorders>
            <w:shd w:val="clear" w:color="auto" w:fill="auto"/>
            <w:noWrap/>
            <w:vAlign w:val="bottom"/>
            <w:hideMark/>
          </w:tcPr>
          <w:p w14:paraId="3ACF4969"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D4014C4"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5E6971F4"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E4573D0"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1978A1B2"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3DFE6CE"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7FA64F10"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A341E09"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2C711776" w14:textId="77777777" w:rsidR="005970CF" w:rsidRPr="007C58BF" w:rsidRDefault="005970CF" w:rsidP="003858DC">
            <w:pPr>
              <w:jc w:val="center"/>
              <w:rPr>
                <w:rFonts w:ascii="Arial" w:hAnsi="Arial" w:cs="Arial"/>
                <w:color w:val="000000"/>
                <w:sz w:val="16"/>
                <w:szCs w:val="16"/>
                <w:lang w:val="en-GB"/>
              </w:rPr>
            </w:pPr>
          </w:p>
        </w:tc>
      </w:tr>
      <w:tr w:rsidR="005970CF" w:rsidRPr="007C58BF" w14:paraId="2CE66EBC" w14:textId="77777777" w:rsidTr="003858DC">
        <w:trPr>
          <w:trHeight w:val="300"/>
        </w:trPr>
        <w:tc>
          <w:tcPr>
            <w:tcW w:w="185" w:type="dxa"/>
            <w:tcBorders>
              <w:top w:val="nil"/>
              <w:left w:val="nil"/>
              <w:bottom w:val="nil"/>
              <w:right w:val="nil"/>
            </w:tcBorders>
            <w:shd w:val="clear" w:color="auto" w:fill="auto"/>
            <w:noWrap/>
            <w:vAlign w:val="center"/>
            <w:hideMark/>
          </w:tcPr>
          <w:p w14:paraId="0801D644"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4985B4B0"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29719071"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Panic/Agoraphobia</w:t>
            </w:r>
          </w:p>
        </w:tc>
        <w:tc>
          <w:tcPr>
            <w:tcW w:w="1602" w:type="dxa"/>
            <w:gridSpan w:val="3"/>
            <w:tcBorders>
              <w:top w:val="nil"/>
              <w:left w:val="nil"/>
              <w:bottom w:val="nil"/>
              <w:right w:val="nil"/>
            </w:tcBorders>
            <w:shd w:val="clear" w:color="auto" w:fill="auto"/>
            <w:noWrap/>
            <w:vAlign w:val="bottom"/>
            <w:hideMark/>
          </w:tcPr>
          <w:p w14:paraId="04BF03F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8.1 (6.2-10.5)</w:t>
            </w:r>
          </w:p>
        </w:tc>
        <w:tc>
          <w:tcPr>
            <w:tcW w:w="185" w:type="dxa"/>
            <w:tcBorders>
              <w:top w:val="nil"/>
              <w:left w:val="nil"/>
              <w:bottom w:val="nil"/>
              <w:right w:val="nil"/>
            </w:tcBorders>
            <w:shd w:val="clear" w:color="auto" w:fill="auto"/>
            <w:noWrap/>
            <w:vAlign w:val="bottom"/>
            <w:hideMark/>
          </w:tcPr>
          <w:p w14:paraId="2F08B895"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7C9E046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2.4 (1.3-4.1)</w:t>
            </w:r>
          </w:p>
        </w:tc>
        <w:tc>
          <w:tcPr>
            <w:tcW w:w="185" w:type="dxa"/>
            <w:tcBorders>
              <w:top w:val="nil"/>
              <w:left w:val="nil"/>
              <w:bottom w:val="nil"/>
              <w:right w:val="nil"/>
            </w:tcBorders>
            <w:shd w:val="clear" w:color="auto" w:fill="auto"/>
            <w:noWrap/>
            <w:vAlign w:val="bottom"/>
            <w:hideMark/>
          </w:tcPr>
          <w:p w14:paraId="551B6F7B"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1890A4F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3.1 (1.7-5.5)</w:t>
            </w:r>
          </w:p>
        </w:tc>
        <w:tc>
          <w:tcPr>
            <w:tcW w:w="185" w:type="dxa"/>
            <w:tcBorders>
              <w:top w:val="nil"/>
              <w:left w:val="nil"/>
              <w:bottom w:val="nil"/>
              <w:right w:val="nil"/>
            </w:tcBorders>
            <w:shd w:val="clear" w:color="auto" w:fill="auto"/>
            <w:noWrap/>
            <w:vAlign w:val="bottom"/>
            <w:hideMark/>
          </w:tcPr>
          <w:p w14:paraId="00156510"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FD2B54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2.7 (1.4-5.3)</w:t>
            </w:r>
          </w:p>
        </w:tc>
        <w:tc>
          <w:tcPr>
            <w:tcW w:w="185" w:type="dxa"/>
            <w:tcBorders>
              <w:top w:val="nil"/>
              <w:left w:val="nil"/>
              <w:bottom w:val="nil"/>
              <w:right w:val="nil"/>
            </w:tcBorders>
            <w:shd w:val="clear" w:color="auto" w:fill="auto"/>
            <w:noWrap/>
            <w:vAlign w:val="bottom"/>
            <w:hideMark/>
          </w:tcPr>
          <w:p w14:paraId="61826EC4"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63E03F3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(0.3-1.7)</w:t>
            </w:r>
          </w:p>
        </w:tc>
      </w:tr>
      <w:tr w:rsidR="005970CF" w:rsidRPr="007C58BF" w14:paraId="73BCF50E" w14:textId="77777777" w:rsidTr="003858DC">
        <w:trPr>
          <w:trHeight w:val="300"/>
        </w:trPr>
        <w:tc>
          <w:tcPr>
            <w:tcW w:w="185" w:type="dxa"/>
            <w:tcBorders>
              <w:top w:val="nil"/>
              <w:left w:val="nil"/>
              <w:bottom w:val="nil"/>
              <w:right w:val="nil"/>
            </w:tcBorders>
            <w:shd w:val="clear" w:color="auto" w:fill="auto"/>
            <w:noWrap/>
            <w:vAlign w:val="center"/>
            <w:hideMark/>
          </w:tcPr>
          <w:p w14:paraId="1F32F3E5"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00C36A9E"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63DDDB61"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PTSD</w:t>
            </w:r>
          </w:p>
        </w:tc>
        <w:tc>
          <w:tcPr>
            <w:tcW w:w="1602" w:type="dxa"/>
            <w:gridSpan w:val="3"/>
            <w:tcBorders>
              <w:top w:val="nil"/>
              <w:left w:val="nil"/>
              <w:bottom w:val="nil"/>
              <w:right w:val="nil"/>
            </w:tcBorders>
            <w:shd w:val="clear" w:color="auto" w:fill="auto"/>
            <w:noWrap/>
            <w:vAlign w:val="bottom"/>
            <w:hideMark/>
          </w:tcPr>
          <w:p w14:paraId="513609F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4.4 (3.0-6.4)</w:t>
            </w:r>
          </w:p>
        </w:tc>
        <w:tc>
          <w:tcPr>
            <w:tcW w:w="185" w:type="dxa"/>
            <w:tcBorders>
              <w:top w:val="nil"/>
              <w:left w:val="nil"/>
              <w:bottom w:val="nil"/>
              <w:right w:val="nil"/>
            </w:tcBorders>
            <w:shd w:val="clear" w:color="auto" w:fill="auto"/>
            <w:noWrap/>
            <w:vAlign w:val="bottom"/>
            <w:hideMark/>
          </w:tcPr>
          <w:p w14:paraId="2129BD26"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594A21E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 (0.5-2.6)</w:t>
            </w:r>
          </w:p>
        </w:tc>
        <w:tc>
          <w:tcPr>
            <w:tcW w:w="185" w:type="dxa"/>
            <w:tcBorders>
              <w:top w:val="nil"/>
              <w:left w:val="nil"/>
              <w:bottom w:val="nil"/>
              <w:right w:val="nil"/>
            </w:tcBorders>
            <w:shd w:val="clear" w:color="auto" w:fill="auto"/>
            <w:noWrap/>
            <w:vAlign w:val="bottom"/>
            <w:hideMark/>
          </w:tcPr>
          <w:p w14:paraId="0C03CFF3"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094D4AC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1.4 (0.6-3.3)</w:t>
            </w:r>
          </w:p>
        </w:tc>
        <w:tc>
          <w:tcPr>
            <w:tcW w:w="185" w:type="dxa"/>
            <w:tcBorders>
              <w:top w:val="nil"/>
              <w:left w:val="nil"/>
              <w:bottom w:val="nil"/>
              <w:right w:val="nil"/>
            </w:tcBorders>
            <w:shd w:val="clear" w:color="auto" w:fill="auto"/>
            <w:noWrap/>
            <w:vAlign w:val="bottom"/>
            <w:hideMark/>
          </w:tcPr>
          <w:p w14:paraId="7539D821"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7255A2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3.2 (1.3-8)</w:t>
            </w:r>
          </w:p>
        </w:tc>
        <w:tc>
          <w:tcPr>
            <w:tcW w:w="185" w:type="dxa"/>
            <w:tcBorders>
              <w:top w:val="nil"/>
              <w:left w:val="nil"/>
              <w:bottom w:val="nil"/>
              <w:right w:val="nil"/>
            </w:tcBorders>
            <w:shd w:val="clear" w:color="auto" w:fill="auto"/>
            <w:noWrap/>
            <w:vAlign w:val="bottom"/>
            <w:hideMark/>
          </w:tcPr>
          <w:p w14:paraId="7F008738"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5250759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(0.2-2.6)</w:t>
            </w:r>
          </w:p>
        </w:tc>
      </w:tr>
      <w:tr w:rsidR="005970CF" w:rsidRPr="007C58BF" w14:paraId="6F6B53ED" w14:textId="77777777" w:rsidTr="003858DC">
        <w:trPr>
          <w:trHeight w:val="300"/>
        </w:trPr>
        <w:tc>
          <w:tcPr>
            <w:tcW w:w="185" w:type="dxa"/>
            <w:tcBorders>
              <w:top w:val="nil"/>
              <w:left w:val="nil"/>
              <w:bottom w:val="nil"/>
              <w:right w:val="nil"/>
            </w:tcBorders>
            <w:shd w:val="clear" w:color="auto" w:fill="auto"/>
            <w:noWrap/>
            <w:vAlign w:val="center"/>
            <w:hideMark/>
          </w:tcPr>
          <w:p w14:paraId="3311FEF1"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546E29C2"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2144D8E3"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Phobias</w:t>
            </w:r>
          </w:p>
        </w:tc>
        <w:tc>
          <w:tcPr>
            <w:tcW w:w="1602" w:type="dxa"/>
            <w:gridSpan w:val="3"/>
            <w:tcBorders>
              <w:top w:val="nil"/>
              <w:left w:val="nil"/>
              <w:bottom w:val="nil"/>
              <w:right w:val="nil"/>
            </w:tcBorders>
            <w:shd w:val="clear" w:color="auto" w:fill="auto"/>
            <w:noWrap/>
            <w:vAlign w:val="bottom"/>
            <w:hideMark/>
          </w:tcPr>
          <w:p w14:paraId="6941350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6.3 (4.7-8.5)</w:t>
            </w:r>
          </w:p>
        </w:tc>
        <w:tc>
          <w:tcPr>
            <w:tcW w:w="185" w:type="dxa"/>
            <w:tcBorders>
              <w:top w:val="nil"/>
              <w:left w:val="nil"/>
              <w:bottom w:val="nil"/>
              <w:right w:val="nil"/>
            </w:tcBorders>
            <w:shd w:val="clear" w:color="auto" w:fill="auto"/>
            <w:noWrap/>
            <w:vAlign w:val="bottom"/>
            <w:hideMark/>
          </w:tcPr>
          <w:p w14:paraId="059C796F"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5EEB3EA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5.0 (3.4-7.3)</w:t>
            </w:r>
          </w:p>
        </w:tc>
        <w:tc>
          <w:tcPr>
            <w:tcW w:w="185" w:type="dxa"/>
            <w:tcBorders>
              <w:top w:val="nil"/>
              <w:left w:val="nil"/>
              <w:bottom w:val="nil"/>
              <w:right w:val="nil"/>
            </w:tcBorders>
            <w:shd w:val="clear" w:color="auto" w:fill="auto"/>
            <w:noWrap/>
            <w:vAlign w:val="bottom"/>
            <w:hideMark/>
          </w:tcPr>
          <w:p w14:paraId="01CFC119"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1A2F9E8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6.5 (4.5-9.4)</w:t>
            </w:r>
          </w:p>
        </w:tc>
        <w:tc>
          <w:tcPr>
            <w:tcW w:w="185" w:type="dxa"/>
            <w:tcBorders>
              <w:top w:val="nil"/>
              <w:left w:val="nil"/>
              <w:bottom w:val="nil"/>
              <w:right w:val="nil"/>
            </w:tcBorders>
            <w:shd w:val="clear" w:color="auto" w:fill="auto"/>
            <w:noWrap/>
            <w:vAlign w:val="bottom"/>
            <w:hideMark/>
          </w:tcPr>
          <w:p w14:paraId="2FE218C2"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FDCA84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1.0 (0.6-1.6)</w:t>
            </w:r>
          </w:p>
        </w:tc>
        <w:tc>
          <w:tcPr>
            <w:tcW w:w="185" w:type="dxa"/>
            <w:tcBorders>
              <w:top w:val="nil"/>
              <w:left w:val="nil"/>
              <w:bottom w:val="nil"/>
              <w:right w:val="nil"/>
            </w:tcBorders>
            <w:shd w:val="clear" w:color="auto" w:fill="auto"/>
            <w:noWrap/>
            <w:vAlign w:val="bottom"/>
            <w:hideMark/>
          </w:tcPr>
          <w:p w14:paraId="1F30E23F"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316449A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0.8 (0.4-1.3)</w:t>
            </w:r>
          </w:p>
        </w:tc>
      </w:tr>
      <w:tr w:rsidR="005970CF" w:rsidRPr="007C58BF" w14:paraId="13A8851B" w14:textId="77777777" w:rsidTr="003858DC">
        <w:trPr>
          <w:trHeight w:val="300"/>
        </w:trPr>
        <w:tc>
          <w:tcPr>
            <w:tcW w:w="185" w:type="dxa"/>
            <w:tcBorders>
              <w:top w:val="nil"/>
              <w:left w:val="nil"/>
              <w:bottom w:val="nil"/>
              <w:right w:val="nil"/>
            </w:tcBorders>
            <w:shd w:val="clear" w:color="auto" w:fill="auto"/>
            <w:noWrap/>
            <w:vAlign w:val="center"/>
            <w:hideMark/>
          </w:tcPr>
          <w:p w14:paraId="037FA263"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52856A09"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6341AC5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Other anxiety disorders</w:t>
            </w:r>
          </w:p>
        </w:tc>
        <w:tc>
          <w:tcPr>
            <w:tcW w:w="1602" w:type="dxa"/>
            <w:gridSpan w:val="3"/>
            <w:tcBorders>
              <w:top w:val="nil"/>
              <w:left w:val="nil"/>
              <w:bottom w:val="nil"/>
              <w:right w:val="nil"/>
            </w:tcBorders>
            <w:shd w:val="clear" w:color="auto" w:fill="auto"/>
            <w:noWrap/>
            <w:vAlign w:val="bottom"/>
            <w:hideMark/>
          </w:tcPr>
          <w:p w14:paraId="697D73F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2.5 (1.5-4.1)</w:t>
            </w:r>
          </w:p>
        </w:tc>
        <w:tc>
          <w:tcPr>
            <w:tcW w:w="185" w:type="dxa"/>
            <w:tcBorders>
              <w:top w:val="nil"/>
              <w:left w:val="nil"/>
              <w:bottom w:val="nil"/>
              <w:right w:val="nil"/>
            </w:tcBorders>
            <w:shd w:val="clear" w:color="auto" w:fill="auto"/>
            <w:noWrap/>
            <w:vAlign w:val="bottom"/>
            <w:hideMark/>
          </w:tcPr>
          <w:p w14:paraId="0CD706A7"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3026FD6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 (0.5-2.6)</w:t>
            </w:r>
          </w:p>
        </w:tc>
        <w:tc>
          <w:tcPr>
            <w:tcW w:w="185" w:type="dxa"/>
            <w:tcBorders>
              <w:top w:val="nil"/>
              <w:left w:val="nil"/>
              <w:bottom w:val="nil"/>
              <w:right w:val="nil"/>
            </w:tcBorders>
            <w:shd w:val="clear" w:color="auto" w:fill="auto"/>
            <w:noWrap/>
            <w:vAlign w:val="bottom"/>
            <w:hideMark/>
          </w:tcPr>
          <w:p w14:paraId="62D50062"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207C9BE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5.1 (3.4-7.6)</w:t>
            </w:r>
          </w:p>
        </w:tc>
        <w:tc>
          <w:tcPr>
            <w:tcW w:w="185" w:type="dxa"/>
            <w:tcBorders>
              <w:top w:val="nil"/>
              <w:left w:val="nil"/>
              <w:bottom w:val="nil"/>
              <w:right w:val="nil"/>
            </w:tcBorders>
            <w:shd w:val="clear" w:color="auto" w:fill="auto"/>
            <w:noWrap/>
            <w:vAlign w:val="bottom"/>
            <w:hideMark/>
          </w:tcPr>
          <w:p w14:paraId="6774A5E8"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10DA4B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(0.2-0.9)</w:t>
            </w:r>
          </w:p>
        </w:tc>
        <w:tc>
          <w:tcPr>
            <w:tcW w:w="185" w:type="dxa"/>
            <w:tcBorders>
              <w:top w:val="nil"/>
              <w:left w:val="nil"/>
              <w:bottom w:val="nil"/>
              <w:right w:val="nil"/>
            </w:tcBorders>
            <w:shd w:val="clear" w:color="auto" w:fill="auto"/>
            <w:noWrap/>
            <w:vAlign w:val="bottom"/>
            <w:hideMark/>
          </w:tcPr>
          <w:p w14:paraId="037444B1"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E7BEFB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0.2 (0.1-0.6)</w:t>
            </w:r>
          </w:p>
        </w:tc>
      </w:tr>
      <w:tr w:rsidR="005970CF" w:rsidRPr="007C58BF" w14:paraId="470DDF5B" w14:textId="77777777" w:rsidTr="003858DC">
        <w:trPr>
          <w:trHeight w:val="300"/>
        </w:trPr>
        <w:tc>
          <w:tcPr>
            <w:tcW w:w="185" w:type="dxa"/>
            <w:tcBorders>
              <w:top w:val="nil"/>
              <w:left w:val="nil"/>
              <w:bottom w:val="nil"/>
              <w:right w:val="nil"/>
            </w:tcBorders>
            <w:shd w:val="clear" w:color="auto" w:fill="auto"/>
            <w:noWrap/>
            <w:vAlign w:val="center"/>
            <w:hideMark/>
          </w:tcPr>
          <w:p w14:paraId="4307266D"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0459FBFB"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0B2475EC"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Any anxiety disorder</w:t>
            </w:r>
          </w:p>
        </w:tc>
        <w:tc>
          <w:tcPr>
            <w:tcW w:w="1602" w:type="dxa"/>
            <w:gridSpan w:val="3"/>
            <w:tcBorders>
              <w:top w:val="nil"/>
              <w:left w:val="nil"/>
              <w:bottom w:val="nil"/>
              <w:right w:val="nil"/>
            </w:tcBorders>
            <w:shd w:val="clear" w:color="auto" w:fill="auto"/>
            <w:noWrap/>
            <w:vAlign w:val="bottom"/>
            <w:hideMark/>
          </w:tcPr>
          <w:p w14:paraId="10CC98E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15.8 (13.2-18.9)</w:t>
            </w:r>
          </w:p>
        </w:tc>
        <w:tc>
          <w:tcPr>
            <w:tcW w:w="185" w:type="dxa"/>
            <w:tcBorders>
              <w:top w:val="nil"/>
              <w:left w:val="nil"/>
              <w:bottom w:val="nil"/>
              <w:right w:val="nil"/>
            </w:tcBorders>
            <w:shd w:val="clear" w:color="auto" w:fill="auto"/>
            <w:noWrap/>
            <w:vAlign w:val="bottom"/>
            <w:hideMark/>
          </w:tcPr>
          <w:p w14:paraId="1411C7C8"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092A078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8.2 (6.1-11.0)</w:t>
            </w:r>
          </w:p>
        </w:tc>
        <w:tc>
          <w:tcPr>
            <w:tcW w:w="185" w:type="dxa"/>
            <w:tcBorders>
              <w:top w:val="nil"/>
              <w:left w:val="nil"/>
              <w:bottom w:val="nil"/>
              <w:right w:val="nil"/>
            </w:tcBorders>
            <w:shd w:val="clear" w:color="auto" w:fill="auto"/>
            <w:noWrap/>
            <w:vAlign w:val="bottom"/>
            <w:hideMark/>
          </w:tcPr>
          <w:p w14:paraId="2C7028B4"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65D6469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12.7 (9.8-16.3)</w:t>
            </w:r>
          </w:p>
        </w:tc>
        <w:tc>
          <w:tcPr>
            <w:tcW w:w="185" w:type="dxa"/>
            <w:tcBorders>
              <w:top w:val="nil"/>
              <w:left w:val="nil"/>
              <w:bottom w:val="nil"/>
              <w:right w:val="nil"/>
            </w:tcBorders>
            <w:shd w:val="clear" w:color="auto" w:fill="auto"/>
            <w:noWrap/>
            <w:vAlign w:val="bottom"/>
            <w:hideMark/>
          </w:tcPr>
          <w:p w14:paraId="68603BAB"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EDDFD4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1.3 (0.9-1.9)</w:t>
            </w:r>
          </w:p>
        </w:tc>
        <w:tc>
          <w:tcPr>
            <w:tcW w:w="185" w:type="dxa"/>
            <w:tcBorders>
              <w:top w:val="nil"/>
              <w:left w:val="nil"/>
              <w:bottom w:val="nil"/>
              <w:right w:val="nil"/>
            </w:tcBorders>
            <w:shd w:val="clear" w:color="auto" w:fill="auto"/>
            <w:noWrap/>
            <w:vAlign w:val="bottom"/>
            <w:hideMark/>
          </w:tcPr>
          <w:p w14:paraId="3549F3FE"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71222C6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0.6 (0.4-0.9)</w:t>
            </w:r>
          </w:p>
        </w:tc>
      </w:tr>
      <w:tr w:rsidR="005970CF" w:rsidRPr="007C58BF" w14:paraId="15DA6ECF" w14:textId="77777777" w:rsidTr="003858DC">
        <w:trPr>
          <w:trHeight w:val="300"/>
        </w:trPr>
        <w:tc>
          <w:tcPr>
            <w:tcW w:w="185" w:type="dxa"/>
            <w:tcBorders>
              <w:top w:val="nil"/>
              <w:left w:val="nil"/>
              <w:bottom w:val="nil"/>
              <w:right w:val="nil"/>
            </w:tcBorders>
            <w:shd w:val="clear" w:color="auto" w:fill="auto"/>
            <w:noWrap/>
            <w:vAlign w:val="center"/>
            <w:hideMark/>
          </w:tcPr>
          <w:p w14:paraId="7A3E769A"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4958FC43"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Mood disorders</w:t>
            </w:r>
          </w:p>
        </w:tc>
        <w:tc>
          <w:tcPr>
            <w:tcW w:w="1602" w:type="dxa"/>
            <w:gridSpan w:val="3"/>
            <w:tcBorders>
              <w:top w:val="nil"/>
              <w:left w:val="nil"/>
              <w:bottom w:val="nil"/>
              <w:right w:val="nil"/>
            </w:tcBorders>
            <w:shd w:val="clear" w:color="auto" w:fill="auto"/>
            <w:noWrap/>
            <w:vAlign w:val="bottom"/>
            <w:hideMark/>
          </w:tcPr>
          <w:p w14:paraId="75D27C04"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6EC91F3"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5CA7F1B7"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1F0DC89"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0049528F"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7F0E2D0"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F39F526"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D7E5B66"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3385249D" w14:textId="77777777" w:rsidR="005970CF" w:rsidRPr="007C58BF" w:rsidRDefault="005970CF" w:rsidP="003858DC">
            <w:pPr>
              <w:jc w:val="center"/>
              <w:rPr>
                <w:rFonts w:ascii="Arial" w:hAnsi="Arial" w:cs="Arial"/>
                <w:color w:val="000000"/>
                <w:sz w:val="16"/>
                <w:szCs w:val="16"/>
                <w:lang w:val="en-GB"/>
              </w:rPr>
            </w:pPr>
          </w:p>
        </w:tc>
      </w:tr>
      <w:tr w:rsidR="005970CF" w:rsidRPr="007C58BF" w14:paraId="2217F7EF" w14:textId="77777777" w:rsidTr="003858DC">
        <w:trPr>
          <w:trHeight w:val="300"/>
        </w:trPr>
        <w:tc>
          <w:tcPr>
            <w:tcW w:w="185" w:type="dxa"/>
            <w:tcBorders>
              <w:top w:val="nil"/>
              <w:left w:val="nil"/>
              <w:bottom w:val="nil"/>
              <w:right w:val="nil"/>
            </w:tcBorders>
            <w:shd w:val="clear" w:color="auto" w:fill="auto"/>
            <w:noWrap/>
            <w:vAlign w:val="center"/>
            <w:hideMark/>
          </w:tcPr>
          <w:p w14:paraId="77D9B185"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757C2F9A"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383B238D"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Major depressive disorder</w:t>
            </w:r>
          </w:p>
        </w:tc>
        <w:tc>
          <w:tcPr>
            <w:tcW w:w="1602" w:type="dxa"/>
            <w:gridSpan w:val="3"/>
            <w:tcBorders>
              <w:top w:val="nil"/>
              <w:left w:val="nil"/>
              <w:bottom w:val="nil"/>
              <w:right w:val="nil"/>
            </w:tcBorders>
            <w:shd w:val="clear" w:color="auto" w:fill="auto"/>
            <w:noWrap/>
            <w:vAlign w:val="bottom"/>
            <w:hideMark/>
          </w:tcPr>
          <w:p w14:paraId="4FCFB4C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4.5 (3.1-6.4)</w:t>
            </w:r>
          </w:p>
        </w:tc>
        <w:tc>
          <w:tcPr>
            <w:tcW w:w="185" w:type="dxa"/>
            <w:tcBorders>
              <w:top w:val="nil"/>
              <w:left w:val="nil"/>
              <w:bottom w:val="nil"/>
              <w:right w:val="nil"/>
            </w:tcBorders>
            <w:shd w:val="clear" w:color="auto" w:fill="auto"/>
            <w:noWrap/>
            <w:vAlign w:val="bottom"/>
            <w:hideMark/>
          </w:tcPr>
          <w:p w14:paraId="6E565CD3"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02340F8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2.3 (1.3-4.0)</w:t>
            </w:r>
          </w:p>
        </w:tc>
        <w:tc>
          <w:tcPr>
            <w:tcW w:w="185" w:type="dxa"/>
            <w:tcBorders>
              <w:top w:val="nil"/>
              <w:left w:val="nil"/>
              <w:bottom w:val="nil"/>
              <w:right w:val="nil"/>
            </w:tcBorders>
            <w:shd w:val="clear" w:color="auto" w:fill="auto"/>
            <w:noWrap/>
            <w:vAlign w:val="bottom"/>
            <w:hideMark/>
          </w:tcPr>
          <w:p w14:paraId="22437D4A"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122A46E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4.2 (2.6-6.5)</w:t>
            </w:r>
          </w:p>
        </w:tc>
        <w:tc>
          <w:tcPr>
            <w:tcW w:w="185" w:type="dxa"/>
            <w:tcBorders>
              <w:top w:val="nil"/>
              <w:left w:val="nil"/>
              <w:bottom w:val="nil"/>
              <w:right w:val="nil"/>
            </w:tcBorders>
            <w:shd w:val="clear" w:color="auto" w:fill="auto"/>
            <w:noWrap/>
            <w:vAlign w:val="bottom"/>
            <w:hideMark/>
          </w:tcPr>
          <w:p w14:paraId="7AEF7757"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4FC239D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 (0.6-2)</w:t>
            </w:r>
          </w:p>
        </w:tc>
        <w:tc>
          <w:tcPr>
            <w:tcW w:w="185" w:type="dxa"/>
            <w:tcBorders>
              <w:top w:val="nil"/>
              <w:left w:val="nil"/>
              <w:bottom w:val="nil"/>
              <w:right w:val="nil"/>
            </w:tcBorders>
            <w:shd w:val="clear" w:color="auto" w:fill="auto"/>
            <w:noWrap/>
            <w:vAlign w:val="bottom"/>
            <w:hideMark/>
          </w:tcPr>
          <w:p w14:paraId="6932DDD3"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5F74E23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(0.3-1.1)</w:t>
            </w:r>
          </w:p>
        </w:tc>
      </w:tr>
      <w:tr w:rsidR="005970CF" w:rsidRPr="007C58BF" w14:paraId="5FFB1C5C" w14:textId="77777777" w:rsidTr="003858DC">
        <w:trPr>
          <w:trHeight w:val="300"/>
        </w:trPr>
        <w:tc>
          <w:tcPr>
            <w:tcW w:w="185" w:type="dxa"/>
            <w:tcBorders>
              <w:top w:val="nil"/>
              <w:left w:val="nil"/>
              <w:bottom w:val="nil"/>
              <w:right w:val="nil"/>
            </w:tcBorders>
            <w:shd w:val="clear" w:color="auto" w:fill="auto"/>
            <w:noWrap/>
            <w:vAlign w:val="center"/>
            <w:hideMark/>
          </w:tcPr>
          <w:p w14:paraId="0C8F4107"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bottom"/>
            <w:hideMark/>
          </w:tcPr>
          <w:p w14:paraId="6EBE5BAB" w14:textId="77777777" w:rsidR="005970CF" w:rsidRPr="007C58BF" w:rsidRDefault="005970CF" w:rsidP="003858DC">
            <w:pPr>
              <w:rPr>
                <w:rFonts w:ascii="Calibri" w:hAnsi="Calibri" w:cs="Calibri"/>
                <w:color w:val="000000"/>
                <w:sz w:val="22"/>
                <w:szCs w:val="22"/>
                <w:lang w:val="en-GB"/>
              </w:rPr>
            </w:pPr>
          </w:p>
        </w:tc>
        <w:tc>
          <w:tcPr>
            <w:tcW w:w="2153" w:type="dxa"/>
            <w:tcBorders>
              <w:top w:val="nil"/>
              <w:left w:val="nil"/>
              <w:bottom w:val="nil"/>
              <w:right w:val="nil"/>
            </w:tcBorders>
            <w:shd w:val="clear" w:color="auto" w:fill="auto"/>
            <w:noWrap/>
            <w:vAlign w:val="center"/>
            <w:hideMark/>
          </w:tcPr>
          <w:p w14:paraId="17CF9CD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Bipolar disorder</w:t>
            </w:r>
          </w:p>
        </w:tc>
        <w:tc>
          <w:tcPr>
            <w:tcW w:w="1602" w:type="dxa"/>
            <w:gridSpan w:val="3"/>
            <w:tcBorders>
              <w:top w:val="nil"/>
              <w:left w:val="nil"/>
              <w:bottom w:val="nil"/>
              <w:right w:val="nil"/>
            </w:tcBorders>
            <w:shd w:val="clear" w:color="auto" w:fill="auto"/>
            <w:noWrap/>
            <w:vAlign w:val="bottom"/>
            <w:hideMark/>
          </w:tcPr>
          <w:p w14:paraId="12BFD4C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1.5 (0.8-2.8)</w:t>
            </w:r>
          </w:p>
        </w:tc>
        <w:tc>
          <w:tcPr>
            <w:tcW w:w="185" w:type="dxa"/>
            <w:tcBorders>
              <w:top w:val="nil"/>
              <w:left w:val="nil"/>
              <w:bottom w:val="nil"/>
              <w:right w:val="nil"/>
            </w:tcBorders>
            <w:shd w:val="clear" w:color="auto" w:fill="auto"/>
            <w:noWrap/>
            <w:vAlign w:val="bottom"/>
            <w:hideMark/>
          </w:tcPr>
          <w:p w14:paraId="6452510C"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44FC1E2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(0.2-1.7)</w:t>
            </w:r>
          </w:p>
        </w:tc>
        <w:tc>
          <w:tcPr>
            <w:tcW w:w="185" w:type="dxa"/>
            <w:tcBorders>
              <w:top w:val="nil"/>
              <w:left w:val="nil"/>
              <w:bottom w:val="nil"/>
              <w:right w:val="nil"/>
            </w:tcBorders>
            <w:shd w:val="clear" w:color="auto" w:fill="auto"/>
            <w:noWrap/>
            <w:vAlign w:val="bottom"/>
            <w:hideMark/>
          </w:tcPr>
          <w:p w14:paraId="171D0A52"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5021AAF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1.2 (0.5-3)</w:t>
            </w:r>
          </w:p>
        </w:tc>
        <w:tc>
          <w:tcPr>
            <w:tcW w:w="185" w:type="dxa"/>
            <w:tcBorders>
              <w:top w:val="nil"/>
              <w:left w:val="nil"/>
              <w:bottom w:val="nil"/>
              <w:right w:val="nil"/>
            </w:tcBorders>
            <w:shd w:val="clear" w:color="auto" w:fill="auto"/>
            <w:noWrap/>
            <w:vAlign w:val="bottom"/>
            <w:hideMark/>
          </w:tcPr>
          <w:p w14:paraId="36A83133"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6D74543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1.3 (0.4-3.9)</w:t>
            </w:r>
          </w:p>
        </w:tc>
        <w:tc>
          <w:tcPr>
            <w:tcW w:w="185" w:type="dxa"/>
            <w:tcBorders>
              <w:top w:val="nil"/>
              <w:left w:val="nil"/>
              <w:bottom w:val="nil"/>
              <w:right w:val="nil"/>
            </w:tcBorders>
            <w:shd w:val="clear" w:color="auto" w:fill="auto"/>
            <w:noWrap/>
            <w:vAlign w:val="bottom"/>
            <w:hideMark/>
          </w:tcPr>
          <w:p w14:paraId="22CF5790"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075EEEC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0.4 (0.1-1.9)</w:t>
            </w:r>
          </w:p>
        </w:tc>
      </w:tr>
      <w:tr w:rsidR="005970CF" w:rsidRPr="007C58BF" w14:paraId="5993ADB6" w14:textId="77777777" w:rsidTr="003858DC">
        <w:trPr>
          <w:trHeight w:val="300"/>
        </w:trPr>
        <w:tc>
          <w:tcPr>
            <w:tcW w:w="185" w:type="dxa"/>
            <w:tcBorders>
              <w:top w:val="nil"/>
              <w:left w:val="nil"/>
              <w:bottom w:val="nil"/>
              <w:right w:val="nil"/>
            </w:tcBorders>
            <w:shd w:val="clear" w:color="auto" w:fill="auto"/>
            <w:noWrap/>
            <w:vAlign w:val="center"/>
            <w:hideMark/>
          </w:tcPr>
          <w:p w14:paraId="3F7BEDFB"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106599FE"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center"/>
            <w:hideMark/>
          </w:tcPr>
          <w:p w14:paraId="24D156A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Any mood disorder</w:t>
            </w:r>
          </w:p>
        </w:tc>
        <w:tc>
          <w:tcPr>
            <w:tcW w:w="1602" w:type="dxa"/>
            <w:gridSpan w:val="3"/>
            <w:tcBorders>
              <w:top w:val="nil"/>
              <w:left w:val="nil"/>
              <w:bottom w:val="nil"/>
              <w:right w:val="nil"/>
            </w:tcBorders>
            <w:shd w:val="clear" w:color="auto" w:fill="auto"/>
            <w:noWrap/>
            <w:vAlign w:val="bottom"/>
            <w:hideMark/>
          </w:tcPr>
          <w:p w14:paraId="0DF6130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6.0 (4.4-8.1)</w:t>
            </w:r>
          </w:p>
        </w:tc>
        <w:tc>
          <w:tcPr>
            <w:tcW w:w="185" w:type="dxa"/>
            <w:tcBorders>
              <w:top w:val="nil"/>
              <w:left w:val="nil"/>
              <w:bottom w:val="nil"/>
              <w:right w:val="nil"/>
            </w:tcBorders>
            <w:shd w:val="clear" w:color="auto" w:fill="auto"/>
            <w:noWrap/>
            <w:vAlign w:val="bottom"/>
            <w:hideMark/>
          </w:tcPr>
          <w:p w14:paraId="344566B0"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658131A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2.8 (1.7-4.7)</w:t>
            </w:r>
          </w:p>
        </w:tc>
        <w:tc>
          <w:tcPr>
            <w:tcW w:w="185" w:type="dxa"/>
            <w:tcBorders>
              <w:top w:val="nil"/>
              <w:left w:val="nil"/>
              <w:bottom w:val="nil"/>
              <w:right w:val="nil"/>
            </w:tcBorders>
            <w:shd w:val="clear" w:color="auto" w:fill="auto"/>
            <w:noWrap/>
            <w:vAlign w:val="bottom"/>
            <w:hideMark/>
          </w:tcPr>
          <w:p w14:paraId="285B751E"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57A8CD6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5.4 (3.6-8)</w:t>
            </w:r>
          </w:p>
        </w:tc>
        <w:tc>
          <w:tcPr>
            <w:tcW w:w="185" w:type="dxa"/>
            <w:tcBorders>
              <w:top w:val="nil"/>
              <w:left w:val="nil"/>
              <w:bottom w:val="nil"/>
              <w:right w:val="nil"/>
            </w:tcBorders>
            <w:shd w:val="clear" w:color="auto" w:fill="auto"/>
            <w:noWrap/>
            <w:vAlign w:val="bottom"/>
            <w:hideMark/>
          </w:tcPr>
          <w:p w14:paraId="01DBAEAD"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63C8CB4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 (0.7-1.9)</w:t>
            </w:r>
          </w:p>
        </w:tc>
        <w:tc>
          <w:tcPr>
            <w:tcW w:w="185" w:type="dxa"/>
            <w:tcBorders>
              <w:top w:val="nil"/>
              <w:left w:val="nil"/>
              <w:bottom w:val="nil"/>
              <w:right w:val="nil"/>
            </w:tcBorders>
            <w:shd w:val="clear" w:color="auto" w:fill="auto"/>
            <w:noWrap/>
            <w:vAlign w:val="bottom"/>
            <w:hideMark/>
          </w:tcPr>
          <w:p w14:paraId="292C72D7"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293E641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(0.3-1.0)</w:t>
            </w:r>
          </w:p>
        </w:tc>
      </w:tr>
      <w:tr w:rsidR="005970CF" w:rsidRPr="007C58BF" w14:paraId="3EB8D6E0" w14:textId="77777777" w:rsidTr="003858DC">
        <w:trPr>
          <w:trHeight w:val="300"/>
        </w:trPr>
        <w:tc>
          <w:tcPr>
            <w:tcW w:w="185" w:type="dxa"/>
            <w:tcBorders>
              <w:top w:val="nil"/>
              <w:left w:val="nil"/>
              <w:bottom w:val="nil"/>
              <w:right w:val="nil"/>
            </w:tcBorders>
            <w:shd w:val="clear" w:color="auto" w:fill="auto"/>
            <w:noWrap/>
            <w:vAlign w:val="center"/>
            <w:hideMark/>
          </w:tcPr>
          <w:p w14:paraId="117BFEA7" w14:textId="77777777" w:rsidR="005970CF" w:rsidRPr="007C58BF" w:rsidRDefault="005970CF" w:rsidP="003858DC">
            <w:pPr>
              <w:rPr>
                <w:rFonts w:ascii="Arial" w:hAnsi="Arial" w:cs="Arial"/>
                <w:color w:val="000000"/>
                <w:sz w:val="16"/>
                <w:szCs w:val="16"/>
                <w:lang w:val="en-GB"/>
              </w:rPr>
            </w:pPr>
          </w:p>
        </w:tc>
        <w:tc>
          <w:tcPr>
            <w:tcW w:w="229" w:type="dxa"/>
            <w:tcBorders>
              <w:top w:val="nil"/>
              <w:left w:val="nil"/>
              <w:bottom w:val="nil"/>
              <w:right w:val="nil"/>
            </w:tcBorders>
            <w:shd w:val="clear" w:color="auto" w:fill="auto"/>
            <w:noWrap/>
            <w:vAlign w:val="center"/>
            <w:hideMark/>
          </w:tcPr>
          <w:p w14:paraId="5CE516D8" w14:textId="77777777" w:rsidR="005970CF" w:rsidRPr="007C58BF" w:rsidRDefault="005970CF" w:rsidP="003858DC">
            <w:pPr>
              <w:rPr>
                <w:rFonts w:ascii="Arial" w:hAnsi="Arial" w:cs="Arial"/>
                <w:color w:val="000000"/>
                <w:sz w:val="16"/>
                <w:szCs w:val="16"/>
                <w:lang w:val="en-GB"/>
              </w:rPr>
            </w:pPr>
          </w:p>
        </w:tc>
        <w:tc>
          <w:tcPr>
            <w:tcW w:w="2153" w:type="dxa"/>
            <w:tcBorders>
              <w:top w:val="nil"/>
              <w:left w:val="nil"/>
              <w:bottom w:val="nil"/>
              <w:right w:val="nil"/>
            </w:tcBorders>
            <w:shd w:val="clear" w:color="auto" w:fill="auto"/>
            <w:noWrap/>
            <w:vAlign w:val="center"/>
            <w:hideMark/>
          </w:tcPr>
          <w:p w14:paraId="5BAA55ED" w14:textId="77777777" w:rsidR="005970CF" w:rsidRPr="007C58BF" w:rsidRDefault="005970CF" w:rsidP="003858DC">
            <w:pPr>
              <w:rPr>
                <w:rFonts w:ascii="Arial" w:hAnsi="Arial" w:cs="Arial"/>
                <w:color w:val="000000"/>
                <w:sz w:val="16"/>
                <w:szCs w:val="16"/>
                <w:lang w:val="en-GB"/>
              </w:rPr>
            </w:pPr>
          </w:p>
        </w:tc>
        <w:tc>
          <w:tcPr>
            <w:tcW w:w="1602" w:type="dxa"/>
            <w:gridSpan w:val="3"/>
            <w:tcBorders>
              <w:top w:val="nil"/>
              <w:left w:val="nil"/>
              <w:bottom w:val="nil"/>
              <w:right w:val="nil"/>
            </w:tcBorders>
            <w:shd w:val="clear" w:color="auto" w:fill="auto"/>
            <w:noWrap/>
            <w:vAlign w:val="bottom"/>
            <w:hideMark/>
          </w:tcPr>
          <w:p w14:paraId="30AF4FC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09511C3"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01D738B7"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8A773E9"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0B168AAA"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AD25E24"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737288BB"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BF45F4E"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38F8E012" w14:textId="77777777" w:rsidR="005970CF" w:rsidRPr="007C58BF" w:rsidRDefault="005970CF" w:rsidP="003858DC">
            <w:pPr>
              <w:jc w:val="center"/>
              <w:rPr>
                <w:rFonts w:ascii="Arial" w:hAnsi="Arial" w:cs="Arial"/>
                <w:color w:val="000000"/>
                <w:sz w:val="16"/>
                <w:szCs w:val="16"/>
                <w:lang w:val="en-GB"/>
              </w:rPr>
            </w:pPr>
          </w:p>
        </w:tc>
      </w:tr>
      <w:tr w:rsidR="005970CF" w:rsidRPr="007C58BF" w14:paraId="20063651" w14:textId="77777777" w:rsidTr="003858DC">
        <w:trPr>
          <w:trHeight w:val="300"/>
        </w:trPr>
        <w:tc>
          <w:tcPr>
            <w:tcW w:w="2567" w:type="dxa"/>
            <w:gridSpan w:val="3"/>
            <w:tcBorders>
              <w:top w:val="nil"/>
              <w:left w:val="nil"/>
              <w:bottom w:val="nil"/>
              <w:right w:val="nil"/>
            </w:tcBorders>
            <w:shd w:val="clear" w:color="auto" w:fill="auto"/>
            <w:noWrap/>
            <w:vAlign w:val="center"/>
            <w:hideMark/>
          </w:tcPr>
          <w:p w14:paraId="54181C0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Substance use disorders</w:t>
            </w:r>
          </w:p>
        </w:tc>
        <w:tc>
          <w:tcPr>
            <w:tcW w:w="1602" w:type="dxa"/>
            <w:gridSpan w:val="3"/>
            <w:tcBorders>
              <w:top w:val="nil"/>
              <w:left w:val="nil"/>
              <w:bottom w:val="nil"/>
              <w:right w:val="nil"/>
            </w:tcBorders>
            <w:shd w:val="clear" w:color="auto" w:fill="auto"/>
            <w:noWrap/>
            <w:vAlign w:val="bottom"/>
            <w:hideMark/>
          </w:tcPr>
          <w:p w14:paraId="3BF80B6A"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5DAB74D"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22B6DDF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5C6F04A8"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2A128164"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22FAA36F"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045CA575"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1441B98"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5CE388DC" w14:textId="77777777" w:rsidR="005970CF" w:rsidRPr="007C58BF" w:rsidRDefault="005970CF" w:rsidP="003858DC">
            <w:pPr>
              <w:jc w:val="center"/>
              <w:rPr>
                <w:rFonts w:ascii="Arial" w:hAnsi="Arial" w:cs="Arial"/>
                <w:color w:val="000000"/>
                <w:sz w:val="16"/>
                <w:szCs w:val="16"/>
                <w:lang w:val="en-GB"/>
              </w:rPr>
            </w:pPr>
          </w:p>
        </w:tc>
      </w:tr>
      <w:tr w:rsidR="005970CF" w:rsidRPr="007C58BF" w14:paraId="5CD59E22" w14:textId="77777777" w:rsidTr="003858DC">
        <w:trPr>
          <w:trHeight w:val="300"/>
        </w:trPr>
        <w:tc>
          <w:tcPr>
            <w:tcW w:w="185" w:type="dxa"/>
            <w:tcBorders>
              <w:top w:val="nil"/>
              <w:left w:val="nil"/>
              <w:bottom w:val="nil"/>
              <w:right w:val="nil"/>
            </w:tcBorders>
            <w:shd w:val="clear" w:color="auto" w:fill="auto"/>
            <w:noWrap/>
            <w:vAlign w:val="center"/>
            <w:hideMark/>
          </w:tcPr>
          <w:p w14:paraId="295E8576"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2A32D703"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Alcohol abuse</w:t>
            </w:r>
          </w:p>
        </w:tc>
        <w:tc>
          <w:tcPr>
            <w:tcW w:w="1602" w:type="dxa"/>
            <w:gridSpan w:val="3"/>
            <w:tcBorders>
              <w:top w:val="nil"/>
              <w:left w:val="nil"/>
              <w:bottom w:val="nil"/>
              <w:right w:val="nil"/>
            </w:tcBorders>
            <w:shd w:val="clear" w:color="auto" w:fill="auto"/>
            <w:noWrap/>
            <w:vAlign w:val="bottom"/>
            <w:hideMark/>
          </w:tcPr>
          <w:p w14:paraId="7B6F4B1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3.7 (2.6-5.3)</w:t>
            </w:r>
          </w:p>
        </w:tc>
        <w:tc>
          <w:tcPr>
            <w:tcW w:w="185" w:type="dxa"/>
            <w:tcBorders>
              <w:top w:val="nil"/>
              <w:left w:val="nil"/>
              <w:bottom w:val="nil"/>
              <w:right w:val="nil"/>
            </w:tcBorders>
            <w:shd w:val="clear" w:color="auto" w:fill="auto"/>
            <w:noWrap/>
            <w:vAlign w:val="bottom"/>
            <w:hideMark/>
          </w:tcPr>
          <w:p w14:paraId="77A038EC"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58B49CE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3.0 (1.8-4.9)</w:t>
            </w:r>
          </w:p>
        </w:tc>
        <w:tc>
          <w:tcPr>
            <w:tcW w:w="185" w:type="dxa"/>
            <w:tcBorders>
              <w:top w:val="nil"/>
              <w:left w:val="nil"/>
              <w:bottom w:val="nil"/>
              <w:right w:val="nil"/>
            </w:tcBorders>
            <w:shd w:val="clear" w:color="auto" w:fill="auto"/>
            <w:noWrap/>
            <w:vAlign w:val="bottom"/>
            <w:hideMark/>
          </w:tcPr>
          <w:p w14:paraId="23F47522"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743E4EB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4.0 (2.4-6.8)</w:t>
            </w:r>
          </w:p>
        </w:tc>
        <w:tc>
          <w:tcPr>
            <w:tcW w:w="185" w:type="dxa"/>
            <w:tcBorders>
              <w:top w:val="nil"/>
              <w:left w:val="nil"/>
              <w:bottom w:val="nil"/>
              <w:right w:val="nil"/>
            </w:tcBorders>
            <w:shd w:val="clear" w:color="auto" w:fill="auto"/>
            <w:noWrap/>
            <w:vAlign w:val="bottom"/>
            <w:hideMark/>
          </w:tcPr>
          <w:p w14:paraId="155E0F75"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5483BAA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0.9 (0.5-1.8)</w:t>
            </w:r>
          </w:p>
        </w:tc>
        <w:tc>
          <w:tcPr>
            <w:tcW w:w="185" w:type="dxa"/>
            <w:tcBorders>
              <w:top w:val="nil"/>
              <w:left w:val="nil"/>
              <w:bottom w:val="nil"/>
              <w:right w:val="nil"/>
            </w:tcBorders>
            <w:shd w:val="clear" w:color="auto" w:fill="auto"/>
            <w:noWrap/>
            <w:vAlign w:val="bottom"/>
            <w:hideMark/>
          </w:tcPr>
          <w:p w14:paraId="5C9D10AE"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095C5E5"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0.7 (0.3-1.5)</w:t>
            </w:r>
          </w:p>
        </w:tc>
      </w:tr>
      <w:tr w:rsidR="005970CF" w:rsidRPr="007C58BF" w14:paraId="39BCF832" w14:textId="77777777" w:rsidTr="003858DC">
        <w:trPr>
          <w:trHeight w:val="300"/>
        </w:trPr>
        <w:tc>
          <w:tcPr>
            <w:tcW w:w="185" w:type="dxa"/>
            <w:tcBorders>
              <w:top w:val="nil"/>
              <w:left w:val="nil"/>
              <w:bottom w:val="nil"/>
              <w:right w:val="nil"/>
            </w:tcBorders>
            <w:shd w:val="clear" w:color="auto" w:fill="auto"/>
            <w:noWrap/>
            <w:vAlign w:val="center"/>
            <w:hideMark/>
          </w:tcPr>
          <w:p w14:paraId="0A20642F"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17B00CC9"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Alcohol dependence</w:t>
            </w:r>
          </w:p>
        </w:tc>
        <w:tc>
          <w:tcPr>
            <w:tcW w:w="1602" w:type="dxa"/>
            <w:gridSpan w:val="3"/>
            <w:tcBorders>
              <w:top w:val="nil"/>
              <w:left w:val="nil"/>
              <w:bottom w:val="nil"/>
              <w:right w:val="nil"/>
            </w:tcBorders>
            <w:shd w:val="clear" w:color="auto" w:fill="auto"/>
            <w:noWrap/>
            <w:vAlign w:val="bottom"/>
            <w:hideMark/>
          </w:tcPr>
          <w:p w14:paraId="57E726D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1.5 (0.8-2.7)</w:t>
            </w:r>
          </w:p>
        </w:tc>
        <w:tc>
          <w:tcPr>
            <w:tcW w:w="185" w:type="dxa"/>
            <w:tcBorders>
              <w:top w:val="nil"/>
              <w:left w:val="nil"/>
              <w:bottom w:val="nil"/>
              <w:right w:val="nil"/>
            </w:tcBorders>
            <w:shd w:val="clear" w:color="auto" w:fill="auto"/>
            <w:noWrap/>
            <w:vAlign w:val="bottom"/>
            <w:hideMark/>
          </w:tcPr>
          <w:p w14:paraId="59CA5D00"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435EA0B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1.3 (0.6-2.9)</w:t>
            </w:r>
          </w:p>
        </w:tc>
        <w:tc>
          <w:tcPr>
            <w:tcW w:w="185" w:type="dxa"/>
            <w:tcBorders>
              <w:top w:val="nil"/>
              <w:left w:val="nil"/>
              <w:bottom w:val="nil"/>
              <w:right w:val="nil"/>
            </w:tcBorders>
            <w:shd w:val="clear" w:color="auto" w:fill="auto"/>
            <w:noWrap/>
            <w:vAlign w:val="bottom"/>
            <w:hideMark/>
          </w:tcPr>
          <w:p w14:paraId="20496767"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3B108DB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4.6 (2.9-7.2)</w:t>
            </w:r>
          </w:p>
        </w:tc>
        <w:tc>
          <w:tcPr>
            <w:tcW w:w="185" w:type="dxa"/>
            <w:tcBorders>
              <w:top w:val="nil"/>
              <w:left w:val="nil"/>
              <w:bottom w:val="nil"/>
              <w:right w:val="nil"/>
            </w:tcBorders>
            <w:shd w:val="clear" w:color="auto" w:fill="auto"/>
            <w:noWrap/>
            <w:vAlign w:val="bottom"/>
            <w:hideMark/>
          </w:tcPr>
          <w:p w14:paraId="051A9C20"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68E432E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0.3 (0.1-0.7)</w:t>
            </w:r>
          </w:p>
        </w:tc>
        <w:tc>
          <w:tcPr>
            <w:tcW w:w="185" w:type="dxa"/>
            <w:tcBorders>
              <w:top w:val="nil"/>
              <w:left w:val="nil"/>
              <w:bottom w:val="nil"/>
              <w:right w:val="nil"/>
            </w:tcBorders>
            <w:shd w:val="clear" w:color="auto" w:fill="auto"/>
            <w:noWrap/>
            <w:vAlign w:val="bottom"/>
            <w:hideMark/>
          </w:tcPr>
          <w:p w14:paraId="158148AC"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1BCD9AE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0.3 (0.1-0.7)</w:t>
            </w:r>
          </w:p>
        </w:tc>
      </w:tr>
      <w:tr w:rsidR="005970CF" w:rsidRPr="007C58BF" w14:paraId="34940088" w14:textId="77777777" w:rsidTr="003858DC">
        <w:trPr>
          <w:trHeight w:val="300"/>
        </w:trPr>
        <w:tc>
          <w:tcPr>
            <w:tcW w:w="185" w:type="dxa"/>
            <w:tcBorders>
              <w:top w:val="nil"/>
              <w:left w:val="nil"/>
              <w:bottom w:val="nil"/>
              <w:right w:val="nil"/>
            </w:tcBorders>
            <w:shd w:val="clear" w:color="auto" w:fill="auto"/>
            <w:noWrap/>
            <w:vAlign w:val="center"/>
            <w:hideMark/>
          </w:tcPr>
          <w:p w14:paraId="218A734D"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nil"/>
              <w:right w:val="nil"/>
            </w:tcBorders>
            <w:shd w:val="clear" w:color="auto" w:fill="auto"/>
            <w:noWrap/>
            <w:vAlign w:val="center"/>
            <w:hideMark/>
          </w:tcPr>
          <w:p w14:paraId="5776225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Any alcohol use disorder</w:t>
            </w:r>
          </w:p>
        </w:tc>
        <w:tc>
          <w:tcPr>
            <w:tcW w:w="1602" w:type="dxa"/>
            <w:gridSpan w:val="3"/>
            <w:tcBorders>
              <w:top w:val="nil"/>
              <w:left w:val="nil"/>
              <w:bottom w:val="nil"/>
              <w:right w:val="nil"/>
            </w:tcBorders>
            <w:shd w:val="clear" w:color="auto" w:fill="auto"/>
            <w:noWrap/>
            <w:vAlign w:val="bottom"/>
            <w:hideMark/>
          </w:tcPr>
          <w:p w14:paraId="6A106DD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3.9 (2.8-5.6)</w:t>
            </w:r>
          </w:p>
        </w:tc>
        <w:tc>
          <w:tcPr>
            <w:tcW w:w="185" w:type="dxa"/>
            <w:tcBorders>
              <w:top w:val="nil"/>
              <w:left w:val="nil"/>
              <w:bottom w:val="nil"/>
              <w:right w:val="nil"/>
            </w:tcBorders>
            <w:shd w:val="clear" w:color="auto" w:fill="auto"/>
            <w:noWrap/>
            <w:vAlign w:val="bottom"/>
            <w:hideMark/>
          </w:tcPr>
          <w:p w14:paraId="1352FC8B"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nil"/>
              <w:right w:val="nil"/>
            </w:tcBorders>
            <w:shd w:val="clear" w:color="auto" w:fill="auto"/>
            <w:noWrap/>
            <w:vAlign w:val="bottom"/>
            <w:hideMark/>
          </w:tcPr>
          <w:p w14:paraId="71AF2AB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3.0 (1.8-4.9)</w:t>
            </w:r>
          </w:p>
        </w:tc>
        <w:tc>
          <w:tcPr>
            <w:tcW w:w="185" w:type="dxa"/>
            <w:tcBorders>
              <w:top w:val="nil"/>
              <w:left w:val="nil"/>
              <w:bottom w:val="nil"/>
              <w:right w:val="nil"/>
            </w:tcBorders>
            <w:shd w:val="clear" w:color="auto" w:fill="auto"/>
            <w:noWrap/>
            <w:vAlign w:val="bottom"/>
            <w:hideMark/>
          </w:tcPr>
          <w:p w14:paraId="6807E1D0"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nil"/>
              <w:right w:val="nil"/>
            </w:tcBorders>
            <w:shd w:val="clear" w:color="auto" w:fill="auto"/>
            <w:noWrap/>
            <w:vAlign w:val="bottom"/>
            <w:hideMark/>
          </w:tcPr>
          <w:p w14:paraId="116ECF2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7.6 (5.3-10.8)</w:t>
            </w:r>
          </w:p>
        </w:tc>
        <w:tc>
          <w:tcPr>
            <w:tcW w:w="185" w:type="dxa"/>
            <w:tcBorders>
              <w:top w:val="nil"/>
              <w:left w:val="nil"/>
              <w:bottom w:val="nil"/>
              <w:right w:val="nil"/>
            </w:tcBorders>
            <w:shd w:val="clear" w:color="auto" w:fill="auto"/>
            <w:noWrap/>
            <w:vAlign w:val="bottom"/>
            <w:hideMark/>
          </w:tcPr>
          <w:p w14:paraId="630D651A"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nil"/>
              <w:right w:val="nil"/>
            </w:tcBorders>
            <w:shd w:val="clear" w:color="auto" w:fill="auto"/>
            <w:noWrap/>
            <w:vAlign w:val="bottom"/>
            <w:hideMark/>
          </w:tcPr>
          <w:p w14:paraId="13EC8C2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(0.3-0.9)</w:t>
            </w:r>
          </w:p>
        </w:tc>
        <w:tc>
          <w:tcPr>
            <w:tcW w:w="185" w:type="dxa"/>
            <w:tcBorders>
              <w:top w:val="nil"/>
              <w:left w:val="nil"/>
              <w:bottom w:val="nil"/>
              <w:right w:val="nil"/>
            </w:tcBorders>
            <w:shd w:val="clear" w:color="auto" w:fill="auto"/>
            <w:noWrap/>
            <w:vAlign w:val="bottom"/>
            <w:hideMark/>
          </w:tcPr>
          <w:p w14:paraId="74C9C214"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nil"/>
              <w:right w:val="nil"/>
            </w:tcBorders>
            <w:shd w:val="clear" w:color="auto" w:fill="auto"/>
            <w:noWrap/>
            <w:vAlign w:val="bottom"/>
            <w:hideMark/>
          </w:tcPr>
          <w:p w14:paraId="7B277A8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0.4 (0.2-0.7)</w:t>
            </w:r>
          </w:p>
        </w:tc>
      </w:tr>
      <w:tr w:rsidR="005970CF" w:rsidRPr="007C58BF" w14:paraId="65568651" w14:textId="77777777" w:rsidTr="003858DC">
        <w:trPr>
          <w:trHeight w:val="300"/>
        </w:trPr>
        <w:tc>
          <w:tcPr>
            <w:tcW w:w="185" w:type="dxa"/>
            <w:tcBorders>
              <w:top w:val="nil"/>
              <w:left w:val="nil"/>
              <w:bottom w:val="single" w:sz="4" w:space="0" w:color="auto"/>
              <w:right w:val="nil"/>
            </w:tcBorders>
            <w:shd w:val="clear" w:color="auto" w:fill="auto"/>
            <w:noWrap/>
            <w:vAlign w:val="center"/>
            <w:hideMark/>
          </w:tcPr>
          <w:p w14:paraId="2CE52E82" w14:textId="77777777" w:rsidR="005970CF" w:rsidRPr="007C58BF" w:rsidRDefault="005970CF" w:rsidP="003858DC">
            <w:pPr>
              <w:rPr>
                <w:rFonts w:ascii="Arial" w:hAnsi="Arial" w:cs="Arial"/>
                <w:color w:val="000000"/>
                <w:sz w:val="16"/>
                <w:szCs w:val="16"/>
                <w:lang w:val="en-GB"/>
              </w:rPr>
            </w:pPr>
          </w:p>
        </w:tc>
        <w:tc>
          <w:tcPr>
            <w:tcW w:w="2382" w:type="dxa"/>
            <w:gridSpan w:val="2"/>
            <w:tcBorders>
              <w:top w:val="nil"/>
              <w:left w:val="nil"/>
              <w:bottom w:val="single" w:sz="4" w:space="0" w:color="auto"/>
              <w:right w:val="nil"/>
            </w:tcBorders>
            <w:shd w:val="clear" w:color="auto" w:fill="auto"/>
            <w:noWrap/>
            <w:vAlign w:val="center"/>
            <w:hideMark/>
          </w:tcPr>
          <w:p w14:paraId="6F36078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Nicotine dependence</w:t>
            </w:r>
          </w:p>
        </w:tc>
        <w:tc>
          <w:tcPr>
            <w:tcW w:w="1602" w:type="dxa"/>
            <w:gridSpan w:val="3"/>
            <w:tcBorders>
              <w:top w:val="nil"/>
              <w:left w:val="nil"/>
              <w:bottom w:val="single" w:sz="4" w:space="0" w:color="auto"/>
              <w:right w:val="nil"/>
            </w:tcBorders>
            <w:shd w:val="clear" w:color="auto" w:fill="auto"/>
            <w:noWrap/>
            <w:vAlign w:val="bottom"/>
            <w:hideMark/>
          </w:tcPr>
          <w:p w14:paraId="06CC42E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11.7 (9.4-14.4)</w:t>
            </w:r>
          </w:p>
        </w:tc>
        <w:tc>
          <w:tcPr>
            <w:tcW w:w="185" w:type="dxa"/>
            <w:tcBorders>
              <w:top w:val="nil"/>
              <w:left w:val="nil"/>
              <w:bottom w:val="single" w:sz="4" w:space="0" w:color="auto"/>
              <w:right w:val="nil"/>
            </w:tcBorders>
            <w:shd w:val="clear" w:color="auto" w:fill="auto"/>
            <w:noWrap/>
            <w:vAlign w:val="bottom"/>
            <w:hideMark/>
          </w:tcPr>
          <w:p w14:paraId="6530596F" w14:textId="77777777" w:rsidR="005970CF" w:rsidRPr="007C58BF" w:rsidRDefault="005970CF" w:rsidP="003858DC">
            <w:pPr>
              <w:rPr>
                <w:rFonts w:ascii="Arial" w:hAnsi="Arial" w:cs="Arial"/>
                <w:color w:val="000000"/>
                <w:sz w:val="16"/>
                <w:szCs w:val="16"/>
                <w:lang w:val="en-GB"/>
              </w:rPr>
            </w:pPr>
          </w:p>
        </w:tc>
        <w:tc>
          <w:tcPr>
            <w:tcW w:w="1473" w:type="dxa"/>
            <w:gridSpan w:val="3"/>
            <w:tcBorders>
              <w:top w:val="nil"/>
              <w:left w:val="nil"/>
              <w:bottom w:val="single" w:sz="4" w:space="0" w:color="auto"/>
              <w:right w:val="nil"/>
            </w:tcBorders>
            <w:shd w:val="clear" w:color="auto" w:fill="auto"/>
            <w:noWrap/>
            <w:vAlign w:val="bottom"/>
            <w:hideMark/>
          </w:tcPr>
          <w:p w14:paraId="0AE3E14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9.5 (7.2-12.4)</w:t>
            </w:r>
          </w:p>
        </w:tc>
        <w:tc>
          <w:tcPr>
            <w:tcW w:w="185" w:type="dxa"/>
            <w:tcBorders>
              <w:top w:val="nil"/>
              <w:left w:val="nil"/>
              <w:bottom w:val="single" w:sz="4" w:space="0" w:color="auto"/>
              <w:right w:val="nil"/>
            </w:tcBorders>
            <w:shd w:val="clear" w:color="auto" w:fill="auto"/>
            <w:noWrap/>
            <w:vAlign w:val="bottom"/>
            <w:hideMark/>
          </w:tcPr>
          <w:p w14:paraId="63460E1F" w14:textId="77777777" w:rsidR="005970CF" w:rsidRPr="007C58BF" w:rsidRDefault="005970CF" w:rsidP="003858DC">
            <w:pPr>
              <w:rPr>
                <w:rFonts w:ascii="Arial" w:hAnsi="Arial" w:cs="Arial"/>
                <w:color w:val="000000"/>
                <w:sz w:val="16"/>
                <w:szCs w:val="16"/>
                <w:lang w:val="en-GB"/>
              </w:rPr>
            </w:pPr>
          </w:p>
        </w:tc>
        <w:tc>
          <w:tcPr>
            <w:tcW w:w="1374" w:type="dxa"/>
            <w:gridSpan w:val="3"/>
            <w:tcBorders>
              <w:top w:val="nil"/>
              <w:left w:val="nil"/>
              <w:bottom w:val="single" w:sz="4" w:space="0" w:color="auto"/>
              <w:right w:val="nil"/>
            </w:tcBorders>
            <w:shd w:val="clear" w:color="auto" w:fill="auto"/>
            <w:noWrap/>
            <w:vAlign w:val="bottom"/>
            <w:hideMark/>
          </w:tcPr>
          <w:p w14:paraId="1198B759"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20.9 (17.0-25.4)</w:t>
            </w:r>
          </w:p>
        </w:tc>
        <w:tc>
          <w:tcPr>
            <w:tcW w:w="185" w:type="dxa"/>
            <w:tcBorders>
              <w:top w:val="nil"/>
              <w:left w:val="nil"/>
              <w:bottom w:val="single" w:sz="4" w:space="0" w:color="auto"/>
              <w:right w:val="nil"/>
            </w:tcBorders>
            <w:shd w:val="clear" w:color="auto" w:fill="auto"/>
            <w:noWrap/>
            <w:vAlign w:val="bottom"/>
            <w:hideMark/>
          </w:tcPr>
          <w:p w14:paraId="2ABE7D04" w14:textId="77777777" w:rsidR="005970CF" w:rsidRPr="007C58BF" w:rsidRDefault="005970CF" w:rsidP="003858DC">
            <w:pPr>
              <w:rPr>
                <w:rFonts w:ascii="Arial" w:hAnsi="Arial" w:cs="Arial"/>
                <w:color w:val="000000"/>
                <w:sz w:val="16"/>
                <w:szCs w:val="16"/>
                <w:lang w:val="en-GB"/>
              </w:rPr>
            </w:pPr>
          </w:p>
        </w:tc>
        <w:tc>
          <w:tcPr>
            <w:tcW w:w="1091" w:type="dxa"/>
            <w:gridSpan w:val="3"/>
            <w:tcBorders>
              <w:top w:val="nil"/>
              <w:left w:val="nil"/>
              <w:bottom w:val="single" w:sz="4" w:space="0" w:color="auto"/>
              <w:right w:val="nil"/>
            </w:tcBorders>
            <w:shd w:val="clear" w:color="auto" w:fill="auto"/>
            <w:noWrap/>
            <w:vAlign w:val="bottom"/>
            <w:hideMark/>
          </w:tcPr>
          <w:p w14:paraId="68CED85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0.5 (0.4-0.7)</w:t>
            </w:r>
          </w:p>
        </w:tc>
        <w:tc>
          <w:tcPr>
            <w:tcW w:w="185" w:type="dxa"/>
            <w:tcBorders>
              <w:top w:val="nil"/>
              <w:left w:val="nil"/>
              <w:bottom w:val="single" w:sz="4" w:space="0" w:color="auto"/>
              <w:right w:val="nil"/>
            </w:tcBorders>
            <w:shd w:val="clear" w:color="auto" w:fill="auto"/>
            <w:noWrap/>
            <w:vAlign w:val="bottom"/>
            <w:hideMark/>
          </w:tcPr>
          <w:p w14:paraId="624DA1C5" w14:textId="77777777" w:rsidR="005970CF" w:rsidRPr="007C58BF" w:rsidRDefault="005970CF" w:rsidP="003858DC">
            <w:pPr>
              <w:jc w:val="center"/>
              <w:rPr>
                <w:rFonts w:ascii="Arial" w:hAnsi="Arial" w:cs="Arial"/>
                <w:color w:val="000000"/>
                <w:sz w:val="16"/>
                <w:szCs w:val="16"/>
                <w:lang w:val="en-GB"/>
              </w:rPr>
            </w:pPr>
          </w:p>
        </w:tc>
        <w:tc>
          <w:tcPr>
            <w:tcW w:w="1374" w:type="dxa"/>
            <w:gridSpan w:val="2"/>
            <w:tcBorders>
              <w:top w:val="nil"/>
              <w:left w:val="nil"/>
              <w:bottom w:val="single" w:sz="4" w:space="0" w:color="auto"/>
              <w:right w:val="nil"/>
            </w:tcBorders>
            <w:shd w:val="clear" w:color="auto" w:fill="auto"/>
            <w:noWrap/>
            <w:vAlign w:val="bottom"/>
            <w:hideMark/>
          </w:tcPr>
          <w:p w14:paraId="5743F68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0.4 (0.3-0.6)</w:t>
            </w:r>
          </w:p>
        </w:tc>
      </w:tr>
      <w:tr w:rsidR="005970CF" w:rsidRPr="005970CF" w14:paraId="17732066" w14:textId="77777777" w:rsidTr="003858DC">
        <w:trPr>
          <w:trHeight w:val="300"/>
        </w:trPr>
        <w:tc>
          <w:tcPr>
            <w:tcW w:w="10221" w:type="dxa"/>
            <w:gridSpan w:val="21"/>
            <w:tcBorders>
              <w:top w:val="single" w:sz="4" w:space="0" w:color="auto"/>
              <w:left w:val="nil"/>
              <w:bottom w:val="nil"/>
              <w:right w:val="nil"/>
            </w:tcBorders>
            <w:shd w:val="clear" w:color="auto" w:fill="auto"/>
            <w:noWrap/>
            <w:vAlign w:val="bottom"/>
          </w:tcPr>
          <w:p w14:paraId="436BBE5F"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xml:space="preserve">Phobias: Social phobia, specific phobia; other anxiety disorders: GAD, OCD; </w:t>
            </w:r>
            <w:proofErr w:type="spellStart"/>
            <w:r w:rsidRPr="007C58BF">
              <w:rPr>
                <w:rFonts w:ascii="Arial" w:hAnsi="Arial" w:cs="Arial"/>
                <w:color w:val="000000"/>
                <w:sz w:val="16"/>
                <w:szCs w:val="16"/>
                <w:vertAlign w:val="superscript"/>
                <w:lang w:val="en-GB"/>
              </w:rPr>
              <w:t>a</w:t>
            </w:r>
            <w:r w:rsidRPr="007C58BF">
              <w:rPr>
                <w:rFonts w:ascii="Arial" w:hAnsi="Arial" w:cs="Arial"/>
                <w:color w:val="000000"/>
                <w:sz w:val="16"/>
                <w:szCs w:val="16"/>
                <w:lang w:val="en-GB"/>
              </w:rPr>
              <w:t>without</w:t>
            </w:r>
            <w:proofErr w:type="spellEnd"/>
            <w:r w:rsidRPr="007C58BF">
              <w:rPr>
                <w:rFonts w:ascii="Arial" w:hAnsi="Arial" w:cs="Arial"/>
                <w:color w:val="000000"/>
                <w:sz w:val="16"/>
                <w:szCs w:val="16"/>
                <w:lang w:val="en-GB"/>
              </w:rPr>
              <w:t xml:space="preserve"> nicotine dependence</w:t>
            </w:r>
          </w:p>
        </w:tc>
      </w:tr>
    </w:tbl>
    <w:p w14:paraId="78589485" w14:textId="01D00FDF" w:rsidR="005970CF" w:rsidRDefault="005970CF" w:rsidP="005970CF">
      <w:pPr>
        <w:rPr>
          <w:lang w:val="en-US"/>
        </w:rPr>
      </w:pPr>
    </w:p>
    <w:p w14:paraId="25FD8C78" w14:textId="77777777" w:rsidR="005970CF" w:rsidRDefault="005970CF">
      <w:pPr>
        <w:rPr>
          <w:lang w:val="en-US"/>
        </w:rPr>
      </w:pPr>
      <w:r>
        <w:rPr>
          <w:lang w:val="en-US"/>
        </w:rPr>
        <w:br w:type="page"/>
      </w:r>
    </w:p>
    <w:tbl>
      <w:tblPr>
        <w:tblW w:w="8302" w:type="dxa"/>
        <w:tblInd w:w="55" w:type="dxa"/>
        <w:tblCellMar>
          <w:left w:w="70" w:type="dxa"/>
          <w:right w:w="70" w:type="dxa"/>
        </w:tblCellMar>
        <w:tblLook w:val="04A0" w:firstRow="1" w:lastRow="0" w:firstColumn="1" w:lastColumn="0" w:noHBand="0" w:noVBand="1"/>
      </w:tblPr>
      <w:tblGrid>
        <w:gridCol w:w="673"/>
        <w:gridCol w:w="1469"/>
        <w:gridCol w:w="185"/>
        <w:gridCol w:w="465"/>
        <w:gridCol w:w="384"/>
        <w:gridCol w:w="667"/>
        <w:gridCol w:w="305"/>
        <w:gridCol w:w="431"/>
        <w:gridCol w:w="1106"/>
        <w:gridCol w:w="328"/>
        <w:gridCol w:w="1090"/>
        <w:gridCol w:w="185"/>
        <w:gridCol w:w="1014"/>
      </w:tblGrid>
      <w:tr w:rsidR="005970CF" w:rsidRPr="005970CF" w14:paraId="7F2A7158" w14:textId="77777777" w:rsidTr="003858DC">
        <w:trPr>
          <w:trHeight w:val="630"/>
        </w:trPr>
        <w:tc>
          <w:tcPr>
            <w:tcW w:w="8302" w:type="dxa"/>
            <w:gridSpan w:val="13"/>
            <w:tcBorders>
              <w:top w:val="nil"/>
              <w:left w:val="nil"/>
              <w:bottom w:val="single" w:sz="4" w:space="0" w:color="auto"/>
              <w:right w:val="nil"/>
            </w:tcBorders>
            <w:shd w:val="clear" w:color="auto" w:fill="auto"/>
            <w:vAlign w:val="bottom"/>
            <w:hideMark/>
          </w:tcPr>
          <w:p w14:paraId="0B02A2C1" w14:textId="77777777" w:rsidR="005970CF" w:rsidRPr="007C58BF" w:rsidRDefault="005970CF" w:rsidP="003858DC">
            <w:pPr>
              <w:rPr>
                <w:rFonts w:ascii="Arial" w:hAnsi="Arial" w:cs="Arial"/>
                <w:color w:val="000000"/>
                <w:sz w:val="20"/>
                <w:szCs w:val="20"/>
                <w:lang w:val="en-GB"/>
              </w:rPr>
            </w:pPr>
            <w:r>
              <w:rPr>
                <w:rFonts w:ascii="Arial" w:hAnsi="Arial" w:cs="Arial"/>
                <w:color w:val="000000"/>
                <w:sz w:val="20"/>
                <w:szCs w:val="20"/>
                <w:lang w:val="en-GB"/>
              </w:rPr>
              <w:lastRenderedPageBreak/>
              <w:t>Table S2</w:t>
            </w:r>
            <w:r w:rsidRPr="007C58BF">
              <w:rPr>
                <w:rFonts w:ascii="Arial" w:hAnsi="Arial" w:cs="Arial"/>
                <w:color w:val="000000"/>
                <w:sz w:val="20"/>
                <w:szCs w:val="20"/>
                <w:lang w:val="en-GB"/>
              </w:rPr>
              <w:t>. Severity of 12-months DSM-IV mental disorders in soldiers with low and high combat exposure compared to civilians</w:t>
            </w:r>
          </w:p>
        </w:tc>
      </w:tr>
      <w:tr w:rsidR="005970CF" w:rsidRPr="003B1B66" w14:paraId="1DB57241" w14:textId="77777777" w:rsidTr="003858DC">
        <w:trPr>
          <w:trHeight w:val="300"/>
        </w:trPr>
        <w:tc>
          <w:tcPr>
            <w:tcW w:w="673" w:type="dxa"/>
            <w:tcBorders>
              <w:top w:val="nil"/>
              <w:left w:val="nil"/>
              <w:bottom w:val="nil"/>
              <w:right w:val="nil"/>
            </w:tcBorders>
            <w:shd w:val="clear" w:color="auto" w:fill="auto"/>
            <w:vAlign w:val="bottom"/>
            <w:hideMark/>
          </w:tcPr>
          <w:p w14:paraId="1A4B35C1" w14:textId="77777777" w:rsidR="005970CF" w:rsidRPr="007C58BF" w:rsidRDefault="005970CF" w:rsidP="003858DC">
            <w:pPr>
              <w:rPr>
                <w:rFonts w:ascii="Arial" w:hAnsi="Arial" w:cs="Arial"/>
                <w:color w:val="000000"/>
                <w:sz w:val="20"/>
                <w:szCs w:val="20"/>
                <w:lang w:val="en-GB"/>
              </w:rPr>
            </w:pPr>
          </w:p>
        </w:tc>
        <w:tc>
          <w:tcPr>
            <w:tcW w:w="1469" w:type="dxa"/>
            <w:tcBorders>
              <w:top w:val="nil"/>
              <w:left w:val="nil"/>
              <w:bottom w:val="nil"/>
              <w:right w:val="nil"/>
            </w:tcBorders>
            <w:shd w:val="clear" w:color="auto" w:fill="auto"/>
            <w:vAlign w:val="bottom"/>
            <w:hideMark/>
          </w:tcPr>
          <w:p w14:paraId="5259FF75" w14:textId="77777777" w:rsidR="005970CF" w:rsidRPr="007C58BF" w:rsidRDefault="005970CF" w:rsidP="003858DC">
            <w:pPr>
              <w:rPr>
                <w:rFonts w:ascii="Arial" w:hAnsi="Arial" w:cs="Arial"/>
                <w:color w:val="000000"/>
                <w:sz w:val="20"/>
                <w:szCs w:val="20"/>
                <w:lang w:val="en-GB"/>
              </w:rPr>
            </w:pPr>
          </w:p>
        </w:tc>
        <w:tc>
          <w:tcPr>
            <w:tcW w:w="185" w:type="dxa"/>
            <w:tcBorders>
              <w:top w:val="nil"/>
              <w:left w:val="nil"/>
              <w:bottom w:val="nil"/>
              <w:right w:val="nil"/>
            </w:tcBorders>
            <w:shd w:val="clear" w:color="auto" w:fill="auto"/>
            <w:vAlign w:val="bottom"/>
            <w:hideMark/>
          </w:tcPr>
          <w:p w14:paraId="61AA1D3E" w14:textId="77777777" w:rsidR="005970CF" w:rsidRPr="007C58BF" w:rsidRDefault="005970CF" w:rsidP="003858DC">
            <w:pPr>
              <w:rPr>
                <w:rFonts w:ascii="Arial" w:hAnsi="Arial" w:cs="Arial"/>
                <w:color w:val="000000"/>
                <w:sz w:val="20"/>
                <w:szCs w:val="20"/>
                <w:lang w:val="en-GB"/>
              </w:rPr>
            </w:pPr>
          </w:p>
        </w:tc>
        <w:tc>
          <w:tcPr>
            <w:tcW w:w="3358" w:type="dxa"/>
            <w:gridSpan w:val="6"/>
            <w:tcBorders>
              <w:top w:val="single" w:sz="4" w:space="0" w:color="auto"/>
              <w:left w:val="nil"/>
              <w:bottom w:val="nil"/>
              <w:right w:val="nil"/>
            </w:tcBorders>
            <w:shd w:val="clear" w:color="auto" w:fill="auto"/>
            <w:vAlign w:val="bottom"/>
            <w:hideMark/>
          </w:tcPr>
          <w:p w14:paraId="5630C96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Internali</w:t>
            </w:r>
            <w:r>
              <w:rPr>
                <w:rFonts w:ascii="Arial" w:hAnsi="Arial" w:cs="Arial"/>
                <w:color w:val="000000"/>
                <w:sz w:val="16"/>
                <w:szCs w:val="16"/>
                <w:lang w:val="en-GB"/>
              </w:rPr>
              <w:t>s</w:t>
            </w:r>
            <w:r w:rsidRPr="007C58BF">
              <w:rPr>
                <w:rFonts w:ascii="Arial" w:hAnsi="Arial" w:cs="Arial"/>
                <w:color w:val="000000"/>
                <w:sz w:val="16"/>
                <w:szCs w:val="16"/>
                <w:lang w:val="en-GB"/>
              </w:rPr>
              <w:t>ing disorders</w:t>
            </w:r>
          </w:p>
        </w:tc>
        <w:tc>
          <w:tcPr>
            <w:tcW w:w="328" w:type="dxa"/>
            <w:tcBorders>
              <w:top w:val="nil"/>
              <w:left w:val="nil"/>
              <w:bottom w:val="nil"/>
              <w:right w:val="nil"/>
            </w:tcBorders>
            <w:shd w:val="clear" w:color="auto" w:fill="auto"/>
            <w:vAlign w:val="bottom"/>
            <w:hideMark/>
          </w:tcPr>
          <w:p w14:paraId="28AAAA17" w14:textId="77777777" w:rsidR="005970CF" w:rsidRPr="007C58BF" w:rsidRDefault="005970CF" w:rsidP="003858DC">
            <w:pPr>
              <w:jc w:val="center"/>
              <w:rPr>
                <w:rFonts w:ascii="Arial" w:hAnsi="Arial" w:cs="Arial"/>
                <w:color w:val="000000"/>
                <w:sz w:val="16"/>
                <w:szCs w:val="16"/>
                <w:lang w:val="en-GB"/>
              </w:rPr>
            </w:pPr>
          </w:p>
        </w:tc>
        <w:tc>
          <w:tcPr>
            <w:tcW w:w="2289" w:type="dxa"/>
            <w:gridSpan w:val="3"/>
            <w:tcBorders>
              <w:top w:val="nil"/>
              <w:left w:val="nil"/>
              <w:bottom w:val="nil"/>
              <w:right w:val="nil"/>
            </w:tcBorders>
            <w:shd w:val="clear" w:color="auto" w:fill="auto"/>
            <w:vAlign w:val="bottom"/>
            <w:hideMark/>
          </w:tcPr>
          <w:p w14:paraId="364C070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Substance use disorders</w:t>
            </w:r>
          </w:p>
        </w:tc>
      </w:tr>
      <w:tr w:rsidR="005970CF" w:rsidRPr="003B1B66" w14:paraId="214B8738" w14:textId="77777777" w:rsidTr="003858DC">
        <w:trPr>
          <w:trHeight w:val="300"/>
        </w:trPr>
        <w:tc>
          <w:tcPr>
            <w:tcW w:w="673" w:type="dxa"/>
            <w:tcBorders>
              <w:top w:val="nil"/>
              <w:left w:val="nil"/>
              <w:bottom w:val="nil"/>
              <w:right w:val="nil"/>
            </w:tcBorders>
            <w:shd w:val="clear" w:color="auto" w:fill="auto"/>
            <w:vAlign w:val="center"/>
            <w:hideMark/>
          </w:tcPr>
          <w:p w14:paraId="54ECE6A1"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1F587F1D"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21114019"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2DD4BA4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Anxiety disorder</w:t>
            </w:r>
          </w:p>
        </w:tc>
        <w:tc>
          <w:tcPr>
            <w:tcW w:w="305" w:type="dxa"/>
            <w:tcBorders>
              <w:top w:val="nil"/>
              <w:left w:val="nil"/>
              <w:bottom w:val="nil"/>
              <w:right w:val="nil"/>
            </w:tcBorders>
            <w:shd w:val="clear" w:color="auto" w:fill="auto"/>
            <w:noWrap/>
            <w:vAlign w:val="bottom"/>
            <w:hideMark/>
          </w:tcPr>
          <w:p w14:paraId="54FAFC4D" w14:textId="77777777" w:rsidR="005970CF" w:rsidRPr="007C58BF" w:rsidRDefault="005970CF" w:rsidP="003858DC">
            <w:pP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3BADECE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Mood disorder</w:t>
            </w:r>
          </w:p>
        </w:tc>
        <w:tc>
          <w:tcPr>
            <w:tcW w:w="328" w:type="dxa"/>
            <w:tcBorders>
              <w:top w:val="nil"/>
              <w:left w:val="nil"/>
              <w:bottom w:val="nil"/>
              <w:right w:val="nil"/>
            </w:tcBorders>
            <w:shd w:val="clear" w:color="auto" w:fill="auto"/>
            <w:noWrap/>
            <w:vAlign w:val="bottom"/>
            <w:hideMark/>
          </w:tcPr>
          <w:p w14:paraId="1A65B548" w14:textId="77777777" w:rsidR="005970CF" w:rsidRPr="007C58BF" w:rsidRDefault="005970CF" w:rsidP="003858DC">
            <w:pP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4AE8457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AUD</w:t>
            </w:r>
          </w:p>
        </w:tc>
        <w:tc>
          <w:tcPr>
            <w:tcW w:w="185" w:type="dxa"/>
            <w:tcBorders>
              <w:top w:val="nil"/>
              <w:left w:val="nil"/>
              <w:bottom w:val="nil"/>
              <w:right w:val="nil"/>
            </w:tcBorders>
            <w:shd w:val="clear" w:color="auto" w:fill="auto"/>
            <w:noWrap/>
            <w:vAlign w:val="bottom"/>
            <w:hideMark/>
          </w:tcPr>
          <w:p w14:paraId="4BBD32C1"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3450F81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ND</w:t>
            </w:r>
          </w:p>
        </w:tc>
      </w:tr>
      <w:tr w:rsidR="005970CF" w:rsidRPr="007C58BF" w14:paraId="250B0ABE" w14:textId="77777777" w:rsidTr="003858DC">
        <w:trPr>
          <w:trHeight w:val="300"/>
        </w:trPr>
        <w:tc>
          <w:tcPr>
            <w:tcW w:w="673" w:type="dxa"/>
            <w:tcBorders>
              <w:top w:val="nil"/>
              <w:left w:val="nil"/>
              <w:bottom w:val="single" w:sz="4" w:space="0" w:color="auto"/>
              <w:right w:val="nil"/>
            </w:tcBorders>
            <w:shd w:val="clear" w:color="auto" w:fill="auto"/>
            <w:noWrap/>
            <w:vAlign w:val="center"/>
            <w:hideMark/>
          </w:tcPr>
          <w:p w14:paraId="698F2D8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469" w:type="dxa"/>
            <w:tcBorders>
              <w:top w:val="nil"/>
              <w:left w:val="nil"/>
              <w:bottom w:val="single" w:sz="4" w:space="0" w:color="auto"/>
              <w:right w:val="nil"/>
            </w:tcBorders>
            <w:shd w:val="clear" w:color="auto" w:fill="auto"/>
            <w:noWrap/>
            <w:vAlign w:val="center"/>
            <w:hideMark/>
          </w:tcPr>
          <w:p w14:paraId="34D2B178"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85" w:type="dxa"/>
            <w:tcBorders>
              <w:top w:val="nil"/>
              <w:left w:val="nil"/>
              <w:bottom w:val="single" w:sz="4" w:space="0" w:color="auto"/>
              <w:right w:val="nil"/>
            </w:tcBorders>
            <w:shd w:val="clear" w:color="auto" w:fill="auto"/>
            <w:noWrap/>
            <w:vAlign w:val="center"/>
            <w:hideMark/>
          </w:tcPr>
          <w:p w14:paraId="11EF1420"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516" w:type="dxa"/>
            <w:gridSpan w:val="3"/>
            <w:tcBorders>
              <w:top w:val="nil"/>
              <w:left w:val="nil"/>
              <w:bottom w:val="single" w:sz="4" w:space="0" w:color="auto"/>
              <w:right w:val="nil"/>
            </w:tcBorders>
            <w:shd w:val="clear" w:color="auto" w:fill="auto"/>
            <w:noWrap/>
            <w:vAlign w:val="bottom"/>
            <w:hideMark/>
          </w:tcPr>
          <w:p w14:paraId="1BE3C6B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305" w:type="dxa"/>
            <w:tcBorders>
              <w:top w:val="nil"/>
              <w:left w:val="nil"/>
              <w:bottom w:val="single" w:sz="4" w:space="0" w:color="auto"/>
              <w:right w:val="nil"/>
            </w:tcBorders>
            <w:shd w:val="clear" w:color="auto" w:fill="auto"/>
            <w:noWrap/>
            <w:vAlign w:val="bottom"/>
            <w:hideMark/>
          </w:tcPr>
          <w:p w14:paraId="0C4A87EA"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537" w:type="dxa"/>
            <w:gridSpan w:val="2"/>
            <w:tcBorders>
              <w:top w:val="nil"/>
              <w:left w:val="nil"/>
              <w:bottom w:val="single" w:sz="4" w:space="0" w:color="auto"/>
              <w:right w:val="nil"/>
            </w:tcBorders>
            <w:shd w:val="clear" w:color="auto" w:fill="auto"/>
            <w:noWrap/>
            <w:vAlign w:val="bottom"/>
            <w:hideMark/>
          </w:tcPr>
          <w:p w14:paraId="224CC90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 (95%CI)</w:t>
            </w:r>
          </w:p>
        </w:tc>
        <w:tc>
          <w:tcPr>
            <w:tcW w:w="328" w:type="dxa"/>
            <w:tcBorders>
              <w:top w:val="nil"/>
              <w:left w:val="nil"/>
              <w:bottom w:val="single" w:sz="4" w:space="0" w:color="auto"/>
              <w:right w:val="nil"/>
            </w:tcBorders>
            <w:shd w:val="clear" w:color="auto" w:fill="auto"/>
            <w:noWrap/>
            <w:vAlign w:val="bottom"/>
            <w:hideMark/>
          </w:tcPr>
          <w:p w14:paraId="76C964D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090" w:type="dxa"/>
            <w:tcBorders>
              <w:top w:val="nil"/>
              <w:left w:val="nil"/>
              <w:bottom w:val="single" w:sz="4" w:space="0" w:color="auto"/>
              <w:right w:val="nil"/>
            </w:tcBorders>
            <w:shd w:val="clear" w:color="auto" w:fill="auto"/>
            <w:noWrap/>
            <w:vAlign w:val="bottom"/>
            <w:hideMark/>
          </w:tcPr>
          <w:p w14:paraId="272E6EA3"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mean (SD)</w:t>
            </w:r>
          </w:p>
        </w:tc>
        <w:tc>
          <w:tcPr>
            <w:tcW w:w="185" w:type="dxa"/>
            <w:tcBorders>
              <w:top w:val="nil"/>
              <w:left w:val="nil"/>
              <w:bottom w:val="single" w:sz="4" w:space="0" w:color="auto"/>
              <w:right w:val="nil"/>
            </w:tcBorders>
            <w:shd w:val="clear" w:color="auto" w:fill="auto"/>
            <w:noWrap/>
            <w:vAlign w:val="bottom"/>
            <w:hideMark/>
          </w:tcPr>
          <w:p w14:paraId="3B5737A9"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 </w:t>
            </w:r>
          </w:p>
        </w:tc>
        <w:tc>
          <w:tcPr>
            <w:tcW w:w="1014" w:type="dxa"/>
            <w:tcBorders>
              <w:top w:val="nil"/>
              <w:left w:val="nil"/>
              <w:bottom w:val="single" w:sz="4" w:space="0" w:color="auto"/>
              <w:right w:val="nil"/>
            </w:tcBorders>
            <w:shd w:val="clear" w:color="auto" w:fill="auto"/>
            <w:noWrap/>
            <w:vAlign w:val="bottom"/>
            <w:hideMark/>
          </w:tcPr>
          <w:p w14:paraId="1BFF1D1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mean (SD)</w:t>
            </w:r>
          </w:p>
        </w:tc>
      </w:tr>
      <w:tr w:rsidR="005970CF" w:rsidRPr="005970CF" w14:paraId="340D08F6" w14:textId="77777777" w:rsidTr="003858DC">
        <w:trPr>
          <w:trHeight w:val="495"/>
        </w:trPr>
        <w:tc>
          <w:tcPr>
            <w:tcW w:w="2142" w:type="dxa"/>
            <w:gridSpan w:val="2"/>
            <w:tcBorders>
              <w:top w:val="single" w:sz="4" w:space="0" w:color="auto"/>
              <w:left w:val="nil"/>
              <w:bottom w:val="nil"/>
              <w:right w:val="nil"/>
            </w:tcBorders>
            <w:shd w:val="clear" w:color="auto" w:fill="auto"/>
            <w:vAlign w:val="center"/>
            <w:hideMark/>
          </w:tcPr>
          <w:p w14:paraId="33A7CE47"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Deployed with high combat exposure</w:t>
            </w:r>
          </w:p>
        </w:tc>
        <w:tc>
          <w:tcPr>
            <w:tcW w:w="185" w:type="dxa"/>
            <w:tcBorders>
              <w:top w:val="nil"/>
              <w:left w:val="nil"/>
              <w:bottom w:val="nil"/>
              <w:right w:val="nil"/>
            </w:tcBorders>
            <w:shd w:val="clear" w:color="auto" w:fill="auto"/>
            <w:noWrap/>
            <w:vAlign w:val="center"/>
            <w:hideMark/>
          </w:tcPr>
          <w:p w14:paraId="47A1368F"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center"/>
            <w:hideMark/>
          </w:tcPr>
          <w:p w14:paraId="0EB6F1B5"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center"/>
            <w:hideMark/>
          </w:tcPr>
          <w:p w14:paraId="1B63537F"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center"/>
            <w:hideMark/>
          </w:tcPr>
          <w:p w14:paraId="4C86DF17"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6D2958C8"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center"/>
            <w:hideMark/>
          </w:tcPr>
          <w:p w14:paraId="663FF248"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center"/>
            <w:hideMark/>
          </w:tcPr>
          <w:p w14:paraId="3E3E9723"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center"/>
            <w:hideMark/>
          </w:tcPr>
          <w:p w14:paraId="0238F189"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5D96C3C0"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BE07251"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center"/>
            <w:hideMark/>
          </w:tcPr>
          <w:p w14:paraId="6C8E8EE6" w14:textId="77777777" w:rsidR="005970CF" w:rsidRPr="007C58BF" w:rsidRDefault="005970CF" w:rsidP="003858DC">
            <w:pPr>
              <w:jc w:val="center"/>
              <w:rPr>
                <w:rFonts w:ascii="Arial" w:hAnsi="Arial" w:cs="Arial"/>
                <w:color w:val="000000"/>
                <w:sz w:val="16"/>
                <w:szCs w:val="16"/>
                <w:lang w:val="en-GB"/>
              </w:rPr>
            </w:pPr>
          </w:p>
        </w:tc>
      </w:tr>
      <w:tr w:rsidR="005970CF" w:rsidRPr="007C58BF" w14:paraId="161AF03A" w14:textId="77777777" w:rsidTr="003858DC">
        <w:trPr>
          <w:trHeight w:val="300"/>
        </w:trPr>
        <w:tc>
          <w:tcPr>
            <w:tcW w:w="2142" w:type="dxa"/>
            <w:gridSpan w:val="2"/>
            <w:tcBorders>
              <w:top w:val="nil"/>
              <w:left w:val="nil"/>
              <w:bottom w:val="nil"/>
              <w:right w:val="nil"/>
            </w:tcBorders>
            <w:shd w:val="clear" w:color="auto" w:fill="auto"/>
            <w:noWrap/>
            <w:vAlign w:val="center"/>
            <w:hideMark/>
          </w:tcPr>
          <w:p w14:paraId="731DA57F"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Impairment</w:t>
            </w:r>
          </w:p>
        </w:tc>
        <w:tc>
          <w:tcPr>
            <w:tcW w:w="185" w:type="dxa"/>
            <w:tcBorders>
              <w:top w:val="nil"/>
              <w:left w:val="nil"/>
              <w:bottom w:val="nil"/>
              <w:right w:val="nil"/>
            </w:tcBorders>
            <w:shd w:val="clear" w:color="auto" w:fill="auto"/>
            <w:noWrap/>
            <w:vAlign w:val="center"/>
            <w:hideMark/>
          </w:tcPr>
          <w:p w14:paraId="5362FB10"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center"/>
            <w:hideMark/>
          </w:tcPr>
          <w:p w14:paraId="17466D4E"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center"/>
            <w:hideMark/>
          </w:tcPr>
          <w:p w14:paraId="03DC10AC"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center"/>
            <w:hideMark/>
          </w:tcPr>
          <w:p w14:paraId="2C7846F7"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1D473937"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center"/>
            <w:hideMark/>
          </w:tcPr>
          <w:p w14:paraId="506AB165"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center"/>
            <w:hideMark/>
          </w:tcPr>
          <w:p w14:paraId="2824554C"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center"/>
            <w:hideMark/>
          </w:tcPr>
          <w:p w14:paraId="14E903C7"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4A42A17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93A1B16"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center"/>
            <w:hideMark/>
          </w:tcPr>
          <w:p w14:paraId="452E23A9" w14:textId="77777777" w:rsidR="005970CF" w:rsidRPr="007C58BF" w:rsidRDefault="005970CF" w:rsidP="003858DC">
            <w:pPr>
              <w:jc w:val="center"/>
              <w:rPr>
                <w:rFonts w:ascii="Arial" w:hAnsi="Arial" w:cs="Arial"/>
                <w:color w:val="000000"/>
                <w:sz w:val="16"/>
                <w:szCs w:val="16"/>
                <w:lang w:val="en-GB"/>
              </w:rPr>
            </w:pPr>
          </w:p>
        </w:tc>
      </w:tr>
      <w:tr w:rsidR="005970CF" w:rsidRPr="007C58BF" w14:paraId="263D56CA" w14:textId="77777777" w:rsidTr="003858DC">
        <w:trPr>
          <w:trHeight w:val="300"/>
        </w:trPr>
        <w:tc>
          <w:tcPr>
            <w:tcW w:w="673" w:type="dxa"/>
            <w:tcBorders>
              <w:top w:val="nil"/>
              <w:left w:val="nil"/>
              <w:bottom w:val="nil"/>
              <w:right w:val="nil"/>
            </w:tcBorders>
            <w:shd w:val="clear" w:color="auto" w:fill="auto"/>
            <w:noWrap/>
            <w:vAlign w:val="center"/>
            <w:hideMark/>
          </w:tcPr>
          <w:p w14:paraId="227E8EC7" w14:textId="77777777" w:rsidR="005970CF" w:rsidRPr="007C58BF" w:rsidRDefault="005970CF" w:rsidP="003858DC">
            <w:pPr>
              <w:rPr>
                <w:rFonts w:ascii="Arial" w:hAnsi="Arial" w:cs="Arial"/>
                <w:i/>
                <w:iCs/>
                <w:color w:val="000000"/>
                <w:sz w:val="16"/>
                <w:szCs w:val="16"/>
                <w:lang w:val="en-GB"/>
              </w:rPr>
            </w:pPr>
          </w:p>
        </w:tc>
        <w:tc>
          <w:tcPr>
            <w:tcW w:w="1469" w:type="dxa"/>
            <w:tcBorders>
              <w:top w:val="nil"/>
              <w:left w:val="nil"/>
              <w:bottom w:val="nil"/>
              <w:right w:val="nil"/>
            </w:tcBorders>
            <w:shd w:val="clear" w:color="auto" w:fill="auto"/>
            <w:noWrap/>
            <w:vAlign w:val="center"/>
            <w:hideMark/>
          </w:tcPr>
          <w:p w14:paraId="6C383A7D"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Mild</w:t>
            </w:r>
          </w:p>
        </w:tc>
        <w:tc>
          <w:tcPr>
            <w:tcW w:w="185" w:type="dxa"/>
            <w:tcBorders>
              <w:top w:val="nil"/>
              <w:left w:val="nil"/>
              <w:bottom w:val="nil"/>
              <w:right w:val="nil"/>
            </w:tcBorders>
            <w:shd w:val="clear" w:color="auto" w:fill="auto"/>
            <w:noWrap/>
            <w:vAlign w:val="center"/>
            <w:hideMark/>
          </w:tcPr>
          <w:p w14:paraId="4428B137"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682362B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39.3 (28.8-51.0)</w:t>
            </w:r>
          </w:p>
        </w:tc>
        <w:tc>
          <w:tcPr>
            <w:tcW w:w="305" w:type="dxa"/>
            <w:tcBorders>
              <w:top w:val="nil"/>
              <w:left w:val="nil"/>
              <w:bottom w:val="nil"/>
              <w:right w:val="nil"/>
            </w:tcBorders>
            <w:shd w:val="clear" w:color="auto" w:fill="auto"/>
            <w:noWrap/>
            <w:vAlign w:val="bottom"/>
            <w:hideMark/>
          </w:tcPr>
          <w:p w14:paraId="308F2195"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7E082AD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26.4 (14.1-43.8)</w:t>
            </w:r>
          </w:p>
        </w:tc>
        <w:tc>
          <w:tcPr>
            <w:tcW w:w="328" w:type="dxa"/>
            <w:tcBorders>
              <w:top w:val="nil"/>
              <w:left w:val="nil"/>
              <w:bottom w:val="nil"/>
              <w:right w:val="nil"/>
            </w:tcBorders>
            <w:shd w:val="clear" w:color="auto" w:fill="auto"/>
            <w:noWrap/>
            <w:vAlign w:val="bottom"/>
            <w:hideMark/>
          </w:tcPr>
          <w:p w14:paraId="1A5F7E07"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center"/>
            <w:hideMark/>
          </w:tcPr>
          <w:p w14:paraId="5C728DCF"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1B7320A"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center"/>
            <w:hideMark/>
          </w:tcPr>
          <w:p w14:paraId="5C077C6D" w14:textId="77777777" w:rsidR="005970CF" w:rsidRPr="007C58BF" w:rsidRDefault="005970CF" w:rsidP="003858DC">
            <w:pPr>
              <w:jc w:val="center"/>
              <w:rPr>
                <w:rFonts w:ascii="Arial" w:hAnsi="Arial" w:cs="Arial"/>
                <w:color w:val="000000"/>
                <w:sz w:val="16"/>
                <w:szCs w:val="16"/>
                <w:lang w:val="en-GB"/>
              </w:rPr>
            </w:pPr>
          </w:p>
        </w:tc>
      </w:tr>
      <w:tr w:rsidR="005970CF" w:rsidRPr="007C58BF" w14:paraId="19CEEB58" w14:textId="77777777" w:rsidTr="003858DC">
        <w:trPr>
          <w:trHeight w:val="300"/>
        </w:trPr>
        <w:tc>
          <w:tcPr>
            <w:tcW w:w="673" w:type="dxa"/>
            <w:tcBorders>
              <w:top w:val="nil"/>
              <w:left w:val="nil"/>
              <w:bottom w:val="nil"/>
              <w:right w:val="nil"/>
            </w:tcBorders>
            <w:shd w:val="clear" w:color="auto" w:fill="auto"/>
            <w:noWrap/>
            <w:vAlign w:val="center"/>
            <w:hideMark/>
          </w:tcPr>
          <w:p w14:paraId="1A373A28"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53BEE1E7"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Moderate</w:t>
            </w:r>
          </w:p>
        </w:tc>
        <w:tc>
          <w:tcPr>
            <w:tcW w:w="185" w:type="dxa"/>
            <w:tcBorders>
              <w:top w:val="nil"/>
              <w:left w:val="nil"/>
              <w:bottom w:val="nil"/>
              <w:right w:val="nil"/>
            </w:tcBorders>
            <w:shd w:val="clear" w:color="auto" w:fill="auto"/>
            <w:noWrap/>
            <w:vAlign w:val="center"/>
            <w:hideMark/>
          </w:tcPr>
          <w:p w14:paraId="5CED3ECC"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148EF6D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52.9 (41.4-64.1)</w:t>
            </w:r>
          </w:p>
        </w:tc>
        <w:tc>
          <w:tcPr>
            <w:tcW w:w="305" w:type="dxa"/>
            <w:tcBorders>
              <w:top w:val="nil"/>
              <w:left w:val="nil"/>
              <w:bottom w:val="nil"/>
              <w:right w:val="nil"/>
            </w:tcBorders>
            <w:shd w:val="clear" w:color="auto" w:fill="auto"/>
            <w:noWrap/>
            <w:vAlign w:val="bottom"/>
            <w:hideMark/>
          </w:tcPr>
          <w:p w14:paraId="4B9FA08B"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45DECE8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57.1 (40.1-72.6)</w:t>
            </w:r>
          </w:p>
        </w:tc>
        <w:tc>
          <w:tcPr>
            <w:tcW w:w="328" w:type="dxa"/>
            <w:tcBorders>
              <w:top w:val="nil"/>
              <w:left w:val="nil"/>
              <w:bottom w:val="nil"/>
              <w:right w:val="nil"/>
            </w:tcBorders>
            <w:shd w:val="clear" w:color="auto" w:fill="auto"/>
            <w:noWrap/>
            <w:vAlign w:val="bottom"/>
            <w:hideMark/>
          </w:tcPr>
          <w:p w14:paraId="0FA72A88"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1B174A12"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678163E3"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69E1E303" w14:textId="77777777" w:rsidR="005970CF" w:rsidRPr="007C58BF" w:rsidRDefault="005970CF" w:rsidP="003858DC">
            <w:pPr>
              <w:rPr>
                <w:rFonts w:ascii="Arial" w:hAnsi="Arial" w:cs="Arial"/>
                <w:color w:val="000000"/>
                <w:sz w:val="16"/>
                <w:szCs w:val="16"/>
                <w:lang w:val="en-GB"/>
              </w:rPr>
            </w:pPr>
          </w:p>
        </w:tc>
      </w:tr>
      <w:tr w:rsidR="005970CF" w:rsidRPr="007C58BF" w14:paraId="0C065B01" w14:textId="77777777" w:rsidTr="003858DC">
        <w:trPr>
          <w:trHeight w:val="300"/>
        </w:trPr>
        <w:tc>
          <w:tcPr>
            <w:tcW w:w="673" w:type="dxa"/>
            <w:tcBorders>
              <w:top w:val="nil"/>
              <w:left w:val="nil"/>
              <w:bottom w:val="nil"/>
              <w:right w:val="nil"/>
            </w:tcBorders>
            <w:shd w:val="clear" w:color="auto" w:fill="auto"/>
            <w:noWrap/>
            <w:vAlign w:val="center"/>
            <w:hideMark/>
          </w:tcPr>
          <w:p w14:paraId="32274F1C"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2912AB3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Severe</w:t>
            </w:r>
          </w:p>
        </w:tc>
        <w:tc>
          <w:tcPr>
            <w:tcW w:w="185" w:type="dxa"/>
            <w:tcBorders>
              <w:top w:val="nil"/>
              <w:left w:val="nil"/>
              <w:bottom w:val="nil"/>
              <w:right w:val="nil"/>
            </w:tcBorders>
            <w:shd w:val="clear" w:color="auto" w:fill="auto"/>
            <w:noWrap/>
            <w:vAlign w:val="center"/>
            <w:hideMark/>
          </w:tcPr>
          <w:p w14:paraId="4C3FC9E7"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46318A18"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7.8 (3.5-16.3)</w:t>
            </w:r>
          </w:p>
        </w:tc>
        <w:tc>
          <w:tcPr>
            <w:tcW w:w="305" w:type="dxa"/>
            <w:tcBorders>
              <w:top w:val="nil"/>
              <w:left w:val="nil"/>
              <w:bottom w:val="nil"/>
              <w:right w:val="nil"/>
            </w:tcBorders>
            <w:shd w:val="clear" w:color="auto" w:fill="auto"/>
            <w:noWrap/>
            <w:vAlign w:val="bottom"/>
            <w:hideMark/>
          </w:tcPr>
          <w:p w14:paraId="758B9920"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077E5BB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16.5 (8.1-30.7)</w:t>
            </w:r>
          </w:p>
        </w:tc>
        <w:tc>
          <w:tcPr>
            <w:tcW w:w="328" w:type="dxa"/>
            <w:tcBorders>
              <w:top w:val="nil"/>
              <w:left w:val="nil"/>
              <w:bottom w:val="nil"/>
              <w:right w:val="nil"/>
            </w:tcBorders>
            <w:shd w:val="clear" w:color="auto" w:fill="auto"/>
            <w:noWrap/>
            <w:vAlign w:val="bottom"/>
            <w:hideMark/>
          </w:tcPr>
          <w:p w14:paraId="1591FF8F"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center"/>
            <w:hideMark/>
          </w:tcPr>
          <w:p w14:paraId="1D05D6A3"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0407DBD9"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center"/>
            <w:hideMark/>
          </w:tcPr>
          <w:p w14:paraId="3C89C2E3" w14:textId="77777777" w:rsidR="005970CF" w:rsidRPr="007C58BF" w:rsidRDefault="005970CF" w:rsidP="003858DC">
            <w:pPr>
              <w:jc w:val="center"/>
              <w:rPr>
                <w:rFonts w:ascii="Arial" w:hAnsi="Arial" w:cs="Arial"/>
                <w:color w:val="000000"/>
                <w:sz w:val="16"/>
                <w:szCs w:val="16"/>
                <w:lang w:val="en-GB"/>
              </w:rPr>
            </w:pPr>
          </w:p>
        </w:tc>
      </w:tr>
      <w:tr w:rsidR="005970CF" w:rsidRPr="007C58BF" w14:paraId="157E4CC1" w14:textId="77777777" w:rsidTr="003858DC">
        <w:trPr>
          <w:trHeight w:val="300"/>
        </w:trPr>
        <w:tc>
          <w:tcPr>
            <w:tcW w:w="2142" w:type="dxa"/>
            <w:gridSpan w:val="2"/>
            <w:tcBorders>
              <w:top w:val="nil"/>
              <w:left w:val="nil"/>
              <w:bottom w:val="nil"/>
              <w:right w:val="nil"/>
            </w:tcBorders>
            <w:shd w:val="clear" w:color="auto" w:fill="auto"/>
            <w:noWrap/>
            <w:vAlign w:val="center"/>
            <w:hideMark/>
          </w:tcPr>
          <w:p w14:paraId="6ADDF55A"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No of symptoms</w:t>
            </w:r>
          </w:p>
        </w:tc>
        <w:tc>
          <w:tcPr>
            <w:tcW w:w="185" w:type="dxa"/>
            <w:tcBorders>
              <w:top w:val="nil"/>
              <w:left w:val="nil"/>
              <w:bottom w:val="nil"/>
              <w:right w:val="nil"/>
            </w:tcBorders>
            <w:shd w:val="clear" w:color="auto" w:fill="auto"/>
            <w:noWrap/>
            <w:vAlign w:val="center"/>
            <w:hideMark/>
          </w:tcPr>
          <w:p w14:paraId="601A5C2E"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center"/>
            <w:hideMark/>
          </w:tcPr>
          <w:p w14:paraId="6E4F2C7F"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center"/>
            <w:hideMark/>
          </w:tcPr>
          <w:p w14:paraId="6E6AF188"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center"/>
            <w:hideMark/>
          </w:tcPr>
          <w:p w14:paraId="17C0CFBE"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5AEE5DB3"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058D8648"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21651B00"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3EC9943C"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56489557"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4.5 (2.1)</w:t>
            </w:r>
            <w:r w:rsidRPr="007C58BF">
              <w:rPr>
                <w:rFonts w:ascii="Arial" w:hAnsi="Arial" w:cs="Arial"/>
                <w:color w:val="000000"/>
                <w:sz w:val="16"/>
                <w:szCs w:val="16"/>
                <w:vertAlign w:val="superscript"/>
                <w:lang w:val="en-GB"/>
              </w:rPr>
              <w:t>a</w:t>
            </w:r>
          </w:p>
        </w:tc>
        <w:tc>
          <w:tcPr>
            <w:tcW w:w="185" w:type="dxa"/>
            <w:tcBorders>
              <w:top w:val="nil"/>
              <w:left w:val="nil"/>
              <w:bottom w:val="nil"/>
              <w:right w:val="nil"/>
            </w:tcBorders>
            <w:shd w:val="clear" w:color="auto" w:fill="auto"/>
            <w:noWrap/>
            <w:vAlign w:val="bottom"/>
            <w:hideMark/>
          </w:tcPr>
          <w:p w14:paraId="399618C0"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4E40580A"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4.0 (1.4)</w:t>
            </w:r>
            <w:r w:rsidRPr="007C58BF">
              <w:rPr>
                <w:rFonts w:ascii="Arial" w:hAnsi="Arial" w:cs="Arial"/>
                <w:color w:val="000000"/>
                <w:sz w:val="16"/>
                <w:szCs w:val="16"/>
                <w:vertAlign w:val="superscript"/>
                <w:lang w:val="en-GB"/>
              </w:rPr>
              <w:t>a</w:t>
            </w:r>
          </w:p>
        </w:tc>
      </w:tr>
      <w:tr w:rsidR="005970CF" w:rsidRPr="007C58BF" w14:paraId="3F6759BF" w14:textId="77777777" w:rsidTr="003858DC">
        <w:trPr>
          <w:trHeight w:val="300"/>
        </w:trPr>
        <w:tc>
          <w:tcPr>
            <w:tcW w:w="673" w:type="dxa"/>
            <w:tcBorders>
              <w:top w:val="nil"/>
              <w:left w:val="nil"/>
              <w:bottom w:val="nil"/>
              <w:right w:val="nil"/>
            </w:tcBorders>
            <w:shd w:val="clear" w:color="auto" w:fill="auto"/>
            <w:noWrap/>
            <w:vAlign w:val="center"/>
            <w:hideMark/>
          </w:tcPr>
          <w:p w14:paraId="295348C7"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7B1BCAC3"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743E9E30"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center"/>
            <w:hideMark/>
          </w:tcPr>
          <w:p w14:paraId="21478150"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center"/>
            <w:hideMark/>
          </w:tcPr>
          <w:p w14:paraId="4F38A6DD"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center"/>
            <w:hideMark/>
          </w:tcPr>
          <w:p w14:paraId="4B664D18"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2EA85F45"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0C5BB3D5"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350EBD15"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1178AC25"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5D70AEE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6F3AFBC"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0DA99FE2" w14:textId="77777777" w:rsidR="005970CF" w:rsidRPr="007C58BF" w:rsidRDefault="005970CF" w:rsidP="003858DC">
            <w:pPr>
              <w:jc w:val="center"/>
              <w:rPr>
                <w:rFonts w:ascii="Arial" w:hAnsi="Arial" w:cs="Arial"/>
                <w:color w:val="000000"/>
                <w:sz w:val="16"/>
                <w:szCs w:val="16"/>
                <w:lang w:val="en-GB"/>
              </w:rPr>
            </w:pPr>
          </w:p>
        </w:tc>
      </w:tr>
      <w:tr w:rsidR="005970CF" w:rsidRPr="005970CF" w14:paraId="151B4FD8" w14:textId="77777777" w:rsidTr="003858DC">
        <w:trPr>
          <w:trHeight w:val="510"/>
        </w:trPr>
        <w:tc>
          <w:tcPr>
            <w:tcW w:w="2142" w:type="dxa"/>
            <w:gridSpan w:val="2"/>
            <w:tcBorders>
              <w:top w:val="nil"/>
              <w:left w:val="nil"/>
              <w:bottom w:val="nil"/>
              <w:right w:val="nil"/>
            </w:tcBorders>
            <w:shd w:val="clear" w:color="auto" w:fill="auto"/>
            <w:vAlign w:val="center"/>
            <w:hideMark/>
          </w:tcPr>
          <w:p w14:paraId="7AEADA83"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Deployed with low combat exposure</w:t>
            </w:r>
          </w:p>
        </w:tc>
        <w:tc>
          <w:tcPr>
            <w:tcW w:w="185" w:type="dxa"/>
            <w:tcBorders>
              <w:top w:val="nil"/>
              <w:left w:val="nil"/>
              <w:bottom w:val="nil"/>
              <w:right w:val="nil"/>
            </w:tcBorders>
            <w:shd w:val="clear" w:color="auto" w:fill="auto"/>
            <w:noWrap/>
            <w:vAlign w:val="bottom"/>
            <w:hideMark/>
          </w:tcPr>
          <w:p w14:paraId="1ECDC389"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bottom"/>
            <w:hideMark/>
          </w:tcPr>
          <w:p w14:paraId="56D3207B"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bottom"/>
            <w:hideMark/>
          </w:tcPr>
          <w:p w14:paraId="7C91F3FC"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bottom"/>
            <w:hideMark/>
          </w:tcPr>
          <w:p w14:paraId="0649FA92"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5F1E556E"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29C0451D"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50282F71"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30B0EDF3"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0EA54C56"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66E3689"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7D2F27EB" w14:textId="77777777" w:rsidR="005970CF" w:rsidRPr="007C58BF" w:rsidRDefault="005970CF" w:rsidP="003858DC">
            <w:pPr>
              <w:jc w:val="center"/>
              <w:rPr>
                <w:rFonts w:ascii="Arial" w:hAnsi="Arial" w:cs="Arial"/>
                <w:color w:val="000000"/>
                <w:sz w:val="16"/>
                <w:szCs w:val="16"/>
                <w:lang w:val="en-GB"/>
              </w:rPr>
            </w:pPr>
          </w:p>
        </w:tc>
      </w:tr>
      <w:tr w:rsidR="005970CF" w:rsidRPr="007C58BF" w14:paraId="0941A7D4" w14:textId="77777777" w:rsidTr="003858DC">
        <w:trPr>
          <w:trHeight w:val="300"/>
        </w:trPr>
        <w:tc>
          <w:tcPr>
            <w:tcW w:w="2142" w:type="dxa"/>
            <w:gridSpan w:val="2"/>
            <w:tcBorders>
              <w:top w:val="nil"/>
              <w:left w:val="nil"/>
              <w:bottom w:val="nil"/>
              <w:right w:val="nil"/>
            </w:tcBorders>
            <w:shd w:val="clear" w:color="auto" w:fill="auto"/>
            <w:noWrap/>
            <w:vAlign w:val="center"/>
            <w:hideMark/>
          </w:tcPr>
          <w:p w14:paraId="53D2D37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Impairment</w:t>
            </w:r>
          </w:p>
        </w:tc>
        <w:tc>
          <w:tcPr>
            <w:tcW w:w="185" w:type="dxa"/>
            <w:tcBorders>
              <w:top w:val="nil"/>
              <w:left w:val="nil"/>
              <w:bottom w:val="nil"/>
              <w:right w:val="nil"/>
            </w:tcBorders>
            <w:shd w:val="clear" w:color="auto" w:fill="auto"/>
            <w:noWrap/>
            <w:vAlign w:val="center"/>
            <w:hideMark/>
          </w:tcPr>
          <w:p w14:paraId="5A07F07F"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bottom"/>
            <w:hideMark/>
          </w:tcPr>
          <w:p w14:paraId="7DA217AB"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bottom"/>
            <w:hideMark/>
          </w:tcPr>
          <w:p w14:paraId="4E72EBAA"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bottom"/>
            <w:hideMark/>
          </w:tcPr>
          <w:p w14:paraId="29C7ABDB"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6C18B4E4"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0AE081D9"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61E20E6A"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384FD545"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69B58CF5"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4ED8B7C"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580D173F" w14:textId="77777777" w:rsidR="005970CF" w:rsidRPr="007C58BF" w:rsidRDefault="005970CF" w:rsidP="003858DC">
            <w:pPr>
              <w:jc w:val="center"/>
              <w:rPr>
                <w:rFonts w:ascii="Arial" w:hAnsi="Arial" w:cs="Arial"/>
                <w:color w:val="000000"/>
                <w:sz w:val="16"/>
                <w:szCs w:val="16"/>
                <w:lang w:val="en-GB"/>
              </w:rPr>
            </w:pPr>
          </w:p>
        </w:tc>
      </w:tr>
      <w:tr w:rsidR="005970CF" w:rsidRPr="007C58BF" w14:paraId="15907A38" w14:textId="77777777" w:rsidTr="003858DC">
        <w:trPr>
          <w:trHeight w:val="300"/>
        </w:trPr>
        <w:tc>
          <w:tcPr>
            <w:tcW w:w="673" w:type="dxa"/>
            <w:tcBorders>
              <w:top w:val="nil"/>
              <w:left w:val="nil"/>
              <w:bottom w:val="nil"/>
              <w:right w:val="nil"/>
            </w:tcBorders>
            <w:shd w:val="clear" w:color="auto" w:fill="auto"/>
            <w:noWrap/>
            <w:vAlign w:val="center"/>
            <w:hideMark/>
          </w:tcPr>
          <w:p w14:paraId="36D01E9F" w14:textId="77777777" w:rsidR="005970CF" w:rsidRPr="007C58BF" w:rsidRDefault="005970CF" w:rsidP="003858DC">
            <w:pPr>
              <w:rPr>
                <w:rFonts w:ascii="Arial" w:hAnsi="Arial" w:cs="Arial"/>
                <w:i/>
                <w:iCs/>
                <w:color w:val="000000"/>
                <w:sz w:val="16"/>
                <w:szCs w:val="16"/>
                <w:lang w:val="en-GB"/>
              </w:rPr>
            </w:pPr>
          </w:p>
        </w:tc>
        <w:tc>
          <w:tcPr>
            <w:tcW w:w="1469" w:type="dxa"/>
            <w:tcBorders>
              <w:top w:val="nil"/>
              <w:left w:val="nil"/>
              <w:bottom w:val="nil"/>
              <w:right w:val="nil"/>
            </w:tcBorders>
            <w:shd w:val="clear" w:color="auto" w:fill="auto"/>
            <w:noWrap/>
            <w:vAlign w:val="center"/>
            <w:hideMark/>
          </w:tcPr>
          <w:p w14:paraId="693392D9"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Mild</w:t>
            </w:r>
          </w:p>
        </w:tc>
        <w:tc>
          <w:tcPr>
            <w:tcW w:w="185" w:type="dxa"/>
            <w:tcBorders>
              <w:top w:val="nil"/>
              <w:left w:val="nil"/>
              <w:bottom w:val="nil"/>
              <w:right w:val="nil"/>
            </w:tcBorders>
            <w:shd w:val="clear" w:color="auto" w:fill="auto"/>
            <w:noWrap/>
            <w:vAlign w:val="center"/>
            <w:hideMark/>
          </w:tcPr>
          <w:p w14:paraId="7A958DE8"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5671FFE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67.6 (47.5-82.9)</w:t>
            </w:r>
          </w:p>
        </w:tc>
        <w:tc>
          <w:tcPr>
            <w:tcW w:w="305" w:type="dxa"/>
            <w:tcBorders>
              <w:top w:val="nil"/>
              <w:left w:val="nil"/>
              <w:bottom w:val="nil"/>
              <w:right w:val="nil"/>
            </w:tcBorders>
            <w:shd w:val="clear" w:color="auto" w:fill="auto"/>
            <w:noWrap/>
            <w:vAlign w:val="bottom"/>
            <w:hideMark/>
          </w:tcPr>
          <w:p w14:paraId="6E724BA7"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31CD3B9B"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24.2 (6.9-58.1)</w:t>
            </w:r>
          </w:p>
        </w:tc>
        <w:tc>
          <w:tcPr>
            <w:tcW w:w="328" w:type="dxa"/>
            <w:tcBorders>
              <w:top w:val="nil"/>
              <w:left w:val="nil"/>
              <w:bottom w:val="nil"/>
              <w:right w:val="nil"/>
            </w:tcBorders>
            <w:shd w:val="clear" w:color="auto" w:fill="auto"/>
            <w:noWrap/>
            <w:vAlign w:val="bottom"/>
            <w:hideMark/>
          </w:tcPr>
          <w:p w14:paraId="29747F67"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754860F1"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4BBE52C"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6753D147" w14:textId="77777777" w:rsidR="005970CF" w:rsidRPr="007C58BF" w:rsidRDefault="005970CF" w:rsidP="003858DC">
            <w:pPr>
              <w:jc w:val="center"/>
              <w:rPr>
                <w:rFonts w:ascii="Arial" w:hAnsi="Arial" w:cs="Arial"/>
                <w:color w:val="000000"/>
                <w:sz w:val="16"/>
                <w:szCs w:val="16"/>
                <w:lang w:val="en-GB"/>
              </w:rPr>
            </w:pPr>
          </w:p>
        </w:tc>
      </w:tr>
      <w:tr w:rsidR="005970CF" w:rsidRPr="007C58BF" w14:paraId="618A9EA5" w14:textId="77777777" w:rsidTr="003858DC">
        <w:trPr>
          <w:trHeight w:val="300"/>
        </w:trPr>
        <w:tc>
          <w:tcPr>
            <w:tcW w:w="673" w:type="dxa"/>
            <w:tcBorders>
              <w:top w:val="nil"/>
              <w:left w:val="nil"/>
              <w:bottom w:val="nil"/>
              <w:right w:val="nil"/>
            </w:tcBorders>
            <w:shd w:val="clear" w:color="auto" w:fill="auto"/>
            <w:noWrap/>
            <w:vAlign w:val="center"/>
            <w:hideMark/>
          </w:tcPr>
          <w:p w14:paraId="62AD7F9F"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3505E95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Moderate</w:t>
            </w:r>
          </w:p>
        </w:tc>
        <w:tc>
          <w:tcPr>
            <w:tcW w:w="185" w:type="dxa"/>
            <w:tcBorders>
              <w:top w:val="nil"/>
              <w:left w:val="nil"/>
              <w:bottom w:val="nil"/>
              <w:right w:val="nil"/>
            </w:tcBorders>
            <w:shd w:val="clear" w:color="auto" w:fill="auto"/>
            <w:noWrap/>
            <w:vAlign w:val="center"/>
            <w:hideMark/>
          </w:tcPr>
          <w:p w14:paraId="3ED50AF1"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0E1187B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20.7 (9.0-40.6)</w:t>
            </w:r>
            <w:r w:rsidRPr="00830680">
              <w:rPr>
                <w:rFonts w:ascii="Arial" w:hAnsi="Arial" w:cs="Arial"/>
                <w:color w:val="000000"/>
                <w:sz w:val="16"/>
                <w:szCs w:val="16"/>
                <w:vertAlign w:val="superscript"/>
                <w:lang w:val="en-GB"/>
              </w:rPr>
              <w:t>a</w:t>
            </w:r>
          </w:p>
        </w:tc>
        <w:tc>
          <w:tcPr>
            <w:tcW w:w="305" w:type="dxa"/>
            <w:tcBorders>
              <w:top w:val="nil"/>
              <w:left w:val="nil"/>
              <w:bottom w:val="nil"/>
              <w:right w:val="nil"/>
            </w:tcBorders>
            <w:shd w:val="clear" w:color="auto" w:fill="auto"/>
            <w:noWrap/>
            <w:vAlign w:val="bottom"/>
            <w:hideMark/>
          </w:tcPr>
          <w:p w14:paraId="51900185"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1C97323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55.3 (26.4-81.0)</w:t>
            </w:r>
          </w:p>
        </w:tc>
        <w:tc>
          <w:tcPr>
            <w:tcW w:w="328" w:type="dxa"/>
            <w:tcBorders>
              <w:top w:val="nil"/>
              <w:left w:val="nil"/>
              <w:bottom w:val="nil"/>
              <w:right w:val="nil"/>
            </w:tcBorders>
            <w:shd w:val="clear" w:color="auto" w:fill="auto"/>
            <w:noWrap/>
            <w:vAlign w:val="bottom"/>
            <w:hideMark/>
          </w:tcPr>
          <w:p w14:paraId="6F6D6AB3"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53A33A41"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7FEB8BD"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4201FE6E" w14:textId="77777777" w:rsidR="005970CF" w:rsidRPr="007C58BF" w:rsidRDefault="005970CF" w:rsidP="003858DC">
            <w:pPr>
              <w:rPr>
                <w:rFonts w:ascii="Arial" w:hAnsi="Arial" w:cs="Arial"/>
                <w:color w:val="000000"/>
                <w:sz w:val="16"/>
                <w:szCs w:val="16"/>
                <w:lang w:val="en-GB"/>
              </w:rPr>
            </w:pPr>
          </w:p>
        </w:tc>
      </w:tr>
      <w:tr w:rsidR="005970CF" w:rsidRPr="007C58BF" w14:paraId="05EC3836" w14:textId="77777777" w:rsidTr="003858DC">
        <w:trPr>
          <w:trHeight w:val="300"/>
        </w:trPr>
        <w:tc>
          <w:tcPr>
            <w:tcW w:w="673" w:type="dxa"/>
            <w:tcBorders>
              <w:top w:val="nil"/>
              <w:left w:val="nil"/>
              <w:bottom w:val="nil"/>
              <w:right w:val="nil"/>
            </w:tcBorders>
            <w:shd w:val="clear" w:color="auto" w:fill="auto"/>
            <w:noWrap/>
            <w:vAlign w:val="center"/>
            <w:hideMark/>
          </w:tcPr>
          <w:p w14:paraId="1DF5143C"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5E15F1AD"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Severe</w:t>
            </w:r>
          </w:p>
        </w:tc>
        <w:tc>
          <w:tcPr>
            <w:tcW w:w="185" w:type="dxa"/>
            <w:tcBorders>
              <w:top w:val="nil"/>
              <w:left w:val="nil"/>
              <w:bottom w:val="nil"/>
              <w:right w:val="nil"/>
            </w:tcBorders>
            <w:shd w:val="clear" w:color="auto" w:fill="auto"/>
            <w:noWrap/>
            <w:vAlign w:val="center"/>
            <w:hideMark/>
          </w:tcPr>
          <w:p w14:paraId="0AE55650"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1B2CF41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11.7 (3.6-31.9)</w:t>
            </w:r>
          </w:p>
        </w:tc>
        <w:tc>
          <w:tcPr>
            <w:tcW w:w="305" w:type="dxa"/>
            <w:tcBorders>
              <w:top w:val="nil"/>
              <w:left w:val="nil"/>
              <w:bottom w:val="nil"/>
              <w:right w:val="nil"/>
            </w:tcBorders>
            <w:shd w:val="clear" w:color="auto" w:fill="auto"/>
            <w:noWrap/>
            <w:vAlign w:val="center"/>
            <w:hideMark/>
          </w:tcPr>
          <w:p w14:paraId="269CAC3D"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63885522"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20.5 (5.4-53.7)</w:t>
            </w:r>
          </w:p>
        </w:tc>
        <w:tc>
          <w:tcPr>
            <w:tcW w:w="328" w:type="dxa"/>
            <w:tcBorders>
              <w:top w:val="nil"/>
              <w:left w:val="nil"/>
              <w:bottom w:val="nil"/>
              <w:right w:val="nil"/>
            </w:tcBorders>
            <w:shd w:val="clear" w:color="auto" w:fill="auto"/>
            <w:noWrap/>
            <w:vAlign w:val="bottom"/>
            <w:hideMark/>
          </w:tcPr>
          <w:p w14:paraId="0036E34E"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center"/>
            <w:hideMark/>
          </w:tcPr>
          <w:p w14:paraId="54BAD4AB"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E7D79D8" w14:textId="77777777" w:rsidR="005970CF" w:rsidRPr="007C58BF" w:rsidRDefault="005970CF" w:rsidP="003858DC">
            <w:pP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center"/>
            <w:hideMark/>
          </w:tcPr>
          <w:p w14:paraId="4EB80D8A" w14:textId="77777777" w:rsidR="005970CF" w:rsidRPr="007C58BF" w:rsidRDefault="005970CF" w:rsidP="003858DC">
            <w:pPr>
              <w:jc w:val="center"/>
              <w:rPr>
                <w:rFonts w:ascii="Arial" w:hAnsi="Arial" w:cs="Arial"/>
                <w:color w:val="000000"/>
                <w:sz w:val="16"/>
                <w:szCs w:val="16"/>
                <w:lang w:val="en-GB"/>
              </w:rPr>
            </w:pPr>
          </w:p>
        </w:tc>
      </w:tr>
      <w:tr w:rsidR="005970CF" w:rsidRPr="007C58BF" w14:paraId="2B7F14CB" w14:textId="77777777" w:rsidTr="003858DC">
        <w:trPr>
          <w:trHeight w:val="300"/>
        </w:trPr>
        <w:tc>
          <w:tcPr>
            <w:tcW w:w="2142" w:type="dxa"/>
            <w:gridSpan w:val="2"/>
            <w:tcBorders>
              <w:top w:val="nil"/>
              <w:left w:val="nil"/>
              <w:bottom w:val="nil"/>
              <w:right w:val="nil"/>
            </w:tcBorders>
            <w:shd w:val="clear" w:color="auto" w:fill="auto"/>
            <w:noWrap/>
            <w:vAlign w:val="center"/>
            <w:hideMark/>
          </w:tcPr>
          <w:p w14:paraId="52351142"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No of symptoms</w:t>
            </w:r>
          </w:p>
        </w:tc>
        <w:tc>
          <w:tcPr>
            <w:tcW w:w="185" w:type="dxa"/>
            <w:tcBorders>
              <w:top w:val="nil"/>
              <w:left w:val="nil"/>
              <w:bottom w:val="nil"/>
              <w:right w:val="nil"/>
            </w:tcBorders>
            <w:shd w:val="clear" w:color="auto" w:fill="auto"/>
            <w:noWrap/>
            <w:vAlign w:val="center"/>
            <w:hideMark/>
          </w:tcPr>
          <w:p w14:paraId="58E4002B"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bottom"/>
            <w:hideMark/>
          </w:tcPr>
          <w:p w14:paraId="3DE760BD" w14:textId="77777777" w:rsidR="005970CF" w:rsidRPr="007C58BF" w:rsidRDefault="005970CF" w:rsidP="003858DC">
            <w:pPr>
              <w:jc w:val="center"/>
              <w:rPr>
                <w:rFonts w:ascii="Calibri" w:hAnsi="Calibri" w:cs="Calibri"/>
                <w:color w:val="000000"/>
                <w:sz w:val="22"/>
                <w:szCs w:val="22"/>
                <w:lang w:val="en-GB"/>
              </w:rPr>
            </w:pPr>
          </w:p>
        </w:tc>
        <w:tc>
          <w:tcPr>
            <w:tcW w:w="384" w:type="dxa"/>
            <w:tcBorders>
              <w:top w:val="nil"/>
              <w:left w:val="nil"/>
              <w:bottom w:val="nil"/>
              <w:right w:val="nil"/>
            </w:tcBorders>
            <w:shd w:val="clear" w:color="auto" w:fill="auto"/>
            <w:noWrap/>
            <w:vAlign w:val="bottom"/>
            <w:hideMark/>
          </w:tcPr>
          <w:p w14:paraId="70771ACF" w14:textId="77777777" w:rsidR="005970CF" w:rsidRPr="007C58BF" w:rsidRDefault="005970CF" w:rsidP="003858DC">
            <w:pPr>
              <w:jc w:val="center"/>
              <w:rPr>
                <w:rFonts w:ascii="Calibri" w:hAnsi="Calibri" w:cs="Calibri"/>
                <w:color w:val="000000"/>
                <w:sz w:val="22"/>
                <w:szCs w:val="22"/>
                <w:lang w:val="en-GB"/>
              </w:rPr>
            </w:pPr>
          </w:p>
        </w:tc>
        <w:tc>
          <w:tcPr>
            <w:tcW w:w="667" w:type="dxa"/>
            <w:tcBorders>
              <w:top w:val="nil"/>
              <w:left w:val="nil"/>
              <w:bottom w:val="nil"/>
              <w:right w:val="nil"/>
            </w:tcBorders>
            <w:shd w:val="clear" w:color="auto" w:fill="auto"/>
            <w:noWrap/>
            <w:vAlign w:val="bottom"/>
            <w:hideMark/>
          </w:tcPr>
          <w:p w14:paraId="244C6379" w14:textId="77777777" w:rsidR="005970CF" w:rsidRPr="007C58BF" w:rsidRDefault="005970CF" w:rsidP="003858DC">
            <w:pPr>
              <w:jc w:val="center"/>
              <w:rPr>
                <w:rFonts w:ascii="Calibri" w:hAnsi="Calibri" w:cs="Calibri"/>
                <w:color w:val="000000"/>
                <w:sz w:val="22"/>
                <w:szCs w:val="22"/>
                <w:lang w:val="en-GB"/>
              </w:rPr>
            </w:pPr>
          </w:p>
        </w:tc>
        <w:tc>
          <w:tcPr>
            <w:tcW w:w="305" w:type="dxa"/>
            <w:tcBorders>
              <w:top w:val="nil"/>
              <w:left w:val="nil"/>
              <w:bottom w:val="nil"/>
              <w:right w:val="nil"/>
            </w:tcBorders>
            <w:shd w:val="clear" w:color="auto" w:fill="auto"/>
            <w:noWrap/>
            <w:vAlign w:val="bottom"/>
            <w:hideMark/>
          </w:tcPr>
          <w:p w14:paraId="2190DE91" w14:textId="77777777" w:rsidR="005970CF" w:rsidRPr="007C58BF" w:rsidRDefault="005970CF" w:rsidP="003858DC">
            <w:pPr>
              <w:jc w:val="center"/>
              <w:rPr>
                <w:rFonts w:ascii="Calibri" w:hAnsi="Calibri" w:cs="Calibri"/>
                <w:color w:val="000000"/>
                <w:sz w:val="22"/>
                <w:szCs w:val="22"/>
                <w:lang w:val="en-GB"/>
              </w:rPr>
            </w:pPr>
          </w:p>
        </w:tc>
        <w:tc>
          <w:tcPr>
            <w:tcW w:w="431" w:type="dxa"/>
            <w:tcBorders>
              <w:top w:val="nil"/>
              <w:left w:val="nil"/>
              <w:bottom w:val="nil"/>
              <w:right w:val="nil"/>
            </w:tcBorders>
            <w:shd w:val="clear" w:color="auto" w:fill="auto"/>
            <w:noWrap/>
            <w:vAlign w:val="bottom"/>
            <w:hideMark/>
          </w:tcPr>
          <w:p w14:paraId="4DB730B3" w14:textId="77777777" w:rsidR="005970CF" w:rsidRPr="007C58BF" w:rsidRDefault="005970CF" w:rsidP="003858DC">
            <w:pPr>
              <w:jc w:val="center"/>
              <w:rPr>
                <w:rFonts w:ascii="Calibri" w:hAnsi="Calibri" w:cs="Calibri"/>
                <w:color w:val="000000"/>
                <w:sz w:val="22"/>
                <w:szCs w:val="22"/>
                <w:lang w:val="en-GB"/>
              </w:rPr>
            </w:pPr>
          </w:p>
        </w:tc>
        <w:tc>
          <w:tcPr>
            <w:tcW w:w="1106" w:type="dxa"/>
            <w:tcBorders>
              <w:top w:val="nil"/>
              <w:left w:val="nil"/>
              <w:bottom w:val="nil"/>
              <w:right w:val="nil"/>
            </w:tcBorders>
            <w:shd w:val="clear" w:color="auto" w:fill="auto"/>
            <w:noWrap/>
            <w:vAlign w:val="bottom"/>
            <w:hideMark/>
          </w:tcPr>
          <w:p w14:paraId="07D41C92" w14:textId="77777777" w:rsidR="005970CF" w:rsidRPr="007C58BF" w:rsidRDefault="005970CF" w:rsidP="003858DC">
            <w:pPr>
              <w:jc w:val="center"/>
              <w:rPr>
                <w:rFonts w:ascii="Calibri" w:hAnsi="Calibri" w:cs="Calibri"/>
                <w:color w:val="000000"/>
                <w:sz w:val="22"/>
                <w:szCs w:val="22"/>
                <w:lang w:val="en-GB"/>
              </w:rPr>
            </w:pPr>
          </w:p>
        </w:tc>
        <w:tc>
          <w:tcPr>
            <w:tcW w:w="328" w:type="dxa"/>
            <w:tcBorders>
              <w:top w:val="nil"/>
              <w:left w:val="nil"/>
              <w:bottom w:val="nil"/>
              <w:right w:val="nil"/>
            </w:tcBorders>
            <w:shd w:val="clear" w:color="auto" w:fill="auto"/>
            <w:noWrap/>
            <w:vAlign w:val="bottom"/>
            <w:hideMark/>
          </w:tcPr>
          <w:p w14:paraId="6F58C2D6" w14:textId="77777777" w:rsidR="005970CF" w:rsidRPr="007C58BF" w:rsidRDefault="005970CF" w:rsidP="003858DC">
            <w:pPr>
              <w:jc w:val="center"/>
              <w:rPr>
                <w:rFonts w:ascii="Calibri" w:hAnsi="Calibri" w:cs="Calibri"/>
                <w:color w:val="000000"/>
                <w:sz w:val="22"/>
                <w:szCs w:val="22"/>
                <w:lang w:val="en-GB"/>
              </w:rPr>
            </w:pPr>
          </w:p>
        </w:tc>
        <w:tc>
          <w:tcPr>
            <w:tcW w:w="1090" w:type="dxa"/>
            <w:tcBorders>
              <w:top w:val="nil"/>
              <w:left w:val="nil"/>
              <w:bottom w:val="nil"/>
              <w:right w:val="nil"/>
            </w:tcBorders>
            <w:shd w:val="clear" w:color="auto" w:fill="auto"/>
            <w:noWrap/>
            <w:vAlign w:val="bottom"/>
            <w:hideMark/>
          </w:tcPr>
          <w:p w14:paraId="3B37759E"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4.2 (2.1)</w:t>
            </w:r>
            <w:r w:rsidRPr="007C58BF">
              <w:rPr>
                <w:rFonts w:ascii="Arial" w:hAnsi="Arial" w:cs="Arial"/>
                <w:color w:val="000000"/>
                <w:sz w:val="16"/>
                <w:szCs w:val="16"/>
                <w:vertAlign w:val="superscript"/>
                <w:lang w:val="en-GB"/>
              </w:rPr>
              <w:t>a</w:t>
            </w:r>
          </w:p>
        </w:tc>
        <w:tc>
          <w:tcPr>
            <w:tcW w:w="185" w:type="dxa"/>
            <w:tcBorders>
              <w:top w:val="nil"/>
              <w:left w:val="nil"/>
              <w:bottom w:val="nil"/>
              <w:right w:val="nil"/>
            </w:tcBorders>
            <w:shd w:val="clear" w:color="auto" w:fill="auto"/>
            <w:noWrap/>
            <w:vAlign w:val="bottom"/>
            <w:hideMark/>
          </w:tcPr>
          <w:p w14:paraId="59A7FB33"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1C5CB45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3.9 (1.4)</w:t>
            </w:r>
            <w:r w:rsidRPr="007C58BF">
              <w:rPr>
                <w:rFonts w:ascii="Arial" w:hAnsi="Arial" w:cs="Arial"/>
                <w:color w:val="000000"/>
                <w:sz w:val="16"/>
                <w:szCs w:val="16"/>
                <w:vertAlign w:val="superscript"/>
                <w:lang w:val="en-GB"/>
              </w:rPr>
              <w:t>a</w:t>
            </w:r>
          </w:p>
        </w:tc>
      </w:tr>
      <w:tr w:rsidR="005970CF" w:rsidRPr="007C58BF" w14:paraId="0FC9615F" w14:textId="77777777" w:rsidTr="003858DC">
        <w:trPr>
          <w:trHeight w:val="300"/>
        </w:trPr>
        <w:tc>
          <w:tcPr>
            <w:tcW w:w="673" w:type="dxa"/>
            <w:tcBorders>
              <w:top w:val="nil"/>
              <w:left w:val="nil"/>
              <w:bottom w:val="nil"/>
              <w:right w:val="nil"/>
            </w:tcBorders>
            <w:shd w:val="clear" w:color="auto" w:fill="auto"/>
            <w:noWrap/>
            <w:vAlign w:val="center"/>
            <w:hideMark/>
          </w:tcPr>
          <w:p w14:paraId="454D8983"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4AA1314B" w14:textId="77777777" w:rsidR="005970CF" w:rsidRPr="007C58BF" w:rsidRDefault="005970CF" w:rsidP="003858DC">
            <w:pP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center"/>
            <w:hideMark/>
          </w:tcPr>
          <w:p w14:paraId="24ECE7C2"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center"/>
            <w:hideMark/>
          </w:tcPr>
          <w:p w14:paraId="2F83CB54"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center"/>
            <w:hideMark/>
          </w:tcPr>
          <w:p w14:paraId="6E1C24CA"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center"/>
            <w:hideMark/>
          </w:tcPr>
          <w:p w14:paraId="48BC39F7"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780897D0"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7CB4F3A8"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44F45FDA"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6E0E16B8"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2D8A7998"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4679383"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0492D386" w14:textId="77777777" w:rsidR="005970CF" w:rsidRPr="007C58BF" w:rsidRDefault="005970CF" w:rsidP="003858DC">
            <w:pPr>
              <w:jc w:val="center"/>
              <w:rPr>
                <w:rFonts w:ascii="Arial" w:hAnsi="Arial" w:cs="Arial"/>
                <w:color w:val="000000"/>
                <w:sz w:val="16"/>
                <w:szCs w:val="16"/>
                <w:lang w:val="en-GB"/>
              </w:rPr>
            </w:pPr>
          </w:p>
        </w:tc>
      </w:tr>
      <w:tr w:rsidR="005970CF" w:rsidRPr="007C58BF" w14:paraId="3E5D5973" w14:textId="77777777" w:rsidTr="003858DC">
        <w:trPr>
          <w:trHeight w:val="300"/>
        </w:trPr>
        <w:tc>
          <w:tcPr>
            <w:tcW w:w="2142" w:type="dxa"/>
            <w:gridSpan w:val="2"/>
            <w:tcBorders>
              <w:top w:val="nil"/>
              <w:left w:val="nil"/>
              <w:bottom w:val="nil"/>
              <w:right w:val="nil"/>
            </w:tcBorders>
            <w:shd w:val="clear" w:color="auto" w:fill="auto"/>
            <w:noWrap/>
            <w:vAlign w:val="bottom"/>
            <w:hideMark/>
          </w:tcPr>
          <w:p w14:paraId="3BA93B00" w14:textId="77777777" w:rsidR="005970CF" w:rsidRPr="007C58BF" w:rsidRDefault="005970CF" w:rsidP="003858DC">
            <w:pPr>
              <w:rPr>
                <w:rFonts w:ascii="Arial" w:hAnsi="Arial" w:cs="Arial"/>
                <w:i/>
                <w:iCs/>
                <w:color w:val="000000"/>
                <w:sz w:val="16"/>
                <w:szCs w:val="16"/>
                <w:lang w:val="en-GB"/>
              </w:rPr>
            </w:pPr>
            <w:r w:rsidRPr="007C58BF">
              <w:rPr>
                <w:rFonts w:ascii="Arial" w:hAnsi="Arial" w:cs="Arial"/>
                <w:i/>
                <w:iCs/>
                <w:color w:val="000000"/>
                <w:sz w:val="16"/>
                <w:szCs w:val="16"/>
                <w:lang w:val="en-GB"/>
              </w:rPr>
              <w:t>Civilians</w:t>
            </w:r>
          </w:p>
        </w:tc>
        <w:tc>
          <w:tcPr>
            <w:tcW w:w="185" w:type="dxa"/>
            <w:tcBorders>
              <w:top w:val="nil"/>
              <w:left w:val="nil"/>
              <w:bottom w:val="nil"/>
              <w:right w:val="nil"/>
            </w:tcBorders>
            <w:shd w:val="clear" w:color="auto" w:fill="auto"/>
            <w:noWrap/>
            <w:vAlign w:val="bottom"/>
            <w:hideMark/>
          </w:tcPr>
          <w:p w14:paraId="66493F65"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bottom"/>
            <w:hideMark/>
          </w:tcPr>
          <w:p w14:paraId="23120213"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bottom"/>
            <w:hideMark/>
          </w:tcPr>
          <w:p w14:paraId="04E65A76"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bottom"/>
            <w:hideMark/>
          </w:tcPr>
          <w:p w14:paraId="14292641"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09AD46BC"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577F59D6"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4BA641C8"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443663BB"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759CE11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1E74E9C2"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06387140" w14:textId="77777777" w:rsidR="005970CF" w:rsidRPr="007C58BF" w:rsidRDefault="005970CF" w:rsidP="003858DC">
            <w:pPr>
              <w:jc w:val="center"/>
              <w:rPr>
                <w:rFonts w:ascii="Arial" w:hAnsi="Arial" w:cs="Arial"/>
                <w:color w:val="000000"/>
                <w:sz w:val="16"/>
                <w:szCs w:val="16"/>
                <w:lang w:val="en-GB"/>
              </w:rPr>
            </w:pPr>
          </w:p>
        </w:tc>
      </w:tr>
      <w:tr w:rsidR="005970CF" w:rsidRPr="007C58BF" w14:paraId="03C966D1" w14:textId="77777777" w:rsidTr="003858DC">
        <w:trPr>
          <w:trHeight w:val="300"/>
        </w:trPr>
        <w:tc>
          <w:tcPr>
            <w:tcW w:w="2142" w:type="dxa"/>
            <w:gridSpan w:val="2"/>
            <w:tcBorders>
              <w:top w:val="nil"/>
              <w:left w:val="nil"/>
              <w:bottom w:val="nil"/>
              <w:right w:val="nil"/>
            </w:tcBorders>
            <w:shd w:val="clear" w:color="auto" w:fill="auto"/>
            <w:noWrap/>
            <w:vAlign w:val="center"/>
            <w:hideMark/>
          </w:tcPr>
          <w:p w14:paraId="1E3D6945"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Impairment</w:t>
            </w:r>
          </w:p>
        </w:tc>
        <w:tc>
          <w:tcPr>
            <w:tcW w:w="185" w:type="dxa"/>
            <w:tcBorders>
              <w:top w:val="nil"/>
              <w:left w:val="nil"/>
              <w:bottom w:val="nil"/>
              <w:right w:val="nil"/>
            </w:tcBorders>
            <w:shd w:val="clear" w:color="auto" w:fill="auto"/>
            <w:noWrap/>
            <w:vAlign w:val="center"/>
            <w:hideMark/>
          </w:tcPr>
          <w:p w14:paraId="34FC4366"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bottom"/>
            <w:hideMark/>
          </w:tcPr>
          <w:p w14:paraId="4CB276E5"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bottom"/>
            <w:hideMark/>
          </w:tcPr>
          <w:p w14:paraId="75881D09"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bottom"/>
            <w:hideMark/>
          </w:tcPr>
          <w:p w14:paraId="01CEC70D"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74B6FD09"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2B162EC5"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0D0D0693"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47C1E20F"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740A3D2D"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47D9DE7C"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0C390D8C" w14:textId="77777777" w:rsidR="005970CF" w:rsidRPr="007C58BF" w:rsidRDefault="005970CF" w:rsidP="003858DC">
            <w:pPr>
              <w:jc w:val="center"/>
              <w:rPr>
                <w:rFonts w:ascii="Arial" w:hAnsi="Arial" w:cs="Arial"/>
                <w:color w:val="000000"/>
                <w:sz w:val="16"/>
                <w:szCs w:val="16"/>
                <w:lang w:val="en-GB"/>
              </w:rPr>
            </w:pPr>
          </w:p>
        </w:tc>
      </w:tr>
      <w:tr w:rsidR="005970CF" w:rsidRPr="007C58BF" w14:paraId="7B8CAB6D" w14:textId="77777777" w:rsidTr="003858DC">
        <w:trPr>
          <w:trHeight w:val="300"/>
        </w:trPr>
        <w:tc>
          <w:tcPr>
            <w:tcW w:w="673" w:type="dxa"/>
            <w:tcBorders>
              <w:top w:val="nil"/>
              <w:left w:val="nil"/>
              <w:bottom w:val="nil"/>
              <w:right w:val="nil"/>
            </w:tcBorders>
            <w:shd w:val="clear" w:color="auto" w:fill="auto"/>
            <w:noWrap/>
            <w:vAlign w:val="center"/>
            <w:hideMark/>
          </w:tcPr>
          <w:p w14:paraId="607A00D1" w14:textId="77777777" w:rsidR="005970CF" w:rsidRPr="007C58BF" w:rsidRDefault="005970CF" w:rsidP="003858DC">
            <w:pPr>
              <w:rPr>
                <w:rFonts w:ascii="Arial" w:hAnsi="Arial" w:cs="Arial"/>
                <w:i/>
                <w:iCs/>
                <w:color w:val="000000"/>
                <w:sz w:val="16"/>
                <w:szCs w:val="16"/>
                <w:lang w:val="en-GB"/>
              </w:rPr>
            </w:pPr>
          </w:p>
        </w:tc>
        <w:tc>
          <w:tcPr>
            <w:tcW w:w="1469" w:type="dxa"/>
            <w:tcBorders>
              <w:top w:val="nil"/>
              <w:left w:val="nil"/>
              <w:bottom w:val="nil"/>
              <w:right w:val="nil"/>
            </w:tcBorders>
            <w:shd w:val="clear" w:color="auto" w:fill="auto"/>
            <w:noWrap/>
            <w:vAlign w:val="center"/>
            <w:hideMark/>
          </w:tcPr>
          <w:p w14:paraId="437E482A"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Mild</w:t>
            </w:r>
          </w:p>
        </w:tc>
        <w:tc>
          <w:tcPr>
            <w:tcW w:w="185" w:type="dxa"/>
            <w:tcBorders>
              <w:top w:val="nil"/>
              <w:left w:val="nil"/>
              <w:bottom w:val="nil"/>
              <w:right w:val="nil"/>
            </w:tcBorders>
            <w:shd w:val="clear" w:color="auto" w:fill="auto"/>
            <w:noWrap/>
            <w:vAlign w:val="center"/>
            <w:hideMark/>
          </w:tcPr>
          <w:p w14:paraId="5EA33EDC"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37AF6254"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47.4 (31.5-63.8)</w:t>
            </w:r>
          </w:p>
        </w:tc>
        <w:tc>
          <w:tcPr>
            <w:tcW w:w="305" w:type="dxa"/>
            <w:tcBorders>
              <w:top w:val="nil"/>
              <w:left w:val="nil"/>
              <w:bottom w:val="nil"/>
              <w:right w:val="nil"/>
            </w:tcBorders>
            <w:shd w:val="clear" w:color="auto" w:fill="auto"/>
            <w:noWrap/>
            <w:vAlign w:val="bottom"/>
            <w:hideMark/>
          </w:tcPr>
          <w:p w14:paraId="5E5BF346"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0890BE9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28.4 (13.1-50.9)</w:t>
            </w:r>
          </w:p>
        </w:tc>
        <w:tc>
          <w:tcPr>
            <w:tcW w:w="328" w:type="dxa"/>
            <w:tcBorders>
              <w:top w:val="nil"/>
              <w:left w:val="nil"/>
              <w:bottom w:val="nil"/>
              <w:right w:val="nil"/>
            </w:tcBorders>
            <w:shd w:val="clear" w:color="auto" w:fill="auto"/>
            <w:noWrap/>
            <w:vAlign w:val="bottom"/>
            <w:hideMark/>
          </w:tcPr>
          <w:p w14:paraId="33EB7700"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6B4108E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39004257"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59FDE024" w14:textId="77777777" w:rsidR="005970CF" w:rsidRPr="007C58BF" w:rsidRDefault="005970CF" w:rsidP="003858DC">
            <w:pPr>
              <w:jc w:val="center"/>
              <w:rPr>
                <w:rFonts w:ascii="Arial" w:hAnsi="Arial" w:cs="Arial"/>
                <w:color w:val="000000"/>
                <w:sz w:val="16"/>
                <w:szCs w:val="16"/>
                <w:lang w:val="en-GB"/>
              </w:rPr>
            </w:pPr>
          </w:p>
        </w:tc>
      </w:tr>
      <w:tr w:rsidR="005970CF" w:rsidRPr="007C58BF" w14:paraId="6116FC24" w14:textId="77777777" w:rsidTr="003858DC">
        <w:trPr>
          <w:trHeight w:val="300"/>
        </w:trPr>
        <w:tc>
          <w:tcPr>
            <w:tcW w:w="673" w:type="dxa"/>
            <w:tcBorders>
              <w:top w:val="nil"/>
              <w:left w:val="nil"/>
              <w:bottom w:val="nil"/>
              <w:right w:val="nil"/>
            </w:tcBorders>
            <w:shd w:val="clear" w:color="auto" w:fill="auto"/>
            <w:noWrap/>
            <w:vAlign w:val="center"/>
            <w:hideMark/>
          </w:tcPr>
          <w:p w14:paraId="5E997972"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40D4E634"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Moderate</w:t>
            </w:r>
          </w:p>
        </w:tc>
        <w:tc>
          <w:tcPr>
            <w:tcW w:w="185" w:type="dxa"/>
            <w:tcBorders>
              <w:top w:val="nil"/>
              <w:left w:val="nil"/>
              <w:bottom w:val="nil"/>
              <w:right w:val="nil"/>
            </w:tcBorders>
            <w:shd w:val="clear" w:color="auto" w:fill="auto"/>
            <w:noWrap/>
            <w:vAlign w:val="center"/>
            <w:hideMark/>
          </w:tcPr>
          <w:p w14:paraId="42901FEC"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2E258211"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48.0 (31.8-64.5)</w:t>
            </w:r>
          </w:p>
        </w:tc>
        <w:tc>
          <w:tcPr>
            <w:tcW w:w="305" w:type="dxa"/>
            <w:tcBorders>
              <w:top w:val="nil"/>
              <w:left w:val="nil"/>
              <w:bottom w:val="nil"/>
              <w:right w:val="nil"/>
            </w:tcBorders>
            <w:shd w:val="clear" w:color="auto" w:fill="auto"/>
            <w:noWrap/>
            <w:vAlign w:val="bottom"/>
            <w:hideMark/>
          </w:tcPr>
          <w:p w14:paraId="6FFB9E24"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22EEAE5C"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36.6 (19.1-58.5)</w:t>
            </w:r>
          </w:p>
        </w:tc>
        <w:tc>
          <w:tcPr>
            <w:tcW w:w="328" w:type="dxa"/>
            <w:tcBorders>
              <w:top w:val="nil"/>
              <w:left w:val="nil"/>
              <w:bottom w:val="nil"/>
              <w:right w:val="nil"/>
            </w:tcBorders>
            <w:shd w:val="clear" w:color="auto" w:fill="auto"/>
            <w:noWrap/>
            <w:vAlign w:val="bottom"/>
            <w:hideMark/>
          </w:tcPr>
          <w:p w14:paraId="39A3CCD3"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5BF5867A"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534EFA0"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0AD9D041" w14:textId="77777777" w:rsidR="005970CF" w:rsidRPr="007C58BF" w:rsidRDefault="005970CF" w:rsidP="003858DC">
            <w:pPr>
              <w:jc w:val="center"/>
              <w:rPr>
                <w:rFonts w:ascii="Arial" w:hAnsi="Arial" w:cs="Arial"/>
                <w:color w:val="000000"/>
                <w:sz w:val="16"/>
                <w:szCs w:val="16"/>
                <w:lang w:val="en-GB"/>
              </w:rPr>
            </w:pPr>
          </w:p>
        </w:tc>
      </w:tr>
      <w:tr w:rsidR="005970CF" w:rsidRPr="007C58BF" w14:paraId="2FC51302" w14:textId="77777777" w:rsidTr="003858DC">
        <w:trPr>
          <w:trHeight w:val="300"/>
        </w:trPr>
        <w:tc>
          <w:tcPr>
            <w:tcW w:w="673" w:type="dxa"/>
            <w:tcBorders>
              <w:top w:val="nil"/>
              <w:left w:val="nil"/>
              <w:bottom w:val="nil"/>
              <w:right w:val="nil"/>
            </w:tcBorders>
            <w:shd w:val="clear" w:color="auto" w:fill="auto"/>
            <w:noWrap/>
            <w:vAlign w:val="center"/>
            <w:hideMark/>
          </w:tcPr>
          <w:p w14:paraId="49D3E990" w14:textId="77777777" w:rsidR="005970CF" w:rsidRPr="007C58BF" w:rsidRDefault="005970CF" w:rsidP="003858DC">
            <w:pPr>
              <w:rPr>
                <w:rFonts w:ascii="Arial" w:hAnsi="Arial" w:cs="Arial"/>
                <w:color w:val="000000"/>
                <w:sz w:val="16"/>
                <w:szCs w:val="16"/>
                <w:lang w:val="en-GB"/>
              </w:rPr>
            </w:pPr>
          </w:p>
        </w:tc>
        <w:tc>
          <w:tcPr>
            <w:tcW w:w="1469" w:type="dxa"/>
            <w:tcBorders>
              <w:top w:val="nil"/>
              <w:left w:val="nil"/>
              <w:bottom w:val="nil"/>
              <w:right w:val="nil"/>
            </w:tcBorders>
            <w:shd w:val="clear" w:color="auto" w:fill="auto"/>
            <w:noWrap/>
            <w:vAlign w:val="center"/>
            <w:hideMark/>
          </w:tcPr>
          <w:p w14:paraId="61B41626"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Severe</w:t>
            </w:r>
          </w:p>
        </w:tc>
        <w:tc>
          <w:tcPr>
            <w:tcW w:w="185" w:type="dxa"/>
            <w:tcBorders>
              <w:top w:val="nil"/>
              <w:left w:val="nil"/>
              <w:bottom w:val="nil"/>
              <w:right w:val="nil"/>
            </w:tcBorders>
            <w:shd w:val="clear" w:color="auto" w:fill="auto"/>
            <w:noWrap/>
            <w:vAlign w:val="center"/>
            <w:hideMark/>
          </w:tcPr>
          <w:p w14:paraId="54C28BAA" w14:textId="77777777" w:rsidR="005970CF" w:rsidRPr="007C58BF" w:rsidRDefault="005970CF" w:rsidP="003858DC">
            <w:pPr>
              <w:rPr>
                <w:rFonts w:ascii="Arial" w:hAnsi="Arial" w:cs="Arial"/>
                <w:color w:val="000000"/>
                <w:sz w:val="16"/>
                <w:szCs w:val="16"/>
                <w:lang w:val="en-GB"/>
              </w:rPr>
            </w:pPr>
          </w:p>
        </w:tc>
        <w:tc>
          <w:tcPr>
            <w:tcW w:w="1516" w:type="dxa"/>
            <w:gridSpan w:val="3"/>
            <w:tcBorders>
              <w:top w:val="nil"/>
              <w:left w:val="nil"/>
              <w:bottom w:val="nil"/>
              <w:right w:val="nil"/>
            </w:tcBorders>
            <w:shd w:val="clear" w:color="auto" w:fill="auto"/>
            <w:noWrap/>
            <w:vAlign w:val="bottom"/>
            <w:hideMark/>
          </w:tcPr>
          <w:p w14:paraId="4674ED1F"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4.7 (2.2-9.4)</w:t>
            </w:r>
          </w:p>
        </w:tc>
        <w:tc>
          <w:tcPr>
            <w:tcW w:w="305" w:type="dxa"/>
            <w:tcBorders>
              <w:top w:val="nil"/>
              <w:left w:val="nil"/>
              <w:bottom w:val="nil"/>
              <w:right w:val="nil"/>
            </w:tcBorders>
            <w:shd w:val="clear" w:color="auto" w:fill="auto"/>
            <w:noWrap/>
            <w:vAlign w:val="center"/>
            <w:hideMark/>
          </w:tcPr>
          <w:p w14:paraId="0EB99B7A" w14:textId="77777777" w:rsidR="005970CF" w:rsidRPr="007C58BF" w:rsidRDefault="005970CF" w:rsidP="003858DC">
            <w:pPr>
              <w:jc w:val="center"/>
              <w:rPr>
                <w:rFonts w:ascii="Arial" w:hAnsi="Arial" w:cs="Arial"/>
                <w:color w:val="000000"/>
                <w:sz w:val="16"/>
                <w:szCs w:val="16"/>
                <w:lang w:val="en-GB"/>
              </w:rPr>
            </w:pPr>
          </w:p>
        </w:tc>
        <w:tc>
          <w:tcPr>
            <w:tcW w:w="1537" w:type="dxa"/>
            <w:gridSpan w:val="2"/>
            <w:tcBorders>
              <w:top w:val="nil"/>
              <w:left w:val="nil"/>
              <w:bottom w:val="nil"/>
              <w:right w:val="nil"/>
            </w:tcBorders>
            <w:shd w:val="clear" w:color="auto" w:fill="auto"/>
            <w:noWrap/>
            <w:vAlign w:val="bottom"/>
            <w:hideMark/>
          </w:tcPr>
          <w:p w14:paraId="018E494D"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35.1 (17.2-58.4)</w:t>
            </w:r>
          </w:p>
        </w:tc>
        <w:tc>
          <w:tcPr>
            <w:tcW w:w="328" w:type="dxa"/>
            <w:tcBorders>
              <w:top w:val="nil"/>
              <w:left w:val="nil"/>
              <w:bottom w:val="nil"/>
              <w:right w:val="nil"/>
            </w:tcBorders>
            <w:shd w:val="clear" w:color="auto" w:fill="auto"/>
            <w:noWrap/>
            <w:vAlign w:val="bottom"/>
            <w:hideMark/>
          </w:tcPr>
          <w:p w14:paraId="4A9EC85E"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center"/>
            <w:hideMark/>
          </w:tcPr>
          <w:p w14:paraId="48799D3C" w14:textId="77777777" w:rsidR="005970CF" w:rsidRPr="007C58BF" w:rsidRDefault="005970CF" w:rsidP="003858DC">
            <w:pPr>
              <w:jc w:val="center"/>
              <w:rPr>
                <w:rFonts w:ascii="Arial" w:hAnsi="Arial" w:cs="Arial"/>
                <w:color w:val="000000"/>
                <w:sz w:val="16"/>
                <w:szCs w:val="16"/>
                <w:lang w:val="en-GB"/>
              </w:rPr>
            </w:pPr>
          </w:p>
        </w:tc>
        <w:tc>
          <w:tcPr>
            <w:tcW w:w="185" w:type="dxa"/>
            <w:tcBorders>
              <w:top w:val="nil"/>
              <w:left w:val="nil"/>
              <w:bottom w:val="nil"/>
              <w:right w:val="nil"/>
            </w:tcBorders>
            <w:shd w:val="clear" w:color="auto" w:fill="auto"/>
            <w:noWrap/>
            <w:vAlign w:val="bottom"/>
            <w:hideMark/>
          </w:tcPr>
          <w:p w14:paraId="7C91D8FD"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center"/>
            <w:hideMark/>
          </w:tcPr>
          <w:p w14:paraId="023E6C15" w14:textId="77777777" w:rsidR="005970CF" w:rsidRPr="007C58BF" w:rsidRDefault="005970CF" w:rsidP="003858DC">
            <w:pPr>
              <w:jc w:val="center"/>
              <w:rPr>
                <w:rFonts w:ascii="Arial" w:hAnsi="Arial" w:cs="Arial"/>
                <w:color w:val="000000"/>
                <w:sz w:val="16"/>
                <w:szCs w:val="16"/>
                <w:lang w:val="en-GB"/>
              </w:rPr>
            </w:pPr>
          </w:p>
        </w:tc>
      </w:tr>
      <w:tr w:rsidR="005970CF" w:rsidRPr="007C58BF" w14:paraId="3C129A94" w14:textId="77777777" w:rsidTr="003858DC">
        <w:trPr>
          <w:trHeight w:val="300"/>
        </w:trPr>
        <w:tc>
          <w:tcPr>
            <w:tcW w:w="2142" w:type="dxa"/>
            <w:gridSpan w:val="2"/>
            <w:tcBorders>
              <w:top w:val="nil"/>
              <w:left w:val="nil"/>
              <w:bottom w:val="nil"/>
              <w:right w:val="nil"/>
            </w:tcBorders>
            <w:shd w:val="clear" w:color="auto" w:fill="auto"/>
            <w:noWrap/>
            <w:vAlign w:val="center"/>
            <w:hideMark/>
          </w:tcPr>
          <w:p w14:paraId="3677021B"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No of symptoms</w:t>
            </w:r>
          </w:p>
        </w:tc>
        <w:tc>
          <w:tcPr>
            <w:tcW w:w="185" w:type="dxa"/>
            <w:tcBorders>
              <w:top w:val="nil"/>
              <w:left w:val="nil"/>
              <w:bottom w:val="nil"/>
              <w:right w:val="nil"/>
            </w:tcBorders>
            <w:shd w:val="clear" w:color="auto" w:fill="auto"/>
            <w:noWrap/>
            <w:vAlign w:val="center"/>
            <w:hideMark/>
          </w:tcPr>
          <w:p w14:paraId="0E989024" w14:textId="77777777" w:rsidR="005970CF" w:rsidRPr="007C58BF" w:rsidRDefault="005970CF" w:rsidP="003858DC">
            <w:pPr>
              <w:rPr>
                <w:rFonts w:ascii="Arial" w:hAnsi="Arial" w:cs="Arial"/>
                <w:color w:val="000000"/>
                <w:sz w:val="16"/>
                <w:szCs w:val="16"/>
                <w:lang w:val="en-GB"/>
              </w:rPr>
            </w:pPr>
          </w:p>
        </w:tc>
        <w:tc>
          <w:tcPr>
            <w:tcW w:w="465" w:type="dxa"/>
            <w:tcBorders>
              <w:top w:val="nil"/>
              <w:left w:val="nil"/>
              <w:bottom w:val="nil"/>
              <w:right w:val="nil"/>
            </w:tcBorders>
            <w:shd w:val="clear" w:color="auto" w:fill="auto"/>
            <w:noWrap/>
            <w:vAlign w:val="center"/>
            <w:hideMark/>
          </w:tcPr>
          <w:p w14:paraId="0DDE6FC0" w14:textId="77777777" w:rsidR="005970CF" w:rsidRPr="007C58BF" w:rsidRDefault="005970CF" w:rsidP="003858DC">
            <w:pPr>
              <w:jc w:val="center"/>
              <w:rPr>
                <w:rFonts w:ascii="Arial" w:hAnsi="Arial" w:cs="Arial"/>
                <w:color w:val="000000"/>
                <w:sz w:val="16"/>
                <w:szCs w:val="16"/>
                <w:lang w:val="en-GB"/>
              </w:rPr>
            </w:pPr>
          </w:p>
        </w:tc>
        <w:tc>
          <w:tcPr>
            <w:tcW w:w="384" w:type="dxa"/>
            <w:tcBorders>
              <w:top w:val="nil"/>
              <w:left w:val="nil"/>
              <w:bottom w:val="nil"/>
              <w:right w:val="nil"/>
            </w:tcBorders>
            <w:shd w:val="clear" w:color="auto" w:fill="auto"/>
            <w:noWrap/>
            <w:vAlign w:val="center"/>
            <w:hideMark/>
          </w:tcPr>
          <w:p w14:paraId="2971D4D8" w14:textId="77777777" w:rsidR="005970CF" w:rsidRPr="007C58BF" w:rsidRDefault="005970CF" w:rsidP="003858DC">
            <w:pPr>
              <w:jc w:val="center"/>
              <w:rPr>
                <w:rFonts w:ascii="Arial" w:hAnsi="Arial" w:cs="Arial"/>
                <w:color w:val="000000"/>
                <w:sz w:val="16"/>
                <w:szCs w:val="16"/>
                <w:lang w:val="en-GB"/>
              </w:rPr>
            </w:pPr>
          </w:p>
        </w:tc>
        <w:tc>
          <w:tcPr>
            <w:tcW w:w="667" w:type="dxa"/>
            <w:tcBorders>
              <w:top w:val="nil"/>
              <w:left w:val="nil"/>
              <w:bottom w:val="nil"/>
              <w:right w:val="nil"/>
            </w:tcBorders>
            <w:shd w:val="clear" w:color="auto" w:fill="auto"/>
            <w:noWrap/>
            <w:vAlign w:val="center"/>
            <w:hideMark/>
          </w:tcPr>
          <w:p w14:paraId="0EFF2FDF" w14:textId="77777777" w:rsidR="005970CF" w:rsidRPr="007C58BF" w:rsidRDefault="005970CF" w:rsidP="003858DC">
            <w:pPr>
              <w:jc w:val="center"/>
              <w:rPr>
                <w:rFonts w:ascii="Arial" w:hAnsi="Arial" w:cs="Arial"/>
                <w:color w:val="000000"/>
                <w:sz w:val="16"/>
                <w:szCs w:val="16"/>
                <w:lang w:val="en-GB"/>
              </w:rPr>
            </w:pPr>
          </w:p>
        </w:tc>
        <w:tc>
          <w:tcPr>
            <w:tcW w:w="305" w:type="dxa"/>
            <w:tcBorders>
              <w:top w:val="nil"/>
              <w:left w:val="nil"/>
              <w:bottom w:val="nil"/>
              <w:right w:val="nil"/>
            </w:tcBorders>
            <w:shd w:val="clear" w:color="auto" w:fill="auto"/>
            <w:noWrap/>
            <w:vAlign w:val="bottom"/>
            <w:hideMark/>
          </w:tcPr>
          <w:p w14:paraId="6EDC49D6" w14:textId="77777777" w:rsidR="005970CF" w:rsidRPr="007C58BF" w:rsidRDefault="005970CF" w:rsidP="003858DC">
            <w:pPr>
              <w:jc w:val="center"/>
              <w:rPr>
                <w:rFonts w:ascii="Arial" w:hAnsi="Arial" w:cs="Arial"/>
                <w:color w:val="000000"/>
                <w:sz w:val="16"/>
                <w:szCs w:val="16"/>
                <w:lang w:val="en-GB"/>
              </w:rPr>
            </w:pPr>
          </w:p>
        </w:tc>
        <w:tc>
          <w:tcPr>
            <w:tcW w:w="431" w:type="dxa"/>
            <w:tcBorders>
              <w:top w:val="nil"/>
              <w:left w:val="nil"/>
              <w:bottom w:val="nil"/>
              <w:right w:val="nil"/>
            </w:tcBorders>
            <w:shd w:val="clear" w:color="auto" w:fill="auto"/>
            <w:noWrap/>
            <w:vAlign w:val="bottom"/>
            <w:hideMark/>
          </w:tcPr>
          <w:p w14:paraId="1409900E" w14:textId="77777777" w:rsidR="005970CF" w:rsidRPr="007C58BF" w:rsidRDefault="005970CF" w:rsidP="003858DC">
            <w:pPr>
              <w:jc w:val="center"/>
              <w:rPr>
                <w:rFonts w:ascii="Arial" w:hAnsi="Arial" w:cs="Arial"/>
                <w:color w:val="000000"/>
                <w:sz w:val="16"/>
                <w:szCs w:val="16"/>
                <w:lang w:val="en-GB"/>
              </w:rPr>
            </w:pPr>
          </w:p>
        </w:tc>
        <w:tc>
          <w:tcPr>
            <w:tcW w:w="1106" w:type="dxa"/>
            <w:tcBorders>
              <w:top w:val="nil"/>
              <w:left w:val="nil"/>
              <w:bottom w:val="nil"/>
              <w:right w:val="nil"/>
            </w:tcBorders>
            <w:shd w:val="clear" w:color="auto" w:fill="auto"/>
            <w:noWrap/>
            <w:vAlign w:val="bottom"/>
            <w:hideMark/>
          </w:tcPr>
          <w:p w14:paraId="4DE81F8F" w14:textId="77777777" w:rsidR="005970CF" w:rsidRPr="007C58BF" w:rsidRDefault="005970CF" w:rsidP="003858DC">
            <w:pPr>
              <w:jc w:val="center"/>
              <w:rPr>
                <w:rFonts w:ascii="Arial" w:hAnsi="Arial" w:cs="Arial"/>
                <w:color w:val="000000"/>
                <w:sz w:val="16"/>
                <w:szCs w:val="16"/>
                <w:lang w:val="en-GB"/>
              </w:rPr>
            </w:pPr>
          </w:p>
        </w:tc>
        <w:tc>
          <w:tcPr>
            <w:tcW w:w="328" w:type="dxa"/>
            <w:tcBorders>
              <w:top w:val="nil"/>
              <w:left w:val="nil"/>
              <w:bottom w:val="nil"/>
              <w:right w:val="nil"/>
            </w:tcBorders>
            <w:shd w:val="clear" w:color="auto" w:fill="auto"/>
            <w:noWrap/>
            <w:vAlign w:val="bottom"/>
            <w:hideMark/>
          </w:tcPr>
          <w:p w14:paraId="5D0F8CCF" w14:textId="77777777" w:rsidR="005970CF" w:rsidRPr="007C58BF" w:rsidRDefault="005970CF" w:rsidP="003858DC">
            <w:pPr>
              <w:jc w:val="center"/>
              <w:rPr>
                <w:rFonts w:ascii="Arial" w:hAnsi="Arial" w:cs="Arial"/>
                <w:color w:val="000000"/>
                <w:sz w:val="16"/>
                <w:szCs w:val="16"/>
                <w:lang w:val="en-GB"/>
              </w:rPr>
            </w:pPr>
          </w:p>
        </w:tc>
        <w:tc>
          <w:tcPr>
            <w:tcW w:w="1090" w:type="dxa"/>
            <w:tcBorders>
              <w:top w:val="nil"/>
              <w:left w:val="nil"/>
              <w:bottom w:val="nil"/>
              <w:right w:val="nil"/>
            </w:tcBorders>
            <w:shd w:val="clear" w:color="auto" w:fill="auto"/>
            <w:noWrap/>
            <w:vAlign w:val="bottom"/>
            <w:hideMark/>
          </w:tcPr>
          <w:p w14:paraId="3899D590"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5.9 (3.3)</w:t>
            </w:r>
          </w:p>
        </w:tc>
        <w:tc>
          <w:tcPr>
            <w:tcW w:w="185" w:type="dxa"/>
            <w:tcBorders>
              <w:top w:val="nil"/>
              <w:left w:val="nil"/>
              <w:bottom w:val="nil"/>
              <w:right w:val="nil"/>
            </w:tcBorders>
            <w:shd w:val="clear" w:color="auto" w:fill="auto"/>
            <w:noWrap/>
            <w:vAlign w:val="bottom"/>
            <w:hideMark/>
          </w:tcPr>
          <w:p w14:paraId="00A2D287" w14:textId="77777777" w:rsidR="005970CF" w:rsidRPr="007C58BF" w:rsidRDefault="005970CF" w:rsidP="003858DC">
            <w:pPr>
              <w:jc w:val="center"/>
              <w:rPr>
                <w:rFonts w:ascii="Arial" w:hAnsi="Arial" w:cs="Arial"/>
                <w:color w:val="000000"/>
                <w:sz w:val="16"/>
                <w:szCs w:val="16"/>
                <w:lang w:val="en-GB"/>
              </w:rPr>
            </w:pPr>
          </w:p>
        </w:tc>
        <w:tc>
          <w:tcPr>
            <w:tcW w:w="1014" w:type="dxa"/>
            <w:tcBorders>
              <w:top w:val="nil"/>
              <w:left w:val="nil"/>
              <w:bottom w:val="nil"/>
              <w:right w:val="nil"/>
            </w:tcBorders>
            <w:shd w:val="clear" w:color="auto" w:fill="auto"/>
            <w:noWrap/>
            <w:vAlign w:val="bottom"/>
            <w:hideMark/>
          </w:tcPr>
          <w:p w14:paraId="01733706" w14:textId="77777777" w:rsidR="005970CF" w:rsidRPr="007C58BF" w:rsidRDefault="005970CF" w:rsidP="003858DC">
            <w:pPr>
              <w:jc w:val="center"/>
              <w:rPr>
                <w:rFonts w:ascii="Arial" w:hAnsi="Arial" w:cs="Arial"/>
                <w:color w:val="000000"/>
                <w:sz w:val="16"/>
                <w:szCs w:val="16"/>
                <w:lang w:val="en-GB"/>
              </w:rPr>
            </w:pPr>
            <w:r w:rsidRPr="007C58BF">
              <w:rPr>
                <w:rFonts w:ascii="Arial" w:hAnsi="Arial" w:cs="Arial"/>
                <w:color w:val="000000"/>
                <w:sz w:val="16"/>
                <w:szCs w:val="16"/>
                <w:lang w:val="en-GB"/>
              </w:rPr>
              <w:t>5.2 (1.4)</w:t>
            </w:r>
          </w:p>
        </w:tc>
      </w:tr>
      <w:tr w:rsidR="005970CF" w:rsidRPr="005970CF" w14:paraId="0D7998C2" w14:textId="77777777" w:rsidTr="003858DC">
        <w:trPr>
          <w:trHeight w:val="735"/>
        </w:trPr>
        <w:tc>
          <w:tcPr>
            <w:tcW w:w="8302" w:type="dxa"/>
            <w:gridSpan w:val="13"/>
            <w:tcBorders>
              <w:top w:val="single" w:sz="4" w:space="0" w:color="auto"/>
              <w:left w:val="nil"/>
              <w:bottom w:val="nil"/>
              <w:right w:val="nil"/>
            </w:tcBorders>
            <w:shd w:val="clear" w:color="auto" w:fill="auto"/>
            <w:vAlign w:val="bottom"/>
            <w:hideMark/>
          </w:tcPr>
          <w:p w14:paraId="30C0E3FD" w14:textId="77777777" w:rsidR="005970CF" w:rsidRPr="007C58BF" w:rsidRDefault="005970CF" w:rsidP="003858DC">
            <w:pPr>
              <w:rPr>
                <w:rFonts w:ascii="Arial" w:hAnsi="Arial" w:cs="Arial"/>
                <w:color w:val="000000"/>
                <w:sz w:val="16"/>
                <w:szCs w:val="16"/>
                <w:lang w:val="en-GB"/>
              </w:rPr>
            </w:pPr>
            <w:r w:rsidRPr="007C58BF">
              <w:rPr>
                <w:rFonts w:ascii="Arial" w:hAnsi="Arial" w:cs="Arial"/>
                <w:color w:val="000000"/>
                <w:sz w:val="16"/>
                <w:szCs w:val="16"/>
                <w:lang w:val="en-GB"/>
              </w:rPr>
              <w:t>Anxiety disorder: any panic disorder, agoraphobia, posttraumatic stress disorder, social phobia, specific phobia, generalised anxiety disorder, obsessive compulsive disorder; mood disorders: any major depressive disorder, dysthymia; AUD = Alcohol use disorder; ND = Nicotine dependence</w:t>
            </w:r>
          </w:p>
          <w:p w14:paraId="72F71F53" w14:textId="77777777" w:rsidR="005970CF" w:rsidRPr="007C58BF" w:rsidRDefault="005970CF" w:rsidP="003858DC">
            <w:pPr>
              <w:rPr>
                <w:rFonts w:ascii="Arial" w:hAnsi="Arial" w:cs="Arial"/>
                <w:color w:val="000000"/>
                <w:sz w:val="16"/>
                <w:szCs w:val="16"/>
                <w:lang w:val="en-GB"/>
              </w:rPr>
            </w:pPr>
            <w:proofErr w:type="spellStart"/>
            <w:r w:rsidRPr="007C58BF">
              <w:rPr>
                <w:rFonts w:ascii="Arial" w:hAnsi="Arial" w:cs="Arial"/>
                <w:color w:val="000000"/>
                <w:sz w:val="16"/>
                <w:szCs w:val="16"/>
                <w:vertAlign w:val="superscript"/>
                <w:lang w:val="en-GB"/>
              </w:rPr>
              <w:t>a</w:t>
            </w:r>
            <w:r w:rsidRPr="007C58BF">
              <w:rPr>
                <w:rFonts w:ascii="Arial" w:hAnsi="Arial" w:cs="Arial"/>
                <w:color w:val="000000"/>
                <w:sz w:val="16"/>
                <w:szCs w:val="16"/>
                <w:lang w:val="en-GB"/>
              </w:rPr>
              <w:t>significant</w:t>
            </w:r>
            <w:proofErr w:type="spellEnd"/>
            <w:r w:rsidRPr="007C58BF">
              <w:rPr>
                <w:rFonts w:ascii="Arial" w:hAnsi="Arial" w:cs="Arial"/>
                <w:color w:val="000000"/>
                <w:sz w:val="16"/>
                <w:szCs w:val="16"/>
                <w:lang w:val="en-GB"/>
              </w:rPr>
              <w:t xml:space="preserve"> difference compared to civilians (p&lt;.05)</w:t>
            </w:r>
          </w:p>
        </w:tc>
      </w:tr>
    </w:tbl>
    <w:p w14:paraId="647F46E8" w14:textId="09BBD6E9" w:rsidR="005970CF" w:rsidRDefault="005970CF" w:rsidP="005970CF">
      <w:pPr>
        <w:rPr>
          <w:lang w:val="en-US"/>
        </w:rPr>
      </w:pPr>
    </w:p>
    <w:p w14:paraId="06306D48" w14:textId="77777777" w:rsidR="005970CF" w:rsidRDefault="005970CF">
      <w:pPr>
        <w:rPr>
          <w:lang w:val="en-US"/>
        </w:rPr>
      </w:pPr>
      <w:r>
        <w:rPr>
          <w:lang w:val="en-US"/>
        </w:rPr>
        <w:br w:type="page"/>
      </w:r>
    </w:p>
    <w:p w14:paraId="0ADD2552" w14:textId="77777777" w:rsidR="005970CF" w:rsidRPr="005E42E7" w:rsidRDefault="005970CF" w:rsidP="005970CF">
      <w:pPr>
        <w:spacing w:line="480" w:lineRule="auto"/>
        <w:rPr>
          <w:rFonts w:ascii="Arial" w:hAnsi="Arial" w:cs="Arial"/>
          <w:b/>
          <w:sz w:val="20"/>
          <w:szCs w:val="20"/>
          <w:lang w:val="en-US"/>
        </w:rPr>
      </w:pPr>
      <w:r>
        <w:rPr>
          <w:rFonts w:ascii="Arial" w:hAnsi="Arial" w:cs="Arial"/>
          <w:b/>
          <w:sz w:val="20"/>
          <w:szCs w:val="20"/>
          <w:lang w:val="en-US"/>
        </w:rPr>
        <w:lastRenderedPageBreak/>
        <w:t>Online material - Sample w</w:t>
      </w:r>
      <w:r w:rsidRPr="005E42E7">
        <w:rPr>
          <w:rFonts w:ascii="Arial" w:hAnsi="Arial" w:cs="Arial"/>
          <w:b/>
          <w:sz w:val="20"/>
          <w:szCs w:val="20"/>
          <w:lang w:val="en-US"/>
        </w:rPr>
        <w:t>eighting</w:t>
      </w:r>
    </w:p>
    <w:p w14:paraId="60ED7D2D" w14:textId="77777777" w:rsidR="005970CF" w:rsidRDefault="005970CF" w:rsidP="005970CF">
      <w:pPr>
        <w:spacing w:line="480" w:lineRule="auto"/>
        <w:rPr>
          <w:rFonts w:ascii="Arial" w:hAnsi="Arial" w:cs="Arial"/>
          <w:sz w:val="20"/>
          <w:szCs w:val="20"/>
          <w:lang w:val="en-US"/>
        </w:rPr>
      </w:pPr>
      <w:r>
        <w:rPr>
          <w:rFonts w:ascii="Arial" w:hAnsi="Arial" w:cs="Arial"/>
          <w:sz w:val="20"/>
          <w:szCs w:val="20"/>
          <w:lang w:val="en-US"/>
        </w:rPr>
        <w:t>W</w:t>
      </w:r>
      <w:r w:rsidRPr="0062687E">
        <w:rPr>
          <w:rFonts w:ascii="Arial" w:hAnsi="Arial" w:cs="Arial"/>
          <w:sz w:val="20"/>
          <w:szCs w:val="20"/>
          <w:lang w:val="en-US"/>
        </w:rPr>
        <w:t xml:space="preserve">eighting procedures </w:t>
      </w:r>
      <w:r>
        <w:rPr>
          <w:rFonts w:ascii="Arial" w:hAnsi="Arial" w:cs="Arial"/>
          <w:sz w:val="20"/>
          <w:szCs w:val="20"/>
          <w:lang w:val="en-US"/>
        </w:rPr>
        <w:t xml:space="preserve">were used </w:t>
      </w:r>
      <w:r w:rsidRPr="0062687E">
        <w:rPr>
          <w:rFonts w:ascii="Arial" w:hAnsi="Arial" w:cs="Arial"/>
          <w:sz w:val="20"/>
          <w:szCs w:val="20"/>
          <w:lang w:val="en-US"/>
        </w:rPr>
        <w:t xml:space="preserve">to achieve a) the representativeness of the DS sample for the reference population (N=9617), </w:t>
      </w:r>
      <w:r>
        <w:rPr>
          <w:rFonts w:ascii="Arial" w:hAnsi="Arial" w:cs="Arial"/>
          <w:sz w:val="20"/>
          <w:szCs w:val="20"/>
          <w:lang w:val="en-US"/>
        </w:rPr>
        <w:t xml:space="preserve">and </w:t>
      </w:r>
      <w:r w:rsidRPr="0062687E">
        <w:rPr>
          <w:rFonts w:ascii="Arial" w:hAnsi="Arial" w:cs="Arial"/>
          <w:sz w:val="20"/>
          <w:szCs w:val="20"/>
          <w:lang w:val="en-US"/>
        </w:rPr>
        <w:t>the comparability of b) the NS with the DS sample and c) the civi</w:t>
      </w:r>
      <w:r>
        <w:rPr>
          <w:rFonts w:ascii="Arial" w:hAnsi="Arial" w:cs="Arial"/>
          <w:sz w:val="20"/>
          <w:szCs w:val="20"/>
          <w:lang w:val="en-US"/>
        </w:rPr>
        <w:t xml:space="preserve">lian sample with the DS sample. </w:t>
      </w:r>
      <w:r w:rsidRPr="0062687E">
        <w:rPr>
          <w:rFonts w:ascii="Arial" w:hAnsi="Arial" w:cs="Arial"/>
          <w:sz w:val="20"/>
          <w:szCs w:val="20"/>
          <w:lang w:val="en-US"/>
        </w:rPr>
        <w:t xml:space="preserve">In a) post-stratification weights were used to account for differences that occurred due to the joint effects of sampling, eligibility, and response. </w:t>
      </w:r>
      <w:r>
        <w:rPr>
          <w:rFonts w:ascii="Arial" w:hAnsi="Arial" w:cs="Arial"/>
          <w:sz w:val="20"/>
          <w:szCs w:val="20"/>
          <w:lang w:val="en-US"/>
        </w:rPr>
        <w:t>T</w:t>
      </w:r>
      <w:r w:rsidRPr="0062687E">
        <w:rPr>
          <w:rFonts w:ascii="Arial" w:hAnsi="Arial" w:cs="Arial"/>
          <w:sz w:val="20"/>
          <w:szCs w:val="20"/>
          <w:lang w:val="en-US"/>
        </w:rPr>
        <w:t>en strata were defined, eight among males (all possible combinations of combat vs non-combat units, rank high vs. low and deployment location (Kunduz vs other)) and two among females (Kunduz vs other location). These ten strata were defined as a trade-off between all information we had on the source population (24 strata would have been possible) and ensuring a sufficient number of cases per stratum for stable estimates. The weights in the DS sample were then calculated on the basis of the inverse sample versus reference population frequency count per stratum.</w:t>
      </w:r>
      <w:r>
        <w:rPr>
          <w:rFonts w:ascii="Arial" w:hAnsi="Arial" w:cs="Arial"/>
          <w:sz w:val="20"/>
          <w:szCs w:val="20"/>
          <w:lang w:val="en-US"/>
        </w:rPr>
        <w:t xml:space="preserve"> </w:t>
      </w:r>
      <w:r w:rsidRPr="0062687E">
        <w:rPr>
          <w:rFonts w:ascii="Arial" w:hAnsi="Arial" w:cs="Arial"/>
          <w:sz w:val="20"/>
          <w:szCs w:val="20"/>
          <w:lang w:val="en-US"/>
        </w:rPr>
        <w:t xml:space="preserve">For b) the following military and demographic characteristics were considered: rank, unit, number of years in service, operational area (army, air force, basic fighting, forces, marine, medical), </w:t>
      </w:r>
      <w:r>
        <w:rPr>
          <w:rFonts w:ascii="Arial" w:hAnsi="Arial" w:cs="Arial"/>
          <w:sz w:val="20"/>
          <w:szCs w:val="20"/>
          <w:lang w:val="en-US"/>
        </w:rPr>
        <w:t>marital</w:t>
      </w:r>
      <w:r w:rsidRPr="0062687E">
        <w:rPr>
          <w:rFonts w:ascii="Arial" w:hAnsi="Arial" w:cs="Arial"/>
          <w:sz w:val="20"/>
          <w:szCs w:val="20"/>
          <w:lang w:val="en-US"/>
        </w:rPr>
        <w:t xml:space="preserve"> status, gender, age (linear, squared and cubic terms vs. four categories), educational level and having children. We used the propensity score method based on logistic regression (</w:t>
      </w:r>
      <w:proofErr w:type="spellStart"/>
      <w:r w:rsidRPr="0062687E">
        <w:rPr>
          <w:rFonts w:ascii="Arial" w:hAnsi="Arial" w:cs="Arial"/>
          <w:sz w:val="20"/>
          <w:szCs w:val="20"/>
          <w:lang w:val="en-US"/>
        </w:rPr>
        <w:t>Kurth</w:t>
      </w:r>
      <w:proofErr w:type="spellEnd"/>
      <w:r w:rsidRPr="0062687E">
        <w:rPr>
          <w:rFonts w:ascii="Arial" w:hAnsi="Arial" w:cs="Arial"/>
          <w:sz w:val="20"/>
          <w:szCs w:val="20"/>
          <w:lang w:val="en-US"/>
        </w:rPr>
        <w:t xml:space="preserve"> et al. 2005) with the outcome deployment status (DS versus NS) to adjust the NS sample to the weighted DS sample in a). After testing for interactions, backward selection of main effects and interaction terms, fitting different alternative models (e.g. age dimensional vs. age categorical) and inspecting the balance of the weighted marginal distributions of the variables between DS and NS, we chose the model that included the following main effects: rank (2 dummy variables), years of deployment, operational area (4 dummy variables), combat unit (2 dummy variables), gender, age (3 dummy variables representing 4 categories), educational level (2 dummy variables), having children and family status (3 dummy variables) (</w:t>
      </w:r>
      <w:proofErr w:type="spellStart"/>
      <w:r w:rsidRPr="0062687E">
        <w:rPr>
          <w:rFonts w:ascii="Arial" w:hAnsi="Arial" w:cs="Arial"/>
          <w:sz w:val="20"/>
          <w:szCs w:val="20"/>
          <w:lang w:val="en-US"/>
        </w:rPr>
        <w:t>Wittchen</w:t>
      </w:r>
      <w:proofErr w:type="spellEnd"/>
      <w:r w:rsidRPr="0062687E">
        <w:rPr>
          <w:rFonts w:ascii="Arial" w:hAnsi="Arial" w:cs="Arial"/>
          <w:sz w:val="20"/>
          <w:szCs w:val="20"/>
          <w:lang w:val="en-US"/>
        </w:rPr>
        <w:t xml:space="preserve"> et al. 2012a). With the associated model-based probabilities for DS (propensity score), a categorization into 5 blocks turned out to yield the best balance of all variables considered. The weights in the NS sample were then based on the NS to DS ratios of the relative frequencies of these blocks (DS weighted as in a)), and the PSCORE command in Stata </w:t>
      </w:r>
      <w:r w:rsidRPr="00E550FA">
        <w:rPr>
          <w:rFonts w:ascii="Arial" w:hAnsi="Arial" w:cs="Arial"/>
          <w:sz w:val="20"/>
          <w:lang w:val="en-US"/>
        </w:rPr>
        <w:t>(Stata Corp. 2012)</w:t>
      </w:r>
      <w:r w:rsidRPr="0062687E">
        <w:rPr>
          <w:rFonts w:ascii="Arial" w:hAnsi="Arial" w:cs="Arial"/>
          <w:sz w:val="20"/>
          <w:szCs w:val="20"/>
          <w:lang w:val="en-US"/>
        </w:rPr>
        <w:t xml:space="preserve"> was used. For this publication, we omitted 154 females (110 in DS and 54 in NS). Note that the weights are still valid in the subsample of male soldiers since a) was done conditional on gender and in b) interactions with gender in predicting DS versus civilian sample were investigated but not found, suggesting that the predictive values of variables other than gender d</w:t>
      </w:r>
      <w:r>
        <w:rPr>
          <w:rFonts w:ascii="Arial" w:hAnsi="Arial" w:cs="Arial"/>
          <w:sz w:val="20"/>
          <w:szCs w:val="20"/>
          <w:lang w:val="en-US"/>
        </w:rPr>
        <w:t>id</w:t>
      </w:r>
      <w:r w:rsidRPr="0062687E">
        <w:rPr>
          <w:rFonts w:ascii="Arial" w:hAnsi="Arial" w:cs="Arial"/>
          <w:sz w:val="20"/>
          <w:szCs w:val="20"/>
          <w:lang w:val="en-US"/>
        </w:rPr>
        <w:t xml:space="preserve"> not depend on gender.</w:t>
      </w:r>
      <w:r w:rsidRPr="00E550FA">
        <w:rPr>
          <w:rFonts w:ascii="Arial" w:hAnsi="Arial" w:cs="Arial"/>
          <w:sz w:val="20"/>
          <w:szCs w:val="20"/>
          <w:lang w:val="en-US"/>
        </w:rPr>
        <w:t xml:space="preserve"> </w:t>
      </w:r>
      <w:r w:rsidRPr="0062687E">
        <w:rPr>
          <w:rFonts w:ascii="Arial" w:hAnsi="Arial" w:cs="Arial"/>
          <w:sz w:val="20"/>
          <w:szCs w:val="20"/>
          <w:lang w:val="en-US"/>
        </w:rPr>
        <w:t xml:space="preserve">For c) the same propensity score method was used, but we did not have the military characteristics for adjustment, nor had all </w:t>
      </w:r>
      <w:r>
        <w:rPr>
          <w:rFonts w:ascii="Arial" w:hAnsi="Arial" w:cs="Arial"/>
          <w:sz w:val="20"/>
          <w:szCs w:val="20"/>
          <w:lang w:val="en-US"/>
        </w:rPr>
        <w:t>demographic</w:t>
      </w:r>
      <w:r w:rsidRPr="0062687E">
        <w:rPr>
          <w:rFonts w:ascii="Arial" w:hAnsi="Arial" w:cs="Arial"/>
          <w:sz w:val="20"/>
          <w:szCs w:val="20"/>
          <w:lang w:val="en-US"/>
        </w:rPr>
        <w:t xml:space="preserve"> variables </w:t>
      </w:r>
      <w:r w:rsidRPr="0062687E">
        <w:rPr>
          <w:rFonts w:ascii="Arial" w:hAnsi="Arial" w:cs="Arial"/>
          <w:sz w:val="20"/>
          <w:szCs w:val="20"/>
          <w:lang w:val="en-US"/>
        </w:rPr>
        <w:lastRenderedPageBreak/>
        <w:t>been collected in the same way in the civilian sample. Age and marital status could be used</w:t>
      </w:r>
      <w:r>
        <w:rPr>
          <w:rFonts w:ascii="Arial" w:hAnsi="Arial" w:cs="Arial"/>
          <w:sz w:val="20"/>
          <w:szCs w:val="20"/>
          <w:lang w:val="en-US"/>
        </w:rPr>
        <w:t xml:space="preserve"> for this comparison</w:t>
      </w:r>
      <w:r w:rsidRPr="0062687E">
        <w:rPr>
          <w:rFonts w:ascii="Arial" w:hAnsi="Arial" w:cs="Arial"/>
          <w:sz w:val="20"/>
          <w:szCs w:val="20"/>
          <w:lang w:val="en-US"/>
        </w:rPr>
        <w:t>. The propensity score was based on the model predicting DS versus civilian</w:t>
      </w:r>
      <w:r>
        <w:rPr>
          <w:rFonts w:ascii="Arial" w:hAnsi="Arial" w:cs="Arial"/>
          <w:sz w:val="20"/>
          <w:szCs w:val="20"/>
          <w:lang w:val="en-US"/>
        </w:rPr>
        <w:t>s</w:t>
      </w:r>
      <w:r w:rsidRPr="0062687E">
        <w:rPr>
          <w:rFonts w:ascii="Arial" w:hAnsi="Arial" w:cs="Arial"/>
          <w:sz w:val="20"/>
          <w:szCs w:val="20"/>
          <w:lang w:val="en-US"/>
        </w:rPr>
        <w:t xml:space="preserve"> with </w:t>
      </w:r>
      <w:r>
        <w:rPr>
          <w:rFonts w:ascii="Arial" w:hAnsi="Arial" w:cs="Arial"/>
          <w:sz w:val="20"/>
          <w:szCs w:val="20"/>
          <w:lang w:val="en-US"/>
        </w:rPr>
        <w:t>the linear age term and marital status main effects (squared age and interaction terms were not significant)</w:t>
      </w:r>
      <w:r w:rsidRPr="0062687E">
        <w:rPr>
          <w:rFonts w:ascii="Arial" w:hAnsi="Arial" w:cs="Arial"/>
          <w:sz w:val="20"/>
          <w:szCs w:val="20"/>
          <w:lang w:val="en-US"/>
        </w:rPr>
        <w:t xml:space="preserve">, and was categorized into </w:t>
      </w:r>
      <w:r>
        <w:rPr>
          <w:rFonts w:ascii="Arial" w:hAnsi="Arial" w:cs="Arial"/>
          <w:sz w:val="20"/>
          <w:szCs w:val="20"/>
          <w:lang w:val="en-US"/>
        </w:rPr>
        <w:t>6</w:t>
      </w:r>
      <w:r w:rsidRPr="0062687E">
        <w:rPr>
          <w:rFonts w:ascii="Arial" w:hAnsi="Arial" w:cs="Arial"/>
          <w:sz w:val="20"/>
          <w:szCs w:val="20"/>
          <w:lang w:val="en-US"/>
        </w:rPr>
        <w:t xml:space="preserve"> blocks for the best balance.</w:t>
      </w:r>
    </w:p>
    <w:p w14:paraId="11E7FEA4" w14:textId="77777777" w:rsidR="005970CF" w:rsidRPr="005E42E7" w:rsidRDefault="005970CF" w:rsidP="005970CF">
      <w:pPr>
        <w:rPr>
          <w:lang w:val="en-US"/>
        </w:rPr>
      </w:pPr>
    </w:p>
    <w:p w14:paraId="5A40F9CB" w14:textId="77777777" w:rsidR="005970CF" w:rsidRPr="005970CF" w:rsidRDefault="005970CF" w:rsidP="005970CF">
      <w:pPr>
        <w:rPr>
          <w:lang w:val="en-US"/>
        </w:rPr>
      </w:pPr>
    </w:p>
    <w:sectPr w:rsidR="005970CF" w:rsidRPr="005970CF" w:rsidSect="00D147A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7B17" w14:textId="77777777" w:rsidR="004B2577" w:rsidRDefault="004B2577">
      <w:r>
        <w:separator/>
      </w:r>
    </w:p>
  </w:endnote>
  <w:endnote w:type="continuationSeparator" w:id="0">
    <w:p w14:paraId="24D2FC75" w14:textId="77777777" w:rsidR="004B2577" w:rsidRDefault="004B2577">
      <w:r>
        <w:continuationSeparator/>
      </w:r>
    </w:p>
  </w:endnote>
  <w:endnote w:type="continuationNotice" w:id="1">
    <w:p w14:paraId="277DAD80" w14:textId="77777777" w:rsidR="004B2577" w:rsidRDefault="004B2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730A" w14:textId="77777777" w:rsidR="00406EFB" w:rsidRDefault="0040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AE520" w14:textId="77777777" w:rsidR="004B2577" w:rsidRDefault="004B2577">
      <w:r>
        <w:separator/>
      </w:r>
    </w:p>
  </w:footnote>
  <w:footnote w:type="continuationSeparator" w:id="0">
    <w:p w14:paraId="3ACD10D1" w14:textId="77777777" w:rsidR="004B2577" w:rsidRDefault="004B2577">
      <w:r>
        <w:continuationSeparator/>
      </w:r>
    </w:p>
  </w:footnote>
  <w:footnote w:type="continuationNotice" w:id="1">
    <w:p w14:paraId="08AB7CE7" w14:textId="77777777" w:rsidR="004B2577" w:rsidRDefault="004B2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EFCA" w14:textId="77777777" w:rsidR="00406EFB" w:rsidRDefault="00406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3A0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F7A16"/>
    <w:multiLevelType w:val="hybridMultilevel"/>
    <w:tmpl w:val="2474C81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856CC5"/>
    <w:multiLevelType w:val="hybridMultilevel"/>
    <w:tmpl w:val="6478D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53CA9"/>
    <w:multiLevelType w:val="hybridMultilevel"/>
    <w:tmpl w:val="FCE232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18655E"/>
    <w:multiLevelType w:val="multilevel"/>
    <w:tmpl w:val="EE8291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BD6770"/>
    <w:multiLevelType w:val="hybridMultilevel"/>
    <w:tmpl w:val="6622971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4BA661A"/>
    <w:multiLevelType w:val="hybridMultilevel"/>
    <w:tmpl w:val="26EEF66A"/>
    <w:lvl w:ilvl="0" w:tplc="4C76CBCE">
      <w:start w:val="2"/>
      <w:numFmt w:val="bullet"/>
      <w:lvlText w:val=""/>
      <w:lvlJc w:val="left"/>
      <w:pPr>
        <w:ind w:left="1065" w:hanging="360"/>
      </w:pPr>
      <w:rPr>
        <w:rFonts w:ascii="Wingdings" w:eastAsia="Times New Roman"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4C006563"/>
    <w:multiLevelType w:val="hybridMultilevel"/>
    <w:tmpl w:val="5F2C90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41D2172"/>
    <w:multiLevelType w:val="hybridMultilevel"/>
    <w:tmpl w:val="971EBF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B54345"/>
    <w:multiLevelType w:val="hybridMultilevel"/>
    <w:tmpl w:val="E7C2A2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0548D"/>
    <w:multiLevelType w:val="multilevel"/>
    <w:tmpl w:val="CEA65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0FE0FEB"/>
    <w:multiLevelType w:val="hybridMultilevel"/>
    <w:tmpl w:val="ECF2AE1A"/>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1"/>
  </w:num>
  <w:num w:numId="5">
    <w:abstractNumId w:val="0"/>
  </w:num>
  <w:num w:numId="6">
    <w:abstractNumId w:val="3"/>
  </w:num>
  <w:num w:numId="7">
    <w:abstractNumId w:val="10"/>
  </w:num>
  <w:num w:numId="8">
    <w:abstractNumId w:val="4"/>
  </w:num>
  <w:num w:numId="9">
    <w:abstractNumId w:val="6"/>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0B"/>
    <w:rsid w:val="000004E2"/>
    <w:rsid w:val="000018A5"/>
    <w:rsid w:val="000033B3"/>
    <w:rsid w:val="000066CE"/>
    <w:rsid w:val="00013810"/>
    <w:rsid w:val="00014EDA"/>
    <w:rsid w:val="000172E9"/>
    <w:rsid w:val="0001779A"/>
    <w:rsid w:val="00022187"/>
    <w:rsid w:val="00022B00"/>
    <w:rsid w:val="00023194"/>
    <w:rsid w:val="0002407B"/>
    <w:rsid w:val="00024A96"/>
    <w:rsid w:val="00025007"/>
    <w:rsid w:val="000253E7"/>
    <w:rsid w:val="00026103"/>
    <w:rsid w:val="000272F8"/>
    <w:rsid w:val="00030707"/>
    <w:rsid w:val="0003087A"/>
    <w:rsid w:val="0003112F"/>
    <w:rsid w:val="000325DA"/>
    <w:rsid w:val="0003733F"/>
    <w:rsid w:val="000410B5"/>
    <w:rsid w:val="000477FA"/>
    <w:rsid w:val="000478B1"/>
    <w:rsid w:val="00051407"/>
    <w:rsid w:val="0005398B"/>
    <w:rsid w:val="00054E4C"/>
    <w:rsid w:val="00056340"/>
    <w:rsid w:val="00057B98"/>
    <w:rsid w:val="00061DFA"/>
    <w:rsid w:val="000638ED"/>
    <w:rsid w:val="00064666"/>
    <w:rsid w:val="00066D8B"/>
    <w:rsid w:val="000738A4"/>
    <w:rsid w:val="00073B6D"/>
    <w:rsid w:val="00073F9D"/>
    <w:rsid w:val="000741D4"/>
    <w:rsid w:val="000752C1"/>
    <w:rsid w:val="00076893"/>
    <w:rsid w:val="00076C22"/>
    <w:rsid w:val="00076F06"/>
    <w:rsid w:val="00077D1B"/>
    <w:rsid w:val="000809F8"/>
    <w:rsid w:val="00080AC1"/>
    <w:rsid w:val="00081545"/>
    <w:rsid w:val="00082119"/>
    <w:rsid w:val="000828DB"/>
    <w:rsid w:val="00085F6B"/>
    <w:rsid w:val="00090AE1"/>
    <w:rsid w:val="000928F0"/>
    <w:rsid w:val="00093C19"/>
    <w:rsid w:val="0009575C"/>
    <w:rsid w:val="00095C81"/>
    <w:rsid w:val="000965D8"/>
    <w:rsid w:val="00097EC7"/>
    <w:rsid w:val="000A1247"/>
    <w:rsid w:val="000A25B6"/>
    <w:rsid w:val="000A7B5E"/>
    <w:rsid w:val="000B0155"/>
    <w:rsid w:val="000B01FB"/>
    <w:rsid w:val="000B171C"/>
    <w:rsid w:val="000B1D41"/>
    <w:rsid w:val="000C48A3"/>
    <w:rsid w:val="000C588E"/>
    <w:rsid w:val="000D0066"/>
    <w:rsid w:val="000D00F6"/>
    <w:rsid w:val="000D5A60"/>
    <w:rsid w:val="000D5AFB"/>
    <w:rsid w:val="000D5B49"/>
    <w:rsid w:val="000D66CF"/>
    <w:rsid w:val="000D6F61"/>
    <w:rsid w:val="000D7610"/>
    <w:rsid w:val="000D7709"/>
    <w:rsid w:val="000E06A2"/>
    <w:rsid w:val="000E197A"/>
    <w:rsid w:val="000E262A"/>
    <w:rsid w:val="000E4FC8"/>
    <w:rsid w:val="000E5153"/>
    <w:rsid w:val="000F130F"/>
    <w:rsid w:val="000F434B"/>
    <w:rsid w:val="000F5B31"/>
    <w:rsid w:val="000F6CDF"/>
    <w:rsid w:val="000F7669"/>
    <w:rsid w:val="000F7AEB"/>
    <w:rsid w:val="00100EEE"/>
    <w:rsid w:val="0010301E"/>
    <w:rsid w:val="00103098"/>
    <w:rsid w:val="00105989"/>
    <w:rsid w:val="00106B34"/>
    <w:rsid w:val="00107BDE"/>
    <w:rsid w:val="00111A6F"/>
    <w:rsid w:val="00114599"/>
    <w:rsid w:val="001149E5"/>
    <w:rsid w:val="001179D4"/>
    <w:rsid w:val="0012314B"/>
    <w:rsid w:val="00124073"/>
    <w:rsid w:val="00125601"/>
    <w:rsid w:val="00125ACB"/>
    <w:rsid w:val="00126531"/>
    <w:rsid w:val="001277EB"/>
    <w:rsid w:val="0013030F"/>
    <w:rsid w:val="00130DB0"/>
    <w:rsid w:val="0013256A"/>
    <w:rsid w:val="00132D90"/>
    <w:rsid w:val="00142BA6"/>
    <w:rsid w:val="00146CBD"/>
    <w:rsid w:val="00150762"/>
    <w:rsid w:val="00150F8C"/>
    <w:rsid w:val="00155831"/>
    <w:rsid w:val="00155C14"/>
    <w:rsid w:val="00157A6A"/>
    <w:rsid w:val="00157CD3"/>
    <w:rsid w:val="001608BA"/>
    <w:rsid w:val="00160B1D"/>
    <w:rsid w:val="00163A53"/>
    <w:rsid w:val="00163F01"/>
    <w:rsid w:val="00163FD1"/>
    <w:rsid w:val="001646A7"/>
    <w:rsid w:val="0016499F"/>
    <w:rsid w:val="0016529F"/>
    <w:rsid w:val="001657C8"/>
    <w:rsid w:val="00165FF3"/>
    <w:rsid w:val="001705C4"/>
    <w:rsid w:val="001715C7"/>
    <w:rsid w:val="00172124"/>
    <w:rsid w:val="0017384A"/>
    <w:rsid w:val="00173FE6"/>
    <w:rsid w:val="00174E27"/>
    <w:rsid w:val="001760E9"/>
    <w:rsid w:val="00180283"/>
    <w:rsid w:val="00180685"/>
    <w:rsid w:val="00180A8A"/>
    <w:rsid w:val="001820E9"/>
    <w:rsid w:val="00182989"/>
    <w:rsid w:val="00183ECE"/>
    <w:rsid w:val="00184DE1"/>
    <w:rsid w:val="00187DAB"/>
    <w:rsid w:val="00190935"/>
    <w:rsid w:val="00191833"/>
    <w:rsid w:val="0019212F"/>
    <w:rsid w:val="001947D3"/>
    <w:rsid w:val="00195D24"/>
    <w:rsid w:val="00196048"/>
    <w:rsid w:val="00197EB5"/>
    <w:rsid w:val="001A0774"/>
    <w:rsid w:val="001B5D67"/>
    <w:rsid w:val="001B7107"/>
    <w:rsid w:val="001B74BC"/>
    <w:rsid w:val="001C0275"/>
    <w:rsid w:val="001C0B64"/>
    <w:rsid w:val="001C17CC"/>
    <w:rsid w:val="001C50A3"/>
    <w:rsid w:val="001C511A"/>
    <w:rsid w:val="001C62B1"/>
    <w:rsid w:val="001D052E"/>
    <w:rsid w:val="001D13CA"/>
    <w:rsid w:val="001D1620"/>
    <w:rsid w:val="001D2FB5"/>
    <w:rsid w:val="001D3929"/>
    <w:rsid w:val="001D3C81"/>
    <w:rsid w:val="001D541C"/>
    <w:rsid w:val="001D5E1F"/>
    <w:rsid w:val="001D6816"/>
    <w:rsid w:val="001D7BB8"/>
    <w:rsid w:val="001E2001"/>
    <w:rsid w:val="001E4D0F"/>
    <w:rsid w:val="001E75AF"/>
    <w:rsid w:val="001E7FC2"/>
    <w:rsid w:val="001F05ED"/>
    <w:rsid w:val="001F07EB"/>
    <w:rsid w:val="001F14CE"/>
    <w:rsid w:val="001F17E6"/>
    <w:rsid w:val="001F2029"/>
    <w:rsid w:val="001F47A3"/>
    <w:rsid w:val="001F544D"/>
    <w:rsid w:val="001F7EAF"/>
    <w:rsid w:val="00203E18"/>
    <w:rsid w:val="002044F2"/>
    <w:rsid w:val="00205FA0"/>
    <w:rsid w:val="00207843"/>
    <w:rsid w:val="002110C8"/>
    <w:rsid w:val="002119D9"/>
    <w:rsid w:val="0022091E"/>
    <w:rsid w:val="00220B2C"/>
    <w:rsid w:val="00220D9B"/>
    <w:rsid w:val="00222D88"/>
    <w:rsid w:val="00223E80"/>
    <w:rsid w:val="00223E8B"/>
    <w:rsid w:val="00225E48"/>
    <w:rsid w:val="002265CD"/>
    <w:rsid w:val="002279B8"/>
    <w:rsid w:val="00230E20"/>
    <w:rsid w:val="002314F9"/>
    <w:rsid w:val="002334DC"/>
    <w:rsid w:val="002339A5"/>
    <w:rsid w:val="00234F89"/>
    <w:rsid w:val="0023686B"/>
    <w:rsid w:val="002374DB"/>
    <w:rsid w:val="0024018B"/>
    <w:rsid w:val="002423E1"/>
    <w:rsid w:val="00244AB6"/>
    <w:rsid w:val="00245040"/>
    <w:rsid w:val="00245E65"/>
    <w:rsid w:val="00246C20"/>
    <w:rsid w:val="00246D97"/>
    <w:rsid w:val="00247FEB"/>
    <w:rsid w:val="00250E7A"/>
    <w:rsid w:val="00251D80"/>
    <w:rsid w:val="00253D2A"/>
    <w:rsid w:val="0025478B"/>
    <w:rsid w:val="00254F5D"/>
    <w:rsid w:val="0025624B"/>
    <w:rsid w:val="00260008"/>
    <w:rsid w:val="00262E9F"/>
    <w:rsid w:val="002648DB"/>
    <w:rsid w:val="00266F6C"/>
    <w:rsid w:val="002708A4"/>
    <w:rsid w:val="00272692"/>
    <w:rsid w:val="00272749"/>
    <w:rsid w:val="00275DB7"/>
    <w:rsid w:val="00276FDD"/>
    <w:rsid w:val="002802F1"/>
    <w:rsid w:val="00280904"/>
    <w:rsid w:val="00284EAE"/>
    <w:rsid w:val="00286101"/>
    <w:rsid w:val="00286C6D"/>
    <w:rsid w:val="00295CA7"/>
    <w:rsid w:val="00296116"/>
    <w:rsid w:val="0029643B"/>
    <w:rsid w:val="002A0FC7"/>
    <w:rsid w:val="002A36C6"/>
    <w:rsid w:val="002A3AA1"/>
    <w:rsid w:val="002A4895"/>
    <w:rsid w:val="002A59AA"/>
    <w:rsid w:val="002A5CFC"/>
    <w:rsid w:val="002A6BF8"/>
    <w:rsid w:val="002B13A5"/>
    <w:rsid w:val="002B3E55"/>
    <w:rsid w:val="002B5628"/>
    <w:rsid w:val="002B6740"/>
    <w:rsid w:val="002C08E2"/>
    <w:rsid w:val="002C0E46"/>
    <w:rsid w:val="002C3034"/>
    <w:rsid w:val="002C3370"/>
    <w:rsid w:val="002C3905"/>
    <w:rsid w:val="002C3B54"/>
    <w:rsid w:val="002C3E9F"/>
    <w:rsid w:val="002C4388"/>
    <w:rsid w:val="002C47CA"/>
    <w:rsid w:val="002C661C"/>
    <w:rsid w:val="002C750B"/>
    <w:rsid w:val="002C7CE0"/>
    <w:rsid w:val="002D1D6C"/>
    <w:rsid w:val="002D7E13"/>
    <w:rsid w:val="002E4436"/>
    <w:rsid w:val="002E4A43"/>
    <w:rsid w:val="002E60C3"/>
    <w:rsid w:val="002E7870"/>
    <w:rsid w:val="002E7B1A"/>
    <w:rsid w:val="002F3573"/>
    <w:rsid w:val="002F47EF"/>
    <w:rsid w:val="002F52FC"/>
    <w:rsid w:val="002F5D7F"/>
    <w:rsid w:val="002F60A4"/>
    <w:rsid w:val="002F7C8D"/>
    <w:rsid w:val="003001C5"/>
    <w:rsid w:val="0030347E"/>
    <w:rsid w:val="003043D6"/>
    <w:rsid w:val="00304767"/>
    <w:rsid w:val="00305C6A"/>
    <w:rsid w:val="00305E76"/>
    <w:rsid w:val="00310446"/>
    <w:rsid w:val="00310B18"/>
    <w:rsid w:val="00311A69"/>
    <w:rsid w:val="00315575"/>
    <w:rsid w:val="00317D67"/>
    <w:rsid w:val="00320040"/>
    <w:rsid w:val="0032005D"/>
    <w:rsid w:val="0032031F"/>
    <w:rsid w:val="00323070"/>
    <w:rsid w:val="00327DF3"/>
    <w:rsid w:val="0033003E"/>
    <w:rsid w:val="00335AD1"/>
    <w:rsid w:val="00335D94"/>
    <w:rsid w:val="00336A10"/>
    <w:rsid w:val="003374AC"/>
    <w:rsid w:val="00340133"/>
    <w:rsid w:val="00341EBA"/>
    <w:rsid w:val="00342BFC"/>
    <w:rsid w:val="00342E22"/>
    <w:rsid w:val="00344F9C"/>
    <w:rsid w:val="003505A8"/>
    <w:rsid w:val="00350FAD"/>
    <w:rsid w:val="0035174D"/>
    <w:rsid w:val="00353881"/>
    <w:rsid w:val="00354F31"/>
    <w:rsid w:val="00355C10"/>
    <w:rsid w:val="0035765B"/>
    <w:rsid w:val="003603D7"/>
    <w:rsid w:val="0036616D"/>
    <w:rsid w:val="0036764D"/>
    <w:rsid w:val="00370102"/>
    <w:rsid w:val="0037157F"/>
    <w:rsid w:val="00371960"/>
    <w:rsid w:val="00372913"/>
    <w:rsid w:val="00372EFA"/>
    <w:rsid w:val="003749AB"/>
    <w:rsid w:val="00376930"/>
    <w:rsid w:val="00380F2F"/>
    <w:rsid w:val="00381565"/>
    <w:rsid w:val="003834F5"/>
    <w:rsid w:val="00383701"/>
    <w:rsid w:val="00383F10"/>
    <w:rsid w:val="003841B1"/>
    <w:rsid w:val="003843DA"/>
    <w:rsid w:val="003853CD"/>
    <w:rsid w:val="003916DB"/>
    <w:rsid w:val="003958BD"/>
    <w:rsid w:val="00395EA5"/>
    <w:rsid w:val="00397B50"/>
    <w:rsid w:val="003A1C9D"/>
    <w:rsid w:val="003A1E1D"/>
    <w:rsid w:val="003A5D3D"/>
    <w:rsid w:val="003B0607"/>
    <w:rsid w:val="003B1528"/>
    <w:rsid w:val="003B1D92"/>
    <w:rsid w:val="003B2DB1"/>
    <w:rsid w:val="003B73BE"/>
    <w:rsid w:val="003C2C6A"/>
    <w:rsid w:val="003C3054"/>
    <w:rsid w:val="003C435D"/>
    <w:rsid w:val="003D13E8"/>
    <w:rsid w:val="003D1546"/>
    <w:rsid w:val="003D1A92"/>
    <w:rsid w:val="003D2C8E"/>
    <w:rsid w:val="003D5CE1"/>
    <w:rsid w:val="003D68FD"/>
    <w:rsid w:val="003D6E6C"/>
    <w:rsid w:val="003E348C"/>
    <w:rsid w:val="003E4769"/>
    <w:rsid w:val="003E520A"/>
    <w:rsid w:val="003E6724"/>
    <w:rsid w:val="003E6EC3"/>
    <w:rsid w:val="003E7CBE"/>
    <w:rsid w:val="003E7E8D"/>
    <w:rsid w:val="003F21D9"/>
    <w:rsid w:val="003F3D9F"/>
    <w:rsid w:val="003F4CE0"/>
    <w:rsid w:val="003F52F8"/>
    <w:rsid w:val="003F595B"/>
    <w:rsid w:val="003F7952"/>
    <w:rsid w:val="00402245"/>
    <w:rsid w:val="00402F4A"/>
    <w:rsid w:val="004066BD"/>
    <w:rsid w:val="0040693E"/>
    <w:rsid w:val="00406EFB"/>
    <w:rsid w:val="00410654"/>
    <w:rsid w:val="00413B4D"/>
    <w:rsid w:val="004153A6"/>
    <w:rsid w:val="00417560"/>
    <w:rsid w:val="00420C06"/>
    <w:rsid w:val="004216E0"/>
    <w:rsid w:val="00421A0E"/>
    <w:rsid w:val="004248A1"/>
    <w:rsid w:val="00424B46"/>
    <w:rsid w:val="0042512F"/>
    <w:rsid w:val="00425362"/>
    <w:rsid w:val="00426883"/>
    <w:rsid w:val="00426D07"/>
    <w:rsid w:val="0042765F"/>
    <w:rsid w:val="00435729"/>
    <w:rsid w:val="004362B0"/>
    <w:rsid w:val="00437AB5"/>
    <w:rsid w:val="004409A6"/>
    <w:rsid w:val="00441E85"/>
    <w:rsid w:val="00443499"/>
    <w:rsid w:val="00443BEE"/>
    <w:rsid w:val="00444738"/>
    <w:rsid w:val="00444C31"/>
    <w:rsid w:val="00445464"/>
    <w:rsid w:val="00446ACD"/>
    <w:rsid w:val="00447828"/>
    <w:rsid w:val="00447BF4"/>
    <w:rsid w:val="004514B9"/>
    <w:rsid w:val="004529B0"/>
    <w:rsid w:val="00454F18"/>
    <w:rsid w:val="004560E6"/>
    <w:rsid w:val="00460027"/>
    <w:rsid w:val="00461D65"/>
    <w:rsid w:val="00462694"/>
    <w:rsid w:val="00462885"/>
    <w:rsid w:val="00462E8B"/>
    <w:rsid w:val="00463EC8"/>
    <w:rsid w:val="004647FF"/>
    <w:rsid w:val="004654A4"/>
    <w:rsid w:val="00466109"/>
    <w:rsid w:val="00466EF1"/>
    <w:rsid w:val="00472447"/>
    <w:rsid w:val="004733C4"/>
    <w:rsid w:val="0047389F"/>
    <w:rsid w:val="00474975"/>
    <w:rsid w:val="004754A4"/>
    <w:rsid w:val="00475EDF"/>
    <w:rsid w:val="00476DA0"/>
    <w:rsid w:val="00480691"/>
    <w:rsid w:val="00480B96"/>
    <w:rsid w:val="00481F85"/>
    <w:rsid w:val="004823C6"/>
    <w:rsid w:val="004830C5"/>
    <w:rsid w:val="00484B2C"/>
    <w:rsid w:val="00484EA7"/>
    <w:rsid w:val="0048542E"/>
    <w:rsid w:val="004866B7"/>
    <w:rsid w:val="004909C6"/>
    <w:rsid w:val="00492182"/>
    <w:rsid w:val="004927DF"/>
    <w:rsid w:val="00492A34"/>
    <w:rsid w:val="00493F81"/>
    <w:rsid w:val="00494F90"/>
    <w:rsid w:val="004979DB"/>
    <w:rsid w:val="004A1896"/>
    <w:rsid w:val="004A196C"/>
    <w:rsid w:val="004A52B8"/>
    <w:rsid w:val="004A5689"/>
    <w:rsid w:val="004A5C00"/>
    <w:rsid w:val="004A6D53"/>
    <w:rsid w:val="004A6D74"/>
    <w:rsid w:val="004A71FD"/>
    <w:rsid w:val="004B2577"/>
    <w:rsid w:val="004B33B1"/>
    <w:rsid w:val="004B40CE"/>
    <w:rsid w:val="004B5AE1"/>
    <w:rsid w:val="004B66F3"/>
    <w:rsid w:val="004C0F81"/>
    <w:rsid w:val="004C14F2"/>
    <w:rsid w:val="004C38F7"/>
    <w:rsid w:val="004C6504"/>
    <w:rsid w:val="004C6968"/>
    <w:rsid w:val="004C72E0"/>
    <w:rsid w:val="004D013B"/>
    <w:rsid w:val="004D09A1"/>
    <w:rsid w:val="004D37C9"/>
    <w:rsid w:val="004D45CC"/>
    <w:rsid w:val="004D6482"/>
    <w:rsid w:val="004D6CCF"/>
    <w:rsid w:val="004E2C6D"/>
    <w:rsid w:val="004E2FF4"/>
    <w:rsid w:val="004E4CE1"/>
    <w:rsid w:val="004E5D22"/>
    <w:rsid w:val="004E76EB"/>
    <w:rsid w:val="004F3E81"/>
    <w:rsid w:val="004F3EC4"/>
    <w:rsid w:val="004F40CF"/>
    <w:rsid w:val="004F4DA1"/>
    <w:rsid w:val="004F7C5D"/>
    <w:rsid w:val="00502153"/>
    <w:rsid w:val="00504DAB"/>
    <w:rsid w:val="00506934"/>
    <w:rsid w:val="0050791D"/>
    <w:rsid w:val="00511A0A"/>
    <w:rsid w:val="00514399"/>
    <w:rsid w:val="00515383"/>
    <w:rsid w:val="0051601D"/>
    <w:rsid w:val="00516418"/>
    <w:rsid w:val="005172B3"/>
    <w:rsid w:val="005226C2"/>
    <w:rsid w:val="005241A2"/>
    <w:rsid w:val="00524499"/>
    <w:rsid w:val="0052459E"/>
    <w:rsid w:val="0052634F"/>
    <w:rsid w:val="005268AD"/>
    <w:rsid w:val="00527773"/>
    <w:rsid w:val="00534CB8"/>
    <w:rsid w:val="00537C2F"/>
    <w:rsid w:val="00541AEE"/>
    <w:rsid w:val="00542076"/>
    <w:rsid w:val="00544146"/>
    <w:rsid w:val="00544D60"/>
    <w:rsid w:val="0054517C"/>
    <w:rsid w:val="0054582A"/>
    <w:rsid w:val="00546D12"/>
    <w:rsid w:val="0054737C"/>
    <w:rsid w:val="00547C87"/>
    <w:rsid w:val="00551018"/>
    <w:rsid w:val="0055341F"/>
    <w:rsid w:val="00554184"/>
    <w:rsid w:val="0056077F"/>
    <w:rsid w:val="0056087D"/>
    <w:rsid w:val="00560D6D"/>
    <w:rsid w:val="00561FE0"/>
    <w:rsid w:val="00562835"/>
    <w:rsid w:val="0056416B"/>
    <w:rsid w:val="005667BA"/>
    <w:rsid w:val="005711A9"/>
    <w:rsid w:val="0057165E"/>
    <w:rsid w:val="005820D1"/>
    <w:rsid w:val="00582253"/>
    <w:rsid w:val="00584460"/>
    <w:rsid w:val="00584878"/>
    <w:rsid w:val="00585600"/>
    <w:rsid w:val="00592390"/>
    <w:rsid w:val="005938C6"/>
    <w:rsid w:val="00596D53"/>
    <w:rsid w:val="005970CF"/>
    <w:rsid w:val="005A051D"/>
    <w:rsid w:val="005A19C2"/>
    <w:rsid w:val="005A408C"/>
    <w:rsid w:val="005A55D1"/>
    <w:rsid w:val="005A5819"/>
    <w:rsid w:val="005A679D"/>
    <w:rsid w:val="005B1920"/>
    <w:rsid w:val="005B22A6"/>
    <w:rsid w:val="005B28AA"/>
    <w:rsid w:val="005B2CDF"/>
    <w:rsid w:val="005B4086"/>
    <w:rsid w:val="005C02E7"/>
    <w:rsid w:val="005C13B9"/>
    <w:rsid w:val="005C142B"/>
    <w:rsid w:val="005C1AD6"/>
    <w:rsid w:val="005C24F5"/>
    <w:rsid w:val="005C5862"/>
    <w:rsid w:val="005C7557"/>
    <w:rsid w:val="005C777C"/>
    <w:rsid w:val="005D414F"/>
    <w:rsid w:val="005D53AF"/>
    <w:rsid w:val="005D571D"/>
    <w:rsid w:val="005D6BAC"/>
    <w:rsid w:val="005E64D7"/>
    <w:rsid w:val="005F0060"/>
    <w:rsid w:val="005F3395"/>
    <w:rsid w:val="005F3891"/>
    <w:rsid w:val="005F5822"/>
    <w:rsid w:val="00600123"/>
    <w:rsid w:val="00602680"/>
    <w:rsid w:val="00606982"/>
    <w:rsid w:val="006074F4"/>
    <w:rsid w:val="00607C1F"/>
    <w:rsid w:val="006132F2"/>
    <w:rsid w:val="0061689C"/>
    <w:rsid w:val="0062081E"/>
    <w:rsid w:val="00621CAF"/>
    <w:rsid w:val="00622C6A"/>
    <w:rsid w:val="00623CE3"/>
    <w:rsid w:val="006246B4"/>
    <w:rsid w:val="0062475F"/>
    <w:rsid w:val="00625F42"/>
    <w:rsid w:val="0062687E"/>
    <w:rsid w:val="00627349"/>
    <w:rsid w:val="006308FE"/>
    <w:rsid w:val="0063144C"/>
    <w:rsid w:val="0063176D"/>
    <w:rsid w:val="00634DEB"/>
    <w:rsid w:val="00636711"/>
    <w:rsid w:val="00636EF2"/>
    <w:rsid w:val="0064044C"/>
    <w:rsid w:val="00643766"/>
    <w:rsid w:val="00643E18"/>
    <w:rsid w:val="0064423F"/>
    <w:rsid w:val="006472EF"/>
    <w:rsid w:val="006478A9"/>
    <w:rsid w:val="00651D17"/>
    <w:rsid w:val="006539DF"/>
    <w:rsid w:val="00653F1D"/>
    <w:rsid w:val="00655F9F"/>
    <w:rsid w:val="006602B6"/>
    <w:rsid w:val="00661A55"/>
    <w:rsid w:val="0066327F"/>
    <w:rsid w:val="00664242"/>
    <w:rsid w:val="006665DF"/>
    <w:rsid w:val="00667C62"/>
    <w:rsid w:val="00670EA0"/>
    <w:rsid w:val="00673599"/>
    <w:rsid w:val="00675BD4"/>
    <w:rsid w:val="00675C8B"/>
    <w:rsid w:val="00680A6B"/>
    <w:rsid w:val="00680CDD"/>
    <w:rsid w:val="00681742"/>
    <w:rsid w:val="0068433B"/>
    <w:rsid w:val="00684605"/>
    <w:rsid w:val="00685A86"/>
    <w:rsid w:val="0068622D"/>
    <w:rsid w:val="006904E9"/>
    <w:rsid w:val="00692DBF"/>
    <w:rsid w:val="00693735"/>
    <w:rsid w:val="006943BB"/>
    <w:rsid w:val="006947C6"/>
    <w:rsid w:val="00695B37"/>
    <w:rsid w:val="006A12F1"/>
    <w:rsid w:val="006A297C"/>
    <w:rsid w:val="006A386C"/>
    <w:rsid w:val="006A438D"/>
    <w:rsid w:val="006A694F"/>
    <w:rsid w:val="006A6CD0"/>
    <w:rsid w:val="006A7798"/>
    <w:rsid w:val="006B0955"/>
    <w:rsid w:val="006B2532"/>
    <w:rsid w:val="006B2A17"/>
    <w:rsid w:val="006C150F"/>
    <w:rsid w:val="006C1C9D"/>
    <w:rsid w:val="006C2DF0"/>
    <w:rsid w:val="006C36DD"/>
    <w:rsid w:val="006D162D"/>
    <w:rsid w:val="006D18AD"/>
    <w:rsid w:val="006D22E5"/>
    <w:rsid w:val="006D45CB"/>
    <w:rsid w:val="006D4961"/>
    <w:rsid w:val="006E0555"/>
    <w:rsid w:val="006E09DB"/>
    <w:rsid w:val="006E3089"/>
    <w:rsid w:val="006E5CDB"/>
    <w:rsid w:val="006E6CB1"/>
    <w:rsid w:val="006E7EEE"/>
    <w:rsid w:val="006F1C8A"/>
    <w:rsid w:val="006F38A8"/>
    <w:rsid w:val="006F47D1"/>
    <w:rsid w:val="006F5A86"/>
    <w:rsid w:val="006F725A"/>
    <w:rsid w:val="006F7394"/>
    <w:rsid w:val="006F7882"/>
    <w:rsid w:val="00703E50"/>
    <w:rsid w:val="00706EAA"/>
    <w:rsid w:val="0071224A"/>
    <w:rsid w:val="00712FC9"/>
    <w:rsid w:val="007147B0"/>
    <w:rsid w:val="007163D1"/>
    <w:rsid w:val="007169A3"/>
    <w:rsid w:val="00717CBF"/>
    <w:rsid w:val="00720F1E"/>
    <w:rsid w:val="00723E7C"/>
    <w:rsid w:val="00726B46"/>
    <w:rsid w:val="0073237F"/>
    <w:rsid w:val="00732602"/>
    <w:rsid w:val="00734F28"/>
    <w:rsid w:val="0074118E"/>
    <w:rsid w:val="00741486"/>
    <w:rsid w:val="00743165"/>
    <w:rsid w:val="007431A3"/>
    <w:rsid w:val="007438ED"/>
    <w:rsid w:val="00743B8D"/>
    <w:rsid w:val="00743ED4"/>
    <w:rsid w:val="00744205"/>
    <w:rsid w:val="0074497D"/>
    <w:rsid w:val="00746791"/>
    <w:rsid w:val="00747509"/>
    <w:rsid w:val="00747737"/>
    <w:rsid w:val="00747749"/>
    <w:rsid w:val="007574F6"/>
    <w:rsid w:val="00757C2A"/>
    <w:rsid w:val="00760405"/>
    <w:rsid w:val="007614AC"/>
    <w:rsid w:val="00761867"/>
    <w:rsid w:val="00761D2C"/>
    <w:rsid w:val="0076640D"/>
    <w:rsid w:val="00771708"/>
    <w:rsid w:val="00772280"/>
    <w:rsid w:val="00775685"/>
    <w:rsid w:val="00776304"/>
    <w:rsid w:val="007776EE"/>
    <w:rsid w:val="0078138E"/>
    <w:rsid w:val="0078232C"/>
    <w:rsid w:val="00782432"/>
    <w:rsid w:val="0079042E"/>
    <w:rsid w:val="00790482"/>
    <w:rsid w:val="0079116F"/>
    <w:rsid w:val="0079215D"/>
    <w:rsid w:val="00792D49"/>
    <w:rsid w:val="00796D94"/>
    <w:rsid w:val="007971F3"/>
    <w:rsid w:val="007977DE"/>
    <w:rsid w:val="00797EB6"/>
    <w:rsid w:val="007B0608"/>
    <w:rsid w:val="007B14EF"/>
    <w:rsid w:val="007B23E0"/>
    <w:rsid w:val="007B363D"/>
    <w:rsid w:val="007B3F35"/>
    <w:rsid w:val="007B40AC"/>
    <w:rsid w:val="007B7F8E"/>
    <w:rsid w:val="007C1C91"/>
    <w:rsid w:val="007C56F1"/>
    <w:rsid w:val="007C58BF"/>
    <w:rsid w:val="007C61F4"/>
    <w:rsid w:val="007C648D"/>
    <w:rsid w:val="007C654E"/>
    <w:rsid w:val="007C6953"/>
    <w:rsid w:val="007D0636"/>
    <w:rsid w:val="007D1991"/>
    <w:rsid w:val="007D2AA8"/>
    <w:rsid w:val="007D70A1"/>
    <w:rsid w:val="007E0A42"/>
    <w:rsid w:val="007E286D"/>
    <w:rsid w:val="007E43BC"/>
    <w:rsid w:val="007E4542"/>
    <w:rsid w:val="007E61FB"/>
    <w:rsid w:val="007E6B45"/>
    <w:rsid w:val="007E7AC0"/>
    <w:rsid w:val="007E7B3A"/>
    <w:rsid w:val="007F59FF"/>
    <w:rsid w:val="007F7046"/>
    <w:rsid w:val="007F77C9"/>
    <w:rsid w:val="00801344"/>
    <w:rsid w:val="008075E6"/>
    <w:rsid w:val="00813782"/>
    <w:rsid w:val="00814666"/>
    <w:rsid w:val="00815308"/>
    <w:rsid w:val="00816171"/>
    <w:rsid w:val="00816AC7"/>
    <w:rsid w:val="00821253"/>
    <w:rsid w:val="00824541"/>
    <w:rsid w:val="00825381"/>
    <w:rsid w:val="008255E3"/>
    <w:rsid w:val="00826BEF"/>
    <w:rsid w:val="008272FB"/>
    <w:rsid w:val="00831084"/>
    <w:rsid w:val="00831679"/>
    <w:rsid w:val="00831886"/>
    <w:rsid w:val="00836A46"/>
    <w:rsid w:val="008420B0"/>
    <w:rsid w:val="00842A6C"/>
    <w:rsid w:val="00851062"/>
    <w:rsid w:val="00851DE5"/>
    <w:rsid w:val="00852B81"/>
    <w:rsid w:val="00852ECB"/>
    <w:rsid w:val="008530D0"/>
    <w:rsid w:val="0085433E"/>
    <w:rsid w:val="008628F9"/>
    <w:rsid w:val="00863FBF"/>
    <w:rsid w:val="00865DAD"/>
    <w:rsid w:val="00866AAC"/>
    <w:rsid w:val="008734D5"/>
    <w:rsid w:val="00874803"/>
    <w:rsid w:val="00876912"/>
    <w:rsid w:val="00876F42"/>
    <w:rsid w:val="00880943"/>
    <w:rsid w:val="00882AD2"/>
    <w:rsid w:val="008901A0"/>
    <w:rsid w:val="00892106"/>
    <w:rsid w:val="008928E6"/>
    <w:rsid w:val="00892B0D"/>
    <w:rsid w:val="00894E8C"/>
    <w:rsid w:val="0089565F"/>
    <w:rsid w:val="00895EBF"/>
    <w:rsid w:val="00897608"/>
    <w:rsid w:val="008A07CA"/>
    <w:rsid w:val="008A2AEA"/>
    <w:rsid w:val="008A56E9"/>
    <w:rsid w:val="008A6143"/>
    <w:rsid w:val="008B5C4E"/>
    <w:rsid w:val="008B5C72"/>
    <w:rsid w:val="008B6461"/>
    <w:rsid w:val="008B7C50"/>
    <w:rsid w:val="008B7FD1"/>
    <w:rsid w:val="008C0BEC"/>
    <w:rsid w:val="008C48BE"/>
    <w:rsid w:val="008C59DE"/>
    <w:rsid w:val="008D03D4"/>
    <w:rsid w:val="008D4070"/>
    <w:rsid w:val="008D73A0"/>
    <w:rsid w:val="008E3A36"/>
    <w:rsid w:val="008E5395"/>
    <w:rsid w:val="008F35C0"/>
    <w:rsid w:val="008F448A"/>
    <w:rsid w:val="008F69F7"/>
    <w:rsid w:val="0090662C"/>
    <w:rsid w:val="00907CBA"/>
    <w:rsid w:val="0091051A"/>
    <w:rsid w:val="009110C6"/>
    <w:rsid w:val="00912E0C"/>
    <w:rsid w:val="0091568F"/>
    <w:rsid w:val="00920FED"/>
    <w:rsid w:val="00922965"/>
    <w:rsid w:val="009249D8"/>
    <w:rsid w:val="00924D28"/>
    <w:rsid w:val="00932463"/>
    <w:rsid w:val="00935E7E"/>
    <w:rsid w:val="00936253"/>
    <w:rsid w:val="00937D35"/>
    <w:rsid w:val="00940343"/>
    <w:rsid w:val="0094280C"/>
    <w:rsid w:val="00945249"/>
    <w:rsid w:val="0094611C"/>
    <w:rsid w:val="00946B68"/>
    <w:rsid w:val="00946FE3"/>
    <w:rsid w:val="00952E6B"/>
    <w:rsid w:val="009556F9"/>
    <w:rsid w:val="00955FF6"/>
    <w:rsid w:val="009569C1"/>
    <w:rsid w:val="00960889"/>
    <w:rsid w:val="00960E8E"/>
    <w:rsid w:val="00962087"/>
    <w:rsid w:val="00962502"/>
    <w:rsid w:val="00962C92"/>
    <w:rsid w:val="00965533"/>
    <w:rsid w:val="009736AA"/>
    <w:rsid w:val="00973BED"/>
    <w:rsid w:val="00973DF2"/>
    <w:rsid w:val="0097415E"/>
    <w:rsid w:val="00976ED5"/>
    <w:rsid w:val="00977186"/>
    <w:rsid w:val="00980B4D"/>
    <w:rsid w:val="00980C16"/>
    <w:rsid w:val="00981660"/>
    <w:rsid w:val="00981E6E"/>
    <w:rsid w:val="00983462"/>
    <w:rsid w:val="00990406"/>
    <w:rsid w:val="00990545"/>
    <w:rsid w:val="00991349"/>
    <w:rsid w:val="0099198D"/>
    <w:rsid w:val="009934D0"/>
    <w:rsid w:val="00993FCF"/>
    <w:rsid w:val="00995AF1"/>
    <w:rsid w:val="00997079"/>
    <w:rsid w:val="00997B74"/>
    <w:rsid w:val="009A047B"/>
    <w:rsid w:val="009A1F82"/>
    <w:rsid w:val="009A3D7C"/>
    <w:rsid w:val="009A463E"/>
    <w:rsid w:val="009A59DD"/>
    <w:rsid w:val="009A6B64"/>
    <w:rsid w:val="009A6E8F"/>
    <w:rsid w:val="009A7928"/>
    <w:rsid w:val="009B0C17"/>
    <w:rsid w:val="009B13A2"/>
    <w:rsid w:val="009B492D"/>
    <w:rsid w:val="009B5A65"/>
    <w:rsid w:val="009B6001"/>
    <w:rsid w:val="009B609B"/>
    <w:rsid w:val="009B7CB2"/>
    <w:rsid w:val="009C00BE"/>
    <w:rsid w:val="009C194D"/>
    <w:rsid w:val="009C1CE0"/>
    <w:rsid w:val="009C22A5"/>
    <w:rsid w:val="009C253F"/>
    <w:rsid w:val="009C492E"/>
    <w:rsid w:val="009C52C8"/>
    <w:rsid w:val="009C6360"/>
    <w:rsid w:val="009C69FA"/>
    <w:rsid w:val="009D03E7"/>
    <w:rsid w:val="009D0D1D"/>
    <w:rsid w:val="009D1161"/>
    <w:rsid w:val="009D2B3A"/>
    <w:rsid w:val="009D3E32"/>
    <w:rsid w:val="009D4EF9"/>
    <w:rsid w:val="009D61BD"/>
    <w:rsid w:val="009D6726"/>
    <w:rsid w:val="009E38EF"/>
    <w:rsid w:val="009F0A4E"/>
    <w:rsid w:val="009F5A34"/>
    <w:rsid w:val="009F7145"/>
    <w:rsid w:val="009F78E9"/>
    <w:rsid w:val="00A00B9C"/>
    <w:rsid w:val="00A01C10"/>
    <w:rsid w:val="00A01FAC"/>
    <w:rsid w:val="00A04323"/>
    <w:rsid w:val="00A0445B"/>
    <w:rsid w:val="00A0578C"/>
    <w:rsid w:val="00A05928"/>
    <w:rsid w:val="00A11DCF"/>
    <w:rsid w:val="00A11DD2"/>
    <w:rsid w:val="00A1271E"/>
    <w:rsid w:val="00A12E4B"/>
    <w:rsid w:val="00A13728"/>
    <w:rsid w:val="00A15483"/>
    <w:rsid w:val="00A15958"/>
    <w:rsid w:val="00A16960"/>
    <w:rsid w:val="00A16D4F"/>
    <w:rsid w:val="00A239AC"/>
    <w:rsid w:val="00A25554"/>
    <w:rsid w:val="00A2657C"/>
    <w:rsid w:val="00A27A36"/>
    <w:rsid w:val="00A30C1E"/>
    <w:rsid w:val="00A3427A"/>
    <w:rsid w:val="00A34CC6"/>
    <w:rsid w:val="00A34EA8"/>
    <w:rsid w:val="00A358CF"/>
    <w:rsid w:val="00A359E2"/>
    <w:rsid w:val="00A37366"/>
    <w:rsid w:val="00A41923"/>
    <w:rsid w:val="00A422C3"/>
    <w:rsid w:val="00A4251E"/>
    <w:rsid w:val="00A42A40"/>
    <w:rsid w:val="00A43E81"/>
    <w:rsid w:val="00A44058"/>
    <w:rsid w:val="00A466A4"/>
    <w:rsid w:val="00A46771"/>
    <w:rsid w:val="00A51823"/>
    <w:rsid w:val="00A51E73"/>
    <w:rsid w:val="00A523FB"/>
    <w:rsid w:val="00A534A4"/>
    <w:rsid w:val="00A55994"/>
    <w:rsid w:val="00A560BC"/>
    <w:rsid w:val="00A60028"/>
    <w:rsid w:val="00A63367"/>
    <w:rsid w:val="00A63E2B"/>
    <w:rsid w:val="00A6480D"/>
    <w:rsid w:val="00A65CFE"/>
    <w:rsid w:val="00A66BD1"/>
    <w:rsid w:val="00A675CE"/>
    <w:rsid w:val="00A73041"/>
    <w:rsid w:val="00A75AF8"/>
    <w:rsid w:val="00A75F67"/>
    <w:rsid w:val="00A80A5C"/>
    <w:rsid w:val="00A837E6"/>
    <w:rsid w:val="00A90B9B"/>
    <w:rsid w:val="00A9621E"/>
    <w:rsid w:val="00AA038A"/>
    <w:rsid w:val="00AA0503"/>
    <w:rsid w:val="00AA0815"/>
    <w:rsid w:val="00AA1CEE"/>
    <w:rsid w:val="00AA2614"/>
    <w:rsid w:val="00AA3F0C"/>
    <w:rsid w:val="00AA56AF"/>
    <w:rsid w:val="00AA5BD5"/>
    <w:rsid w:val="00AB02CB"/>
    <w:rsid w:val="00AB0FD9"/>
    <w:rsid w:val="00AB1B59"/>
    <w:rsid w:val="00AB2234"/>
    <w:rsid w:val="00AB36CC"/>
    <w:rsid w:val="00AB43C6"/>
    <w:rsid w:val="00AB5D5F"/>
    <w:rsid w:val="00AC2FC6"/>
    <w:rsid w:val="00AC3597"/>
    <w:rsid w:val="00AC6794"/>
    <w:rsid w:val="00AC76F4"/>
    <w:rsid w:val="00AD134F"/>
    <w:rsid w:val="00AD43EF"/>
    <w:rsid w:val="00AD50B8"/>
    <w:rsid w:val="00AD5164"/>
    <w:rsid w:val="00AD534E"/>
    <w:rsid w:val="00AD5AD3"/>
    <w:rsid w:val="00AD6354"/>
    <w:rsid w:val="00AE4608"/>
    <w:rsid w:val="00AE53F0"/>
    <w:rsid w:val="00AE6401"/>
    <w:rsid w:val="00AF1491"/>
    <w:rsid w:val="00AF1C82"/>
    <w:rsid w:val="00AF3059"/>
    <w:rsid w:val="00AF5840"/>
    <w:rsid w:val="00AF5AE3"/>
    <w:rsid w:val="00B0402C"/>
    <w:rsid w:val="00B053D8"/>
    <w:rsid w:val="00B062DF"/>
    <w:rsid w:val="00B10E6D"/>
    <w:rsid w:val="00B11535"/>
    <w:rsid w:val="00B12448"/>
    <w:rsid w:val="00B14852"/>
    <w:rsid w:val="00B23EB2"/>
    <w:rsid w:val="00B33D38"/>
    <w:rsid w:val="00B35954"/>
    <w:rsid w:val="00B40369"/>
    <w:rsid w:val="00B4286A"/>
    <w:rsid w:val="00B44F15"/>
    <w:rsid w:val="00B44F97"/>
    <w:rsid w:val="00B50E49"/>
    <w:rsid w:val="00B51595"/>
    <w:rsid w:val="00B52108"/>
    <w:rsid w:val="00B53502"/>
    <w:rsid w:val="00B53B6E"/>
    <w:rsid w:val="00B57B11"/>
    <w:rsid w:val="00B57CE0"/>
    <w:rsid w:val="00B635CF"/>
    <w:rsid w:val="00B66161"/>
    <w:rsid w:val="00B671E7"/>
    <w:rsid w:val="00B67D48"/>
    <w:rsid w:val="00B73C71"/>
    <w:rsid w:val="00B75745"/>
    <w:rsid w:val="00B804A8"/>
    <w:rsid w:val="00B82605"/>
    <w:rsid w:val="00B82B86"/>
    <w:rsid w:val="00B8553C"/>
    <w:rsid w:val="00B87ABC"/>
    <w:rsid w:val="00B933CB"/>
    <w:rsid w:val="00B935F7"/>
    <w:rsid w:val="00B93977"/>
    <w:rsid w:val="00B971EC"/>
    <w:rsid w:val="00BA0490"/>
    <w:rsid w:val="00BA0C83"/>
    <w:rsid w:val="00BA1726"/>
    <w:rsid w:val="00BA3C22"/>
    <w:rsid w:val="00BA4711"/>
    <w:rsid w:val="00BA4A45"/>
    <w:rsid w:val="00BA661B"/>
    <w:rsid w:val="00BA66BD"/>
    <w:rsid w:val="00BA72A7"/>
    <w:rsid w:val="00BA78E4"/>
    <w:rsid w:val="00BB0953"/>
    <w:rsid w:val="00BB22BD"/>
    <w:rsid w:val="00BB23CC"/>
    <w:rsid w:val="00BB30BE"/>
    <w:rsid w:val="00BB391D"/>
    <w:rsid w:val="00BB4BFF"/>
    <w:rsid w:val="00BB5E6D"/>
    <w:rsid w:val="00BB6132"/>
    <w:rsid w:val="00BB748F"/>
    <w:rsid w:val="00BC0C8B"/>
    <w:rsid w:val="00BC222E"/>
    <w:rsid w:val="00BC2ED7"/>
    <w:rsid w:val="00BC47FA"/>
    <w:rsid w:val="00BC5873"/>
    <w:rsid w:val="00BC78D0"/>
    <w:rsid w:val="00BD099E"/>
    <w:rsid w:val="00BD1D0E"/>
    <w:rsid w:val="00BD27ED"/>
    <w:rsid w:val="00BD2D77"/>
    <w:rsid w:val="00BD4AB9"/>
    <w:rsid w:val="00BE0F46"/>
    <w:rsid w:val="00BE194F"/>
    <w:rsid w:val="00BE21F9"/>
    <w:rsid w:val="00BE3438"/>
    <w:rsid w:val="00BE3E14"/>
    <w:rsid w:val="00BE6201"/>
    <w:rsid w:val="00BE69E9"/>
    <w:rsid w:val="00BF16C6"/>
    <w:rsid w:val="00BF1EF7"/>
    <w:rsid w:val="00BF3F00"/>
    <w:rsid w:val="00BF4623"/>
    <w:rsid w:val="00C000D7"/>
    <w:rsid w:val="00C00D55"/>
    <w:rsid w:val="00C02985"/>
    <w:rsid w:val="00C03A2A"/>
    <w:rsid w:val="00C05E82"/>
    <w:rsid w:val="00C10BBA"/>
    <w:rsid w:val="00C11427"/>
    <w:rsid w:val="00C12E14"/>
    <w:rsid w:val="00C13066"/>
    <w:rsid w:val="00C1371F"/>
    <w:rsid w:val="00C13A07"/>
    <w:rsid w:val="00C158A0"/>
    <w:rsid w:val="00C159EB"/>
    <w:rsid w:val="00C160DC"/>
    <w:rsid w:val="00C17624"/>
    <w:rsid w:val="00C227C4"/>
    <w:rsid w:val="00C25E42"/>
    <w:rsid w:val="00C31C88"/>
    <w:rsid w:val="00C31FDB"/>
    <w:rsid w:val="00C32105"/>
    <w:rsid w:val="00C34DA3"/>
    <w:rsid w:val="00C35801"/>
    <w:rsid w:val="00C41BBA"/>
    <w:rsid w:val="00C4256E"/>
    <w:rsid w:val="00C429F0"/>
    <w:rsid w:val="00C435B8"/>
    <w:rsid w:val="00C43A12"/>
    <w:rsid w:val="00C43D04"/>
    <w:rsid w:val="00C43DD0"/>
    <w:rsid w:val="00C43FCE"/>
    <w:rsid w:val="00C442E9"/>
    <w:rsid w:val="00C47334"/>
    <w:rsid w:val="00C47CD7"/>
    <w:rsid w:val="00C516AF"/>
    <w:rsid w:val="00C54D5C"/>
    <w:rsid w:val="00C56D77"/>
    <w:rsid w:val="00C60AC7"/>
    <w:rsid w:val="00C6187A"/>
    <w:rsid w:val="00C64558"/>
    <w:rsid w:val="00C64658"/>
    <w:rsid w:val="00C65BE4"/>
    <w:rsid w:val="00C66BFF"/>
    <w:rsid w:val="00C6721C"/>
    <w:rsid w:val="00C75DA5"/>
    <w:rsid w:val="00C76CA3"/>
    <w:rsid w:val="00C77954"/>
    <w:rsid w:val="00C8330E"/>
    <w:rsid w:val="00C843AA"/>
    <w:rsid w:val="00C854EE"/>
    <w:rsid w:val="00C85596"/>
    <w:rsid w:val="00C87A08"/>
    <w:rsid w:val="00C9096D"/>
    <w:rsid w:val="00C93157"/>
    <w:rsid w:val="00C93199"/>
    <w:rsid w:val="00C95F2A"/>
    <w:rsid w:val="00CA020C"/>
    <w:rsid w:val="00CA253D"/>
    <w:rsid w:val="00CA452B"/>
    <w:rsid w:val="00CA61C9"/>
    <w:rsid w:val="00CA69C7"/>
    <w:rsid w:val="00CA7B3D"/>
    <w:rsid w:val="00CB5C2C"/>
    <w:rsid w:val="00CB61D9"/>
    <w:rsid w:val="00CB7C15"/>
    <w:rsid w:val="00CC0D5B"/>
    <w:rsid w:val="00CC18FA"/>
    <w:rsid w:val="00CC1D10"/>
    <w:rsid w:val="00CC261F"/>
    <w:rsid w:val="00CC2CD5"/>
    <w:rsid w:val="00CC4132"/>
    <w:rsid w:val="00CC4660"/>
    <w:rsid w:val="00CC48DF"/>
    <w:rsid w:val="00CC5543"/>
    <w:rsid w:val="00CC7AB9"/>
    <w:rsid w:val="00CD010B"/>
    <w:rsid w:val="00CD0DF5"/>
    <w:rsid w:val="00CD19D1"/>
    <w:rsid w:val="00CD3BF2"/>
    <w:rsid w:val="00CD3F22"/>
    <w:rsid w:val="00CD46C2"/>
    <w:rsid w:val="00CE0ACE"/>
    <w:rsid w:val="00CE1A08"/>
    <w:rsid w:val="00CE2DBC"/>
    <w:rsid w:val="00CE7A63"/>
    <w:rsid w:val="00CF14A7"/>
    <w:rsid w:val="00CF1633"/>
    <w:rsid w:val="00CF183C"/>
    <w:rsid w:val="00CF487B"/>
    <w:rsid w:val="00CF58A8"/>
    <w:rsid w:val="00D02848"/>
    <w:rsid w:val="00D03DBE"/>
    <w:rsid w:val="00D0424A"/>
    <w:rsid w:val="00D04692"/>
    <w:rsid w:val="00D05424"/>
    <w:rsid w:val="00D108CB"/>
    <w:rsid w:val="00D11DE7"/>
    <w:rsid w:val="00D147A0"/>
    <w:rsid w:val="00D22098"/>
    <w:rsid w:val="00D2498D"/>
    <w:rsid w:val="00D262AF"/>
    <w:rsid w:val="00D306E4"/>
    <w:rsid w:val="00D30E8B"/>
    <w:rsid w:val="00D3256F"/>
    <w:rsid w:val="00D32F06"/>
    <w:rsid w:val="00D33611"/>
    <w:rsid w:val="00D358CD"/>
    <w:rsid w:val="00D40A56"/>
    <w:rsid w:val="00D4142C"/>
    <w:rsid w:val="00D418D6"/>
    <w:rsid w:val="00D427BB"/>
    <w:rsid w:val="00D42D90"/>
    <w:rsid w:val="00D43037"/>
    <w:rsid w:val="00D44275"/>
    <w:rsid w:val="00D444B4"/>
    <w:rsid w:val="00D449BA"/>
    <w:rsid w:val="00D44AC2"/>
    <w:rsid w:val="00D44E57"/>
    <w:rsid w:val="00D50A4C"/>
    <w:rsid w:val="00D51539"/>
    <w:rsid w:val="00D51DA0"/>
    <w:rsid w:val="00D52B37"/>
    <w:rsid w:val="00D532ED"/>
    <w:rsid w:val="00D55D3A"/>
    <w:rsid w:val="00D55FA2"/>
    <w:rsid w:val="00D601F9"/>
    <w:rsid w:val="00D6231B"/>
    <w:rsid w:val="00D6350E"/>
    <w:rsid w:val="00D637EE"/>
    <w:rsid w:val="00D65F5C"/>
    <w:rsid w:val="00D67A35"/>
    <w:rsid w:val="00D7227E"/>
    <w:rsid w:val="00D73F75"/>
    <w:rsid w:val="00D742E6"/>
    <w:rsid w:val="00D75461"/>
    <w:rsid w:val="00D806EF"/>
    <w:rsid w:val="00D8484A"/>
    <w:rsid w:val="00D849DE"/>
    <w:rsid w:val="00D84A8D"/>
    <w:rsid w:val="00D85B00"/>
    <w:rsid w:val="00D87283"/>
    <w:rsid w:val="00D87CE8"/>
    <w:rsid w:val="00D901FC"/>
    <w:rsid w:val="00D94BA7"/>
    <w:rsid w:val="00D95E19"/>
    <w:rsid w:val="00D964CE"/>
    <w:rsid w:val="00D978E9"/>
    <w:rsid w:val="00DA1FDB"/>
    <w:rsid w:val="00DA227D"/>
    <w:rsid w:val="00DA2E05"/>
    <w:rsid w:val="00DA3878"/>
    <w:rsid w:val="00DA630A"/>
    <w:rsid w:val="00DA6DD5"/>
    <w:rsid w:val="00DA7E29"/>
    <w:rsid w:val="00DB28F1"/>
    <w:rsid w:val="00DB4557"/>
    <w:rsid w:val="00DB4BF3"/>
    <w:rsid w:val="00DB5377"/>
    <w:rsid w:val="00DB55AE"/>
    <w:rsid w:val="00DB6B6F"/>
    <w:rsid w:val="00DC0E7A"/>
    <w:rsid w:val="00DC1445"/>
    <w:rsid w:val="00DC15F9"/>
    <w:rsid w:val="00DC1E2B"/>
    <w:rsid w:val="00DC3C81"/>
    <w:rsid w:val="00DC5C6D"/>
    <w:rsid w:val="00DC6A59"/>
    <w:rsid w:val="00DC7A4F"/>
    <w:rsid w:val="00DD1723"/>
    <w:rsid w:val="00DD21FB"/>
    <w:rsid w:val="00DD22CD"/>
    <w:rsid w:val="00DD39DD"/>
    <w:rsid w:val="00DD419F"/>
    <w:rsid w:val="00DD6098"/>
    <w:rsid w:val="00DD699F"/>
    <w:rsid w:val="00DF3E62"/>
    <w:rsid w:val="00DF70BC"/>
    <w:rsid w:val="00E00CB2"/>
    <w:rsid w:val="00E014D9"/>
    <w:rsid w:val="00E03294"/>
    <w:rsid w:val="00E03BCE"/>
    <w:rsid w:val="00E04854"/>
    <w:rsid w:val="00E04E21"/>
    <w:rsid w:val="00E0582C"/>
    <w:rsid w:val="00E1240A"/>
    <w:rsid w:val="00E13DEB"/>
    <w:rsid w:val="00E145DD"/>
    <w:rsid w:val="00E15D37"/>
    <w:rsid w:val="00E15DE1"/>
    <w:rsid w:val="00E20C3C"/>
    <w:rsid w:val="00E21C23"/>
    <w:rsid w:val="00E221B1"/>
    <w:rsid w:val="00E23879"/>
    <w:rsid w:val="00E239E0"/>
    <w:rsid w:val="00E23A13"/>
    <w:rsid w:val="00E25F7E"/>
    <w:rsid w:val="00E2797A"/>
    <w:rsid w:val="00E30472"/>
    <w:rsid w:val="00E33190"/>
    <w:rsid w:val="00E336F3"/>
    <w:rsid w:val="00E355C1"/>
    <w:rsid w:val="00E42E70"/>
    <w:rsid w:val="00E467E5"/>
    <w:rsid w:val="00E47C5B"/>
    <w:rsid w:val="00E50359"/>
    <w:rsid w:val="00E50809"/>
    <w:rsid w:val="00E550FA"/>
    <w:rsid w:val="00E55C74"/>
    <w:rsid w:val="00E642DB"/>
    <w:rsid w:val="00E6656E"/>
    <w:rsid w:val="00E66888"/>
    <w:rsid w:val="00E6717C"/>
    <w:rsid w:val="00E70498"/>
    <w:rsid w:val="00E719F5"/>
    <w:rsid w:val="00E724E5"/>
    <w:rsid w:val="00E73840"/>
    <w:rsid w:val="00E73F28"/>
    <w:rsid w:val="00E754A8"/>
    <w:rsid w:val="00E7655F"/>
    <w:rsid w:val="00E7777A"/>
    <w:rsid w:val="00E80207"/>
    <w:rsid w:val="00E80723"/>
    <w:rsid w:val="00E824E1"/>
    <w:rsid w:val="00E86E15"/>
    <w:rsid w:val="00E91E4B"/>
    <w:rsid w:val="00E93C1A"/>
    <w:rsid w:val="00E947F6"/>
    <w:rsid w:val="00E9485E"/>
    <w:rsid w:val="00E97103"/>
    <w:rsid w:val="00EA266D"/>
    <w:rsid w:val="00EA4993"/>
    <w:rsid w:val="00EA6821"/>
    <w:rsid w:val="00EB1E8F"/>
    <w:rsid w:val="00EB1F9D"/>
    <w:rsid w:val="00EB3A32"/>
    <w:rsid w:val="00EC1A95"/>
    <w:rsid w:val="00EC2341"/>
    <w:rsid w:val="00EC6441"/>
    <w:rsid w:val="00EC70E3"/>
    <w:rsid w:val="00ED3E3D"/>
    <w:rsid w:val="00ED53BF"/>
    <w:rsid w:val="00ED7329"/>
    <w:rsid w:val="00ED77DC"/>
    <w:rsid w:val="00ED7EA5"/>
    <w:rsid w:val="00EF0A4A"/>
    <w:rsid w:val="00EF0BF6"/>
    <w:rsid w:val="00EF2414"/>
    <w:rsid w:val="00EF28AC"/>
    <w:rsid w:val="00EF2B00"/>
    <w:rsid w:val="00EF3FD5"/>
    <w:rsid w:val="00EF5449"/>
    <w:rsid w:val="00EF657F"/>
    <w:rsid w:val="00EF6BE3"/>
    <w:rsid w:val="00EF75A3"/>
    <w:rsid w:val="00F01BF1"/>
    <w:rsid w:val="00F02BA1"/>
    <w:rsid w:val="00F02C82"/>
    <w:rsid w:val="00F03B6A"/>
    <w:rsid w:val="00F055D1"/>
    <w:rsid w:val="00F06BDF"/>
    <w:rsid w:val="00F07D94"/>
    <w:rsid w:val="00F135CA"/>
    <w:rsid w:val="00F13BFA"/>
    <w:rsid w:val="00F143D3"/>
    <w:rsid w:val="00F214D9"/>
    <w:rsid w:val="00F2238C"/>
    <w:rsid w:val="00F24CD3"/>
    <w:rsid w:val="00F300E2"/>
    <w:rsid w:val="00F307A3"/>
    <w:rsid w:val="00F33074"/>
    <w:rsid w:val="00F33B07"/>
    <w:rsid w:val="00F350FF"/>
    <w:rsid w:val="00F363AB"/>
    <w:rsid w:val="00F36479"/>
    <w:rsid w:val="00F36B2D"/>
    <w:rsid w:val="00F3711D"/>
    <w:rsid w:val="00F37D57"/>
    <w:rsid w:val="00F40191"/>
    <w:rsid w:val="00F417FB"/>
    <w:rsid w:val="00F4272C"/>
    <w:rsid w:val="00F43C35"/>
    <w:rsid w:val="00F45AD3"/>
    <w:rsid w:val="00F47C1C"/>
    <w:rsid w:val="00F50C26"/>
    <w:rsid w:val="00F55950"/>
    <w:rsid w:val="00F56C00"/>
    <w:rsid w:val="00F577F6"/>
    <w:rsid w:val="00F60059"/>
    <w:rsid w:val="00F605F9"/>
    <w:rsid w:val="00F61325"/>
    <w:rsid w:val="00F646F1"/>
    <w:rsid w:val="00F64866"/>
    <w:rsid w:val="00F64F64"/>
    <w:rsid w:val="00F653E5"/>
    <w:rsid w:val="00F702DA"/>
    <w:rsid w:val="00F706F0"/>
    <w:rsid w:val="00F707E0"/>
    <w:rsid w:val="00F71303"/>
    <w:rsid w:val="00F71FA5"/>
    <w:rsid w:val="00F7326A"/>
    <w:rsid w:val="00F7546F"/>
    <w:rsid w:val="00F85412"/>
    <w:rsid w:val="00F85808"/>
    <w:rsid w:val="00F86A95"/>
    <w:rsid w:val="00F9120D"/>
    <w:rsid w:val="00F91701"/>
    <w:rsid w:val="00F926D6"/>
    <w:rsid w:val="00FA195B"/>
    <w:rsid w:val="00FA406D"/>
    <w:rsid w:val="00FA5708"/>
    <w:rsid w:val="00FA57F6"/>
    <w:rsid w:val="00FA6510"/>
    <w:rsid w:val="00FA6727"/>
    <w:rsid w:val="00FB085A"/>
    <w:rsid w:val="00FB1D90"/>
    <w:rsid w:val="00FB442D"/>
    <w:rsid w:val="00FB5A9A"/>
    <w:rsid w:val="00FB6491"/>
    <w:rsid w:val="00FC180D"/>
    <w:rsid w:val="00FC599A"/>
    <w:rsid w:val="00FC76C9"/>
    <w:rsid w:val="00FD09A4"/>
    <w:rsid w:val="00FD12DA"/>
    <w:rsid w:val="00FD1586"/>
    <w:rsid w:val="00FD1B2F"/>
    <w:rsid w:val="00FD29FD"/>
    <w:rsid w:val="00FD4ADB"/>
    <w:rsid w:val="00FD610D"/>
    <w:rsid w:val="00FE066A"/>
    <w:rsid w:val="00FE1110"/>
    <w:rsid w:val="00FE66B7"/>
    <w:rsid w:val="00FE694D"/>
    <w:rsid w:val="00FE6C1F"/>
    <w:rsid w:val="00FF3912"/>
    <w:rsid w:val="00FF582F"/>
    <w:rsid w:val="00FF5933"/>
    <w:rsid w:val="00FF7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6074D-7544-448E-B839-CA7886D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163FD1"/>
    <w:pPr>
      <w:keepNext/>
      <w:tabs>
        <w:tab w:val="left" w:pos="1134"/>
      </w:tabs>
      <w:spacing w:line="480" w:lineRule="auto"/>
      <w:ind w:right="72"/>
      <w:outlineLvl w:val="1"/>
    </w:pPr>
    <w:rPr>
      <w:rFonts w:ascii="Arial" w:hAnsi="Arial"/>
      <w:b/>
      <w:bCs/>
      <w:sz w:val="22"/>
      <w:lang w:val="x-none"/>
    </w:rPr>
  </w:style>
  <w:style w:type="paragraph" w:styleId="Heading3">
    <w:name w:val="heading 3"/>
    <w:basedOn w:val="Normal"/>
    <w:next w:val="Normal"/>
    <w:qFormat/>
    <w:rsid w:val="00DD60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750B"/>
    <w:rPr>
      <w:b/>
      <w:bCs/>
    </w:rPr>
  </w:style>
  <w:style w:type="paragraph" w:styleId="Header">
    <w:name w:val="header"/>
    <w:basedOn w:val="Normal"/>
    <w:rsid w:val="00DD6098"/>
    <w:pPr>
      <w:tabs>
        <w:tab w:val="center" w:pos="4536"/>
        <w:tab w:val="right" w:pos="9072"/>
      </w:tabs>
    </w:pPr>
  </w:style>
  <w:style w:type="paragraph" w:styleId="Footer">
    <w:name w:val="footer"/>
    <w:basedOn w:val="Normal"/>
    <w:rsid w:val="00DD6098"/>
    <w:pPr>
      <w:tabs>
        <w:tab w:val="center" w:pos="4536"/>
        <w:tab w:val="right" w:pos="9072"/>
      </w:tabs>
    </w:pPr>
  </w:style>
  <w:style w:type="character" w:styleId="PageNumber">
    <w:name w:val="page number"/>
    <w:basedOn w:val="DefaultParagraphFont"/>
    <w:rsid w:val="00592390"/>
  </w:style>
  <w:style w:type="character" w:customStyle="1" w:styleId="urmheaderhighlight">
    <w:name w:val="urm_header_highlight"/>
    <w:basedOn w:val="DefaultParagraphFont"/>
    <w:rsid w:val="00851062"/>
  </w:style>
  <w:style w:type="character" w:styleId="CommentReference">
    <w:name w:val="annotation reference"/>
    <w:semiHidden/>
    <w:rsid w:val="00022187"/>
    <w:rPr>
      <w:sz w:val="16"/>
      <w:szCs w:val="16"/>
    </w:rPr>
  </w:style>
  <w:style w:type="paragraph" w:styleId="CommentText">
    <w:name w:val="annotation text"/>
    <w:basedOn w:val="Normal"/>
    <w:semiHidden/>
    <w:rsid w:val="00022187"/>
    <w:rPr>
      <w:sz w:val="20"/>
      <w:szCs w:val="20"/>
    </w:rPr>
  </w:style>
  <w:style w:type="paragraph" w:styleId="BalloonText">
    <w:name w:val="Balloon Text"/>
    <w:basedOn w:val="Normal"/>
    <w:link w:val="BalloonTextChar"/>
    <w:uiPriority w:val="99"/>
    <w:semiHidden/>
    <w:rsid w:val="00022187"/>
    <w:rPr>
      <w:rFonts w:ascii="Tahoma" w:hAnsi="Tahoma" w:cs="Tahoma"/>
      <w:sz w:val="16"/>
      <w:szCs w:val="16"/>
    </w:rPr>
  </w:style>
  <w:style w:type="paragraph" w:styleId="CommentSubject">
    <w:name w:val="annotation subject"/>
    <w:basedOn w:val="CommentText"/>
    <w:next w:val="CommentText"/>
    <w:semiHidden/>
    <w:rsid w:val="00022187"/>
    <w:rPr>
      <w:b/>
      <w:bCs/>
    </w:rPr>
  </w:style>
  <w:style w:type="table" w:styleId="TableGrid">
    <w:name w:val="Table Grid"/>
    <w:basedOn w:val="TableNormal"/>
    <w:rsid w:val="00446AC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72EFA"/>
    <w:pPr>
      <w:shd w:val="clear" w:color="auto" w:fill="000080"/>
    </w:pPr>
    <w:rPr>
      <w:rFonts w:ascii="Tahoma" w:hAnsi="Tahoma" w:cs="Tahoma"/>
      <w:sz w:val="20"/>
      <w:szCs w:val="20"/>
    </w:rPr>
  </w:style>
  <w:style w:type="paragraph" w:customStyle="1" w:styleId="Tabelle3">
    <w:name w:val="Tabelle3"/>
    <w:basedOn w:val="Normal"/>
    <w:rsid w:val="009556F9"/>
    <w:pPr>
      <w:spacing w:line="360" w:lineRule="auto"/>
    </w:pPr>
    <w:rPr>
      <w:sz w:val="20"/>
      <w:szCs w:val="20"/>
    </w:rPr>
  </w:style>
  <w:style w:type="character" w:styleId="Hyperlink">
    <w:name w:val="Hyperlink"/>
    <w:rsid w:val="009556F9"/>
    <w:rPr>
      <w:color w:val="0000FF"/>
      <w:u w:val="single"/>
    </w:rPr>
  </w:style>
  <w:style w:type="paragraph" w:styleId="BodyText3">
    <w:name w:val="Body Text 3"/>
    <w:basedOn w:val="Normal"/>
    <w:rsid w:val="00163FD1"/>
    <w:pPr>
      <w:autoSpaceDE w:val="0"/>
      <w:autoSpaceDN w:val="0"/>
      <w:adjustRightInd w:val="0"/>
    </w:pPr>
    <w:rPr>
      <w:b/>
      <w:bCs/>
      <w:lang w:val="en-GB"/>
    </w:rPr>
  </w:style>
  <w:style w:type="character" w:customStyle="1" w:styleId="Heading2Char">
    <w:name w:val="Heading 2 Char"/>
    <w:link w:val="Heading2"/>
    <w:locked/>
    <w:rsid w:val="00163FD1"/>
    <w:rPr>
      <w:rFonts w:ascii="Arial" w:hAnsi="Arial"/>
      <w:b/>
      <w:bCs/>
      <w:sz w:val="22"/>
      <w:szCs w:val="24"/>
      <w:lang w:val="x-none" w:eastAsia="de-DE" w:bidi="ar-SA"/>
    </w:rPr>
  </w:style>
  <w:style w:type="paragraph" w:styleId="NormalWeb">
    <w:name w:val="Normal (Web)"/>
    <w:basedOn w:val="Normal"/>
    <w:uiPriority w:val="99"/>
    <w:unhideWhenUsed/>
    <w:rsid w:val="000272F8"/>
    <w:pPr>
      <w:spacing w:before="100" w:beforeAutospacing="1" w:after="100" w:afterAutospacing="1"/>
    </w:pPr>
  </w:style>
  <w:style w:type="paragraph" w:styleId="ListParagraph">
    <w:name w:val="List Paragraph"/>
    <w:basedOn w:val="Normal"/>
    <w:uiPriority w:val="34"/>
    <w:qFormat/>
    <w:rsid w:val="00296116"/>
    <w:pPr>
      <w:ind w:left="708"/>
    </w:pPr>
  </w:style>
  <w:style w:type="paragraph" w:customStyle="1" w:styleId="Pa0">
    <w:name w:val="Pa0"/>
    <w:basedOn w:val="Normal"/>
    <w:next w:val="Normal"/>
    <w:rsid w:val="00937D35"/>
    <w:pPr>
      <w:autoSpaceDE w:val="0"/>
      <w:autoSpaceDN w:val="0"/>
      <w:adjustRightInd w:val="0"/>
      <w:spacing w:line="171" w:lineRule="atLeast"/>
    </w:pPr>
    <w:rPr>
      <w:rFonts w:ascii="Myriad Pro SemiCond" w:hAnsi="Myriad Pro SemiCond"/>
    </w:rPr>
  </w:style>
  <w:style w:type="paragraph" w:styleId="Bibliography">
    <w:name w:val="Bibliography"/>
    <w:basedOn w:val="Normal"/>
    <w:next w:val="Normal"/>
    <w:uiPriority w:val="37"/>
    <w:unhideWhenUsed/>
    <w:rsid w:val="001D7BB8"/>
    <w:pPr>
      <w:spacing w:after="240"/>
      <w:ind w:left="720" w:hanging="720"/>
    </w:pPr>
  </w:style>
  <w:style w:type="character" w:customStyle="1" w:styleId="BalloonTextChar">
    <w:name w:val="Balloon Text Char"/>
    <w:basedOn w:val="DefaultParagraphFont"/>
    <w:link w:val="BalloonText"/>
    <w:uiPriority w:val="99"/>
    <w:semiHidden/>
    <w:rsid w:val="0094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381">
      <w:bodyDiv w:val="1"/>
      <w:marLeft w:val="0"/>
      <w:marRight w:val="0"/>
      <w:marTop w:val="0"/>
      <w:marBottom w:val="0"/>
      <w:divBdr>
        <w:top w:val="none" w:sz="0" w:space="0" w:color="auto"/>
        <w:left w:val="none" w:sz="0" w:space="0" w:color="auto"/>
        <w:bottom w:val="none" w:sz="0" w:space="0" w:color="auto"/>
        <w:right w:val="none" w:sz="0" w:space="0" w:color="auto"/>
      </w:divBdr>
    </w:div>
    <w:div w:id="64685669">
      <w:bodyDiv w:val="1"/>
      <w:marLeft w:val="0"/>
      <w:marRight w:val="0"/>
      <w:marTop w:val="0"/>
      <w:marBottom w:val="0"/>
      <w:divBdr>
        <w:top w:val="none" w:sz="0" w:space="0" w:color="auto"/>
        <w:left w:val="none" w:sz="0" w:space="0" w:color="auto"/>
        <w:bottom w:val="none" w:sz="0" w:space="0" w:color="auto"/>
        <w:right w:val="none" w:sz="0" w:space="0" w:color="auto"/>
      </w:divBdr>
    </w:div>
    <w:div w:id="148904524">
      <w:bodyDiv w:val="1"/>
      <w:marLeft w:val="0"/>
      <w:marRight w:val="0"/>
      <w:marTop w:val="0"/>
      <w:marBottom w:val="0"/>
      <w:divBdr>
        <w:top w:val="none" w:sz="0" w:space="0" w:color="auto"/>
        <w:left w:val="none" w:sz="0" w:space="0" w:color="auto"/>
        <w:bottom w:val="none" w:sz="0" w:space="0" w:color="auto"/>
        <w:right w:val="none" w:sz="0" w:space="0" w:color="auto"/>
      </w:divBdr>
    </w:div>
    <w:div w:id="278799651">
      <w:bodyDiv w:val="1"/>
      <w:marLeft w:val="0"/>
      <w:marRight w:val="0"/>
      <w:marTop w:val="0"/>
      <w:marBottom w:val="0"/>
      <w:divBdr>
        <w:top w:val="none" w:sz="0" w:space="0" w:color="auto"/>
        <w:left w:val="none" w:sz="0" w:space="0" w:color="auto"/>
        <w:bottom w:val="none" w:sz="0" w:space="0" w:color="auto"/>
        <w:right w:val="none" w:sz="0" w:space="0" w:color="auto"/>
      </w:divBdr>
    </w:div>
    <w:div w:id="323092837">
      <w:bodyDiv w:val="1"/>
      <w:marLeft w:val="0"/>
      <w:marRight w:val="0"/>
      <w:marTop w:val="0"/>
      <w:marBottom w:val="0"/>
      <w:divBdr>
        <w:top w:val="none" w:sz="0" w:space="0" w:color="auto"/>
        <w:left w:val="none" w:sz="0" w:space="0" w:color="auto"/>
        <w:bottom w:val="none" w:sz="0" w:space="0" w:color="auto"/>
        <w:right w:val="none" w:sz="0" w:space="0" w:color="auto"/>
      </w:divBdr>
    </w:div>
    <w:div w:id="388773000">
      <w:bodyDiv w:val="1"/>
      <w:marLeft w:val="0"/>
      <w:marRight w:val="0"/>
      <w:marTop w:val="0"/>
      <w:marBottom w:val="0"/>
      <w:divBdr>
        <w:top w:val="none" w:sz="0" w:space="0" w:color="auto"/>
        <w:left w:val="none" w:sz="0" w:space="0" w:color="auto"/>
        <w:bottom w:val="none" w:sz="0" w:space="0" w:color="auto"/>
        <w:right w:val="none" w:sz="0" w:space="0" w:color="auto"/>
      </w:divBdr>
    </w:div>
    <w:div w:id="503935503">
      <w:bodyDiv w:val="1"/>
      <w:marLeft w:val="0"/>
      <w:marRight w:val="0"/>
      <w:marTop w:val="0"/>
      <w:marBottom w:val="0"/>
      <w:divBdr>
        <w:top w:val="none" w:sz="0" w:space="0" w:color="auto"/>
        <w:left w:val="none" w:sz="0" w:space="0" w:color="auto"/>
        <w:bottom w:val="none" w:sz="0" w:space="0" w:color="auto"/>
        <w:right w:val="none" w:sz="0" w:space="0" w:color="auto"/>
      </w:divBdr>
    </w:div>
    <w:div w:id="576477120">
      <w:bodyDiv w:val="1"/>
      <w:marLeft w:val="0"/>
      <w:marRight w:val="0"/>
      <w:marTop w:val="0"/>
      <w:marBottom w:val="0"/>
      <w:divBdr>
        <w:top w:val="none" w:sz="0" w:space="0" w:color="auto"/>
        <w:left w:val="none" w:sz="0" w:space="0" w:color="auto"/>
        <w:bottom w:val="none" w:sz="0" w:space="0" w:color="auto"/>
        <w:right w:val="none" w:sz="0" w:space="0" w:color="auto"/>
      </w:divBdr>
    </w:div>
    <w:div w:id="653610379">
      <w:bodyDiv w:val="1"/>
      <w:marLeft w:val="0"/>
      <w:marRight w:val="0"/>
      <w:marTop w:val="0"/>
      <w:marBottom w:val="0"/>
      <w:divBdr>
        <w:top w:val="none" w:sz="0" w:space="0" w:color="auto"/>
        <w:left w:val="none" w:sz="0" w:space="0" w:color="auto"/>
        <w:bottom w:val="none" w:sz="0" w:space="0" w:color="auto"/>
        <w:right w:val="none" w:sz="0" w:space="0" w:color="auto"/>
      </w:divBdr>
    </w:div>
    <w:div w:id="768741490">
      <w:bodyDiv w:val="1"/>
      <w:marLeft w:val="0"/>
      <w:marRight w:val="0"/>
      <w:marTop w:val="0"/>
      <w:marBottom w:val="0"/>
      <w:divBdr>
        <w:top w:val="none" w:sz="0" w:space="0" w:color="auto"/>
        <w:left w:val="none" w:sz="0" w:space="0" w:color="auto"/>
        <w:bottom w:val="none" w:sz="0" w:space="0" w:color="auto"/>
        <w:right w:val="none" w:sz="0" w:space="0" w:color="auto"/>
      </w:divBdr>
      <w:divsChild>
        <w:div w:id="226653794">
          <w:marLeft w:val="0"/>
          <w:marRight w:val="0"/>
          <w:marTop w:val="0"/>
          <w:marBottom w:val="0"/>
          <w:divBdr>
            <w:top w:val="none" w:sz="0" w:space="0" w:color="auto"/>
            <w:left w:val="none" w:sz="0" w:space="0" w:color="auto"/>
            <w:bottom w:val="none" w:sz="0" w:space="0" w:color="auto"/>
            <w:right w:val="none" w:sz="0" w:space="0" w:color="auto"/>
          </w:divBdr>
        </w:div>
      </w:divsChild>
    </w:div>
    <w:div w:id="816537271">
      <w:bodyDiv w:val="1"/>
      <w:marLeft w:val="0"/>
      <w:marRight w:val="0"/>
      <w:marTop w:val="0"/>
      <w:marBottom w:val="0"/>
      <w:divBdr>
        <w:top w:val="none" w:sz="0" w:space="0" w:color="auto"/>
        <w:left w:val="none" w:sz="0" w:space="0" w:color="auto"/>
        <w:bottom w:val="none" w:sz="0" w:space="0" w:color="auto"/>
        <w:right w:val="none" w:sz="0" w:space="0" w:color="auto"/>
      </w:divBdr>
    </w:div>
    <w:div w:id="895313559">
      <w:bodyDiv w:val="1"/>
      <w:marLeft w:val="0"/>
      <w:marRight w:val="0"/>
      <w:marTop w:val="0"/>
      <w:marBottom w:val="0"/>
      <w:divBdr>
        <w:top w:val="none" w:sz="0" w:space="0" w:color="auto"/>
        <w:left w:val="none" w:sz="0" w:space="0" w:color="auto"/>
        <w:bottom w:val="none" w:sz="0" w:space="0" w:color="auto"/>
        <w:right w:val="none" w:sz="0" w:space="0" w:color="auto"/>
      </w:divBdr>
    </w:div>
    <w:div w:id="928781885">
      <w:bodyDiv w:val="1"/>
      <w:marLeft w:val="0"/>
      <w:marRight w:val="0"/>
      <w:marTop w:val="0"/>
      <w:marBottom w:val="0"/>
      <w:divBdr>
        <w:top w:val="none" w:sz="0" w:space="0" w:color="auto"/>
        <w:left w:val="none" w:sz="0" w:space="0" w:color="auto"/>
        <w:bottom w:val="none" w:sz="0" w:space="0" w:color="auto"/>
        <w:right w:val="none" w:sz="0" w:space="0" w:color="auto"/>
      </w:divBdr>
    </w:div>
    <w:div w:id="1107695109">
      <w:bodyDiv w:val="1"/>
      <w:marLeft w:val="0"/>
      <w:marRight w:val="0"/>
      <w:marTop w:val="0"/>
      <w:marBottom w:val="0"/>
      <w:divBdr>
        <w:top w:val="none" w:sz="0" w:space="0" w:color="auto"/>
        <w:left w:val="none" w:sz="0" w:space="0" w:color="auto"/>
        <w:bottom w:val="none" w:sz="0" w:space="0" w:color="auto"/>
        <w:right w:val="none" w:sz="0" w:space="0" w:color="auto"/>
      </w:divBdr>
    </w:div>
    <w:div w:id="1147167960">
      <w:bodyDiv w:val="1"/>
      <w:marLeft w:val="0"/>
      <w:marRight w:val="0"/>
      <w:marTop w:val="0"/>
      <w:marBottom w:val="0"/>
      <w:divBdr>
        <w:top w:val="none" w:sz="0" w:space="0" w:color="auto"/>
        <w:left w:val="none" w:sz="0" w:space="0" w:color="auto"/>
        <w:bottom w:val="none" w:sz="0" w:space="0" w:color="auto"/>
        <w:right w:val="none" w:sz="0" w:space="0" w:color="auto"/>
      </w:divBdr>
    </w:div>
    <w:div w:id="1304700218">
      <w:bodyDiv w:val="1"/>
      <w:marLeft w:val="0"/>
      <w:marRight w:val="0"/>
      <w:marTop w:val="0"/>
      <w:marBottom w:val="0"/>
      <w:divBdr>
        <w:top w:val="none" w:sz="0" w:space="0" w:color="auto"/>
        <w:left w:val="none" w:sz="0" w:space="0" w:color="auto"/>
        <w:bottom w:val="none" w:sz="0" w:space="0" w:color="auto"/>
        <w:right w:val="none" w:sz="0" w:space="0" w:color="auto"/>
      </w:divBdr>
    </w:div>
    <w:div w:id="1315254994">
      <w:bodyDiv w:val="1"/>
      <w:marLeft w:val="0"/>
      <w:marRight w:val="0"/>
      <w:marTop w:val="0"/>
      <w:marBottom w:val="0"/>
      <w:divBdr>
        <w:top w:val="none" w:sz="0" w:space="0" w:color="auto"/>
        <w:left w:val="none" w:sz="0" w:space="0" w:color="auto"/>
        <w:bottom w:val="none" w:sz="0" w:space="0" w:color="auto"/>
        <w:right w:val="none" w:sz="0" w:space="0" w:color="auto"/>
      </w:divBdr>
    </w:div>
    <w:div w:id="1345742223">
      <w:bodyDiv w:val="1"/>
      <w:marLeft w:val="0"/>
      <w:marRight w:val="0"/>
      <w:marTop w:val="0"/>
      <w:marBottom w:val="0"/>
      <w:divBdr>
        <w:top w:val="none" w:sz="0" w:space="0" w:color="auto"/>
        <w:left w:val="none" w:sz="0" w:space="0" w:color="auto"/>
        <w:bottom w:val="none" w:sz="0" w:space="0" w:color="auto"/>
        <w:right w:val="none" w:sz="0" w:space="0" w:color="auto"/>
      </w:divBdr>
    </w:div>
    <w:div w:id="1407728754">
      <w:bodyDiv w:val="1"/>
      <w:marLeft w:val="0"/>
      <w:marRight w:val="0"/>
      <w:marTop w:val="0"/>
      <w:marBottom w:val="0"/>
      <w:divBdr>
        <w:top w:val="none" w:sz="0" w:space="0" w:color="auto"/>
        <w:left w:val="none" w:sz="0" w:space="0" w:color="auto"/>
        <w:bottom w:val="none" w:sz="0" w:space="0" w:color="auto"/>
        <w:right w:val="none" w:sz="0" w:space="0" w:color="auto"/>
      </w:divBdr>
    </w:div>
    <w:div w:id="1425878034">
      <w:bodyDiv w:val="1"/>
      <w:marLeft w:val="0"/>
      <w:marRight w:val="0"/>
      <w:marTop w:val="0"/>
      <w:marBottom w:val="0"/>
      <w:divBdr>
        <w:top w:val="none" w:sz="0" w:space="0" w:color="auto"/>
        <w:left w:val="none" w:sz="0" w:space="0" w:color="auto"/>
        <w:bottom w:val="none" w:sz="0" w:space="0" w:color="auto"/>
        <w:right w:val="none" w:sz="0" w:space="0" w:color="auto"/>
      </w:divBdr>
    </w:div>
    <w:div w:id="1435396608">
      <w:bodyDiv w:val="1"/>
      <w:marLeft w:val="0"/>
      <w:marRight w:val="0"/>
      <w:marTop w:val="0"/>
      <w:marBottom w:val="0"/>
      <w:divBdr>
        <w:top w:val="none" w:sz="0" w:space="0" w:color="auto"/>
        <w:left w:val="none" w:sz="0" w:space="0" w:color="auto"/>
        <w:bottom w:val="none" w:sz="0" w:space="0" w:color="auto"/>
        <w:right w:val="none" w:sz="0" w:space="0" w:color="auto"/>
      </w:divBdr>
    </w:div>
    <w:div w:id="1543057320">
      <w:bodyDiv w:val="1"/>
      <w:marLeft w:val="0"/>
      <w:marRight w:val="0"/>
      <w:marTop w:val="0"/>
      <w:marBottom w:val="0"/>
      <w:divBdr>
        <w:top w:val="none" w:sz="0" w:space="0" w:color="auto"/>
        <w:left w:val="none" w:sz="0" w:space="0" w:color="auto"/>
        <w:bottom w:val="none" w:sz="0" w:space="0" w:color="auto"/>
        <w:right w:val="none" w:sz="0" w:space="0" w:color="auto"/>
      </w:divBdr>
    </w:div>
    <w:div w:id="1779132489">
      <w:bodyDiv w:val="1"/>
      <w:marLeft w:val="0"/>
      <w:marRight w:val="0"/>
      <w:marTop w:val="0"/>
      <w:marBottom w:val="0"/>
      <w:divBdr>
        <w:top w:val="none" w:sz="0" w:space="0" w:color="auto"/>
        <w:left w:val="none" w:sz="0" w:space="0" w:color="auto"/>
        <w:bottom w:val="none" w:sz="0" w:space="0" w:color="auto"/>
        <w:right w:val="none" w:sz="0" w:space="0" w:color="auto"/>
      </w:divBdr>
    </w:div>
    <w:div w:id="1826621968">
      <w:bodyDiv w:val="1"/>
      <w:marLeft w:val="0"/>
      <w:marRight w:val="0"/>
      <w:marTop w:val="0"/>
      <w:marBottom w:val="0"/>
      <w:divBdr>
        <w:top w:val="none" w:sz="0" w:space="0" w:color="auto"/>
        <w:left w:val="none" w:sz="0" w:space="0" w:color="auto"/>
        <w:bottom w:val="none" w:sz="0" w:space="0" w:color="auto"/>
        <w:right w:val="none" w:sz="0" w:space="0" w:color="auto"/>
      </w:divBdr>
    </w:div>
    <w:div w:id="1927879924">
      <w:bodyDiv w:val="1"/>
      <w:marLeft w:val="0"/>
      <w:marRight w:val="0"/>
      <w:marTop w:val="0"/>
      <w:marBottom w:val="0"/>
      <w:divBdr>
        <w:top w:val="none" w:sz="0" w:space="0" w:color="auto"/>
        <w:left w:val="none" w:sz="0" w:space="0" w:color="auto"/>
        <w:bottom w:val="none" w:sz="0" w:space="0" w:color="auto"/>
        <w:right w:val="none" w:sz="0" w:space="0" w:color="auto"/>
      </w:divBdr>
    </w:div>
    <w:div w:id="19793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C2BBEE-07CB-432C-90A7-9238B646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8216</Words>
  <Characters>46837</Characters>
  <Application>Microsoft Office Word</Application>
  <DocSecurity>0</DocSecurity>
  <Lines>390</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Prof</vt:lpstr>
      <vt:lpstr>Prof</vt:lpstr>
    </vt:vector>
  </TitlesOfParts>
  <Company>IoP King's College</Company>
  <LinksUpToDate>false</LinksUpToDate>
  <CharactersWithSpaces>54944</CharactersWithSpaces>
  <SharedDoc>false</SharedDoc>
  <HLinks>
    <vt:vector size="6" baseType="variant">
      <vt:variant>
        <vt:i4>6160479</vt:i4>
      </vt:variant>
      <vt:variant>
        <vt:i4>0</vt:i4>
      </vt:variant>
      <vt:variant>
        <vt:i4>0</vt:i4>
      </vt:variant>
      <vt:variant>
        <vt:i4>5</vt:i4>
      </vt:variant>
      <vt:variant>
        <vt:lpwstr>http://www.psychologie.tu-dresden.de/i2/klinische/PTSD-STUDY/methods.pdf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Windows</dc:creator>
  <cp:lastModifiedBy>Laura Goodwin</cp:lastModifiedBy>
  <cp:revision>2</cp:revision>
  <cp:lastPrinted>2014-10-16T07:56:00Z</cp:lastPrinted>
  <dcterms:created xsi:type="dcterms:W3CDTF">2016-08-25T10:51:00Z</dcterms:created>
  <dcterms:modified xsi:type="dcterms:W3CDTF">2016-08-25T10:51:00Z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id="Ppi5DoaJ"/&gt;&lt;style id="http://www.zotero.org/styles/harvard1" locale="en-US"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