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67" w:rsidRPr="007516D7" w:rsidRDefault="000C0896" w:rsidP="001A17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768">
        <w:rPr>
          <w:rFonts w:ascii="Times New Roman" w:hAnsi="Times New Roman" w:cs="Times New Roman"/>
          <w:b/>
          <w:bCs/>
          <w:sz w:val="24"/>
          <w:szCs w:val="24"/>
        </w:rPr>
        <w:t xml:space="preserve">Evaluation </w:t>
      </w:r>
      <w:r w:rsidR="00F716C2" w:rsidRPr="000A0768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Pr="000A076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45179E" w:rsidRPr="000A0768">
        <w:rPr>
          <w:rFonts w:ascii="Times New Roman" w:hAnsi="Times New Roman" w:cs="Times New Roman"/>
          <w:b/>
          <w:bCs/>
          <w:sz w:val="24"/>
          <w:szCs w:val="24"/>
        </w:rPr>
        <w:t xml:space="preserve">co-existence </w:t>
      </w:r>
      <w:r w:rsidRPr="000A0768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FA2714" w:rsidRPr="000A0768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1B56FC" w:rsidRPr="000A0768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25E52" w:rsidRPr="000A0768">
        <w:rPr>
          <w:rFonts w:ascii="Times New Roman" w:hAnsi="Times New Roman" w:cs="Times New Roman"/>
          <w:b/>
          <w:bCs/>
          <w:sz w:val="24"/>
          <w:szCs w:val="24"/>
        </w:rPr>
        <w:t xml:space="preserve">ed </w:t>
      </w:r>
      <w:r w:rsidR="001B56FC" w:rsidRPr="000A076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E25E52" w:rsidRPr="000A0768">
        <w:rPr>
          <w:rFonts w:ascii="Times New Roman" w:hAnsi="Times New Roman" w:cs="Times New Roman"/>
          <w:b/>
          <w:bCs/>
          <w:sz w:val="24"/>
          <w:szCs w:val="24"/>
        </w:rPr>
        <w:t xml:space="preserve">luorescent </w:t>
      </w:r>
      <w:r w:rsidR="001B56FC" w:rsidRPr="000A076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716C2" w:rsidRPr="000A0768">
        <w:rPr>
          <w:rFonts w:ascii="Times New Roman" w:hAnsi="Times New Roman" w:cs="Times New Roman"/>
          <w:b/>
          <w:bCs/>
          <w:sz w:val="24"/>
          <w:szCs w:val="24"/>
        </w:rPr>
        <w:t xml:space="preserve">laque </w:t>
      </w:r>
      <w:r w:rsidR="001B56FC" w:rsidRPr="000A0768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F716C2" w:rsidRPr="000A0768">
        <w:rPr>
          <w:rFonts w:ascii="Times New Roman" w:hAnsi="Times New Roman" w:cs="Times New Roman"/>
          <w:b/>
          <w:bCs/>
          <w:sz w:val="24"/>
          <w:szCs w:val="24"/>
        </w:rPr>
        <w:t>acteria</w:t>
      </w:r>
      <w:r w:rsidRPr="000A0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07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P.gingivalis </w:t>
      </w:r>
      <w:r w:rsidRPr="000A0768">
        <w:rPr>
          <w:rFonts w:ascii="Times New Roman" w:hAnsi="Times New Roman" w:cs="Times New Roman"/>
          <w:b/>
          <w:bCs/>
          <w:sz w:val="24"/>
          <w:szCs w:val="24"/>
        </w:rPr>
        <w:t xml:space="preserve">with  </w:t>
      </w:r>
      <w:r w:rsidRPr="000A076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S. gordonii</w:t>
      </w:r>
      <w:r w:rsidRPr="000A07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A076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and </w:t>
      </w:r>
      <w:r w:rsidRPr="000A076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S. mutans</w:t>
      </w:r>
      <w:r w:rsidRPr="000A0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16C2" w:rsidRPr="000A0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A0C" w:rsidRPr="000A0768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1B56FC" w:rsidRPr="000A0768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716C2" w:rsidRPr="000A0768">
        <w:rPr>
          <w:rFonts w:ascii="Times New Roman" w:hAnsi="Times New Roman" w:cs="Times New Roman"/>
          <w:b/>
          <w:bCs/>
          <w:sz w:val="24"/>
          <w:szCs w:val="24"/>
        </w:rPr>
        <w:t xml:space="preserve">hite </w:t>
      </w:r>
      <w:r w:rsidR="001B56FC" w:rsidRPr="000A076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716C2" w:rsidRPr="000A0768">
        <w:rPr>
          <w:rFonts w:ascii="Times New Roman" w:hAnsi="Times New Roman" w:cs="Times New Roman"/>
          <w:b/>
          <w:bCs/>
          <w:sz w:val="24"/>
          <w:szCs w:val="24"/>
        </w:rPr>
        <w:t xml:space="preserve">pot </w:t>
      </w:r>
      <w:r w:rsidR="001B56FC" w:rsidRPr="000A076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716C2" w:rsidRPr="000A0768">
        <w:rPr>
          <w:rFonts w:ascii="Times New Roman" w:hAnsi="Times New Roman" w:cs="Times New Roman"/>
          <w:b/>
          <w:bCs/>
          <w:sz w:val="24"/>
          <w:szCs w:val="24"/>
        </w:rPr>
        <w:t>esion</w:t>
      </w:r>
      <w:r w:rsidR="004A7A0C" w:rsidRPr="000A0768">
        <w:rPr>
          <w:rFonts w:ascii="Times New Roman" w:hAnsi="Times New Roman" w:cs="Times New Roman"/>
          <w:b/>
          <w:bCs/>
          <w:sz w:val="24"/>
          <w:szCs w:val="24"/>
        </w:rPr>
        <w:t xml:space="preserve"> formation</w:t>
      </w:r>
      <w:r w:rsidR="00F716C2" w:rsidRPr="000A0768">
        <w:rPr>
          <w:rFonts w:ascii="Times New Roman" w:hAnsi="Times New Roman" w:cs="Times New Roman"/>
          <w:b/>
          <w:bCs/>
          <w:sz w:val="24"/>
          <w:szCs w:val="24"/>
        </w:rPr>
        <w:t xml:space="preserve"> during </w:t>
      </w:r>
      <w:r w:rsidR="001B56FC" w:rsidRPr="000A076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716C2" w:rsidRPr="000A0768">
        <w:rPr>
          <w:rFonts w:ascii="Times New Roman" w:hAnsi="Times New Roman" w:cs="Times New Roman"/>
          <w:b/>
          <w:bCs/>
          <w:sz w:val="24"/>
          <w:szCs w:val="24"/>
        </w:rPr>
        <w:t xml:space="preserve">rthodontic </w:t>
      </w:r>
      <w:r w:rsidR="001B56FC" w:rsidRPr="000A076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716C2" w:rsidRPr="000A0768">
        <w:rPr>
          <w:rFonts w:ascii="Times New Roman" w:hAnsi="Times New Roman" w:cs="Times New Roman"/>
          <w:b/>
          <w:bCs/>
          <w:sz w:val="24"/>
          <w:szCs w:val="24"/>
        </w:rPr>
        <w:t>reatment</w:t>
      </w:r>
      <w:r w:rsidR="00F716C2" w:rsidRPr="00F71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2841" w:rsidRPr="007516D7" w:rsidRDefault="004F2841" w:rsidP="001A17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818" w:rsidRPr="007516D7" w:rsidRDefault="001A1767" w:rsidP="00BC08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16D7" w:rsidDel="001A17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818" w:rsidRPr="007516D7">
        <w:rPr>
          <w:rFonts w:ascii="Times New Roman" w:hAnsi="Times New Roman" w:cs="Times New Roman"/>
          <w:sz w:val="24"/>
          <w:szCs w:val="24"/>
        </w:rPr>
        <w:t>A</w:t>
      </w:r>
      <w:r w:rsidR="00F716C2">
        <w:rPr>
          <w:rFonts w:ascii="Times New Roman" w:hAnsi="Times New Roman" w:cs="Times New Roman"/>
          <w:sz w:val="24"/>
          <w:szCs w:val="24"/>
        </w:rPr>
        <w:t>mal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 Sadeq</w:t>
      </w:r>
      <w:r w:rsidR="00BC0818" w:rsidRPr="007516D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BC0818" w:rsidRPr="007516D7">
        <w:rPr>
          <w:rFonts w:ascii="Times New Roman" w:hAnsi="Times New Roman" w:cs="Times New Roman"/>
          <w:sz w:val="24"/>
          <w:szCs w:val="24"/>
        </w:rPr>
        <w:t>, J</w:t>
      </w:r>
      <w:r w:rsidR="00F716C2">
        <w:rPr>
          <w:rFonts w:ascii="Times New Roman" w:hAnsi="Times New Roman" w:cs="Times New Roman"/>
          <w:sz w:val="24"/>
          <w:szCs w:val="24"/>
        </w:rPr>
        <w:t xml:space="preserve">anet </w:t>
      </w:r>
      <w:r w:rsidR="003D7CD0" w:rsidRPr="007516D7">
        <w:rPr>
          <w:rFonts w:ascii="Times New Roman" w:hAnsi="Times New Roman" w:cs="Times New Roman"/>
          <w:sz w:val="24"/>
          <w:szCs w:val="24"/>
        </w:rPr>
        <w:t>M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 Risk</w:t>
      </w:r>
      <w:r w:rsidR="00BC0818" w:rsidRPr="007516D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BC0818" w:rsidRPr="007516D7">
        <w:rPr>
          <w:rFonts w:ascii="Times New Roman" w:hAnsi="Times New Roman" w:cs="Times New Roman"/>
          <w:sz w:val="24"/>
          <w:szCs w:val="24"/>
        </w:rPr>
        <w:t>,</w:t>
      </w:r>
      <w:r w:rsidR="00A20E02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152F94" w:rsidRPr="007516D7">
        <w:rPr>
          <w:rFonts w:ascii="Times New Roman" w:hAnsi="Times New Roman" w:cs="Times New Roman"/>
          <w:sz w:val="24"/>
          <w:szCs w:val="24"/>
        </w:rPr>
        <w:t>N</w:t>
      </w:r>
      <w:r w:rsidR="00F716C2">
        <w:rPr>
          <w:rFonts w:ascii="Times New Roman" w:hAnsi="Times New Roman" w:cs="Times New Roman"/>
          <w:sz w:val="24"/>
          <w:szCs w:val="24"/>
        </w:rPr>
        <w:t>eil</w:t>
      </w:r>
      <w:r w:rsidR="00152F94" w:rsidRPr="007516D7">
        <w:rPr>
          <w:rFonts w:ascii="Times New Roman" w:hAnsi="Times New Roman" w:cs="Times New Roman"/>
          <w:sz w:val="24"/>
          <w:szCs w:val="24"/>
        </w:rPr>
        <w:t xml:space="preserve"> Pender</w:t>
      </w:r>
      <w:r w:rsidR="00152F94" w:rsidRPr="007516D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BC0818" w:rsidRPr="007516D7">
        <w:rPr>
          <w:rFonts w:ascii="Times New Roman" w:hAnsi="Times New Roman" w:cs="Times New Roman"/>
          <w:sz w:val="24"/>
          <w:szCs w:val="24"/>
        </w:rPr>
        <w:t>,</w:t>
      </w:r>
      <w:r w:rsidR="00152F94" w:rsidRPr="007516D7">
        <w:rPr>
          <w:rFonts w:ascii="Times New Roman" w:hAnsi="Times New Roman" w:cs="Times New Roman"/>
          <w:sz w:val="24"/>
          <w:szCs w:val="24"/>
        </w:rPr>
        <w:t xml:space="preserve"> S</w:t>
      </w:r>
      <w:r w:rsidR="00F716C2">
        <w:rPr>
          <w:rFonts w:ascii="Times New Roman" w:hAnsi="Times New Roman" w:cs="Times New Roman"/>
          <w:sz w:val="24"/>
          <w:szCs w:val="24"/>
        </w:rPr>
        <w:t xml:space="preserve">usan </w:t>
      </w:r>
      <w:r w:rsidR="00152F94" w:rsidRPr="007516D7">
        <w:rPr>
          <w:rFonts w:ascii="Times New Roman" w:hAnsi="Times New Roman" w:cs="Times New Roman"/>
          <w:sz w:val="24"/>
          <w:szCs w:val="24"/>
        </w:rPr>
        <w:t>M Higham</w:t>
      </w:r>
      <w:r w:rsidR="00152F94" w:rsidRPr="007516D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CD6C1C" w:rsidRPr="007516D7">
        <w:rPr>
          <w:rFonts w:ascii="Times New Roman" w:hAnsi="Times New Roman" w:cs="Times New Roman"/>
          <w:sz w:val="24"/>
          <w:szCs w:val="24"/>
        </w:rPr>
        <w:t>, S</w:t>
      </w:r>
      <w:r w:rsidR="00F716C2">
        <w:rPr>
          <w:rFonts w:ascii="Times New Roman" w:hAnsi="Times New Roman" w:cs="Times New Roman"/>
          <w:sz w:val="24"/>
          <w:szCs w:val="24"/>
        </w:rPr>
        <w:t>abeel</w:t>
      </w:r>
      <w:r w:rsidR="00CD6C1C" w:rsidRPr="007516D7">
        <w:rPr>
          <w:rFonts w:ascii="Times New Roman" w:hAnsi="Times New Roman" w:cs="Times New Roman"/>
          <w:sz w:val="24"/>
          <w:szCs w:val="24"/>
        </w:rPr>
        <w:t xml:space="preserve"> P Valappil</w:t>
      </w:r>
      <w:r w:rsidR="00CD6C1C" w:rsidRPr="007516D7">
        <w:rPr>
          <w:rFonts w:ascii="Times New Roman" w:hAnsi="Times New Roman" w:cs="Times New Roman"/>
          <w:sz w:val="24"/>
          <w:szCs w:val="24"/>
          <w:vertAlign w:val="superscript"/>
        </w:rPr>
        <w:t>a*</w:t>
      </w:r>
      <w:r w:rsidR="00CD6C1C" w:rsidRPr="007516D7">
        <w:rPr>
          <w:rFonts w:ascii="Times New Roman" w:hAnsi="Times New Roman" w:cs="Times New Roman"/>
          <w:sz w:val="24"/>
          <w:szCs w:val="24"/>
        </w:rPr>
        <w:t>,</w:t>
      </w:r>
    </w:p>
    <w:p w:rsidR="00BC0818" w:rsidRPr="007516D7" w:rsidRDefault="00BC0818" w:rsidP="00BC08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C0818" w:rsidRPr="007516D7" w:rsidRDefault="00BC0818" w:rsidP="00BC0818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6D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516D7">
        <w:rPr>
          <w:rFonts w:ascii="Times New Roman" w:hAnsi="Times New Roman" w:cs="Times New Roman"/>
          <w:i/>
          <w:sz w:val="24"/>
          <w:szCs w:val="24"/>
        </w:rPr>
        <w:t xml:space="preserve"> Department of Health Services Research and School of Dentistry, University of Liverpool, Research Wing, Daulby Street, Liverpool, L69 3GN, United Kingdom</w:t>
      </w:r>
    </w:p>
    <w:p w:rsidR="00BC0818" w:rsidRPr="007516D7" w:rsidRDefault="00BC0818" w:rsidP="00BC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D7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7516D7">
        <w:rPr>
          <w:rFonts w:ascii="Times New Roman" w:hAnsi="Times New Roman" w:cs="Times New Roman"/>
          <w:i/>
          <w:sz w:val="24"/>
          <w:szCs w:val="24"/>
        </w:rPr>
        <w:t xml:space="preserve"> Department of Molecular and Clinical Cancer Medicine and School of Dentistry, University of Liverpool, Research Wing, Daulby Street, Liverpool, L69 3GN, United Kingdom</w:t>
      </w:r>
    </w:p>
    <w:p w:rsidR="00BC0818" w:rsidRPr="007516D7" w:rsidRDefault="00BC0818" w:rsidP="00BC0818">
      <w:pPr>
        <w:rPr>
          <w:rFonts w:ascii="Times New Roman" w:hAnsi="Times New Roman" w:cs="Times New Roman"/>
          <w:sz w:val="24"/>
          <w:szCs w:val="24"/>
        </w:rPr>
      </w:pPr>
    </w:p>
    <w:p w:rsidR="00BC0818" w:rsidRPr="007516D7" w:rsidRDefault="00BC0818" w:rsidP="00BC0818">
      <w:pPr>
        <w:spacing w:line="48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A737B" w:rsidRPr="007516D7" w:rsidRDefault="009A737B" w:rsidP="00BC0818">
      <w:pPr>
        <w:spacing w:line="480" w:lineRule="auto"/>
        <w:ind w:right="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737B" w:rsidRPr="007516D7" w:rsidRDefault="009A737B" w:rsidP="00BC0818">
      <w:pPr>
        <w:spacing w:line="480" w:lineRule="auto"/>
        <w:ind w:right="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737B" w:rsidRPr="007516D7" w:rsidRDefault="009A737B" w:rsidP="00BC0818">
      <w:pPr>
        <w:spacing w:line="480" w:lineRule="auto"/>
        <w:ind w:right="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C2007" w:rsidRPr="007516D7" w:rsidRDefault="000C2007" w:rsidP="00BC0818">
      <w:pPr>
        <w:spacing w:line="480" w:lineRule="auto"/>
        <w:ind w:right="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C0818" w:rsidRDefault="00BC0818" w:rsidP="00BC0818">
      <w:pPr>
        <w:spacing w:line="480" w:lineRule="auto"/>
        <w:ind w:right="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16D7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  <w:r w:rsidRPr="007516D7">
        <w:rPr>
          <w:rFonts w:ascii="Times New Roman" w:hAnsi="Times New Roman" w:cs="Times New Roman"/>
          <w:bCs/>
          <w:iCs/>
          <w:sz w:val="24"/>
          <w:szCs w:val="24"/>
        </w:rPr>
        <w:t>Corresponding Author. Mailing address:</w:t>
      </w:r>
      <w:r w:rsidRPr="007516D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716C2" w:rsidRPr="00F716C2">
        <w:rPr>
          <w:rFonts w:ascii="Times New Roman" w:hAnsi="Times New Roman" w:cs="Times New Roman"/>
          <w:bCs/>
          <w:iCs/>
          <w:sz w:val="24"/>
          <w:szCs w:val="24"/>
        </w:rPr>
        <w:t>Dr. Sabeel P Valappil,</w:t>
      </w:r>
      <w:r w:rsidR="00F716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516D7">
        <w:rPr>
          <w:rFonts w:ascii="Times New Roman" w:hAnsi="Times New Roman" w:cs="Times New Roman"/>
          <w:bCs/>
          <w:iCs/>
          <w:sz w:val="24"/>
          <w:szCs w:val="24"/>
        </w:rPr>
        <w:t xml:space="preserve">Department of Health Services Research and School of Dentistry, Research Wing, Daulby Street, Liverpool, L69 3GN, UK Tel +44 (0)151 706 5299, Fax +44 (0)151 706 5809 Email: </w:t>
      </w:r>
      <w:hyperlink r:id="rId7" w:history="1">
        <w:r w:rsidR="003D5B09" w:rsidRPr="00022D3C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S.Valappil@liv.ac.uk</w:t>
        </w:r>
      </w:hyperlink>
    </w:p>
    <w:p w:rsidR="003D5B09" w:rsidRPr="007516D7" w:rsidRDefault="003D5B09" w:rsidP="00BC0818">
      <w:pPr>
        <w:spacing w:line="480" w:lineRule="auto"/>
        <w:ind w:right="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338F" w:rsidRDefault="0053338F" w:rsidP="00F716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38F" w:rsidRDefault="0053338F" w:rsidP="00F716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B32" w:rsidRDefault="00154B32" w:rsidP="00F716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38F" w:rsidRDefault="0053338F" w:rsidP="00F716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818" w:rsidRPr="007516D7" w:rsidRDefault="00990F2A" w:rsidP="000C200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16D7"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bstract</w:t>
      </w:r>
    </w:p>
    <w:p w:rsidR="00990F2A" w:rsidRDefault="00154B32" w:rsidP="0044404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</w:t>
      </w:r>
      <w:r w:rsidR="00990F2A" w:rsidRPr="00990F2A">
        <w:rPr>
          <w:rFonts w:ascii="Times New Roman" w:hAnsi="Times New Roman" w:cs="Times New Roman"/>
          <w:b/>
          <w:sz w:val="24"/>
          <w:szCs w:val="24"/>
        </w:rPr>
        <w:t>:</w:t>
      </w:r>
      <w:r w:rsidR="00990F2A">
        <w:rPr>
          <w:rFonts w:ascii="Times New Roman" w:hAnsi="Times New Roman" w:cs="Times New Roman"/>
          <w:sz w:val="24"/>
          <w:szCs w:val="24"/>
        </w:rPr>
        <w:t xml:space="preserve"> </w:t>
      </w:r>
      <w:r w:rsidR="00BC0818" w:rsidRPr="007516D7">
        <w:rPr>
          <w:rFonts w:ascii="Times New Roman" w:hAnsi="Times New Roman" w:cs="Times New Roman"/>
          <w:sz w:val="24"/>
          <w:szCs w:val="24"/>
        </w:rPr>
        <w:t>Early detection</w:t>
      </w:r>
      <w:r w:rsidR="00041EF3" w:rsidRPr="007516D7">
        <w:rPr>
          <w:rFonts w:ascii="Times New Roman" w:hAnsi="Times New Roman" w:cs="Times New Roman"/>
          <w:sz w:val="24"/>
          <w:szCs w:val="24"/>
        </w:rPr>
        <w:t xml:space="preserve"> of white spot lesions (WSLs)</w:t>
      </w:r>
      <w:r w:rsidR="00250126" w:rsidRPr="00250126">
        <w:rPr>
          <w:rFonts w:ascii="Times New Roman" w:hAnsi="Times New Roman" w:cs="Times New Roman"/>
          <w:sz w:val="24"/>
          <w:szCs w:val="24"/>
        </w:rPr>
        <w:t xml:space="preserve"> </w:t>
      </w:r>
      <w:r w:rsidR="00250126" w:rsidRPr="007516D7">
        <w:rPr>
          <w:rFonts w:ascii="Times New Roman" w:hAnsi="Times New Roman" w:cs="Times New Roman"/>
          <w:sz w:val="24"/>
          <w:szCs w:val="24"/>
        </w:rPr>
        <w:t>around brackets during orthodontic treatment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 is important </w:t>
      </w:r>
      <w:r w:rsidR="00281A8A" w:rsidRPr="007516D7">
        <w:rPr>
          <w:rFonts w:ascii="Times New Roman" w:hAnsi="Times New Roman" w:cs="Times New Roman"/>
          <w:sz w:val="24"/>
          <w:szCs w:val="24"/>
        </w:rPr>
        <w:t>for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 treatment and</w:t>
      </w:r>
      <w:r w:rsidR="000C2007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BC0818" w:rsidRPr="007516D7">
        <w:rPr>
          <w:rFonts w:ascii="Times New Roman" w:hAnsi="Times New Roman" w:cs="Times New Roman"/>
          <w:sz w:val="24"/>
          <w:szCs w:val="24"/>
        </w:rPr>
        <w:t>prevention</w:t>
      </w:r>
      <w:r w:rsidR="00041EF3" w:rsidRPr="007516D7">
        <w:rPr>
          <w:rFonts w:ascii="Times New Roman" w:hAnsi="Times New Roman" w:cs="Times New Roman"/>
          <w:sz w:val="24"/>
          <w:szCs w:val="24"/>
        </w:rPr>
        <w:t>.</w:t>
      </w:r>
      <w:r w:rsidR="002711D5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041EF3" w:rsidRPr="007516D7">
        <w:rPr>
          <w:rFonts w:ascii="Times New Roman" w:hAnsi="Times New Roman" w:cs="Times New Roman"/>
          <w:sz w:val="24"/>
          <w:szCs w:val="24"/>
        </w:rPr>
        <w:t>B</w:t>
      </w:r>
      <w:r w:rsidR="003D7CD0" w:rsidRPr="007516D7">
        <w:rPr>
          <w:rFonts w:ascii="Times New Roman" w:hAnsi="Times New Roman" w:cs="Times New Roman"/>
          <w:sz w:val="24"/>
          <w:szCs w:val="24"/>
        </w:rPr>
        <w:t>ut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 it is unclear </w:t>
      </w:r>
      <w:r w:rsidR="005F2B85">
        <w:rPr>
          <w:rFonts w:ascii="Times New Roman" w:hAnsi="Times New Roman" w:cs="Times New Roman"/>
          <w:sz w:val="24"/>
          <w:szCs w:val="24"/>
        </w:rPr>
        <w:t xml:space="preserve">whether </w:t>
      </w:r>
      <w:r w:rsidR="00BD5792" w:rsidRPr="007516D7">
        <w:rPr>
          <w:rFonts w:ascii="Times New Roman" w:hAnsi="Times New Roman" w:cs="Times New Roman"/>
          <w:sz w:val="24"/>
          <w:szCs w:val="24"/>
        </w:rPr>
        <w:t>red fluorescent plaque</w:t>
      </w:r>
      <w:r w:rsidR="00A32CE5" w:rsidRPr="007516D7">
        <w:rPr>
          <w:rFonts w:ascii="Times New Roman" w:hAnsi="Times New Roman" w:cs="Times New Roman"/>
          <w:sz w:val="24"/>
          <w:szCs w:val="24"/>
        </w:rPr>
        <w:t xml:space="preserve"> (RFP)</w:t>
      </w:r>
      <w:r w:rsidR="00BD5792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45179E">
        <w:rPr>
          <w:rFonts w:ascii="Times New Roman" w:hAnsi="Times New Roman" w:cs="Times New Roman"/>
          <w:sz w:val="24"/>
          <w:szCs w:val="24"/>
        </w:rPr>
        <w:t xml:space="preserve">bacteria </w:t>
      </w:r>
      <w:r w:rsidR="0045179E" w:rsidRPr="00EE0CA2">
        <w:rPr>
          <w:rFonts w:ascii="Times New Roman" w:hAnsi="Times New Roman" w:cs="Times New Roman"/>
          <w:i/>
          <w:sz w:val="24"/>
          <w:szCs w:val="24"/>
        </w:rPr>
        <w:t>P.gingivalis</w:t>
      </w:r>
      <w:r w:rsidR="0045179E">
        <w:rPr>
          <w:rFonts w:ascii="Times New Roman" w:hAnsi="Times New Roman" w:cs="Times New Roman"/>
          <w:sz w:val="24"/>
          <w:szCs w:val="24"/>
        </w:rPr>
        <w:t xml:space="preserve"> and its co-existence with </w:t>
      </w:r>
      <w:r w:rsidR="0045179E" w:rsidRPr="00EE0CA2">
        <w:rPr>
          <w:rFonts w:ascii="Times New Roman" w:hAnsi="Times New Roman" w:cs="Times New Roman"/>
          <w:i/>
          <w:sz w:val="24"/>
          <w:szCs w:val="24"/>
        </w:rPr>
        <w:t>S mutans</w:t>
      </w:r>
      <w:r w:rsidR="0045179E">
        <w:rPr>
          <w:rFonts w:ascii="Times New Roman" w:hAnsi="Times New Roman" w:cs="Times New Roman"/>
          <w:sz w:val="24"/>
          <w:szCs w:val="24"/>
        </w:rPr>
        <w:t xml:space="preserve"> and </w:t>
      </w:r>
      <w:r w:rsidR="0045179E" w:rsidRPr="00EE0CA2">
        <w:rPr>
          <w:rFonts w:ascii="Times New Roman" w:hAnsi="Times New Roman" w:cs="Times New Roman"/>
          <w:i/>
          <w:sz w:val="24"/>
          <w:szCs w:val="24"/>
        </w:rPr>
        <w:t>S.gordonii</w:t>
      </w:r>
      <w:r w:rsidR="004517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5792" w:rsidRPr="007516D7">
        <w:rPr>
          <w:rFonts w:ascii="Times New Roman" w:hAnsi="Times New Roman" w:cs="Times New Roman"/>
          <w:sz w:val="24"/>
          <w:szCs w:val="24"/>
        </w:rPr>
        <w:t>ha</w:t>
      </w:r>
      <w:r w:rsidR="00041EF3" w:rsidRPr="007516D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041EF3" w:rsidRPr="007516D7">
        <w:rPr>
          <w:rFonts w:ascii="Times New Roman" w:hAnsi="Times New Roman" w:cs="Times New Roman"/>
          <w:sz w:val="24"/>
          <w:szCs w:val="24"/>
        </w:rPr>
        <w:t xml:space="preserve"> any</w:t>
      </w:r>
      <w:r w:rsidR="000D01F1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significant influence on </w:t>
      </w:r>
      <w:r w:rsidR="00EA67D8" w:rsidRPr="007516D7">
        <w:rPr>
          <w:rFonts w:ascii="Times New Roman" w:hAnsi="Times New Roman" w:cs="Times New Roman"/>
          <w:sz w:val="24"/>
          <w:szCs w:val="24"/>
        </w:rPr>
        <w:t>th</w:t>
      </w:r>
      <w:r w:rsidR="00041EF3" w:rsidRPr="007516D7">
        <w:rPr>
          <w:rFonts w:ascii="Times New Roman" w:hAnsi="Times New Roman" w:cs="Times New Roman"/>
          <w:sz w:val="24"/>
          <w:szCs w:val="24"/>
        </w:rPr>
        <w:t>is</w:t>
      </w:r>
      <w:r w:rsidR="00BC0818" w:rsidRPr="007516D7">
        <w:rPr>
          <w:rFonts w:ascii="Times New Roman" w:hAnsi="Times New Roman" w:cs="Times New Roman"/>
          <w:sz w:val="24"/>
          <w:szCs w:val="24"/>
        </w:rPr>
        <w:t>.</w:t>
      </w:r>
      <w:r w:rsidR="00BC0818" w:rsidRPr="00751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6E7">
        <w:rPr>
          <w:rFonts w:ascii="Times New Roman" w:hAnsi="Times New Roman" w:cs="Times New Roman"/>
          <w:sz w:val="24"/>
          <w:szCs w:val="24"/>
        </w:rPr>
        <w:t>Therefore the r</w:t>
      </w:r>
      <w:r w:rsidR="008F76E7" w:rsidRPr="00E25E52">
        <w:rPr>
          <w:rFonts w:ascii="Times New Roman" w:hAnsi="Times New Roman" w:cs="Times New Roman"/>
          <w:sz w:val="24"/>
          <w:szCs w:val="24"/>
        </w:rPr>
        <w:t xml:space="preserve">ole of </w:t>
      </w:r>
      <w:r w:rsidR="0045179E">
        <w:rPr>
          <w:rFonts w:ascii="Times New Roman" w:hAnsi="Times New Roman" w:cs="Times New Roman"/>
          <w:sz w:val="24"/>
          <w:szCs w:val="24"/>
        </w:rPr>
        <w:t>th</w:t>
      </w:r>
      <w:r w:rsidR="005F2B85">
        <w:rPr>
          <w:rFonts w:ascii="Times New Roman" w:hAnsi="Times New Roman" w:cs="Times New Roman"/>
          <w:sz w:val="24"/>
          <w:szCs w:val="24"/>
        </w:rPr>
        <w:t>is</w:t>
      </w:r>
      <w:r w:rsidR="0045179E">
        <w:rPr>
          <w:rFonts w:ascii="Times New Roman" w:hAnsi="Times New Roman" w:cs="Times New Roman"/>
          <w:sz w:val="24"/>
          <w:szCs w:val="24"/>
        </w:rPr>
        <w:t xml:space="preserve"> bacterial co </w:t>
      </w:r>
      <w:proofErr w:type="gramStart"/>
      <w:r w:rsidR="0045179E">
        <w:rPr>
          <w:rFonts w:ascii="Times New Roman" w:hAnsi="Times New Roman" w:cs="Times New Roman"/>
          <w:sz w:val="24"/>
          <w:szCs w:val="24"/>
        </w:rPr>
        <w:t xml:space="preserve">existence </w:t>
      </w:r>
      <w:r w:rsidR="008F76E7" w:rsidRPr="00E25E52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8F76E7" w:rsidRPr="00E25E52">
        <w:rPr>
          <w:rFonts w:ascii="Times New Roman" w:hAnsi="Times New Roman" w:cs="Times New Roman"/>
          <w:sz w:val="24"/>
          <w:szCs w:val="24"/>
        </w:rPr>
        <w:t xml:space="preserve"> </w:t>
      </w:r>
      <w:r w:rsidR="008F76E7" w:rsidRPr="007516D7">
        <w:rPr>
          <w:rFonts w:ascii="Times New Roman" w:eastAsia="Arial Unicode MS" w:hAnsi="Times New Roman" w:cs="Times New Roman"/>
          <w:sz w:val="24"/>
          <w:szCs w:val="24"/>
        </w:rPr>
        <w:t>WSLs</w:t>
      </w:r>
      <w:r w:rsidR="0045179E">
        <w:rPr>
          <w:rFonts w:ascii="Times New Roman" w:eastAsia="Arial Unicode MS" w:hAnsi="Times New Roman" w:cs="Times New Roman"/>
          <w:sz w:val="24"/>
          <w:szCs w:val="24"/>
        </w:rPr>
        <w:t xml:space="preserve"> formation</w:t>
      </w:r>
      <w:r w:rsidR="008F76E7" w:rsidRPr="007516D7">
        <w:rPr>
          <w:rFonts w:ascii="Times New Roman" w:hAnsi="Times New Roman" w:cs="Times New Roman"/>
          <w:sz w:val="24"/>
          <w:szCs w:val="24"/>
        </w:rPr>
        <w:t xml:space="preserve"> during one year of fixed orthodontic therapy</w:t>
      </w:r>
      <w:r w:rsidR="008F76E7" w:rsidRPr="00E25E52" w:rsidDel="00E25E52">
        <w:rPr>
          <w:rFonts w:ascii="Times New Roman" w:hAnsi="Times New Roman" w:cs="Times New Roman"/>
          <w:sz w:val="24"/>
          <w:szCs w:val="24"/>
        </w:rPr>
        <w:t xml:space="preserve"> </w:t>
      </w:r>
      <w:r w:rsidR="008F76E7">
        <w:rPr>
          <w:rFonts w:ascii="Times New Roman" w:hAnsi="Times New Roman" w:cs="Times New Roman"/>
          <w:sz w:val="24"/>
          <w:szCs w:val="24"/>
        </w:rPr>
        <w:t>was evaluated.</w:t>
      </w:r>
    </w:p>
    <w:p w:rsidR="00990F2A" w:rsidRDefault="00990F2A" w:rsidP="0044404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Methods: </w:t>
      </w:r>
      <w:r w:rsidR="00BC0818" w:rsidRPr="007516D7">
        <w:rPr>
          <w:rFonts w:ascii="Times New Roman" w:hAnsi="Times New Roman" w:cs="Times New Roman"/>
          <w:sz w:val="24"/>
          <w:szCs w:val="24"/>
        </w:rPr>
        <w:t>Fourteen 1</w:t>
      </w:r>
      <w:r w:rsidR="00DE12F1" w:rsidRPr="007516D7">
        <w:rPr>
          <w:rFonts w:ascii="Times New Roman" w:hAnsi="Times New Roman" w:cs="Times New Roman"/>
          <w:sz w:val="24"/>
          <w:szCs w:val="24"/>
        </w:rPr>
        <w:t>2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 to 2</w:t>
      </w:r>
      <w:r w:rsidR="00DE12F1" w:rsidRPr="007516D7">
        <w:rPr>
          <w:rFonts w:ascii="Times New Roman" w:hAnsi="Times New Roman" w:cs="Times New Roman"/>
          <w:sz w:val="24"/>
          <w:szCs w:val="24"/>
        </w:rPr>
        <w:t>2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 year old</w:t>
      </w:r>
      <w:r w:rsidR="00EA67D8" w:rsidRPr="007516D7">
        <w:rPr>
          <w:rFonts w:ascii="Times New Roman" w:hAnsi="Times New Roman" w:cs="Times New Roman"/>
          <w:sz w:val="24"/>
          <w:szCs w:val="24"/>
        </w:rPr>
        <w:t xml:space="preserve"> (mean 1</w:t>
      </w:r>
      <w:r w:rsidR="00DE12F1" w:rsidRPr="007516D7">
        <w:rPr>
          <w:rFonts w:ascii="Times New Roman" w:hAnsi="Times New Roman" w:cs="Times New Roman"/>
          <w:sz w:val="24"/>
          <w:szCs w:val="24"/>
        </w:rPr>
        <w:t>5</w:t>
      </w:r>
      <w:r w:rsidR="00EA67D8" w:rsidRPr="007516D7">
        <w:rPr>
          <w:rFonts w:ascii="Times New Roman" w:hAnsi="Times New Roman" w:cs="Times New Roman"/>
          <w:sz w:val="24"/>
          <w:szCs w:val="24"/>
        </w:rPr>
        <w:t>±3 y</w:t>
      </w:r>
      <w:r w:rsidR="001F03E4" w:rsidRPr="007516D7">
        <w:rPr>
          <w:rFonts w:ascii="Times New Roman" w:hAnsi="Times New Roman" w:cs="Times New Roman"/>
          <w:sz w:val="24"/>
          <w:szCs w:val="24"/>
        </w:rPr>
        <w:t>ears</w:t>
      </w:r>
      <w:r w:rsidR="00EA67D8" w:rsidRPr="007516D7">
        <w:rPr>
          <w:rFonts w:ascii="Times New Roman" w:hAnsi="Times New Roman" w:cs="Times New Roman"/>
          <w:sz w:val="24"/>
          <w:szCs w:val="24"/>
        </w:rPr>
        <w:t>)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 consecutive patients attending the</w:t>
      </w:r>
      <w:r w:rsidR="000C2007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281A8A" w:rsidRPr="007516D7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of Liverpool </w:t>
      </w:r>
      <w:r w:rsidR="00281A8A" w:rsidRPr="007516D7">
        <w:rPr>
          <w:rFonts w:ascii="Times New Roman" w:hAnsi="Times New Roman" w:cs="Times New Roman"/>
          <w:sz w:val="24"/>
          <w:szCs w:val="24"/>
        </w:rPr>
        <w:t>d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ental </w:t>
      </w:r>
      <w:r w:rsidR="00281A8A" w:rsidRPr="007516D7">
        <w:rPr>
          <w:rFonts w:ascii="Times New Roman" w:hAnsi="Times New Roman" w:cs="Times New Roman"/>
          <w:sz w:val="24"/>
          <w:szCs w:val="24"/>
        </w:rPr>
        <w:t>h</w:t>
      </w:r>
      <w:r w:rsidR="00BC0818" w:rsidRPr="007516D7">
        <w:rPr>
          <w:rFonts w:ascii="Times New Roman" w:hAnsi="Times New Roman" w:cs="Times New Roman"/>
          <w:sz w:val="24"/>
          <w:szCs w:val="24"/>
        </w:rPr>
        <w:t>ospital were recruited for</w:t>
      </w:r>
      <w:r w:rsidR="000C2007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this </w:t>
      </w:r>
      <w:r w:rsidR="00444042" w:rsidRPr="007516D7">
        <w:rPr>
          <w:rFonts w:ascii="Times New Roman" w:hAnsi="Times New Roman" w:cs="Times New Roman"/>
          <w:sz w:val="24"/>
          <w:szCs w:val="24"/>
        </w:rPr>
        <w:t>study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. </w:t>
      </w:r>
      <w:r w:rsidR="000102D2" w:rsidRPr="007516D7">
        <w:rPr>
          <w:rFonts w:ascii="Times New Roman" w:eastAsia="Arial Unicode MS" w:hAnsi="Times New Roman" w:cs="Times New Roman"/>
          <w:sz w:val="24"/>
          <w:szCs w:val="24"/>
        </w:rPr>
        <w:t xml:space="preserve">Quantitative Light-induced Fluorescence </w:t>
      </w:r>
      <w:r w:rsidR="000102D2">
        <w:rPr>
          <w:rFonts w:ascii="Times New Roman" w:eastAsia="Arial Unicode MS" w:hAnsi="Times New Roman" w:cs="Times New Roman"/>
          <w:sz w:val="24"/>
          <w:szCs w:val="24"/>
        </w:rPr>
        <w:t>(</w:t>
      </w:r>
      <w:r w:rsidR="00BC0818" w:rsidRPr="007516D7">
        <w:rPr>
          <w:rFonts w:ascii="Times New Roman" w:hAnsi="Times New Roman" w:cs="Times New Roman"/>
          <w:sz w:val="24"/>
          <w:szCs w:val="24"/>
        </w:rPr>
        <w:t>QLF</w:t>
      </w:r>
      <w:r w:rsidR="000102D2">
        <w:rPr>
          <w:rFonts w:ascii="Times New Roman" w:hAnsi="Times New Roman" w:cs="Times New Roman"/>
          <w:sz w:val="24"/>
          <w:szCs w:val="24"/>
        </w:rPr>
        <w:t>)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250126" w:rsidRPr="007516D7">
        <w:rPr>
          <w:rFonts w:ascii="Times New Roman" w:hAnsi="Times New Roman" w:cs="Times New Roman"/>
          <w:sz w:val="24"/>
          <w:szCs w:val="24"/>
        </w:rPr>
        <w:t>w</w:t>
      </w:r>
      <w:r w:rsidR="00250126">
        <w:rPr>
          <w:rFonts w:ascii="Times New Roman" w:hAnsi="Times New Roman" w:cs="Times New Roman"/>
          <w:sz w:val="24"/>
          <w:szCs w:val="24"/>
        </w:rPr>
        <w:t>as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 used to identify </w:t>
      </w:r>
      <w:r w:rsidR="00A32CE5" w:rsidRPr="007516D7">
        <w:rPr>
          <w:rFonts w:ascii="Times New Roman" w:hAnsi="Times New Roman" w:cs="Times New Roman"/>
          <w:sz w:val="24"/>
          <w:szCs w:val="24"/>
        </w:rPr>
        <w:t xml:space="preserve">RFP </w:t>
      </w:r>
      <w:r w:rsidR="00BC0818" w:rsidRPr="007516D7">
        <w:rPr>
          <w:rFonts w:ascii="Times New Roman" w:hAnsi="Times New Roman" w:cs="Times New Roman"/>
          <w:sz w:val="24"/>
          <w:szCs w:val="24"/>
        </w:rPr>
        <w:t>and</w:t>
      </w:r>
      <w:r w:rsidR="000C2007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BC0818" w:rsidRPr="007516D7">
        <w:rPr>
          <w:rFonts w:ascii="Times New Roman" w:hAnsi="Times New Roman" w:cs="Times New Roman"/>
          <w:sz w:val="24"/>
          <w:szCs w:val="24"/>
        </w:rPr>
        <w:t>enamel demineralisation</w:t>
      </w:r>
      <w:r w:rsidR="00EA67D8" w:rsidRPr="007516D7">
        <w:rPr>
          <w:rFonts w:ascii="Times New Roman" w:hAnsi="Times New Roman" w:cs="Times New Roman"/>
          <w:sz w:val="24"/>
          <w:szCs w:val="24"/>
        </w:rPr>
        <w:t>, respectively,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 on </w:t>
      </w:r>
      <w:r w:rsidR="00041EF3" w:rsidRPr="007516D7">
        <w:rPr>
          <w:rFonts w:ascii="Times New Roman" w:hAnsi="Times New Roman" w:cs="Times New Roman"/>
          <w:sz w:val="24"/>
          <w:szCs w:val="24"/>
        </w:rPr>
        <w:t xml:space="preserve">anterior </w:t>
      </w:r>
      <w:r w:rsidR="00BC0818" w:rsidRPr="007516D7">
        <w:rPr>
          <w:rFonts w:ascii="Times New Roman" w:hAnsi="Times New Roman" w:cs="Times New Roman"/>
          <w:sz w:val="24"/>
          <w:szCs w:val="24"/>
        </w:rPr>
        <w:t>labial surfaces before and after</w:t>
      </w:r>
      <w:r w:rsidR="000C2007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placement of fixed orthodontic appliances. </w:t>
      </w:r>
      <w:r w:rsidR="0045179E">
        <w:rPr>
          <w:rFonts w:ascii="Times New Roman" w:hAnsi="Times New Roman" w:cs="Times New Roman"/>
          <w:sz w:val="24"/>
          <w:szCs w:val="24"/>
        </w:rPr>
        <w:t>B</w:t>
      </w:r>
      <w:r w:rsidR="00BC0818" w:rsidRPr="007516D7">
        <w:rPr>
          <w:rFonts w:ascii="Times New Roman" w:hAnsi="Times New Roman" w:cs="Times New Roman"/>
          <w:sz w:val="24"/>
          <w:szCs w:val="24"/>
        </w:rPr>
        <w:t>acterial composition</w:t>
      </w:r>
      <w:r w:rsidR="00041EF3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BC0818" w:rsidRPr="007516D7">
        <w:rPr>
          <w:rFonts w:ascii="Times New Roman" w:hAnsi="Times New Roman" w:cs="Times New Roman"/>
          <w:sz w:val="24"/>
          <w:szCs w:val="24"/>
        </w:rPr>
        <w:t>was determined by denaturing gradient gel</w:t>
      </w:r>
      <w:r w:rsidR="000C2007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BC0818" w:rsidRPr="007516D7">
        <w:rPr>
          <w:rFonts w:ascii="Times New Roman" w:hAnsi="Times New Roman" w:cs="Times New Roman"/>
          <w:sz w:val="24"/>
          <w:szCs w:val="24"/>
        </w:rPr>
        <w:t>electrophoresis</w:t>
      </w:r>
      <w:r w:rsidR="00A32CE5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452173">
        <w:rPr>
          <w:rFonts w:ascii="Times New Roman" w:hAnsi="Times New Roman" w:cs="Times New Roman"/>
          <w:sz w:val="24"/>
          <w:szCs w:val="24"/>
        </w:rPr>
        <w:t xml:space="preserve">(DGGE) </w:t>
      </w:r>
      <w:r w:rsidR="00EA67D8" w:rsidRPr="007516D7">
        <w:rPr>
          <w:rFonts w:ascii="Times New Roman" w:hAnsi="Times New Roman" w:cs="Times New Roman"/>
          <w:sz w:val="24"/>
          <w:szCs w:val="24"/>
        </w:rPr>
        <w:t>following</w:t>
      </w:r>
      <w:r w:rsidR="00AF400B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EA67D8" w:rsidRPr="007516D7">
        <w:rPr>
          <w:rFonts w:ascii="Times New Roman" w:hAnsi="Times New Roman" w:cs="Times New Roman"/>
          <w:sz w:val="24"/>
          <w:szCs w:val="24"/>
        </w:rPr>
        <w:t xml:space="preserve">nested </w:t>
      </w:r>
      <w:r w:rsidR="00A32CE5" w:rsidRPr="007516D7">
        <w:rPr>
          <w:rFonts w:ascii="Times New Roman" w:hAnsi="Times New Roman" w:cs="Times New Roman"/>
          <w:sz w:val="24"/>
          <w:szCs w:val="24"/>
        </w:rPr>
        <w:t xml:space="preserve">PCR </w:t>
      </w:r>
      <w:r w:rsidR="00EA67D8" w:rsidRPr="007516D7">
        <w:rPr>
          <w:rFonts w:ascii="Times New Roman" w:hAnsi="Times New Roman" w:cs="Times New Roman"/>
          <w:sz w:val="24"/>
          <w:szCs w:val="24"/>
        </w:rPr>
        <w:t xml:space="preserve">amplification of the 16S rRNA </w:t>
      </w:r>
      <w:r w:rsidR="0065171F">
        <w:rPr>
          <w:rFonts w:ascii="Times New Roman" w:hAnsi="Times New Roman" w:cs="Times New Roman"/>
          <w:sz w:val="24"/>
          <w:szCs w:val="24"/>
        </w:rPr>
        <w:t>V2-</w:t>
      </w:r>
      <w:r w:rsidR="008F76E7" w:rsidRPr="007516D7">
        <w:rPr>
          <w:rFonts w:ascii="Times New Roman" w:hAnsi="Times New Roman" w:cs="Times New Roman"/>
          <w:sz w:val="24"/>
          <w:szCs w:val="24"/>
        </w:rPr>
        <w:t>V3 hypervariable region</w:t>
      </w:r>
      <w:r w:rsidR="00BC0818" w:rsidRPr="007516D7">
        <w:rPr>
          <w:rFonts w:ascii="Times New Roman" w:hAnsi="Times New Roman" w:cs="Times New Roman"/>
          <w:sz w:val="24"/>
          <w:szCs w:val="24"/>
        </w:rPr>
        <w:t>.</w:t>
      </w:r>
      <w:r w:rsidR="00BC0818" w:rsidRPr="00751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90F2A" w:rsidRDefault="00990F2A" w:rsidP="0044404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Results: </w:t>
      </w:r>
      <w:r w:rsidR="00A32CE5" w:rsidRPr="007516D7">
        <w:rPr>
          <w:rFonts w:ascii="Times New Roman" w:hAnsi="Times New Roman" w:cs="Times New Roman"/>
          <w:sz w:val="24"/>
          <w:szCs w:val="24"/>
        </w:rPr>
        <w:t xml:space="preserve">WSLs </w:t>
      </w:r>
      <w:r w:rsidR="00EA67D8" w:rsidRPr="007516D7">
        <w:rPr>
          <w:rFonts w:ascii="Times New Roman" w:hAnsi="Times New Roman" w:cs="Times New Roman"/>
          <w:sz w:val="24"/>
          <w:szCs w:val="24"/>
        </w:rPr>
        <w:t xml:space="preserve">were 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recorded </w:t>
      </w:r>
      <w:r w:rsidR="00EA67D8" w:rsidRPr="007516D7">
        <w:rPr>
          <w:rFonts w:ascii="Times New Roman" w:hAnsi="Times New Roman" w:cs="Times New Roman"/>
          <w:sz w:val="24"/>
          <w:szCs w:val="24"/>
        </w:rPr>
        <w:t xml:space="preserve">on 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4.2% of </w:t>
      </w:r>
      <w:r w:rsidR="00041EF3" w:rsidRPr="007516D7">
        <w:rPr>
          <w:rFonts w:ascii="Times New Roman" w:hAnsi="Times New Roman" w:cs="Times New Roman"/>
          <w:sz w:val="24"/>
          <w:szCs w:val="24"/>
        </w:rPr>
        <w:t>tooth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 surfaces</w:t>
      </w:r>
      <w:r w:rsidR="00041EF3" w:rsidRPr="007516D7">
        <w:rPr>
          <w:rFonts w:ascii="Times New Roman" w:hAnsi="Times New Roman" w:cs="Times New Roman"/>
          <w:sz w:val="24"/>
          <w:szCs w:val="24"/>
        </w:rPr>
        <w:t xml:space="preserve"> and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A32CE5" w:rsidRPr="007516D7">
        <w:rPr>
          <w:rFonts w:ascii="Times New Roman" w:hAnsi="Times New Roman" w:cs="Times New Roman"/>
          <w:sz w:val="24"/>
          <w:szCs w:val="24"/>
        </w:rPr>
        <w:t>WSL</w:t>
      </w:r>
      <w:r w:rsidR="00041EF3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867489" w:rsidRPr="007516D7">
        <w:rPr>
          <w:rFonts w:ascii="Times New Roman" w:hAnsi="Times New Roman" w:cs="Times New Roman"/>
          <w:sz w:val="24"/>
          <w:szCs w:val="24"/>
        </w:rPr>
        <w:t>development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 was not associated with </w:t>
      </w:r>
      <w:r w:rsidR="0026122E" w:rsidRPr="007516D7">
        <w:rPr>
          <w:rFonts w:ascii="Times New Roman" w:hAnsi="Times New Roman" w:cs="Times New Roman"/>
          <w:sz w:val="24"/>
          <w:szCs w:val="24"/>
        </w:rPr>
        <w:t>RFP</w:t>
      </w:r>
      <w:r w:rsidR="00041EF3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45179E">
        <w:rPr>
          <w:rFonts w:ascii="Times New Roman" w:hAnsi="Times New Roman" w:cs="Times New Roman"/>
          <w:sz w:val="24"/>
          <w:szCs w:val="24"/>
        </w:rPr>
        <w:t xml:space="preserve">bacteria </w:t>
      </w:r>
      <w:r w:rsidR="0045179E" w:rsidRPr="00EE0CA2">
        <w:rPr>
          <w:rFonts w:ascii="Times New Roman" w:hAnsi="Times New Roman" w:cs="Times New Roman"/>
          <w:i/>
          <w:sz w:val="24"/>
          <w:szCs w:val="24"/>
        </w:rPr>
        <w:t>P.gingivalis</w:t>
      </w:r>
      <w:r w:rsidR="0045179E">
        <w:rPr>
          <w:rFonts w:ascii="Times New Roman" w:hAnsi="Times New Roman" w:cs="Times New Roman"/>
          <w:sz w:val="24"/>
          <w:szCs w:val="24"/>
        </w:rPr>
        <w:t xml:space="preserve"> </w:t>
      </w:r>
      <w:r w:rsidR="00041EF3" w:rsidRPr="007516D7">
        <w:rPr>
          <w:rFonts w:ascii="Times New Roman" w:hAnsi="Times New Roman" w:cs="Times New Roman"/>
          <w:sz w:val="24"/>
          <w:szCs w:val="24"/>
        </w:rPr>
        <w:t>presence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. </w:t>
      </w:r>
      <w:r w:rsidR="00EA67D8" w:rsidRPr="007516D7">
        <w:rPr>
          <w:rFonts w:ascii="Times New Roman" w:hAnsi="Times New Roman" w:cs="Times New Roman"/>
          <w:sz w:val="24"/>
          <w:szCs w:val="24"/>
        </w:rPr>
        <w:t>D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ifferences </w:t>
      </w:r>
      <w:r w:rsidR="00041EF3" w:rsidRPr="007516D7">
        <w:rPr>
          <w:rFonts w:ascii="Times New Roman" w:hAnsi="Times New Roman" w:cs="Times New Roman"/>
          <w:sz w:val="24"/>
          <w:szCs w:val="24"/>
        </w:rPr>
        <w:t>in RFP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45179E">
        <w:rPr>
          <w:rFonts w:ascii="Times New Roman" w:hAnsi="Times New Roman" w:cs="Times New Roman"/>
          <w:sz w:val="24"/>
          <w:szCs w:val="24"/>
        </w:rPr>
        <w:t xml:space="preserve">bacteria 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BC0818" w:rsidRPr="007516D7">
        <w:rPr>
          <w:rFonts w:ascii="Times New Roman" w:hAnsi="Times New Roman" w:cs="Times New Roman"/>
          <w:i/>
          <w:iCs/>
          <w:sz w:val="24"/>
          <w:szCs w:val="24"/>
        </w:rPr>
        <w:t>P. gingivalis</w:t>
      </w:r>
      <w:r w:rsidR="004517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179E" w:rsidRPr="00EE0CA2">
        <w:rPr>
          <w:rFonts w:ascii="Times New Roman" w:hAnsi="Times New Roman" w:cs="Times New Roman"/>
          <w:iCs/>
          <w:sz w:val="24"/>
          <w:szCs w:val="24"/>
        </w:rPr>
        <w:t>presence with</w:t>
      </w:r>
      <w:r w:rsidR="004517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C0818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 S. mutans 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and </w:t>
      </w:r>
      <w:r w:rsidR="00BC0818" w:rsidRPr="007516D7">
        <w:rPr>
          <w:rFonts w:ascii="Times New Roman" w:hAnsi="Times New Roman" w:cs="Times New Roman"/>
          <w:i/>
          <w:iCs/>
          <w:sz w:val="24"/>
          <w:szCs w:val="24"/>
        </w:rPr>
        <w:t>S. gordonii</w:t>
      </w:r>
      <w:r w:rsidR="00EA67D8" w:rsidRPr="007516D7">
        <w:rPr>
          <w:rFonts w:ascii="Times New Roman" w:hAnsi="Times New Roman" w:cs="Times New Roman"/>
          <w:iCs/>
          <w:sz w:val="24"/>
          <w:szCs w:val="24"/>
        </w:rPr>
        <w:t>,</w:t>
      </w:r>
      <w:r w:rsidR="00BC0818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41EF3" w:rsidRPr="007516D7">
        <w:rPr>
          <w:rFonts w:ascii="Times New Roman" w:hAnsi="Times New Roman" w:cs="Times New Roman"/>
          <w:sz w:val="24"/>
          <w:szCs w:val="24"/>
        </w:rPr>
        <w:t>were observed</w:t>
      </w:r>
      <w:r w:rsidR="00D107AF" w:rsidRPr="007516D7">
        <w:rPr>
          <w:rFonts w:ascii="Times New Roman" w:hAnsi="Times New Roman" w:cs="Times New Roman"/>
          <w:sz w:val="24"/>
          <w:szCs w:val="24"/>
        </w:rPr>
        <w:t xml:space="preserve"> before and after appliance </w:t>
      </w:r>
      <w:r w:rsidR="00041EF3" w:rsidRPr="007516D7">
        <w:rPr>
          <w:rFonts w:ascii="Times New Roman" w:hAnsi="Times New Roman" w:cs="Times New Roman"/>
          <w:sz w:val="24"/>
          <w:szCs w:val="24"/>
        </w:rPr>
        <w:t>placement.</w:t>
      </w:r>
      <w:r w:rsidR="000C2007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041EF3" w:rsidRPr="007516D7">
        <w:rPr>
          <w:rFonts w:ascii="Times New Roman" w:hAnsi="Times New Roman" w:cs="Times New Roman"/>
          <w:sz w:val="24"/>
          <w:szCs w:val="24"/>
        </w:rPr>
        <w:t>Intra subject</w:t>
      </w:r>
      <w:r w:rsidR="00D107AF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281A8A" w:rsidRPr="007516D7">
        <w:rPr>
          <w:rFonts w:ascii="Times New Roman" w:hAnsi="Times New Roman" w:cs="Times New Roman"/>
          <w:sz w:val="24"/>
          <w:szCs w:val="24"/>
        </w:rPr>
        <w:t>changes in plaque flora between visits were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 not significantly associated with </w:t>
      </w:r>
      <w:r w:rsidR="00041EF3" w:rsidRPr="007516D7">
        <w:rPr>
          <w:rFonts w:ascii="Times New Roman" w:hAnsi="Times New Roman" w:cs="Times New Roman"/>
          <w:sz w:val="24"/>
          <w:szCs w:val="24"/>
        </w:rPr>
        <w:t xml:space="preserve">WSL </w:t>
      </w:r>
      <w:r w:rsidR="00BC0818" w:rsidRPr="007516D7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 xml:space="preserve"> (p&gt;0.05)</w:t>
      </w:r>
      <w:r w:rsidR="00BC0818" w:rsidRPr="007516D7">
        <w:rPr>
          <w:rFonts w:ascii="Times New Roman" w:hAnsi="Times New Roman" w:cs="Times New Roman"/>
          <w:sz w:val="24"/>
          <w:szCs w:val="24"/>
        </w:rPr>
        <w:t>.</w:t>
      </w:r>
      <w:r w:rsidR="000102D2" w:rsidRPr="000102D2">
        <w:rPr>
          <w:rFonts w:ascii="Times New Roman" w:hAnsi="Times New Roman" w:cs="Times New Roman"/>
          <w:sz w:val="24"/>
          <w:szCs w:val="24"/>
        </w:rPr>
        <w:t xml:space="preserve"> </w:t>
      </w:r>
      <w:r w:rsidR="000102D2">
        <w:rPr>
          <w:rFonts w:ascii="Times New Roman" w:hAnsi="Times New Roman" w:cs="Times New Roman"/>
          <w:sz w:val="24"/>
          <w:szCs w:val="24"/>
        </w:rPr>
        <w:t xml:space="preserve">However, </w:t>
      </w:r>
      <w:r w:rsidR="000102D2" w:rsidRPr="00990F2A">
        <w:rPr>
          <w:rFonts w:ascii="Times New Roman" w:hAnsi="Times New Roman" w:cs="Times New Roman"/>
          <w:sz w:val="24"/>
          <w:szCs w:val="24"/>
        </w:rPr>
        <w:t>DGGE profile</w:t>
      </w:r>
      <w:r w:rsidR="005F2B85">
        <w:rPr>
          <w:rFonts w:ascii="Times New Roman" w:hAnsi="Times New Roman" w:cs="Times New Roman"/>
          <w:sz w:val="24"/>
          <w:szCs w:val="24"/>
        </w:rPr>
        <w:t>s</w:t>
      </w:r>
      <w:r w:rsidR="000102D2" w:rsidRPr="00990F2A">
        <w:rPr>
          <w:rFonts w:ascii="Times New Roman" w:hAnsi="Times New Roman" w:cs="Times New Roman"/>
          <w:sz w:val="24"/>
          <w:szCs w:val="24"/>
        </w:rPr>
        <w:t xml:space="preserve"> </w:t>
      </w:r>
      <w:r w:rsidR="000102D2">
        <w:rPr>
          <w:rFonts w:ascii="Times New Roman" w:hAnsi="Times New Roman" w:cs="Times New Roman"/>
          <w:sz w:val="24"/>
          <w:szCs w:val="24"/>
        </w:rPr>
        <w:t xml:space="preserve">indicated that </w:t>
      </w:r>
      <w:r w:rsidR="000102D2" w:rsidRPr="008F76E7">
        <w:rPr>
          <w:rFonts w:ascii="Times New Roman" w:hAnsi="Times New Roman" w:cs="Times New Roman"/>
          <w:sz w:val="24"/>
          <w:szCs w:val="24"/>
        </w:rPr>
        <w:t xml:space="preserve">apart from </w:t>
      </w:r>
      <w:r w:rsidR="000102D2" w:rsidRPr="008F76E7">
        <w:rPr>
          <w:rFonts w:ascii="Times New Roman" w:hAnsi="Times New Roman" w:cs="Times New Roman"/>
          <w:i/>
          <w:sz w:val="24"/>
          <w:szCs w:val="24"/>
        </w:rPr>
        <w:t>S.mutans</w:t>
      </w:r>
      <w:r w:rsidR="000102D2" w:rsidRPr="008F76E7">
        <w:rPr>
          <w:rFonts w:ascii="Times New Roman" w:hAnsi="Times New Roman" w:cs="Times New Roman"/>
          <w:sz w:val="24"/>
          <w:szCs w:val="24"/>
        </w:rPr>
        <w:t xml:space="preserve">, </w:t>
      </w:r>
      <w:r w:rsidR="000102D2" w:rsidRPr="008F76E7">
        <w:rPr>
          <w:rFonts w:ascii="Times New Roman" w:hAnsi="Times New Roman" w:cs="Times New Roman"/>
          <w:i/>
          <w:sz w:val="24"/>
          <w:szCs w:val="24"/>
        </w:rPr>
        <w:t>S.gordonii</w:t>
      </w:r>
      <w:r w:rsidR="000102D2" w:rsidRPr="008F76E7">
        <w:rPr>
          <w:rFonts w:ascii="Times New Roman" w:hAnsi="Times New Roman" w:cs="Times New Roman"/>
          <w:sz w:val="24"/>
          <w:szCs w:val="24"/>
        </w:rPr>
        <w:t xml:space="preserve"> might also have a role in human enamel demineralisation.</w:t>
      </w:r>
    </w:p>
    <w:p w:rsidR="00990F2A" w:rsidRPr="007516D7" w:rsidRDefault="00990F2A" w:rsidP="00154B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2A">
        <w:rPr>
          <w:rFonts w:ascii="Times New Roman" w:hAnsi="Times New Roman" w:cs="Times New Roman"/>
          <w:b/>
          <w:sz w:val="24"/>
          <w:szCs w:val="24"/>
        </w:rPr>
        <w:t>Conclusions:</w:t>
      </w:r>
      <w:r w:rsidR="00BC0818" w:rsidRPr="00751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1EF3" w:rsidRPr="007516D7">
        <w:rPr>
          <w:rFonts w:ascii="Times New Roman" w:hAnsi="Times New Roman" w:cs="Times New Roman"/>
          <w:sz w:val="24"/>
          <w:szCs w:val="24"/>
        </w:rPr>
        <w:t>F</w:t>
      </w:r>
      <w:r w:rsidR="00BC0818" w:rsidRPr="007516D7">
        <w:rPr>
          <w:rFonts w:ascii="Times New Roman" w:hAnsi="Times New Roman" w:cs="Times New Roman"/>
          <w:sz w:val="24"/>
          <w:szCs w:val="24"/>
        </w:rPr>
        <w:t>ixed</w:t>
      </w:r>
      <w:r w:rsidR="000C2007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orthodontic brackets in adolescents </w:t>
      </w:r>
      <w:r w:rsidR="005F2B85">
        <w:rPr>
          <w:rFonts w:ascii="Times New Roman" w:hAnsi="Times New Roman" w:cs="Times New Roman"/>
          <w:sz w:val="24"/>
          <w:szCs w:val="24"/>
        </w:rPr>
        <w:t>may</w:t>
      </w:r>
      <w:r w:rsidR="005F2B85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D107AF" w:rsidRPr="007516D7">
        <w:rPr>
          <w:rFonts w:ascii="Times New Roman" w:hAnsi="Times New Roman" w:cs="Times New Roman"/>
          <w:sz w:val="24"/>
          <w:szCs w:val="24"/>
        </w:rPr>
        <w:t xml:space="preserve">play </w:t>
      </w:r>
      <w:r w:rsidR="001537AC" w:rsidRPr="007516D7">
        <w:rPr>
          <w:rFonts w:ascii="Times New Roman" w:hAnsi="Times New Roman" w:cs="Times New Roman"/>
          <w:sz w:val="24"/>
          <w:szCs w:val="24"/>
        </w:rPr>
        <w:t>a role in</w:t>
      </w:r>
      <w:r w:rsidR="00BC0818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D107AF" w:rsidRPr="007516D7">
        <w:rPr>
          <w:rFonts w:ascii="Times New Roman" w:hAnsi="Times New Roman" w:cs="Times New Roman"/>
          <w:sz w:val="24"/>
          <w:szCs w:val="24"/>
        </w:rPr>
        <w:t xml:space="preserve">altering </w:t>
      </w:r>
      <w:r w:rsidR="0045179E">
        <w:rPr>
          <w:rFonts w:ascii="Times New Roman" w:hAnsi="Times New Roman" w:cs="Times New Roman"/>
          <w:sz w:val="24"/>
          <w:szCs w:val="24"/>
        </w:rPr>
        <w:t>bacterial</w:t>
      </w:r>
      <w:r w:rsidR="0045179E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041EF3" w:rsidRPr="007516D7">
        <w:rPr>
          <w:rFonts w:ascii="Times New Roman" w:hAnsi="Times New Roman" w:cs="Times New Roman"/>
          <w:sz w:val="24"/>
          <w:szCs w:val="24"/>
        </w:rPr>
        <w:t xml:space="preserve">composition </w:t>
      </w:r>
      <w:r w:rsidR="00BC0818" w:rsidRPr="007516D7">
        <w:rPr>
          <w:rFonts w:ascii="Times New Roman" w:hAnsi="Times New Roman" w:cs="Times New Roman"/>
          <w:sz w:val="24"/>
          <w:szCs w:val="24"/>
        </w:rPr>
        <w:t>around brackets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6D7">
        <w:rPr>
          <w:rFonts w:ascii="Times New Roman" w:hAnsi="Times New Roman" w:cs="Times New Roman"/>
          <w:sz w:val="24"/>
          <w:szCs w:val="24"/>
        </w:rPr>
        <w:t>during orthodontic treatment</w:t>
      </w:r>
      <w:r w:rsidR="000102D2">
        <w:rPr>
          <w:rFonts w:ascii="Times New Roman" w:hAnsi="Times New Roman" w:cs="Times New Roman"/>
          <w:sz w:val="24"/>
          <w:szCs w:val="24"/>
        </w:rPr>
        <w:t xml:space="preserve"> and it is plausible that </w:t>
      </w:r>
      <w:r w:rsidR="000102D2" w:rsidRPr="008F76E7">
        <w:rPr>
          <w:rFonts w:ascii="Times New Roman" w:hAnsi="Times New Roman" w:cs="Times New Roman"/>
          <w:i/>
          <w:sz w:val="24"/>
          <w:szCs w:val="24"/>
        </w:rPr>
        <w:t>S.gordonii</w:t>
      </w:r>
      <w:r w:rsidR="000102D2" w:rsidRPr="008F76E7">
        <w:rPr>
          <w:rFonts w:ascii="Times New Roman" w:hAnsi="Times New Roman" w:cs="Times New Roman"/>
          <w:sz w:val="24"/>
          <w:szCs w:val="24"/>
        </w:rPr>
        <w:t xml:space="preserve"> also have a role in human enamel demineralisation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07AF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452173">
        <w:rPr>
          <w:rFonts w:ascii="Times New Roman" w:hAnsi="Times New Roman" w:cs="Times New Roman"/>
          <w:sz w:val="24"/>
          <w:szCs w:val="24"/>
        </w:rPr>
        <w:t xml:space="preserve">Combinatorial approach of </w:t>
      </w:r>
      <w:r w:rsidR="000102D2" w:rsidRPr="007516D7">
        <w:rPr>
          <w:rFonts w:ascii="Times New Roman" w:hAnsi="Times New Roman" w:cs="Times New Roman"/>
          <w:sz w:val="24"/>
          <w:szCs w:val="24"/>
        </w:rPr>
        <w:t>QLF</w:t>
      </w:r>
      <w:r w:rsidR="000102D2">
        <w:rPr>
          <w:rFonts w:ascii="Times New Roman" w:hAnsi="Times New Roman" w:cs="Times New Roman"/>
          <w:sz w:val="24"/>
          <w:szCs w:val="24"/>
        </w:rPr>
        <w:t xml:space="preserve"> technology </w:t>
      </w:r>
      <w:r w:rsidR="00452173">
        <w:rPr>
          <w:rFonts w:ascii="Times New Roman" w:hAnsi="Times New Roman" w:cs="Times New Roman"/>
          <w:sz w:val="24"/>
          <w:szCs w:val="24"/>
        </w:rPr>
        <w:t xml:space="preserve">and DGGE may be useful in determining bacterial composition during </w:t>
      </w:r>
      <w:r w:rsidR="00452173" w:rsidRPr="007516D7">
        <w:rPr>
          <w:rFonts w:ascii="Times New Roman" w:hAnsi="Times New Roman" w:cs="Times New Roman"/>
          <w:sz w:val="24"/>
          <w:szCs w:val="24"/>
        </w:rPr>
        <w:t>orthodontic therapy</w:t>
      </w:r>
      <w:r w:rsidR="00452173">
        <w:rPr>
          <w:rFonts w:ascii="Times New Roman" w:hAnsi="Times New Roman" w:cs="Times New Roman"/>
          <w:sz w:val="24"/>
          <w:szCs w:val="24"/>
        </w:rPr>
        <w:t xml:space="preserve"> which could </w:t>
      </w:r>
      <w:r w:rsidR="005F2B85">
        <w:rPr>
          <w:rFonts w:ascii="Times New Roman" w:hAnsi="Times New Roman" w:cs="Times New Roman"/>
          <w:sz w:val="24"/>
          <w:szCs w:val="24"/>
        </w:rPr>
        <w:t xml:space="preserve">inform </w:t>
      </w:r>
      <w:r w:rsidR="00452173">
        <w:rPr>
          <w:rFonts w:ascii="Times New Roman" w:hAnsi="Times New Roman" w:cs="Times New Roman"/>
          <w:sz w:val="24"/>
          <w:szCs w:val="24"/>
        </w:rPr>
        <w:t>clinical interventions.</w:t>
      </w:r>
    </w:p>
    <w:p w:rsidR="00BD299B" w:rsidRPr="007516D7" w:rsidRDefault="00BD299B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842" w:rsidRPr="007516D7" w:rsidRDefault="00C53842" w:rsidP="00C53842">
      <w:pPr>
        <w:spacing w:line="480" w:lineRule="auto"/>
        <w:ind w:right="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16D7">
        <w:rPr>
          <w:rFonts w:ascii="Times New Roman" w:hAnsi="Times New Roman" w:cs="Times New Roman"/>
          <w:iCs/>
          <w:sz w:val="24"/>
          <w:szCs w:val="24"/>
        </w:rPr>
        <w:lastRenderedPageBreak/>
        <w:t>K</w:t>
      </w:r>
      <w:r>
        <w:rPr>
          <w:rFonts w:ascii="Times New Roman" w:hAnsi="Times New Roman" w:cs="Times New Roman"/>
          <w:iCs/>
          <w:sz w:val="24"/>
          <w:szCs w:val="24"/>
        </w:rPr>
        <w:t>eywords</w:t>
      </w:r>
      <w:r w:rsidRPr="007516D7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7516D7">
        <w:rPr>
          <w:rFonts w:ascii="Times New Roman" w:eastAsia="Arial Unicode MS" w:hAnsi="Times New Roman" w:cs="Times New Roman"/>
          <w:sz w:val="24"/>
          <w:szCs w:val="24"/>
        </w:rPr>
        <w:t>quantitative light-induced fluorescence</w:t>
      </w:r>
      <w:r w:rsidRPr="007516D7">
        <w:rPr>
          <w:rFonts w:ascii="Times New Roman" w:hAnsi="Times New Roman" w:cs="Times New Roman"/>
          <w:iCs/>
          <w:sz w:val="24"/>
          <w:szCs w:val="24"/>
        </w:rPr>
        <w:t>, denaturing gradient gel electrophoresis</w:t>
      </w:r>
      <w:r w:rsidR="00D1682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16829" w:rsidRPr="007516D7">
        <w:rPr>
          <w:rFonts w:ascii="Times New Roman" w:hAnsi="Times New Roman" w:cs="Times New Roman"/>
          <w:iCs/>
          <w:sz w:val="24"/>
          <w:szCs w:val="24"/>
        </w:rPr>
        <w:t>dental plaque, dental caries</w:t>
      </w:r>
    </w:p>
    <w:p w:rsidR="00BD299B" w:rsidRPr="007516D7" w:rsidRDefault="00BD299B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EF3" w:rsidRPr="007516D7" w:rsidRDefault="00041EF3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EF3" w:rsidRPr="007516D7" w:rsidRDefault="00041EF3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EF3" w:rsidRPr="007516D7" w:rsidRDefault="00041EF3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A8A" w:rsidRPr="007516D7" w:rsidRDefault="00281A8A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9B" w:rsidRPr="007516D7" w:rsidRDefault="00BD299B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9B" w:rsidRDefault="00BD299B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73" w:rsidRDefault="00452173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73" w:rsidRDefault="00452173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73" w:rsidRDefault="00452173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73" w:rsidRDefault="00452173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73" w:rsidRDefault="00452173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73" w:rsidRDefault="00452173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73" w:rsidRDefault="00452173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73" w:rsidRDefault="00452173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73" w:rsidRDefault="00452173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B88" w:rsidRDefault="00DF5B88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B88" w:rsidRDefault="00DF5B88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B88" w:rsidRDefault="00DF5B88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B88" w:rsidRDefault="00DF5B88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73" w:rsidRDefault="00452173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73" w:rsidRDefault="00452173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173" w:rsidRPr="007516D7" w:rsidRDefault="00452173" w:rsidP="000C200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9B" w:rsidRPr="007516D7" w:rsidRDefault="00452173" w:rsidP="007A727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6D7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ntroduction</w:t>
      </w:r>
    </w:p>
    <w:p w:rsidR="00F61883" w:rsidRDefault="002711D5">
      <w:pPr>
        <w:shd w:val="clear" w:color="auto" w:fill="FFFFFF"/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516D7">
        <w:rPr>
          <w:rFonts w:ascii="Times New Roman" w:eastAsia="Arial Unicode MS" w:hAnsi="Times New Roman" w:cs="Times New Roman"/>
          <w:sz w:val="24"/>
          <w:szCs w:val="24"/>
        </w:rPr>
        <w:t>D</w:t>
      </w:r>
      <w:r w:rsidR="00691993" w:rsidRPr="007516D7">
        <w:rPr>
          <w:rFonts w:ascii="Times New Roman" w:eastAsia="Arial Unicode MS" w:hAnsi="Times New Roman" w:cs="Times New Roman"/>
          <w:sz w:val="24"/>
          <w:szCs w:val="24"/>
        </w:rPr>
        <w:t xml:space="preserve">evelopment of enamel demineralisation known as </w:t>
      </w:r>
      <w:r w:rsidR="00A62312">
        <w:rPr>
          <w:rFonts w:ascii="Times New Roman" w:eastAsia="Arial Unicode MS" w:hAnsi="Times New Roman" w:cs="Times New Roman"/>
          <w:sz w:val="24"/>
          <w:szCs w:val="24"/>
        </w:rPr>
        <w:t>white spot lesions (</w:t>
      </w:r>
      <w:r w:rsidR="0066672D" w:rsidRPr="007516D7">
        <w:rPr>
          <w:rFonts w:ascii="Times New Roman" w:eastAsia="Arial Unicode MS" w:hAnsi="Times New Roman" w:cs="Times New Roman"/>
          <w:sz w:val="24"/>
          <w:szCs w:val="24"/>
        </w:rPr>
        <w:t>WSLs</w:t>
      </w:r>
      <w:r w:rsidR="00A62312">
        <w:rPr>
          <w:rFonts w:ascii="Times New Roman" w:eastAsia="Arial Unicode MS" w:hAnsi="Times New Roman" w:cs="Times New Roman"/>
          <w:sz w:val="24"/>
          <w:szCs w:val="24"/>
        </w:rPr>
        <w:t>)</w:t>
      </w:r>
      <w:r w:rsidR="00691993" w:rsidRPr="007516D7">
        <w:rPr>
          <w:rFonts w:ascii="Times New Roman" w:eastAsia="Arial Unicode MS" w:hAnsi="Times New Roman" w:cs="Times New Roman"/>
          <w:sz w:val="24"/>
          <w:szCs w:val="24"/>
        </w:rPr>
        <w:t xml:space="preserve"> adjacent to orthodontic brackets</w:t>
      </w:r>
      <w:r w:rsidR="00A20E02" w:rsidRPr="007516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91993" w:rsidRPr="007516D7">
        <w:rPr>
          <w:rFonts w:ascii="Times New Roman" w:eastAsia="Arial Unicode MS" w:hAnsi="Times New Roman" w:cs="Times New Roman"/>
          <w:sz w:val="24"/>
          <w:szCs w:val="24"/>
        </w:rPr>
        <w:t>remains a significant clinical problem</w:t>
      </w:r>
      <w:r w:rsidR="00F4245D" w:rsidRPr="007516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50213">
        <w:rPr>
          <w:rFonts w:ascii="Times New Roman" w:eastAsia="Arial Unicode MS" w:hAnsi="Times New Roman" w:cs="Times New Roman"/>
          <w:sz w:val="24"/>
          <w:szCs w:val="24"/>
        </w:rPr>
        <w:t>[1]</w:t>
      </w:r>
      <w:r w:rsidR="00995A97" w:rsidRPr="007516D7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91993" w:rsidRPr="007516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F3DB5" w:rsidRPr="007516D7">
        <w:rPr>
          <w:rFonts w:ascii="Times New Roman" w:eastAsia="Arial Unicode MS" w:hAnsi="Times New Roman" w:cs="Times New Roman"/>
          <w:sz w:val="24"/>
          <w:szCs w:val="24"/>
        </w:rPr>
        <w:t>WSLs can be seen as early as four weeks following placement of fixed orthodontic appliances and</w:t>
      </w:r>
      <w:r w:rsidR="005F4E76" w:rsidRPr="007516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F3DB5" w:rsidRPr="007516D7">
        <w:rPr>
          <w:rFonts w:ascii="Times New Roman" w:eastAsia="Arial Unicode MS" w:hAnsi="Times New Roman" w:cs="Times New Roman"/>
          <w:sz w:val="24"/>
          <w:szCs w:val="24"/>
        </w:rPr>
        <w:t>t</w:t>
      </w:r>
      <w:r w:rsidR="00691993" w:rsidRPr="007516D7">
        <w:rPr>
          <w:rFonts w:ascii="Times New Roman" w:eastAsia="Arial Unicode MS" w:hAnsi="Times New Roman" w:cs="Times New Roman"/>
          <w:sz w:val="24"/>
          <w:szCs w:val="24"/>
        </w:rPr>
        <w:t xml:space="preserve">he overall prevalence been reported to be between 2 and 96 % </w:t>
      </w:r>
      <w:r w:rsidR="00B50213">
        <w:rPr>
          <w:rFonts w:ascii="Times New Roman" w:eastAsia="Arial Unicode MS" w:hAnsi="Times New Roman" w:cs="Times New Roman"/>
          <w:sz w:val="24"/>
          <w:szCs w:val="24"/>
        </w:rPr>
        <w:t>[1]</w:t>
      </w:r>
      <w:r w:rsidR="00560480" w:rsidRPr="007516D7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A62312" w:rsidRPr="00A62312">
        <w:rPr>
          <w:rFonts w:ascii="Times New Roman" w:eastAsia="Arial Unicode MS" w:hAnsi="Times New Roman" w:cs="Times New Roman"/>
          <w:sz w:val="24"/>
          <w:szCs w:val="24"/>
        </w:rPr>
        <w:t>W</w:t>
      </w:r>
      <w:r w:rsidR="00A62312">
        <w:rPr>
          <w:rFonts w:ascii="Times New Roman" w:eastAsia="Arial Unicode MS" w:hAnsi="Times New Roman" w:cs="Times New Roman"/>
          <w:sz w:val="24"/>
          <w:szCs w:val="24"/>
        </w:rPr>
        <w:t>SL</w:t>
      </w:r>
      <w:r w:rsidR="00A62312" w:rsidRPr="00A62312">
        <w:rPr>
          <w:rFonts w:ascii="Times New Roman" w:eastAsia="Arial Unicode MS" w:hAnsi="Times New Roman" w:cs="Times New Roman"/>
          <w:sz w:val="24"/>
          <w:szCs w:val="24"/>
        </w:rPr>
        <w:t>s</w:t>
      </w:r>
      <w:r w:rsidR="00A62312">
        <w:rPr>
          <w:rFonts w:ascii="Times New Roman" w:eastAsia="Arial Unicode MS" w:hAnsi="Times New Roman" w:cs="Times New Roman"/>
          <w:sz w:val="24"/>
          <w:szCs w:val="24"/>
        </w:rPr>
        <w:t xml:space="preserve">, which </w:t>
      </w:r>
      <w:r w:rsidR="00A62312" w:rsidRPr="00A62312">
        <w:rPr>
          <w:rFonts w:ascii="Times New Roman" w:eastAsia="Arial Unicode MS" w:hAnsi="Times New Roman" w:cs="Times New Roman"/>
          <w:sz w:val="24"/>
          <w:szCs w:val="24"/>
        </w:rPr>
        <w:t>are early signs of deminerali</w:t>
      </w:r>
      <w:r w:rsidR="005F2B85">
        <w:rPr>
          <w:rFonts w:ascii="Times New Roman" w:eastAsia="Arial Unicode MS" w:hAnsi="Times New Roman" w:cs="Times New Roman"/>
          <w:sz w:val="24"/>
          <w:szCs w:val="24"/>
        </w:rPr>
        <w:t>s</w:t>
      </w:r>
      <w:r w:rsidR="00A62312" w:rsidRPr="00A62312">
        <w:rPr>
          <w:rFonts w:ascii="Times New Roman" w:eastAsia="Arial Unicode MS" w:hAnsi="Times New Roman" w:cs="Times New Roman"/>
          <w:sz w:val="24"/>
          <w:szCs w:val="24"/>
        </w:rPr>
        <w:t>ation</w:t>
      </w:r>
      <w:r w:rsidR="00A62312">
        <w:rPr>
          <w:rFonts w:ascii="Times New Roman" w:eastAsia="Arial Unicode MS" w:hAnsi="Times New Roman" w:cs="Times New Roman"/>
          <w:sz w:val="24"/>
          <w:szCs w:val="24"/>
        </w:rPr>
        <w:t>,</w:t>
      </w:r>
      <w:r w:rsidR="00A62312" w:rsidRPr="00A62312">
        <w:rPr>
          <w:rFonts w:ascii="Times New Roman" w:eastAsia="Arial Unicode MS" w:hAnsi="Times New Roman" w:cs="Times New Roman"/>
          <w:sz w:val="24"/>
          <w:szCs w:val="24"/>
        </w:rPr>
        <w:t xml:space="preserve"> may or may not lead to the development of caries</w:t>
      </w:r>
      <w:r w:rsidR="00A62312">
        <w:rPr>
          <w:rFonts w:ascii="Times New Roman" w:eastAsia="Arial Unicode MS" w:hAnsi="Times New Roman" w:cs="Times New Roman"/>
          <w:sz w:val="24"/>
          <w:szCs w:val="24"/>
        </w:rPr>
        <w:t xml:space="preserve"> which is</w:t>
      </w:r>
      <w:r w:rsidR="001A4CFD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7B5C2F" w:rsidRPr="007516D7">
        <w:rPr>
          <w:rFonts w:ascii="Times New Roman" w:hAnsi="Times New Roman" w:cs="Times New Roman"/>
          <w:sz w:val="24"/>
          <w:szCs w:val="24"/>
        </w:rPr>
        <w:t>a</w:t>
      </w:r>
      <w:r w:rsidR="001A4CFD" w:rsidRPr="007516D7">
        <w:rPr>
          <w:rFonts w:ascii="Times New Roman" w:hAnsi="Times New Roman" w:cs="Times New Roman"/>
          <w:sz w:val="24"/>
          <w:szCs w:val="24"/>
        </w:rPr>
        <w:t xml:space="preserve"> common chronic infectious disease</w:t>
      </w:r>
      <w:r w:rsidR="007B5C2F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B50213">
        <w:rPr>
          <w:rFonts w:ascii="Times New Roman" w:hAnsi="Times New Roman" w:cs="Times New Roman"/>
          <w:sz w:val="24"/>
          <w:szCs w:val="24"/>
        </w:rPr>
        <w:t>[</w:t>
      </w:r>
      <w:r w:rsidR="00DE16EF">
        <w:rPr>
          <w:rFonts w:ascii="Times New Roman" w:hAnsi="Times New Roman" w:cs="Times New Roman"/>
          <w:sz w:val="24"/>
          <w:szCs w:val="24"/>
        </w:rPr>
        <w:t>2</w:t>
      </w:r>
      <w:r w:rsidR="00B50213">
        <w:rPr>
          <w:rFonts w:ascii="Times New Roman" w:hAnsi="Times New Roman" w:cs="Times New Roman"/>
          <w:sz w:val="24"/>
          <w:szCs w:val="24"/>
        </w:rPr>
        <w:t>]</w:t>
      </w:r>
      <w:r w:rsidR="00A62312">
        <w:rPr>
          <w:rFonts w:ascii="Times New Roman" w:hAnsi="Times New Roman" w:cs="Times New Roman"/>
          <w:sz w:val="24"/>
          <w:szCs w:val="24"/>
        </w:rPr>
        <w:t>.</w:t>
      </w:r>
      <w:r w:rsidR="005F2B85">
        <w:rPr>
          <w:rFonts w:ascii="Times New Roman" w:hAnsi="Times New Roman" w:cs="Times New Roman"/>
          <w:sz w:val="24"/>
          <w:szCs w:val="24"/>
        </w:rPr>
        <w:t xml:space="preserve"> </w:t>
      </w:r>
      <w:r w:rsidR="00A6275C" w:rsidRPr="007516D7">
        <w:rPr>
          <w:rFonts w:ascii="Times New Roman" w:hAnsi="Times New Roman" w:cs="Times New Roman"/>
          <w:sz w:val="24"/>
          <w:szCs w:val="24"/>
        </w:rPr>
        <w:t xml:space="preserve">The </w:t>
      </w:r>
      <w:r w:rsidR="00D83AE6" w:rsidRPr="007516D7">
        <w:rPr>
          <w:rFonts w:ascii="Times New Roman" w:hAnsi="Times New Roman" w:cs="Times New Roman"/>
          <w:sz w:val="24"/>
          <w:szCs w:val="24"/>
        </w:rPr>
        <w:t>a</w:t>
      </w:r>
      <w:r w:rsidR="00A6275C" w:rsidRPr="007516D7">
        <w:rPr>
          <w:rFonts w:ascii="Times New Roman" w:hAnsi="Times New Roman" w:cs="Times New Roman"/>
          <w:sz w:val="24"/>
          <w:szCs w:val="24"/>
        </w:rPr>
        <w:t>etiology of dental caries</w:t>
      </w:r>
      <w:r w:rsidR="00D83AE6" w:rsidRPr="007516D7">
        <w:rPr>
          <w:rFonts w:ascii="Times New Roman" w:hAnsi="Times New Roman" w:cs="Times New Roman"/>
          <w:sz w:val="24"/>
          <w:szCs w:val="24"/>
        </w:rPr>
        <w:t xml:space="preserve"> is </w:t>
      </w:r>
      <w:r w:rsidR="00114932" w:rsidRPr="007516D7">
        <w:rPr>
          <w:rFonts w:ascii="Times New Roman" w:hAnsi="Times New Roman" w:cs="Times New Roman"/>
          <w:sz w:val="24"/>
          <w:szCs w:val="24"/>
        </w:rPr>
        <w:t xml:space="preserve">described </w:t>
      </w:r>
      <w:r w:rsidR="00D460DC" w:rsidRPr="007516D7">
        <w:rPr>
          <w:rFonts w:ascii="Times New Roman" w:hAnsi="Times New Roman" w:cs="Times New Roman"/>
          <w:sz w:val="24"/>
          <w:szCs w:val="24"/>
        </w:rPr>
        <w:t>by</w:t>
      </w:r>
      <w:r w:rsidR="00114932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9D5997" w:rsidRPr="007516D7">
        <w:rPr>
          <w:rFonts w:ascii="Times New Roman" w:hAnsi="Times New Roman" w:cs="Times New Roman"/>
          <w:sz w:val="24"/>
          <w:szCs w:val="24"/>
        </w:rPr>
        <w:t>the</w:t>
      </w:r>
      <w:r w:rsidR="00A6275C" w:rsidRPr="007516D7">
        <w:rPr>
          <w:rFonts w:ascii="Times New Roman" w:hAnsi="Times New Roman" w:cs="Times New Roman"/>
          <w:sz w:val="24"/>
          <w:szCs w:val="24"/>
        </w:rPr>
        <w:t xml:space="preserve"> specific plaque hypothesis, nonspecific plaque hypothesis, and ecological plaque hypothesis</w:t>
      </w:r>
      <w:r w:rsidR="00815BB8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B50213">
        <w:rPr>
          <w:rFonts w:ascii="Times New Roman" w:hAnsi="Times New Roman" w:cs="Times New Roman"/>
          <w:sz w:val="24"/>
          <w:szCs w:val="24"/>
        </w:rPr>
        <w:t>[</w:t>
      </w:r>
      <w:r w:rsidR="00DE16EF">
        <w:rPr>
          <w:rFonts w:ascii="Times New Roman" w:hAnsi="Times New Roman" w:cs="Times New Roman"/>
          <w:sz w:val="24"/>
          <w:szCs w:val="24"/>
        </w:rPr>
        <w:t>3</w:t>
      </w:r>
      <w:r w:rsidR="00B50213">
        <w:rPr>
          <w:rFonts w:ascii="Times New Roman" w:hAnsi="Times New Roman" w:cs="Times New Roman"/>
          <w:sz w:val="24"/>
          <w:szCs w:val="24"/>
        </w:rPr>
        <w:t>]</w:t>
      </w:r>
      <w:r w:rsidR="005F2B85">
        <w:rPr>
          <w:rFonts w:ascii="Times New Roman" w:hAnsi="Times New Roman" w:cs="Times New Roman"/>
          <w:sz w:val="24"/>
          <w:szCs w:val="24"/>
        </w:rPr>
        <w:t xml:space="preserve"> </w:t>
      </w:r>
      <w:r w:rsidR="00AC4B89">
        <w:rPr>
          <w:rFonts w:ascii="Times New Roman" w:hAnsi="Times New Roman" w:cs="Times New Roman"/>
          <w:sz w:val="24"/>
          <w:szCs w:val="24"/>
        </w:rPr>
        <w:t>a</w:t>
      </w:r>
      <w:r w:rsidR="00A62312">
        <w:rPr>
          <w:rFonts w:ascii="Times New Roman" w:hAnsi="Times New Roman" w:cs="Times New Roman"/>
          <w:sz w:val="24"/>
          <w:szCs w:val="24"/>
        </w:rPr>
        <w:t xml:space="preserve">nd </w:t>
      </w:r>
      <w:r w:rsidR="00A62312" w:rsidRPr="007516D7">
        <w:rPr>
          <w:rFonts w:ascii="Times New Roman" w:eastAsia="Arial Unicode MS" w:hAnsi="Times New Roman" w:cs="Times New Roman"/>
          <w:sz w:val="24"/>
          <w:szCs w:val="24"/>
        </w:rPr>
        <w:t xml:space="preserve">demineralisation occurs at early stages of caries development when plaque is present for sufficient time </w:t>
      </w:r>
      <w:r w:rsidR="00A62312">
        <w:rPr>
          <w:rFonts w:ascii="Times New Roman" w:eastAsia="Arial Unicode MS" w:hAnsi="Times New Roman" w:cs="Times New Roman"/>
          <w:sz w:val="24"/>
          <w:szCs w:val="24"/>
        </w:rPr>
        <w:t>[4]</w:t>
      </w:r>
      <w:r w:rsidR="00A62312" w:rsidRPr="007516D7">
        <w:rPr>
          <w:rFonts w:ascii="Times New Roman" w:eastAsia="Arial Unicode MS" w:hAnsi="Times New Roman" w:cs="Times New Roman"/>
          <w:sz w:val="24"/>
          <w:szCs w:val="24"/>
        </w:rPr>
        <w:t xml:space="preserve">. Fixed orthodontic appliances creating plaque retentive areas </w:t>
      </w:r>
      <w:r w:rsidR="00AC4B89">
        <w:rPr>
          <w:rFonts w:ascii="Times New Roman" w:eastAsia="Arial Unicode MS" w:hAnsi="Times New Roman" w:cs="Times New Roman"/>
          <w:sz w:val="24"/>
          <w:szCs w:val="24"/>
        </w:rPr>
        <w:t>which</w:t>
      </w:r>
      <w:r w:rsidR="00A62312" w:rsidRPr="007516D7">
        <w:rPr>
          <w:rFonts w:ascii="Times New Roman" w:eastAsia="Arial Unicode MS" w:hAnsi="Times New Roman" w:cs="Times New Roman"/>
          <w:sz w:val="24"/>
          <w:szCs w:val="24"/>
        </w:rPr>
        <w:t xml:space="preserve"> present an oral hygiene challenge leading to  increasing volume and numbers of bacteria </w:t>
      </w:r>
      <w:r w:rsidR="00A62312">
        <w:rPr>
          <w:rFonts w:ascii="Times New Roman" w:eastAsia="Arial Unicode MS" w:hAnsi="Times New Roman" w:cs="Times New Roman"/>
          <w:sz w:val="24"/>
          <w:szCs w:val="24"/>
        </w:rPr>
        <w:t>[</w:t>
      </w:r>
      <w:r w:rsidR="00DE16EF">
        <w:rPr>
          <w:rFonts w:ascii="Times New Roman" w:eastAsia="Arial Unicode MS" w:hAnsi="Times New Roman" w:cs="Times New Roman"/>
          <w:sz w:val="24"/>
          <w:szCs w:val="24"/>
        </w:rPr>
        <w:t>5</w:t>
      </w:r>
      <w:r w:rsidR="00A62312">
        <w:rPr>
          <w:rFonts w:ascii="Times New Roman" w:eastAsia="Arial Unicode MS" w:hAnsi="Times New Roman" w:cs="Times New Roman"/>
          <w:sz w:val="24"/>
          <w:szCs w:val="24"/>
        </w:rPr>
        <w:t xml:space="preserve">] that may cause </w:t>
      </w:r>
      <w:r w:rsidR="00A62312" w:rsidRPr="007516D7">
        <w:rPr>
          <w:rFonts w:ascii="Times New Roman" w:eastAsia="Arial Unicode MS" w:hAnsi="Times New Roman" w:cs="Times New Roman"/>
          <w:sz w:val="24"/>
          <w:szCs w:val="24"/>
        </w:rPr>
        <w:t>WSLs</w:t>
      </w:r>
      <w:r w:rsidR="00A62312">
        <w:rPr>
          <w:rFonts w:ascii="Times New Roman" w:eastAsia="Arial Unicode MS" w:hAnsi="Times New Roman" w:cs="Times New Roman"/>
          <w:sz w:val="24"/>
          <w:szCs w:val="24"/>
        </w:rPr>
        <w:t xml:space="preserve"> formation and caries</w:t>
      </w:r>
      <w:r w:rsidR="00A62312" w:rsidRPr="007516D7">
        <w:rPr>
          <w:rFonts w:ascii="Times New Roman" w:eastAsia="Arial Unicode MS" w:hAnsi="Times New Roman" w:cs="Times New Roman"/>
          <w:sz w:val="24"/>
          <w:szCs w:val="24"/>
        </w:rPr>
        <w:t>.</w:t>
      </w:r>
      <w:r w:rsidR="00A62312" w:rsidRPr="00A62312">
        <w:rPr>
          <w:rFonts w:ascii="Times New Roman" w:hAnsi="Times New Roman" w:cs="Times New Roman"/>
          <w:sz w:val="24"/>
          <w:szCs w:val="24"/>
        </w:rPr>
        <w:t xml:space="preserve"> </w:t>
      </w:r>
      <w:r w:rsidR="00A62312">
        <w:rPr>
          <w:rFonts w:ascii="Times New Roman" w:hAnsi="Times New Roman" w:cs="Times New Roman"/>
          <w:sz w:val="24"/>
          <w:szCs w:val="24"/>
        </w:rPr>
        <w:t>Therefore e</w:t>
      </w:r>
      <w:r w:rsidR="00A62312" w:rsidRPr="007516D7">
        <w:rPr>
          <w:rFonts w:ascii="Times New Roman" w:hAnsi="Times New Roman" w:cs="Times New Roman"/>
          <w:sz w:val="24"/>
          <w:szCs w:val="24"/>
        </w:rPr>
        <w:t>arly detection of WSLs</w:t>
      </w:r>
      <w:r w:rsidR="00A62312" w:rsidRPr="00250126">
        <w:rPr>
          <w:rFonts w:ascii="Times New Roman" w:hAnsi="Times New Roman" w:cs="Times New Roman"/>
          <w:sz w:val="24"/>
          <w:szCs w:val="24"/>
        </w:rPr>
        <w:t xml:space="preserve"> </w:t>
      </w:r>
      <w:r w:rsidR="00A62312" w:rsidRPr="007516D7">
        <w:rPr>
          <w:rFonts w:ascii="Times New Roman" w:hAnsi="Times New Roman" w:cs="Times New Roman"/>
          <w:sz w:val="24"/>
          <w:szCs w:val="24"/>
        </w:rPr>
        <w:t xml:space="preserve">around brackets during orthodontic treatment is important for treatment and prevention. </w:t>
      </w:r>
      <w:r w:rsidR="00504A3F" w:rsidRPr="007516D7">
        <w:rPr>
          <w:rFonts w:ascii="Times New Roman" w:eastAsia="Arial Unicode MS" w:hAnsi="Times New Roman" w:cs="Times New Roman"/>
          <w:sz w:val="24"/>
          <w:szCs w:val="24"/>
        </w:rPr>
        <w:t>Quantitative Light-induced Fluorescence (QLF™</w:t>
      </w:r>
      <w:r w:rsidR="00D460DC" w:rsidRPr="007516D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995F1F" w:rsidRPr="007516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4A3F" w:rsidRPr="007516D7">
        <w:rPr>
          <w:rFonts w:ascii="Times New Roman" w:eastAsia="Arial Unicode MS" w:hAnsi="Times New Roman" w:cs="Times New Roman"/>
          <w:sz w:val="24"/>
          <w:szCs w:val="24"/>
        </w:rPr>
        <w:t>Inspektor Research Systems, BV</w:t>
      </w:r>
      <w:r w:rsidR="002D43BC" w:rsidRPr="007516D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2D43BC" w:rsidRPr="007516D7">
        <w:rPr>
          <w:rFonts w:ascii="Times New Roman" w:hAnsi="Times New Roman" w:cs="Times New Roman"/>
          <w:sz w:val="24"/>
          <w:szCs w:val="24"/>
        </w:rPr>
        <w:t xml:space="preserve"> The Netherlands</w:t>
      </w:r>
      <w:r w:rsidR="00504A3F" w:rsidRPr="007516D7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="00B173DC" w:rsidRPr="007516D7">
        <w:rPr>
          <w:rFonts w:ascii="Times New Roman" w:eastAsia="Arial Unicode MS" w:hAnsi="Times New Roman" w:cs="Times New Roman"/>
          <w:sz w:val="24"/>
          <w:szCs w:val="24"/>
        </w:rPr>
        <w:t>is a non-invasive diagnostic tool</w:t>
      </w:r>
      <w:r w:rsidR="00560480" w:rsidRPr="007516D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B173DC" w:rsidRPr="007516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04A3F" w:rsidRPr="007516D7">
        <w:rPr>
          <w:rFonts w:ascii="Times New Roman" w:eastAsia="Arial Unicode MS" w:hAnsi="Times New Roman" w:cs="Times New Roman"/>
          <w:sz w:val="24"/>
          <w:szCs w:val="24"/>
        </w:rPr>
        <w:t>used for</w:t>
      </w:r>
      <w:r w:rsidR="00EE0216" w:rsidRPr="007516D7">
        <w:rPr>
          <w:rFonts w:ascii="Times New Roman" w:hAnsi="Times New Roman" w:cs="Times New Roman"/>
          <w:sz w:val="24"/>
          <w:szCs w:val="24"/>
        </w:rPr>
        <w:t xml:space="preserve"> longitudinal quantification of incipient lesions on smooth surfaces</w:t>
      </w:r>
      <w:r w:rsidR="009D5997" w:rsidRPr="007516D7">
        <w:rPr>
          <w:rFonts w:ascii="Times New Roman" w:hAnsi="Times New Roman" w:cs="Times New Roman"/>
          <w:sz w:val="24"/>
          <w:szCs w:val="24"/>
        </w:rPr>
        <w:t xml:space="preserve"> with</w:t>
      </w:r>
      <w:r w:rsidR="00EE0216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504A3F" w:rsidRPr="007516D7">
        <w:rPr>
          <w:rFonts w:ascii="Times New Roman" w:eastAsia="Arial Unicode MS" w:hAnsi="Times New Roman" w:cs="Times New Roman"/>
          <w:sz w:val="24"/>
          <w:szCs w:val="24"/>
        </w:rPr>
        <w:t xml:space="preserve">quantitative assessment of </w:t>
      </w:r>
      <w:r w:rsidR="00504A3F" w:rsidRPr="007516D7">
        <w:rPr>
          <w:rFonts w:ascii="Times New Roman" w:hAnsi="Times New Roman" w:cs="Times New Roman"/>
          <w:sz w:val="24"/>
          <w:szCs w:val="24"/>
        </w:rPr>
        <w:t>early deminerali</w:t>
      </w:r>
      <w:r w:rsidR="00C73E0A" w:rsidRPr="007516D7">
        <w:rPr>
          <w:rFonts w:ascii="Times New Roman" w:hAnsi="Times New Roman" w:cs="Times New Roman"/>
          <w:sz w:val="24"/>
          <w:szCs w:val="24"/>
        </w:rPr>
        <w:t>s</w:t>
      </w:r>
      <w:r w:rsidR="00504A3F" w:rsidRPr="007516D7">
        <w:rPr>
          <w:rFonts w:ascii="Times New Roman" w:hAnsi="Times New Roman" w:cs="Times New Roman"/>
          <w:sz w:val="24"/>
          <w:szCs w:val="24"/>
        </w:rPr>
        <w:t>ation</w:t>
      </w:r>
      <w:r w:rsidR="00F56E45" w:rsidRPr="007516D7">
        <w:rPr>
          <w:rFonts w:ascii="Times New Roman" w:hAnsi="Times New Roman" w:cs="Times New Roman"/>
          <w:sz w:val="24"/>
          <w:szCs w:val="24"/>
        </w:rPr>
        <w:t>,</w:t>
      </w:r>
      <w:r w:rsidR="00504A3F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504A3F" w:rsidRPr="007516D7">
        <w:rPr>
          <w:rFonts w:ascii="Times New Roman" w:eastAsia="Arial Unicode MS" w:hAnsi="Times New Roman" w:cs="Times New Roman"/>
          <w:sz w:val="24"/>
          <w:szCs w:val="24"/>
        </w:rPr>
        <w:t>as well as dental plaque</w:t>
      </w:r>
      <w:r w:rsidR="00C73E0A" w:rsidRPr="007516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50213">
        <w:rPr>
          <w:rFonts w:ascii="Times New Roman" w:eastAsia="Arial Unicode MS" w:hAnsi="Times New Roman" w:cs="Times New Roman"/>
          <w:sz w:val="24"/>
          <w:szCs w:val="24"/>
        </w:rPr>
        <w:t>[6,7]</w:t>
      </w:r>
      <w:r w:rsidR="00995F1F" w:rsidRPr="007516D7">
        <w:rPr>
          <w:rFonts w:ascii="Times New Roman" w:eastAsia="Arial Unicode MS" w:hAnsi="Times New Roman" w:cs="Times New Roman"/>
          <w:sz w:val="24"/>
          <w:szCs w:val="24"/>
        </w:rPr>
        <w:t>.</w:t>
      </w:r>
      <w:r w:rsidR="00EC4713" w:rsidRPr="007516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7B5C2F" w:rsidRPr="007516D7">
        <w:rPr>
          <w:rFonts w:ascii="Times New Roman" w:hAnsi="Times New Roman" w:cs="Times New Roman"/>
          <w:sz w:val="24"/>
          <w:szCs w:val="24"/>
        </w:rPr>
        <w:t>H</w:t>
      </w:r>
      <w:r w:rsidR="0096791C" w:rsidRPr="007516D7">
        <w:rPr>
          <w:rFonts w:ascii="Times New Roman" w:hAnsi="Times New Roman" w:cs="Times New Roman"/>
          <w:sz w:val="24"/>
          <w:szCs w:val="24"/>
        </w:rPr>
        <w:t xml:space="preserve">eavy plaque </w:t>
      </w:r>
      <w:r w:rsidR="007B5C2F" w:rsidRPr="007516D7">
        <w:rPr>
          <w:rFonts w:ascii="Times New Roman" w:hAnsi="Times New Roman" w:cs="Times New Roman"/>
          <w:sz w:val="24"/>
          <w:szCs w:val="24"/>
        </w:rPr>
        <w:t xml:space="preserve">deposits </w:t>
      </w:r>
      <w:r w:rsidR="0096791C" w:rsidRPr="007516D7">
        <w:rPr>
          <w:rFonts w:ascii="Times New Roman" w:hAnsi="Times New Roman" w:cs="Times New Roman"/>
          <w:sz w:val="24"/>
          <w:szCs w:val="24"/>
        </w:rPr>
        <w:t>fluoresce deep red</w:t>
      </w:r>
      <w:r w:rsidR="007B5C2F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B50213">
        <w:rPr>
          <w:rFonts w:ascii="Times New Roman" w:hAnsi="Times New Roman" w:cs="Times New Roman"/>
          <w:sz w:val="24"/>
          <w:szCs w:val="24"/>
        </w:rPr>
        <w:t>[6,</w:t>
      </w:r>
      <w:r w:rsidR="00F65677">
        <w:rPr>
          <w:rFonts w:ascii="Times New Roman" w:hAnsi="Times New Roman" w:cs="Times New Roman"/>
          <w:sz w:val="24"/>
          <w:szCs w:val="24"/>
        </w:rPr>
        <w:t xml:space="preserve"> </w:t>
      </w:r>
      <w:r w:rsidR="00B50213">
        <w:rPr>
          <w:rFonts w:ascii="Times New Roman" w:hAnsi="Times New Roman" w:cs="Times New Roman"/>
          <w:sz w:val="24"/>
          <w:szCs w:val="24"/>
        </w:rPr>
        <w:t>7]</w:t>
      </w:r>
      <w:r w:rsidR="001A4CFD" w:rsidRPr="007516D7">
        <w:rPr>
          <w:rFonts w:ascii="Times New Roman" w:hAnsi="Times New Roman" w:cs="Times New Roman"/>
          <w:sz w:val="24"/>
          <w:szCs w:val="24"/>
        </w:rPr>
        <w:t>,</w:t>
      </w:r>
      <w:r w:rsidR="00EE0216" w:rsidRPr="007516D7">
        <w:rPr>
          <w:rFonts w:ascii="Times New Roman" w:hAnsi="Times New Roman" w:cs="Times New Roman"/>
          <w:sz w:val="24"/>
          <w:szCs w:val="24"/>
        </w:rPr>
        <w:t xml:space="preserve"> p</w:t>
      </w:r>
      <w:r w:rsidR="007B5C2F" w:rsidRPr="007516D7">
        <w:rPr>
          <w:rFonts w:ascii="Times New Roman" w:hAnsi="Times New Roman" w:cs="Times New Roman"/>
          <w:sz w:val="24"/>
          <w:szCs w:val="24"/>
        </w:rPr>
        <w:t>robably</w:t>
      </w:r>
      <w:r w:rsidR="0096791C" w:rsidRPr="007516D7">
        <w:rPr>
          <w:rFonts w:ascii="Times New Roman" w:hAnsi="Times New Roman" w:cs="Times New Roman"/>
          <w:sz w:val="24"/>
          <w:szCs w:val="24"/>
        </w:rPr>
        <w:t xml:space="preserve"> due to porphyrins</w:t>
      </w:r>
      <w:r w:rsidR="007B5C2F" w:rsidRPr="007516D7">
        <w:rPr>
          <w:rFonts w:ascii="Times New Roman" w:hAnsi="Times New Roman" w:cs="Times New Roman"/>
          <w:sz w:val="24"/>
          <w:szCs w:val="24"/>
        </w:rPr>
        <w:t xml:space="preserve"> present</w:t>
      </w:r>
      <w:r w:rsidR="00EE0216" w:rsidRPr="007516D7">
        <w:rPr>
          <w:rFonts w:ascii="Times New Roman" w:hAnsi="Times New Roman" w:cs="Times New Roman"/>
          <w:sz w:val="24"/>
          <w:szCs w:val="24"/>
        </w:rPr>
        <w:t xml:space="preserve">, particularly </w:t>
      </w:r>
      <w:r w:rsidR="007B5C2F" w:rsidRPr="007516D7">
        <w:rPr>
          <w:rFonts w:ascii="Times New Roman" w:hAnsi="Times New Roman" w:cs="Times New Roman"/>
          <w:sz w:val="24"/>
          <w:szCs w:val="24"/>
        </w:rPr>
        <w:t xml:space="preserve">in </w:t>
      </w:r>
      <w:r w:rsidR="00EE0216" w:rsidRPr="007516D7">
        <w:rPr>
          <w:rFonts w:ascii="Times New Roman" w:hAnsi="Times New Roman" w:cs="Times New Roman"/>
          <w:sz w:val="24"/>
          <w:szCs w:val="24"/>
        </w:rPr>
        <w:t>Gram-negative anaerobes</w:t>
      </w:r>
      <w:r w:rsidR="0096791C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7B5C2F" w:rsidRPr="007516D7">
        <w:rPr>
          <w:rFonts w:ascii="Times New Roman" w:hAnsi="Times New Roman" w:cs="Times New Roman"/>
          <w:sz w:val="24"/>
          <w:szCs w:val="24"/>
        </w:rPr>
        <w:t>known as</w:t>
      </w:r>
      <w:r w:rsidR="001A4CFD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995F1F" w:rsidRPr="007516D7">
        <w:rPr>
          <w:rFonts w:ascii="Times New Roman" w:hAnsi="Times New Roman" w:cs="Times New Roman"/>
          <w:sz w:val="24"/>
          <w:szCs w:val="24"/>
        </w:rPr>
        <w:t>r</w:t>
      </w:r>
      <w:r w:rsidR="001A4CFD" w:rsidRPr="007516D7">
        <w:rPr>
          <w:rFonts w:ascii="Times New Roman" w:hAnsi="Times New Roman" w:cs="Times New Roman"/>
          <w:sz w:val="24"/>
          <w:szCs w:val="24"/>
        </w:rPr>
        <w:t xml:space="preserve">ed </w:t>
      </w:r>
      <w:r w:rsidR="00995F1F" w:rsidRPr="007516D7">
        <w:rPr>
          <w:rFonts w:ascii="Times New Roman" w:hAnsi="Times New Roman" w:cs="Times New Roman"/>
          <w:sz w:val="24"/>
          <w:szCs w:val="24"/>
        </w:rPr>
        <w:t>f</w:t>
      </w:r>
      <w:r w:rsidR="001A4CFD" w:rsidRPr="007516D7">
        <w:rPr>
          <w:rFonts w:ascii="Times New Roman" w:hAnsi="Times New Roman" w:cs="Times New Roman"/>
          <w:sz w:val="24"/>
          <w:szCs w:val="24"/>
        </w:rPr>
        <w:t xml:space="preserve">luorescent </w:t>
      </w:r>
      <w:r w:rsidR="00995F1F" w:rsidRPr="007516D7">
        <w:rPr>
          <w:rFonts w:ascii="Times New Roman" w:hAnsi="Times New Roman" w:cs="Times New Roman"/>
          <w:sz w:val="24"/>
          <w:szCs w:val="24"/>
        </w:rPr>
        <w:t>p</w:t>
      </w:r>
      <w:r w:rsidR="001A4CFD" w:rsidRPr="007516D7">
        <w:rPr>
          <w:rFonts w:ascii="Times New Roman" w:hAnsi="Times New Roman" w:cs="Times New Roman"/>
          <w:sz w:val="24"/>
          <w:szCs w:val="24"/>
        </w:rPr>
        <w:t xml:space="preserve">laque (RFP) </w:t>
      </w:r>
      <w:r w:rsidR="00B50213">
        <w:rPr>
          <w:rFonts w:ascii="Times New Roman" w:hAnsi="Times New Roman" w:cs="Times New Roman"/>
          <w:sz w:val="24"/>
          <w:szCs w:val="24"/>
        </w:rPr>
        <w:t>[6].</w:t>
      </w:r>
      <w:r w:rsidR="00AC4B89">
        <w:rPr>
          <w:rFonts w:ascii="Times New Roman" w:hAnsi="Times New Roman" w:cs="Times New Roman"/>
          <w:sz w:val="24"/>
          <w:szCs w:val="24"/>
        </w:rPr>
        <w:t xml:space="preserve"> It was reported that combination of </w:t>
      </w:r>
      <w:r w:rsidR="00AC4B89" w:rsidRPr="00AC4B89">
        <w:rPr>
          <w:rFonts w:ascii="Times New Roman" w:hAnsi="Times New Roman" w:cs="Times New Roman"/>
          <w:sz w:val="24"/>
          <w:szCs w:val="24"/>
        </w:rPr>
        <w:t xml:space="preserve">intrinsic characteristics of </w:t>
      </w:r>
      <w:r w:rsidR="00AC4B89">
        <w:rPr>
          <w:rFonts w:ascii="Times New Roman" w:hAnsi="Times New Roman" w:cs="Times New Roman"/>
          <w:sz w:val="24"/>
          <w:szCs w:val="24"/>
        </w:rPr>
        <w:t xml:space="preserve">different bacteria, such as </w:t>
      </w:r>
      <w:r w:rsidR="00DE16EF" w:rsidRPr="00EE0CA2">
        <w:rPr>
          <w:rFonts w:ascii="Times New Roman" w:hAnsi="Times New Roman" w:cs="Times New Roman"/>
          <w:i/>
          <w:sz w:val="24"/>
          <w:szCs w:val="24"/>
        </w:rPr>
        <w:t>P</w:t>
      </w:r>
      <w:r w:rsidR="00DE16EF">
        <w:rPr>
          <w:rFonts w:ascii="Times New Roman" w:hAnsi="Times New Roman" w:cs="Times New Roman"/>
          <w:i/>
          <w:sz w:val="24"/>
          <w:szCs w:val="24"/>
        </w:rPr>
        <w:t xml:space="preserve">orphyromonas </w:t>
      </w:r>
      <w:r w:rsidR="00AC4B89" w:rsidRPr="00AC4B89">
        <w:rPr>
          <w:rFonts w:ascii="Times New Roman" w:hAnsi="Times New Roman" w:cs="Times New Roman"/>
          <w:i/>
          <w:sz w:val="24"/>
          <w:szCs w:val="24"/>
        </w:rPr>
        <w:t>gingivalis</w:t>
      </w:r>
      <w:r w:rsidR="00AC4B89">
        <w:rPr>
          <w:rFonts w:ascii="Times New Roman" w:hAnsi="Times New Roman" w:cs="Times New Roman"/>
          <w:i/>
          <w:sz w:val="24"/>
          <w:szCs w:val="24"/>
        </w:rPr>
        <w:t>,</w:t>
      </w:r>
      <w:r w:rsidR="00AC4B89">
        <w:rPr>
          <w:rFonts w:ascii="Times New Roman" w:hAnsi="Times New Roman" w:cs="Times New Roman"/>
          <w:sz w:val="24"/>
          <w:szCs w:val="24"/>
        </w:rPr>
        <w:t xml:space="preserve"> in </w:t>
      </w:r>
      <w:r w:rsidR="00AC4B89" w:rsidRPr="00AC4B89">
        <w:rPr>
          <w:rFonts w:ascii="Times New Roman" w:hAnsi="Times New Roman" w:cs="Times New Roman"/>
          <w:sz w:val="24"/>
          <w:szCs w:val="24"/>
        </w:rPr>
        <w:t>the mature biofilm are responsible for the red auto</w:t>
      </w:r>
      <w:r w:rsidR="00AC4B89">
        <w:rPr>
          <w:rFonts w:ascii="Times New Roman" w:hAnsi="Times New Roman" w:cs="Times New Roman"/>
          <w:sz w:val="24"/>
          <w:szCs w:val="24"/>
        </w:rPr>
        <w:t xml:space="preserve"> </w:t>
      </w:r>
      <w:r w:rsidR="00AC4B89" w:rsidRPr="00AC4B89">
        <w:rPr>
          <w:rFonts w:ascii="Times New Roman" w:hAnsi="Times New Roman" w:cs="Times New Roman"/>
          <w:sz w:val="24"/>
          <w:szCs w:val="24"/>
        </w:rPr>
        <w:t xml:space="preserve">fluorescence than the characteristics of </w:t>
      </w:r>
      <w:r w:rsidR="00AC4B89">
        <w:rPr>
          <w:rFonts w:ascii="Times New Roman" w:hAnsi="Times New Roman" w:cs="Times New Roman"/>
          <w:sz w:val="24"/>
          <w:szCs w:val="24"/>
        </w:rPr>
        <w:t>a</w:t>
      </w:r>
      <w:r w:rsidR="00AC4B89" w:rsidRPr="00AC4B89">
        <w:rPr>
          <w:rFonts w:ascii="Times New Roman" w:hAnsi="Times New Roman" w:cs="Times New Roman"/>
          <w:sz w:val="24"/>
          <w:szCs w:val="24"/>
        </w:rPr>
        <w:t xml:space="preserve"> single species</w:t>
      </w:r>
      <w:r w:rsidR="00DE16EF">
        <w:rPr>
          <w:rFonts w:ascii="Times New Roman" w:hAnsi="Times New Roman" w:cs="Times New Roman"/>
          <w:sz w:val="24"/>
          <w:szCs w:val="24"/>
        </w:rPr>
        <w:t xml:space="preserve"> [8]</w:t>
      </w:r>
      <w:r w:rsidR="00AC4B89">
        <w:rPr>
          <w:rFonts w:ascii="Times New Roman" w:hAnsi="Times New Roman" w:cs="Times New Roman"/>
          <w:sz w:val="24"/>
          <w:szCs w:val="24"/>
        </w:rPr>
        <w:t xml:space="preserve"> </w:t>
      </w:r>
      <w:r w:rsidR="00BE1CE5">
        <w:rPr>
          <w:rFonts w:ascii="Times New Roman" w:hAnsi="Times New Roman" w:cs="Times New Roman"/>
          <w:sz w:val="24"/>
          <w:szCs w:val="24"/>
        </w:rPr>
        <w:t>It was also</w:t>
      </w:r>
      <w:r w:rsidR="003074A7">
        <w:rPr>
          <w:rFonts w:ascii="Times New Roman" w:hAnsi="Times New Roman" w:cs="Times New Roman"/>
          <w:sz w:val="24"/>
          <w:szCs w:val="24"/>
        </w:rPr>
        <w:t xml:space="preserve"> s</w:t>
      </w:r>
      <w:r w:rsidR="00BE1CE5">
        <w:rPr>
          <w:rFonts w:ascii="Times New Roman" w:hAnsi="Times New Roman" w:cs="Times New Roman"/>
          <w:sz w:val="24"/>
          <w:szCs w:val="24"/>
        </w:rPr>
        <w:t>uggested</w:t>
      </w:r>
      <w:r w:rsidR="003074A7">
        <w:rPr>
          <w:rFonts w:ascii="Times New Roman" w:hAnsi="Times New Roman" w:cs="Times New Roman"/>
          <w:sz w:val="24"/>
          <w:szCs w:val="24"/>
        </w:rPr>
        <w:t xml:space="preserve"> that the red fluorescent plaque could be more cariogenic </w:t>
      </w:r>
      <w:r w:rsidR="00425299">
        <w:rPr>
          <w:rFonts w:ascii="Times New Roman" w:hAnsi="Times New Roman" w:cs="Times New Roman"/>
          <w:sz w:val="24"/>
          <w:szCs w:val="24"/>
        </w:rPr>
        <w:t>[9, 10]</w:t>
      </w:r>
      <w:r w:rsidR="003074A7">
        <w:rPr>
          <w:rFonts w:ascii="Times New Roman" w:hAnsi="Times New Roman" w:cs="Times New Roman"/>
          <w:sz w:val="24"/>
          <w:szCs w:val="24"/>
        </w:rPr>
        <w:t xml:space="preserve">, </w:t>
      </w:r>
      <w:r w:rsidR="00A62312" w:rsidRPr="007516D7">
        <w:rPr>
          <w:rFonts w:ascii="Times New Roman" w:hAnsi="Times New Roman" w:cs="Times New Roman"/>
          <w:sz w:val="24"/>
          <w:szCs w:val="24"/>
        </w:rPr>
        <w:t xml:space="preserve">But it is unclear </w:t>
      </w:r>
      <w:r w:rsidR="00FA2714">
        <w:rPr>
          <w:rFonts w:ascii="Times New Roman" w:hAnsi="Times New Roman" w:cs="Times New Roman"/>
          <w:sz w:val="24"/>
          <w:szCs w:val="24"/>
        </w:rPr>
        <w:t xml:space="preserve">that the </w:t>
      </w:r>
      <w:r w:rsidR="00A62312" w:rsidRPr="007516D7">
        <w:rPr>
          <w:rFonts w:ascii="Times New Roman" w:hAnsi="Times New Roman" w:cs="Times New Roman"/>
          <w:sz w:val="24"/>
          <w:szCs w:val="24"/>
        </w:rPr>
        <w:t>RFP</w:t>
      </w:r>
      <w:r w:rsidR="00FA2714">
        <w:rPr>
          <w:rFonts w:ascii="Times New Roman" w:hAnsi="Times New Roman" w:cs="Times New Roman"/>
          <w:sz w:val="24"/>
          <w:szCs w:val="24"/>
        </w:rPr>
        <w:t xml:space="preserve"> bacteria </w:t>
      </w:r>
      <w:r w:rsidR="00FA2714" w:rsidRPr="00FA2714">
        <w:rPr>
          <w:rFonts w:ascii="Times New Roman" w:hAnsi="Times New Roman" w:cs="Times New Roman"/>
          <w:i/>
          <w:sz w:val="24"/>
          <w:szCs w:val="24"/>
        </w:rPr>
        <w:t>P.gingivalis</w:t>
      </w:r>
      <w:r w:rsidR="00A62312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FA2714">
        <w:rPr>
          <w:rFonts w:ascii="Times New Roman" w:hAnsi="Times New Roman" w:cs="Times New Roman"/>
          <w:sz w:val="24"/>
          <w:szCs w:val="24"/>
        </w:rPr>
        <w:t>and its</w:t>
      </w:r>
      <w:r w:rsidR="00FA2714" w:rsidRPr="00FA2714">
        <w:t xml:space="preserve"> </w:t>
      </w:r>
      <w:r w:rsidR="00B4572B">
        <w:rPr>
          <w:rFonts w:ascii="Times New Roman" w:hAnsi="Times New Roman" w:cs="Times New Roman"/>
          <w:sz w:val="24"/>
          <w:szCs w:val="24"/>
        </w:rPr>
        <w:t>co-existence</w:t>
      </w:r>
      <w:r w:rsidR="00B4572B" w:rsidRPr="00FA2714">
        <w:rPr>
          <w:rFonts w:ascii="Times New Roman" w:hAnsi="Times New Roman" w:cs="Times New Roman"/>
          <w:sz w:val="24"/>
          <w:szCs w:val="24"/>
        </w:rPr>
        <w:t xml:space="preserve"> </w:t>
      </w:r>
      <w:r w:rsidR="00FA2714" w:rsidRPr="00FA2714">
        <w:rPr>
          <w:rFonts w:ascii="Times New Roman" w:hAnsi="Times New Roman" w:cs="Times New Roman"/>
          <w:sz w:val="24"/>
          <w:szCs w:val="24"/>
        </w:rPr>
        <w:t xml:space="preserve">with  </w:t>
      </w:r>
      <w:r w:rsidR="00FA2714" w:rsidRPr="00FA2714">
        <w:rPr>
          <w:rFonts w:ascii="Times New Roman" w:hAnsi="Times New Roman" w:cs="Times New Roman"/>
          <w:i/>
          <w:sz w:val="24"/>
          <w:szCs w:val="24"/>
        </w:rPr>
        <w:t>S</w:t>
      </w:r>
      <w:r w:rsidR="005F2B85">
        <w:rPr>
          <w:rFonts w:ascii="Times New Roman" w:hAnsi="Times New Roman" w:cs="Times New Roman"/>
          <w:i/>
          <w:sz w:val="24"/>
          <w:szCs w:val="24"/>
        </w:rPr>
        <w:t>treptococcus</w:t>
      </w:r>
      <w:r w:rsidR="00FA2714" w:rsidRPr="00FA2714">
        <w:rPr>
          <w:rFonts w:ascii="Times New Roman" w:hAnsi="Times New Roman" w:cs="Times New Roman"/>
          <w:i/>
          <w:sz w:val="24"/>
          <w:szCs w:val="24"/>
        </w:rPr>
        <w:t xml:space="preserve"> gordonii</w:t>
      </w:r>
      <w:r w:rsidR="00FA2714" w:rsidRPr="00FA2714">
        <w:rPr>
          <w:rFonts w:ascii="Times New Roman" w:hAnsi="Times New Roman" w:cs="Times New Roman"/>
          <w:sz w:val="24"/>
          <w:szCs w:val="24"/>
        </w:rPr>
        <w:t xml:space="preserve"> </w:t>
      </w:r>
      <w:r w:rsidR="00FA2714">
        <w:rPr>
          <w:rFonts w:ascii="Times New Roman" w:hAnsi="Times New Roman" w:cs="Times New Roman"/>
          <w:sz w:val="24"/>
          <w:szCs w:val="24"/>
        </w:rPr>
        <w:t>or</w:t>
      </w:r>
      <w:r w:rsidR="00FA2714" w:rsidRPr="00FA2714">
        <w:rPr>
          <w:rFonts w:ascii="Times New Roman" w:hAnsi="Times New Roman" w:cs="Times New Roman"/>
          <w:sz w:val="24"/>
          <w:szCs w:val="24"/>
        </w:rPr>
        <w:t xml:space="preserve"> </w:t>
      </w:r>
      <w:r w:rsidR="00FA2714" w:rsidRPr="00FA2714">
        <w:rPr>
          <w:rFonts w:ascii="Times New Roman" w:hAnsi="Times New Roman" w:cs="Times New Roman"/>
          <w:i/>
          <w:sz w:val="24"/>
          <w:szCs w:val="24"/>
        </w:rPr>
        <w:t>S</w:t>
      </w:r>
      <w:r w:rsidR="005F2B85">
        <w:rPr>
          <w:rFonts w:ascii="Times New Roman" w:hAnsi="Times New Roman" w:cs="Times New Roman"/>
          <w:i/>
          <w:sz w:val="24"/>
          <w:szCs w:val="24"/>
        </w:rPr>
        <w:t>treptococcus</w:t>
      </w:r>
      <w:r w:rsidR="00FA2714" w:rsidRPr="00FA2714">
        <w:rPr>
          <w:rFonts w:ascii="Times New Roman" w:hAnsi="Times New Roman" w:cs="Times New Roman"/>
          <w:i/>
          <w:sz w:val="24"/>
          <w:szCs w:val="24"/>
        </w:rPr>
        <w:t xml:space="preserve"> mutans</w:t>
      </w:r>
      <w:r w:rsidR="00FA2714" w:rsidRPr="00FA2714">
        <w:rPr>
          <w:rFonts w:ascii="Times New Roman" w:hAnsi="Times New Roman" w:cs="Times New Roman"/>
          <w:sz w:val="24"/>
          <w:szCs w:val="24"/>
        </w:rPr>
        <w:t xml:space="preserve"> </w:t>
      </w:r>
      <w:r w:rsidR="00FA2714">
        <w:rPr>
          <w:rFonts w:ascii="Times New Roman" w:hAnsi="Times New Roman" w:cs="Times New Roman"/>
          <w:sz w:val="24"/>
          <w:szCs w:val="24"/>
        </w:rPr>
        <w:t>have any significant role in</w:t>
      </w:r>
      <w:r w:rsidR="00FA2714" w:rsidRPr="00FA2714">
        <w:rPr>
          <w:rFonts w:ascii="Times New Roman" w:hAnsi="Times New Roman" w:cs="Times New Roman"/>
          <w:sz w:val="24"/>
          <w:szCs w:val="24"/>
        </w:rPr>
        <w:t xml:space="preserve"> white spot lesion formation during orthodontic treatment</w:t>
      </w:r>
      <w:r w:rsidR="00FA2714">
        <w:rPr>
          <w:rFonts w:ascii="Times New Roman" w:hAnsi="Times New Roman" w:cs="Times New Roman"/>
          <w:sz w:val="24"/>
          <w:szCs w:val="24"/>
        </w:rPr>
        <w:t>.</w:t>
      </w:r>
      <w:r w:rsidR="00FA2714" w:rsidRPr="00FA27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A2714" w:rsidRPr="00FA2714">
        <w:rPr>
          <w:rFonts w:ascii="Times New Roman" w:eastAsia="Times New Roman" w:hAnsi="Times New Roman" w:cs="Times New Roman"/>
          <w:sz w:val="24"/>
          <w:szCs w:val="24"/>
        </w:rPr>
        <w:t xml:space="preserve">It was reported that </w:t>
      </w:r>
      <w:r w:rsidR="00FA2714" w:rsidRPr="007516D7">
        <w:rPr>
          <w:rFonts w:ascii="Times New Roman" w:eastAsia="Times New Roman" w:hAnsi="Times New Roman" w:cs="Times New Roman"/>
          <w:i/>
          <w:sz w:val="24"/>
          <w:szCs w:val="24"/>
        </w:rPr>
        <w:t>P. gingivalis</w:t>
      </w:r>
      <w:r w:rsidR="00FA2714" w:rsidRPr="007516D7">
        <w:rPr>
          <w:rFonts w:ascii="Times New Roman" w:eastAsia="Times New Roman" w:hAnsi="Times New Roman" w:cs="Times New Roman"/>
          <w:sz w:val="24"/>
          <w:szCs w:val="24"/>
        </w:rPr>
        <w:t xml:space="preserve"> requires a preformed streptococcal substratum for its incorporation into a biofilm </w:t>
      </w:r>
      <w:r w:rsidR="00FA2714">
        <w:rPr>
          <w:rFonts w:ascii="Times New Roman" w:eastAsia="Times New Roman" w:hAnsi="Times New Roman" w:cs="Times New Roman"/>
          <w:sz w:val="24"/>
          <w:szCs w:val="24"/>
        </w:rPr>
        <w:t>[11]</w:t>
      </w:r>
      <w:r w:rsidR="00FA2714" w:rsidRPr="007516D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A2714" w:rsidRPr="007516D7">
        <w:rPr>
          <w:rFonts w:ascii="Times New Roman" w:eastAsia="Times New Roman" w:hAnsi="Times New Roman" w:cs="Times New Roman"/>
          <w:sz w:val="24"/>
          <w:szCs w:val="24"/>
        </w:rPr>
        <w:lastRenderedPageBreak/>
        <w:t>displays species specificity</w:t>
      </w:r>
      <w:proofErr w:type="gramStart"/>
      <w:r w:rsidR="00FA2714" w:rsidRPr="007516D7">
        <w:rPr>
          <w:rFonts w:ascii="Times New Roman" w:eastAsia="Times New Roman" w:hAnsi="Times New Roman" w:cs="Times New Roman"/>
          <w:sz w:val="24"/>
          <w:szCs w:val="24"/>
        </w:rPr>
        <w:t>,  forming</w:t>
      </w:r>
      <w:proofErr w:type="gramEnd"/>
      <w:r w:rsidR="00FA2714" w:rsidRPr="00751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2714" w:rsidRPr="007516D7">
        <w:rPr>
          <w:rFonts w:ascii="Times New Roman" w:eastAsia="Times New Roman" w:hAnsi="Times New Roman" w:cs="Times New Roman"/>
          <w:sz w:val="24"/>
          <w:szCs w:val="24"/>
        </w:rPr>
        <w:t>biofilms</w:t>
      </w:r>
      <w:proofErr w:type="spellEnd"/>
      <w:r w:rsidR="00FA2714" w:rsidRPr="007516D7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FA2714" w:rsidRPr="007516D7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5F2B8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FA2714" w:rsidRPr="007516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gordonii </w:t>
      </w:r>
      <w:r w:rsidR="00FA2714">
        <w:rPr>
          <w:rFonts w:ascii="Times New Roman" w:eastAsia="Times New Roman" w:hAnsi="Times New Roman" w:cs="Times New Roman"/>
          <w:iCs/>
          <w:sz w:val="24"/>
          <w:szCs w:val="24"/>
        </w:rPr>
        <w:t>[12]</w:t>
      </w:r>
      <w:r w:rsidR="00FA2714" w:rsidRPr="007516D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A2714" w:rsidRPr="007516D7">
        <w:rPr>
          <w:rFonts w:ascii="Times New Roman" w:eastAsia="Times New Roman" w:hAnsi="Times New Roman" w:cs="Times New Roman"/>
          <w:sz w:val="24"/>
          <w:szCs w:val="24"/>
        </w:rPr>
        <w:t xml:space="preserve">but not with </w:t>
      </w:r>
      <w:r w:rsidR="00FA2714" w:rsidRPr="007516D7">
        <w:rPr>
          <w:rFonts w:ascii="Times New Roman" w:eastAsia="Times New Roman" w:hAnsi="Times New Roman" w:cs="Times New Roman"/>
          <w:i/>
          <w:iCs/>
          <w:sz w:val="24"/>
          <w:szCs w:val="24"/>
        </w:rPr>
        <w:t>S. mutans</w:t>
      </w:r>
      <w:r w:rsidR="00FA2714" w:rsidRPr="00751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714">
        <w:rPr>
          <w:rFonts w:ascii="Times New Roman" w:eastAsia="Times New Roman" w:hAnsi="Times New Roman" w:cs="Times New Roman"/>
          <w:sz w:val="24"/>
          <w:szCs w:val="24"/>
        </w:rPr>
        <w:t>[11]</w:t>
      </w:r>
      <w:r w:rsidR="00FA2714" w:rsidRPr="007516D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8777B0" w:rsidRPr="008777B0">
        <w:rPr>
          <w:rFonts w:ascii="Times New Roman" w:hAnsi="Times New Roman" w:cs="Times New Roman"/>
          <w:sz w:val="24"/>
          <w:szCs w:val="24"/>
        </w:rPr>
        <w:t xml:space="preserve"> </w:t>
      </w:r>
      <w:r w:rsidR="008777B0" w:rsidRPr="007516D7">
        <w:rPr>
          <w:rFonts w:ascii="Times New Roman" w:hAnsi="Times New Roman" w:cs="Times New Roman"/>
          <w:sz w:val="24"/>
          <w:szCs w:val="24"/>
        </w:rPr>
        <w:t xml:space="preserve">Certain species; such as </w:t>
      </w:r>
      <w:r w:rsidR="008777B0" w:rsidRPr="007516D7">
        <w:rPr>
          <w:rFonts w:ascii="Times New Roman" w:hAnsi="Times New Roman" w:cs="Times New Roman"/>
          <w:i/>
          <w:iCs/>
          <w:sz w:val="24"/>
          <w:szCs w:val="24"/>
        </w:rPr>
        <w:t>Streptococcus sanguinis</w:t>
      </w:r>
      <w:r w:rsidR="008777B0" w:rsidRPr="007516D7">
        <w:rPr>
          <w:rFonts w:ascii="Times New Roman" w:hAnsi="Times New Roman" w:cs="Times New Roman"/>
          <w:sz w:val="24"/>
          <w:szCs w:val="24"/>
        </w:rPr>
        <w:t xml:space="preserve">, were associated with health, while others, such as </w:t>
      </w:r>
      <w:r w:rsidR="008777B0" w:rsidRPr="007516D7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5F2B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777B0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777B0" w:rsidRPr="007516D7">
        <w:rPr>
          <w:rFonts w:ascii="Times New Roman" w:hAnsi="Times New Roman" w:cs="Times New Roman"/>
          <w:i/>
          <w:iCs/>
          <w:sz w:val="24"/>
          <w:szCs w:val="24"/>
        </w:rPr>
        <w:t>mutans</w:t>
      </w:r>
      <w:proofErr w:type="spellEnd"/>
      <w:r w:rsidR="008777B0" w:rsidRPr="007516D7">
        <w:rPr>
          <w:rFonts w:ascii="Times New Roman" w:hAnsi="Times New Roman" w:cs="Times New Roman"/>
          <w:sz w:val="24"/>
          <w:szCs w:val="24"/>
        </w:rPr>
        <w:t xml:space="preserve">, are associated with caries </w:t>
      </w:r>
      <w:r w:rsidR="008777B0">
        <w:rPr>
          <w:rFonts w:ascii="Times New Roman" w:hAnsi="Times New Roman" w:cs="Times New Roman"/>
          <w:sz w:val="24"/>
          <w:szCs w:val="24"/>
        </w:rPr>
        <w:t>[</w:t>
      </w:r>
      <w:r w:rsidR="00B4572B">
        <w:rPr>
          <w:rFonts w:ascii="Times New Roman" w:hAnsi="Times New Roman" w:cs="Times New Roman"/>
          <w:sz w:val="24"/>
          <w:szCs w:val="24"/>
        </w:rPr>
        <w:t>13</w:t>
      </w:r>
      <w:r w:rsidR="008777B0">
        <w:rPr>
          <w:rFonts w:ascii="Times New Roman" w:hAnsi="Times New Roman" w:cs="Times New Roman"/>
          <w:sz w:val="24"/>
          <w:szCs w:val="24"/>
        </w:rPr>
        <w:t>]</w:t>
      </w:r>
      <w:r w:rsidR="008777B0" w:rsidRPr="007516D7">
        <w:rPr>
          <w:rFonts w:ascii="Times New Roman" w:hAnsi="Times New Roman" w:cs="Times New Roman"/>
          <w:sz w:val="24"/>
          <w:szCs w:val="24"/>
        </w:rPr>
        <w:t xml:space="preserve">. Orthodontic appliances have also been implicated as a risk factors for inflammation of the gingiva and their withdrawal improved gingival health and reduced subgingival </w:t>
      </w:r>
      <w:r w:rsidR="008777B0" w:rsidRPr="007516D7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="00B4572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8777B0" w:rsidRPr="007516D7">
        <w:rPr>
          <w:rFonts w:ascii="Times New Roman" w:hAnsi="Times New Roman" w:cs="Times New Roman"/>
          <w:i/>
          <w:sz w:val="24"/>
          <w:szCs w:val="24"/>
        </w:rPr>
        <w:t xml:space="preserve"> gingivalis</w:t>
      </w:r>
      <w:r w:rsidR="008777B0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8777B0">
        <w:rPr>
          <w:rFonts w:ascii="Times New Roman" w:hAnsi="Times New Roman" w:cs="Times New Roman"/>
          <w:sz w:val="24"/>
          <w:szCs w:val="24"/>
        </w:rPr>
        <w:t>[1</w:t>
      </w:r>
      <w:r w:rsidR="00B4572B">
        <w:rPr>
          <w:rFonts w:ascii="Times New Roman" w:hAnsi="Times New Roman" w:cs="Times New Roman"/>
          <w:sz w:val="24"/>
          <w:szCs w:val="24"/>
        </w:rPr>
        <w:t>4</w:t>
      </w:r>
      <w:r w:rsidR="008777B0">
        <w:rPr>
          <w:rFonts w:ascii="Times New Roman" w:hAnsi="Times New Roman" w:cs="Times New Roman"/>
          <w:sz w:val="24"/>
          <w:szCs w:val="24"/>
        </w:rPr>
        <w:t xml:space="preserve">]. </w:t>
      </w:r>
      <w:r w:rsidR="00FA2714">
        <w:rPr>
          <w:rFonts w:ascii="Times New Roman" w:eastAsia="Times New Roman" w:hAnsi="Times New Roman" w:cs="Times New Roman"/>
          <w:sz w:val="24"/>
          <w:szCs w:val="24"/>
        </w:rPr>
        <w:t xml:space="preserve">Therefore the aims of this study </w:t>
      </w:r>
      <w:r w:rsidR="00FA2714" w:rsidRPr="007516D7">
        <w:rPr>
          <w:rFonts w:ascii="Times New Roman" w:hAnsi="Times New Roman" w:cs="Times New Roman"/>
          <w:sz w:val="24"/>
          <w:szCs w:val="24"/>
        </w:rPr>
        <w:t xml:space="preserve">were: (i) </w:t>
      </w:r>
      <w:r w:rsidR="00FA2714">
        <w:rPr>
          <w:rFonts w:ascii="Times New Roman" w:hAnsi="Times New Roman" w:cs="Times New Roman"/>
          <w:sz w:val="24"/>
          <w:szCs w:val="24"/>
        </w:rPr>
        <w:t xml:space="preserve">to </w:t>
      </w:r>
      <w:r w:rsidR="00FA2714" w:rsidRPr="007516D7">
        <w:rPr>
          <w:rFonts w:ascii="Times New Roman" w:hAnsi="Times New Roman" w:cs="Times New Roman"/>
          <w:sz w:val="24"/>
          <w:szCs w:val="24"/>
        </w:rPr>
        <w:t xml:space="preserve">identify </w:t>
      </w:r>
      <w:r w:rsidR="00FA2714">
        <w:rPr>
          <w:rFonts w:ascii="Times New Roman" w:hAnsi="Times New Roman" w:cs="Times New Roman"/>
          <w:sz w:val="24"/>
          <w:szCs w:val="24"/>
        </w:rPr>
        <w:t xml:space="preserve">presence or absence of </w:t>
      </w:r>
      <w:r w:rsidR="00FA2714" w:rsidRPr="00FA2714">
        <w:rPr>
          <w:rFonts w:ascii="Times New Roman" w:hAnsi="Times New Roman" w:cs="Times New Roman"/>
          <w:i/>
          <w:sz w:val="24"/>
          <w:szCs w:val="24"/>
        </w:rPr>
        <w:t>P.gingivalis</w:t>
      </w:r>
      <w:r w:rsidR="00FA2714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FA2714">
        <w:rPr>
          <w:rFonts w:ascii="Times New Roman" w:hAnsi="Times New Roman" w:cs="Times New Roman"/>
          <w:sz w:val="24"/>
          <w:szCs w:val="24"/>
        </w:rPr>
        <w:t>along</w:t>
      </w:r>
      <w:r w:rsidR="00FA2714" w:rsidRPr="00FA2714">
        <w:rPr>
          <w:rFonts w:ascii="Times New Roman" w:hAnsi="Times New Roman" w:cs="Times New Roman"/>
          <w:sz w:val="24"/>
          <w:szCs w:val="24"/>
        </w:rPr>
        <w:t xml:space="preserve"> with  </w:t>
      </w:r>
      <w:r w:rsidR="00FA2714" w:rsidRPr="00FA2714">
        <w:rPr>
          <w:rFonts w:ascii="Times New Roman" w:hAnsi="Times New Roman" w:cs="Times New Roman"/>
          <w:i/>
          <w:sz w:val="24"/>
          <w:szCs w:val="24"/>
        </w:rPr>
        <w:t>S. gordonii</w:t>
      </w:r>
      <w:r w:rsidR="00FA2714" w:rsidRPr="00FA2714">
        <w:rPr>
          <w:rFonts w:ascii="Times New Roman" w:hAnsi="Times New Roman" w:cs="Times New Roman"/>
          <w:sz w:val="24"/>
          <w:szCs w:val="24"/>
        </w:rPr>
        <w:t xml:space="preserve"> </w:t>
      </w:r>
      <w:r w:rsidR="00FA2714">
        <w:rPr>
          <w:rFonts w:ascii="Times New Roman" w:hAnsi="Times New Roman" w:cs="Times New Roman"/>
          <w:sz w:val="24"/>
          <w:szCs w:val="24"/>
        </w:rPr>
        <w:t>and</w:t>
      </w:r>
      <w:r w:rsidR="00FA2714" w:rsidRPr="00FA2714">
        <w:rPr>
          <w:rFonts w:ascii="Times New Roman" w:hAnsi="Times New Roman" w:cs="Times New Roman"/>
          <w:sz w:val="24"/>
          <w:szCs w:val="24"/>
        </w:rPr>
        <w:t xml:space="preserve"> </w:t>
      </w:r>
      <w:r w:rsidR="00FA2714" w:rsidRPr="00FA2714">
        <w:rPr>
          <w:rFonts w:ascii="Times New Roman" w:hAnsi="Times New Roman" w:cs="Times New Roman"/>
          <w:i/>
          <w:sz w:val="24"/>
          <w:szCs w:val="24"/>
        </w:rPr>
        <w:t>S. mutans</w:t>
      </w:r>
      <w:r w:rsidR="00FA2714" w:rsidRPr="00FA2714">
        <w:rPr>
          <w:rFonts w:ascii="Times New Roman" w:hAnsi="Times New Roman" w:cs="Times New Roman"/>
          <w:sz w:val="24"/>
          <w:szCs w:val="24"/>
        </w:rPr>
        <w:t xml:space="preserve"> </w:t>
      </w:r>
      <w:r w:rsidR="00FA2714" w:rsidRPr="007516D7">
        <w:rPr>
          <w:rFonts w:ascii="Times New Roman" w:hAnsi="Times New Roman" w:cs="Times New Roman"/>
          <w:sz w:val="24"/>
          <w:szCs w:val="24"/>
        </w:rPr>
        <w:t xml:space="preserve">in adolescents undergoing fixed orthodontic treatment; (ii) to determine the incidence of WSLs and evaluate </w:t>
      </w:r>
      <w:r w:rsidR="008777B0">
        <w:rPr>
          <w:rFonts w:ascii="Times New Roman" w:hAnsi="Times New Roman" w:cs="Times New Roman"/>
          <w:sz w:val="24"/>
          <w:szCs w:val="24"/>
        </w:rPr>
        <w:t xml:space="preserve">its </w:t>
      </w:r>
      <w:r w:rsidR="00FA2714" w:rsidRPr="007516D7">
        <w:rPr>
          <w:rFonts w:ascii="Times New Roman" w:hAnsi="Times New Roman" w:cs="Times New Roman"/>
          <w:sz w:val="24"/>
          <w:szCs w:val="24"/>
        </w:rPr>
        <w:t xml:space="preserve">relationship with </w:t>
      </w:r>
      <w:r w:rsidR="00FA2714">
        <w:rPr>
          <w:rFonts w:ascii="Times New Roman" w:hAnsi="Times New Roman" w:cs="Times New Roman"/>
          <w:sz w:val="24"/>
          <w:szCs w:val="24"/>
        </w:rPr>
        <w:t xml:space="preserve">the identified </w:t>
      </w:r>
      <w:r w:rsidR="00FA2714" w:rsidRPr="007516D7">
        <w:rPr>
          <w:rFonts w:ascii="Times New Roman" w:hAnsi="Times New Roman" w:cs="Times New Roman"/>
          <w:sz w:val="24"/>
          <w:szCs w:val="24"/>
        </w:rPr>
        <w:t xml:space="preserve">bacterial composition. </w:t>
      </w:r>
      <w:r w:rsidR="00A6275C" w:rsidRPr="007516D7">
        <w:rPr>
          <w:rFonts w:ascii="Times New Roman" w:hAnsi="Times New Roman" w:cs="Times New Roman"/>
          <w:sz w:val="24"/>
          <w:szCs w:val="24"/>
        </w:rPr>
        <w:t>Cari</w:t>
      </w:r>
      <w:r w:rsidR="007B5C2F" w:rsidRPr="007516D7">
        <w:rPr>
          <w:rFonts w:ascii="Times New Roman" w:hAnsi="Times New Roman" w:cs="Times New Roman"/>
          <w:sz w:val="24"/>
          <w:szCs w:val="24"/>
        </w:rPr>
        <w:t>ogenic</w:t>
      </w:r>
      <w:r w:rsidR="00A6275C" w:rsidRPr="007516D7">
        <w:rPr>
          <w:rFonts w:ascii="Times New Roman" w:hAnsi="Times New Roman" w:cs="Times New Roman"/>
          <w:sz w:val="24"/>
          <w:szCs w:val="24"/>
        </w:rPr>
        <w:t xml:space="preserve"> bacteria</w:t>
      </w:r>
      <w:r w:rsidR="007B5C2F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4D55CE" w:rsidRPr="007516D7">
        <w:rPr>
          <w:rFonts w:ascii="Times New Roman" w:hAnsi="Times New Roman" w:cs="Times New Roman"/>
          <w:sz w:val="24"/>
          <w:szCs w:val="24"/>
        </w:rPr>
        <w:t xml:space="preserve">have </w:t>
      </w:r>
      <w:r w:rsidR="00A6275C" w:rsidRPr="007516D7">
        <w:rPr>
          <w:rFonts w:ascii="Times New Roman" w:hAnsi="Times New Roman" w:cs="Times New Roman"/>
          <w:sz w:val="24"/>
          <w:szCs w:val="24"/>
        </w:rPr>
        <w:t>traditionally</w:t>
      </w:r>
      <w:r w:rsidR="004D55CE" w:rsidRPr="007516D7">
        <w:rPr>
          <w:rFonts w:ascii="Times New Roman" w:hAnsi="Times New Roman" w:cs="Times New Roman"/>
          <w:sz w:val="24"/>
          <w:szCs w:val="24"/>
        </w:rPr>
        <w:t xml:space="preserve"> been</w:t>
      </w:r>
      <w:r w:rsidR="007B5C2F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A6275C" w:rsidRPr="007516D7">
        <w:rPr>
          <w:rFonts w:ascii="Times New Roman" w:hAnsi="Times New Roman" w:cs="Times New Roman"/>
          <w:sz w:val="24"/>
          <w:szCs w:val="24"/>
        </w:rPr>
        <w:t xml:space="preserve">identified using culture-based methods, </w:t>
      </w:r>
      <w:r w:rsidR="001A4CFD" w:rsidRPr="007516D7">
        <w:rPr>
          <w:rFonts w:ascii="Times New Roman" w:hAnsi="Times New Roman" w:cs="Times New Roman"/>
          <w:sz w:val="24"/>
          <w:szCs w:val="24"/>
        </w:rPr>
        <w:t xml:space="preserve">but </w:t>
      </w:r>
      <w:r w:rsidR="00A6275C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4D55CE" w:rsidRPr="007516D7">
        <w:rPr>
          <w:rFonts w:ascii="Times New Roman" w:hAnsi="Times New Roman" w:cs="Times New Roman"/>
          <w:sz w:val="24"/>
          <w:szCs w:val="24"/>
        </w:rPr>
        <w:t xml:space="preserve">have now been largely superseded by </w:t>
      </w:r>
      <w:r w:rsidR="004262C4" w:rsidRPr="007516D7">
        <w:rPr>
          <w:rFonts w:ascii="Times New Roman" w:hAnsi="Times New Roman" w:cs="Times New Roman"/>
          <w:sz w:val="24"/>
          <w:szCs w:val="24"/>
        </w:rPr>
        <w:t>m</w:t>
      </w:r>
      <w:r w:rsidR="00A6275C" w:rsidRPr="007516D7">
        <w:rPr>
          <w:rFonts w:ascii="Times New Roman" w:hAnsi="Times New Roman" w:cs="Times New Roman"/>
          <w:sz w:val="24"/>
          <w:szCs w:val="24"/>
        </w:rPr>
        <w:t xml:space="preserve">olecular methods </w:t>
      </w:r>
      <w:r w:rsidR="004D55CE" w:rsidRPr="007516D7">
        <w:rPr>
          <w:rFonts w:ascii="Times New Roman" w:hAnsi="Times New Roman" w:cs="Times New Roman"/>
          <w:sz w:val="24"/>
          <w:szCs w:val="24"/>
        </w:rPr>
        <w:t xml:space="preserve">which </w:t>
      </w:r>
      <w:r w:rsidR="009D5997" w:rsidRPr="007516D7">
        <w:rPr>
          <w:rFonts w:ascii="Times New Roman" w:hAnsi="Times New Roman" w:cs="Times New Roman"/>
          <w:sz w:val="24"/>
          <w:szCs w:val="24"/>
        </w:rPr>
        <w:t xml:space="preserve">includes </w:t>
      </w:r>
      <w:r w:rsidR="00A6275C" w:rsidRPr="007516D7">
        <w:rPr>
          <w:rFonts w:ascii="Times New Roman" w:hAnsi="Times New Roman" w:cs="Times New Roman"/>
          <w:sz w:val="24"/>
          <w:szCs w:val="24"/>
        </w:rPr>
        <w:t xml:space="preserve">those that are </w:t>
      </w:r>
      <w:r w:rsidR="004262C4" w:rsidRPr="007516D7">
        <w:rPr>
          <w:rFonts w:ascii="Times New Roman" w:hAnsi="Times New Roman" w:cs="Times New Roman"/>
          <w:sz w:val="24"/>
          <w:szCs w:val="24"/>
        </w:rPr>
        <w:t>non-</w:t>
      </w:r>
      <w:r w:rsidR="006D6811" w:rsidRPr="007516D7">
        <w:rPr>
          <w:rFonts w:ascii="Times New Roman" w:hAnsi="Times New Roman" w:cs="Times New Roman"/>
          <w:sz w:val="24"/>
          <w:szCs w:val="24"/>
        </w:rPr>
        <w:t xml:space="preserve">cultivable </w:t>
      </w:r>
      <w:r w:rsidR="00F65677">
        <w:rPr>
          <w:rFonts w:ascii="Times New Roman" w:hAnsi="Times New Roman" w:cs="Times New Roman"/>
          <w:sz w:val="24"/>
          <w:szCs w:val="24"/>
        </w:rPr>
        <w:t>[</w:t>
      </w:r>
      <w:r w:rsidR="00B4572B">
        <w:rPr>
          <w:rFonts w:ascii="Times New Roman" w:hAnsi="Times New Roman" w:cs="Times New Roman"/>
          <w:sz w:val="24"/>
          <w:szCs w:val="24"/>
        </w:rPr>
        <w:t>15</w:t>
      </w:r>
      <w:r w:rsidR="00F65677">
        <w:rPr>
          <w:rFonts w:ascii="Times New Roman" w:hAnsi="Times New Roman" w:cs="Times New Roman"/>
          <w:sz w:val="24"/>
          <w:szCs w:val="24"/>
        </w:rPr>
        <w:t>]</w:t>
      </w:r>
      <w:r w:rsidR="008777B0">
        <w:rPr>
          <w:rFonts w:ascii="Times New Roman" w:hAnsi="Times New Roman" w:cs="Times New Roman"/>
          <w:sz w:val="24"/>
          <w:szCs w:val="24"/>
        </w:rPr>
        <w:t xml:space="preserve"> and have been used in this study.</w:t>
      </w:r>
    </w:p>
    <w:p w:rsidR="00FD6000" w:rsidRPr="007516D7" w:rsidRDefault="003A710B" w:rsidP="00FD600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Materials </w:t>
      </w:r>
      <w:r w:rsidR="00250126"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Methods</w:t>
      </w:r>
    </w:p>
    <w:p w:rsidR="00615845" w:rsidRPr="003A710B" w:rsidRDefault="00701AAE" w:rsidP="00701AA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10B">
        <w:rPr>
          <w:rFonts w:ascii="Times New Roman" w:hAnsi="Times New Roman" w:cs="Times New Roman"/>
          <w:bCs/>
          <w:sz w:val="24"/>
          <w:szCs w:val="24"/>
        </w:rPr>
        <w:t>Study design</w:t>
      </w:r>
    </w:p>
    <w:p w:rsidR="00FD6000" w:rsidRPr="007516D7" w:rsidRDefault="00FD6000" w:rsidP="00701AA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1AAE" w:rsidRPr="007516D7">
        <w:rPr>
          <w:rFonts w:ascii="Times New Roman" w:hAnsi="Times New Roman" w:cs="Times New Roman"/>
          <w:sz w:val="24"/>
          <w:szCs w:val="24"/>
        </w:rPr>
        <w:t>A prospective</w:t>
      </w:r>
      <w:r w:rsidR="00696FE8" w:rsidRPr="007516D7">
        <w:rPr>
          <w:rFonts w:ascii="Times New Roman" w:hAnsi="Times New Roman" w:cs="Times New Roman"/>
          <w:sz w:val="24"/>
          <w:szCs w:val="24"/>
        </w:rPr>
        <w:t>,</w:t>
      </w:r>
      <w:r w:rsidR="00701AAE" w:rsidRPr="007516D7">
        <w:rPr>
          <w:rFonts w:ascii="Times New Roman" w:hAnsi="Times New Roman" w:cs="Times New Roman"/>
          <w:sz w:val="24"/>
          <w:szCs w:val="24"/>
        </w:rPr>
        <w:t xml:space="preserve"> non-interventional</w:t>
      </w:r>
      <w:r w:rsidR="00696FE8" w:rsidRPr="007516D7">
        <w:rPr>
          <w:rFonts w:ascii="Times New Roman" w:hAnsi="Times New Roman" w:cs="Times New Roman"/>
          <w:sz w:val="24"/>
          <w:szCs w:val="24"/>
        </w:rPr>
        <w:t>,</w:t>
      </w:r>
      <w:r w:rsidR="00701AAE" w:rsidRPr="007516D7">
        <w:rPr>
          <w:rFonts w:ascii="Times New Roman" w:hAnsi="Times New Roman" w:cs="Times New Roman"/>
          <w:sz w:val="24"/>
          <w:szCs w:val="24"/>
        </w:rPr>
        <w:t xml:space="preserve"> 12-month longitudinal cohort investigation </w:t>
      </w:r>
      <w:proofErr w:type="gramStart"/>
      <w:r w:rsidR="00701AAE" w:rsidRPr="007516D7">
        <w:rPr>
          <w:rFonts w:ascii="Times New Roman" w:hAnsi="Times New Roman" w:cs="Times New Roman"/>
          <w:sz w:val="24"/>
          <w:szCs w:val="24"/>
        </w:rPr>
        <w:t>of</w:t>
      </w:r>
      <w:r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1A4CFD" w:rsidRPr="007516D7">
        <w:rPr>
          <w:rFonts w:ascii="Times New Roman" w:hAnsi="Times New Roman" w:cs="Times New Roman"/>
          <w:sz w:val="24"/>
          <w:szCs w:val="24"/>
        </w:rPr>
        <w:t xml:space="preserve"> WSLs</w:t>
      </w:r>
      <w:proofErr w:type="gramEnd"/>
      <w:r w:rsidR="007B5C2F" w:rsidRPr="007516D7">
        <w:rPr>
          <w:rFonts w:ascii="Times New Roman" w:hAnsi="Times New Roman" w:cs="Times New Roman"/>
          <w:sz w:val="24"/>
          <w:szCs w:val="24"/>
        </w:rPr>
        <w:t xml:space="preserve"> incidence</w:t>
      </w:r>
      <w:r w:rsidR="001A4CFD" w:rsidRPr="007516D7">
        <w:rPr>
          <w:rFonts w:ascii="Times New Roman" w:hAnsi="Times New Roman" w:cs="Times New Roman"/>
          <w:sz w:val="24"/>
          <w:szCs w:val="24"/>
        </w:rPr>
        <w:t xml:space="preserve"> and </w:t>
      </w:r>
      <w:r w:rsidR="00B4572B">
        <w:rPr>
          <w:rFonts w:ascii="Times New Roman" w:hAnsi="Times New Roman" w:cs="Times New Roman"/>
          <w:sz w:val="24"/>
          <w:szCs w:val="24"/>
        </w:rPr>
        <w:t>presence of</w:t>
      </w:r>
      <w:r w:rsidR="00701AAE" w:rsidRPr="007516D7">
        <w:rPr>
          <w:rFonts w:ascii="Times New Roman" w:hAnsi="Times New Roman" w:cs="Times New Roman"/>
          <w:sz w:val="24"/>
          <w:szCs w:val="24"/>
        </w:rPr>
        <w:t xml:space="preserve"> supragingival </w:t>
      </w:r>
      <w:r w:rsidR="0026122E" w:rsidRPr="007516D7">
        <w:rPr>
          <w:rFonts w:ascii="Times New Roman" w:hAnsi="Times New Roman" w:cs="Times New Roman"/>
          <w:sz w:val="24"/>
          <w:szCs w:val="24"/>
        </w:rPr>
        <w:t>RFP</w:t>
      </w:r>
      <w:r w:rsidR="00DF4878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DF4878" w:rsidRPr="007516D7">
        <w:rPr>
          <w:rFonts w:ascii="Times New Roman" w:hAnsi="Times New Roman" w:cs="Times New Roman"/>
          <w:i/>
          <w:sz w:val="24"/>
          <w:szCs w:val="24"/>
        </w:rPr>
        <w:t>P. gingivalis</w:t>
      </w:r>
      <w:r w:rsidR="00B4572B">
        <w:rPr>
          <w:rFonts w:ascii="Times New Roman" w:hAnsi="Times New Roman" w:cs="Times New Roman"/>
          <w:sz w:val="24"/>
          <w:szCs w:val="24"/>
        </w:rPr>
        <w:t xml:space="preserve"> with</w:t>
      </w:r>
      <w:r w:rsidR="005F2B85">
        <w:rPr>
          <w:rFonts w:ascii="Times New Roman" w:hAnsi="Times New Roman" w:cs="Times New Roman"/>
          <w:sz w:val="24"/>
          <w:szCs w:val="24"/>
        </w:rPr>
        <w:t xml:space="preserve"> </w:t>
      </w:r>
      <w:r w:rsidR="00DF4878" w:rsidRPr="007516D7">
        <w:rPr>
          <w:rFonts w:ascii="Times New Roman" w:hAnsi="Times New Roman" w:cs="Times New Roman"/>
          <w:i/>
          <w:sz w:val="24"/>
          <w:szCs w:val="24"/>
        </w:rPr>
        <w:t>S. gordonii</w:t>
      </w:r>
      <w:r w:rsidR="00DF4878" w:rsidRPr="007516D7">
        <w:rPr>
          <w:rFonts w:ascii="Times New Roman" w:hAnsi="Times New Roman" w:cs="Times New Roman"/>
          <w:sz w:val="24"/>
          <w:szCs w:val="24"/>
        </w:rPr>
        <w:t xml:space="preserve"> and </w:t>
      </w:r>
      <w:r w:rsidR="00DF4878" w:rsidRPr="007516D7">
        <w:rPr>
          <w:rFonts w:ascii="Times New Roman" w:hAnsi="Times New Roman" w:cs="Times New Roman"/>
          <w:i/>
          <w:sz w:val="24"/>
          <w:szCs w:val="24"/>
        </w:rPr>
        <w:t>S. mutans</w:t>
      </w:r>
      <w:r w:rsidR="00701AAE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B4572B">
        <w:rPr>
          <w:rFonts w:ascii="Times New Roman" w:hAnsi="Times New Roman" w:cs="Times New Roman"/>
          <w:sz w:val="24"/>
          <w:szCs w:val="24"/>
        </w:rPr>
        <w:t>among</w:t>
      </w:r>
      <w:r w:rsidR="00B4572B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701AAE" w:rsidRPr="007516D7">
        <w:rPr>
          <w:rFonts w:ascii="Times New Roman" w:hAnsi="Times New Roman" w:cs="Times New Roman"/>
          <w:sz w:val="24"/>
          <w:szCs w:val="24"/>
        </w:rPr>
        <w:t xml:space="preserve">adolescents undergoing </w:t>
      </w:r>
      <w:r w:rsidR="00F325B1" w:rsidRPr="007516D7">
        <w:rPr>
          <w:rFonts w:ascii="Times New Roman" w:hAnsi="Times New Roman" w:cs="Times New Roman"/>
          <w:sz w:val="24"/>
          <w:szCs w:val="24"/>
        </w:rPr>
        <w:t xml:space="preserve">fixed </w:t>
      </w:r>
      <w:r w:rsidR="00701AAE" w:rsidRPr="007516D7">
        <w:rPr>
          <w:rFonts w:ascii="Times New Roman" w:hAnsi="Times New Roman" w:cs="Times New Roman"/>
          <w:sz w:val="24"/>
          <w:szCs w:val="24"/>
        </w:rPr>
        <w:t>orthodontic</w:t>
      </w:r>
      <w:r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701AAE" w:rsidRPr="007516D7">
        <w:rPr>
          <w:rFonts w:ascii="Times New Roman" w:hAnsi="Times New Roman" w:cs="Times New Roman"/>
          <w:sz w:val="24"/>
          <w:szCs w:val="24"/>
        </w:rPr>
        <w:t>treatment</w:t>
      </w:r>
      <w:r w:rsidR="00F325B1" w:rsidRPr="007516D7">
        <w:rPr>
          <w:rFonts w:ascii="Times New Roman" w:hAnsi="Times New Roman" w:cs="Times New Roman"/>
          <w:sz w:val="24"/>
          <w:szCs w:val="24"/>
        </w:rPr>
        <w:t>.</w:t>
      </w:r>
      <w:r w:rsidRPr="00751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845" w:rsidRPr="003A710B" w:rsidRDefault="00701AAE" w:rsidP="00FD600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10B">
        <w:rPr>
          <w:rFonts w:ascii="Times New Roman" w:hAnsi="Times New Roman" w:cs="Times New Roman"/>
          <w:bCs/>
          <w:sz w:val="24"/>
          <w:szCs w:val="24"/>
        </w:rPr>
        <w:t>Participants</w:t>
      </w:r>
    </w:p>
    <w:p w:rsidR="00FD6000" w:rsidRPr="007516D7" w:rsidRDefault="00FD6000" w:rsidP="004F6E4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4878" w:rsidRPr="007516D7">
        <w:rPr>
          <w:rFonts w:ascii="Times New Roman" w:hAnsi="Times New Roman" w:cs="Times New Roman"/>
          <w:sz w:val="24"/>
          <w:szCs w:val="24"/>
        </w:rPr>
        <w:t>Fourteen</w:t>
      </w:r>
      <w:r w:rsidR="00F325B1" w:rsidRPr="007516D7">
        <w:rPr>
          <w:rFonts w:ascii="Times New Roman" w:hAnsi="Times New Roman" w:cs="Times New Roman"/>
          <w:sz w:val="24"/>
          <w:szCs w:val="24"/>
        </w:rPr>
        <w:t xml:space="preserve"> [</w:t>
      </w:r>
      <w:r w:rsidR="00E166B4" w:rsidRPr="007516D7">
        <w:rPr>
          <w:rFonts w:ascii="Times New Roman" w:hAnsi="Times New Roman" w:cs="Times New Roman"/>
          <w:sz w:val="24"/>
          <w:szCs w:val="24"/>
        </w:rPr>
        <w:t>8 females and 6 males</w:t>
      </w:r>
      <w:r w:rsidR="001A4CFD" w:rsidRPr="007516D7">
        <w:rPr>
          <w:rFonts w:ascii="Times New Roman" w:hAnsi="Times New Roman" w:cs="Times New Roman"/>
          <w:sz w:val="24"/>
          <w:szCs w:val="24"/>
        </w:rPr>
        <w:t>]</w:t>
      </w:r>
      <w:r w:rsidR="00DF4878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E166B4" w:rsidRPr="007516D7">
        <w:rPr>
          <w:rFonts w:ascii="Times New Roman" w:hAnsi="Times New Roman" w:cs="Times New Roman"/>
          <w:sz w:val="24"/>
          <w:szCs w:val="24"/>
        </w:rPr>
        <w:t>1</w:t>
      </w:r>
      <w:r w:rsidR="00DE12F1" w:rsidRPr="007516D7">
        <w:rPr>
          <w:rFonts w:ascii="Times New Roman" w:hAnsi="Times New Roman" w:cs="Times New Roman"/>
          <w:sz w:val="24"/>
          <w:szCs w:val="24"/>
        </w:rPr>
        <w:t>2</w:t>
      </w:r>
      <w:r w:rsidR="00E166B4" w:rsidRPr="007516D7">
        <w:rPr>
          <w:rFonts w:ascii="Times New Roman" w:hAnsi="Times New Roman" w:cs="Times New Roman"/>
          <w:sz w:val="24"/>
          <w:szCs w:val="24"/>
        </w:rPr>
        <w:t>-2</w:t>
      </w:r>
      <w:r w:rsidR="00DE12F1" w:rsidRPr="007516D7">
        <w:rPr>
          <w:rFonts w:ascii="Times New Roman" w:hAnsi="Times New Roman" w:cs="Times New Roman"/>
          <w:sz w:val="24"/>
          <w:szCs w:val="24"/>
        </w:rPr>
        <w:t>2</w:t>
      </w:r>
      <w:r w:rsidR="00E166B4" w:rsidRPr="007516D7">
        <w:rPr>
          <w:rFonts w:ascii="Times New Roman" w:hAnsi="Times New Roman" w:cs="Times New Roman"/>
          <w:sz w:val="24"/>
          <w:szCs w:val="24"/>
        </w:rPr>
        <w:t xml:space="preserve"> years </w:t>
      </w:r>
      <w:r w:rsidR="001A4CFD" w:rsidRPr="007516D7">
        <w:rPr>
          <w:rFonts w:ascii="Times New Roman" w:hAnsi="Times New Roman" w:cs="Times New Roman"/>
          <w:sz w:val="24"/>
          <w:szCs w:val="24"/>
        </w:rPr>
        <w:t xml:space="preserve">old </w:t>
      </w:r>
      <w:r w:rsidR="00E166B4" w:rsidRPr="007516D7">
        <w:rPr>
          <w:rFonts w:ascii="Times New Roman" w:hAnsi="Times New Roman" w:cs="Times New Roman"/>
          <w:sz w:val="24"/>
          <w:szCs w:val="24"/>
        </w:rPr>
        <w:t>(mean 1</w:t>
      </w:r>
      <w:r w:rsidR="00DE12F1" w:rsidRPr="007516D7">
        <w:rPr>
          <w:rFonts w:ascii="Times New Roman" w:hAnsi="Times New Roman" w:cs="Times New Roman"/>
          <w:sz w:val="24"/>
          <w:szCs w:val="24"/>
        </w:rPr>
        <w:t>5</w:t>
      </w:r>
      <w:r w:rsidR="00E166B4" w:rsidRPr="007516D7">
        <w:rPr>
          <w:rFonts w:ascii="Times New Roman" w:hAnsi="Times New Roman" w:cs="Times New Roman"/>
          <w:sz w:val="24"/>
          <w:szCs w:val="24"/>
        </w:rPr>
        <w:t xml:space="preserve"> ± 3 years)</w:t>
      </w:r>
      <w:r w:rsidR="00DF4878" w:rsidRPr="007516D7">
        <w:rPr>
          <w:rFonts w:ascii="Times New Roman" w:hAnsi="Times New Roman" w:cs="Times New Roman"/>
          <w:sz w:val="24"/>
          <w:szCs w:val="24"/>
        </w:rPr>
        <w:t xml:space="preserve"> consecutive patients attending the </w:t>
      </w:r>
      <w:r w:rsidR="008D4A37" w:rsidRPr="007516D7">
        <w:rPr>
          <w:rFonts w:ascii="Times New Roman" w:hAnsi="Times New Roman" w:cs="Times New Roman"/>
          <w:sz w:val="24"/>
          <w:szCs w:val="24"/>
        </w:rPr>
        <w:t xml:space="preserve">University of Liverpool dental hospital </w:t>
      </w:r>
      <w:r w:rsidR="00DF4878" w:rsidRPr="007516D7">
        <w:rPr>
          <w:rFonts w:ascii="Times New Roman" w:hAnsi="Times New Roman" w:cs="Times New Roman"/>
          <w:sz w:val="24"/>
          <w:szCs w:val="24"/>
        </w:rPr>
        <w:t>were recruited</w:t>
      </w:r>
      <w:r w:rsidR="008D4A37" w:rsidRPr="007516D7">
        <w:rPr>
          <w:rFonts w:ascii="Times New Roman" w:hAnsi="Times New Roman" w:cs="Times New Roman"/>
          <w:sz w:val="24"/>
          <w:szCs w:val="24"/>
        </w:rPr>
        <w:t xml:space="preserve"> and</w:t>
      </w:r>
      <w:r w:rsidR="002E7AAE" w:rsidRPr="007516D7">
        <w:rPr>
          <w:rFonts w:ascii="Times New Roman" w:hAnsi="Times New Roman" w:cs="Times New Roman"/>
          <w:sz w:val="24"/>
          <w:szCs w:val="24"/>
        </w:rPr>
        <w:t xml:space="preserve"> identified</w:t>
      </w:r>
      <w:r w:rsidR="008D4A37" w:rsidRPr="007516D7">
        <w:rPr>
          <w:rFonts w:ascii="Times New Roman" w:hAnsi="Times New Roman" w:cs="Times New Roman"/>
          <w:sz w:val="24"/>
          <w:szCs w:val="24"/>
        </w:rPr>
        <w:t xml:space="preserve"> by</w:t>
      </w:r>
      <w:r w:rsidR="002E7AAE" w:rsidRPr="007516D7">
        <w:rPr>
          <w:rFonts w:ascii="Times New Roman" w:hAnsi="Times New Roman" w:cs="Times New Roman"/>
          <w:sz w:val="24"/>
          <w:szCs w:val="24"/>
        </w:rPr>
        <w:t xml:space="preserve"> the abbreviations P1</w:t>
      </w:r>
      <w:r w:rsidR="008D4A37" w:rsidRPr="007516D7">
        <w:rPr>
          <w:rFonts w:ascii="Times New Roman" w:hAnsi="Times New Roman" w:cs="Times New Roman"/>
          <w:sz w:val="24"/>
          <w:szCs w:val="24"/>
        </w:rPr>
        <w:t>-</w:t>
      </w:r>
      <w:r w:rsidR="002E7AAE" w:rsidRPr="007516D7">
        <w:rPr>
          <w:rFonts w:ascii="Times New Roman" w:hAnsi="Times New Roman" w:cs="Times New Roman"/>
          <w:sz w:val="24"/>
          <w:szCs w:val="24"/>
        </w:rPr>
        <w:t>P14.</w:t>
      </w:r>
      <w:r w:rsidR="00701AAE" w:rsidRPr="007516D7">
        <w:rPr>
          <w:rFonts w:ascii="Times New Roman" w:hAnsi="Times New Roman" w:cs="Times New Roman"/>
          <w:sz w:val="24"/>
          <w:szCs w:val="24"/>
        </w:rPr>
        <w:t xml:space="preserve">  </w:t>
      </w:r>
      <w:r w:rsidR="00F44C82" w:rsidRPr="007516D7">
        <w:rPr>
          <w:rFonts w:ascii="Times New Roman" w:hAnsi="Times New Roman" w:cs="Times New Roman"/>
          <w:sz w:val="24"/>
          <w:szCs w:val="24"/>
        </w:rPr>
        <w:t>Toothcare</w:t>
      </w:r>
      <w:r w:rsidR="00F44C82" w:rsidRPr="007516D7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="001A1767" w:rsidRPr="007516D7">
        <w:rPr>
          <w:rFonts w:ascii="Times New Roman" w:hAnsi="Times New Roman" w:cs="Times New Roman"/>
          <w:sz w:val="24"/>
          <w:szCs w:val="24"/>
        </w:rPr>
        <w:t>,</w:t>
      </w:r>
      <w:r w:rsidR="00F44C82" w:rsidRPr="007516D7">
        <w:rPr>
          <w:rFonts w:ascii="Times New Roman" w:hAnsi="Times New Roman" w:cs="Times New Roman"/>
          <w:sz w:val="24"/>
          <w:szCs w:val="24"/>
        </w:rPr>
        <w:t xml:space="preserve"> QLF </w:t>
      </w:r>
      <w:r w:rsidR="004F6486" w:rsidRPr="007516D7">
        <w:rPr>
          <w:rFonts w:ascii="Times New Roman" w:hAnsi="Times New Roman" w:cs="Times New Roman"/>
          <w:sz w:val="24"/>
          <w:szCs w:val="24"/>
        </w:rPr>
        <w:t xml:space="preserve">images </w:t>
      </w:r>
      <w:r w:rsidR="001A1767" w:rsidRPr="007516D7">
        <w:rPr>
          <w:rFonts w:ascii="Times New Roman" w:hAnsi="Times New Roman" w:cs="Times New Roman"/>
          <w:sz w:val="24"/>
          <w:szCs w:val="24"/>
        </w:rPr>
        <w:t>and</w:t>
      </w:r>
      <w:r w:rsidR="004F6486" w:rsidRPr="007516D7">
        <w:rPr>
          <w:rFonts w:ascii="Times New Roman" w:hAnsi="Times New Roman" w:cs="Times New Roman"/>
          <w:sz w:val="24"/>
          <w:szCs w:val="24"/>
        </w:rPr>
        <w:t xml:space="preserve"> plaque samples </w:t>
      </w:r>
      <w:r w:rsidR="00F44C82" w:rsidRPr="007516D7">
        <w:rPr>
          <w:rFonts w:ascii="Times New Roman" w:hAnsi="Times New Roman" w:cs="Times New Roman"/>
          <w:sz w:val="24"/>
          <w:szCs w:val="24"/>
        </w:rPr>
        <w:t xml:space="preserve">were </w:t>
      </w:r>
      <w:r w:rsidR="004F6486" w:rsidRPr="007516D7">
        <w:rPr>
          <w:rFonts w:ascii="Times New Roman" w:hAnsi="Times New Roman" w:cs="Times New Roman"/>
          <w:sz w:val="24"/>
          <w:szCs w:val="24"/>
        </w:rPr>
        <w:t xml:space="preserve">taken </w:t>
      </w:r>
      <w:r w:rsidR="00701AAE" w:rsidRPr="007516D7">
        <w:rPr>
          <w:rFonts w:ascii="Times New Roman" w:hAnsi="Times New Roman" w:cs="Times New Roman"/>
          <w:sz w:val="24"/>
          <w:szCs w:val="24"/>
        </w:rPr>
        <w:t xml:space="preserve">during </w:t>
      </w:r>
      <w:r w:rsidR="00425693" w:rsidRPr="007516D7">
        <w:rPr>
          <w:rFonts w:ascii="Times New Roman" w:hAnsi="Times New Roman" w:cs="Times New Roman"/>
          <w:sz w:val="24"/>
          <w:szCs w:val="24"/>
        </w:rPr>
        <w:t>the routine</w:t>
      </w:r>
      <w:r w:rsidR="00701AAE" w:rsidRPr="007516D7">
        <w:rPr>
          <w:rFonts w:ascii="Times New Roman" w:hAnsi="Times New Roman" w:cs="Times New Roman"/>
          <w:sz w:val="24"/>
          <w:szCs w:val="24"/>
        </w:rPr>
        <w:t xml:space="preserve"> appointment</w:t>
      </w:r>
      <w:r w:rsidR="004F6486" w:rsidRPr="007516D7">
        <w:rPr>
          <w:rFonts w:ascii="Times New Roman" w:hAnsi="Times New Roman" w:cs="Times New Roman"/>
          <w:sz w:val="24"/>
          <w:szCs w:val="24"/>
        </w:rPr>
        <w:t>s</w:t>
      </w:r>
      <w:r w:rsidR="008D4A37" w:rsidRPr="007516D7">
        <w:rPr>
          <w:rFonts w:ascii="Times New Roman" w:hAnsi="Times New Roman" w:cs="Times New Roman"/>
          <w:sz w:val="24"/>
          <w:szCs w:val="24"/>
        </w:rPr>
        <w:t xml:space="preserve"> for </w:t>
      </w:r>
      <w:r w:rsidR="004F6486" w:rsidRPr="007516D7">
        <w:rPr>
          <w:rFonts w:ascii="Times New Roman" w:hAnsi="Times New Roman" w:cs="Times New Roman"/>
          <w:bCs/>
          <w:sz w:val="24"/>
          <w:szCs w:val="24"/>
        </w:rPr>
        <w:t>12 months from placement of orthodontic appliances.</w:t>
      </w:r>
    </w:p>
    <w:p w:rsidR="001A1767" w:rsidRPr="003A710B" w:rsidRDefault="00FD6000" w:rsidP="00FD600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10B">
        <w:rPr>
          <w:rFonts w:ascii="Times New Roman" w:hAnsi="Times New Roman" w:cs="Times New Roman"/>
          <w:bCs/>
          <w:sz w:val="24"/>
          <w:szCs w:val="24"/>
        </w:rPr>
        <w:t>Exclusion criteria</w:t>
      </w:r>
    </w:p>
    <w:p w:rsidR="00FD6000" w:rsidRPr="007516D7" w:rsidRDefault="001A1767" w:rsidP="00FD600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D7">
        <w:rPr>
          <w:rFonts w:ascii="Times New Roman" w:hAnsi="Times New Roman" w:cs="Times New Roman"/>
          <w:sz w:val="24"/>
          <w:szCs w:val="24"/>
        </w:rPr>
        <w:t>P</w:t>
      </w:r>
      <w:r w:rsidR="002D43BC" w:rsidRPr="007516D7">
        <w:rPr>
          <w:rFonts w:ascii="Times New Roman" w:hAnsi="Times New Roman" w:cs="Times New Roman"/>
          <w:sz w:val="24"/>
          <w:szCs w:val="24"/>
        </w:rPr>
        <w:t>articipant</w:t>
      </w:r>
      <w:r w:rsidRPr="007516D7">
        <w:rPr>
          <w:rFonts w:ascii="Times New Roman" w:hAnsi="Times New Roman" w:cs="Times New Roman"/>
          <w:sz w:val="24"/>
          <w:szCs w:val="24"/>
        </w:rPr>
        <w:t>s</w:t>
      </w:r>
      <w:r w:rsidR="002D43BC" w:rsidRPr="007516D7">
        <w:rPr>
          <w:rFonts w:ascii="Times New Roman" w:hAnsi="Times New Roman" w:cs="Times New Roman"/>
          <w:sz w:val="24"/>
          <w:szCs w:val="24"/>
        </w:rPr>
        <w:t>,</w:t>
      </w:r>
      <w:r w:rsidR="00FD6000" w:rsidRPr="007516D7">
        <w:rPr>
          <w:rFonts w:ascii="Times New Roman" w:hAnsi="Times New Roman" w:cs="Times New Roman"/>
          <w:sz w:val="24"/>
          <w:szCs w:val="24"/>
        </w:rPr>
        <w:t xml:space="preserve"> receiv</w:t>
      </w:r>
      <w:r w:rsidR="008D4A37" w:rsidRPr="007516D7">
        <w:rPr>
          <w:rFonts w:ascii="Times New Roman" w:hAnsi="Times New Roman" w:cs="Times New Roman"/>
          <w:sz w:val="24"/>
          <w:szCs w:val="24"/>
        </w:rPr>
        <w:t>ing</w:t>
      </w:r>
      <w:r w:rsidR="00FD6000" w:rsidRPr="007516D7">
        <w:rPr>
          <w:rFonts w:ascii="Times New Roman" w:hAnsi="Times New Roman" w:cs="Times New Roman"/>
          <w:sz w:val="24"/>
          <w:szCs w:val="24"/>
        </w:rPr>
        <w:t xml:space="preserve"> antibiotic therapy less than eight weeks prior to or at during the study, </w:t>
      </w:r>
      <w:r w:rsidRPr="007516D7">
        <w:rPr>
          <w:rFonts w:ascii="Times New Roman" w:hAnsi="Times New Roman" w:cs="Times New Roman"/>
          <w:sz w:val="24"/>
          <w:szCs w:val="24"/>
        </w:rPr>
        <w:t xml:space="preserve">were </w:t>
      </w:r>
      <w:r w:rsidR="00FD6000" w:rsidRPr="007516D7">
        <w:rPr>
          <w:rFonts w:ascii="Times New Roman" w:hAnsi="Times New Roman" w:cs="Times New Roman"/>
          <w:sz w:val="24"/>
          <w:szCs w:val="24"/>
        </w:rPr>
        <w:t>excluded.</w:t>
      </w:r>
    </w:p>
    <w:p w:rsidR="00FD6000" w:rsidRPr="003A710B" w:rsidRDefault="00FD6000" w:rsidP="00FD600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10B">
        <w:rPr>
          <w:rFonts w:ascii="Times New Roman" w:hAnsi="Times New Roman" w:cs="Times New Roman"/>
          <w:bCs/>
          <w:sz w:val="24"/>
          <w:szCs w:val="24"/>
        </w:rPr>
        <w:t>Ethical approval</w:t>
      </w:r>
    </w:p>
    <w:p w:rsidR="00701AAE" w:rsidRPr="007516D7" w:rsidRDefault="00FD6000" w:rsidP="00FD600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D7">
        <w:rPr>
          <w:rFonts w:ascii="Times New Roman" w:hAnsi="Times New Roman" w:cs="Times New Roman"/>
          <w:sz w:val="24"/>
          <w:szCs w:val="24"/>
        </w:rPr>
        <w:lastRenderedPageBreak/>
        <w:t xml:space="preserve">Ethical approval was granted by the North West Ethics Committee, Liverpool; </w:t>
      </w:r>
      <w:r w:rsidR="00002828" w:rsidRPr="007516D7">
        <w:rPr>
          <w:rFonts w:ascii="Times New Roman" w:hAnsi="Times New Roman" w:cs="Times New Roman"/>
          <w:sz w:val="24"/>
          <w:szCs w:val="24"/>
        </w:rPr>
        <w:t xml:space="preserve">U.K. </w:t>
      </w:r>
      <w:r w:rsidRPr="007516D7">
        <w:rPr>
          <w:rFonts w:ascii="Times New Roman" w:hAnsi="Times New Roman" w:cs="Times New Roman"/>
          <w:sz w:val="24"/>
          <w:szCs w:val="24"/>
        </w:rPr>
        <w:t>(reference 09/H1005/63).</w:t>
      </w:r>
      <w:r w:rsidR="00F44C82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343F9A" w:rsidRPr="007516D7">
        <w:rPr>
          <w:rFonts w:ascii="Times New Roman" w:hAnsi="Times New Roman" w:cs="Times New Roman"/>
          <w:sz w:val="24"/>
          <w:szCs w:val="24"/>
        </w:rPr>
        <w:t>P</w:t>
      </w:r>
      <w:r w:rsidRPr="007516D7">
        <w:rPr>
          <w:rFonts w:ascii="Times New Roman" w:hAnsi="Times New Roman" w:cs="Times New Roman"/>
          <w:sz w:val="24"/>
          <w:szCs w:val="24"/>
        </w:rPr>
        <w:t>articipants and</w:t>
      </w:r>
      <w:r w:rsidR="000E1826" w:rsidRPr="007516D7">
        <w:rPr>
          <w:rFonts w:ascii="Times New Roman" w:hAnsi="Times New Roman" w:cs="Times New Roman"/>
          <w:sz w:val="24"/>
          <w:szCs w:val="24"/>
        </w:rPr>
        <w:t>/or</w:t>
      </w:r>
      <w:r w:rsidRPr="007516D7">
        <w:rPr>
          <w:rFonts w:ascii="Times New Roman" w:hAnsi="Times New Roman" w:cs="Times New Roman"/>
          <w:sz w:val="24"/>
          <w:szCs w:val="24"/>
        </w:rPr>
        <w:t xml:space="preserve"> parents/guardians were given verbal and written</w:t>
      </w:r>
      <w:r w:rsidR="008D4A37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Pr="007516D7">
        <w:rPr>
          <w:rFonts w:ascii="Times New Roman" w:hAnsi="Times New Roman" w:cs="Times New Roman"/>
          <w:sz w:val="24"/>
          <w:szCs w:val="24"/>
        </w:rPr>
        <w:t>information</w:t>
      </w:r>
      <w:r w:rsidR="000E1826" w:rsidRPr="007516D7">
        <w:rPr>
          <w:rFonts w:ascii="Times New Roman" w:hAnsi="Times New Roman" w:cs="Times New Roman"/>
          <w:sz w:val="24"/>
          <w:szCs w:val="24"/>
        </w:rPr>
        <w:t>. T</w:t>
      </w:r>
      <w:r w:rsidR="00002828" w:rsidRPr="007516D7">
        <w:rPr>
          <w:rFonts w:ascii="Times New Roman" w:hAnsi="Times New Roman" w:cs="Times New Roman"/>
          <w:sz w:val="24"/>
          <w:szCs w:val="24"/>
        </w:rPr>
        <w:t>hose</w:t>
      </w:r>
      <w:r w:rsidRPr="007516D7">
        <w:rPr>
          <w:rFonts w:ascii="Times New Roman" w:hAnsi="Times New Roman" w:cs="Times New Roman"/>
          <w:sz w:val="24"/>
          <w:szCs w:val="24"/>
        </w:rPr>
        <w:t xml:space="preserve"> willing to participate sign</w:t>
      </w:r>
      <w:r w:rsidR="008D4A37" w:rsidRPr="007516D7">
        <w:rPr>
          <w:rFonts w:ascii="Times New Roman" w:hAnsi="Times New Roman" w:cs="Times New Roman"/>
          <w:sz w:val="24"/>
          <w:szCs w:val="24"/>
        </w:rPr>
        <w:t>ed</w:t>
      </w:r>
      <w:r w:rsidRPr="007516D7">
        <w:rPr>
          <w:rFonts w:ascii="Times New Roman" w:hAnsi="Times New Roman" w:cs="Times New Roman"/>
          <w:sz w:val="24"/>
          <w:szCs w:val="24"/>
        </w:rPr>
        <w:t xml:space="preserve"> consent/assent forms.</w:t>
      </w:r>
    </w:p>
    <w:p w:rsidR="003B5795" w:rsidRPr="003A710B" w:rsidRDefault="00F44C82" w:rsidP="00FD600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10B">
        <w:rPr>
          <w:rFonts w:ascii="Times New Roman" w:hAnsi="Times New Roman" w:cs="Times New Roman"/>
          <w:sz w:val="24"/>
          <w:szCs w:val="24"/>
        </w:rPr>
        <w:t xml:space="preserve">Detection of WSLs </w:t>
      </w:r>
      <w:r w:rsidR="00FA59D2">
        <w:rPr>
          <w:rFonts w:ascii="Times New Roman" w:hAnsi="Times New Roman" w:cs="Times New Roman"/>
          <w:sz w:val="24"/>
          <w:szCs w:val="24"/>
        </w:rPr>
        <w:t>and RFP</w:t>
      </w:r>
    </w:p>
    <w:p w:rsidR="007D2ED9" w:rsidRPr="007516D7" w:rsidRDefault="00F2368D" w:rsidP="00F236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6D7">
        <w:rPr>
          <w:rFonts w:ascii="Times New Roman" w:hAnsi="Times New Roman" w:cs="Times New Roman" w:hint="eastAsia"/>
          <w:sz w:val="24"/>
          <w:szCs w:val="24"/>
        </w:rPr>
        <w:t xml:space="preserve">WSLs </w:t>
      </w:r>
      <w:r w:rsidRPr="007516D7">
        <w:rPr>
          <w:rFonts w:ascii="Times New Roman" w:hAnsi="Times New Roman" w:cs="Times New Roman"/>
          <w:sz w:val="24"/>
          <w:szCs w:val="24"/>
        </w:rPr>
        <w:t>were</w:t>
      </w:r>
      <w:r w:rsidRPr="007516D7">
        <w:rPr>
          <w:rFonts w:ascii="Times New Roman" w:hAnsi="Times New Roman" w:cs="Times New Roman" w:hint="eastAsia"/>
          <w:sz w:val="24"/>
          <w:szCs w:val="24"/>
        </w:rPr>
        <w:t xml:space="preserve"> assessed using QLF</w:t>
      </w:r>
      <w:r w:rsidR="008D4A37" w:rsidRPr="007516D7">
        <w:rPr>
          <w:rFonts w:ascii="Times New Roman" w:hAnsi="Times New Roman" w:cs="Times New Roman"/>
          <w:sz w:val="24"/>
          <w:szCs w:val="24"/>
        </w:rPr>
        <w:t xml:space="preserve"> images </w:t>
      </w:r>
      <w:r w:rsidR="006E43E0" w:rsidRPr="007516D7">
        <w:rPr>
          <w:rFonts w:ascii="Times New Roman" w:hAnsi="Times New Roman" w:cs="Times New Roman"/>
          <w:sz w:val="24"/>
          <w:szCs w:val="24"/>
        </w:rPr>
        <w:t>obtained at base line (before appliance placement) and every second orthodontic appointment (</w:t>
      </w:r>
      <w:r w:rsidR="000E1826" w:rsidRPr="007516D7">
        <w:rPr>
          <w:rFonts w:ascii="Times New Roman" w:hAnsi="Times New Roman" w:cs="Times New Roman"/>
          <w:sz w:val="24"/>
          <w:szCs w:val="24"/>
        </w:rPr>
        <w:t>≈</w:t>
      </w:r>
      <w:r w:rsidR="006E43E0" w:rsidRPr="007516D7">
        <w:rPr>
          <w:rFonts w:ascii="Times New Roman" w:hAnsi="Times New Roman" w:cs="Times New Roman"/>
          <w:sz w:val="24"/>
          <w:szCs w:val="24"/>
        </w:rPr>
        <w:t xml:space="preserve">12 weeks). Images of individual anterior segment teeth (canine to canine) were captured, stored and analysed with </w:t>
      </w:r>
      <w:r w:rsidR="007D2ED9" w:rsidRPr="007516D7">
        <w:rPr>
          <w:rFonts w:ascii="Times New Roman" w:hAnsi="Times New Roman" w:cs="Times New Roman"/>
          <w:sz w:val="24"/>
          <w:szCs w:val="24"/>
        </w:rPr>
        <w:t xml:space="preserve">customised </w:t>
      </w:r>
      <w:r w:rsidR="006E43E0" w:rsidRPr="007516D7">
        <w:rPr>
          <w:rFonts w:ascii="Times New Roman" w:hAnsi="Times New Roman" w:cs="Times New Roman"/>
          <w:sz w:val="24"/>
          <w:szCs w:val="24"/>
        </w:rPr>
        <w:t xml:space="preserve">software. Demineralisation was quantified by fluorescence loss from the enamel surface. The difference between original pixel values and reconstructed sound pixel values of </w:t>
      </w:r>
      <w:r w:rsidR="007D2ED9" w:rsidRPr="007516D7">
        <w:rPr>
          <w:rFonts w:ascii="Times New Roman" w:hAnsi="Times New Roman" w:cs="Times New Roman"/>
          <w:sz w:val="24"/>
          <w:szCs w:val="24"/>
        </w:rPr>
        <w:t>fluorescence (</w:t>
      </w:r>
      <w:r w:rsidR="006E43E0" w:rsidRPr="007516D7">
        <w:rPr>
          <w:rFonts w:ascii="Times New Roman" w:hAnsi="Times New Roman" w:cs="Times New Roman"/>
          <w:sz w:val="24"/>
          <w:szCs w:val="24"/>
        </w:rPr>
        <w:t>below</w:t>
      </w:r>
      <w:r w:rsidR="007D2ED9" w:rsidRPr="007516D7">
        <w:rPr>
          <w:rFonts w:ascii="Times New Roman" w:hAnsi="Times New Roman" w:cs="Times New Roman"/>
          <w:sz w:val="24"/>
          <w:szCs w:val="24"/>
        </w:rPr>
        <w:t xml:space="preserve"> 95%</w:t>
      </w:r>
      <w:r w:rsidR="006E43E0" w:rsidRPr="007516D7">
        <w:rPr>
          <w:rFonts w:ascii="Times New Roman" w:hAnsi="Times New Roman" w:cs="Times New Roman"/>
          <w:sz w:val="24"/>
          <w:szCs w:val="24"/>
        </w:rPr>
        <w:t xml:space="preserve"> threshold</w:t>
      </w:r>
      <w:r w:rsidR="007D2ED9" w:rsidRPr="007516D7">
        <w:rPr>
          <w:rFonts w:ascii="Times New Roman" w:hAnsi="Times New Roman" w:cs="Times New Roman"/>
          <w:sz w:val="24"/>
          <w:szCs w:val="24"/>
        </w:rPr>
        <w:t>)</w:t>
      </w:r>
      <w:r w:rsidR="006E43E0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7D2ED9" w:rsidRPr="007516D7">
        <w:rPr>
          <w:rFonts w:ascii="Times New Roman" w:hAnsi="Times New Roman" w:cs="Times New Roman"/>
          <w:sz w:val="24"/>
          <w:szCs w:val="24"/>
        </w:rPr>
        <w:t xml:space="preserve">estimated </w:t>
      </w:r>
      <w:r w:rsidR="006E43E0" w:rsidRPr="007516D7">
        <w:rPr>
          <w:rFonts w:ascii="Times New Roman" w:hAnsi="Times New Roman" w:cs="Times New Roman"/>
          <w:sz w:val="24"/>
          <w:szCs w:val="24"/>
        </w:rPr>
        <w:t>gave resulting fluorescence loss in demineralised enamel. This difference was expressed as a</w:t>
      </w:r>
      <w:r w:rsidR="006E43E0" w:rsidRPr="007516D7">
        <w:rPr>
          <w:rFonts w:ascii="TimesNewRomanPSMT" w:hAnsi="TimesNewRomanPSMT" w:cs="TimesNewRomanPSMT"/>
          <w:sz w:val="24"/>
          <w:szCs w:val="24"/>
        </w:rPr>
        <w:t xml:space="preserve"> </w:t>
      </w:r>
      <w:r w:rsidR="006E43E0" w:rsidRPr="007516D7">
        <w:rPr>
          <w:rFonts w:ascii="Times New Roman" w:hAnsi="Times New Roman" w:cs="Times New Roman"/>
          <w:sz w:val="24"/>
          <w:szCs w:val="24"/>
        </w:rPr>
        <w:t xml:space="preserve">change in fluorescence radiance (ΔF, %). The area of demineralised enamel </w:t>
      </w:r>
      <w:r w:rsidR="008D4A37" w:rsidRPr="007516D7">
        <w:rPr>
          <w:rFonts w:ascii="Times New Roman" w:hAnsi="Times New Roman" w:cs="Times New Roman"/>
          <w:sz w:val="24"/>
          <w:szCs w:val="24"/>
        </w:rPr>
        <w:t>(</w:t>
      </w:r>
      <w:r w:rsidR="006E43E0" w:rsidRPr="007516D7">
        <w:rPr>
          <w:rFonts w:ascii="Times New Roman" w:hAnsi="Times New Roman" w:cs="Times New Roman"/>
          <w:sz w:val="24"/>
          <w:szCs w:val="24"/>
        </w:rPr>
        <w:t>mm</w:t>
      </w:r>
      <w:r w:rsidR="006E43E0" w:rsidRPr="007516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D4A37" w:rsidRPr="007516D7">
        <w:rPr>
          <w:rFonts w:ascii="Times New Roman" w:hAnsi="Times New Roman" w:cs="Times New Roman"/>
          <w:sz w:val="24"/>
          <w:szCs w:val="24"/>
        </w:rPr>
        <w:t>)</w:t>
      </w:r>
      <w:r w:rsidR="007D2ED9" w:rsidRPr="007516D7">
        <w:rPr>
          <w:rFonts w:ascii="Times New Roman" w:hAnsi="Times New Roman" w:cs="Times New Roman"/>
          <w:sz w:val="24"/>
          <w:szCs w:val="24"/>
        </w:rPr>
        <w:t xml:space="preserve"> was also calculated</w:t>
      </w:r>
      <w:r w:rsidR="006E43E0" w:rsidRPr="007516D7">
        <w:rPr>
          <w:rFonts w:ascii="Times New Roman" w:hAnsi="Times New Roman" w:cs="Times New Roman"/>
          <w:sz w:val="24"/>
          <w:szCs w:val="24"/>
        </w:rPr>
        <w:t xml:space="preserve">. </w:t>
      </w:r>
      <w:r w:rsidR="007D2ED9" w:rsidRPr="007516D7">
        <w:rPr>
          <w:rFonts w:ascii="Times New Roman" w:hAnsi="Times New Roman" w:cs="Times New Roman"/>
          <w:sz w:val="24"/>
          <w:szCs w:val="24"/>
        </w:rPr>
        <w:t>M</w:t>
      </w:r>
      <w:r w:rsidR="006E43E0" w:rsidRPr="007516D7">
        <w:rPr>
          <w:rFonts w:ascii="Times New Roman" w:hAnsi="Times New Roman" w:cs="Times New Roman"/>
          <w:sz w:val="24"/>
          <w:szCs w:val="24"/>
        </w:rPr>
        <w:t xml:space="preserve">ultiplication of these variables </w:t>
      </w:r>
      <w:r w:rsidR="008D4A37" w:rsidRPr="007516D7">
        <w:rPr>
          <w:rFonts w:ascii="Times New Roman" w:hAnsi="Times New Roman" w:cs="Times New Roman"/>
          <w:sz w:val="24"/>
          <w:szCs w:val="24"/>
        </w:rPr>
        <w:t>gave</w:t>
      </w:r>
      <w:r w:rsidR="006E43E0" w:rsidRPr="007516D7">
        <w:rPr>
          <w:rFonts w:ascii="Times New Roman" w:hAnsi="Times New Roman" w:cs="Times New Roman"/>
          <w:sz w:val="24"/>
          <w:szCs w:val="24"/>
        </w:rPr>
        <w:t xml:space="preserve"> ΔQ,%</w:t>
      </w:r>
    </w:p>
    <w:p w:rsidR="00FD6000" w:rsidRPr="007516D7" w:rsidRDefault="0026122E" w:rsidP="0000282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D7">
        <w:rPr>
          <w:rFonts w:ascii="Times New Roman" w:hAnsi="Times New Roman" w:cs="Times New Roman"/>
          <w:sz w:val="24"/>
          <w:szCs w:val="24"/>
        </w:rPr>
        <w:t xml:space="preserve">RFP </w:t>
      </w:r>
      <w:r w:rsidR="00FD6000" w:rsidRPr="007516D7">
        <w:rPr>
          <w:rFonts w:ascii="Times New Roman" w:hAnsi="Times New Roman" w:cs="Times New Roman"/>
          <w:sz w:val="24"/>
          <w:szCs w:val="24"/>
        </w:rPr>
        <w:t>was identified with Toothcare</w:t>
      </w:r>
      <w:r w:rsidR="00FD6000" w:rsidRPr="007516D7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="00FD6000" w:rsidRPr="007516D7">
        <w:rPr>
          <w:rFonts w:ascii="Times New Roman" w:hAnsi="Times New Roman" w:cs="Times New Roman"/>
          <w:sz w:val="24"/>
          <w:szCs w:val="24"/>
        </w:rPr>
        <w:t>, a hand held device based on QLF principle</w:t>
      </w:r>
      <w:r w:rsidR="007D2ED9" w:rsidRPr="007516D7">
        <w:rPr>
          <w:rFonts w:ascii="Times New Roman" w:hAnsi="Times New Roman" w:cs="Times New Roman"/>
          <w:sz w:val="24"/>
          <w:szCs w:val="24"/>
        </w:rPr>
        <w:t>s</w:t>
      </w:r>
      <w:r w:rsidR="00FD6000" w:rsidRPr="007516D7">
        <w:rPr>
          <w:rFonts w:ascii="Times New Roman" w:hAnsi="Times New Roman" w:cs="Times New Roman"/>
          <w:sz w:val="24"/>
          <w:szCs w:val="24"/>
        </w:rPr>
        <w:t xml:space="preserve">. The labial/buccal surfaces of </w:t>
      </w:r>
      <w:r w:rsidR="00AA2D89" w:rsidRPr="007516D7">
        <w:rPr>
          <w:rFonts w:ascii="Times New Roman" w:hAnsi="Times New Roman" w:cs="Times New Roman"/>
          <w:sz w:val="24"/>
          <w:szCs w:val="24"/>
        </w:rPr>
        <w:t xml:space="preserve">the </w:t>
      </w:r>
      <w:r w:rsidR="00FD6000" w:rsidRPr="007516D7">
        <w:rPr>
          <w:rFonts w:ascii="Times New Roman" w:hAnsi="Times New Roman" w:cs="Times New Roman"/>
          <w:sz w:val="24"/>
          <w:szCs w:val="24"/>
        </w:rPr>
        <w:t xml:space="preserve">maxillary and mandibular six anterior teeth (central incisors, lateral incisors and canines) were scanned for </w:t>
      </w:r>
      <w:r w:rsidRPr="007516D7">
        <w:rPr>
          <w:rFonts w:ascii="Times New Roman" w:hAnsi="Times New Roman" w:cs="Times New Roman"/>
          <w:sz w:val="24"/>
          <w:szCs w:val="24"/>
        </w:rPr>
        <w:t>RFP</w:t>
      </w:r>
      <w:r w:rsidR="00ED4033" w:rsidRPr="007516D7">
        <w:rPr>
          <w:rFonts w:ascii="Times New Roman" w:hAnsi="Times New Roman" w:cs="Times New Roman"/>
          <w:sz w:val="24"/>
          <w:szCs w:val="24"/>
        </w:rPr>
        <w:t>, with</w:t>
      </w:r>
      <w:r w:rsidR="00FD6000" w:rsidRPr="007516D7">
        <w:rPr>
          <w:rFonts w:ascii="Times New Roman" w:hAnsi="Times New Roman" w:cs="Times New Roman"/>
          <w:sz w:val="24"/>
          <w:szCs w:val="24"/>
        </w:rPr>
        <w:t xml:space="preserve"> lateral incisors</w:t>
      </w:r>
      <w:r w:rsidR="00ED4033" w:rsidRPr="007516D7">
        <w:rPr>
          <w:rFonts w:ascii="Times New Roman" w:hAnsi="Times New Roman" w:cs="Times New Roman"/>
          <w:sz w:val="24"/>
          <w:szCs w:val="24"/>
        </w:rPr>
        <w:t xml:space="preserve"> examined first</w:t>
      </w:r>
      <w:r w:rsidR="00FD6000" w:rsidRPr="007516D7">
        <w:rPr>
          <w:rFonts w:ascii="Times New Roman" w:hAnsi="Times New Roman" w:cs="Times New Roman"/>
          <w:sz w:val="24"/>
          <w:szCs w:val="24"/>
        </w:rPr>
        <w:t xml:space="preserve">, followed by central incisors and canines. Once </w:t>
      </w:r>
      <w:r w:rsidRPr="007516D7">
        <w:rPr>
          <w:rFonts w:ascii="Times New Roman" w:hAnsi="Times New Roman" w:cs="Times New Roman"/>
          <w:sz w:val="24"/>
          <w:szCs w:val="24"/>
        </w:rPr>
        <w:t xml:space="preserve">RFP </w:t>
      </w:r>
      <w:r w:rsidR="00FD6000" w:rsidRPr="007516D7">
        <w:rPr>
          <w:rFonts w:ascii="Times New Roman" w:hAnsi="Times New Roman" w:cs="Times New Roman"/>
          <w:sz w:val="24"/>
          <w:szCs w:val="24"/>
        </w:rPr>
        <w:t>was identified on a single tooth</w:t>
      </w:r>
      <w:r w:rsidR="00ED4033" w:rsidRPr="007516D7">
        <w:rPr>
          <w:rFonts w:ascii="Times New Roman" w:hAnsi="Times New Roman" w:cs="Times New Roman"/>
          <w:sz w:val="24"/>
          <w:szCs w:val="24"/>
        </w:rPr>
        <w:t>,</w:t>
      </w:r>
      <w:r w:rsidR="00FD6000" w:rsidRPr="007516D7">
        <w:rPr>
          <w:rFonts w:ascii="Times New Roman" w:hAnsi="Times New Roman" w:cs="Times New Roman"/>
          <w:sz w:val="24"/>
          <w:szCs w:val="24"/>
        </w:rPr>
        <w:t xml:space="preserve"> plaque</w:t>
      </w:r>
      <w:r w:rsidR="001C74B8" w:rsidRPr="007516D7">
        <w:rPr>
          <w:rFonts w:ascii="Times New Roman" w:hAnsi="Times New Roman" w:cs="Times New Roman"/>
          <w:sz w:val="24"/>
          <w:szCs w:val="24"/>
        </w:rPr>
        <w:t xml:space="preserve"> was removed aseptically</w:t>
      </w:r>
      <w:r w:rsidR="00FD6000" w:rsidRPr="007516D7">
        <w:rPr>
          <w:rFonts w:ascii="Times New Roman" w:hAnsi="Times New Roman" w:cs="Times New Roman"/>
          <w:sz w:val="24"/>
          <w:szCs w:val="24"/>
        </w:rPr>
        <w:t>. The plaque was transferred into sterile</w:t>
      </w:r>
      <w:r w:rsidR="00ED4033" w:rsidRPr="007516D7">
        <w:rPr>
          <w:rFonts w:ascii="Times New Roman" w:hAnsi="Times New Roman" w:cs="Times New Roman"/>
          <w:sz w:val="24"/>
          <w:szCs w:val="24"/>
        </w:rPr>
        <w:t xml:space="preserve"> 1.5 ml</w:t>
      </w:r>
      <w:r w:rsidR="00FD6000" w:rsidRPr="007516D7">
        <w:rPr>
          <w:rFonts w:ascii="Times New Roman" w:hAnsi="Times New Roman" w:cs="Times New Roman"/>
          <w:sz w:val="24"/>
          <w:szCs w:val="24"/>
        </w:rPr>
        <w:t xml:space="preserve"> Eppendorf®  tube</w:t>
      </w:r>
      <w:r w:rsidR="001C74B8" w:rsidRPr="007516D7">
        <w:rPr>
          <w:rFonts w:ascii="Times New Roman" w:hAnsi="Times New Roman" w:cs="Times New Roman"/>
          <w:sz w:val="24"/>
          <w:szCs w:val="24"/>
        </w:rPr>
        <w:t>s</w:t>
      </w:r>
      <w:r w:rsidR="002627ED" w:rsidRPr="007516D7">
        <w:rPr>
          <w:rFonts w:ascii="Times New Roman" w:hAnsi="Times New Roman" w:cs="Times New Roman"/>
          <w:sz w:val="24"/>
          <w:szCs w:val="24"/>
        </w:rPr>
        <w:t xml:space="preserve"> and</w:t>
      </w:r>
      <w:r w:rsidR="00FD6000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F2368D" w:rsidRPr="007516D7">
        <w:rPr>
          <w:rFonts w:ascii="Times New Roman" w:hAnsi="Times New Roman" w:cs="Times New Roman"/>
          <w:sz w:val="24"/>
          <w:szCs w:val="24"/>
        </w:rPr>
        <w:t>stored</w:t>
      </w:r>
      <w:r w:rsidR="00FD6000" w:rsidRPr="007516D7">
        <w:rPr>
          <w:rFonts w:ascii="Times New Roman" w:hAnsi="Times New Roman" w:cs="Times New Roman"/>
          <w:sz w:val="24"/>
          <w:szCs w:val="24"/>
        </w:rPr>
        <w:t xml:space="preserve"> at -20</w:t>
      </w:r>
      <w:r w:rsidR="00FD6000" w:rsidRPr="007516D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2368D" w:rsidRPr="007516D7">
        <w:rPr>
          <w:rFonts w:ascii="Times New Roman" w:hAnsi="Times New Roman" w:cs="Times New Roman"/>
          <w:sz w:val="24"/>
          <w:szCs w:val="24"/>
        </w:rPr>
        <w:t>C prior to molecular analyse</w:t>
      </w:r>
      <w:r w:rsidR="00FD6000" w:rsidRPr="007516D7">
        <w:rPr>
          <w:rFonts w:ascii="Times New Roman" w:hAnsi="Times New Roman" w:cs="Times New Roman"/>
          <w:sz w:val="24"/>
          <w:szCs w:val="24"/>
        </w:rPr>
        <w:t>s.</w:t>
      </w:r>
      <w:r w:rsidR="004437D8" w:rsidRPr="007516D7">
        <w:rPr>
          <w:rFonts w:ascii="Times New Roman" w:hAnsi="Times New Roman" w:cs="Times New Roman"/>
          <w:sz w:val="24"/>
          <w:szCs w:val="24"/>
        </w:rPr>
        <w:t xml:space="preserve"> RFP was identified and samples collected before placement of orthodontic brackets and at every follow up appointment</w:t>
      </w:r>
      <w:r w:rsidR="0037230C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4437D8" w:rsidRPr="007516D7">
        <w:rPr>
          <w:rFonts w:ascii="Times New Roman" w:hAnsi="Times New Roman" w:cs="Times New Roman"/>
          <w:sz w:val="24"/>
          <w:szCs w:val="24"/>
        </w:rPr>
        <w:t xml:space="preserve">(Table 1). </w:t>
      </w:r>
    </w:p>
    <w:p w:rsidR="00D1716E" w:rsidRPr="003A710B" w:rsidRDefault="00D1716E" w:rsidP="000C32E3">
      <w:pPr>
        <w:shd w:val="clear" w:color="auto" w:fill="FFFFFF"/>
        <w:spacing w:after="0" w:line="48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3A710B">
        <w:rPr>
          <w:rFonts w:ascii="Times New Roman" w:eastAsia="Arial Unicode MS" w:hAnsi="Times New Roman" w:cs="Times New Roman"/>
          <w:bCs/>
          <w:sz w:val="24"/>
          <w:szCs w:val="24"/>
        </w:rPr>
        <w:t>Molecular analyses</w:t>
      </w:r>
    </w:p>
    <w:p w:rsidR="00A215FF" w:rsidRPr="007516D7" w:rsidRDefault="00A215FF" w:rsidP="00A215F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P. gingivalis </w:t>
      </w:r>
      <w:r w:rsidRPr="007516D7">
        <w:rPr>
          <w:rFonts w:ascii="Times New Roman" w:hAnsi="Times New Roman" w:cs="Times New Roman"/>
          <w:sz w:val="24"/>
          <w:szCs w:val="24"/>
        </w:rPr>
        <w:t>ATCC 33277 was maintained on fastidious anaerobic agar (FAA), (Bioconnections, UK) supplemented with 5% horse blood (TCS Biosciences, UK)</w:t>
      </w:r>
      <w:r w:rsidR="00AA2D89" w:rsidRPr="007516D7">
        <w:rPr>
          <w:rFonts w:ascii="Times New Roman" w:hAnsi="Times New Roman" w:cs="Times New Roman"/>
          <w:sz w:val="24"/>
          <w:szCs w:val="24"/>
        </w:rPr>
        <w:t>, while</w:t>
      </w:r>
      <w:r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Pr="007516D7">
        <w:rPr>
          <w:rFonts w:ascii="Times New Roman" w:hAnsi="Times New Roman" w:cs="Times New Roman"/>
          <w:i/>
          <w:iCs/>
          <w:sz w:val="24"/>
          <w:szCs w:val="24"/>
          <w:lang w:val="en-US"/>
        </w:rPr>
        <w:t>S. gordonii</w:t>
      </w:r>
      <w:r w:rsidRPr="007516D7">
        <w:rPr>
          <w:rFonts w:ascii="Times New Roman" w:hAnsi="Times New Roman" w:cs="Times New Roman"/>
          <w:sz w:val="24"/>
          <w:szCs w:val="24"/>
          <w:lang w:val="en-US"/>
        </w:rPr>
        <w:t xml:space="preserve"> DL1  </w:t>
      </w:r>
      <w:r w:rsidR="00AA2D89" w:rsidRPr="007516D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51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D7">
        <w:rPr>
          <w:rFonts w:ascii="Times New Roman" w:hAnsi="Times New Roman" w:cs="Times New Roman"/>
          <w:i/>
          <w:iCs/>
          <w:sz w:val="24"/>
          <w:szCs w:val="24"/>
          <w:lang w:val="en-US"/>
        </w:rPr>
        <w:t>S.</w:t>
      </w:r>
      <w:r w:rsidR="00560480" w:rsidRPr="007516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516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mutans </w:t>
      </w:r>
      <w:r w:rsidRPr="007516D7">
        <w:rPr>
          <w:rFonts w:ascii="Times New Roman" w:hAnsi="Times New Roman" w:cs="Times New Roman"/>
          <w:iCs/>
          <w:sz w:val="24"/>
          <w:szCs w:val="24"/>
          <w:lang w:val="en-US"/>
        </w:rPr>
        <w:t>NCTC 10449</w:t>
      </w:r>
      <w:r w:rsidRPr="007516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516D7">
        <w:rPr>
          <w:rFonts w:ascii="Times New Roman" w:hAnsi="Times New Roman" w:cs="Times New Roman"/>
          <w:sz w:val="24"/>
          <w:szCs w:val="24"/>
          <w:lang w:val="en-US"/>
        </w:rPr>
        <w:t>on brain heart infusion agar (</w:t>
      </w:r>
      <w:r w:rsidRPr="007516D7">
        <w:rPr>
          <w:rFonts w:ascii="Times New Roman" w:hAnsi="Times New Roman" w:cs="Times New Roman"/>
          <w:sz w:val="24"/>
          <w:szCs w:val="24"/>
        </w:rPr>
        <w:t xml:space="preserve">BHI). </w:t>
      </w:r>
      <w:r w:rsidR="001C74B8" w:rsidRPr="007516D7">
        <w:rPr>
          <w:rFonts w:ascii="Times New Roman" w:hAnsi="Times New Roman" w:cs="Times New Roman"/>
          <w:sz w:val="24"/>
          <w:szCs w:val="24"/>
        </w:rPr>
        <w:t>B</w:t>
      </w:r>
      <w:r w:rsidRPr="007516D7">
        <w:rPr>
          <w:rFonts w:ascii="Times New Roman" w:hAnsi="Times New Roman" w:cs="Times New Roman"/>
          <w:sz w:val="24"/>
          <w:szCs w:val="24"/>
        </w:rPr>
        <w:t>acteria were grown anaerobic</w:t>
      </w:r>
      <w:r w:rsidR="001C74B8" w:rsidRPr="007516D7">
        <w:rPr>
          <w:rFonts w:ascii="Times New Roman" w:hAnsi="Times New Roman" w:cs="Times New Roman"/>
          <w:sz w:val="24"/>
          <w:szCs w:val="24"/>
        </w:rPr>
        <w:t>ally</w:t>
      </w:r>
      <w:r w:rsidRPr="007516D7">
        <w:rPr>
          <w:rFonts w:ascii="Times New Roman" w:hAnsi="Times New Roman" w:cs="Times New Roman"/>
          <w:sz w:val="24"/>
          <w:szCs w:val="24"/>
        </w:rPr>
        <w:t xml:space="preserve"> (N</w:t>
      </w:r>
      <w:r w:rsidRPr="007516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16D7">
        <w:rPr>
          <w:rFonts w:ascii="Times New Roman" w:hAnsi="Times New Roman" w:cs="Times New Roman"/>
          <w:sz w:val="24"/>
          <w:szCs w:val="24"/>
        </w:rPr>
        <w:t>:CO</w:t>
      </w:r>
      <w:r w:rsidRPr="007516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16D7">
        <w:rPr>
          <w:rFonts w:ascii="Times New Roman" w:hAnsi="Times New Roman" w:cs="Times New Roman"/>
          <w:sz w:val="24"/>
          <w:szCs w:val="24"/>
        </w:rPr>
        <w:t>:H</w:t>
      </w:r>
      <w:r w:rsidRPr="007516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16D7">
        <w:rPr>
          <w:rFonts w:ascii="Times New Roman" w:hAnsi="Times New Roman" w:cs="Times New Roman"/>
          <w:sz w:val="24"/>
          <w:szCs w:val="24"/>
        </w:rPr>
        <w:t>, 80:10:10) at 37°C.</w:t>
      </w:r>
    </w:p>
    <w:p w:rsidR="00DB3804" w:rsidRPr="007516D7" w:rsidRDefault="00DB3804" w:rsidP="000C32E3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6D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Isolation of genomic DNA </w:t>
      </w:r>
      <w:r w:rsidR="00AA2D89" w:rsidRPr="007516D7">
        <w:rPr>
          <w:rFonts w:ascii="Times New Roman" w:eastAsia="Calibri" w:hAnsi="Times New Roman" w:cs="Times New Roman"/>
          <w:bCs/>
          <w:sz w:val="24"/>
          <w:szCs w:val="24"/>
        </w:rPr>
        <w:t xml:space="preserve">from RFP </w:t>
      </w:r>
      <w:r w:rsidR="00ED4033" w:rsidRPr="007516D7">
        <w:rPr>
          <w:rFonts w:ascii="Times New Roman" w:eastAsia="Calibri" w:hAnsi="Times New Roman" w:cs="Times New Roman"/>
          <w:bCs/>
          <w:sz w:val="24"/>
          <w:szCs w:val="24"/>
        </w:rPr>
        <w:t>and</w:t>
      </w:r>
      <w:r w:rsidR="00A215FF" w:rsidRPr="007516D7">
        <w:rPr>
          <w:rFonts w:ascii="Times New Roman" w:eastAsia="Calibri" w:hAnsi="Times New Roman" w:cs="Times New Roman"/>
          <w:bCs/>
          <w:sz w:val="24"/>
          <w:szCs w:val="24"/>
        </w:rPr>
        <w:t xml:space="preserve"> standard </w:t>
      </w:r>
      <w:r w:rsidR="001C74B8" w:rsidRPr="007516D7">
        <w:rPr>
          <w:rFonts w:ascii="Times New Roman" w:eastAsia="Calibri" w:hAnsi="Times New Roman" w:cs="Times New Roman"/>
          <w:bCs/>
          <w:sz w:val="24"/>
          <w:szCs w:val="24"/>
        </w:rPr>
        <w:t xml:space="preserve">reference </w:t>
      </w:r>
      <w:r w:rsidR="00A215FF" w:rsidRPr="007516D7">
        <w:rPr>
          <w:rFonts w:ascii="Times New Roman" w:eastAsia="Calibri" w:hAnsi="Times New Roman" w:cs="Times New Roman"/>
          <w:bCs/>
          <w:sz w:val="24"/>
          <w:szCs w:val="24"/>
        </w:rPr>
        <w:t xml:space="preserve">cultures </w:t>
      </w:r>
      <w:r w:rsidR="00AA2D89" w:rsidRPr="007516D7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1C74B8" w:rsidRPr="007516D7">
        <w:rPr>
          <w:rFonts w:ascii="Times New Roman" w:eastAsia="Calibri" w:hAnsi="Times New Roman" w:cs="Times New Roman"/>
          <w:bCs/>
          <w:sz w:val="24"/>
          <w:szCs w:val="24"/>
        </w:rPr>
        <w:t>ere</w:t>
      </w:r>
      <w:r w:rsidRPr="007516D7">
        <w:rPr>
          <w:rFonts w:ascii="Times New Roman" w:eastAsia="Calibri" w:hAnsi="Times New Roman" w:cs="Times New Roman"/>
          <w:bCs/>
          <w:sz w:val="24"/>
          <w:szCs w:val="24"/>
        </w:rPr>
        <w:t xml:space="preserve"> carried out using </w:t>
      </w:r>
      <w:r w:rsidR="006C3159" w:rsidRPr="007516D7">
        <w:rPr>
          <w:rFonts w:ascii="Times New Roman" w:eastAsia="Calibri" w:hAnsi="Times New Roman" w:cs="Times New Roman"/>
          <w:sz w:val="24"/>
          <w:szCs w:val="24"/>
        </w:rPr>
        <w:t>MasterPure</w:t>
      </w:r>
      <w:r w:rsidR="006C3159" w:rsidRPr="007516D7">
        <w:rPr>
          <w:rFonts w:ascii="Times New Roman" w:eastAsia="Calibri" w:hAnsi="Times New Roman" w:cs="Times New Roman"/>
          <w:sz w:val="24"/>
          <w:szCs w:val="24"/>
          <w:vertAlign w:val="superscript"/>
        </w:rPr>
        <w:t>TM</w:t>
      </w:r>
      <w:r w:rsidR="006C3159" w:rsidRPr="00751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13A" w:rsidRPr="007516D7">
        <w:rPr>
          <w:rFonts w:ascii="Times New Roman" w:eastAsia="Calibri" w:hAnsi="Times New Roman" w:cs="Times New Roman"/>
          <w:sz w:val="24"/>
          <w:szCs w:val="24"/>
        </w:rPr>
        <w:t>c</w:t>
      </w:r>
      <w:r w:rsidR="006C3159" w:rsidRPr="007516D7">
        <w:rPr>
          <w:rFonts w:ascii="Times New Roman" w:eastAsia="Calibri" w:hAnsi="Times New Roman" w:cs="Times New Roman"/>
          <w:sz w:val="24"/>
          <w:szCs w:val="24"/>
        </w:rPr>
        <w:t xml:space="preserve">omplete DNA and RNA </w:t>
      </w:r>
      <w:r w:rsidR="004E513A" w:rsidRPr="007516D7">
        <w:rPr>
          <w:rFonts w:ascii="Times New Roman" w:eastAsia="Calibri" w:hAnsi="Times New Roman" w:cs="Times New Roman"/>
          <w:sz w:val="24"/>
          <w:szCs w:val="24"/>
        </w:rPr>
        <w:t>p</w:t>
      </w:r>
      <w:r w:rsidR="006C3159" w:rsidRPr="007516D7">
        <w:rPr>
          <w:rFonts w:ascii="Times New Roman" w:eastAsia="Calibri" w:hAnsi="Times New Roman" w:cs="Times New Roman"/>
          <w:sz w:val="24"/>
          <w:szCs w:val="24"/>
        </w:rPr>
        <w:t xml:space="preserve">urification </w:t>
      </w:r>
      <w:r w:rsidR="004E513A" w:rsidRPr="007516D7">
        <w:rPr>
          <w:rFonts w:ascii="Times New Roman" w:eastAsia="Calibri" w:hAnsi="Times New Roman" w:cs="Times New Roman"/>
          <w:sz w:val="24"/>
          <w:szCs w:val="24"/>
        </w:rPr>
        <w:t>k</w:t>
      </w:r>
      <w:r w:rsidR="006C3159" w:rsidRPr="007516D7">
        <w:rPr>
          <w:rFonts w:ascii="Times New Roman" w:eastAsia="Calibri" w:hAnsi="Times New Roman" w:cs="Times New Roman"/>
          <w:sz w:val="24"/>
          <w:szCs w:val="24"/>
        </w:rPr>
        <w:t>it</w:t>
      </w:r>
      <w:r w:rsidR="00ED4033" w:rsidRPr="007516D7">
        <w:rPr>
          <w:rFonts w:ascii="Times New Roman" w:eastAsia="Calibri" w:hAnsi="Times New Roman" w:cs="Times New Roman"/>
          <w:sz w:val="24"/>
          <w:szCs w:val="24"/>
        </w:rPr>
        <w:t>s</w:t>
      </w:r>
      <w:r w:rsidR="006C3159" w:rsidRPr="007516D7">
        <w:rPr>
          <w:rFonts w:ascii="Times New Roman" w:eastAsia="Calibri" w:hAnsi="Times New Roman" w:cs="Times New Roman"/>
          <w:sz w:val="24"/>
          <w:szCs w:val="24"/>
        </w:rPr>
        <w:t xml:space="preserve"> (Epicentre Biotechnologies, UK) </w:t>
      </w:r>
      <w:r w:rsidR="004E513A" w:rsidRPr="007516D7">
        <w:rPr>
          <w:rFonts w:ascii="Times New Roman" w:eastAsia="Calibri" w:hAnsi="Times New Roman" w:cs="Times New Roman"/>
          <w:sz w:val="24"/>
          <w:szCs w:val="24"/>
        </w:rPr>
        <w:t>according to</w:t>
      </w:r>
      <w:r w:rsidR="00ED4033" w:rsidRPr="00751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4B8" w:rsidRPr="007516D7">
        <w:rPr>
          <w:rFonts w:ascii="Times New Roman" w:eastAsia="Calibri" w:hAnsi="Times New Roman" w:cs="Times New Roman"/>
          <w:sz w:val="24"/>
          <w:szCs w:val="24"/>
        </w:rPr>
        <w:t xml:space="preserve">slight modification of </w:t>
      </w:r>
      <w:r w:rsidR="00ED4033" w:rsidRPr="007516D7">
        <w:rPr>
          <w:rFonts w:ascii="Times New Roman" w:eastAsia="Calibri" w:hAnsi="Times New Roman" w:cs="Times New Roman"/>
          <w:sz w:val="24"/>
          <w:szCs w:val="24"/>
        </w:rPr>
        <w:t>manufacturer’s protocol</w:t>
      </w:r>
      <w:r w:rsidR="004E513A" w:rsidRPr="007516D7">
        <w:rPr>
          <w:rFonts w:ascii="Times New Roman" w:eastAsia="Calibri" w:hAnsi="Times New Roman" w:cs="Times New Roman"/>
          <w:sz w:val="24"/>
          <w:szCs w:val="24"/>
        </w:rPr>
        <w:t>;</w:t>
      </w:r>
      <w:r w:rsidR="006C3159" w:rsidRPr="00751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1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63C" w:rsidRPr="007516D7">
        <w:rPr>
          <w:rFonts w:ascii="Times New Roman" w:eastAsia="Calibri" w:hAnsi="Times New Roman" w:cs="Times New Roman"/>
          <w:sz w:val="24"/>
          <w:szCs w:val="24"/>
        </w:rPr>
        <w:t>pre-treatment</w:t>
      </w:r>
      <w:r w:rsidR="001C1FC5" w:rsidRPr="007516D7">
        <w:rPr>
          <w:rFonts w:ascii="Times New Roman" w:eastAsia="Calibri" w:hAnsi="Times New Roman" w:cs="Times New Roman"/>
          <w:sz w:val="24"/>
          <w:szCs w:val="24"/>
        </w:rPr>
        <w:t xml:space="preserve"> with 5</w:t>
      </w:r>
      <w:r w:rsidR="00770166" w:rsidRPr="007516D7">
        <w:rPr>
          <w:rFonts w:ascii="Times New Roman" w:eastAsia="Calibri" w:hAnsi="Times New Roman" w:cs="Times New Roman"/>
          <w:sz w:val="24"/>
          <w:szCs w:val="24"/>
        </w:rPr>
        <w:t xml:space="preserve">μl Proteinase K solution (0.18 mg/ml, [50 mM Tris-Hcl (pH 7.5)], 100 mM NaCl, 0.1 mM EDTA, 10 mM CaCl2, 0.1% Triton® X-100, 1 mM dithiothreotol in 50% glycerol solution), and </w:t>
      </w:r>
      <w:r w:rsidR="004D363C" w:rsidRPr="007516D7">
        <w:rPr>
          <w:rFonts w:ascii="Times New Roman" w:eastAsia="Calibri" w:hAnsi="Times New Roman" w:cs="Times New Roman"/>
          <w:sz w:val="24"/>
          <w:szCs w:val="24"/>
        </w:rPr>
        <w:t xml:space="preserve">addition of </w:t>
      </w:r>
      <w:r w:rsidR="00770166" w:rsidRPr="007516D7">
        <w:rPr>
          <w:rFonts w:ascii="Times New Roman" w:eastAsia="Calibri" w:hAnsi="Times New Roman" w:cs="Times New Roman"/>
          <w:sz w:val="24"/>
          <w:szCs w:val="24"/>
        </w:rPr>
        <w:t>30μl of 10% SDS</w:t>
      </w:r>
      <w:r w:rsidR="00ED4033" w:rsidRPr="007516D7">
        <w:rPr>
          <w:rFonts w:ascii="Times New Roman" w:eastAsia="Calibri" w:hAnsi="Times New Roman" w:cs="Times New Roman"/>
          <w:sz w:val="24"/>
          <w:szCs w:val="24"/>
        </w:rPr>
        <w:t>.</w:t>
      </w:r>
      <w:r w:rsidR="004D363C" w:rsidRPr="00751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74B8" w:rsidRPr="007516D7">
        <w:rPr>
          <w:rFonts w:ascii="Times New Roman" w:eastAsia="Calibri" w:hAnsi="Times New Roman" w:cs="Times New Roman"/>
          <w:sz w:val="24"/>
          <w:szCs w:val="24"/>
        </w:rPr>
        <w:t>S</w:t>
      </w:r>
      <w:r w:rsidR="008270BE" w:rsidRPr="007516D7">
        <w:rPr>
          <w:rFonts w:ascii="Times New Roman" w:eastAsia="Calibri" w:hAnsi="Times New Roman" w:cs="Times New Roman"/>
          <w:sz w:val="24"/>
          <w:szCs w:val="24"/>
        </w:rPr>
        <w:t>amples were</w:t>
      </w:r>
      <w:r w:rsidR="004D363C" w:rsidRPr="00751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0166" w:rsidRPr="007516D7">
        <w:rPr>
          <w:rFonts w:ascii="Times New Roman" w:eastAsia="Calibri" w:hAnsi="Times New Roman" w:cs="Times New Roman"/>
          <w:sz w:val="24"/>
          <w:szCs w:val="24"/>
        </w:rPr>
        <w:t>mixed by inversion</w:t>
      </w:r>
      <w:r w:rsidR="004D363C" w:rsidRPr="007516D7">
        <w:rPr>
          <w:rFonts w:ascii="Times New Roman" w:eastAsia="Calibri" w:hAnsi="Times New Roman" w:cs="Times New Roman"/>
          <w:sz w:val="24"/>
          <w:szCs w:val="24"/>
        </w:rPr>
        <w:t>, incubated</w:t>
      </w:r>
      <w:r w:rsidRPr="007516D7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 w:rsidR="00770166" w:rsidRPr="007516D7">
        <w:rPr>
          <w:rFonts w:ascii="Times New Roman" w:eastAsia="Calibri" w:hAnsi="Times New Roman" w:cs="Times New Roman"/>
          <w:sz w:val="24"/>
          <w:szCs w:val="24"/>
        </w:rPr>
        <w:t>55</w:t>
      </w:r>
      <w:r w:rsidRPr="007516D7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7516D7">
        <w:rPr>
          <w:rFonts w:ascii="Times New Roman" w:eastAsia="Calibri" w:hAnsi="Times New Roman" w:cs="Times New Roman"/>
          <w:sz w:val="24"/>
          <w:szCs w:val="24"/>
        </w:rPr>
        <w:t xml:space="preserve"> C for 60 </w:t>
      </w:r>
      <w:r w:rsidR="008270BE" w:rsidRPr="007516D7">
        <w:rPr>
          <w:rFonts w:ascii="Times New Roman" w:eastAsia="Calibri" w:hAnsi="Times New Roman" w:cs="Times New Roman"/>
          <w:sz w:val="24"/>
          <w:szCs w:val="24"/>
        </w:rPr>
        <w:t>minutes,</w:t>
      </w:r>
      <w:r w:rsidRPr="007516D7">
        <w:rPr>
          <w:rFonts w:ascii="Times New Roman" w:eastAsia="Calibri" w:hAnsi="Times New Roman" w:cs="Times New Roman"/>
          <w:sz w:val="24"/>
          <w:szCs w:val="24"/>
        </w:rPr>
        <w:t xml:space="preserve"> centrifuged </w:t>
      </w:r>
      <w:r w:rsidR="001C74B8" w:rsidRPr="007516D7">
        <w:rPr>
          <w:rFonts w:ascii="Times New Roman" w:eastAsia="Calibri" w:hAnsi="Times New Roman" w:cs="Times New Roman"/>
          <w:sz w:val="24"/>
          <w:szCs w:val="24"/>
        </w:rPr>
        <w:t>(</w:t>
      </w:r>
      <w:r w:rsidRPr="007516D7">
        <w:rPr>
          <w:rFonts w:ascii="Times New Roman" w:eastAsia="Calibri" w:hAnsi="Times New Roman" w:cs="Times New Roman"/>
          <w:sz w:val="24"/>
          <w:szCs w:val="24"/>
        </w:rPr>
        <w:t>2 minutes at 13,000 x g</w:t>
      </w:r>
      <w:r w:rsidR="001C74B8" w:rsidRPr="007516D7">
        <w:rPr>
          <w:rFonts w:ascii="Times New Roman" w:eastAsia="Calibri" w:hAnsi="Times New Roman" w:cs="Times New Roman"/>
          <w:sz w:val="24"/>
          <w:szCs w:val="24"/>
        </w:rPr>
        <w:t>)</w:t>
      </w:r>
      <w:r w:rsidR="00754033" w:rsidRPr="007516D7">
        <w:rPr>
          <w:rFonts w:ascii="Times New Roman" w:eastAsia="Calibri" w:hAnsi="Times New Roman" w:cs="Times New Roman"/>
          <w:sz w:val="24"/>
          <w:szCs w:val="24"/>
        </w:rPr>
        <w:t>,</w:t>
      </w:r>
      <w:r w:rsidR="00A30DAB" w:rsidRPr="007516D7">
        <w:rPr>
          <w:rFonts w:ascii="Times New Roman" w:eastAsia="Calibri" w:hAnsi="Times New Roman" w:cs="Times New Roman"/>
          <w:sz w:val="24"/>
          <w:szCs w:val="24"/>
        </w:rPr>
        <w:t xml:space="preserve"> supernatant</w:t>
      </w:r>
      <w:r w:rsidRPr="00751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70BE" w:rsidRPr="007516D7">
        <w:rPr>
          <w:rFonts w:ascii="Times New Roman" w:eastAsia="Calibri" w:hAnsi="Times New Roman" w:cs="Times New Roman"/>
          <w:sz w:val="24"/>
          <w:szCs w:val="24"/>
        </w:rPr>
        <w:t>discard</w:t>
      </w:r>
      <w:r w:rsidR="00754033" w:rsidRPr="007516D7">
        <w:rPr>
          <w:rFonts w:ascii="Times New Roman" w:eastAsia="Calibri" w:hAnsi="Times New Roman" w:cs="Times New Roman"/>
          <w:sz w:val="24"/>
          <w:szCs w:val="24"/>
        </w:rPr>
        <w:t>ed</w:t>
      </w:r>
      <w:r w:rsidR="008270BE" w:rsidRPr="00751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033" w:rsidRPr="007516D7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88026A" w:rsidRPr="007516D7">
        <w:rPr>
          <w:rFonts w:ascii="Times New Roman" w:eastAsia="Calibri" w:hAnsi="Times New Roman" w:cs="Times New Roman"/>
          <w:sz w:val="24"/>
          <w:szCs w:val="24"/>
        </w:rPr>
        <w:t xml:space="preserve">the cell pellet </w:t>
      </w:r>
      <w:r w:rsidR="00A30DAB" w:rsidRPr="007516D7">
        <w:rPr>
          <w:rFonts w:ascii="Times New Roman" w:eastAsia="Calibri" w:hAnsi="Times New Roman" w:cs="Times New Roman"/>
          <w:sz w:val="24"/>
          <w:szCs w:val="24"/>
        </w:rPr>
        <w:t xml:space="preserve">used for </w:t>
      </w:r>
      <w:r w:rsidR="00754033" w:rsidRPr="007516D7">
        <w:rPr>
          <w:rFonts w:ascii="Times New Roman" w:eastAsia="Calibri" w:hAnsi="Times New Roman" w:cs="Times New Roman"/>
          <w:sz w:val="24"/>
          <w:szCs w:val="24"/>
        </w:rPr>
        <w:t>extraction</w:t>
      </w:r>
      <w:r w:rsidRPr="007516D7">
        <w:rPr>
          <w:rFonts w:ascii="Times New Roman" w:eastAsia="Calibri" w:hAnsi="Times New Roman" w:cs="Times New Roman"/>
          <w:sz w:val="24"/>
          <w:szCs w:val="24"/>
        </w:rPr>
        <w:t>.</w:t>
      </w:r>
      <w:r w:rsidR="004D363C" w:rsidRPr="007516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60D7" w:rsidRPr="007516D7" w:rsidRDefault="00CD6528" w:rsidP="00A215FF">
      <w:pPr>
        <w:shd w:val="clear" w:color="auto" w:fill="FFFFFF"/>
        <w:spacing w:after="0" w:line="480" w:lineRule="auto"/>
        <w:jc w:val="both"/>
      </w:pPr>
      <w:r w:rsidRPr="007516D7">
        <w:rPr>
          <w:rFonts w:ascii="Times New Roman" w:eastAsia="Arial Unicode MS" w:hAnsi="Times New Roman" w:cs="Times New Roman"/>
          <w:bCs/>
          <w:sz w:val="24"/>
          <w:szCs w:val="24"/>
        </w:rPr>
        <w:t>N</w:t>
      </w:r>
      <w:r w:rsidR="00FE274F" w:rsidRPr="007516D7">
        <w:rPr>
          <w:rFonts w:ascii="Times New Roman" w:eastAsia="Arial Unicode MS" w:hAnsi="Times New Roman" w:cs="Times New Roman"/>
          <w:bCs/>
          <w:sz w:val="24"/>
          <w:szCs w:val="24"/>
        </w:rPr>
        <w:t>ested p</w:t>
      </w:r>
      <w:r w:rsidR="00BB1B5D" w:rsidRPr="007516D7">
        <w:rPr>
          <w:rFonts w:ascii="Times New Roman" w:eastAsia="Arial Unicode MS" w:hAnsi="Times New Roman" w:cs="Times New Roman"/>
          <w:bCs/>
          <w:sz w:val="24"/>
          <w:szCs w:val="24"/>
        </w:rPr>
        <w:t>olymer</w:t>
      </w:r>
      <w:r w:rsidR="00FE274F" w:rsidRPr="007516D7">
        <w:rPr>
          <w:rFonts w:ascii="Times New Roman" w:eastAsia="Arial Unicode MS" w:hAnsi="Times New Roman" w:cs="Times New Roman"/>
          <w:bCs/>
          <w:sz w:val="24"/>
          <w:szCs w:val="24"/>
        </w:rPr>
        <w:t>a</w:t>
      </w:r>
      <w:r w:rsidR="00BB1B5D" w:rsidRPr="007516D7">
        <w:rPr>
          <w:rFonts w:ascii="Times New Roman" w:eastAsia="Arial Unicode MS" w:hAnsi="Times New Roman" w:cs="Times New Roman"/>
          <w:bCs/>
          <w:sz w:val="24"/>
          <w:szCs w:val="24"/>
        </w:rPr>
        <w:t>se chain reaction</w:t>
      </w:r>
      <w:r w:rsidR="00BB1B5D" w:rsidRPr="007516D7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(</w:t>
      </w:r>
      <w:r w:rsidR="00BB1B5D" w:rsidRPr="007516D7">
        <w:rPr>
          <w:rFonts w:ascii="Times New Roman" w:eastAsia="Arial Unicode MS" w:hAnsi="Times New Roman" w:cs="Times New Roman"/>
          <w:bCs/>
          <w:sz w:val="24"/>
          <w:szCs w:val="24"/>
        </w:rPr>
        <w:t>PCR) was used to amplify the</w:t>
      </w:r>
      <w:r w:rsidR="00FE274F" w:rsidRPr="007516D7">
        <w:rPr>
          <w:rFonts w:ascii="Times New Roman" w:eastAsia="Arial Unicode MS" w:hAnsi="Times New Roman" w:cs="Times New Roman"/>
          <w:bCs/>
          <w:sz w:val="24"/>
          <w:szCs w:val="24"/>
        </w:rPr>
        <w:t xml:space="preserve"> V2-V3 region of </w:t>
      </w:r>
      <w:r w:rsidR="00421F01" w:rsidRPr="007516D7">
        <w:rPr>
          <w:rFonts w:ascii="Times New Roman" w:eastAsia="Arial Unicode MS" w:hAnsi="Times New Roman" w:cs="Times New Roman"/>
          <w:bCs/>
          <w:sz w:val="24"/>
          <w:szCs w:val="24"/>
        </w:rPr>
        <w:t xml:space="preserve">the </w:t>
      </w:r>
      <w:r w:rsidR="00BB1B5D" w:rsidRPr="007516D7">
        <w:rPr>
          <w:rFonts w:ascii="Times New Roman" w:eastAsia="Arial Unicode MS" w:hAnsi="Times New Roman" w:cs="Times New Roman"/>
          <w:bCs/>
          <w:sz w:val="24"/>
          <w:szCs w:val="24"/>
        </w:rPr>
        <w:t>16S rRNA gene</w:t>
      </w:r>
      <w:r w:rsidR="00FE274F" w:rsidRPr="007516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941FC" w:rsidRPr="007516D7">
        <w:rPr>
          <w:rFonts w:ascii="Times New Roman" w:hAnsi="Times New Roman" w:cs="Times New Roman"/>
          <w:sz w:val="24"/>
          <w:szCs w:val="24"/>
        </w:rPr>
        <w:t xml:space="preserve">16S rRNA gene conserved </w:t>
      </w:r>
      <w:r w:rsidR="00BB1B5D" w:rsidRPr="007516D7">
        <w:rPr>
          <w:rFonts w:ascii="Times New Roman" w:hAnsi="Times New Roman" w:cs="Times New Roman"/>
          <w:sz w:val="24"/>
          <w:szCs w:val="24"/>
        </w:rPr>
        <w:t xml:space="preserve">primers </w:t>
      </w:r>
      <w:r w:rsidR="0039360C" w:rsidRPr="007516D7">
        <w:rPr>
          <w:rFonts w:ascii="Times New Roman" w:hAnsi="Times New Roman" w:cs="Times New Roman"/>
          <w:sz w:val="24"/>
          <w:szCs w:val="24"/>
        </w:rPr>
        <w:t xml:space="preserve">27F and 1492R </w:t>
      </w:r>
      <w:r w:rsidR="0088026A" w:rsidRPr="007516D7">
        <w:rPr>
          <w:rFonts w:ascii="Times New Roman" w:hAnsi="Times New Roman" w:cs="Times New Roman"/>
          <w:sz w:val="24"/>
          <w:szCs w:val="24"/>
        </w:rPr>
        <w:t>were used to</w:t>
      </w:r>
      <w:r w:rsidR="0039360C" w:rsidRPr="007516D7">
        <w:rPr>
          <w:rFonts w:ascii="Times New Roman" w:hAnsi="Times New Roman" w:cs="Times New Roman"/>
          <w:sz w:val="24"/>
          <w:szCs w:val="24"/>
        </w:rPr>
        <w:t xml:space="preserve"> amplif</w:t>
      </w:r>
      <w:r w:rsidR="0088026A" w:rsidRPr="007516D7">
        <w:rPr>
          <w:rFonts w:ascii="Times New Roman" w:hAnsi="Times New Roman" w:cs="Times New Roman"/>
          <w:sz w:val="24"/>
          <w:szCs w:val="24"/>
        </w:rPr>
        <w:t>y</w:t>
      </w:r>
      <w:r w:rsidR="00F325B1" w:rsidRPr="007516D7">
        <w:rPr>
          <w:rFonts w:ascii="Times New Roman" w:hAnsi="Times New Roman" w:cs="Times New Roman"/>
          <w:sz w:val="24"/>
          <w:szCs w:val="24"/>
        </w:rPr>
        <w:t xml:space="preserve"> a</w:t>
      </w:r>
      <w:r w:rsidR="0039360C" w:rsidRPr="007516D7">
        <w:rPr>
          <w:rFonts w:ascii="Times New Roman" w:hAnsi="Times New Roman" w:cs="Times New Roman"/>
          <w:sz w:val="24"/>
          <w:szCs w:val="24"/>
        </w:rPr>
        <w:t xml:space="preserve"> larger region</w:t>
      </w:r>
      <w:r w:rsidR="00CC46B1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F65677">
        <w:rPr>
          <w:rFonts w:ascii="Times New Roman" w:hAnsi="Times New Roman" w:cs="Times New Roman"/>
          <w:sz w:val="24"/>
          <w:szCs w:val="24"/>
        </w:rPr>
        <w:t>[1</w:t>
      </w:r>
      <w:r w:rsidR="00B4572B">
        <w:rPr>
          <w:rFonts w:ascii="Times New Roman" w:hAnsi="Times New Roman" w:cs="Times New Roman"/>
          <w:sz w:val="24"/>
          <w:szCs w:val="24"/>
        </w:rPr>
        <w:t>6</w:t>
      </w:r>
      <w:r w:rsidR="00F65677">
        <w:rPr>
          <w:rFonts w:ascii="Times New Roman" w:hAnsi="Times New Roman" w:cs="Times New Roman"/>
          <w:sz w:val="24"/>
          <w:szCs w:val="24"/>
        </w:rPr>
        <w:t>]</w:t>
      </w:r>
      <w:r w:rsidR="0039360C" w:rsidRPr="007516D7">
        <w:rPr>
          <w:rFonts w:ascii="Times New Roman" w:hAnsi="Times New Roman" w:cs="Times New Roman"/>
          <w:sz w:val="24"/>
          <w:szCs w:val="24"/>
        </w:rPr>
        <w:t xml:space="preserve"> followed by </w:t>
      </w:r>
      <w:r w:rsidR="00421F01" w:rsidRPr="007516D7">
        <w:rPr>
          <w:rFonts w:ascii="Times New Roman" w:hAnsi="Times New Roman" w:cs="Times New Roman"/>
          <w:sz w:val="24"/>
          <w:szCs w:val="24"/>
        </w:rPr>
        <w:t>nested</w:t>
      </w:r>
      <w:r w:rsidR="0039360C" w:rsidRPr="007516D7">
        <w:rPr>
          <w:rFonts w:ascii="Times New Roman" w:hAnsi="Times New Roman" w:cs="Times New Roman"/>
          <w:sz w:val="24"/>
          <w:szCs w:val="24"/>
        </w:rPr>
        <w:t xml:space="preserve"> PCR reaction </w:t>
      </w:r>
      <w:r w:rsidR="00E005BA" w:rsidRPr="007516D7">
        <w:rPr>
          <w:rFonts w:ascii="Times New Roman" w:hAnsi="Times New Roman" w:cs="Times New Roman"/>
          <w:sz w:val="24"/>
          <w:szCs w:val="24"/>
        </w:rPr>
        <w:t>[</w:t>
      </w:r>
      <w:r w:rsidR="0039360C" w:rsidRPr="007516D7">
        <w:rPr>
          <w:rFonts w:ascii="Times New Roman" w:hAnsi="Times New Roman" w:cs="Times New Roman"/>
          <w:sz w:val="24"/>
          <w:szCs w:val="24"/>
        </w:rPr>
        <w:t>using GC-clamp primer</w:t>
      </w:r>
      <w:r w:rsidR="002A016A" w:rsidRPr="007516D7">
        <w:rPr>
          <w:rFonts w:ascii="Times New Roman" w:hAnsi="Times New Roman" w:cs="Times New Roman"/>
          <w:sz w:val="24"/>
          <w:szCs w:val="24"/>
        </w:rPr>
        <w:t>s</w:t>
      </w:r>
      <w:r w:rsidR="006D6811" w:rsidRPr="007516D7">
        <w:rPr>
          <w:rFonts w:ascii="Times New Roman" w:hAnsi="Times New Roman" w:cs="Times New Roman"/>
          <w:sz w:val="24"/>
          <w:szCs w:val="24"/>
        </w:rPr>
        <w:t xml:space="preserve">, </w:t>
      </w:r>
      <w:r w:rsidR="008270BE" w:rsidRPr="007516D7">
        <w:rPr>
          <w:rFonts w:ascii="Times New Roman" w:hAnsi="Times New Roman" w:cs="Times New Roman"/>
          <w:sz w:val="24"/>
          <w:szCs w:val="24"/>
        </w:rPr>
        <w:t xml:space="preserve">357F-GC and 518R  </w:t>
      </w:r>
      <w:r w:rsidR="00F65677">
        <w:rPr>
          <w:rFonts w:ascii="Times New Roman" w:hAnsi="Times New Roman" w:cs="Times New Roman"/>
          <w:sz w:val="24"/>
          <w:szCs w:val="24"/>
        </w:rPr>
        <w:t>[1</w:t>
      </w:r>
      <w:r w:rsidR="00B4572B">
        <w:rPr>
          <w:rFonts w:ascii="Times New Roman" w:hAnsi="Times New Roman" w:cs="Times New Roman"/>
          <w:sz w:val="24"/>
          <w:szCs w:val="24"/>
        </w:rPr>
        <w:t>7</w:t>
      </w:r>
      <w:r w:rsidR="00F65677">
        <w:rPr>
          <w:rFonts w:ascii="Times New Roman" w:hAnsi="Times New Roman" w:cs="Times New Roman"/>
          <w:sz w:val="24"/>
          <w:szCs w:val="24"/>
        </w:rPr>
        <w:t>]</w:t>
      </w:r>
      <w:r w:rsidR="00CC46B1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39360C" w:rsidRPr="007516D7">
        <w:rPr>
          <w:rFonts w:ascii="Times New Roman" w:hAnsi="Times New Roman" w:cs="Times New Roman"/>
          <w:sz w:val="24"/>
          <w:szCs w:val="24"/>
        </w:rPr>
        <w:t xml:space="preserve">and </w:t>
      </w:r>
      <w:r w:rsidR="00EF5813" w:rsidRPr="007516D7">
        <w:rPr>
          <w:rFonts w:ascii="Times New Roman" w:hAnsi="Times New Roman" w:cs="Times New Roman"/>
          <w:sz w:val="24"/>
          <w:szCs w:val="24"/>
        </w:rPr>
        <w:t xml:space="preserve">the </w:t>
      </w:r>
      <w:r w:rsidR="0039360C" w:rsidRPr="007516D7">
        <w:rPr>
          <w:rFonts w:ascii="Times New Roman" w:hAnsi="Times New Roman" w:cs="Times New Roman"/>
          <w:sz w:val="24"/>
          <w:szCs w:val="24"/>
        </w:rPr>
        <w:t>product of first PCR reaction as template</w:t>
      </w:r>
      <w:r w:rsidR="00E005BA" w:rsidRPr="007516D7">
        <w:rPr>
          <w:rFonts w:ascii="Times New Roman" w:hAnsi="Times New Roman" w:cs="Times New Roman"/>
          <w:sz w:val="24"/>
          <w:szCs w:val="24"/>
        </w:rPr>
        <w:t>]</w:t>
      </w:r>
      <w:r w:rsidR="0039360C" w:rsidRPr="007516D7">
        <w:rPr>
          <w:rFonts w:ascii="Times New Roman" w:hAnsi="Times New Roman" w:cs="Times New Roman"/>
          <w:sz w:val="24"/>
          <w:szCs w:val="24"/>
        </w:rPr>
        <w:t xml:space="preserve"> to amplify the hyper variable region. </w:t>
      </w:r>
      <w:r w:rsidR="00FE274F" w:rsidRPr="007516D7">
        <w:rPr>
          <w:rFonts w:ascii="Times New Roman" w:hAnsi="Times New Roman" w:cs="Times New Roman"/>
          <w:sz w:val="24"/>
          <w:szCs w:val="24"/>
        </w:rPr>
        <w:t>All primers were obtained from Sigma-Aldrich</w:t>
      </w:r>
      <w:r w:rsidR="00FE274F" w:rsidRPr="007516D7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F35A9B" w:rsidRPr="007516D7">
        <w:rPr>
          <w:rFonts w:ascii="Times New Roman" w:hAnsi="Times New Roman" w:cs="Times New Roman"/>
          <w:sz w:val="24"/>
          <w:szCs w:val="24"/>
        </w:rPr>
        <w:t xml:space="preserve">. </w:t>
      </w:r>
      <w:r w:rsidR="00970CCB" w:rsidRPr="007516D7">
        <w:rPr>
          <w:rFonts w:ascii="Times New Roman" w:hAnsi="Times New Roman" w:cs="Times New Roman"/>
          <w:sz w:val="24"/>
          <w:szCs w:val="24"/>
        </w:rPr>
        <w:t xml:space="preserve">The expected product length (~235bp) was confirmed </w:t>
      </w:r>
      <w:r w:rsidR="00F35A9B" w:rsidRPr="007516D7">
        <w:rPr>
          <w:rFonts w:ascii="Times New Roman" w:hAnsi="Times New Roman" w:cs="Times New Roman"/>
          <w:sz w:val="24"/>
          <w:szCs w:val="24"/>
        </w:rPr>
        <w:t>o</w:t>
      </w:r>
      <w:r w:rsidR="00970CCB" w:rsidRPr="007516D7">
        <w:rPr>
          <w:rFonts w:ascii="Times New Roman" w:hAnsi="Times New Roman" w:cs="Times New Roman"/>
          <w:sz w:val="24"/>
          <w:szCs w:val="24"/>
        </w:rPr>
        <w:t>n 2.5% agarose gel</w:t>
      </w:r>
      <w:r w:rsidR="002A016A" w:rsidRPr="007516D7">
        <w:rPr>
          <w:rFonts w:ascii="Times New Roman" w:hAnsi="Times New Roman" w:cs="Times New Roman"/>
          <w:sz w:val="24"/>
          <w:szCs w:val="24"/>
        </w:rPr>
        <w:t>s</w:t>
      </w:r>
      <w:r w:rsidR="00970CCB" w:rsidRPr="007516D7">
        <w:rPr>
          <w:rFonts w:ascii="Times New Roman" w:hAnsi="Times New Roman" w:cs="Times New Roman"/>
          <w:sz w:val="24"/>
          <w:szCs w:val="24"/>
        </w:rPr>
        <w:t xml:space="preserve"> stained with ethidium bromide.</w:t>
      </w:r>
      <w:r w:rsidR="00970CCB" w:rsidRPr="007516D7">
        <w:t xml:space="preserve">  </w:t>
      </w:r>
    </w:p>
    <w:p w:rsidR="003B5795" w:rsidRPr="007516D7" w:rsidRDefault="0088026A" w:rsidP="003C3C3D">
      <w:pPr>
        <w:shd w:val="clear" w:color="auto" w:fill="FFFFFF"/>
        <w:spacing w:after="0" w:line="48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516D7">
        <w:rPr>
          <w:rFonts w:ascii="Times New Roman" w:eastAsia="Arial Unicode MS" w:hAnsi="Times New Roman" w:cs="Times New Roman"/>
          <w:iCs/>
          <w:sz w:val="24"/>
          <w:szCs w:val="24"/>
        </w:rPr>
        <w:t>D</w:t>
      </w:r>
      <w:r w:rsidR="00F35A9B" w:rsidRPr="007516D7">
        <w:rPr>
          <w:rFonts w:ascii="Times New Roman" w:eastAsia="Arial Unicode MS" w:hAnsi="Times New Roman" w:cs="Times New Roman"/>
          <w:sz w:val="24"/>
          <w:szCs w:val="24"/>
        </w:rPr>
        <w:t xml:space="preserve">enaturing </w:t>
      </w:r>
      <w:r w:rsidR="002A016A" w:rsidRPr="007516D7">
        <w:rPr>
          <w:rFonts w:ascii="Times New Roman" w:eastAsia="Arial Unicode MS" w:hAnsi="Times New Roman" w:cs="Times New Roman"/>
          <w:bCs/>
          <w:sz w:val="24"/>
          <w:szCs w:val="24"/>
        </w:rPr>
        <w:t>gradient</w:t>
      </w:r>
      <w:r w:rsidR="002A016A" w:rsidRPr="007516D7">
        <w:rPr>
          <w:rFonts w:ascii="Times New Roman" w:eastAsia="Arial Unicode MS" w:hAnsi="Times New Roman" w:cs="Times New Roman"/>
          <w:sz w:val="24"/>
          <w:szCs w:val="24"/>
        </w:rPr>
        <w:t xml:space="preserve"> g</w:t>
      </w:r>
      <w:r w:rsidR="00F35A9B" w:rsidRPr="007516D7">
        <w:rPr>
          <w:rFonts w:ascii="Times New Roman" w:eastAsia="Arial Unicode MS" w:hAnsi="Times New Roman" w:cs="Times New Roman"/>
          <w:sz w:val="24"/>
          <w:szCs w:val="24"/>
        </w:rPr>
        <w:t xml:space="preserve">el </w:t>
      </w:r>
      <w:r w:rsidR="002A016A" w:rsidRPr="007516D7">
        <w:rPr>
          <w:rFonts w:ascii="Times New Roman" w:eastAsia="Arial Unicode MS" w:hAnsi="Times New Roman" w:cs="Times New Roman"/>
          <w:sz w:val="24"/>
          <w:szCs w:val="24"/>
        </w:rPr>
        <w:t>e</w:t>
      </w:r>
      <w:r w:rsidR="00F35A9B" w:rsidRPr="007516D7">
        <w:rPr>
          <w:rFonts w:ascii="Times New Roman" w:eastAsia="Arial Unicode MS" w:hAnsi="Times New Roman" w:cs="Times New Roman"/>
          <w:sz w:val="24"/>
          <w:szCs w:val="24"/>
        </w:rPr>
        <w:t xml:space="preserve">lectrophoresis </w:t>
      </w:r>
      <w:r w:rsidR="000A60C5" w:rsidRPr="007516D7">
        <w:rPr>
          <w:rFonts w:ascii="Times New Roman" w:eastAsia="Arial Unicode MS" w:hAnsi="Times New Roman" w:cs="Times New Roman"/>
          <w:bCs/>
          <w:sz w:val="24"/>
          <w:szCs w:val="24"/>
        </w:rPr>
        <w:t>(</w:t>
      </w:r>
      <w:r w:rsidR="000A60C5" w:rsidRPr="007516D7">
        <w:rPr>
          <w:rFonts w:ascii="Times New Roman" w:eastAsia="Arial Unicode MS" w:hAnsi="Times New Roman" w:cs="Times New Roman"/>
          <w:sz w:val="24"/>
          <w:szCs w:val="24"/>
        </w:rPr>
        <w:t>DGGE</w:t>
      </w:r>
      <w:proofErr w:type="gramStart"/>
      <w:r w:rsidR="000A60C5" w:rsidRPr="007516D7">
        <w:rPr>
          <w:rFonts w:ascii="Times New Roman" w:eastAsia="Arial Unicode MS" w:hAnsi="Times New Roman" w:cs="Times New Roman"/>
          <w:sz w:val="24"/>
          <w:szCs w:val="24"/>
        </w:rPr>
        <w:t xml:space="preserve">) </w:t>
      </w:r>
      <w:r w:rsidR="00F35A9B" w:rsidRPr="007516D7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proofErr w:type="gramEnd"/>
      <w:r w:rsidR="00F35A9B" w:rsidRPr="007516D7">
        <w:rPr>
          <w:rFonts w:ascii="Times New Roman" w:eastAsia="Arial Unicode MS" w:hAnsi="Times New Roman" w:cs="Times New Roman"/>
          <w:sz w:val="24"/>
          <w:szCs w:val="24"/>
        </w:rPr>
        <w:t xml:space="preserve">Bio-RAD, Germany) </w:t>
      </w:r>
      <w:r w:rsidR="000A60C5" w:rsidRPr="007516D7">
        <w:rPr>
          <w:rFonts w:ascii="Times New Roman" w:eastAsia="Arial Unicode MS" w:hAnsi="Times New Roman" w:cs="Times New Roman"/>
          <w:sz w:val="24"/>
          <w:szCs w:val="24"/>
        </w:rPr>
        <w:t xml:space="preserve">was used </w:t>
      </w:r>
      <w:r w:rsidR="003B4382" w:rsidRPr="007516D7">
        <w:rPr>
          <w:rFonts w:ascii="Times New Roman" w:eastAsia="Arial Unicode MS" w:hAnsi="Times New Roman" w:cs="Times New Roman"/>
          <w:sz w:val="24"/>
          <w:szCs w:val="24"/>
        </w:rPr>
        <w:t>to identify profile</w:t>
      </w:r>
      <w:r w:rsidR="000A60C5" w:rsidRPr="007516D7">
        <w:rPr>
          <w:rFonts w:ascii="Times New Roman" w:eastAsia="Arial Unicode MS" w:hAnsi="Times New Roman" w:cs="Times New Roman"/>
          <w:sz w:val="24"/>
          <w:szCs w:val="24"/>
        </w:rPr>
        <w:t>s</w:t>
      </w:r>
      <w:r w:rsidR="003B4382" w:rsidRPr="007516D7">
        <w:rPr>
          <w:rFonts w:ascii="Times New Roman" w:eastAsia="Arial Unicode MS" w:hAnsi="Times New Roman" w:cs="Times New Roman"/>
          <w:sz w:val="24"/>
          <w:szCs w:val="24"/>
        </w:rPr>
        <w:t xml:space="preserve"> of bacteria</w:t>
      </w:r>
      <w:r w:rsidR="00F35A9B" w:rsidRPr="007516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F35A9B" w:rsidRPr="007516D7">
        <w:rPr>
          <w:rFonts w:ascii="Times New Roman" w:eastAsia="Arial Unicode MS" w:hAnsi="Times New Roman" w:cs="Times New Roman"/>
          <w:sz w:val="24"/>
          <w:szCs w:val="24"/>
        </w:rPr>
        <w:t xml:space="preserve">in </w:t>
      </w:r>
      <w:r w:rsidR="00F35A9B" w:rsidRPr="007516D7">
        <w:rPr>
          <w:rFonts w:ascii="Times New Roman" w:hAnsi="Times New Roman" w:cs="Times New Roman"/>
          <w:sz w:val="24"/>
          <w:szCs w:val="24"/>
        </w:rPr>
        <w:t>RFP</w:t>
      </w:r>
      <w:r w:rsidR="00F35A9B" w:rsidRPr="007516D7">
        <w:rPr>
          <w:rFonts w:ascii="Times New Roman" w:eastAsia="Arial Unicode MS" w:hAnsi="Times New Roman" w:cs="Times New Roman"/>
          <w:sz w:val="24"/>
          <w:szCs w:val="24"/>
        </w:rPr>
        <w:t xml:space="preserve"> samples</w:t>
      </w:r>
      <w:r w:rsidR="003B4382" w:rsidRPr="007516D7">
        <w:rPr>
          <w:rFonts w:ascii="Times New Roman" w:eastAsia="Arial Unicode MS" w:hAnsi="Times New Roman" w:cs="Times New Roman"/>
          <w:sz w:val="24"/>
          <w:szCs w:val="24"/>
        </w:rPr>
        <w:t xml:space="preserve">, with </w:t>
      </w:r>
      <w:r w:rsidR="003B4382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P. gingivalis </w:t>
      </w:r>
      <w:r w:rsidR="003B4382" w:rsidRPr="007516D7">
        <w:rPr>
          <w:rFonts w:ascii="Times New Roman" w:hAnsi="Times New Roman" w:cs="Times New Roman"/>
          <w:sz w:val="24"/>
          <w:szCs w:val="24"/>
        </w:rPr>
        <w:t xml:space="preserve">ATCC 33277, </w:t>
      </w:r>
      <w:r w:rsidR="003B4382" w:rsidRPr="007516D7">
        <w:rPr>
          <w:rFonts w:ascii="Times New Roman" w:hAnsi="Times New Roman" w:cs="Times New Roman"/>
          <w:i/>
          <w:iCs/>
          <w:sz w:val="24"/>
          <w:szCs w:val="24"/>
          <w:lang w:val="en-US"/>
        </w:rPr>
        <w:t>S. gordonii</w:t>
      </w:r>
      <w:r w:rsidR="003B4382" w:rsidRPr="007516D7">
        <w:rPr>
          <w:rFonts w:ascii="Times New Roman" w:hAnsi="Times New Roman" w:cs="Times New Roman"/>
          <w:sz w:val="24"/>
          <w:szCs w:val="24"/>
          <w:lang w:val="en-US"/>
        </w:rPr>
        <w:t xml:space="preserve"> DL1  and </w:t>
      </w:r>
      <w:r w:rsidR="003B4382" w:rsidRPr="007516D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S.mutans </w:t>
      </w:r>
      <w:r w:rsidR="003B4382" w:rsidRPr="007516D7">
        <w:rPr>
          <w:rFonts w:ascii="Times New Roman" w:hAnsi="Times New Roman" w:cs="Times New Roman"/>
          <w:iCs/>
          <w:sz w:val="24"/>
          <w:szCs w:val="24"/>
          <w:lang w:val="en-US"/>
        </w:rPr>
        <w:t>NCTC 10449 as references</w:t>
      </w:r>
      <w:r w:rsidR="003B4382" w:rsidRPr="007516D7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040E1" w:rsidRPr="007516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35A9B" w:rsidRPr="007516D7">
        <w:rPr>
          <w:rFonts w:ascii="Times New Roman" w:eastAsia="Arial Unicode MS" w:hAnsi="Times New Roman" w:cs="Times New Roman"/>
          <w:sz w:val="24"/>
          <w:szCs w:val="24"/>
        </w:rPr>
        <w:t>P</w:t>
      </w:r>
      <w:r w:rsidR="000040E1" w:rsidRPr="007516D7">
        <w:rPr>
          <w:rFonts w:ascii="Times New Roman" w:eastAsia="Arial Unicode MS" w:hAnsi="Times New Roman" w:cs="Times New Roman"/>
          <w:sz w:val="24"/>
          <w:szCs w:val="24"/>
        </w:rPr>
        <w:t>arallel gradient gels contai</w:t>
      </w:r>
      <w:r w:rsidR="0059483D" w:rsidRPr="007516D7">
        <w:rPr>
          <w:rFonts w:ascii="Times New Roman" w:eastAsia="Arial Unicode MS" w:hAnsi="Times New Roman" w:cs="Times New Roman"/>
          <w:sz w:val="24"/>
          <w:szCs w:val="24"/>
        </w:rPr>
        <w:t xml:space="preserve">ning 7.5% (w/v) acrylamide </w:t>
      </w:r>
      <w:r w:rsidR="007516D7" w:rsidRPr="007516D7">
        <w:rPr>
          <w:rFonts w:ascii="Times New Roman" w:eastAsia="Arial Unicode MS" w:hAnsi="Times New Roman" w:cs="Times New Roman"/>
          <w:sz w:val="24"/>
          <w:szCs w:val="24"/>
        </w:rPr>
        <w:t>(acrylamide</w:t>
      </w:r>
      <w:r w:rsidR="0059483D" w:rsidRPr="007516D7">
        <w:rPr>
          <w:rFonts w:ascii="Times New Roman" w:eastAsia="Arial Unicode MS" w:hAnsi="Times New Roman" w:cs="Times New Roman"/>
          <w:sz w:val="24"/>
          <w:szCs w:val="24"/>
        </w:rPr>
        <w:t>/b</w:t>
      </w:r>
      <w:r w:rsidR="000040E1" w:rsidRPr="007516D7">
        <w:rPr>
          <w:rFonts w:ascii="Times New Roman" w:eastAsia="Arial Unicode MS" w:hAnsi="Times New Roman" w:cs="Times New Roman"/>
          <w:sz w:val="24"/>
          <w:szCs w:val="24"/>
        </w:rPr>
        <w:t>isacrylamide</w:t>
      </w:r>
      <w:r w:rsidRPr="007516D7">
        <w:rPr>
          <w:rFonts w:ascii="Times New Roman" w:eastAsia="Arial Unicode MS" w:hAnsi="Times New Roman" w:cs="Times New Roman"/>
          <w:sz w:val="24"/>
          <w:szCs w:val="24"/>
        </w:rPr>
        <w:t>:</w:t>
      </w:r>
      <w:r w:rsidR="000040E1" w:rsidRPr="007516D7">
        <w:rPr>
          <w:rFonts w:ascii="Times New Roman" w:eastAsia="Arial Unicode MS" w:hAnsi="Times New Roman" w:cs="Times New Roman"/>
          <w:sz w:val="24"/>
          <w:szCs w:val="24"/>
        </w:rPr>
        <w:t>37.5:1) were cast contain</w:t>
      </w:r>
      <w:r w:rsidR="00F35A9B" w:rsidRPr="007516D7">
        <w:rPr>
          <w:rFonts w:ascii="Times New Roman" w:eastAsia="Arial Unicode MS" w:hAnsi="Times New Roman" w:cs="Times New Roman"/>
          <w:sz w:val="24"/>
          <w:szCs w:val="24"/>
        </w:rPr>
        <w:t>ing</w:t>
      </w:r>
      <w:r w:rsidR="000040E1" w:rsidRPr="007516D7">
        <w:rPr>
          <w:rFonts w:ascii="Times New Roman" w:eastAsia="Arial Unicode MS" w:hAnsi="Times New Roman" w:cs="Times New Roman"/>
          <w:sz w:val="24"/>
          <w:szCs w:val="24"/>
        </w:rPr>
        <w:t xml:space="preserve"> linear gradient</w:t>
      </w:r>
      <w:r w:rsidR="00E005BA" w:rsidRPr="007516D7">
        <w:rPr>
          <w:rFonts w:ascii="Times New Roman" w:eastAsia="Arial Unicode MS" w:hAnsi="Times New Roman" w:cs="Times New Roman"/>
          <w:sz w:val="24"/>
          <w:szCs w:val="24"/>
        </w:rPr>
        <w:t>s</w:t>
      </w:r>
      <w:r w:rsidR="000040E1" w:rsidRPr="007516D7">
        <w:rPr>
          <w:rFonts w:ascii="Times New Roman" w:eastAsia="Arial Unicode MS" w:hAnsi="Times New Roman" w:cs="Times New Roman"/>
          <w:sz w:val="24"/>
          <w:szCs w:val="24"/>
        </w:rPr>
        <w:t xml:space="preserve"> of the denaturants urea and formamide, increasing from 30% </w:t>
      </w:r>
      <w:r w:rsidR="000A60C5" w:rsidRPr="007516D7">
        <w:rPr>
          <w:rFonts w:ascii="Times New Roman" w:eastAsia="Arial Unicode MS" w:hAnsi="Times New Roman" w:cs="Times New Roman"/>
          <w:sz w:val="24"/>
          <w:szCs w:val="24"/>
        </w:rPr>
        <w:t>(</w:t>
      </w:r>
      <w:r w:rsidR="000040E1" w:rsidRPr="007516D7">
        <w:rPr>
          <w:rFonts w:ascii="Times New Roman" w:eastAsia="Arial Unicode MS" w:hAnsi="Times New Roman" w:cs="Times New Roman"/>
          <w:sz w:val="24"/>
          <w:szCs w:val="24"/>
        </w:rPr>
        <w:t>top of gel</w:t>
      </w:r>
      <w:r w:rsidR="000A60C5" w:rsidRPr="007516D7">
        <w:rPr>
          <w:rFonts w:ascii="Times New Roman" w:eastAsia="Arial Unicode MS" w:hAnsi="Times New Roman" w:cs="Times New Roman"/>
          <w:sz w:val="24"/>
          <w:szCs w:val="24"/>
        </w:rPr>
        <w:t>)</w:t>
      </w:r>
      <w:r w:rsidR="000040E1" w:rsidRPr="007516D7">
        <w:rPr>
          <w:rFonts w:ascii="Times New Roman" w:eastAsia="Arial Unicode MS" w:hAnsi="Times New Roman" w:cs="Times New Roman"/>
          <w:sz w:val="24"/>
          <w:szCs w:val="24"/>
        </w:rPr>
        <w:t xml:space="preserve"> to 60% </w:t>
      </w:r>
      <w:r w:rsidR="000A60C5" w:rsidRPr="007516D7">
        <w:rPr>
          <w:rFonts w:ascii="Times New Roman" w:eastAsia="Arial Unicode MS" w:hAnsi="Times New Roman" w:cs="Times New Roman"/>
          <w:sz w:val="24"/>
          <w:szCs w:val="24"/>
        </w:rPr>
        <w:t>(</w:t>
      </w:r>
      <w:r w:rsidR="000040E1" w:rsidRPr="007516D7">
        <w:rPr>
          <w:rFonts w:ascii="Times New Roman" w:eastAsia="Arial Unicode MS" w:hAnsi="Times New Roman" w:cs="Times New Roman"/>
          <w:sz w:val="24"/>
          <w:szCs w:val="24"/>
        </w:rPr>
        <w:t>bottom</w:t>
      </w:r>
      <w:r w:rsidR="000A60C5" w:rsidRPr="007516D7">
        <w:rPr>
          <w:rFonts w:ascii="Times New Roman" w:eastAsia="Arial Unicode MS" w:hAnsi="Times New Roman" w:cs="Times New Roman"/>
          <w:sz w:val="24"/>
          <w:szCs w:val="24"/>
        </w:rPr>
        <w:t>)</w:t>
      </w:r>
      <w:r w:rsidR="000040E1" w:rsidRPr="007516D7">
        <w:rPr>
          <w:rFonts w:ascii="Times New Roman" w:eastAsia="Arial Unicode MS" w:hAnsi="Times New Roman" w:cs="Times New Roman"/>
          <w:sz w:val="24"/>
          <w:szCs w:val="24"/>
        </w:rPr>
        <w:t xml:space="preserve"> (100% denaturants correspond</w:t>
      </w:r>
      <w:r w:rsidR="000A60C5" w:rsidRPr="007516D7">
        <w:rPr>
          <w:rFonts w:ascii="Times New Roman" w:eastAsia="Arial Unicode MS" w:hAnsi="Times New Roman" w:cs="Times New Roman"/>
          <w:sz w:val="24"/>
          <w:szCs w:val="24"/>
        </w:rPr>
        <w:t>ed</w:t>
      </w:r>
      <w:r w:rsidR="000040E1" w:rsidRPr="007516D7">
        <w:rPr>
          <w:rFonts w:ascii="Times New Roman" w:eastAsia="Arial Unicode MS" w:hAnsi="Times New Roman" w:cs="Times New Roman"/>
          <w:sz w:val="24"/>
          <w:szCs w:val="24"/>
        </w:rPr>
        <w:t xml:space="preserve"> to 7M urea and 40% [v/v] deionised formamide).</w:t>
      </w:r>
      <w:r w:rsidR="003B4382" w:rsidRPr="007516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D6528" w:rsidRPr="007516D7">
        <w:rPr>
          <w:rFonts w:ascii="Times New Roman" w:eastAsia="Arial Unicode MS" w:hAnsi="Times New Roman" w:cs="Times New Roman"/>
          <w:sz w:val="24"/>
          <w:szCs w:val="24"/>
        </w:rPr>
        <w:t>N</w:t>
      </w:r>
      <w:r w:rsidR="003B4382" w:rsidRPr="007516D7">
        <w:rPr>
          <w:rFonts w:ascii="Times New Roman" w:eastAsia="Arial Unicode MS" w:hAnsi="Times New Roman" w:cs="Times New Roman"/>
          <w:bCs/>
          <w:sz w:val="24"/>
          <w:szCs w:val="24"/>
        </w:rPr>
        <w:t xml:space="preserve">ested PCR products of </w:t>
      </w:r>
      <w:r w:rsidR="00F35A9B" w:rsidRPr="007516D7">
        <w:rPr>
          <w:rFonts w:ascii="Times New Roman" w:eastAsia="Arial Unicode MS" w:hAnsi="Times New Roman" w:cs="Times New Roman"/>
          <w:bCs/>
          <w:sz w:val="24"/>
          <w:szCs w:val="24"/>
        </w:rPr>
        <w:t xml:space="preserve">the </w:t>
      </w:r>
      <w:r w:rsidR="003B4382" w:rsidRPr="007516D7">
        <w:rPr>
          <w:rFonts w:ascii="Times New Roman" w:eastAsia="Arial Unicode MS" w:hAnsi="Times New Roman" w:cs="Times New Roman"/>
          <w:bCs/>
          <w:sz w:val="24"/>
          <w:szCs w:val="24"/>
        </w:rPr>
        <w:t xml:space="preserve">hyper variable region (15µl) </w:t>
      </w:r>
      <w:r w:rsidR="003B5795" w:rsidRPr="007516D7">
        <w:rPr>
          <w:rFonts w:ascii="Times New Roman" w:eastAsia="Arial Unicode MS" w:hAnsi="Times New Roman" w:cs="Times New Roman"/>
          <w:sz w:val="24"/>
          <w:szCs w:val="24"/>
        </w:rPr>
        <w:t>were</w:t>
      </w:r>
      <w:r w:rsidR="003B4382" w:rsidRPr="007516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C3C3D" w:rsidRPr="007516D7">
        <w:rPr>
          <w:rFonts w:ascii="Times New Roman" w:eastAsia="Arial Unicode MS" w:hAnsi="Times New Roman" w:cs="Times New Roman"/>
          <w:sz w:val="24"/>
          <w:szCs w:val="24"/>
        </w:rPr>
        <w:t xml:space="preserve">loaded on </w:t>
      </w:r>
      <w:r w:rsidR="003B5795" w:rsidRPr="007516D7">
        <w:rPr>
          <w:rFonts w:ascii="Times New Roman" w:eastAsia="Arial Unicode MS" w:hAnsi="Times New Roman" w:cs="Times New Roman"/>
          <w:sz w:val="24"/>
          <w:szCs w:val="24"/>
        </w:rPr>
        <w:t>gels</w:t>
      </w:r>
      <w:r w:rsidR="00E005BA" w:rsidRPr="007516D7">
        <w:rPr>
          <w:rFonts w:ascii="Times New Roman" w:eastAsia="Arial Unicode MS" w:hAnsi="Times New Roman" w:cs="Times New Roman"/>
          <w:sz w:val="24"/>
          <w:szCs w:val="24"/>
        </w:rPr>
        <w:t>,</w:t>
      </w:r>
      <w:r w:rsidR="003C3C3D" w:rsidRPr="007516D7">
        <w:rPr>
          <w:rFonts w:ascii="Times New Roman" w:eastAsia="Arial Unicode MS" w:hAnsi="Times New Roman" w:cs="Times New Roman"/>
          <w:sz w:val="24"/>
          <w:szCs w:val="24"/>
        </w:rPr>
        <w:t xml:space="preserve"> run at 60V for up to 16 h at constant temperature </w:t>
      </w:r>
      <w:r w:rsidR="000A60C5" w:rsidRPr="007516D7">
        <w:rPr>
          <w:rFonts w:ascii="Times New Roman" w:eastAsia="Arial Unicode MS" w:hAnsi="Times New Roman" w:cs="Times New Roman"/>
          <w:sz w:val="24"/>
          <w:szCs w:val="24"/>
        </w:rPr>
        <w:t>(</w:t>
      </w:r>
      <w:r w:rsidR="003C3C3D" w:rsidRPr="007516D7">
        <w:rPr>
          <w:rFonts w:ascii="Times New Roman" w:eastAsia="Arial Unicode MS" w:hAnsi="Times New Roman" w:cs="Times New Roman"/>
          <w:sz w:val="24"/>
          <w:szCs w:val="24"/>
        </w:rPr>
        <w:t>60</w:t>
      </w:r>
      <w:r w:rsidR="003C3C3D" w:rsidRPr="007516D7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0</w:t>
      </w:r>
      <w:r w:rsidR="003C3C3D" w:rsidRPr="007516D7">
        <w:rPr>
          <w:rFonts w:ascii="Times New Roman" w:eastAsia="Arial Unicode MS" w:hAnsi="Times New Roman" w:cs="Times New Roman"/>
          <w:sz w:val="24"/>
          <w:szCs w:val="24"/>
        </w:rPr>
        <w:t>C</w:t>
      </w:r>
      <w:r w:rsidR="000A60C5" w:rsidRPr="007516D7">
        <w:rPr>
          <w:rFonts w:ascii="Times New Roman" w:eastAsia="Arial Unicode MS" w:hAnsi="Times New Roman" w:cs="Times New Roman"/>
          <w:sz w:val="24"/>
          <w:szCs w:val="24"/>
        </w:rPr>
        <w:t>)</w:t>
      </w:r>
      <w:r w:rsidR="003C3C3D" w:rsidRPr="007516D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B5795" w:rsidRPr="007516D7">
        <w:rPr>
          <w:rFonts w:ascii="Times New Roman" w:eastAsia="Arial Unicode MS" w:hAnsi="Times New Roman" w:cs="Times New Roman"/>
          <w:sz w:val="24"/>
          <w:szCs w:val="24"/>
        </w:rPr>
        <w:t>in TAE buffer</w:t>
      </w:r>
      <w:r w:rsidR="003C3C3D" w:rsidRPr="007516D7">
        <w:rPr>
          <w:rFonts w:ascii="Times New Roman" w:eastAsia="Arial Unicode MS" w:hAnsi="Times New Roman" w:cs="Times New Roman"/>
          <w:sz w:val="24"/>
          <w:szCs w:val="24"/>
        </w:rPr>
        <w:t xml:space="preserve"> (1x Tris-acetate-EDTA)</w:t>
      </w:r>
      <w:r w:rsidRPr="007516D7">
        <w:rPr>
          <w:rFonts w:ascii="Times New Roman" w:eastAsia="Arial Unicode MS" w:hAnsi="Times New Roman" w:cs="Times New Roman"/>
          <w:sz w:val="24"/>
          <w:szCs w:val="24"/>
        </w:rPr>
        <w:t xml:space="preserve">, then </w:t>
      </w:r>
      <w:r w:rsidR="003C3C3D" w:rsidRPr="007516D7">
        <w:rPr>
          <w:rFonts w:ascii="Times New Roman" w:eastAsia="Arial Unicode MS" w:hAnsi="Times New Roman" w:cs="Times New Roman"/>
          <w:sz w:val="24"/>
          <w:szCs w:val="24"/>
        </w:rPr>
        <w:t xml:space="preserve">stained </w:t>
      </w:r>
      <w:r w:rsidR="003C3C3D" w:rsidRPr="007516D7">
        <w:rPr>
          <w:rFonts w:ascii="Times New Roman" w:eastAsia="Arial Unicode MS" w:hAnsi="Times New Roman" w:cs="Times New Roman"/>
          <w:bCs/>
          <w:sz w:val="24"/>
          <w:szCs w:val="24"/>
        </w:rPr>
        <w:t>in ethidium bromide (0.1µg ml</w:t>
      </w:r>
      <w:r w:rsidR="003C3C3D" w:rsidRPr="007516D7">
        <w:rPr>
          <w:rFonts w:ascii="Times New Roman" w:eastAsia="Arial Unicode MS" w:hAnsi="Times New Roman" w:cs="Times New Roman"/>
          <w:bCs/>
          <w:sz w:val="24"/>
          <w:szCs w:val="24"/>
          <w:vertAlign w:val="superscript"/>
        </w:rPr>
        <w:t>–1</w:t>
      </w:r>
      <w:r w:rsidR="003C3C3D" w:rsidRPr="007516D7">
        <w:rPr>
          <w:rFonts w:ascii="Times New Roman" w:eastAsia="Arial Unicode MS" w:hAnsi="Times New Roman" w:cs="Times New Roman"/>
          <w:bCs/>
          <w:sz w:val="24"/>
          <w:szCs w:val="24"/>
        </w:rPr>
        <w:t xml:space="preserve">) to allow visualization of DNA </w:t>
      </w:r>
      <w:r w:rsidR="00E005BA" w:rsidRPr="007516D7">
        <w:rPr>
          <w:rFonts w:ascii="Times New Roman" w:eastAsia="Arial Unicode MS" w:hAnsi="Times New Roman" w:cs="Times New Roman"/>
          <w:bCs/>
          <w:sz w:val="24"/>
          <w:szCs w:val="24"/>
        </w:rPr>
        <w:t>under</w:t>
      </w:r>
      <w:r w:rsidR="003C3C3D" w:rsidRPr="007516D7">
        <w:rPr>
          <w:rFonts w:ascii="Times New Roman" w:eastAsia="Arial Unicode MS" w:hAnsi="Times New Roman" w:cs="Times New Roman"/>
          <w:bCs/>
          <w:sz w:val="24"/>
          <w:szCs w:val="24"/>
        </w:rPr>
        <w:t xml:space="preserve"> UV light.</w:t>
      </w:r>
    </w:p>
    <w:p w:rsidR="003147A3" w:rsidRPr="007516D7" w:rsidRDefault="0088026A" w:rsidP="005905C4">
      <w:pPr>
        <w:shd w:val="clear" w:color="auto" w:fill="FFFFFF"/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516D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5F2B85">
        <w:rPr>
          <w:rFonts w:ascii="Times New Roman" w:hAnsi="Times New Roman" w:cs="Times New Roman"/>
          <w:bCs/>
          <w:sz w:val="24"/>
          <w:szCs w:val="24"/>
        </w:rPr>
        <w:t xml:space="preserve">bacterial </w:t>
      </w:r>
      <w:r w:rsidRPr="007516D7">
        <w:rPr>
          <w:rFonts w:ascii="Times New Roman" w:hAnsi="Times New Roman" w:cs="Times New Roman"/>
          <w:bCs/>
          <w:sz w:val="24"/>
          <w:szCs w:val="24"/>
        </w:rPr>
        <w:t xml:space="preserve">composition </w:t>
      </w:r>
      <w:r w:rsidR="003147A3" w:rsidRPr="007516D7">
        <w:rPr>
          <w:rFonts w:ascii="Times New Roman" w:hAnsi="Times New Roman" w:cs="Times New Roman"/>
          <w:bCs/>
          <w:sz w:val="24"/>
          <w:szCs w:val="24"/>
        </w:rPr>
        <w:t xml:space="preserve">of the </w:t>
      </w:r>
      <w:r w:rsidR="003147A3" w:rsidRPr="007516D7">
        <w:rPr>
          <w:rFonts w:ascii="Times New Roman" w:hAnsi="Times New Roman" w:cs="Times New Roman"/>
          <w:sz w:val="24"/>
          <w:szCs w:val="24"/>
        </w:rPr>
        <w:t>RFP</w:t>
      </w:r>
      <w:r w:rsidR="003147A3" w:rsidRPr="007516D7">
        <w:rPr>
          <w:rFonts w:ascii="Times New Roman" w:hAnsi="Times New Roman" w:cs="Times New Roman"/>
          <w:bCs/>
          <w:sz w:val="24"/>
          <w:szCs w:val="24"/>
        </w:rPr>
        <w:t xml:space="preserve"> was </w:t>
      </w:r>
      <w:r w:rsidRPr="007516D7">
        <w:rPr>
          <w:rFonts w:ascii="Times New Roman" w:hAnsi="Times New Roman" w:cs="Times New Roman"/>
          <w:bCs/>
          <w:sz w:val="24"/>
          <w:szCs w:val="24"/>
        </w:rPr>
        <w:t xml:space="preserve">determined by </w:t>
      </w:r>
      <w:r w:rsidR="003147A3" w:rsidRPr="007516D7">
        <w:rPr>
          <w:rFonts w:ascii="Times New Roman" w:hAnsi="Times New Roman" w:cs="Times New Roman"/>
          <w:bCs/>
          <w:sz w:val="24"/>
          <w:szCs w:val="24"/>
        </w:rPr>
        <w:t xml:space="preserve">the number of bands detected and </w:t>
      </w:r>
      <w:r w:rsidRPr="007516D7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147A3" w:rsidRPr="007516D7">
        <w:rPr>
          <w:rFonts w:ascii="Times New Roman" w:hAnsi="Times New Roman" w:cs="Times New Roman"/>
          <w:bCs/>
          <w:sz w:val="24"/>
          <w:szCs w:val="24"/>
        </w:rPr>
        <w:t xml:space="preserve">distances travelled. </w:t>
      </w:r>
      <w:r w:rsidR="005905C4" w:rsidRPr="007516D7">
        <w:rPr>
          <w:rFonts w:ascii="Times New Roman" w:hAnsi="Times New Roman" w:cs="Times New Roman"/>
          <w:bCs/>
          <w:sz w:val="24"/>
          <w:szCs w:val="24"/>
        </w:rPr>
        <w:t>Raw TIFF files were imported and analy</w:t>
      </w:r>
      <w:r w:rsidR="005F2B85">
        <w:rPr>
          <w:rFonts w:ascii="Times New Roman" w:hAnsi="Times New Roman" w:cs="Times New Roman"/>
          <w:bCs/>
          <w:sz w:val="24"/>
          <w:szCs w:val="24"/>
        </w:rPr>
        <w:t>s</w:t>
      </w:r>
      <w:r w:rsidR="005905C4" w:rsidRPr="007516D7">
        <w:rPr>
          <w:rFonts w:ascii="Times New Roman" w:hAnsi="Times New Roman" w:cs="Times New Roman"/>
          <w:bCs/>
          <w:sz w:val="24"/>
          <w:szCs w:val="24"/>
        </w:rPr>
        <w:t xml:space="preserve">ed with </w:t>
      </w:r>
      <w:proofErr w:type="spellStart"/>
      <w:r w:rsidR="005905C4" w:rsidRPr="007516D7">
        <w:rPr>
          <w:rFonts w:ascii="Times New Roman" w:hAnsi="Times New Roman" w:cs="Times New Roman"/>
          <w:bCs/>
          <w:sz w:val="24"/>
          <w:szCs w:val="24"/>
        </w:rPr>
        <w:t>TotalLab</w:t>
      </w:r>
      <w:proofErr w:type="spellEnd"/>
      <w:r w:rsidR="005905C4" w:rsidRPr="007516D7">
        <w:rPr>
          <w:rFonts w:ascii="Times New Roman" w:hAnsi="Times New Roman" w:cs="Times New Roman"/>
          <w:bCs/>
          <w:sz w:val="24"/>
          <w:szCs w:val="24"/>
        </w:rPr>
        <w:t xml:space="preserve">™ TL120 </w:t>
      </w:r>
      <w:r w:rsidR="005905C4" w:rsidRPr="007516D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DM 1-D gel analysis software (Nonlinear Dynamics). </w:t>
      </w:r>
      <w:r w:rsidR="00E27AAD" w:rsidRPr="007516D7">
        <w:rPr>
          <w:rFonts w:ascii="Times New Roman" w:hAnsi="Times New Roman" w:cs="Times New Roman"/>
          <w:bCs/>
          <w:sz w:val="24"/>
          <w:szCs w:val="24"/>
        </w:rPr>
        <w:t>The</w:t>
      </w:r>
      <w:r w:rsidR="005905C4" w:rsidRPr="00751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677" w:rsidRPr="007516D7">
        <w:rPr>
          <w:rFonts w:ascii="Times New Roman" w:hAnsi="Times New Roman" w:cs="Times New Roman"/>
          <w:bCs/>
          <w:sz w:val="24"/>
          <w:szCs w:val="24"/>
        </w:rPr>
        <w:t>profiles from known strains were</w:t>
      </w:r>
      <w:r w:rsidR="005905C4" w:rsidRPr="007516D7">
        <w:rPr>
          <w:rFonts w:ascii="Times New Roman" w:hAnsi="Times New Roman" w:cs="Times New Roman"/>
          <w:bCs/>
          <w:sz w:val="24"/>
          <w:szCs w:val="24"/>
        </w:rPr>
        <w:t xml:space="preserve"> used </w:t>
      </w:r>
      <w:r w:rsidR="00F223C8" w:rsidRPr="007516D7">
        <w:rPr>
          <w:rFonts w:ascii="Times New Roman" w:hAnsi="Times New Roman" w:cs="Times New Roman"/>
          <w:bCs/>
          <w:sz w:val="24"/>
          <w:szCs w:val="24"/>
        </w:rPr>
        <w:t>as standards</w:t>
      </w:r>
      <w:r w:rsidR="00E005BA" w:rsidRPr="007516D7">
        <w:rPr>
          <w:rFonts w:ascii="Times New Roman" w:hAnsi="Times New Roman" w:cs="Times New Roman"/>
          <w:bCs/>
          <w:sz w:val="24"/>
          <w:szCs w:val="24"/>
        </w:rPr>
        <w:t>.</w:t>
      </w:r>
      <w:r w:rsidR="005905C4" w:rsidRPr="007516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B5795" w:rsidRPr="003A710B" w:rsidRDefault="003B5795" w:rsidP="00440079">
      <w:pPr>
        <w:shd w:val="clear" w:color="auto" w:fill="FFFFFF"/>
        <w:spacing w:after="0" w:line="480" w:lineRule="auto"/>
        <w:outlineLvl w:val="3"/>
        <w:rPr>
          <w:rFonts w:ascii="Times New Roman" w:eastAsia="Arial Unicode MS" w:hAnsi="Times New Roman" w:cs="Times New Roman"/>
          <w:sz w:val="24"/>
          <w:szCs w:val="24"/>
        </w:rPr>
      </w:pPr>
      <w:r w:rsidRPr="003A710B">
        <w:rPr>
          <w:rFonts w:ascii="Times New Roman" w:eastAsia="Arial Unicode MS" w:hAnsi="Times New Roman" w:cs="Times New Roman"/>
          <w:sz w:val="24"/>
          <w:szCs w:val="24"/>
        </w:rPr>
        <w:t>Statistical analysis</w:t>
      </w:r>
    </w:p>
    <w:p w:rsidR="0059483D" w:rsidRPr="0003524D" w:rsidRDefault="0059483D" w:rsidP="0003524D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D7">
        <w:rPr>
          <w:rFonts w:ascii="Times New Roman" w:eastAsia="Arial Unicode MS" w:hAnsi="Times New Roman" w:cs="Times New Roman"/>
          <w:sz w:val="24"/>
          <w:szCs w:val="24"/>
        </w:rPr>
        <w:t>The categorical data were subjected to statistical analyses using</w:t>
      </w:r>
      <w:r w:rsidR="003B5795" w:rsidRPr="007516D7">
        <w:rPr>
          <w:rFonts w:ascii="Times New Roman" w:eastAsia="Arial Unicode MS" w:hAnsi="Times New Roman" w:cs="Times New Roman"/>
          <w:sz w:val="24"/>
          <w:szCs w:val="24"/>
        </w:rPr>
        <w:t xml:space="preserve"> chi-square test</w:t>
      </w:r>
      <w:r w:rsidR="0003524D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03524D" w:rsidRPr="0003524D">
        <w:rPr>
          <w:rFonts w:ascii="Times New Roman" w:eastAsia="Arial Unicode MS" w:hAnsi="Times New Roman" w:cs="Times New Roman"/>
          <w:sz w:val="24"/>
          <w:szCs w:val="24"/>
        </w:rPr>
        <w:t>GraphPad Software, San Diego, CA</w:t>
      </w:r>
      <w:r w:rsidR="0003524D">
        <w:rPr>
          <w:rFonts w:ascii="Times New Roman" w:eastAsia="Arial Unicode MS" w:hAnsi="Times New Roman" w:cs="Times New Roman"/>
          <w:sz w:val="24"/>
          <w:szCs w:val="24"/>
        </w:rPr>
        <w:t>)</w:t>
      </w:r>
      <w:r w:rsidR="003B5795" w:rsidRPr="007516D7">
        <w:rPr>
          <w:rFonts w:ascii="Times New Roman" w:eastAsia="Arial Unicode MS" w:hAnsi="Times New Roman" w:cs="Times New Roman"/>
          <w:sz w:val="24"/>
          <w:szCs w:val="24"/>
        </w:rPr>
        <w:t xml:space="preserve"> to assess </w:t>
      </w:r>
      <w:r w:rsidR="003C3C3D" w:rsidRPr="007516D7">
        <w:rPr>
          <w:rFonts w:ascii="Times New Roman" w:eastAsia="Arial Unicode MS" w:hAnsi="Times New Roman" w:cs="Times New Roman"/>
          <w:sz w:val="24"/>
          <w:szCs w:val="24"/>
        </w:rPr>
        <w:t xml:space="preserve">associations between </w:t>
      </w:r>
      <w:r w:rsidR="008777B0">
        <w:rPr>
          <w:rFonts w:ascii="Times New Roman" w:hAnsi="Times New Roman" w:cs="Times New Roman"/>
          <w:sz w:val="24"/>
          <w:szCs w:val="24"/>
        </w:rPr>
        <w:t>bacteria</w:t>
      </w:r>
      <w:r w:rsidR="003C3C3D" w:rsidRPr="007516D7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 w:rsidR="00DC6497" w:rsidRPr="007516D7">
        <w:rPr>
          <w:rFonts w:ascii="Times New Roman" w:eastAsia="Arial Unicode MS" w:hAnsi="Times New Roman" w:cs="Times New Roman"/>
          <w:sz w:val="24"/>
          <w:szCs w:val="24"/>
        </w:rPr>
        <w:t>WSL</w:t>
      </w:r>
      <w:r w:rsidR="003C3C3D" w:rsidRPr="007516D7">
        <w:rPr>
          <w:rFonts w:ascii="Times New Roman" w:eastAsia="Arial Unicode MS" w:hAnsi="Times New Roman" w:cs="Times New Roman"/>
          <w:sz w:val="24"/>
          <w:szCs w:val="24"/>
        </w:rPr>
        <w:t xml:space="preserve"> development</w:t>
      </w:r>
      <w:r w:rsidR="0023555E" w:rsidRPr="007516D7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66CED">
        <w:rPr>
          <w:rFonts w:ascii="Times New Roman" w:eastAsia="Arial Unicode MS" w:hAnsi="Times New Roman" w:cs="Times New Roman"/>
          <w:sz w:val="24"/>
          <w:szCs w:val="24"/>
        </w:rPr>
        <w:t xml:space="preserve"> A </w:t>
      </w:r>
      <w:r w:rsidR="000A78E6" w:rsidRPr="000A78E6">
        <w:rPr>
          <w:rFonts w:ascii="Times New Roman" w:eastAsia="Arial Unicode MS" w:hAnsi="Times New Roman" w:cs="Times New Roman"/>
          <w:i/>
          <w:sz w:val="24"/>
          <w:szCs w:val="24"/>
        </w:rPr>
        <w:t>p</w:t>
      </w:r>
      <w:r w:rsidR="00666CED">
        <w:rPr>
          <w:rFonts w:ascii="Times New Roman" w:eastAsia="Arial Unicode MS" w:hAnsi="Times New Roman" w:cs="Times New Roman"/>
          <w:sz w:val="24"/>
          <w:szCs w:val="24"/>
        </w:rPr>
        <w:t xml:space="preserve"> value of </w:t>
      </w:r>
      <w:r w:rsidR="00666CED" w:rsidRPr="00666CED">
        <w:rPr>
          <w:rFonts w:ascii="Times New Roman" w:eastAsia="Arial Unicode MS" w:hAnsi="Times New Roman" w:cs="Times New Roman"/>
          <w:sz w:val="24"/>
          <w:szCs w:val="24"/>
        </w:rPr>
        <w:t>&lt; 0.05 was considered statistically significant.</w:t>
      </w:r>
      <w:r w:rsidR="00DC6497" w:rsidRPr="00751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8E6" w:rsidRPr="000A78E6">
        <w:rPr>
          <w:rFonts w:ascii="Times New Roman" w:hAnsi="Times New Roman" w:cs="Times New Roman"/>
          <w:sz w:val="24"/>
          <w:szCs w:val="24"/>
        </w:rPr>
        <w:t>The sample size has been selected based on the probability of</w:t>
      </w:r>
      <w:r w:rsidR="0003524D">
        <w:rPr>
          <w:rFonts w:ascii="Times New Roman" w:hAnsi="Times New Roman" w:cs="Times New Roman"/>
          <w:sz w:val="24"/>
          <w:szCs w:val="24"/>
        </w:rPr>
        <w:t xml:space="preserve"> </w:t>
      </w:r>
      <w:r w:rsidR="000A78E6" w:rsidRPr="000A78E6">
        <w:rPr>
          <w:rFonts w:ascii="Times New Roman" w:hAnsi="Times New Roman" w:cs="Times New Roman"/>
          <w:sz w:val="24"/>
          <w:szCs w:val="24"/>
        </w:rPr>
        <w:t>identifying plaque constituents which are common in the target</w:t>
      </w:r>
      <w:r w:rsidR="0003524D">
        <w:rPr>
          <w:rFonts w:ascii="Times New Roman" w:hAnsi="Times New Roman" w:cs="Times New Roman"/>
          <w:sz w:val="24"/>
          <w:szCs w:val="24"/>
        </w:rPr>
        <w:t xml:space="preserve"> </w:t>
      </w:r>
      <w:r w:rsidR="000A78E6" w:rsidRPr="000A78E6">
        <w:rPr>
          <w:rFonts w:ascii="Times New Roman" w:hAnsi="Times New Roman" w:cs="Times New Roman"/>
          <w:sz w:val="24"/>
          <w:szCs w:val="24"/>
        </w:rPr>
        <w:t xml:space="preserve">population. If any given plaque constituent is present in at least 10% of the population, then using the binomial distribution, </w:t>
      </w:r>
      <w:r w:rsidR="0003524D">
        <w:rPr>
          <w:rFonts w:ascii="Times New Roman" w:hAnsi="Times New Roman" w:cs="Times New Roman"/>
          <w:sz w:val="24"/>
          <w:szCs w:val="24"/>
        </w:rPr>
        <w:t>it can be</w:t>
      </w:r>
      <w:r w:rsidR="000A78E6" w:rsidRPr="000A78E6">
        <w:rPr>
          <w:rFonts w:ascii="Times New Roman" w:hAnsi="Times New Roman" w:cs="Times New Roman"/>
          <w:sz w:val="24"/>
          <w:szCs w:val="24"/>
        </w:rPr>
        <w:t xml:space="preserve"> calculate</w:t>
      </w:r>
      <w:r w:rsidR="0003524D">
        <w:rPr>
          <w:rFonts w:ascii="Times New Roman" w:hAnsi="Times New Roman" w:cs="Times New Roman"/>
          <w:sz w:val="24"/>
          <w:szCs w:val="24"/>
        </w:rPr>
        <w:t>d</w:t>
      </w:r>
      <w:r w:rsidR="000A78E6" w:rsidRPr="000A78E6">
        <w:rPr>
          <w:rFonts w:ascii="Times New Roman" w:hAnsi="Times New Roman" w:cs="Times New Roman"/>
          <w:sz w:val="24"/>
          <w:szCs w:val="24"/>
        </w:rPr>
        <w:t xml:space="preserve"> that </w:t>
      </w:r>
      <w:r w:rsidR="0003524D">
        <w:rPr>
          <w:rFonts w:ascii="Times New Roman" w:hAnsi="Times New Roman" w:cs="Times New Roman"/>
          <w:sz w:val="24"/>
          <w:szCs w:val="24"/>
        </w:rPr>
        <w:t>the chosen</w:t>
      </w:r>
      <w:r w:rsidR="000A78E6" w:rsidRPr="000A78E6">
        <w:rPr>
          <w:rFonts w:ascii="Times New Roman" w:hAnsi="Times New Roman" w:cs="Times New Roman"/>
          <w:sz w:val="24"/>
          <w:szCs w:val="24"/>
        </w:rPr>
        <w:t xml:space="preserve"> sample size would give greater than 95% probability </w:t>
      </w:r>
      <w:r w:rsidR="008777B0">
        <w:rPr>
          <w:rFonts w:ascii="Times New Roman" w:hAnsi="Times New Roman" w:cs="Times New Roman"/>
          <w:sz w:val="24"/>
          <w:szCs w:val="24"/>
        </w:rPr>
        <w:t xml:space="preserve">(statistical power) </w:t>
      </w:r>
      <w:r w:rsidR="000A78E6" w:rsidRPr="000A78E6">
        <w:rPr>
          <w:rFonts w:ascii="Times New Roman" w:hAnsi="Times New Roman" w:cs="Times New Roman"/>
          <w:sz w:val="24"/>
          <w:szCs w:val="24"/>
        </w:rPr>
        <w:t>that the constituent would be present in at least one participant in the sample.</w:t>
      </w:r>
    </w:p>
    <w:p w:rsidR="003C2382" w:rsidRPr="007516D7" w:rsidRDefault="003A710B" w:rsidP="00DC6497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10B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0A34D2" w:rsidRPr="007516D7" w:rsidRDefault="002137AF" w:rsidP="004437D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D7">
        <w:rPr>
          <w:rFonts w:ascii="Times New Roman" w:hAnsi="Times New Roman" w:cs="Times New Roman"/>
          <w:sz w:val="24"/>
          <w:szCs w:val="24"/>
        </w:rPr>
        <w:t xml:space="preserve">A total of 573 QLF images were obtained </w:t>
      </w:r>
      <w:r w:rsidR="005F2B85" w:rsidRPr="007516D7">
        <w:rPr>
          <w:rFonts w:ascii="Times New Roman" w:hAnsi="Times New Roman" w:cs="Times New Roman"/>
          <w:sz w:val="24"/>
          <w:szCs w:val="24"/>
        </w:rPr>
        <w:t>f</w:t>
      </w:r>
      <w:r w:rsidR="005F2B85">
        <w:rPr>
          <w:rFonts w:ascii="Times New Roman" w:hAnsi="Times New Roman" w:cs="Times New Roman"/>
          <w:sz w:val="24"/>
          <w:szCs w:val="24"/>
        </w:rPr>
        <w:t>rom</w:t>
      </w:r>
      <w:r w:rsidR="005F2B85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Pr="007516D7">
        <w:rPr>
          <w:rFonts w:ascii="Times New Roman" w:hAnsi="Times New Roman" w:cs="Times New Roman"/>
          <w:sz w:val="24"/>
          <w:szCs w:val="24"/>
        </w:rPr>
        <w:t>14 participants</w:t>
      </w:r>
      <w:r w:rsidR="00DB3E9E" w:rsidRPr="007516D7">
        <w:rPr>
          <w:rFonts w:ascii="Times New Roman" w:hAnsi="Times New Roman" w:cs="Times New Roman"/>
          <w:sz w:val="24"/>
          <w:szCs w:val="24"/>
        </w:rPr>
        <w:t xml:space="preserve"> at baseline and </w:t>
      </w:r>
      <w:r w:rsidR="007516D7" w:rsidRPr="007516D7">
        <w:rPr>
          <w:rFonts w:ascii="Times New Roman" w:hAnsi="Times New Roman" w:cs="Times New Roman"/>
          <w:sz w:val="24"/>
          <w:szCs w:val="24"/>
        </w:rPr>
        <w:t>every other</w:t>
      </w:r>
      <w:r w:rsidR="00DB3E9E" w:rsidRPr="007516D7">
        <w:rPr>
          <w:rFonts w:ascii="Times New Roman" w:hAnsi="Times New Roman" w:cs="Times New Roman"/>
          <w:sz w:val="24"/>
          <w:szCs w:val="24"/>
        </w:rPr>
        <w:t xml:space="preserve"> visit (</w:t>
      </w:r>
      <w:r w:rsidRPr="007516D7">
        <w:rPr>
          <w:rFonts w:ascii="Times New Roman" w:hAnsi="Times New Roman" w:cs="Times New Roman"/>
          <w:sz w:val="24"/>
          <w:szCs w:val="24"/>
        </w:rPr>
        <w:t xml:space="preserve">four of which had </w:t>
      </w:r>
      <w:r w:rsidR="00BF49C7" w:rsidRPr="007516D7">
        <w:rPr>
          <w:rFonts w:ascii="Times New Roman" w:hAnsi="Times New Roman" w:cs="Times New Roman"/>
          <w:sz w:val="24"/>
          <w:szCs w:val="24"/>
        </w:rPr>
        <w:t xml:space="preserve">only </w:t>
      </w:r>
      <w:r w:rsidRPr="007516D7">
        <w:rPr>
          <w:rFonts w:ascii="Times New Roman" w:hAnsi="Times New Roman" w:cs="Times New Roman"/>
          <w:sz w:val="24"/>
          <w:szCs w:val="24"/>
        </w:rPr>
        <w:t>upper fixed appliances</w:t>
      </w:r>
      <w:r w:rsidR="00DB3E9E" w:rsidRPr="007516D7">
        <w:rPr>
          <w:rFonts w:ascii="Times New Roman" w:hAnsi="Times New Roman" w:cs="Times New Roman"/>
          <w:sz w:val="24"/>
          <w:szCs w:val="24"/>
        </w:rPr>
        <w:t>)</w:t>
      </w:r>
      <w:r w:rsidRPr="007516D7">
        <w:rPr>
          <w:rFonts w:ascii="Times New Roman" w:hAnsi="Times New Roman" w:cs="Times New Roman"/>
          <w:sz w:val="24"/>
          <w:szCs w:val="24"/>
        </w:rPr>
        <w:t>. One participant</w:t>
      </w:r>
      <w:r w:rsidR="00BF49C7" w:rsidRPr="007516D7">
        <w:rPr>
          <w:rFonts w:ascii="Times New Roman" w:hAnsi="Times New Roman" w:cs="Times New Roman"/>
          <w:sz w:val="24"/>
          <w:szCs w:val="24"/>
        </w:rPr>
        <w:t xml:space="preserve"> (P5)</w:t>
      </w:r>
      <w:r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BF49C7" w:rsidRPr="007516D7">
        <w:rPr>
          <w:rFonts w:ascii="Times New Roman" w:hAnsi="Times New Roman" w:cs="Times New Roman"/>
          <w:sz w:val="24"/>
          <w:szCs w:val="24"/>
        </w:rPr>
        <w:t xml:space="preserve">relocated </w:t>
      </w:r>
      <w:r w:rsidRPr="007516D7">
        <w:rPr>
          <w:rFonts w:ascii="Times New Roman" w:hAnsi="Times New Roman" w:cs="Times New Roman"/>
          <w:sz w:val="24"/>
          <w:szCs w:val="24"/>
        </w:rPr>
        <w:t xml:space="preserve">from Liverpool </w:t>
      </w:r>
      <w:r w:rsidR="009F589F" w:rsidRPr="007516D7">
        <w:rPr>
          <w:rFonts w:ascii="Times New Roman" w:hAnsi="Times New Roman" w:cs="Times New Roman"/>
          <w:sz w:val="24"/>
          <w:szCs w:val="24"/>
        </w:rPr>
        <w:t>and had</w:t>
      </w:r>
      <w:r w:rsidRPr="007516D7">
        <w:rPr>
          <w:rFonts w:ascii="Times New Roman" w:hAnsi="Times New Roman" w:cs="Times New Roman"/>
          <w:sz w:val="24"/>
          <w:szCs w:val="24"/>
        </w:rPr>
        <w:t xml:space="preserve"> only one set of QLF images taken following the placement of the fixed appliance.</w:t>
      </w:r>
      <w:r w:rsidR="004437D8" w:rsidRPr="007516D7" w:rsidDel="004437D8">
        <w:rPr>
          <w:rFonts w:ascii="Times New Roman" w:hAnsi="Times New Roman" w:cs="Times New Roman"/>
          <w:sz w:val="24"/>
          <w:szCs w:val="24"/>
        </w:rPr>
        <w:t xml:space="preserve"> </w:t>
      </w:r>
      <w:r w:rsidRPr="007516D7">
        <w:rPr>
          <w:rFonts w:ascii="Times New Roman" w:hAnsi="Times New Roman" w:cs="Times New Roman"/>
          <w:sz w:val="24"/>
          <w:szCs w:val="24"/>
        </w:rPr>
        <w:t xml:space="preserve">Four participants (28.6%) did not show any signs of demineralisation </w:t>
      </w:r>
      <w:r w:rsidR="000A60C5" w:rsidRPr="007516D7">
        <w:rPr>
          <w:rFonts w:ascii="Times New Roman" w:hAnsi="Times New Roman" w:cs="Times New Roman"/>
          <w:sz w:val="24"/>
          <w:szCs w:val="24"/>
        </w:rPr>
        <w:t>(</w:t>
      </w:r>
      <w:r w:rsidR="00B14BE6" w:rsidRPr="007516D7">
        <w:rPr>
          <w:rFonts w:ascii="Times New Roman" w:hAnsi="Times New Roman" w:cs="Times New Roman"/>
          <w:sz w:val="24"/>
          <w:szCs w:val="24"/>
        </w:rPr>
        <w:t>WSLs</w:t>
      </w:r>
      <w:r w:rsidR="000A60C5" w:rsidRPr="007516D7">
        <w:rPr>
          <w:rFonts w:ascii="Times New Roman" w:hAnsi="Times New Roman" w:cs="Times New Roman"/>
          <w:sz w:val="24"/>
          <w:szCs w:val="24"/>
        </w:rPr>
        <w:t>)</w:t>
      </w:r>
      <w:r w:rsidR="00B14BE6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Pr="007516D7">
        <w:rPr>
          <w:rFonts w:ascii="Times New Roman" w:hAnsi="Times New Roman" w:cs="Times New Roman"/>
          <w:sz w:val="24"/>
          <w:szCs w:val="24"/>
        </w:rPr>
        <w:t xml:space="preserve">throughout the </w:t>
      </w:r>
      <w:r w:rsidR="000A60C5" w:rsidRPr="007516D7">
        <w:rPr>
          <w:rFonts w:ascii="Times New Roman" w:hAnsi="Times New Roman" w:cs="Times New Roman"/>
          <w:sz w:val="24"/>
          <w:szCs w:val="24"/>
        </w:rPr>
        <w:t>study</w:t>
      </w:r>
      <w:r w:rsidRPr="007516D7">
        <w:rPr>
          <w:rFonts w:ascii="Times New Roman" w:hAnsi="Times New Roman" w:cs="Times New Roman"/>
          <w:sz w:val="24"/>
          <w:szCs w:val="24"/>
        </w:rPr>
        <w:t xml:space="preserve">. </w:t>
      </w:r>
      <w:r w:rsidR="000A60C5" w:rsidRPr="007516D7">
        <w:rPr>
          <w:rFonts w:ascii="Times New Roman" w:hAnsi="Times New Roman" w:cs="Times New Roman"/>
          <w:sz w:val="24"/>
          <w:szCs w:val="24"/>
        </w:rPr>
        <w:t xml:space="preserve">Of </w:t>
      </w:r>
      <w:r w:rsidRPr="007516D7">
        <w:rPr>
          <w:rFonts w:ascii="Times New Roman" w:hAnsi="Times New Roman" w:cs="Times New Roman"/>
          <w:sz w:val="24"/>
          <w:szCs w:val="24"/>
        </w:rPr>
        <w:t xml:space="preserve">the ten remaining participants, six (60%) showed signs of demineralisation at the first </w:t>
      </w:r>
      <w:r w:rsidR="000A60C5" w:rsidRPr="007516D7">
        <w:rPr>
          <w:rFonts w:ascii="Times New Roman" w:hAnsi="Times New Roman" w:cs="Times New Roman"/>
          <w:sz w:val="24"/>
          <w:szCs w:val="24"/>
        </w:rPr>
        <w:t>appointment</w:t>
      </w:r>
      <w:r w:rsidR="00B14BE6" w:rsidRPr="007516D7">
        <w:rPr>
          <w:rFonts w:ascii="Times New Roman" w:hAnsi="Times New Roman" w:cs="Times New Roman"/>
          <w:sz w:val="24"/>
          <w:szCs w:val="24"/>
        </w:rPr>
        <w:t xml:space="preserve"> (3-6 months) </w:t>
      </w:r>
      <w:r w:rsidRPr="007516D7">
        <w:rPr>
          <w:rFonts w:ascii="Times New Roman" w:hAnsi="Times New Roman" w:cs="Times New Roman"/>
          <w:sz w:val="24"/>
          <w:szCs w:val="24"/>
        </w:rPr>
        <w:t xml:space="preserve">and four at the last </w:t>
      </w:r>
      <w:r w:rsidR="000A60C5" w:rsidRPr="007516D7">
        <w:rPr>
          <w:rFonts w:ascii="Times New Roman" w:hAnsi="Times New Roman" w:cs="Times New Roman"/>
          <w:sz w:val="24"/>
          <w:szCs w:val="24"/>
        </w:rPr>
        <w:t>appointment</w:t>
      </w:r>
      <w:r w:rsidR="00B14BE6" w:rsidRPr="007516D7">
        <w:rPr>
          <w:rFonts w:ascii="Times New Roman" w:hAnsi="Times New Roman" w:cs="Times New Roman"/>
          <w:sz w:val="24"/>
          <w:szCs w:val="24"/>
        </w:rPr>
        <w:t xml:space="preserve"> (12 months after placement)</w:t>
      </w:r>
      <w:r w:rsidRPr="007516D7">
        <w:rPr>
          <w:rFonts w:ascii="Times New Roman" w:hAnsi="Times New Roman" w:cs="Times New Roman"/>
          <w:sz w:val="24"/>
          <w:szCs w:val="24"/>
        </w:rPr>
        <w:t xml:space="preserve">. </w:t>
      </w:r>
      <w:r w:rsidR="00B14BE6" w:rsidRPr="007516D7">
        <w:rPr>
          <w:rFonts w:ascii="Times New Roman" w:hAnsi="Times New Roman" w:cs="Times New Roman"/>
          <w:sz w:val="24"/>
          <w:szCs w:val="24"/>
        </w:rPr>
        <w:t>P</w:t>
      </w:r>
      <w:r w:rsidRPr="007516D7">
        <w:rPr>
          <w:rFonts w:ascii="Times New Roman" w:hAnsi="Times New Roman" w:cs="Times New Roman"/>
          <w:sz w:val="24"/>
          <w:szCs w:val="24"/>
        </w:rPr>
        <w:t xml:space="preserve">articipants </w:t>
      </w:r>
      <w:r w:rsidR="00F223C8" w:rsidRPr="007516D7">
        <w:rPr>
          <w:rFonts w:ascii="Times New Roman" w:hAnsi="Times New Roman" w:cs="Times New Roman"/>
          <w:sz w:val="24"/>
          <w:szCs w:val="24"/>
        </w:rPr>
        <w:t xml:space="preserve">with </w:t>
      </w:r>
      <w:r w:rsidRPr="007516D7">
        <w:rPr>
          <w:rFonts w:ascii="Times New Roman" w:hAnsi="Times New Roman" w:cs="Times New Roman"/>
          <w:sz w:val="24"/>
          <w:szCs w:val="24"/>
        </w:rPr>
        <w:t xml:space="preserve">early signs of demineralisation </w:t>
      </w:r>
      <w:r w:rsidR="009F589F" w:rsidRPr="007516D7">
        <w:rPr>
          <w:rFonts w:ascii="Times New Roman" w:hAnsi="Times New Roman" w:cs="Times New Roman"/>
          <w:sz w:val="24"/>
          <w:szCs w:val="24"/>
        </w:rPr>
        <w:t>developed larger</w:t>
      </w:r>
      <w:r w:rsidRPr="007516D7">
        <w:rPr>
          <w:rFonts w:ascii="Times New Roman" w:hAnsi="Times New Roman" w:cs="Times New Roman"/>
          <w:sz w:val="24"/>
          <w:szCs w:val="24"/>
        </w:rPr>
        <w:t xml:space="preserve"> lesions </w:t>
      </w:r>
      <w:r w:rsidR="00F223C8" w:rsidRPr="007516D7">
        <w:rPr>
          <w:rFonts w:ascii="Times New Roman" w:hAnsi="Times New Roman" w:cs="Times New Roman"/>
          <w:sz w:val="24"/>
          <w:szCs w:val="24"/>
        </w:rPr>
        <w:t>at</w:t>
      </w:r>
      <w:r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9F589F" w:rsidRPr="007516D7">
        <w:rPr>
          <w:rFonts w:ascii="Times New Roman" w:hAnsi="Times New Roman" w:cs="Times New Roman"/>
          <w:sz w:val="24"/>
          <w:szCs w:val="24"/>
        </w:rPr>
        <w:t xml:space="preserve">multiple </w:t>
      </w:r>
      <w:r w:rsidRPr="007516D7">
        <w:rPr>
          <w:rFonts w:ascii="Times New Roman" w:hAnsi="Times New Roman" w:cs="Times New Roman"/>
          <w:sz w:val="24"/>
          <w:szCs w:val="24"/>
        </w:rPr>
        <w:t>sites</w:t>
      </w:r>
      <w:r w:rsidR="00B14BE6" w:rsidRPr="007516D7">
        <w:rPr>
          <w:rFonts w:ascii="Times New Roman" w:hAnsi="Times New Roman" w:cs="Times New Roman"/>
          <w:sz w:val="24"/>
          <w:szCs w:val="24"/>
        </w:rPr>
        <w:t xml:space="preserve"> by the </w:t>
      </w:r>
      <w:r w:rsidR="00F223C8" w:rsidRPr="007516D7">
        <w:rPr>
          <w:rFonts w:ascii="Times New Roman" w:hAnsi="Times New Roman" w:cs="Times New Roman"/>
          <w:sz w:val="24"/>
          <w:szCs w:val="24"/>
        </w:rPr>
        <w:t>end of the study</w:t>
      </w:r>
      <w:r w:rsidRPr="007516D7">
        <w:rPr>
          <w:rFonts w:ascii="Times New Roman" w:hAnsi="Times New Roman" w:cs="Times New Roman"/>
          <w:sz w:val="24"/>
          <w:szCs w:val="24"/>
        </w:rPr>
        <w:t xml:space="preserve">, whereas the participants that </w:t>
      </w:r>
      <w:r w:rsidR="00B14BE6" w:rsidRPr="007516D7">
        <w:rPr>
          <w:rFonts w:ascii="Times New Roman" w:hAnsi="Times New Roman" w:cs="Times New Roman"/>
          <w:sz w:val="24"/>
          <w:szCs w:val="24"/>
        </w:rPr>
        <w:t xml:space="preserve">demonstrated </w:t>
      </w:r>
      <w:r w:rsidRPr="007516D7">
        <w:rPr>
          <w:rFonts w:ascii="Times New Roman" w:hAnsi="Times New Roman" w:cs="Times New Roman"/>
          <w:sz w:val="24"/>
          <w:szCs w:val="24"/>
        </w:rPr>
        <w:t xml:space="preserve">demineralisation later on during their treatment </w:t>
      </w:r>
      <w:r w:rsidR="00EB7B57" w:rsidRPr="007516D7">
        <w:rPr>
          <w:rFonts w:ascii="Times New Roman" w:hAnsi="Times New Roman" w:cs="Times New Roman"/>
          <w:sz w:val="24"/>
          <w:szCs w:val="24"/>
        </w:rPr>
        <w:t xml:space="preserve">ended the study with </w:t>
      </w:r>
      <w:r w:rsidRPr="007516D7">
        <w:rPr>
          <w:rFonts w:ascii="Times New Roman" w:hAnsi="Times New Roman" w:cs="Times New Roman"/>
          <w:sz w:val="24"/>
          <w:szCs w:val="24"/>
        </w:rPr>
        <w:t>smaller lesions on a single site.</w:t>
      </w:r>
      <w:r w:rsidR="00195B90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The overall incidence of </w:t>
      </w:r>
      <w:r w:rsidR="00DC6497" w:rsidRPr="007516D7">
        <w:rPr>
          <w:rFonts w:ascii="Times New Roman" w:eastAsia="Arial Unicode MS" w:hAnsi="Times New Roman" w:cs="Times New Roman"/>
          <w:sz w:val="24"/>
          <w:szCs w:val="24"/>
        </w:rPr>
        <w:t>WSLs</w:t>
      </w:r>
      <w:r w:rsidR="00DC6497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F61179" w:rsidRPr="007516D7">
        <w:rPr>
          <w:rFonts w:ascii="Times New Roman" w:hAnsi="Times New Roman" w:cs="Times New Roman"/>
          <w:sz w:val="24"/>
          <w:szCs w:val="24"/>
        </w:rPr>
        <w:t>was 4.2%</w:t>
      </w:r>
      <w:r w:rsidR="00DB3E9E" w:rsidRPr="007516D7">
        <w:rPr>
          <w:rFonts w:ascii="Times New Roman" w:hAnsi="Times New Roman" w:cs="Times New Roman"/>
          <w:sz w:val="24"/>
          <w:szCs w:val="24"/>
        </w:rPr>
        <w:t>, with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 mean number 1.7 ± 1.5 per participant</w:t>
      </w:r>
      <w:r w:rsidR="000A60C5" w:rsidRPr="007516D7">
        <w:rPr>
          <w:rFonts w:ascii="Times New Roman" w:hAnsi="Times New Roman" w:cs="Times New Roman"/>
          <w:sz w:val="24"/>
          <w:szCs w:val="24"/>
        </w:rPr>
        <w:t xml:space="preserve">, </w:t>
      </w:r>
      <w:r w:rsidR="00F61179" w:rsidRPr="007516D7">
        <w:rPr>
          <w:rFonts w:ascii="Times New Roman" w:hAnsi="Times New Roman" w:cs="Times New Roman"/>
          <w:sz w:val="24"/>
          <w:szCs w:val="24"/>
        </w:rPr>
        <w:t>rang</w:t>
      </w:r>
      <w:r w:rsidR="000A60C5" w:rsidRPr="007516D7">
        <w:rPr>
          <w:rFonts w:ascii="Times New Roman" w:hAnsi="Times New Roman" w:cs="Times New Roman"/>
          <w:sz w:val="24"/>
          <w:szCs w:val="24"/>
        </w:rPr>
        <w:t>ing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 from 0.08mm</w:t>
      </w:r>
      <w:r w:rsidR="00F61179" w:rsidRPr="007516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 to 5.62mm</w:t>
      </w:r>
      <w:r w:rsidR="00F61179" w:rsidRPr="007516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1179" w:rsidRPr="007516D7">
        <w:rPr>
          <w:rFonts w:ascii="Times New Roman" w:hAnsi="Times New Roman" w:cs="Times New Roman"/>
          <w:sz w:val="24"/>
          <w:szCs w:val="24"/>
        </w:rPr>
        <w:t>, with a median of 0.76mm</w:t>
      </w:r>
      <w:r w:rsidR="00F61179" w:rsidRPr="007516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. </w:t>
      </w:r>
      <w:r w:rsidR="000A60C5" w:rsidRPr="007516D7">
        <w:rPr>
          <w:rFonts w:ascii="Times New Roman" w:hAnsi="Times New Roman" w:cs="Times New Roman"/>
          <w:sz w:val="24"/>
          <w:szCs w:val="24"/>
        </w:rPr>
        <w:t>No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 lesions were </w:t>
      </w:r>
      <w:r w:rsidR="00DB3E9E" w:rsidRPr="007516D7">
        <w:rPr>
          <w:rFonts w:ascii="Times New Roman" w:hAnsi="Times New Roman" w:cs="Times New Roman"/>
          <w:sz w:val="24"/>
          <w:szCs w:val="24"/>
        </w:rPr>
        <w:t xml:space="preserve">visible </w:t>
      </w:r>
      <w:r w:rsidR="005F2B85">
        <w:rPr>
          <w:rFonts w:ascii="Times New Roman" w:hAnsi="Times New Roman" w:cs="Times New Roman"/>
          <w:sz w:val="24"/>
          <w:szCs w:val="24"/>
        </w:rPr>
        <w:t>bye eye using standard clinical procedures</w:t>
      </w:r>
      <w:r w:rsidR="00F223C8" w:rsidRPr="007516D7">
        <w:rPr>
          <w:rFonts w:ascii="Times New Roman" w:hAnsi="Times New Roman" w:cs="Times New Roman"/>
          <w:sz w:val="24"/>
          <w:szCs w:val="24"/>
        </w:rPr>
        <w:t>.</w:t>
      </w:r>
    </w:p>
    <w:p w:rsidR="00F427E0" w:rsidRPr="007516D7" w:rsidRDefault="005F2B85" w:rsidP="00F427E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Eighty</w:t>
      </w:r>
      <w:r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4B6A97" w:rsidRPr="007516D7">
        <w:rPr>
          <w:rFonts w:ascii="Times New Roman" w:hAnsi="Times New Roman" w:cs="Times New Roman"/>
          <w:sz w:val="24"/>
          <w:szCs w:val="24"/>
        </w:rPr>
        <w:t xml:space="preserve">RFP </w:t>
      </w:r>
      <w:r w:rsidR="002E7AAE" w:rsidRPr="007516D7">
        <w:rPr>
          <w:rFonts w:ascii="Times New Roman" w:hAnsi="Times New Roman" w:cs="Times New Roman"/>
          <w:sz w:val="24"/>
          <w:szCs w:val="24"/>
        </w:rPr>
        <w:t>samples</w:t>
      </w:r>
      <w:r w:rsidR="00DB3E9E" w:rsidRPr="007516D7">
        <w:rPr>
          <w:rFonts w:ascii="Times New Roman" w:hAnsi="Times New Roman" w:cs="Times New Roman"/>
          <w:sz w:val="24"/>
          <w:szCs w:val="24"/>
        </w:rPr>
        <w:t xml:space="preserve"> in total</w:t>
      </w:r>
      <w:r w:rsidR="002E7AAE" w:rsidRPr="007516D7">
        <w:rPr>
          <w:rFonts w:ascii="Times New Roman" w:hAnsi="Times New Roman" w:cs="Times New Roman"/>
          <w:sz w:val="24"/>
          <w:szCs w:val="24"/>
        </w:rPr>
        <w:t xml:space="preserve"> were collected with a mean of 5.71±2.76 samples per participant</w:t>
      </w:r>
      <w:r w:rsidR="00C922D0" w:rsidRPr="007516D7">
        <w:rPr>
          <w:rFonts w:ascii="Times New Roman" w:hAnsi="Times New Roman" w:cs="Times New Roman"/>
          <w:sz w:val="24"/>
          <w:szCs w:val="24"/>
        </w:rPr>
        <w:t xml:space="preserve"> (Table 1)</w:t>
      </w:r>
      <w:r w:rsidR="00340968" w:rsidRPr="007516D7">
        <w:rPr>
          <w:rFonts w:ascii="Times New Roman" w:hAnsi="Times New Roman" w:cs="Times New Roman"/>
          <w:sz w:val="24"/>
          <w:szCs w:val="24"/>
        </w:rPr>
        <w:t xml:space="preserve">. </w:t>
      </w:r>
      <w:r w:rsidR="00F427E0" w:rsidRPr="007516D7">
        <w:rPr>
          <w:rFonts w:ascii="Times New Roman" w:hAnsi="Times New Roman" w:cs="Times New Roman"/>
          <w:sz w:val="24"/>
          <w:szCs w:val="24"/>
        </w:rPr>
        <w:t>Variations in total number</w:t>
      </w:r>
      <w:r w:rsidR="00DB3E9E" w:rsidRPr="007516D7">
        <w:rPr>
          <w:rFonts w:ascii="Times New Roman" w:hAnsi="Times New Roman" w:cs="Times New Roman"/>
          <w:sz w:val="24"/>
          <w:szCs w:val="24"/>
        </w:rPr>
        <w:t>s</w:t>
      </w:r>
      <w:r w:rsidR="00F427E0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DB3E9E" w:rsidRPr="007516D7">
        <w:rPr>
          <w:rFonts w:ascii="Times New Roman" w:hAnsi="Times New Roman" w:cs="Times New Roman"/>
          <w:sz w:val="24"/>
          <w:szCs w:val="24"/>
        </w:rPr>
        <w:t xml:space="preserve">(mean per participant was 7.43 ± 1.40) </w:t>
      </w:r>
      <w:r w:rsidR="00F427E0" w:rsidRPr="007516D7">
        <w:rPr>
          <w:rFonts w:ascii="Times New Roman" w:hAnsi="Times New Roman" w:cs="Times New Roman"/>
          <w:sz w:val="24"/>
          <w:szCs w:val="24"/>
        </w:rPr>
        <w:t>of visits were due to</w:t>
      </w:r>
      <w:r w:rsidR="002E7AAE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F427E0" w:rsidRPr="007516D7">
        <w:rPr>
          <w:rFonts w:ascii="Times New Roman" w:hAnsi="Times New Roman" w:cs="Times New Roman"/>
          <w:sz w:val="24"/>
          <w:szCs w:val="24"/>
        </w:rPr>
        <w:t xml:space="preserve">non </w:t>
      </w:r>
      <w:r w:rsidR="00335830" w:rsidRPr="007516D7">
        <w:rPr>
          <w:rFonts w:ascii="Times New Roman" w:hAnsi="Times New Roman" w:cs="Times New Roman"/>
          <w:sz w:val="24"/>
          <w:szCs w:val="24"/>
        </w:rPr>
        <w:t>attendance</w:t>
      </w:r>
      <w:r w:rsidR="00F427E0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147775" w:rsidRPr="007516D7">
        <w:rPr>
          <w:rFonts w:ascii="Times New Roman" w:hAnsi="Times New Roman" w:cs="Times New Roman"/>
          <w:sz w:val="24"/>
          <w:szCs w:val="24"/>
        </w:rPr>
        <w:t xml:space="preserve">at </w:t>
      </w:r>
      <w:r w:rsidR="002E7AAE" w:rsidRPr="007516D7">
        <w:rPr>
          <w:rFonts w:ascii="Times New Roman" w:hAnsi="Times New Roman" w:cs="Times New Roman"/>
          <w:sz w:val="24"/>
          <w:szCs w:val="24"/>
        </w:rPr>
        <w:t>appointment</w:t>
      </w:r>
      <w:r w:rsidR="00DB3E9E" w:rsidRPr="007516D7">
        <w:rPr>
          <w:rFonts w:ascii="Times New Roman" w:hAnsi="Times New Roman" w:cs="Times New Roman"/>
          <w:sz w:val="24"/>
          <w:szCs w:val="24"/>
        </w:rPr>
        <w:t>s</w:t>
      </w:r>
      <w:r w:rsidR="002E7AAE" w:rsidRPr="007516D7">
        <w:rPr>
          <w:rFonts w:ascii="Times New Roman" w:hAnsi="Times New Roman" w:cs="Times New Roman"/>
          <w:sz w:val="24"/>
          <w:szCs w:val="24"/>
        </w:rPr>
        <w:t xml:space="preserve">. </w:t>
      </w:r>
      <w:r w:rsidR="000A60C5" w:rsidRPr="007516D7">
        <w:rPr>
          <w:rFonts w:ascii="Times New Roman" w:hAnsi="Times New Roman" w:cs="Times New Roman"/>
          <w:sz w:val="24"/>
          <w:szCs w:val="24"/>
        </w:rPr>
        <w:t>L</w:t>
      </w:r>
      <w:r w:rsidR="002E7AAE" w:rsidRPr="007516D7">
        <w:rPr>
          <w:rFonts w:ascii="Times New Roman" w:hAnsi="Times New Roman" w:cs="Times New Roman"/>
          <w:sz w:val="24"/>
          <w:szCs w:val="24"/>
        </w:rPr>
        <w:t>abial surfaces of upper right lateral incisor</w:t>
      </w:r>
      <w:r w:rsidR="00DB3E9E" w:rsidRPr="007516D7">
        <w:rPr>
          <w:rFonts w:ascii="Times New Roman" w:hAnsi="Times New Roman" w:cs="Times New Roman"/>
          <w:sz w:val="24"/>
          <w:szCs w:val="24"/>
        </w:rPr>
        <w:t>s</w:t>
      </w:r>
      <w:r w:rsidR="002E7AAE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6A1052" w:rsidRPr="007516D7">
        <w:rPr>
          <w:rFonts w:ascii="Times New Roman" w:hAnsi="Times New Roman" w:cs="Times New Roman"/>
          <w:sz w:val="24"/>
          <w:szCs w:val="24"/>
        </w:rPr>
        <w:t xml:space="preserve">(35% of total) </w:t>
      </w:r>
      <w:r w:rsidR="002E7AAE" w:rsidRPr="007516D7">
        <w:rPr>
          <w:rFonts w:ascii="Times New Roman" w:hAnsi="Times New Roman" w:cs="Times New Roman"/>
          <w:sz w:val="24"/>
          <w:szCs w:val="24"/>
        </w:rPr>
        <w:t>followed by upper right canine</w:t>
      </w:r>
      <w:r w:rsidR="00DB3E9E" w:rsidRPr="007516D7">
        <w:rPr>
          <w:rFonts w:ascii="Times New Roman" w:hAnsi="Times New Roman" w:cs="Times New Roman"/>
          <w:sz w:val="24"/>
          <w:szCs w:val="24"/>
        </w:rPr>
        <w:t>s</w:t>
      </w:r>
      <w:r w:rsidR="002E7AAE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6A1052" w:rsidRPr="007516D7">
        <w:rPr>
          <w:rFonts w:ascii="Times New Roman" w:hAnsi="Times New Roman" w:cs="Times New Roman"/>
          <w:sz w:val="24"/>
          <w:szCs w:val="24"/>
        </w:rPr>
        <w:t xml:space="preserve">(17.5% of total) </w:t>
      </w:r>
      <w:r w:rsidR="002E7AAE" w:rsidRPr="007516D7">
        <w:rPr>
          <w:rFonts w:ascii="Times New Roman" w:hAnsi="Times New Roman" w:cs="Times New Roman"/>
          <w:sz w:val="24"/>
          <w:szCs w:val="24"/>
        </w:rPr>
        <w:t xml:space="preserve">were most common sites </w:t>
      </w:r>
      <w:r w:rsidR="000A60C5" w:rsidRPr="007516D7">
        <w:rPr>
          <w:rFonts w:ascii="Times New Roman" w:hAnsi="Times New Roman" w:cs="Times New Roman"/>
          <w:sz w:val="24"/>
          <w:szCs w:val="24"/>
        </w:rPr>
        <w:t xml:space="preserve">for </w:t>
      </w:r>
      <w:r w:rsidR="0026122E" w:rsidRPr="007516D7">
        <w:rPr>
          <w:rFonts w:ascii="Times New Roman" w:hAnsi="Times New Roman" w:cs="Times New Roman"/>
          <w:sz w:val="24"/>
          <w:szCs w:val="24"/>
        </w:rPr>
        <w:t>RFP</w:t>
      </w:r>
      <w:r w:rsidR="00DD088C" w:rsidRPr="007516D7">
        <w:rPr>
          <w:rFonts w:ascii="Times New Roman" w:hAnsi="Times New Roman" w:cs="Times New Roman"/>
          <w:sz w:val="24"/>
          <w:szCs w:val="24"/>
        </w:rPr>
        <w:t>.</w:t>
      </w:r>
      <w:r w:rsidR="0064404F" w:rsidRPr="007516D7">
        <w:rPr>
          <w:rFonts w:ascii="Times New Roman" w:hAnsi="Times New Roman" w:cs="Times New Roman"/>
          <w:sz w:val="24"/>
          <w:szCs w:val="24"/>
        </w:rPr>
        <w:t xml:space="preserve"> Less than 10% of total </w:t>
      </w:r>
      <w:r w:rsidR="0026122E" w:rsidRPr="007516D7">
        <w:rPr>
          <w:rFonts w:ascii="Times New Roman" w:hAnsi="Times New Roman" w:cs="Times New Roman"/>
          <w:sz w:val="24"/>
          <w:szCs w:val="24"/>
        </w:rPr>
        <w:t xml:space="preserve">RFP </w:t>
      </w:r>
      <w:r w:rsidR="0064404F" w:rsidRPr="007516D7">
        <w:rPr>
          <w:rFonts w:ascii="Times New Roman" w:hAnsi="Times New Roman" w:cs="Times New Roman"/>
          <w:sz w:val="24"/>
          <w:szCs w:val="24"/>
        </w:rPr>
        <w:t>samples were collected at any one of the other sites with upper left central incisor</w:t>
      </w:r>
      <w:r w:rsidR="000A60C5" w:rsidRPr="007516D7">
        <w:rPr>
          <w:rFonts w:ascii="Times New Roman" w:hAnsi="Times New Roman" w:cs="Times New Roman"/>
          <w:sz w:val="24"/>
          <w:szCs w:val="24"/>
        </w:rPr>
        <w:t>s</w:t>
      </w:r>
      <w:r w:rsidR="0064404F" w:rsidRPr="007516D7">
        <w:rPr>
          <w:rFonts w:ascii="Times New Roman" w:hAnsi="Times New Roman" w:cs="Times New Roman"/>
          <w:sz w:val="24"/>
          <w:szCs w:val="24"/>
        </w:rPr>
        <w:t xml:space="preserve"> showing no </w:t>
      </w:r>
      <w:r w:rsidR="0026122E" w:rsidRPr="007516D7">
        <w:rPr>
          <w:rFonts w:ascii="Times New Roman" w:hAnsi="Times New Roman" w:cs="Times New Roman"/>
          <w:sz w:val="24"/>
          <w:szCs w:val="24"/>
        </w:rPr>
        <w:t xml:space="preserve">RFP </w:t>
      </w:r>
      <w:r w:rsidR="0064404F" w:rsidRPr="007516D7">
        <w:rPr>
          <w:rFonts w:ascii="Times New Roman" w:hAnsi="Times New Roman" w:cs="Times New Roman"/>
          <w:sz w:val="24"/>
          <w:szCs w:val="24"/>
        </w:rPr>
        <w:t xml:space="preserve">at any </w:t>
      </w:r>
      <w:r w:rsidR="00E04F72" w:rsidRPr="007516D7">
        <w:rPr>
          <w:rFonts w:ascii="Times New Roman" w:hAnsi="Times New Roman" w:cs="Times New Roman"/>
          <w:sz w:val="24"/>
          <w:szCs w:val="24"/>
        </w:rPr>
        <w:t>visit</w:t>
      </w:r>
      <w:r w:rsidR="0064404F" w:rsidRPr="007516D7">
        <w:rPr>
          <w:rFonts w:ascii="Times New Roman" w:hAnsi="Times New Roman" w:cs="Times New Roman"/>
          <w:sz w:val="24"/>
          <w:szCs w:val="24"/>
        </w:rPr>
        <w:t>.</w:t>
      </w:r>
      <w:r w:rsidR="00F427E0" w:rsidRPr="007516D7">
        <w:rPr>
          <w:rFonts w:ascii="Times New Roman" w:hAnsi="Times New Roman" w:cs="Times New Roman"/>
          <w:sz w:val="24"/>
          <w:szCs w:val="24"/>
        </w:rPr>
        <w:t xml:space="preserve"> 16.4% of the sites where </w:t>
      </w:r>
      <w:r w:rsidR="0026122E" w:rsidRPr="007516D7">
        <w:rPr>
          <w:rFonts w:ascii="Times New Roman" w:hAnsi="Times New Roman" w:cs="Times New Roman"/>
          <w:sz w:val="24"/>
          <w:szCs w:val="24"/>
        </w:rPr>
        <w:t xml:space="preserve">RFP </w:t>
      </w:r>
      <w:r w:rsidR="00F427E0" w:rsidRPr="007516D7">
        <w:rPr>
          <w:rFonts w:ascii="Times New Roman" w:hAnsi="Times New Roman" w:cs="Times New Roman"/>
          <w:sz w:val="24"/>
          <w:szCs w:val="24"/>
        </w:rPr>
        <w:t>was detected (n=80) showed signs of demineralisation identified with QLF</w:t>
      </w:r>
      <w:r w:rsidR="00DB3E9E" w:rsidRPr="007516D7">
        <w:rPr>
          <w:rFonts w:ascii="Times New Roman" w:hAnsi="Times New Roman" w:cs="Times New Roman"/>
          <w:sz w:val="24"/>
          <w:szCs w:val="24"/>
        </w:rPr>
        <w:t xml:space="preserve"> with the remainder </w:t>
      </w:r>
      <w:r w:rsidR="00F427E0" w:rsidRPr="007516D7">
        <w:rPr>
          <w:rFonts w:ascii="Times New Roman" w:hAnsi="Times New Roman" w:cs="Times New Roman"/>
          <w:sz w:val="24"/>
          <w:szCs w:val="24"/>
        </w:rPr>
        <w:t>show</w:t>
      </w:r>
      <w:r w:rsidR="00DB3E9E" w:rsidRPr="007516D7">
        <w:rPr>
          <w:rFonts w:ascii="Times New Roman" w:hAnsi="Times New Roman" w:cs="Times New Roman"/>
          <w:sz w:val="24"/>
          <w:szCs w:val="24"/>
        </w:rPr>
        <w:t>ing</w:t>
      </w:r>
      <w:r w:rsidR="00F427E0" w:rsidRPr="007516D7">
        <w:rPr>
          <w:rFonts w:ascii="Times New Roman" w:hAnsi="Times New Roman" w:cs="Times New Roman"/>
          <w:sz w:val="24"/>
          <w:szCs w:val="24"/>
        </w:rPr>
        <w:t xml:space="preserve"> n</w:t>
      </w:r>
      <w:r w:rsidR="00E04F72" w:rsidRPr="007516D7">
        <w:rPr>
          <w:rFonts w:ascii="Times New Roman" w:hAnsi="Times New Roman" w:cs="Times New Roman"/>
          <w:sz w:val="24"/>
          <w:szCs w:val="24"/>
        </w:rPr>
        <w:t>o</w:t>
      </w:r>
      <w:r w:rsidR="00F427E0" w:rsidRPr="007516D7">
        <w:rPr>
          <w:rFonts w:ascii="Times New Roman" w:hAnsi="Times New Roman" w:cs="Times New Roman"/>
          <w:sz w:val="24"/>
          <w:szCs w:val="24"/>
        </w:rPr>
        <w:t xml:space="preserve"> signs of demineralisation using QLF. The overall incidence of </w:t>
      </w:r>
      <w:r w:rsidR="00DC6497" w:rsidRPr="007516D7">
        <w:rPr>
          <w:rFonts w:ascii="Times New Roman" w:eastAsia="Arial Unicode MS" w:hAnsi="Times New Roman" w:cs="Times New Roman"/>
          <w:sz w:val="24"/>
          <w:szCs w:val="24"/>
        </w:rPr>
        <w:t>WSLs</w:t>
      </w:r>
      <w:r w:rsidR="00DC6497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F427E0" w:rsidRPr="007516D7">
        <w:rPr>
          <w:rFonts w:ascii="Times New Roman" w:hAnsi="Times New Roman" w:cs="Times New Roman"/>
          <w:sz w:val="24"/>
          <w:szCs w:val="24"/>
        </w:rPr>
        <w:t xml:space="preserve">was not related to presence of </w:t>
      </w:r>
      <w:r w:rsidR="0026122E" w:rsidRPr="007516D7">
        <w:rPr>
          <w:rFonts w:ascii="Times New Roman" w:hAnsi="Times New Roman" w:cs="Times New Roman"/>
          <w:sz w:val="24"/>
          <w:szCs w:val="24"/>
        </w:rPr>
        <w:t xml:space="preserve">RFP </w:t>
      </w:r>
      <w:r w:rsidR="00F427E0" w:rsidRPr="007516D7">
        <w:rPr>
          <w:rFonts w:ascii="Times New Roman" w:hAnsi="Times New Roman" w:cs="Times New Roman"/>
          <w:sz w:val="24"/>
          <w:szCs w:val="24"/>
        </w:rPr>
        <w:t>(</w:t>
      </w:r>
      <w:r w:rsidR="00DD088C" w:rsidRPr="007516D7">
        <w:rPr>
          <w:rFonts w:ascii="Times New Roman" w:hAnsi="Times New Roman" w:cs="Times New Roman"/>
          <w:sz w:val="24"/>
          <w:szCs w:val="24"/>
        </w:rPr>
        <w:t>p &gt;0.05</w:t>
      </w:r>
      <w:r w:rsidR="00F427E0" w:rsidRPr="007516D7">
        <w:rPr>
          <w:rFonts w:ascii="Times New Roman" w:hAnsi="Times New Roman" w:cs="Times New Roman"/>
          <w:sz w:val="24"/>
          <w:szCs w:val="24"/>
        </w:rPr>
        <w:t xml:space="preserve">) (Figure </w:t>
      </w:r>
      <w:r w:rsidR="00F223C8" w:rsidRPr="007516D7">
        <w:rPr>
          <w:rFonts w:ascii="Times New Roman" w:hAnsi="Times New Roman" w:cs="Times New Roman"/>
          <w:sz w:val="24"/>
          <w:szCs w:val="24"/>
        </w:rPr>
        <w:t>1</w:t>
      </w:r>
      <w:r w:rsidR="00F427E0" w:rsidRPr="007516D7">
        <w:rPr>
          <w:rFonts w:ascii="Times New Roman" w:hAnsi="Times New Roman" w:cs="Times New Roman"/>
          <w:sz w:val="24"/>
          <w:szCs w:val="24"/>
        </w:rPr>
        <w:t>).</w:t>
      </w:r>
    </w:p>
    <w:p w:rsidR="00991346" w:rsidRPr="007516D7" w:rsidRDefault="00147775" w:rsidP="004B6A97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D7">
        <w:rPr>
          <w:rFonts w:ascii="Times New Roman" w:eastAsia="Arial Unicode MS" w:hAnsi="Times New Roman" w:cs="Times New Roman"/>
          <w:bCs/>
          <w:sz w:val="24"/>
          <w:szCs w:val="24"/>
        </w:rPr>
        <w:t>PCR product</w:t>
      </w:r>
      <w:r w:rsidR="00AD4DF4" w:rsidRPr="007516D7">
        <w:rPr>
          <w:rFonts w:ascii="Times New Roman" w:eastAsia="Arial Unicode MS" w:hAnsi="Times New Roman" w:cs="Times New Roman"/>
          <w:bCs/>
          <w:sz w:val="24"/>
          <w:szCs w:val="24"/>
        </w:rPr>
        <w:t>s</w:t>
      </w:r>
      <w:r w:rsidRPr="007516D7">
        <w:rPr>
          <w:rFonts w:ascii="Times New Roman" w:eastAsia="Arial Unicode MS" w:hAnsi="Times New Roman" w:cs="Times New Roman"/>
          <w:bCs/>
          <w:sz w:val="24"/>
          <w:szCs w:val="24"/>
        </w:rPr>
        <w:t xml:space="preserve"> of the </w:t>
      </w:r>
      <w:r w:rsidR="00CB7ADC" w:rsidRPr="007516D7">
        <w:rPr>
          <w:rFonts w:ascii="Times New Roman" w:eastAsia="Arial Unicode MS" w:hAnsi="Times New Roman" w:cs="Times New Roman"/>
          <w:bCs/>
          <w:sz w:val="24"/>
          <w:szCs w:val="24"/>
        </w:rPr>
        <w:t xml:space="preserve">expected </w:t>
      </w:r>
      <w:r w:rsidRPr="007516D7">
        <w:rPr>
          <w:rFonts w:ascii="Times New Roman" w:eastAsia="Arial Unicode MS" w:hAnsi="Times New Roman" w:cs="Times New Roman"/>
          <w:bCs/>
          <w:sz w:val="24"/>
          <w:szCs w:val="24"/>
        </w:rPr>
        <w:t>size (</w:t>
      </w:r>
      <w:r w:rsidR="00CB7ADC" w:rsidRPr="007516D7">
        <w:rPr>
          <w:rFonts w:ascii="Times New Roman" w:eastAsia="Arial Unicode MS" w:hAnsi="Times New Roman" w:cs="Times New Roman"/>
          <w:bCs/>
          <w:sz w:val="24"/>
          <w:szCs w:val="24"/>
        </w:rPr>
        <w:t>~1,500bp</w:t>
      </w:r>
      <w:r w:rsidR="00F223C8" w:rsidRPr="007516D7">
        <w:rPr>
          <w:rFonts w:ascii="Times New Roman" w:eastAsia="Arial Unicode MS" w:hAnsi="Times New Roman" w:cs="Times New Roman"/>
          <w:bCs/>
          <w:sz w:val="24"/>
          <w:szCs w:val="24"/>
        </w:rPr>
        <w:t xml:space="preserve"> and ~235bp respectively</w:t>
      </w:r>
      <w:r w:rsidRPr="007516D7">
        <w:rPr>
          <w:rFonts w:ascii="Times New Roman" w:eastAsia="Arial Unicode MS" w:hAnsi="Times New Roman" w:cs="Times New Roman"/>
          <w:bCs/>
          <w:sz w:val="24"/>
          <w:szCs w:val="24"/>
        </w:rPr>
        <w:t>)</w:t>
      </w:r>
      <w:r w:rsidR="00CB7ADC" w:rsidRPr="007516D7">
        <w:rPr>
          <w:rFonts w:ascii="Times New Roman" w:eastAsia="Arial Unicode MS" w:hAnsi="Times New Roman" w:cs="Times New Roman"/>
          <w:bCs/>
          <w:sz w:val="24"/>
          <w:szCs w:val="24"/>
        </w:rPr>
        <w:t xml:space="preserve"> were obtained from the RFP sample</w:t>
      </w:r>
      <w:r w:rsidR="004B6A97" w:rsidRPr="007516D7">
        <w:rPr>
          <w:rFonts w:ascii="Times New Roman" w:eastAsia="Arial Unicode MS" w:hAnsi="Times New Roman" w:cs="Times New Roman"/>
          <w:bCs/>
          <w:sz w:val="24"/>
          <w:szCs w:val="24"/>
        </w:rPr>
        <w:t>s f</w:t>
      </w:r>
      <w:r w:rsidR="00DB3E9E" w:rsidRPr="007516D7">
        <w:rPr>
          <w:rFonts w:ascii="Times New Roman" w:eastAsia="Arial Unicode MS" w:hAnsi="Times New Roman" w:cs="Times New Roman"/>
          <w:bCs/>
          <w:sz w:val="24"/>
          <w:szCs w:val="24"/>
        </w:rPr>
        <w:t>rom</w:t>
      </w:r>
      <w:r w:rsidR="004B6A97" w:rsidRPr="007516D7">
        <w:rPr>
          <w:rFonts w:ascii="Times New Roman" w:eastAsia="Arial Unicode MS" w:hAnsi="Times New Roman" w:cs="Times New Roman"/>
          <w:bCs/>
          <w:sz w:val="24"/>
          <w:szCs w:val="24"/>
        </w:rPr>
        <w:t xml:space="preserve"> all participants </w:t>
      </w:r>
      <w:r w:rsidR="00AD4DF4" w:rsidRPr="007516D7">
        <w:rPr>
          <w:rFonts w:ascii="Times New Roman" w:eastAsia="Arial Unicode MS" w:hAnsi="Times New Roman" w:cs="Times New Roman"/>
          <w:bCs/>
          <w:sz w:val="24"/>
          <w:szCs w:val="24"/>
        </w:rPr>
        <w:t xml:space="preserve">after the first </w:t>
      </w:r>
      <w:r w:rsidR="00F223C8" w:rsidRPr="007516D7">
        <w:rPr>
          <w:rFonts w:ascii="Times New Roman" w:eastAsia="Arial Unicode MS" w:hAnsi="Times New Roman" w:cs="Times New Roman"/>
          <w:bCs/>
          <w:sz w:val="24"/>
          <w:szCs w:val="24"/>
        </w:rPr>
        <w:t xml:space="preserve">and second </w:t>
      </w:r>
      <w:r w:rsidR="00AD4DF4" w:rsidRPr="007516D7">
        <w:rPr>
          <w:rFonts w:ascii="Times New Roman" w:eastAsia="Arial Unicode MS" w:hAnsi="Times New Roman" w:cs="Times New Roman"/>
          <w:bCs/>
          <w:sz w:val="24"/>
          <w:szCs w:val="24"/>
        </w:rPr>
        <w:t>stage</w:t>
      </w:r>
      <w:r w:rsidR="00F223C8" w:rsidRPr="007516D7">
        <w:rPr>
          <w:rFonts w:ascii="Times New Roman" w:eastAsia="Arial Unicode MS" w:hAnsi="Times New Roman" w:cs="Times New Roman"/>
          <w:bCs/>
          <w:sz w:val="24"/>
          <w:szCs w:val="24"/>
        </w:rPr>
        <w:t>s</w:t>
      </w:r>
      <w:r w:rsidR="00AD4DF4" w:rsidRPr="007516D7">
        <w:rPr>
          <w:rFonts w:ascii="Times New Roman" w:eastAsia="Arial Unicode MS" w:hAnsi="Times New Roman" w:cs="Times New Roman"/>
          <w:bCs/>
          <w:sz w:val="24"/>
          <w:szCs w:val="24"/>
        </w:rPr>
        <w:t xml:space="preserve"> of nested PCR</w:t>
      </w:r>
      <w:r w:rsidR="00F223C8" w:rsidRPr="007516D7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  <w:r w:rsidR="00AD4DF4" w:rsidRPr="007516D7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 w:rsidR="00AD4501" w:rsidRPr="007516D7">
        <w:rPr>
          <w:rFonts w:ascii="Times New Roman" w:hAnsi="Times New Roman" w:cs="Times New Roman"/>
          <w:sz w:val="24"/>
          <w:szCs w:val="24"/>
        </w:rPr>
        <w:t>Overall</w:t>
      </w:r>
      <w:r w:rsidR="00B417CA" w:rsidRPr="007516D7">
        <w:rPr>
          <w:rFonts w:ascii="Times New Roman" w:hAnsi="Times New Roman" w:cs="Times New Roman"/>
          <w:sz w:val="24"/>
          <w:szCs w:val="24"/>
        </w:rPr>
        <w:t xml:space="preserve">, </w:t>
      </w:r>
      <w:r w:rsidR="000C53D4" w:rsidRPr="007516D7">
        <w:rPr>
          <w:rFonts w:ascii="Times New Roman" w:hAnsi="Times New Roman" w:cs="Times New Roman"/>
          <w:sz w:val="24"/>
          <w:szCs w:val="24"/>
        </w:rPr>
        <w:t>71/80 (89%)</w:t>
      </w:r>
      <w:r w:rsidR="00B417CA" w:rsidRPr="007516D7">
        <w:rPr>
          <w:rFonts w:ascii="Times New Roman" w:hAnsi="Times New Roman" w:cs="Times New Roman"/>
          <w:sz w:val="24"/>
          <w:szCs w:val="24"/>
        </w:rPr>
        <w:t xml:space="preserve"> samples</w:t>
      </w:r>
      <w:r w:rsidR="000C53D4" w:rsidRPr="007516D7">
        <w:rPr>
          <w:rFonts w:ascii="Times New Roman" w:hAnsi="Times New Roman" w:cs="Times New Roman"/>
          <w:sz w:val="24"/>
          <w:szCs w:val="24"/>
        </w:rPr>
        <w:t xml:space="preserve"> demonstrated</w:t>
      </w:r>
      <w:r w:rsidR="00B417CA" w:rsidRPr="007516D7">
        <w:rPr>
          <w:rFonts w:ascii="Times New Roman" w:hAnsi="Times New Roman" w:cs="Times New Roman"/>
          <w:sz w:val="24"/>
          <w:szCs w:val="24"/>
        </w:rPr>
        <w:t xml:space="preserve"> bands corresponding to both </w:t>
      </w:r>
      <w:r w:rsidR="00B417CA" w:rsidRPr="007516D7">
        <w:rPr>
          <w:rFonts w:ascii="Times New Roman" w:hAnsi="Times New Roman" w:cs="Times New Roman"/>
          <w:i/>
          <w:iCs/>
          <w:sz w:val="24"/>
          <w:szCs w:val="24"/>
        </w:rPr>
        <w:t>S.</w:t>
      </w:r>
      <w:r w:rsidR="007C1181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17CA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mutans </w:t>
      </w:r>
      <w:r w:rsidR="00B417CA" w:rsidRPr="007516D7">
        <w:rPr>
          <w:rFonts w:ascii="Times New Roman" w:hAnsi="Times New Roman" w:cs="Times New Roman"/>
          <w:sz w:val="24"/>
          <w:szCs w:val="24"/>
        </w:rPr>
        <w:t xml:space="preserve">NCTC 10449 and </w:t>
      </w:r>
      <w:r w:rsidR="00B417CA" w:rsidRPr="007516D7">
        <w:rPr>
          <w:rFonts w:ascii="Times New Roman" w:hAnsi="Times New Roman" w:cs="Times New Roman"/>
          <w:i/>
          <w:iCs/>
          <w:sz w:val="24"/>
          <w:szCs w:val="24"/>
        </w:rPr>
        <w:t>S.</w:t>
      </w:r>
      <w:r w:rsidR="007C1181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17CA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gordonii </w:t>
      </w:r>
      <w:r w:rsidR="00B417CA" w:rsidRPr="007516D7">
        <w:rPr>
          <w:rFonts w:ascii="Times New Roman" w:hAnsi="Times New Roman" w:cs="Times New Roman"/>
          <w:sz w:val="24"/>
          <w:szCs w:val="24"/>
        </w:rPr>
        <w:t xml:space="preserve">DL1 </w:t>
      </w:r>
      <w:r w:rsidR="000C53D4" w:rsidRPr="007516D7">
        <w:rPr>
          <w:rFonts w:ascii="Times New Roman" w:hAnsi="Times New Roman" w:cs="Times New Roman"/>
          <w:sz w:val="24"/>
          <w:szCs w:val="24"/>
        </w:rPr>
        <w:t>and</w:t>
      </w:r>
      <w:r w:rsidR="007C1181" w:rsidRPr="007516D7">
        <w:rPr>
          <w:rFonts w:ascii="Times New Roman" w:hAnsi="Times New Roman" w:cs="Times New Roman"/>
          <w:sz w:val="24"/>
          <w:szCs w:val="24"/>
        </w:rPr>
        <w:t xml:space="preserve"> all 14 participants </w:t>
      </w:r>
      <w:r w:rsidR="000C53D4" w:rsidRPr="007516D7">
        <w:rPr>
          <w:rFonts w:ascii="Times New Roman" w:hAnsi="Times New Roman" w:cs="Times New Roman"/>
          <w:sz w:val="24"/>
          <w:szCs w:val="24"/>
        </w:rPr>
        <w:t>produced at least one sample with both</w:t>
      </w:r>
      <w:r w:rsidR="00B417CA" w:rsidRPr="007516D7">
        <w:rPr>
          <w:rFonts w:ascii="Times New Roman" w:hAnsi="Times New Roman" w:cs="Times New Roman"/>
          <w:sz w:val="24"/>
          <w:szCs w:val="24"/>
        </w:rPr>
        <w:t xml:space="preserve">. </w:t>
      </w:r>
      <w:r w:rsidR="00EF5813" w:rsidRPr="007516D7">
        <w:rPr>
          <w:rFonts w:ascii="Times New Roman" w:hAnsi="Times New Roman" w:cs="Times New Roman"/>
          <w:sz w:val="24"/>
          <w:szCs w:val="24"/>
        </w:rPr>
        <w:t>In</w:t>
      </w:r>
      <w:r w:rsidR="00B16586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0C53D4" w:rsidRPr="007516D7">
        <w:rPr>
          <w:rFonts w:ascii="Times New Roman" w:hAnsi="Times New Roman" w:cs="Times New Roman"/>
          <w:sz w:val="24"/>
          <w:szCs w:val="24"/>
        </w:rPr>
        <w:t>4/80 (5%) samples,</w:t>
      </w:r>
      <w:r w:rsidR="00B16586" w:rsidRPr="007516D7">
        <w:rPr>
          <w:rFonts w:ascii="Times New Roman" w:hAnsi="Times New Roman" w:cs="Times New Roman"/>
          <w:sz w:val="24"/>
          <w:szCs w:val="24"/>
        </w:rPr>
        <w:t xml:space="preserve"> bands corresponding</w:t>
      </w:r>
      <w:r w:rsidR="00EF5813" w:rsidRPr="007516D7">
        <w:rPr>
          <w:rFonts w:ascii="Times New Roman" w:hAnsi="Times New Roman" w:cs="Times New Roman"/>
          <w:sz w:val="24"/>
          <w:szCs w:val="24"/>
        </w:rPr>
        <w:t xml:space="preserve"> to</w:t>
      </w:r>
      <w:r w:rsidR="00B16586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B16586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S. mutans </w:t>
      </w:r>
      <w:r w:rsidR="00B16586" w:rsidRPr="007516D7">
        <w:rPr>
          <w:rFonts w:ascii="Times New Roman" w:hAnsi="Times New Roman" w:cs="Times New Roman"/>
          <w:sz w:val="24"/>
          <w:szCs w:val="24"/>
        </w:rPr>
        <w:t>NCTC 10449 w</w:t>
      </w:r>
      <w:r w:rsidR="00EF5813" w:rsidRPr="007516D7">
        <w:rPr>
          <w:rFonts w:ascii="Times New Roman" w:hAnsi="Times New Roman" w:cs="Times New Roman"/>
          <w:sz w:val="24"/>
          <w:szCs w:val="24"/>
        </w:rPr>
        <w:t>ere</w:t>
      </w:r>
      <w:r w:rsidR="00B16586" w:rsidRPr="007516D7">
        <w:rPr>
          <w:rFonts w:ascii="Times New Roman" w:hAnsi="Times New Roman" w:cs="Times New Roman"/>
          <w:sz w:val="24"/>
          <w:szCs w:val="24"/>
        </w:rPr>
        <w:t xml:space="preserve"> present whil</w:t>
      </w:r>
      <w:r w:rsidR="005F2B85">
        <w:rPr>
          <w:rFonts w:ascii="Times New Roman" w:hAnsi="Times New Roman" w:cs="Times New Roman"/>
          <w:sz w:val="24"/>
          <w:szCs w:val="24"/>
        </w:rPr>
        <w:t>st</w:t>
      </w:r>
      <w:r w:rsidR="00B16586" w:rsidRPr="007516D7">
        <w:rPr>
          <w:rFonts w:ascii="Times New Roman" w:hAnsi="Times New Roman" w:cs="Times New Roman"/>
          <w:sz w:val="24"/>
          <w:szCs w:val="24"/>
        </w:rPr>
        <w:t xml:space="preserve"> bands corresponding</w:t>
      </w:r>
      <w:r w:rsidR="00EF5813" w:rsidRPr="007516D7">
        <w:rPr>
          <w:rFonts w:ascii="Times New Roman" w:hAnsi="Times New Roman" w:cs="Times New Roman"/>
          <w:sz w:val="24"/>
          <w:szCs w:val="24"/>
        </w:rPr>
        <w:t xml:space="preserve"> to</w:t>
      </w:r>
      <w:r w:rsidR="00B16586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B16586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S.gordonii </w:t>
      </w:r>
      <w:r w:rsidR="00B16586" w:rsidRPr="007516D7">
        <w:rPr>
          <w:rFonts w:ascii="Times New Roman" w:hAnsi="Times New Roman" w:cs="Times New Roman"/>
          <w:sz w:val="24"/>
          <w:szCs w:val="24"/>
        </w:rPr>
        <w:t xml:space="preserve">DL1 </w:t>
      </w:r>
      <w:r w:rsidR="00EF5813" w:rsidRPr="007516D7">
        <w:rPr>
          <w:rFonts w:ascii="Times New Roman" w:hAnsi="Times New Roman" w:cs="Times New Roman"/>
          <w:sz w:val="24"/>
          <w:szCs w:val="24"/>
        </w:rPr>
        <w:t xml:space="preserve">were </w:t>
      </w:r>
      <w:r w:rsidR="00B16586" w:rsidRPr="007516D7">
        <w:rPr>
          <w:rFonts w:ascii="Times New Roman" w:hAnsi="Times New Roman" w:cs="Times New Roman"/>
          <w:sz w:val="24"/>
          <w:szCs w:val="24"/>
        </w:rPr>
        <w:t xml:space="preserve">absent. </w:t>
      </w:r>
      <w:r w:rsidR="000C53D4" w:rsidRPr="007516D7">
        <w:rPr>
          <w:rFonts w:ascii="Times New Roman" w:hAnsi="Times New Roman" w:cs="Times New Roman"/>
          <w:sz w:val="24"/>
          <w:szCs w:val="24"/>
        </w:rPr>
        <w:t>Similarly, in 5/80 (6%</w:t>
      </w:r>
      <w:r w:rsidR="00886E53" w:rsidRPr="007516D7">
        <w:rPr>
          <w:rFonts w:ascii="Times New Roman" w:hAnsi="Times New Roman" w:cs="Times New Roman"/>
          <w:sz w:val="24"/>
          <w:szCs w:val="24"/>
        </w:rPr>
        <w:t>) samples</w:t>
      </w:r>
      <w:r w:rsidR="000C53D4" w:rsidRPr="007516D7">
        <w:rPr>
          <w:rFonts w:ascii="Times New Roman" w:hAnsi="Times New Roman" w:cs="Times New Roman"/>
          <w:sz w:val="24"/>
          <w:szCs w:val="24"/>
        </w:rPr>
        <w:t>,</w:t>
      </w:r>
      <w:r w:rsidR="00B16586" w:rsidRPr="007516D7">
        <w:rPr>
          <w:rFonts w:ascii="Times New Roman" w:hAnsi="Times New Roman" w:cs="Times New Roman"/>
          <w:sz w:val="24"/>
          <w:szCs w:val="24"/>
        </w:rPr>
        <w:t xml:space="preserve"> bands corresponding</w:t>
      </w:r>
      <w:r w:rsidR="00E37F1D" w:rsidRPr="007516D7">
        <w:rPr>
          <w:rFonts w:ascii="Times New Roman" w:hAnsi="Times New Roman" w:cs="Times New Roman"/>
          <w:sz w:val="24"/>
          <w:szCs w:val="24"/>
        </w:rPr>
        <w:t xml:space="preserve"> to</w:t>
      </w:r>
      <w:r w:rsidR="00B16586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B16586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S.gordonii </w:t>
      </w:r>
      <w:r w:rsidR="00B16586" w:rsidRPr="007516D7">
        <w:rPr>
          <w:rFonts w:ascii="Times New Roman" w:hAnsi="Times New Roman" w:cs="Times New Roman"/>
          <w:sz w:val="24"/>
          <w:szCs w:val="24"/>
        </w:rPr>
        <w:t>DL1 were detected whil</w:t>
      </w:r>
      <w:r w:rsidR="005F2B85">
        <w:rPr>
          <w:rFonts w:ascii="Times New Roman" w:hAnsi="Times New Roman" w:cs="Times New Roman"/>
          <w:sz w:val="24"/>
          <w:szCs w:val="24"/>
        </w:rPr>
        <w:t>st</w:t>
      </w:r>
      <w:r w:rsidR="00B16586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B16586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S. mutans </w:t>
      </w:r>
      <w:r w:rsidR="00B16586" w:rsidRPr="007516D7">
        <w:rPr>
          <w:rFonts w:ascii="Times New Roman" w:hAnsi="Times New Roman" w:cs="Times New Roman"/>
          <w:sz w:val="24"/>
          <w:szCs w:val="24"/>
        </w:rPr>
        <w:t xml:space="preserve">NCTC 10449 </w:t>
      </w:r>
      <w:r w:rsidR="00E37F1D" w:rsidRPr="007516D7">
        <w:rPr>
          <w:rFonts w:ascii="Times New Roman" w:hAnsi="Times New Roman" w:cs="Times New Roman"/>
          <w:sz w:val="24"/>
          <w:szCs w:val="24"/>
        </w:rPr>
        <w:t xml:space="preserve">was </w:t>
      </w:r>
      <w:r w:rsidR="00B16586" w:rsidRPr="007516D7">
        <w:rPr>
          <w:rFonts w:ascii="Times New Roman" w:hAnsi="Times New Roman" w:cs="Times New Roman"/>
          <w:sz w:val="24"/>
          <w:szCs w:val="24"/>
        </w:rPr>
        <w:t>absent</w:t>
      </w:r>
      <w:r w:rsidR="00AD4501" w:rsidRPr="007516D7">
        <w:rPr>
          <w:rFonts w:ascii="Times New Roman" w:hAnsi="Times New Roman" w:cs="Times New Roman"/>
          <w:sz w:val="24"/>
          <w:szCs w:val="24"/>
        </w:rPr>
        <w:t>.</w:t>
      </w:r>
      <w:r w:rsidR="00B16586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0C53D4" w:rsidRPr="007516D7">
        <w:rPr>
          <w:rFonts w:ascii="Times New Roman" w:hAnsi="Times New Roman" w:cs="Times New Roman"/>
          <w:sz w:val="24"/>
          <w:szCs w:val="24"/>
        </w:rPr>
        <w:t>However</w:t>
      </w:r>
      <w:r w:rsidR="00DD088C" w:rsidRPr="007516D7">
        <w:rPr>
          <w:rFonts w:ascii="Times New Roman" w:hAnsi="Times New Roman" w:cs="Times New Roman"/>
          <w:sz w:val="24"/>
          <w:szCs w:val="24"/>
        </w:rPr>
        <w:t xml:space="preserve">, </w:t>
      </w:r>
      <w:r w:rsidR="00F223C8" w:rsidRPr="007516D7">
        <w:rPr>
          <w:rFonts w:ascii="Times New Roman" w:hAnsi="Times New Roman" w:cs="Times New Roman"/>
          <w:sz w:val="24"/>
          <w:szCs w:val="24"/>
        </w:rPr>
        <w:t xml:space="preserve">the two </w:t>
      </w:r>
      <w:r w:rsidR="000C53D4" w:rsidRPr="007516D7">
        <w:rPr>
          <w:rFonts w:ascii="Times New Roman" w:hAnsi="Times New Roman" w:cs="Times New Roman"/>
          <w:sz w:val="24"/>
          <w:szCs w:val="24"/>
        </w:rPr>
        <w:t xml:space="preserve">Streptococci strains were </w:t>
      </w:r>
      <w:r w:rsidR="00A0510B" w:rsidRPr="007516D7">
        <w:rPr>
          <w:rFonts w:ascii="Times New Roman" w:hAnsi="Times New Roman" w:cs="Times New Roman"/>
          <w:sz w:val="24"/>
          <w:szCs w:val="24"/>
        </w:rPr>
        <w:t xml:space="preserve">never </w:t>
      </w:r>
      <w:r w:rsidR="00B16586" w:rsidRPr="007516D7">
        <w:rPr>
          <w:rFonts w:ascii="Times New Roman" w:hAnsi="Times New Roman" w:cs="Times New Roman"/>
          <w:sz w:val="24"/>
          <w:szCs w:val="24"/>
        </w:rPr>
        <w:t>absent at the same time</w:t>
      </w:r>
      <w:r w:rsidR="00A0510B" w:rsidRPr="007516D7">
        <w:rPr>
          <w:rFonts w:ascii="Times New Roman" w:hAnsi="Times New Roman" w:cs="Times New Roman"/>
          <w:sz w:val="24"/>
          <w:szCs w:val="24"/>
        </w:rPr>
        <w:t xml:space="preserve"> (Table </w:t>
      </w:r>
      <w:r w:rsidR="00F61883">
        <w:rPr>
          <w:rFonts w:ascii="Times New Roman" w:hAnsi="Times New Roman" w:cs="Times New Roman"/>
          <w:sz w:val="24"/>
          <w:szCs w:val="24"/>
        </w:rPr>
        <w:t>2</w:t>
      </w:r>
      <w:r w:rsidR="00A0510B" w:rsidRPr="007516D7">
        <w:rPr>
          <w:rFonts w:ascii="Times New Roman" w:hAnsi="Times New Roman" w:cs="Times New Roman"/>
          <w:sz w:val="24"/>
          <w:szCs w:val="24"/>
        </w:rPr>
        <w:t>)</w:t>
      </w:r>
      <w:r w:rsidR="00991346" w:rsidRPr="007516D7">
        <w:rPr>
          <w:rFonts w:ascii="Times New Roman" w:hAnsi="Times New Roman" w:cs="Times New Roman"/>
          <w:sz w:val="24"/>
          <w:szCs w:val="24"/>
        </w:rPr>
        <w:t>.</w:t>
      </w:r>
      <w:r w:rsidR="00A0510B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A0510B" w:rsidRPr="007516D7">
        <w:rPr>
          <w:rFonts w:ascii="Times New Roman" w:hAnsi="Times New Roman" w:cs="Times New Roman"/>
          <w:i/>
          <w:sz w:val="24"/>
          <w:szCs w:val="24"/>
        </w:rPr>
        <w:t>P.gingivalis</w:t>
      </w:r>
      <w:r w:rsidR="00A0510B" w:rsidRPr="007516D7">
        <w:rPr>
          <w:rFonts w:ascii="Times New Roman" w:hAnsi="Times New Roman" w:cs="Times New Roman"/>
          <w:sz w:val="24"/>
          <w:szCs w:val="24"/>
        </w:rPr>
        <w:t xml:space="preserve"> was absent from all 80 RFP samples.</w:t>
      </w:r>
      <w:r w:rsidR="00991346" w:rsidRPr="007516D7">
        <w:rPr>
          <w:rFonts w:ascii="Times New Roman" w:hAnsi="Times New Roman" w:cs="Times New Roman"/>
          <w:sz w:val="24"/>
          <w:szCs w:val="24"/>
        </w:rPr>
        <w:t xml:space="preserve">  Three </w:t>
      </w:r>
      <w:r w:rsidR="00F61883">
        <w:rPr>
          <w:rFonts w:ascii="Times New Roman" w:hAnsi="Times New Roman" w:cs="Times New Roman"/>
          <w:sz w:val="24"/>
          <w:szCs w:val="24"/>
        </w:rPr>
        <w:t xml:space="preserve">additional bands from </w:t>
      </w:r>
      <w:r w:rsidR="00991346" w:rsidRPr="007516D7">
        <w:rPr>
          <w:rFonts w:ascii="Times New Roman" w:hAnsi="Times New Roman" w:cs="Times New Roman"/>
          <w:sz w:val="24"/>
          <w:szCs w:val="24"/>
        </w:rPr>
        <w:t>RFP samples that did</w:t>
      </w:r>
      <w:r w:rsidR="00E04F72" w:rsidRPr="007516D7">
        <w:rPr>
          <w:rFonts w:ascii="Times New Roman" w:hAnsi="Times New Roman" w:cs="Times New Roman"/>
          <w:sz w:val="24"/>
          <w:szCs w:val="24"/>
        </w:rPr>
        <w:t>n’t</w:t>
      </w:r>
      <w:r w:rsidR="00991346" w:rsidRPr="007516D7">
        <w:rPr>
          <w:rFonts w:ascii="Times New Roman" w:hAnsi="Times New Roman" w:cs="Times New Roman"/>
          <w:sz w:val="24"/>
          <w:szCs w:val="24"/>
        </w:rPr>
        <w:t xml:space="preserve"> correspond to reference bacteria</w:t>
      </w:r>
      <w:r w:rsidR="00F61883">
        <w:rPr>
          <w:rFonts w:ascii="Times New Roman" w:hAnsi="Times New Roman" w:cs="Times New Roman"/>
          <w:sz w:val="24"/>
          <w:szCs w:val="24"/>
        </w:rPr>
        <w:t xml:space="preserve"> were also observed (data not shown).O</w:t>
      </w:r>
      <w:r w:rsidR="00991346" w:rsidRPr="007516D7">
        <w:rPr>
          <w:rFonts w:ascii="Times New Roman" w:hAnsi="Times New Roman" w:cs="Times New Roman"/>
          <w:sz w:val="24"/>
          <w:szCs w:val="24"/>
        </w:rPr>
        <w:t>ne of these</w:t>
      </w:r>
      <w:r w:rsidR="00F61883">
        <w:rPr>
          <w:rFonts w:ascii="Times New Roman" w:hAnsi="Times New Roman" w:cs="Times New Roman"/>
          <w:sz w:val="24"/>
          <w:szCs w:val="24"/>
        </w:rPr>
        <w:t xml:space="preserve"> unidentified band</w:t>
      </w:r>
      <w:r w:rsidR="005F2B85">
        <w:rPr>
          <w:rFonts w:ascii="Times New Roman" w:hAnsi="Times New Roman" w:cs="Times New Roman"/>
          <w:sz w:val="24"/>
          <w:szCs w:val="24"/>
        </w:rPr>
        <w:t>s</w:t>
      </w:r>
      <w:r w:rsidR="00F61883">
        <w:rPr>
          <w:rFonts w:ascii="Times New Roman" w:hAnsi="Times New Roman" w:cs="Times New Roman"/>
          <w:sz w:val="24"/>
          <w:szCs w:val="24"/>
        </w:rPr>
        <w:t xml:space="preserve"> </w:t>
      </w:r>
      <w:r w:rsidR="00991346" w:rsidRPr="007516D7">
        <w:rPr>
          <w:rFonts w:ascii="Times New Roman" w:hAnsi="Times New Roman" w:cs="Times New Roman"/>
          <w:sz w:val="24"/>
          <w:szCs w:val="24"/>
        </w:rPr>
        <w:t xml:space="preserve"> was relatively common </w:t>
      </w:r>
      <w:r w:rsidR="00F61883">
        <w:rPr>
          <w:rFonts w:ascii="Times New Roman" w:hAnsi="Times New Roman" w:cs="Times New Roman"/>
          <w:sz w:val="24"/>
          <w:szCs w:val="24"/>
        </w:rPr>
        <w:t>(Observed</w:t>
      </w:r>
      <w:r w:rsidR="00392890">
        <w:rPr>
          <w:rFonts w:ascii="Times New Roman" w:hAnsi="Times New Roman" w:cs="Times New Roman"/>
          <w:sz w:val="24"/>
          <w:szCs w:val="24"/>
        </w:rPr>
        <w:t xml:space="preserve"> </w:t>
      </w:r>
      <w:r w:rsidR="00F61883">
        <w:rPr>
          <w:rFonts w:ascii="Times New Roman" w:hAnsi="Times New Roman" w:cs="Times New Roman"/>
          <w:sz w:val="24"/>
          <w:szCs w:val="24"/>
        </w:rPr>
        <w:t xml:space="preserve">in samples from </w:t>
      </w:r>
      <w:r w:rsidR="00991346" w:rsidRPr="007516D7">
        <w:rPr>
          <w:rFonts w:ascii="Times New Roman" w:hAnsi="Times New Roman" w:cs="Times New Roman"/>
          <w:sz w:val="24"/>
          <w:szCs w:val="24"/>
        </w:rPr>
        <w:t>86%</w:t>
      </w:r>
      <w:r w:rsidR="00F61883">
        <w:rPr>
          <w:rFonts w:ascii="Times New Roman" w:hAnsi="Times New Roman" w:cs="Times New Roman"/>
          <w:sz w:val="24"/>
          <w:szCs w:val="24"/>
        </w:rPr>
        <w:t xml:space="preserve"> of</w:t>
      </w:r>
      <w:r w:rsidR="00991346" w:rsidRPr="007516D7">
        <w:rPr>
          <w:rFonts w:ascii="Times New Roman" w:hAnsi="Times New Roman" w:cs="Times New Roman"/>
          <w:sz w:val="24"/>
          <w:szCs w:val="24"/>
        </w:rPr>
        <w:t xml:space="preserve"> participants), </w:t>
      </w:r>
      <w:r w:rsidR="005F2B85">
        <w:rPr>
          <w:rFonts w:ascii="Times New Roman" w:hAnsi="Times New Roman" w:cs="Times New Roman"/>
          <w:sz w:val="24"/>
          <w:szCs w:val="24"/>
        </w:rPr>
        <w:t>with</w:t>
      </w:r>
      <w:r w:rsidR="005F2B85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991346" w:rsidRPr="007516D7">
        <w:rPr>
          <w:rFonts w:ascii="Times New Roman" w:hAnsi="Times New Roman" w:cs="Times New Roman"/>
          <w:sz w:val="24"/>
          <w:szCs w:val="24"/>
        </w:rPr>
        <w:t>the other two were relatively rare (</w:t>
      </w:r>
      <w:r w:rsidR="00F61883">
        <w:rPr>
          <w:rFonts w:ascii="Times New Roman" w:hAnsi="Times New Roman" w:cs="Times New Roman"/>
          <w:sz w:val="24"/>
          <w:szCs w:val="24"/>
        </w:rPr>
        <w:t>&lt;28%</w:t>
      </w:r>
      <w:r w:rsidR="00F61883" w:rsidRPr="00F61883">
        <w:rPr>
          <w:rFonts w:ascii="Times New Roman" w:hAnsi="Times New Roman" w:cs="Times New Roman"/>
          <w:sz w:val="24"/>
          <w:szCs w:val="24"/>
        </w:rPr>
        <w:t xml:space="preserve"> </w:t>
      </w:r>
      <w:r w:rsidR="00F61883">
        <w:rPr>
          <w:rFonts w:ascii="Times New Roman" w:hAnsi="Times New Roman" w:cs="Times New Roman"/>
          <w:sz w:val="24"/>
          <w:szCs w:val="24"/>
        </w:rPr>
        <w:t>of</w:t>
      </w:r>
      <w:r w:rsidR="00F61883" w:rsidRPr="007516D7">
        <w:rPr>
          <w:rFonts w:ascii="Times New Roman" w:hAnsi="Times New Roman" w:cs="Times New Roman"/>
          <w:sz w:val="24"/>
          <w:szCs w:val="24"/>
        </w:rPr>
        <w:t xml:space="preserve"> participants</w:t>
      </w:r>
      <w:r w:rsidR="00F61883">
        <w:rPr>
          <w:rFonts w:ascii="Times New Roman" w:hAnsi="Times New Roman" w:cs="Times New Roman"/>
          <w:sz w:val="24"/>
          <w:szCs w:val="24"/>
        </w:rPr>
        <w:t>).</w:t>
      </w:r>
    </w:p>
    <w:p w:rsidR="00FE4FC0" w:rsidRPr="007516D7" w:rsidRDefault="00991346" w:rsidP="004B6A97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6D7">
        <w:rPr>
          <w:rFonts w:ascii="Times New Roman" w:hAnsi="Times New Roman" w:cs="Times New Roman"/>
          <w:sz w:val="24"/>
          <w:szCs w:val="24"/>
        </w:rPr>
        <w:t xml:space="preserve">Eighteen </w:t>
      </w:r>
      <w:r w:rsidR="00A0510B" w:rsidRPr="007516D7">
        <w:rPr>
          <w:rFonts w:ascii="Times New Roman" w:hAnsi="Times New Roman" w:cs="Times New Roman"/>
          <w:sz w:val="24"/>
          <w:szCs w:val="24"/>
        </w:rPr>
        <w:t xml:space="preserve">of 24 </w:t>
      </w:r>
      <w:r w:rsidRPr="007516D7">
        <w:rPr>
          <w:rFonts w:ascii="Times New Roman" w:hAnsi="Times New Roman" w:cs="Times New Roman"/>
          <w:sz w:val="24"/>
          <w:szCs w:val="24"/>
        </w:rPr>
        <w:t xml:space="preserve">WSLs </w:t>
      </w:r>
      <w:r w:rsidR="00E00E81" w:rsidRPr="007516D7">
        <w:rPr>
          <w:rFonts w:ascii="Times New Roman" w:hAnsi="Times New Roman" w:cs="Times New Roman"/>
          <w:sz w:val="24"/>
          <w:szCs w:val="24"/>
        </w:rPr>
        <w:t xml:space="preserve">in 9 participants </w:t>
      </w:r>
      <w:r w:rsidRPr="007516D7">
        <w:rPr>
          <w:rFonts w:ascii="Times New Roman" w:hAnsi="Times New Roman" w:cs="Times New Roman"/>
          <w:sz w:val="24"/>
          <w:szCs w:val="24"/>
        </w:rPr>
        <w:t xml:space="preserve">were </w:t>
      </w:r>
      <w:r w:rsidR="00E00E81" w:rsidRPr="007516D7">
        <w:rPr>
          <w:rFonts w:ascii="Times New Roman" w:hAnsi="Times New Roman" w:cs="Times New Roman"/>
          <w:sz w:val="24"/>
          <w:szCs w:val="24"/>
        </w:rPr>
        <w:t xml:space="preserve">associated with RFP samples (Table </w:t>
      </w:r>
      <w:r w:rsidR="00B4572B">
        <w:rPr>
          <w:rFonts w:ascii="Times New Roman" w:hAnsi="Times New Roman" w:cs="Times New Roman"/>
          <w:sz w:val="24"/>
          <w:szCs w:val="24"/>
        </w:rPr>
        <w:t>2</w:t>
      </w:r>
      <w:r w:rsidR="00E00E81" w:rsidRPr="007516D7">
        <w:rPr>
          <w:rFonts w:ascii="Times New Roman" w:hAnsi="Times New Roman" w:cs="Times New Roman"/>
          <w:sz w:val="24"/>
          <w:szCs w:val="24"/>
        </w:rPr>
        <w:t xml:space="preserve">).  Sixteen of </w:t>
      </w:r>
      <w:r w:rsidR="00600BC0" w:rsidRPr="007516D7">
        <w:rPr>
          <w:rFonts w:ascii="Times New Roman" w:hAnsi="Times New Roman" w:cs="Times New Roman"/>
          <w:sz w:val="24"/>
          <w:szCs w:val="24"/>
        </w:rPr>
        <w:t>which</w:t>
      </w:r>
      <w:r w:rsidR="00E00E81" w:rsidRPr="007516D7">
        <w:rPr>
          <w:rFonts w:ascii="Times New Roman" w:hAnsi="Times New Roman" w:cs="Times New Roman"/>
          <w:sz w:val="24"/>
          <w:szCs w:val="24"/>
        </w:rPr>
        <w:t xml:space="preserve"> (89%) produced bands corresponding to both </w:t>
      </w:r>
      <w:r w:rsidR="00E00E81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S. mutans </w:t>
      </w:r>
      <w:r w:rsidR="00E00E81" w:rsidRPr="007516D7">
        <w:rPr>
          <w:rFonts w:ascii="Times New Roman" w:hAnsi="Times New Roman" w:cs="Times New Roman"/>
          <w:sz w:val="24"/>
          <w:szCs w:val="24"/>
        </w:rPr>
        <w:t xml:space="preserve">NCTC 10449 and </w:t>
      </w:r>
      <w:r w:rsidR="00E00E81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S. gordonii </w:t>
      </w:r>
      <w:r w:rsidR="00E00E81" w:rsidRPr="007516D7">
        <w:rPr>
          <w:rFonts w:ascii="Times New Roman" w:hAnsi="Times New Roman" w:cs="Times New Roman"/>
          <w:sz w:val="24"/>
          <w:szCs w:val="24"/>
        </w:rPr>
        <w:t>DL1.</w:t>
      </w:r>
      <w:r w:rsidR="00AD4501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E00E81" w:rsidRPr="007516D7">
        <w:rPr>
          <w:rFonts w:ascii="Times New Roman" w:hAnsi="Times New Roman" w:cs="Times New Roman"/>
          <w:sz w:val="24"/>
          <w:szCs w:val="24"/>
        </w:rPr>
        <w:t>I</w:t>
      </w:r>
      <w:r w:rsidR="00B16586" w:rsidRPr="007516D7">
        <w:rPr>
          <w:rFonts w:ascii="Times New Roman" w:hAnsi="Times New Roman" w:cs="Times New Roman"/>
          <w:sz w:val="24"/>
          <w:szCs w:val="24"/>
        </w:rPr>
        <w:t>nterestingly</w:t>
      </w:r>
      <w:r w:rsidRPr="007516D7">
        <w:rPr>
          <w:rFonts w:ascii="Times New Roman" w:hAnsi="Times New Roman" w:cs="Times New Roman"/>
          <w:sz w:val="24"/>
          <w:szCs w:val="24"/>
        </w:rPr>
        <w:t xml:space="preserve">, </w:t>
      </w:r>
      <w:r w:rsidR="00E00E81" w:rsidRPr="007516D7">
        <w:rPr>
          <w:rFonts w:ascii="Times New Roman" w:hAnsi="Times New Roman" w:cs="Times New Roman"/>
          <w:sz w:val="24"/>
          <w:szCs w:val="24"/>
        </w:rPr>
        <w:t xml:space="preserve">2/3 RFP </w:t>
      </w:r>
      <w:r w:rsidR="00B16586" w:rsidRPr="007516D7">
        <w:rPr>
          <w:rFonts w:ascii="Times New Roman" w:hAnsi="Times New Roman" w:cs="Times New Roman"/>
          <w:sz w:val="24"/>
          <w:szCs w:val="24"/>
        </w:rPr>
        <w:t>sample</w:t>
      </w:r>
      <w:r w:rsidR="00E00E81" w:rsidRPr="007516D7">
        <w:rPr>
          <w:rFonts w:ascii="Times New Roman" w:hAnsi="Times New Roman" w:cs="Times New Roman"/>
          <w:sz w:val="24"/>
          <w:szCs w:val="24"/>
        </w:rPr>
        <w:t>s</w:t>
      </w:r>
      <w:r w:rsidR="00B16586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E00E81" w:rsidRPr="007516D7">
        <w:rPr>
          <w:rFonts w:ascii="Times New Roman" w:hAnsi="Times New Roman" w:cs="Times New Roman"/>
          <w:sz w:val="24"/>
          <w:szCs w:val="24"/>
        </w:rPr>
        <w:t xml:space="preserve">from P13 associated with WSL (samples </w:t>
      </w:r>
      <w:r w:rsidR="00B16586" w:rsidRPr="007516D7">
        <w:rPr>
          <w:rFonts w:ascii="Times New Roman" w:hAnsi="Times New Roman" w:cs="Times New Roman"/>
          <w:sz w:val="24"/>
          <w:szCs w:val="24"/>
        </w:rPr>
        <w:t xml:space="preserve">4 </w:t>
      </w:r>
      <w:r w:rsidR="00E00E81" w:rsidRPr="007516D7">
        <w:rPr>
          <w:rFonts w:ascii="Times New Roman" w:hAnsi="Times New Roman" w:cs="Times New Roman"/>
          <w:sz w:val="24"/>
          <w:szCs w:val="24"/>
        </w:rPr>
        <w:t xml:space="preserve">and </w:t>
      </w:r>
      <w:r w:rsidR="00B16586" w:rsidRPr="007516D7">
        <w:rPr>
          <w:rFonts w:ascii="Times New Roman" w:hAnsi="Times New Roman" w:cs="Times New Roman"/>
          <w:sz w:val="24"/>
          <w:szCs w:val="24"/>
        </w:rPr>
        <w:t>6</w:t>
      </w:r>
      <w:r w:rsidR="00E00E81" w:rsidRPr="007516D7">
        <w:rPr>
          <w:rFonts w:ascii="Times New Roman" w:hAnsi="Times New Roman" w:cs="Times New Roman"/>
          <w:sz w:val="24"/>
          <w:szCs w:val="24"/>
        </w:rPr>
        <w:t>)</w:t>
      </w:r>
      <w:r w:rsidR="00B16586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E00E81" w:rsidRPr="007516D7">
        <w:rPr>
          <w:rFonts w:ascii="Times New Roman" w:hAnsi="Times New Roman" w:cs="Times New Roman"/>
          <w:sz w:val="24"/>
          <w:szCs w:val="24"/>
        </w:rPr>
        <w:t xml:space="preserve">produced </w:t>
      </w:r>
      <w:r w:rsidR="00B16586" w:rsidRPr="007516D7">
        <w:rPr>
          <w:rFonts w:ascii="Times New Roman" w:hAnsi="Times New Roman" w:cs="Times New Roman"/>
          <w:sz w:val="24"/>
          <w:szCs w:val="24"/>
        </w:rPr>
        <w:t xml:space="preserve">bands corresponding </w:t>
      </w:r>
      <w:r w:rsidR="00E00E81" w:rsidRPr="007516D7">
        <w:rPr>
          <w:rFonts w:ascii="Times New Roman" w:hAnsi="Times New Roman" w:cs="Times New Roman"/>
          <w:sz w:val="24"/>
          <w:szCs w:val="24"/>
        </w:rPr>
        <w:t>to</w:t>
      </w:r>
      <w:r w:rsidR="00B16586" w:rsidRPr="007516D7">
        <w:rPr>
          <w:rFonts w:ascii="Times New Roman" w:hAnsi="Times New Roman" w:cs="Times New Roman"/>
          <w:sz w:val="24"/>
          <w:szCs w:val="24"/>
        </w:rPr>
        <w:t xml:space="preserve">  </w:t>
      </w:r>
      <w:r w:rsidR="00B16586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S.gordonii </w:t>
      </w:r>
      <w:r w:rsidR="00B16586" w:rsidRPr="007516D7">
        <w:rPr>
          <w:rFonts w:ascii="Times New Roman" w:hAnsi="Times New Roman" w:cs="Times New Roman"/>
          <w:sz w:val="24"/>
          <w:szCs w:val="24"/>
        </w:rPr>
        <w:t xml:space="preserve">DL1 but not </w:t>
      </w:r>
      <w:r w:rsidR="00B16586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S. mutans </w:t>
      </w:r>
      <w:r w:rsidR="00B16586" w:rsidRPr="007516D7">
        <w:rPr>
          <w:rFonts w:ascii="Times New Roman" w:hAnsi="Times New Roman" w:cs="Times New Roman"/>
          <w:sz w:val="24"/>
          <w:szCs w:val="24"/>
        </w:rPr>
        <w:t xml:space="preserve">NCTC 10449. </w:t>
      </w:r>
      <w:r w:rsidR="00B16586" w:rsidRPr="007516D7">
        <w:rPr>
          <w:rFonts w:ascii="Times New Roman" w:hAnsi="Times New Roman" w:cs="Times New Roman"/>
          <w:sz w:val="24"/>
          <w:szCs w:val="24"/>
        </w:rPr>
        <w:lastRenderedPageBreak/>
        <w:t xml:space="preserve">However, </w:t>
      </w:r>
      <w:r w:rsidR="00AB5E78" w:rsidRPr="007516D7">
        <w:rPr>
          <w:rFonts w:ascii="Times New Roman" w:eastAsia="Arial Unicode MS" w:hAnsi="Times New Roman" w:cs="Times New Roman"/>
          <w:sz w:val="24"/>
          <w:szCs w:val="24"/>
        </w:rPr>
        <w:t>no statistically significant changes (</w:t>
      </w:r>
      <w:r w:rsidR="00AB5E78" w:rsidRPr="007516D7">
        <w:rPr>
          <w:rFonts w:ascii="Times New Roman" w:hAnsi="Times New Roman" w:cs="Times New Roman"/>
          <w:bCs/>
          <w:sz w:val="24"/>
          <w:szCs w:val="24"/>
        </w:rPr>
        <w:t xml:space="preserve">p &gt;0.05) </w:t>
      </w:r>
      <w:r w:rsidR="00FE4FC0" w:rsidRPr="007516D7">
        <w:rPr>
          <w:rFonts w:ascii="Times New Roman" w:hAnsi="Times New Roman" w:cs="Times New Roman"/>
          <w:bCs/>
          <w:sz w:val="24"/>
          <w:szCs w:val="24"/>
        </w:rPr>
        <w:t>in the composition of dental plaque</w:t>
      </w:r>
      <w:r w:rsidR="004B6A97" w:rsidRPr="007516D7">
        <w:rPr>
          <w:rFonts w:ascii="Times New Roman" w:hAnsi="Times New Roman" w:cs="Times New Roman"/>
          <w:bCs/>
          <w:sz w:val="24"/>
          <w:szCs w:val="24"/>
        </w:rPr>
        <w:t xml:space="preserve">, with respect to </w:t>
      </w:r>
      <w:r w:rsidR="004B6A97" w:rsidRPr="007516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S.mutans </w:t>
      </w:r>
      <w:r w:rsidR="004B6A97" w:rsidRPr="007516D7">
        <w:rPr>
          <w:rFonts w:ascii="Times New Roman" w:hAnsi="Times New Roman" w:cs="Times New Roman"/>
          <w:bCs/>
          <w:sz w:val="24"/>
          <w:szCs w:val="24"/>
        </w:rPr>
        <w:t>NCTC 10449</w:t>
      </w:r>
      <w:r w:rsidR="00AD4501" w:rsidRPr="007516D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6010F" w:rsidRPr="007516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61883">
        <w:rPr>
          <w:rFonts w:ascii="Times New Roman" w:hAnsi="Times New Roman" w:cs="Times New Roman"/>
          <w:bCs/>
          <w:iCs/>
          <w:sz w:val="24"/>
          <w:szCs w:val="24"/>
        </w:rPr>
        <w:t xml:space="preserve">and </w:t>
      </w:r>
      <w:r w:rsidR="004B6A97" w:rsidRPr="007516D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S.gordonii </w:t>
      </w:r>
      <w:r w:rsidR="004B6A97" w:rsidRPr="007516D7">
        <w:rPr>
          <w:rFonts w:ascii="Times New Roman" w:hAnsi="Times New Roman" w:cs="Times New Roman"/>
          <w:bCs/>
          <w:sz w:val="24"/>
          <w:szCs w:val="24"/>
        </w:rPr>
        <w:t>DL1,</w:t>
      </w:r>
      <w:r w:rsidR="00A0510B" w:rsidRPr="007516D7">
        <w:rPr>
          <w:rFonts w:ascii="Times New Roman" w:hAnsi="Times New Roman" w:cs="Times New Roman"/>
          <w:bCs/>
          <w:sz w:val="24"/>
          <w:szCs w:val="24"/>
        </w:rPr>
        <w:t xml:space="preserve"> were associated with</w:t>
      </w:r>
      <w:r w:rsidR="00FE4FC0" w:rsidRPr="007516D7">
        <w:rPr>
          <w:rFonts w:ascii="Times New Roman" w:hAnsi="Times New Roman" w:cs="Times New Roman"/>
          <w:bCs/>
          <w:sz w:val="24"/>
          <w:szCs w:val="24"/>
        </w:rPr>
        <w:t xml:space="preserve"> the development of </w:t>
      </w:r>
      <w:r w:rsidR="00DC6497" w:rsidRPr="007516D7">
        <w:rPr>
          <w:rFonts w:ascii="Times New Roman" w:eastAsia="Arial Unicode MS" w:hAnsi="Times New Roman" w:cs="Times New Roman"/>
          <w:sz w:val="24"/>
          <w:szCs w:val="24"/>
        </w:rPr>
        <w:t>WSLs</w:t>
      </w:r>
      <w:r w:rsidR="004B6A97" w:rsidRPr="007516D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61179" w:rsidRPr="007516D7" w:rsidRDefault="003A710B" w:rsidP="00F6117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:rsidR="000A34D2" w:rsidRPr="007516D7" w:rsidRDefault="000A34D2" w:rsidP="000A34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D7">
        <w:rPr>
          <w:rFonts w:ascii="Times New Roman" w:hAnsi="Times New Roman" w:cs="Times New Roman"/>
          <w:bCs/>
          <w:sz w:val="24"/>
          <w:szCs w:val="24"/>
        </w:rPr>
        <w:t>Demineralisation</w:t>
      </w:r>
      <w:r w:rsidR="00600BC0" w:rsidRPr="007516D7">
        <w:rPr>
          <w:rFonts w:ascii="Times New Roman" w:hAnsi="Times New Roman" w:cs="Times New Roman"/>
          <w:bCs/>
          <w:sz w:val="24"/>
          <w:szCs w:val="24"/>
        </w:rPr>
        <w:t>/</w:t>
      </w:r>
      <w:r w:rsidRPr="007516D7">
        <w:rPr>
          <w:rFonts w:ascii="Times New Roman" w:hAnsi="Times New Roman" w:cs="Times New Roman"/>
          <w:bCs/>
          <w:sz w:val="24"/>
          <w:szCs w:val="24"/>
        </w:rPr>
        <w:t xml:space="preserve">development of </w:t>
      </w:r>
      <w:r w:rsidR="00DC6497" w:rsidRPr="007516D7">
        <w:rPr>
          <w:rFonts w:ascii="Times New Roman" w:eastAsia="Arial Unicode MS" w:hAnsi="Times New Roman" w:cs="Times New Roman"/>
          <w:sz w:val="24"/>
          <w:szCs w:val="24"/>
        </w:rPr>
        <w:t>WSLs</w:t>
      </w:r>
      <w:r w:rsidR="00DC6497" w:rsidRPr="00751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16D7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E04F72" w:rsidRPr="007516D7">
        <w:rPr>
          <w:rFonts w:ascii="Times New Roman" w:hAnsi="Times New Roman" w:cs="Times New Roman"/>
          <w:bCs/>
          <w:sz w:val="24"/>
          <w:szCs w:val="24"/>
        </w:rPr>
        <w:t>a</w:t>
      </w:r>
      <w:r w:rsidRPr="007516D7">
        <w:rPr>
          <w:rFonts w:ascii="Times New Roman" w:hAnsi="Times New Roman" w:cs="Times New Roman"/>
          <w:bCs/>
          <w:sz w:val="24"/>
          <w:szCs w:val="24"/>
        </w:rPr>
        <w:t xml:space="preserve"> major risk</w:t>
      </w:r>
      <w:r w:rsidR="00BD0166" w:rsidRPr="00751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16D7">
        <w:rPr>
          <w:rFonts w:ascii="Times New Roman" w:hAnsi="Times New Roman" w:cs="Times New Roman"/>
          <w:bCs/>
          <w:sz w:val="24"/>
          <w:szCs w:val="24"/>
        </w:rPr>
        <w:t xml:space="preserve">associated with orthodontic treatment. </w:t>
      </w:r>
      <w:r w:rsidR="0000684F" w:rsidRPr="007516D7">
        <w:rPr>
          <w:rFonts w:ascii="Times New Roman" w:hAnsi="Times New Roman" w:cs="Times New Roman"/>
          <w:bCs/>
          <w:sz w:val="24"/>
          <w:szCs w:val="24"/>
        </w:rPr>
        <w:t>E</w:t>
      </w:r>
      <w:r w:rsidR="001147E1" w:rsidRPr="007516D7">
        <w:rPr>
          <w:rFonts w:ascii="Times New Roman" w:hAnsi="Times New Roman" w:cs="Times New Roman"/>
          <w:bCs/>
          <w:sz w:val="24"/>
          <w:szCs w:val="24"/>
        </w:rPr>
        <w:t>arly identification allows intervention</w:t>
      </w:r>
      <w:r w:rsidR="00E37F1D" w:rsidRPr="007516D7">
        <w:rPr>
          <w:rFonts w:ascii="Times New Roman" w:hAnsi="Times New Roman" w:cs="Times New Roman"/>
          <w:bCs/>
          <w:sz w:val="24"/>
          <w:szCs w:val="24"/>
        </w:rPr>
        <w:t xml:space="preserve"> to begin sooner</w:t>
      </w:r>
      <w:r w:rsidR="001147E1" w:rsidRPr="007516D7">
        <w:rPr>
          <w:rFonts w:ascii="Times New Roman" w:hAnsi="Times New Roman" w:cs="Times New Roman"/>
          <w:bCs/>
          <w:sz w:val="24"/>
          <w:szCs w:val="24"/>
        </w:rPr>
        <w:t xml:space="preserve"> and possible reversal of the demineralisation process</w:t>
      </w:r>
      <w:r w:rsidR="00E37F1D" w:rsidRPr="00751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42B">
        <w:rPr>
          <w:rFonts w:ascii="Times New Roman" w:hAnsi="Times New Roman" w:cs="Times New Roman"/>
          <w:bCs/>
          <w:sz w:val="24"/>
          <w:szCs w:val="24"/>
        </w:rPr>
        <w:t>[1</w:t>
      </w:r>
      <w:r w:rsidR="00B4572B">
        <w:rPr>
          <w:rFonts w:ascii="Times New Roman" w:hAnsi="Times New Roman" w:cs="Times New Roman"/>
          <w:bCs/>
          <w:sz w:val="24"/>
          <w:szCs w:val="24"/>
        </w:rPr>
        <w:t>8</w:t>
      </w:r>
      <w:r w:rsidR="005A742B">
        <w:rPr>
          <w:rFonts w:ascii="Times New Roman" w:hAnsi="Times New Roman" w:cs="Times New Roman"/>
          <w:bCs/>
          <w:sz w:val="24"/>
          <w:szCs w:val="24"/>
        </w:rPr>
        <w:t>]</w:t>
      </w:r>
      <w:r w:rsidR="001147E1" w:rsidRPr="007516D7">
        <w:rPr>
          <w:rFonts w:ascii="Times New Roman" w:hAnsi="Times New Roman" w:cs="Times New Roman"/>
          <w:bCs/>
          <w:sz w:val="24"/>
          <w:szCs w:val="24"/>
        </w:rPr>
        <w:t>.</w:t>
      </w:r>
      <w:r w:rsidR="00E37F1D" w:rsidRPr="00751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16D7">
        <w:rPr>
          <w:rFonts w:ascii="Times New Roman" w:hAnsi="Times New Roman" w:cs="Times New Roman"/>
          <w:bCs/>
          <w:sz w:val="24"/>
          <w:szCs w:val="24"/>
        </w:rPr>
        <w:t xml:space="preserve">In this study, </w:t>
      </w:r>
      <w:r w:rsidR="0046010F" w:rsidRPr="007516D7">
        <w:rPr>
          <w:rFonts w:ascii="Times New Roman" w:hAnsi="Times New Roman" w:cs="Times New Roman"/>
          <w:bCs/>
          <w:sz w:val="24"/>
          <w:szCs w:val="24"/>
        </w:rPr>
        <w:t>the prevalence</w:t>
      </w:r>
      <w:r w:rsidRPr="007516D7">
        <w:rPr>
          <w:rFonts w:ascii="Times New Roman" w:hAnsi="Times New Roman" w:cs="Times New Roman"/>
          <w:bCs/>
          <w:sz w:val="24"/>
          <w:szCs w:val="24"/>
        </w:rPr>
        <w:t xml:space="preserve"> of</w:t>
      </w:r>
      <w:r w:rsidR="00BD0166" w:rsidRPr="007516D7">
        <w:rPr>
          <w:rFonts w:ascii="Times New Roman" w:hAnsi="Times New Roman" w:cs="Times New Roman"/>
          <w:bCs/>
          <w:sz w:val="24"/>
          <w:szCs w:val="24"/>
        </w:rPr>
        <w:t xml:space="preserve"> end-point</w:t>
      </w:r>
      <w:r w:rsidRPr="00751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6497" w:rsidRPr="007516D7">
        <w:rPr>
          <w:rFonts w:ascii="Times New Roman" w:eastAsia="Arial Unicode MS" w:hAnsi="Times New Roman" w:cs="Times New Roman"/>
          <w:sz w:val="24"/>
          <w:szCs w:val="24"/>
        </w:rPr>
        <w:t>WSLs</w:t>
      </w:r>
      <w:r w:rsidR="00DC6497" w:rsidRPr="00751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16D7">
        <w:rPr>
          <w:rFonts w:ascii="Times New Roman" w:hAnsi="Times New Roman" w:cs="Times New Roman"/>
          <w:bCs/>
          <w:sz w:val="24"/>
          <w:szCs w:val="24"/>
        </w:rPr>
        <w:t xml:space="preserve">was 4.2% of </w:t>
      </w:r>
      <w:r w:rsidR="00BD0166" w:rsidRPr="007516D7">
        <w:rPr>
          <w:rFonts w:ascii="Times New Roman" w:hAnsi="Times New Roman" w:cs="Times New Roman"/>
          <w:bCs/>
          <w:sz w:val="24"/>
          <w:szCs w:val="24"/>
        </w:rPr>
        <w:t xml:space="preserve">anterior </w:t>
      </w:r>
      <w:r w:rsidRPr="007516D7">
        <w:rPr>
          <w:rFonts w:ascii="Times New Roman" w:hAnsi="Times New Roman" w:cs="Times New Roman"/>
          <w:bCs/>
          <w:sz w:val="24"/>
          <w:szCs w:val="24"/>
        </w:rPr>
        <w:t>labial surfaces</w:t>
      </w:r>
      <w:r w:rsidR="00A0510B" w:rsidRPr="007516D7">
        <w:rPr>
          <w:rFonts w:ascii="Times New Roman" w:hAnsi="Times New Roman" w:cs="Times New Roman"/>
          <w:bCs/>
          <w:sz w:val="24"/>
          <w:szCs w:val="24"/>
        </w:rPr>
        <w:t>, a value at the lower end of the</w:t>
      </w:r>
      <w:r w:rsidR="001147E1" w:rsidRPr="007516D7">
        <w:rPr>
          <w:rFonts w:ascii="Times New Roman" w:hAnsi="Times New Roman" w:cs="Times New Roman"/>
          <w:bCs/>
          <w:sz w:val="24"/>
          <w:szCs w:val="24"/>
        </w:rPr>
        <w:t xml:space="preserve"> reported prevalence range </w:t>
      </w:r>
      <w:r w:rsidR="00A0510B" w:rsidRPr="007516D7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1147E1" w:rsidRPr="007516D7">
        <w:rPr>
          <w:rFonts w:ascii="Times New Roman" w:eastAsia="Arial Unicode MS" w:hAnsi="Times New Roman" w:cs="Times New Roman"/>
          <w:sz w:val="24"/>
          <w:szCs w:val="24"/>
        </w:rPr>
        <w:t>WSLs</w:t>
      </w:r>
      <w:r w:rsidR="001147E1" w:rsidRPr="007516D7">
        <w:rPr>
          <w:rFonts w:ascii="Times New Roman" w:hAnsi="Times New Roman" w:cs="Times New Roman"/>
          <w:bCs/>
          <w:sz w:val="24"/>
          <w:szCs w:val="24"/>
        </w:rPr>
        <w:t xml:space="preserve"> amongst orthodontic patients </w:t>
      </w:r>
      <w:r w:rsidR="00A0510B" w:rsidRPr="007516D7"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="001147E1" w:rsidRPr="007516D7">
        <w:rPr>
          <w:rFonts w:ascii="Times New Roman" w:hAnsi="Times New Roman" w:cs="Times New Roman"/>
          <w:bCs/>
          <w:sz w:val="24"/>
          <w:szCs w:val="24"/>
        </w:rPr>
        <w:t>2-96%</w:t>
      </w:r>
      <w:r w:rsidR="00A0510B" w:rsidRPr="007516D7">
        <w:rPr>
          <w:rFonts w:ascii="Times New Roman" w:hAnsi="Times New Roman" w:cs="Times New Roman"/>
          <w:bCs/>
          <w:sz w:val="24"/>
          <w:szCs w:val="24"/>
        </w:rPr>
        <w:t xml:space="preserve"> ;</w:t>
      </w:r>
      <w:r w:rsidR="00BB33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42B">
        <w:rPr>
          <w:rFonts w:ascii="Times New Roman" w:hAnsi="Times New Roman" w:cs="Times New Roman"/>
          <w:bCs/>
          <w:sz w:val="24"/>
          <w:szCs w:val="24"/>
        </w:rPr>
        <w:t>[1]</w:t>
      </w:r>
      <w:r w:rsidR="008B7561" w:rsidRPr="007516D7">
        <w:rPr>
          <w:rFonts w:ascii="Times New Roman" w:hAnsi="Times New Roman" w:cs="Times New Roman"/>
          <w:bCs/>
          <w:sz w:val="24"/>
          <w:szCs w:val="24"/>
        </w:rPr>
        <w:t>)</w:t>
      </w:r>
      <w:r w:rsidR="001147E1" w:rsidRPr="007516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510B" w:rsidRPr="007516D7">
        <w:rPr>
          <w:rFonts w:ascii="Times New Roman" w:hAnsi="Times New Roman" w:cs="Times New Roman"/>
          <w:bCs/>
          <w:sz w:val="24"/>
          <w:szCs w:val="24"/>
        </w:rPr>
        <w:t>However</w:t>
      </w:r>
      <w:r w:rsidR="001147E1" w:rsidRPr="007516D7">
        <w:rPr>
          <w:rFonts w:ascii="Times New Roman" w:hAnsi="Times New Roman" w:cs="Times New Roman"/>
          <w:bCs/>
          <w:sz w:val="24"/>
          <w:szCs w:val="24"/>
        </w:rPr>
        <w:t>,</w:t>
      </w:r>
      <w:r w:rsidRPr="007516D7">
        <w:rPr>
          <w:rFonts w:ascii="Times New Roman" w:hAnsi="Times New Roman" w:cs="Times New Roman"/>
          <w:bCs/>
          <w:sz w:val="24"/>
          <w:szCs w:val="24"/>
        </w:rPr>
        <w:t xml:space="preserve"> 60% of participants </w:t>
      </w:r>
      <w:r w:rsidR="0000684F" w:rsidRPr="007516D7">
        <w:rPr>
          <w:rFonts w:ascii="Times New Roman" w:hAnsi="Times New Roman" w:cs="Times New Roman"/>
          <w:bCs/>
          <w:sz w:val="24"/>
          <w:szCs w:val="24"/>
        </w:rPr>
        <w:t xml:space="preserve">developed </w:t>
      </w:r>
      <w:r w:rsidRPr="007516D7">
        <w:rPr>
          <w:rFonts w:ascii="Times New Roman" w:hAnsi="Times New Roman" w:cs="Times New Roman"/>
          <w:bCs/>
          <w:sz w:val="24"/>
          <w:szCs w:val="24"/>
        </w:rPr>
        <w:t>some signs of demineralisation on one or more surface</w:t>
      </w:r>
      <w:r w:rsidR="00A0510B" w:rsidRPr="007516D7">
        <w:rPr>
          <w:rFonts w:ascii="Times New Roman" w:hAnsi="Times New Roman" w:cs="Times New Roman"/>
          <w:bCs/>
          <w:sz w:val="24"/>
          <w:szCs w:val="24"/>
        </w:rPr>
        <w:t>(</w:t>
      </w:r>
      <w:r w:rsidRPr="007516D7">
        <w:rPr>
          <w:rFonts w:ascii="Times New Roman" w:hAnsi="Times New Roman" w:cs="Times New Roman"/>
          <w:bCs/>
          <w:sz w:val="24"/>
          <w:szCs w:val="24"/>
        </w:rPr>
        <w:t>s</w:t>
      </w:r>
      <w:r w:rsidR="00A0510B" w:rsidRPr="007516D7">
        <w:rPr>
          <w:rFonts w:ascii="Times New Roman" w:hAnsi="Times New Roman" w:cs="Times New Roman"/>
          <w:bCs/>
          <w:sz w:val="24"/>
          <w:szCs w:val="24"/>
        </w:rPr>
        <w:t>)</w:t>
      </w:r>
      <w:r w:rsidRPr="007516D7">
        <w:rPr>
          <w:rFonts w:ascii="Times New Roman" w:hAnsi="Times New Roman" w:cs="Times New Roman"/>
          <w:bCs/>
          <w:sz w:val="24"/>
          <w:szCs w:val="24"/>
        </w:rPr>
        <w:t xml:space="preserve"> of any </w:t>
      </w:r>
      <w:r w:rsidR="00E04F72" w:rsidRPr="007516D7">
        <w:rPr>
          <w:rFonts w:ascii="Times New Roman" w:hAnsi="Times New Roman" w:cs="Times New Roman"/>
          <w:bCs/>
          <w:sz w:val="24"/>
          <w:szCs w:val="24"/>
        </w:rPr>
        <w:t>study</w:t>
      </w:r>
      <w:r w:rsidRPr="00751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510B" w:rsidRPr="007516D7">
        <w:rPr>
          <w:rFonts w:ascii="Times New Roman" w:hAnsi="Times New Roman" w:cs="Times New Roman"/>
          <w:bCs/>
          <w:sz w:val="24"/>
          <w:szCs w:val="24"/>
        </w:rPr>
        <w:t xml:space="preserve">tooth </w:t>
      </w:r>
      <w:r w:rsidR="0000684F" w:rsidRPr="007516D7">
        <w:rPr>
          <w:rFonts w:ascii="Times New Roman" w:hAnsi="Times New Roman" w:cs="Times New Roman"/>
          <w:bCs/>
          <w:sz w:val="24"/>
          <w:szCs w:val="24"/>
        </w:rPr>
        <w:t xml:space="preserve">during 12 months of fixed </w:t>
      </w:r>
      <w:r w:rsidR="00BD0166" w:rsidRPr="007516D7">
        <w:rPr>
          <w:rFonts w:ascii="Times New Roman" w:hAnsi="Times New Roman" w:cs="Times New Roman"/>
          <w:bCs/>
          <w:sz w:val="24"/>
          <w:szCs w:val="24"/>
        </w:rPr>
        <w:t>treatment</w:t>
      </w:r>
      <w:r w:rsidR="001147E1" w:rsidRPr="007516D7">
        <w:rPr>
          <w:rFonts w:ascii="Times New Roman" w:hAnsi="Times New Roman" w:cs="Times New Roman"/>
          <w:bCs/>
          <w:sz w:val="24"/>
          <w:szCs w:val="24"/>
        </w:rPr>
        <w:t>.</w:t>
      </w:r>
      <w:r w:rsidR="005A303A" w:rsidRPr="00751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16D7">
        <w:rPr>
          <w:rFonts w:ascii="Times New Roman" w:hAnsi="Times New Roman" w:cs="Times New Roman"/>
          <w:sz w:val="24"/>
          <w:szCs w:val="24"/>
        </w:rPr>
        <w:t xml:space="preserve">The medial value </w:t>
      </w:r>
      <w:r w:rsidR="00A0510B" w:rsidRPr="007516D7">
        <w:rPr>
          <w:rFonts w:ascii="Times New Roman" w:hAnsi="Times New Roman" w:cs="Times New Roman"/>
          <w:sz w:val="24"/>
          <w:szCs w:val="24"/>
        </w:rPr>
        <w:t xml:space="preserve">of </w:t>
      </w:r>
      <w:r w:rsidR="00DC6497" w:rsidRPr="007516D7">
        <w:rPr>
          <w:rFonts w:ascii="Times New Roman" w:eastAsia="Arial Unicode MS" w:hAnsi="Times New Roman" w:cs="Times New Roman"/>
          <w:sz w:val="24"/>
          <w:szCs w:val="24"/>
        </w:rPr>
        <w:t>WSLs</w:t>
      </w:r>
      <w:r w:rsidRPr="007516D7">
        <w:rPr>
          <w:rFonts w:ascii="Times New Roman" w:hAnsi="Times New Roman" w:cs="Times New Roman"/>
          <w:sz w:val="24"/>
          <w:szCs w:val="24"/>
        </w:rPr>
        <w:t xml:space="preserve"> was &lt;</w:t>
      </w:r>
      <w:r w:rsidR="005A303A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Pr="007516D7">
        <w:rPr>
          <w:rFonts w:ascii="Times New Roman" w:hAnsi="Times New Roman" w:cs="Times New Roman"/>
          <w:sz w:val="24"/>
          <w:szCs w:val="24"/>
        </w:rPr>
        <w:t>0.76mm</w:t>
      </w:r>
      <w:r w:rsidRPr="007516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516D7">
        <w:rPr>
          <w:rFonts w:ascii="Times New Roman" w:hAnsi="Times New Roman" w:cs="Times New Roman"/>
          <w:sz w:val="24"/>
          <w:szCs w:val="24"/>
        </w:rPr>
        <w:t>, which is small and subclinical.</w:t>
      </w:r>
      <w:r w:rsidR="005A303A" w:rsidRPr="007516D7">
        <w:rPr>
          <w:rFonts w:ascii="Times New Roman" w:hAnsi="Times New Roman" w:cs="Times New Roman"/>
          <w:sz w:val="24"/>
          <w:szCs w:val="24"/>
        </w:rPr>
        <w:t xml:space="preserve"> The </w:t>
      </w:r>
      <w:r w:rsidR="00E37F1D" w:rsidRPr="007516D7">
        <w:rPr>
          <w:rFonts w:ascii="Times New Roman" w:hAnsi="Times New Roman" w:cs="Times New Roman"/>
          <w:sz w:val="24"/>
          <w:szCs w:val="24"/>
        </w:rPr>
        <w:t>results reinforce</w:t>
      </w:r>
      <w:r w:rsidRPr="007516D7">
        <w:rPr>
          <w:rFonts w:ascii="Times New Roman" w:hAnsi="Times New Roman" w:cs="Times New Roman"/>
          <w:sz w:val="24"/>
          <w:szCs w:val="24"/>
        </w:rPr>
        <w:t xml:space="preserve"> the sensitivity of QLF to detect enamel demineralisation at early stages whe</w:t>
      </w:r>
      <w:r w:rsidR="00665E33" w:rsidRPr="007516D7">
        <w:rPr>
          <w:rFonts w:ascii="Times New Roman" w:hAnsi="Times New Roman" w:cs="Times New Roman"/>
          <w:sz w:val="24"/>
          <w:szCs w:val="24"/>
        </w:rPr>
        <w:t>n</w:t>
      </w:r>
      <w:r w:rsidRPr="007516D7">
        <w:rPr>
          <w:rFonts w:ascii="Times New Roman" w:hAnsi="Times New Roman" w:cs="Times New Roman"/>
          <w:sz w:val="24"/>
          <w:szCs w:val="24"/>
        </w:rPr>
        <w:t xml:space="preserve"> it is </w:t>
      </w:r>
      <w:r w:rsidR="00E37F1D" w:rsidRPr="007516D7">
        <w:rPr>
          <w:rFonts w:ascii="Times New Roman" w:hAnsi="Times New Roman" w:cs="Times New Roman"/>
          <w:sz w:val="24"/>
          <w:szCs w:val="24"/>
        </w:rPr>
        <w:t>relatively easy to</w:t>
      </w:r>
      <w:r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BD0166" w:rsidRPr="007516D7">
        <w:rPr>
          <w:rFonts w:ascii="Times New Roman" w:hAnsi="Times New Roman" w:cs="Times New Roman"/>
          <w:sz w:val="24"/>
          <w:szCs w:val="24"/>
        </w:rPr>
        <w:t xml:space="preserve">promote </w:t>
      </w:r>
      <w:r w:rsidRPr="007516D7">
        <w:rPr>
          <w:rFonts w:ascii="Times New Roman" w:hAnsi="Times New Roman" w:cs="Times New Roman"/>
          <w:sz w:val="24"/>
          <w:szCs w:val="24"/>
        </w:rPr>
        <w:t>remineralis</w:t>
      </w:r>
      <w:r w:rsidR="00BD0166" w:rsidRPr="007516D7">
        <w:rPr>
          <w:rFonts w:ascii="Times New Roman" w:hAnsi="Times New Roman" w:cs="Times New Roman"/>
          <w:sz w:val="24"/>
          <w:szCs w:val="24"/>
        </w:rPr>
        <w:t>ation using</w:t>
      </w:r>
      <w:r w:rsidRPr="007516D7">
        <w:rPr>
          <w:rFonts w:ascii="Times New Roman" w:hAnsi="Times New Roman" w:cs="Times New Roman"/>
          <w:sz w:val="24"/>
          <w:szCs w:val="24"/>
        </w:rPr>
        <w:t xml:space="preserve"> oral hygiene instruction and</w:t>
      </w:r>
      <w:r w:rsidR="00665E33" w:rsidRPr="007516D7">
        <w:rPr>
          <w:rFonts w:ascii="Times New Roman" w:hAnsi="Times New Roman" w:cs="Times New Roman"/>
          <w:sz w:val="24"/>
          <w:szCs w:val="24"/>
        </w:rPr>
        <w:t xml:space="preserve">/or </w:t>
      </w:r>
      <w:r w:rsidRPr="007516D7">
        <w:rPr>
          <w:rFonts w:ascii="Times New Roman" w:hAnsi="Times New Roman" w:cs="Times New Roman"/>
          <w:sz w:val="24"/>
          <w:szCs w:val="24"/>
        </w:rPr>
        <w:t>daily sodium fluoride mouthwash</w:t>
      </w:r>
      <w:r w:rsidR="00E04F72" w:rsidRPr="007516D7">
        <w:rPr>
          <w:rFonts w:ascii="Times New Roman" w:hAnsi="Times New Roman" w:cs="Times New Roman"/>
          <w:sz w:val="24"/>
          <w:szCs w:val="24"/>
        </w:rPr>
        <w:t>es</w:t>
      </w:r>
      <w:r w:rsidRPr="007516D7">
        <w:rPr>
          <w:rFonts w:ascii="Times New Roman" w:hAnsi="Times New Roman" w:cs="Times New Roman"/>
          <w:sz w:val="24"/>
          <w:szCs w:val="24"/>
        </w:rPr>
        <w:t>.</w:t>
      </w:r>
    </w:p>
    <w:p w:rsidR="00F61179" w:rsidRPr="007516D7" w:rsidRDefault="005A303A" w:rsidP="00F6117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D7">
        <w:rPr>
          <w:rFonts w:ascii="Times New Roman" w:hAnsi="Times New Roman" w:cs="Times New Roman"/>
          <w:sz w:val="24"/>
          <w:szCs w:val="24"/>
        </w:rPr>
        <w:t>In the present study</w:t>
      </w:r>
      <w:r w:rsidR="00F61179" w:rsidRPr="007516D7">
        <w:rPr>
          <w:rFonts w:ascii="Times New Roman" w:hAnsi="Times New Roman" w:cs="Times New Roman"/>
          <w:sz w:val="24"/>
          <w:szCs w:val="24"/>
        </w:rPr>
        <w:t>, Toothcare</w:t>
      </w:r>
      <w:r w:rsidR="00F61179" w:rsidRPr="007516D7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, </w:t>
      </w:r>
      <w:r w:rsidRPr="007516D7">
        <w:rPr>
          <w:rFonts w:ascii="Times New Roman" w:hAnsi="Times New Roman" w:cs="Times New Roman"/>
          <w:sz w:val="24"/>
          <w:szCs w:val="24"/>
        </w:rPr>
        <w:t>was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 u</w:t>
      </w:r>
      <w:r w:rsidRPr="007516D7">
        <w:rPr>
          <w:rFonts w:ascii="Times New Roman" w:hAnsi="Times New Roman" w:cs="Times New Roman"/>
          <w:sz w:val="24"/>
          <w:szCs w:val="24"/>
        </w:rPr>
        <w:t xml:space="preserve">sed 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to identify supragingival </w:t>
      </w:r>
      <w:r w:rsidR="0026122E" w:rsidRPr="007516D7">
        <w:rPr>
          <w:rFonts w:ascii="Times New Roman" w:hAnsi="Times New Roman" w:cs="Times New Roman"/>
          <w:sz w:val="24"/>
          <w:szCs w:val="24"/>
        </w:rPr>
        <w:t>RFP</w:t>
      </w:r>
      <w:r w:rsidR="00690DBE" w:rsidRPr="007516D7">
        <w:rPr>
          <w:rFonts w:ascii="Times New Roman" w:hAnsi="Times New Roman" w:cs="Times New Roman"/>
          <w:sz w:val="24"/>
          <w:szCs w:val="24"/>
        </w:rPr>
        <w:t>.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A0510B" w:rsidRPr="007516D7">
        <w:rPr>
          <w:rFonts w:ascii="Times New Roman" w:hAnsi="Times New Roman" w:cs="Times New Roman"/>
          <w:sz w:val="24"/>
          <w:szCs w:val="24"/>
        </w:rPr>
        <w:t>The data show</w:t>
      </w:r>
      <w:r w:rsidR="00B4572B">
        <w:rPr>
          <w:rFonts w:ascii="Times New Roman" w:hAnsi="Times New Roman" w:cs="Times New Roman"/>
          <w:sz w:val="24"/>
          <w:szCs w:val="24"/>
        </w:rPr>
        <w:t>s</w:t>
      </w:r>
      <w:r w:rsidR="00A0510B" w:rsidRPr="007516D7">
        <w:rPr>
          <w:rFonts w:ascii="Times New Roman" w:hAnsi="Times New Roman" w:cs="Times New Roman"/>
          <w:sz w:val="24"/>
          <w:szCs w:val="24"/>
        </w:rPr>
        <w:t xml:space="preserve"> that</w:t>
      </w:r>
      <w:r w:rsidR="00F70722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B4572B">
        <w:rPr>
          <w:rFonts w:ascii="Times New Roman" w:hAnsi="Times New Roman" w:cs="Times New Roman"/>
          <w:sz w:val="24"/>
          <w:szCs w:val="24"/>
        </w:rPr>
        <w:t xml:space="preserve">the </w:t>
      </w:r>
      <w:r w:rsidR="00F70722" w:rsidRPr="007516D7">
        <w:rPr>
          <w:rFonts w:ascii="Times New Roman" w:hAnsi="Times New Roman" w:cs="Times New Roman"/>
          <w:sz w:val="24"/>
          <w:szCs w:val="24"/>
        </w:rPr>
        <w:t>upper right lateral incisor</w:t>
      </w:r>
      <w:r w:rsidR="00E04F72" w:rsidRPr="007516D7">
        <w:rPr>
          <w:rFonts w:ascii="Times New Roman" w:hAnsi="Times New Roman" w:cs="Times New Roman"/>
          <w:sz w:val="24"/>
          <w:szCs w:val="24"/>
        </w:rPr>
        <w:t>s</w:t>
      </w:r>
      <w:r w:rsidR="00F70722" w:rsidRPr="007516D7">
        <w:rPr>
          <w:rFonts w:ascii="Times New Roman" w:hAnsi="Times New Roman" w:cs="Times New Roman"/>
          <w:sz w:val="24"/>
          <w:szCs w:val="24"/>
        </w:rPr>
        <w:t xml:space="preserve"> w</w:t>
      </w:r>
      <w:r w:rsidR="00E04F72" w:rsidRPr="007516D7">
        <w:rPr>
          <w:rFonts w:ascii="Times New Roman" w:hAnsi="Times New Roman" w:cs="Times New Roman"/>
          <w:sz w:val="24"/>
          <w:szCs w:val="24"/>
        </w:rPr>
        <w:t>ere</w:t>
      </w:r>
      <w:r w:rsidR="00F70722" w:rsidRPr="007516D7">
        <w:rPr>
          <w:rFonts w:ascii="Times New Roman" w:hAnsi="Times New Roman" w:cs="Times New Roman"/>
          <w:sz w:val="24"/>
          <w:szCs w:val="24"/>
        </w:rPr>
        <w:t xml:space="preserve"> the most common site for RFP</w:t>
      </w:r>
      <w:r w:rsidR="00A0510B" w:rsidRPr="007516D7">
        <w:rPr>
          <w:rFonts w:ascii="Times New Roman" w:hAnsi="Times New Roman" w:cs="Times New Roman"/>
          <w:sz w:val="24"/>
          <w:szCs w:val="24"/>
        </w:rPr>
        <w:t xml:space="preserve"> (</w:t>
      </w:r>
      <w:r w:rsidR="00F70722" w:rsidRPr="007516D7">
        <w:rPr>
          <w:rFonts w:ascii="Times New Roman" w:hAnsi="Times New Roman" w:cs="Times New Roman"/>
          <w:sz w:val="24"/>
          <w:szCs w:val="24"/>
        </w:rPr>
        <w:t>35% of the total samples collected</w:t>
      </w:r>
      <w:r w:rsidR="00A0510B" w:rsidRPr="007516D7">
        <w:rPr>
          <w:rFonts w:ascii="Times New Roman" w:hAnsi="Times New Roman" w:cs="Times New Roman"/>
          <w:sz w:val="24"/>
          <w:szCs w:val="24"/>
        </w:rPr>
        <w:t>)</w:t>
      </w:r>
      <w:r w:rsidR="00ED6714" w:rsidRPr="007516D7">
        <w:rPr>
          <w:rFonts w:ascii="Times New Roman" w:hAnsi="Times New Roman" w:cs="Times New Roman"/>
          <w:sz w:val="24"/>
          <w:szCs w:val="24"/>
        </w:rPr>
        <w:t xml:space="preserve"> followed by the</w:t>
      </w:r>
      <w:r w:rsidR="00F70722" w:rsidRPr="007516D7">
        <w:rPr>
          <w:rFonts w:ascii="Times New Roman" w:hAnsi="Times New Roman" w:cs="Times New Roman"/>
          <w:sz w:val="24"/>
          <w:szCs w:val="24"/>
        </w:rPr>
        <w:t xml:space="preserve"> upper right canine</w:t>
      </w:r>
      <w:r w:rsidR="004F12D9" w:rsidRPr="007516D7">
        <w:rPr>
          <w:rFonts w:ascii="Times New Roman" w:hAnsi="Times New Roman" w:cs="Times New Roman"/>
          <w:sz w:val="24"/>
          <w:szCs w:val="24"/>
        </w:rPr>
        <w:t>s</w:t>
      </w:r>
      <w:r w:rsidR="00F70722" w:rsidRPr="007516D7">
        <w:rPr>
          <w:rFonts w:ascii="Times New Roman" w:hAnsi="Times New Roman" w:cs="Times New Roman"/>
          <w:sz w:val="24"/>
          <w:szCs w:val="24"/>
        </w:rPr>
        <w:t xml:space="preserve"> and </w:t>
      </w:r>
      <w:r w:rsidR="00ED6714" w:rsidRPr="007516D7">
        <w:rPr>
          <w:rFonts w:ascii="Times New Roman" w:hAnsi="Times New Roman" w:cs="Times New Roman"/>
          <w:sz w:val="24"/>
          <w:szCs w:val="24"/>
        </w:rPr>
        <w:t>the</w:t>
      </w:r>
      <w:r w:rsidR="004F12D9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F70722" w:rsidRPr="007516D7">
        <w:rPr>
          <w:rFonts w:ascii="Times New Roman" w:hAnsi="Times New Roman" w:cs="Times New Roman"/>
          <w:sz w:val="24"/>
          <w:szCs w:val="24"/>
        </w:rPr>
        <w:t>lower left lateral</w:t>
      </w:r>
      <w:r w:rsidR="004F12D9" w:rsidRPr="007516D7">
        <w:rPr>
          <w:rFonts w:ascii="Times New Roman" w:hAnsi="Times New Roman" w:cs="Times New Roman"/>
          <w:sz w:val="24"/>
          <w:szCs w:val="24"/>
        </w:rPr>
        <w:t>s</w:t>
      </w:r>
      <w:r w:rsidR="00ED6714" w:rsidRPr="007516D7">
        <w:rPr>
          <w:rFonts w:ascii="Times New Roman" w:hAnsi="Times New Roman" w:cs="Times New Roman"/>
          <w:sz w:val="24"/>
          <w:szCs w:val="24"/>
        </w:rPr>
        <w:t xml:space="preserve"> are in agreement with reports that the lateral incisors and canines were most common sites to show demineralisation following orthodontic treatment </w:t>
      </w:r>
      <w:r w:rsidR="005A742B">
        <w:rPr>
          <w:rFonts w:ascii="Times New Roman" w:hAnsi="Times New Roman" w:cs="Times New Roman"/>
          <w:sz w:val="24"/>
          <w:szCs w:val="24"/>
        </w:rPr>
        <w:t>[1</w:t>
      </w:r>
      <w:r w:rsidR="00B4572B">
        <w:rPr>
          <w:rFonts w:ascii="Times New Roman" w:hAnsi="Times New Roman" w:cs="Times New Roman"/>
          <w:sz w:val="24"/>
          <w:szCs w:val="24"/>
        </w:rPr>
        <w:t>9</w:t>
      </w:r>
      <w:r w:rsidR="005A742B">
        <w:rPr>
          <w:rFonts w:ascii="Times New Roman" w:hAnsi="Times New Roman" w:cs="Times New Roman"/>
          <w:sz w:val="24"/>
          <w:szCs w:val="24"/>
        </w:rPr>
        <w:t>]</w:t>
      </w:r>
      <w:r w:rsidR="00F70722" w:rsidRPr="007516D7">
        <w:rPr>
          <w:rFonts w:ascii="Times New Roman" w:hAnsi="Times New Roman" w:cs="Times New Roman"/>
          <w:sz w:val="24"/>
          <w:szCs w:val="24"/>
        </w:rPr>
        <w:t xml:space="preserve">. 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The site </w:t>
      </w:r>
      <w:r w:rsidR="00367B53" w:rsidRPr="007516D7">
        <w:rPr>
          <w:rFonts w:ascii="Times New Roman" w:hAnsi="Times New Roman" w:cs="Times New Roman"/>
          <w:sz w:val="24"/>
          <w:szCs w:val="24"/>
        </w:rPr>
        <w:t>of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26122E" w:rsidRPr="007516D7">
        <w:rPr>
          <w:rFonts w:ascii="Times New Roman" w:hAnsi="Times New Roman" w:cs="Times New Roman"/>
          <w:sz w:val="24"/>
          <w:szCs w:val="24"/>
        </w:rPr>
        <w:t>RFP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 was </w:t>
      </w:r>
      <w:r w:rsidRPr="007516D7">
        <w:rPr>
          <w:rFonts w:ascii="Times New Roman" w:hAnsi="Times New Roman" w:cs="Times New Roman"/>
          <w:sz w:val="24"/>
          <w:szCs w:val="24"/>
        </w:rPr>
        <w:t>no</w:t>
      </w:r>
      <w:r w:rsidR="00F70722" w:rsidRPr="007516D7">
        <w:rPr>
          <w:rFonts w:ascii="Times New Roman" w:hAnsi="Times New Roman" w:cs="Times New Roman"/>
          <w:sz w:val="24"/>
          <w:szCs w:val="24"/>
        </w:rPr>
        <w:t>t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F70722" w:rsidRPr="007516D7">
        <w:rPr>
          <w:rFonts w:ascii="Times New Roman" w:hAnsi="Times New Roman" w:cs="Times New Roman"/>
          <w:sz w:val="24"/>
          <w:szCs w:val="24"/>
        </w:rPr>
        <w:t xml:space="preserve">associated with 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DC6497" w:rsidRPr="007516D7">
        <w:rPr>
          <w:rFonts w:ascii="Times New Roman" w:eastAsia="Arial Unicode MS" w:hAnsi="Times New Roman" w:cs="Times New Roman"/>
          <w:sz w:val="24"/>
          <w:szCs w:val="24"/>
        </w:rPr>
        <w:t>WSLs</w:t>
      </w:r>
      <w:r w:rsidR="00ED6714" w:rsidRPr="007516D7">
        <w:rPr>
          <w:rFonts w:ascii="Times New Roman" w:eastAsia="Arial Unicode MS" w:hAnsi="Times New Roman" w:cs="Times New Roman"/>
          <w:sz w:val="24"/>
          <w:szCs w:val="24"/>
        </w:rPr>
        <w:t>.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DC7CFF" w:rsidRPr="007516D7">
        <w:rPr>
          <w:rFonts w:ascii="Times New Roman" w:hAnsi="Times New Roman" w:cs="Times New Roman"/>
          <w:sz w:val="24"/>
          <w:szCs w:val="24"/>
        </w:rPr>
        <w:t>However, t</w:t>
      </w:r>
      <w:r w:rsidR="007028C2" w:rsidRPr="007516D7">
        <w:rPr>
          <w:rFonts w:ascii="Times New Roman" w:hAnsi="Times New Roman" w:cs="Times New Roman"/>
          <w:sz w:val="24"/>
          <w:szCs w:val="24"/>
        </w:rPr>
        <w:t xml:space="preserve">he </w:t>
      </w:r>
      <w:r w:rsidR="00DC7CFF" w:rsidRPr="007516D7">
        <w:rPr>
          <w:rFonts w:ascii="Times New Roman" w:hAnsi="Times New Roman" w:cs="Times New Roman"/>
          <w:sz w:val="24"/>
          <w:szCs w:val="24"/>
        </w:rPr>
        <w:t>participants brush</w:t>
      </w:r>
      <w:r w:rsidR="00973E33" w:rsidRPr="007516D7">
        <w:rPr>
          <w:rFonts w:ascii="Times New Roman" w:hAnsi="Times New Roman" w:cs="Times New Roman"/>
          <w:sz w:val="24"/>
          <w:szCs w:val="24"/>
        </w:rPr>
        <w:t>ed</w:t>
      </w:r>
      <w:r w:rsidR="00DC7CFF" w:rsidRPr="007516D7">
        <w:rPr>
          <w:rFonts w:ascii="Times New Roman" w:hAnsi="Times New Roman" w:cs="Times New Roman"/>
          <w:sz w:val="24"/>
          <w:szCs w:val="24"/>
        </w:rPr>
        <w:t xml:space="preserve"> their teeth before their appointment</w:t>
      </w:r>
      <w:r w:rsidR="00E04F72" w:rsidRPr="007516D7">
        <w:rPr>
          <w:rFonts w:ascii="Times New Roman" w:hAnsi="Times New Roman" w:cs="Times New Roman"/>
          <w:sz w:val="24"/>
          <w:szCs w:val="24"/>
        </w:rPr>
        <w:t>s</w:t>
      </w:r>
      <w:r w:rsidR="00367B53" w:rsidRPr="007516D7">
        <w:rPr>
          <w:rFonts w:ascii="Times New Roman" w:hAnsi="Times New Roman" w:cs="Times New Roman"/>
          <w:sz w:val="24"/>
          <w:szCs w:val="24"/>
        </w:rPr>
        <w:t>, so</w:t>
      </w:r>
      <w:r w:rsidR="00DC7CFF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973E33" w:rsidRPr="007516D7">
        <w:rPr>
          <w:rFonts w:ascii="Times New Roman" w:hAnsi="Times New Roman" w:cs="Times New Roman"/>
          <w:sz w:val="24"/>
          <w:szCs w:val="24"/>
        </w:rPr>
        <w:t>presence of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26122E" w:rsidRPr="007516D7">
        <w:rPr>
          <w:rFonts w:ascii="Times New Roman" w:hAnsi="Times New Roman" w:cs="Times New Roman"/>
          <w:sz w:val="24"/>
          <w:szCs w:val="24"/>
        </w:rPr>
        <w:t>RFP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367B53" w:rsidRPr="007516D7">
        <w:rPr>
          <w:rFonts w:ascii="Times New Roman" w:hAnsi="Times New Roman" w:cs="Times New Roman"/>
          <w:sz w:val="24"/>
          <w:szCs w:val="24"/>
        </w:rPr>
        <w:t>may have been under-reported</w:t>
      </w:r>
      <w:r w:rsidR="00F61179" w:rsidRPr="007516D7">
        <w:rPr>
          <w:rFonts w:ascii="Times New Roman" w:hAnsi="Times New Roman" w:cs="Times New Roman"/>
          <w:sz w:val="24"/>
          <w:szCs w:val="24"/>
        </w:rPr>
        <w:t>.</w:t>
      </w:r>
      <w:r w:rsidR="004F12D9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2A5A37">
        <w:rPr>
          <w:rFonts w:ascii="Times New Roman" w:hAnsi="Times New Roman" w:cs="Times New Roman"/>
          <w:sz w:val="24"/>
          <w:szCs w:val="24"/>
        </w:rPr>
        <w:t xml:space="preserve">However, the results from this study correlates well with a recent study where RFP was not reported to be associated with cariogenicity </w:t>
      </w:r>
      <w:r w:rsidR="006614F9">
        <w:rPr>
          <w:rFonts w:ascii="Times New Roman" w:hAnsi="Times New Roman" w:cs="Times New Roman"/>
          <w:sz w:val="24"/>
          <w:szCs w:val="24"/>
        </w:rPr>
        <w:t>[20].</w:t>
      </w:r>
      <w:r w:rsidR="004F12D9" w:rsidRPr="00751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40F" w:rsidRPr="007516D7" w:rsidRDefault="00DC7CFF" w:rsidP="0054120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D7">
        <w:rPr>
          <w:rFonts w:ascii="Times New Roman" w:hAnsi="Times New Roman" w:cs="Times New Roman"/>
          <w:sz w:val="24"/>
          <w:szCs w:val="24"/>
        </w:rPr>
        <w:t xml:space="preserve">Nested </w:t>
      </w:r>
      <w:r w:rsidR="00F61179" w:rsidRPr="007516D7">
        <w:rPr>
          <w:rFonts w:ascii="Times New Roman" w:hAnsi="Times New Roman" w:cs="Times New Roman"/>
          <w:sz w:val="24"/>
          <w:szCs w:val="24"/>
        </w:rPr>
        <w:t>PCR amplification of the hypervariable</w:t>
      </w:r>
      <w:r w:rsidR="00DE57D6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F61179" w:rsidRPr="007516D7">
        <w:rPr>
          <w:rFonts w:ascii="Times New Roman" w:hAnsi="Times New Roman" w:cs="Times New Roman"/>
          <w:sz w:val="24"/>
          <w:szCs w:val="24"/>
        </w:rPr>
        <w:t>16</w:t>
      </w:r>
      <w:r w:rsidRPr="007516D7">
        <w:rPr>
          <w:rFonts w:ascii="Times New Roman" w:hAnsi="Times New Roman" w:cs="Times New Roman"/>
          <w:sz w:val="24"/>
          <w:szCs w:val="24"/>
        </w:rPr>
        <w:t>S rRNA gene</w:t>
      </w:r>
      <w:r w:rsidR="00E04F72" w:rsidRPr="007516D7">
        <w:rPr>
          <w:rFonts w:ascii="Times New Roman" w:hAnsi="Times New Roman" w:cs="Times New Roman"/>
          <w:sz w:val="24"/>
          <w:szCs w:val="24"/>
        </w:rPr>
        <w:t xml:space="preserve"> region</w:t>
      </w:r>
      <w:r w:rsidR="00DE57D6" w:rsidRPr="007516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7D6" w:rsidRPr="007516D7">
        <w:rPr>
          <w:rFonts w:ascii="Times New Roman" w:hAnsi="Times New Roman" w:cs="Times New Roman"/>
          <w:sz w:val="24"/>
          <w:szCs w:val="24"/>
        </w:rPr>
        <w:t xml:space="preserve">using </w:t>
      </w:r>
      <w:r w:rsidRPr="007516D7">
        <w:rPr>
          <w:rFonts w:ascii="Times New Roman" w:hAnsi="Times New Roman" w:cs="Times New Roman"/>
          <w:sz w:val="24"/>
          <w:szCs w:val="24"/>
        </w:rPr>
        <w:t xml:space="preserve"> GC</w:t>
      </w:r>
      <w:proofErr w:type="gramEnd"/>
      <w:r w:rsidRPr="007516D7">
        <w:rPr>
          <w:rFonts w:ascii="Times New Roman" w:hAnsi="Times New Roman" w:cs="Times New Roman"/>
          <w:sz w:val="24"/>
          <w:szCs w:val="24"/>
        </w:rPr>
        <w:t xml:space="preserve">-rich primers </w:t>
      </w:r>
      <w:r w:rsidR="005A742B">
        <w:rPr>
          <w:rFonts w:ascii="Times New Roman" w:hAnsi="Times New Roman" w:cs="Times New Roman"/>
          <w:sz w:val="24"/>
          <w:szCs w:val="24"/>
        </w:rPr>
        <w:t>[</w:t>
      </w:r>
      <w:r w:rsidR="00816302">
        <w:rPr>
          <w:rFonts w:ascii="Times New Roman" w:hAnsi="Times New Roman" w:cs="Times New Roman"/>
          <w:sz w:val="24"/>
          <w:szCs w:val="24"/>
        </w:rPr>
        <w:t>17</w:t>
      </w:r>
      <w:r w:rsidR="005A742B">
        <w:rPr>
          <w:rFonts w:ascii="Times New Roman" w:hAnsi="Times New Roman" w:cs="Times New Roman"/>
          <w:sz w:val="24"/>
          <w:szCs w:val="24"/>
        </w:rPr>
        <w:t>]</w:t>
      </w:r>
      <w:r w:rsidR="00A933E8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Pr="007516D7">
        <w:rPr>
          <w:rFonts w:ascii="Times New Roman" w:hAnsi="Times New Roman" w:cs="Times New Roman"/>
          <w:sz w:val="24"/>
          <w:szCs w:val="24"/>
        </w:rPr>
        <w:t>and DGGE analyse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s has </w:t>
      </w:r>
      <w:r w:rsidR="00ED6714" w:rsidRPr="007516D7">
        <w:rPr>
          <w:rFonts w:ascii="Times New Roman" w:hAnsi="Times New Roman" w:cs="Times New Roman"/>
          <w:sz w:val="24"/>
          <w:szCs w:val="24"/>
        </w:rPr>
        <w:t xml:space="preserve">allowed the separation of </w:t>
      </w:r>
      <w:r w:rsidR="00F61179" w:rsidRPr="007516D7">
        <w:rPr>
          <w:rFonts w:ascii="Times New Roman" w:hAnsi="Times New Roman" w:cs="Times New Roman"/>
          <w:sz w:val="24"/>
          <w:szCs w:val="24"/>
        </w:rPr>
        <w:t>unique 16</w:t>
      </w:r>
      <w:r w:rsidRPr="007516D7">
        <w:rPr>
          <w:rFonts w:ascii="Times New Roman" w:hAnsi="Times New Roman" w:cs="Times New Roman"/>
          <w:sz w:val="24"/>
          <w:szCs w:val="24"/>
        </w:rPr>
        <w:t>S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 rRNA gene</w:t>
      </w:r>
      <w:r w:rsidR="000A34D2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F61179" w:rsidRPr="007516D7">
        <w:rPr>
          <w:rFonts w:ascii="Times New Roman" w:hAnsi="Times New Roman" w:cs="Times New Roman"/>
          <w:sz w:val="24"/>
          <w:szCs w:val="24"/>
        </w:rPr>
        <w:lastRenderedPageBreak/>
        <w:t>sequence</w:t>
      </w:r>
      <w:r w:rsidR="00E04F72" w:rsidRPr="007516D7">
        <w:rPr>
          <w:rFonts w:ascii="Times New Roman" w:hAnsi="Times New Roman" w:cs="Times New Roman"/>
          <w:sz w:val="24"/>
          <w:szCs w:val="24"/>
        </w:rPr>
        <w:t>s</w:t>
      </w:r>
      <w:r w:rsidR="00ED6714" w:rsidRPr="007516D7">
        <w:rPr>
          <w:rFonts w:ascii="Times New Roman" w:hAnsi="Times New Roman" w:cs="Times New Roman"/>
          <w:sz w:val="24"/>
          <w:szCs w:val="24"/>
        </w:rPr>
        <w:t>,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 producing fingerprint</w:t>
      </w:r>
      <w:r w:rsidR="00E04F72" w:rsidRPr="007516D7">
        <w:rPr>
          <w:rFonts w:ascii="Times New Roman" w:hAnsi="Times New Roman" w:cs="Times New Roman"/>
          <w:sz w:val="24"/>
          <w:szCs w:val="24"/>
        </w:rPr>
        <w:t>s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 for each </w:t>
      </w:r>
      <w:r w:rsidR="00DE57D6" w:rsidRPr="007516D7">
        <w:rPr>
          <w:rFonts w:ascii="Times New Roman" w:hAnsi="Times New Roman" w:cs="Times New Roman"/>
          <w:sz w:val="24"/>
          <w:szCs w:val="24"/>
        </w:rPr>
        <w:t>species</w:t>
      </w:r>
      <w:r w:rsidR="00E3107F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5A742B">
        <w:rPr>
          <w:rFonts w:ascii="Times New Roman" w:hAnsi="Times New Roman" w:cs="Times New Roman"/>
          <w:sz w:val="24"/>
          <w:szCs w:val="24"/>
        </w:rPr>
        <w:t>[</w:t>
      </w:r>
      <w:r w:rsidR="00816302">
        <w:rPr>
          <w:rFonts w:ascii="Times New Roman" w:hAnsi="Times New Roman" w:cs="Times New Roman"/>
          <w:sz w:val="24"/>
          <w:szCs w:val="24"/>
        </w:rPr>
        <w:t>21</w:t>
      </w:r>
      <w:r w:rsidR="005A742B">
        <w:rPr>
          <w:rFonts w:ascii="Times New Roman" w:hAnsi="Times New Roman" w:cs="Times New Roman"/>
          <w:sz w:val="24"/>
          <w:szCs w:val="24"/>
        </w:rPr>
        <w:t>]</w:t>
      </w:r>
      <w:r w:rsidR="00F61179" w:rsidRPr="007516D7">
        <w:rPr>
          <w:rFonts w:ascii="Times New Roman" w:hAnsi="Times New Roman" w:cs="Times New Roman"/>
          <w:sz w:val="24"/>
          <w:szCs w:val="24"/>
        </w:rPr>
        <w:t>.</w:t>
      </w:r>
      <w:r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F61179" w:rsidRPr="007516D7">
        <w:rPr>
          <w:rFonts w:ascii="Times New Roman" w:hAnsi="Times New Roman" w:cs="Times New Roman"/>
          <w:sz w:val="24"/>
          <w:szCs w:val="24"/>
        </w:rPr>
        <w:t>DGGE band profile</w:t>
      </w:r>
      <w:r w:rsidR="00E04F72" w:rsidRPr="007516D7">
        <w:rPr>
          <w:rFonts w:ascii="Times New Roman" w:hAnsi="Times New Roman" w:cs="Times New Roman"/>
          <w:sz w:val="24"/>
          <w:szCs w:val="24"/>
        </w:rPr>
        <w:t>s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 of the collected </w:t>
      </w:r>
      <w:r w:rsidR="0026122E" w:rsidRPr="007516D7">
        <w:rPr>
          <w:rFonts w:ascii="Times New Roman" w:hAnsi="Times New Roman" w:cs="Times New Roman"/>
          <w:sz w:val="24"/>
          <w:szCs w:val="24"/>
        </w:rPr>
        <w:t xml:space="preserve">RFP </w:t>
      </w:r>
      <w:r w:rsidR="00F61179" w:rsidRPr="007516D7">
        <w:rPr>
          <w:rFonts w:ascii="Times New Roman" w:hAnsi="Times New Roman" w:cs="Times New Roman"/>
          <w:sz w:val="24"/>
          <w:szCs w:val="24"/>
        </w:rPr>
        <w:t>w</w:t>
      </w:r>
      <w:r w:rsidR="00E04F72" w:rsidRPr="007516D7">
        <w:rPr>
          <w:rFonts w:ascii="Times New Roman" w:hAnsi="Times New Roman" w:cs="Times New Roman"/>
          <w:sz w:val="24"/>
          <w:szCs w:val="24"/>
        </w:rPr>
        <w:t>ere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 compared </w:t>
      </w:r>
      <w:r w:rsidR="00E04F72" w:rsidRPr="007516D7">
        <w:rPr>
          <w:rFonts w:ascii="Times New Roman" w:hAnsi="Times New Roman" w:cs="Times New Roman"/>
          <w:sz w:val="24"/>
          <w:szCs w:val="24"/>
        </w:rPr>
        <w:t xml:space="preserve">with </w:t>
      </w:r>
      <w:r w:rsidR="00F61179" w:rsidRPr="007516D7">
        <w:rPr>
          <w:rFonts w:ascii="Times New Roman" w:hAnsi="Times New Roman" w:cs="Times New Roman"/>
          <w:sz w:val="24"/>
          <w:szCs w:val="24"/>
        </w:rPr>
        <w:t>band profile</w:t>
      </w:r>
      <w:r w:rsidR="00E04F72" w:rsidRPr="007516D7">
        <w:rPr>
          <w:rFonts w:ascii="Times New Roman" w:hAnsi="Times New Roman" w:cs="Times New Roman"/>
          <w:sz w:val="24"/>
          <w:szCs w:val="24"/>
        </w:rPr>
        <w:t>s</w:t>
      </w:r>
      <w:r w:rsidR="00F61179" w:rsidRPr="007516D7">
        <w:rPr>
          <w:rFonts w:ascii="Times New Roman" w:hAnsi="Times New Roman" w:cs="Times New Roman"/>
          <w:sz w:val="24"/>
          <w:szCs w:val="24"/>
        </w:rPr>
        <w:t xml:space="preserve"> of three known bacteria</w:t>
      </w:r>
      <w:r w:rsidR="00A933E8" w:rsidRPr="007516D7">
        <w:rPr>
          <w:rFonts w:ascii="Times New Roman" w:hAnsi="Times New Roman" w:cs="Times New Roman"/>
          <w:sz w:val="24"/>
          <w:szCs w:val="24"/>
        </w:rPr>
        <w:t xml:space="preserve"> and n</w:t>
      </w:r>
      <w:r w:rsidR="000A34D2" w:rsidRPr="007516D7">
        <w:rPr>
          <w:rFonts w:ascii="Times New Roman" w:hAnsi="Times New Roman" w:cs="Times New Roman"/>
          <w:sz w:val="24"/>
          <w:szCs w:val="24"/>
        </w:rPr>
        <w:t xml:space="preserve">one </w:t>
      </w:r>
      <w:r w:rsidR="00A933E8" w:rsidRPr="007516D7">
        <w:rPr>
          <w:rFonts w:ascii="Times New Roman" w:hAnsi="Times New Roman" w:cs="Times New Roman"/>
          <w:sz w:val="24"/>
          <w:szCs w:val="24"/>
        </w:rPr>
        <w:t xml:space="preserve">had </w:t>
      </w:r>
      <w:r w:rsidR="000A34D2" w:rsidRPr="007516D7">
        <w:rPr>
          <w:rFonts w:ascii="Times New Roman" w:hAnsi="Times New Roman" w:cs="Times New Roman"/>
          <w:sz w:val="24"/>
          <w:szCs w:val="24"/>
        </w:rPr>
        <w:t xml:space="preserve">bands </w:t>
      </w:r>
      <w:r w:rsidR="00DE57D6" w:rsidRPr="007516D7">
        <w:rPr>
          <w:rFonts w:ascii="Times New Roman" w:hAnsi="Times New Roman" w:cs="Times New Roman"/>
          <w:sz w:val="24"/>
          <w:szCs w:val="24"/>
        </w:rPr>
        <w:t xml:space="preserve">that </w:t>
      </w:r>
      <w:r w:rsidR="000A34D2" w:rsidRPr="007516D7">
        <w:rPr>
          <w:rFonts w:ascii="Times New Roman" w:hAnsi="Times New Roman" w:cs="Times New Roman"/>
          <w:sz w:val="24"/>
          <w:szCs w:val="24"/>
        </w:rPr>
        <w:t>correspond</w:t>
      </w:r>
      <w:r w:rsidR="00DE57D6" w:rsidRPr="007516D7">
        <w:rPr>
          <w:rFonts w:ascii="Times New Roman" w:hAnsi="Times New Roman" w:cs="Times New Roman"/>
          <w:sz w:val="24"/>
          <w:szCs w:val="24"/>
        </w:rPr>
        <w:t xml:space="preserve">ed </w:t>
      </w:r>
      <w:r w:rsidR="008B7561" w:rsidRPr="007516D7">
        <w:rPr>
          <w:rFonts w:ascii="Times New Roman" w:hAnsi="Times New Roman" w:cs="Times New Roman"/>
          <w:sz w:val="24"/>
          <w:szCs w:val="24"/>
        </w:rPr>
        <w:t xml:space="preserve">to </w:t>
      </w:r>
      <w:r w:rsidR="008B7561" w:rsidRPr="007516D7">
        <w:rPr>
          <w:rFonts w:ascii="Times New Roman" w:hAnsi="Times New Roman" w:cs="Times New Roman"/>
          <w:i/>
          <w:sz w:val="24"/>
          <w:szCs w:val="24"/>
        </w:rPr>
        <w:t>P</w:t>
      </w:r>
      <w:r w:rsidR="000A34D2" w:rsidRPr="007516D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B7561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34D2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gingivalis </w:t>
      </w:r>
      <w:r w:rsidRPr="007516D7">
        <w:rPr>
          <w:rFonts w:ascii="Times New Roman" w:hAnsi="Times New Roman" w:cs="Times New Roman"/>
          <w:sz w:val="24"/>
          <w:szCs w:val="24"/>
        </w:rPr>
        <w:t>ATCC 33277</w:t>
      </w:r>
      <w:r w:rsidR="00DE57D6" w:rsidRPr="007516D7">
        <w:rPr>
          <w:rFonts w:ascii="Times New Roman" w:hAnsi="Times New Roman" w:cs="Times New Roman"/>
          <w:sz w:val="24"/>
          <w:szCs w:val="24"/>
        </w:rPr>
        <w:t>.  This was</w:t>
      </w:r>
      <w:r w:rsidR="000A34D2" w:rsidRPr="007516D7">
        <w:rPr>
          <w:rFonts w:ascii="Times New Roman" w:hAnsi="Times New Roman" w:cs="Times New Roman"/>
          <w:sz w:val="24"/>
          <w:szCs w:val="24"/>
        </w:rPr>
        <w:t xml:space="preserve"> as expected, because </w:t>
      </w:r>
      <w:r w:rsidR="000A34D2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P.gingivalis </w:t>
      </w:r>
      <w:r w:rsidR="000A34D2" w:rsidRPr="007516D7">
        <w:rPr>
          <w:rFonts w:ascii="Times New Roman" w:hAnsi="Times New Roman" w:cs="Times New Roman"/>
          <w:sz w:val="24"/>
          <w:szCs w:val="24"/>
        </w:rPr>
        <w:t xml:space="preserve">is a predominantly subgingival </w:t>
      </w:r>
      <w:r w:rsidR="00ED6714" w:rsidRPr="007516D7">
        <w:rPr>
          <w:rFonts w:ascii="Times New Roman" w:hAnsi="Times New Roman" w:cs="Times New Roman"/>
          <w:sz w:val="24"/>
          <w:szCs w:val="24"/>
        </w:rPr>
        <w:t xml:space="preserve">organism </w:t>
      </w:r>
      <w:r w:rsidR="000A34D2" w:rsidRPr="007516D7">
        <w:rPr>
          <w:rFonts w:ascii="Times New Roman" w:hAnsi="Times New Roman" w:cs="Times New Roman"/>
          <w:sz w:val="24"/>
          <w:szCs w:val="24"/>
        </w:rPr>
        <w:t>found in the gingival crevice</w:t>
      </w:r>
      <w:r w:rsidR="00771B87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5A742B">
        <w:rPr>
          <w:rFonts w:ascii="Times New Roman" w:hAnsi="Times New Roman" w:cs="Times New Roman"/>
          <w:sz w:val="24"/>
          <w:szCs w:val="24"/>
        </w:rPr>
        <w:t>[</w:t>
      </w:r>
      <w:r w:rsidR="00816302">
        <w:rPr>
          <w:rFonts w:ascii="Times New Roman" w:hAnsi="Times New Roman" w:cs="Times New Roman"/>
          <w:sz w:val="24"/>
          <w:szCs w:val="24"/>
        </w:rPr>
        <w:t>22</w:t>
      </w:r>
      <w:r w:rsidR="005A742B">
        <w:rPr>
          <w:rFonts w:ascii="Times New Roman" w:hAnsi="Times New Roman" w:cs="Times New Roman"/>
          <w:sz w:val="24"/>
          <w:szCs w:val="24"/>
        </w:rPr>
        <w:t>]</w:t>
      </w:r>
      <w:r w:rsidR="000A34D2" w:rsidRPr="007516D7">
        <w:rPr>
          <w:rFonts w:ascii="Times New Roman" w:hAnsi="Times New Roman" w:cs="Times New Roman"/>
          <w:sz w:val="24"/>
          <w:szCs w:val="24"/>
        </w:rPr>
        <w:t xml:space="preserve">. </w:t>
      </w:r>
      <w:r w:rsidR="00CC7046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S. mutans </w:t>
      </w:r>
      <w:r w:rsidR="00CC7046" w:rsidRPr="007516D7">
        <w:rPr>
          <w:rFonts w:ascii="Times New Roman" w:hAnsi="Times New Roman" w:cs="Times New Roman"/>
          <w:sz w:val="24"/>
          <w:szCs w:val="24"/>
        </w:rPr>
        <w:t xml:space="preserve">NCTC 10449 and </w:t>
      </w:r>
      <w:r w:rsidR="00CC7046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S. gordonii </w:t>
      </w:r>
      <w:r w:rsidR="00CC7046" w:rsidRPr="007516D7">
        <w:rPr>
          <w:rFonts w:ascii="Times New Roman" w:hAnsi="Times New Roman" w:cs="Times New Roman"/>
          <w:sz w:val="24"/>
          <w:szCs w:val="24"/>
        </w:rPr>
        <w:t xml:space="preserve">DL1 </w:t>
      </w:r>
      <w:r w:rsidR="008E1FEF" w:rsidRPr="007516D7">
        <w:rPr>
          <w:rFonts w:ascii="Times New Roman" w:hAnsi="Times New Roman" w:cs="Times New Roman"/>
          <w:sz w:val="24"/>
          <w:szCs w:val="24"/>
        </w:rPr>
        <w:t xml:space="preserve">bands </w:t>
      </w:r>
      <w:r w:rsidR="00CC7046" w:rsidRPr="007516D7">
        <w:rPr>
          <w:rFonts w:ascii="Times New Roman" w:hAnsi="Times New Roman" w:cs="Times New Roman"/>
          <w:sz w:val="24"/>
          <w:szCs w:val="24"/>
        </w:rPr>
        <w:t xml:space="preserve">were identified </w:t>
      </w:r>
      <w:r w:rsidR="00DE57D6" w:rsidRPr="007516D7">
        <w:rPr>
          <w:rFonts w:ascii="Times New Roman" w:hAnsi="Times New Roman" w:cs="Times New Roman"/>
          <w:sz w:val="24"/>
          <w:szCs w:val="24"/>
        </w:rPr>
        <w:t xml:space="preserve">in </w:t>
      </w:r>
      <w:r w:rsidR="00CC7046" w:rsidRPr="007516D7">
        <w:rPr>
          <w:rFonts w:ascii="Times New Roman" w:hAnsi="Times New Roman" w:cs="Times New Roman"/>
          <w:sz w:val="24"/>
          <w:szCs w:val="24"/>
        </w:rPr>
        <w:t xml:space="preserve">the </w:t>
      </w:r>
      <w:r w:rsidR="00DE57D6" w:rsidRPr="007516D7">
        <w:rPr>
          <w:rFonts w:ascii="Times New Roman" w:hAnsi="Times New Roman" w:cs="Times New Roman"/>
          <w:sz w:val="24"/>
          <w:szCs w:val="24"/>
        </w:rPr>
        <w:t xml:space="preserve">majority of </w:t>
      </w:r>
      <w:r w:rsidR="00CC7046" w:rsidRPr="007516D7">
        <w:rPr>
          <w:rFonts w:ascii="Times New Roman" w:hAnsi="Times New Roman" w:cs="Times New Roman"/>
          <w:sz w:val="24"/>
          <w:szCs w:val="24"/>
        </w:rPr>
        <w:t>samples from all 14 participants</w:t>
      </w:r>
      <w:r w:rsidR="00ED6714" w:rsidRPr="007516D7">
        <w:rPr>
          <w:rFonts w:ascii="Times New Roman" w:hAnsi="Times New Roman" w:cs="Times New Roman"/>
          <w:sz w:val="24"/>
          <w:szCs w:val="24"/>
        </w:rPr>
        <w:t>, while a minority of samples,</w:t>
      </w:r>
      <w:r w:rsidR="00CC7046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0A34D2" w:rsidRPr="007516D7">
        <w:rPr>
          <w:rFonts w:ascii="Times New Roman" w:hAnsi="Times New Roman" w:cs="Times New Roman"/>
          <w:i/>
          <w:iCs/>
          <w:sz w:val="24"/>
          <w:szCs w:val="24"/>
        </w:rPr>
        <w:t>S.</w:t>
      </w:r>
      <w:r w:rsidR="00CC7046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A34D2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mutans </w:t>
      </w:r>
      <w:r w:rsidR="00CC7046" w:rsidRPr="007516D7">
        <w:rPr>
          <w:rFonts w:ascii="Times New Roman" w:hAnsi="Times New Roman" w:cs="Times New Roman"/>
          <w:sz w:val="24"/>
          <w:szCs w:val="24"/>
        </w:rPr>
        <w:t xml:space="preserve">NCTC 10449 </w:t>
      </w:r>
      <w:r w:rsidR="002A440F" w:rsidRPr="007516D7">
        <w:rPr>
          <w:rFonts w:ascii="Times New Roman" w:hAnsi="Times New Roman" w:cs="Times New Roman"/>
          <w:sz w:val="24"/>
          <w:szCs w:val="24"/>
        </w:rPr>
        <w:t xml:space="preserve">specific bands </w:t>
      </w:r>
      <w:r w:rsidR="00973E33" w:rsidRPr="007516D7">
        <w:rPr>
          <w:rFonts w:ascii="Times New Roman" w:hAnsi="Times New Roman" w:cs="Times New Roman"/>
          <w:sz w:val="24"/>
          <w:szCs w:val="24"/>
        </w:rPr>
        <w:t xml:space="preserve">were </w:t>
      </w:r>
      <w:r w:rsidR="00CC7046" w:rsidRPr="007516D7">
        <w:rPr>
          <w:rFonts w:ascii="Times New Roman" w:hAnsi="Times New Roman" w:cs="Times New Roman"/>
          <w:sz w:val="24"/>
          <w:szCs w:val="24"/>
        </w:rPr>
        <w:t xml:space="preserve">present while </w:t>
      </w:r>
      <w:r w:rsidR="002A440F" w:rsidRPr="007516D7">
        <w:rPr>
          <w:rFonts w:ascii="Times New Roman" w:hAnsi="Times New Roman" w:cs="Times New Roman"/>
          <w:sz w:val="24"/>
          <w:szCs w:val="24"/>
        </w:rPr>
        <w:t xml:space="preserve">those </w:t>
      </w:r>
      <w:r w:rsidR="00CC7046" w:rsidRPr="007516D7">
        <w:rPr>
          <w:rFonts w:ascii="Times New Roman" w:hAnsi="Times New Roman" w:cs="Times New Roman"/>
          <w:sz w:val="24"/>
          <w:szCs w:val="24"/>
        </w:rPr>
        <w:t>corresponding</w:t>
      </w:r>
      <w:r w:rsidR="00973E33" w:rsidRPr="007516D7">
        <w:rPr>
          <w:rFonts w:ascii="Times New Roman" w:hAnsi="Times New Roman" w:cs="Times New Roman"/>
          <w:sz w:val="24"/>
          <w:szCs w:val="24"/>
        </w:rPr>
        <w:t xml:space="preserve"> to</w:t>
      </w:r>
      <w:r w:rsidR="000A34D2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0A34D2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S.gordonii </w:t>
      </w:r>
      <w:r w:rsidR="000A34D2" w:rsidRPr="007516D7">
        <w:rPr>
          <w:rFonts w:ascii="Times New Roman" w:hAnsi="Times New Roman" w:cs="Times New Roman"/>
          <w:sz w:val="24"/>
          <w:szCs w:val="24"/>
        </w:rPr>
        <w:t>DL1</w:t>
      </w:r>
      <w:r w:rsidR="00CC7046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973E33" w:rsidRPr="007516D7">
        <w:rPr>
          <w:rFonts w:ascii="Times New Roman" w:hAnsi="Times New Roman" w:cs="Times New Roman"/>
          <w:sz w:val="24"/>
          <w:szCs w:val="24"/>
        </w:rPr>
        <w:t xml:space="preserve">were </w:t>
      </w:r>
      <w:r w:rsidR="00CC7046" w:rsidRPr="007516D7">
        <w:rPr>
          <w:rFonts w:ascii="Times New Roman" w:hAnsi="Times New Roman" w:cs="Times New Roman"/>
          <w:sz w:val="24"/>
          <w:szCs w:val="24"/>
        </w:rPr>
        <w:t>absent</w:t>
      </w:r>
      <w:r w:rsidR="002A440F" w:rsidRPr="007516D7">
        <w:rPr>
          <w:rFonts w:ascii="Times New Roman" w:hAnsi="Times New Roman" w:cs="Times New Roman"/>
          <w:sz w:val="24"/>
          <w:szCs w:val="24"/>
        </w:rPr>
        <w:t xml:space="preserve"> and </w:t>
      </w:r>
      <w:r w:rsidR="002A440F" w:rsidRPr="007516D7">
        <w:rPr>
          <w:rFonts w:ascii="Times New Roman" w:hAnsi="Times New Roman" w:cs="Times New Roman"/>
          <w:i/>
          <w:sz w:val="24"/>
          <w:szCs w:val="24"/>
        </w:rPr>
        <w:t>vice versa</w:t>
      </w:r>
      <w:r w:rsidR="00ED6714" w:rsidRPr="007516D7">
        <w:rPr>
          <w:rFonts w:ascii="Times New Roman" w:hAnsi="Times New Roman" w:cs="Times New Roman"/>
          <w:sz w:val="24"/>
          <w:szCs w:val="24"/>
        </w:rPr>
        <w:t>. They were however, not</w:t>
      </w:r>
      <w:r w:rsidR="00E3107F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0A34D2" w:rsidRPr="007516D7">
        <w:rPr>
          <w:rFonts w:ascii="Times New Roman" w:hAnsi="Times New Roman" w:cs="Times New Roman"/>
          <w:sz w:val="24"/>
          <w:szCs w:val="24"/>
        </w:rPr>
        <w:t>both</w:t>
      </w:r>
      <w:r w:rsidR="00E3107F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0A34D2" w:rsidRPr="007516D7">
        <w:rPr>
          <w:rFonts w:ascii="Times New Roman" w:hAnsi="Times New Roman" w:cs="Times New Roman"/>
          <w:sz w:val="24"/>
          <w:szCs w:val="24"/>
        </w:rPr>
        <w:t>absent at the same time</w:t>
      </w:r>
      <w:r w:rsidR="002A440F" w:rsidRPr="007516D7">
        <w:rPr>
          <w:rFonts w:ascii="Times New Roman" w:hAnsi="Times New Roman" w:cs="Times New Roman"/>
          <w:sz w:val="24"/>
          <w:szCs w:val="24"/>
        </w:rPr>
        <w:t>.  The association of WSLs to specific bacterial flora was not statistically significant, but</w:t>
      </w:r>
      <w:r w:rsidR="00A933E8" w:rsidRPr="007516D7">
        <w:rPr>
          <w:rFonts w:ascii="Times New Roman" w:hAnsi="Times New Roman" w:cs="Times New Roman"/>
          <w:sz w:val="24"/>
          <w:szCs w:val="24"/>
        </w:rPr>
        <w:t>, interestingly</w:t>
      </w:r>
      <w:r w:rsidR="002A440F" w:rsidRPr="007516D7">
        <w:rPr>
          <w:rFonts w:ascii="Times New Roman" w:hAnsi="Times New Roman" w:cs="Times New Roman"/>
          <w:sz w:val="24"/>
          <w:szCs w:val="24"/>
        </w:rPr>
        <w:t>, two</w:t>
      </w:r>
      <w:r w:rsidR="00C47C21" w:rsidRPr="007516D7">
        <w:rPr>
          <w:rFonts w:ascii="Times New Roman" w:hAnsi="Times New Roman" w:cs="Times New Roman"/>
          <w:sz w:val="24"/>
          <w:szCs w:val="24"/>
        </w:rPr>
        <w:t xml:space="preserve"> sample</w:t>
      </w:r>
      <w:r w:rsidR="002A440F" w:rsidRPr="007516D7">
        <w:rPr>
          <w:rFonts w:ascii="Times New Roman" w:hAnsi="Times New Roman" w:cs="Times New Roman"/>
          <w:sz w:val="24"/>
          <w:szCs w:val="24"/>
        </w:rPr>
        <w:t>s showing WSLs from</w:t>
      </w:r>
      <w:r w:rsidR="00C47C21" w:rsidRPr="007516D7">
        <w:rPr>
          <w:rFonts w:ascii="Times New Roman" w:hAnsi="Times New Roman" w:cs="Times New Roman"/>
          <w:sz w:val="24"/>
          <w:szCs w:val="24"/>
        </w:rPr>
        <w:t xml:space="preserve"> P13 </w:t>
      </w:r>
      <w:r w:rsidR="00E3107F" w:rsidRPr="007516D7">
        <w:rPr>
          <w:rFonts w:ascii="Times New Roman" w:hAnsi="Times New Roman" w:cs="Times New Roman"/>
          <w:sz w:val="24"/>
          <w:szCs w:val="24"/>
        </w:rPr>
        <w:t>had</w:t>
      </w:r>
      <w:r w:rsidR="002A440F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C47C21" w:rsidRPr="007516D7">
        <w:rPr>
          <w:rFonts w:ascii="Times New Roman" w:hAnsi="Times New Roman" w:cs="Times New Roman"/>
          <w:sz w:val="24"/>
          <w:szCs w:val="24"/>
        </w:rPr>
        <w:t xml:space="preserve">  </w:t>
      </w:r>
      <w:r w:rsidR="00C47C21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S.gordonii </w:t>
      </w:r>
      <w:r w:rsidR="00C47C21" w:rsidRPr="007516D7">
        <w:rPr>
          <w:rFonts w:ascii="Times New Roman" w:hAnsi="Times New Roman" w:cs="Times New Roman"/>
          <w:sz w:val="24"/>
          <w:szCs w:val="24"/>
        </w:rPr>
        <w:t xml:space="preserve">DL1 </w:t>
      </w:r>
      <w:r w:rsidR="00E3107F" w:rsidRPr="007516D7">
        <w:rPr>
          <w:rFonts w:ascii="Times New Roman" w:hAnsi="Times New Roman" w:cs="Times New Roman"/>
          <w:sz w:val="24"/>
          <w:szCs w:val="24"/>
        </w:rPr>
        <w:t xml:space="preserve">present </w:t>
      </w:r>
      <w:r w:rsidR="00C47C21" w:rsidRPr="007516D7">
        <w:rPr>
          <w:rFonts w:ascii="Times New Roman" w:hAnsi="Times New Roman" w:cs="Times New Roman"/>
          <w:sz w:val="24"/>
          <w:szCs w:val="24"/>
        </w:rPr>
        <w:t xml:space="preserve">but not </w:t>
      </w:r>
      <w:r w:rsidR="00C47C21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S. mutans </w:t>
      </w:r>
      <w:r w:rsidR="00C47C21" w:rsidRPr="007516D7">
        <w:rPr>
          <w:rFonts w:ascii="Times New Roman" w:hAnsi="Times New Roman" w:cs="Times New Roman"/>
          <w:sz w:val="24"/>
          <w:szCs w:val="24"/>
        </w:rPr>
        <w:t>NCTC 10449</w:t>
      </w:r>
      <w:r w:rsidR="002A5A37">
        <w:rPr>
          <w:rFonts w:ascii="Times New Roman" w:hAnsi="Times New Roman" w:cs="Times New Roman"/>
          <w:sz w:val="24"/>
          <w:szCs w:val="24"/>
        </w:rPr>
        <w:t xml:space="preserve">. This result indicate the need for further analyses with large sample sizes to establish </w:t>
      </w:r>
      <w:r w:rsidR="00C47C21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2A440F" w:rsidRPr="007516D7">
        <w:rPr>
          <w:rFonts w:ascii="Times New Roman" w:hAnsi="Times New Roman" w:cs="Times New Roman"/>
          <w:sz w:val="24"/>
          <w:szCs w:val="24"/>
        </w:rPr>
        <w:t xml:space="preserve">a </w:t>
      </w:r>
      <w:r w:rsidR="00C47C21" w:rsidRPr="007516D7">
        <w:rPr>
          <w:rFonts w:ascii="Times New Roman" w:hAnsi="Times New Roman" w:cs="Times New Roman"/>
          <w:sz w:val="24"/>
          <w:szCs w:val="24"/>
        </w:rPr>
        <w:t xml:space="preserve">potential role </w:t>
      </w:r>
      <w:r w:rsidR="002A440F" w:rsidRPr="007516D7">
        <w:rPr>
          <w:rFonts w:ascii="Times New Roman" w:hAnsi="Times New Roman" w:cs="Times New Roman"/>
          <w:sz w:val="24"/>
          <w:szCs w:val="24"/>
        </w:rPr>
        <w:t>for</w:t>
      </w:r>
      <w:r w:rsidR="002A440F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7C21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S.gordonii </w:t>
      </w:r>
      <w:r w:rsidR="00C47C21" w:rsidRPr="007516D7">
        <w:rPr>
          <w:rFonts w:ascii="Times New Roman" w:hAnsi="Times New Roman" w:cs="Times New Roman"/>
          <w:sz w:val="24"/>
          <w:szCs w:val="24"/>
        </w:rPr>
        <w:t xml:space="preserve">DL1 </w:t>
      </w:r>
      <w:r w:rsidR="002A440F" w:rsidRPr="007516D7">
        <w:rPr>
          <w:rFonts w:ascii="Times New Roman" w:hAnsi="Times New Roman" w:cs="Times New Roman"/>
          <w:sz w:val="24"/>
          <w:szCs w:val="24"/>
        </w:rPr>
        <w:t>in</w:t>
      </w:r>
      <w:r w:rsidR="00C47C21" w:rsidRPr="007516D7">
        <w:rPr>
          <w:rFonts w:ascii="Times New Roman" w:hAnsi="Times New Roman" w:cs="Times New Roman"/>
          <w:sz w:val="24"/>
          <w:szCs w:val="24"/>
        </w:rPr>
        <w:t xml:space="preserve"> human enamel demineralisation</w:t>
      </w:r>
      <w:r w:rsidR="000A34D2" w:rsidRPr="007516D7">
        <w:rPr>
          <w:rFonts w:ascii="Times New Roman" w:hAnsi="Times New Roman" w:cs="Times New Roman"/>
          <w:sz w:val="24"/>
          <w:szCs w:val="24"/>
        </w:rPr>
        <w:t>.</w:t>
      </w:r>
      <w:r w:rsidR="00C47C21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2A5A37">
        <w:rPr>
          <w:rFonts w:ascii="Times New Roman" w:hAnsi="Times New Roman" w:cs="Times New Roman"/>
          <w:sz w:val="24"/>
          <w:szCs w:val="24"/>
        </w:rPr>
        <w:t xml:space="preserve">This is important as </w:t>
      </w:r>
      <w:r w:rsidR="00C47C21" w:rsidRPr="007516D7">
        <w:rPr>
          <w:rFonts w:ascii="Times New Roman" w:hAnsi="Times New Roman" w:cs="Times New Roman"/>
          <w:i/>
          <w:sz w:val="24"/>
          <w:szCs w:val="24"/>
        </w:rPr>
        <w:t>S.gordonii</w:t>
      </w:r>
      <w:r w:rsidR="00C47C21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2A440F" w:rsidRPr="007516D7">
        <w:rPr>
          <w:rFonts w:ascii="Times New Roman" w:hAnsi="Times New Roman" w:cs="Times New Roman"/>
          <w:sz w:val="24"/>
          <w:szCs w:val="24"/>
        </w:rPr>
        <w:t xml:space="preserve">is </w:t>
      </w:r>
      <w:r w:rsidR="00BB33FA" w:rsidRPr="007516D7">
        <w:rPr>
          <w:rFonts w:ascii="Times New Roman" w:hAnsi="Times New Roman" w:cs="Times New Roman"/>
          <w:sz w:val="24"/>
          <w:szCs w:val="24"/>
        </w:rPr>
        <w:t>early</w:t>
      </w:r>
      <w:r w:rsidR="002A440F" w:rsidRPr="007516D7">
        <w:rPr>
          <w:rFonts w:ascii="Times New Roman" w:hAnsi="Times New Roman" w:cs="Times New Roman"/>
          <w:sz w:val="24"/>
          <w:szCs w:val="24"/>
        </w:rPr>
        <w:t xml:space="preserve"> plaque colonisers that facilitate</w:t>
      </w:r>
      <w:r w:rsidR="00E3107F" w:rsidRPr="007516D7">
        <w:rPr>
          <w:rFonts w:ascii="Times New Roman" w:hAnsi="Times New Roman" w:cs="Times New Roman"/>
          <w:sz w:val="24"/>
          <w:szCs w:val="24"/>
        </w:rPr>
        <w:t>s</w:t>
      </w:r>
      <w:r w:rsidR="002A440F" w:rsidRPr="007516D7">
        <w:rPr>
          <w:rFonts w:ascii="Times New Roman" w:hAnsi="Times New Roman" w:cs="Times New Roman"/>
          <w:sz w:val="24"/>
          <w:szCs w:val="24"/>
        </w:rPr>
        <w:t xml:space="preserve"> the attachment of other bacteria to tooth surface</w:t>
      </w:r>
      <w:r w:rsidR="00E3107F" w:rsidRPr="007516D7">
        <w:rPr>
          <w:rFonts w:ascii="Times New Roman" w:hAnsi="Times New Roman" w:cs="Times New Roman"/>
          <w:sz w:val="24"/>
          <w:szCs w:val="24"/>
        </w:rPr>
        <w:t>s</w:t>
      </w:r>
      <w:r w:rsidR="002A440F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5A742B">
        <w:rPr>
          <w:rFonts w:ascii="Times New Roman" w:hAnsi="Times New Roman" w:cs="Times New Roman"/>
          <w:sz w:val="24"/>
          <w:szCs w:val="24"/>
        </w:rPr>
        <w:t>[</w:t>
      </w:r>
      <w:r w:rsidR="00816302">
        <w:rPr>
          <w:rFonts w:ascii="Times New Roman" w:hAnsi="Times New Roman" w:cs="Times New Roman"/>
          <w:sz w:val="24"/>
          <w:szCs w:val="24"/>
        </w:rPr>
        <w:t>23</w:t>
      </w:r>
      <w:r w:rsidR="005A742B">
        <w:rPr>
          <w:rFonts w:ascii="Times New Roman" w:hAnsi="Times New Roman" w:cs="Times New Roman"/>
          <w:sz w:val="24"/>
          <w:szCs w:val="24"/>
        </w:rPr>
        <w:t>]</w:t>
      </w:r>
      <w:r w:rsidR="002A440F" w:rsidRPr="007516D7">
        <w:rPr>
          <w:rFonts w:ascii="Times New Roman" w:hAnsi="Times New Roman" w:cs="Times New Roman"/>
          <w:sz w:val="24"/>
          <w:szCs w:val="24"/>
        </w:rPr>
        <w:t xml:space="preserve"> and </w:t>
      </w:r>
      <w:r w:rsidR="00973E33" w:rsidRPr="007516D7">
        <w:rPr>
          <w:rFonts w:ascii="Times New Roman" w:hAnsi="Times New Roman" w:cs="Times New Roman"/>
          <w:sz w:val="24"/>
          <w:szCs w:val="24"/>
        </w:rPr>
        <w:t xml:space="preserve">has </w:t>
      </w:r>
      <w:r w:rsidR="00A933E8" w:rsidRPr="007516D7">
        <w:rPr>
          <w:rFonts w:ascii="Times New Roman" w:hAnsi="Times New Roman" w:cs="Times New Roman"/>
          <w:sz w:val="24"/>
          <w:szCs w:val="24"/>
        </w:rPr>
        <w:t>previously been</w:t>
      </w:r>
      <w:r w:rsidR="00973E33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C47C21" w:rsidRPr="007516D7">
        <w:rPr>
          <w:rFonts w:ascii="Times New Roman" w:hAnsi="Times New Roman" w:cs="Times New Roman"/>
          <w:sz w:val="24"/>
          <w:szCs w:val="24"/>
        </w:rPr>
        <w:t>implicated in caries in animal</w:t>
      </w:r>
      <w:r w:rsidR="00E3107F" w:rsidRPr="007516D7">
        <w:rPr>
          <w:rFonts w:ascii="Times New Roman" w:hAnsi="Times New Roman" w:cs="Times New Roman"/>
          <w:sz w:val="24"/>
          <w:szCs w:val="24"/>
        </w:rPr>
        <w:t>s</w:t>
      </w:r>
      <w:r w:rsidR="00C47C21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5A742B">
        <w:rPr>
          <w:rFonts w:ascii="Times New Roman" w:hAnsi="Times New Roman" w:cs="Times New Roman"/>
          <w:sz w:val="24"/>
          <w:szCs w:val="24"/>
        </w:rPr>
        <w:t>[2</w:t>
      </w:r>
      <w:r w:rsidR="00816302">
        <w:rPr>
          <w:rFonts w:ascii="Times New Roman" w:hAnsi="Times New Roman" w:cs="Times New Roman"/>
          <w:sz w:val="24"/>
          <w:szCs w:val="24"/>
        </w:rPr>
        <w:t>4</w:t>
      </w:r>
      <w:r w:rsidR="005A742B">
        <w:rPr>
          <w:rFonts w:ascii="Times New Roman" w:hAnsi="Times New Roman" w:cs="Times New Roman"/>
          <w:sz w:val="24"/>
          <w:szCs w:val="24"/>
        </w:rPr>
        <w:t>]</w:t>
      </w:r>
      <w:r w:rsidR="002A440F" w:rsidRPr="007516D7">
        <w:rPr>
          <w:rFonts w:ascii="Times New Roman" w:hAnsi="Times New Roman" w:cs="Times New Roman"/>
          <w:sz w:val="24"/>
          <w:szCs w:val="24"/>
        </w:rPr>
        <w:t>.</w:t>
      </w:r>
    </w:p>
    <w:p w:rsidR="003A710B" w:rsidRDefault="000A34D2" w:rsidP="00B65F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7516D7">
        <w:rPr>
          <w:rFonts w:ascii="Times New Roman" w:hAnsi="Times New Roman" w:cs="Times New Roman"/>
          <w:i/>
          <w:iCs/>
          <w:sz w:val="24"/>
          <w:szCs w:val="24"/>
        </w:rPr>
        <w:t>S.</w:t>
      </w:r>
      <w:r w:rsidR="00C47C21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mutans </w:t>
      </w:r>
      <w:r w:rsidRPr="007516D7">
        <w:rPr>
          <w:rFonts w:ascii="Times New Roman" w:hAnsi="Times New Roman" w:cs="Times New Roman"/>
          <w:sz w:val="24"/>
          <w:szCs w:val="24"/>
        </w:rPr>
        <w:t xml:space="preserve">can </w:t>
      </w:r>
      <w:r w:rsidR="007516D7">
        <w:rPr>
          <w:rFonts w:ascii="Times New Roman" w:hAnsi="Times New Roman" w:cs="Times New Roman"/>
          <w:sz w:val="24"/>
          <w:szCs w:val="24"/>
        </w:rPr>
        <w:t>co-</w:t>
      </w:r>
      <w:r w:rsidR="007516D7" w:rsidRPr="007516D7">
        <w:rPr>
          <w:rFonts w:ascii="Times New Roman" w:hAnsi="Times New Roman" w:cs="Times New Roman"/>
          <w:sz w:val="24"/>
          <w:szCs w:val="24"/>
        </w:rPr>
        <w:t>aggregate</w:t>
      </w:r>
      <w:r w:rsidRPr="007516D7">
        <w:rPr>
          <w:rFonts w:ascii="Times New Roman" w:hAnsi="Times New Roman" w:cs="Times New Roman"/>
          <w:sz w:val="24"/>
          <w:szCs w:val="24"/>
        </w:rPr>
        <w:t xml:space="preserve"> with </w:t>
      </w:r>
      <w:r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S.gordonii </w:t>
      </w:r>
      <w:r w:rsidRPr="007516D7">
        <w:rPr>
          <w:rFonts w:ascii="Times New Roman" w:hAnsi="Times New Roman" w:cs="Times New Roman"/>
          <w:sz w:val="24"/>
          <w:szCs w:val="24"/>
        </w:rPr>
        <w:t>and play a role in the development of older plaque</w:t>
      </w:r>
      <w:r w:rsidR="007E53BD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5A742B">
        <w:rPr>
          <w:rFonts w:ascii="Times New Roman" w:hAnsi="Times New Roman" w:cs="Times New Roman"/>
          <w:sz w:val="24"/>
          <w:szCs w:val="24"/>
        </w:rPr>
        <w:t>[2</w:t>
      </w:r>
      <w:r w:rsidR="00816302">
        <w:rPr>
          <w:rFonts w:ascii="Times New Roman" w:hAnsi="Times New Roman" w:cs="Times New Roman"/>
          <w:sz w:val="24"/>
          <w:szCs w:val="24"/>
        </w:rPr>
        <w:t>5</w:t>
      </w:r>
      <w:r w:rsidR="005A742B">
        <w:rPr>
          <w:rFonts w:ascii="Times New Roman" w:hAnsi="Times New Roman" w:cs="Times New Roman"/>
          <w:sz w:val="24"/>
          <w:szCs w:val="24"/>
        </w:rPr>
        <w:t>]</w:t>
      </w:r>
      <w:r w:rsidR="002A440F" w:rsidRPr="007516D7">
        <w:rPr>
          <w:rFonts w:ascii="Times New Roman" w:hAnsi="Times New Roman" w:cs="Times New Roman"/>
          <w:sz w:val="24"/>
          <w:szCs w:val="24"/>
        </w:rPr>
        <w:t xml:space="preserve">, suggesting that some of the </w:t>
      </w:r>
      <w:r w:rsidR="008E1FEF" w:rsidRPr="007516D7">
        <w:rPr>
          <w:rFonts w:ascii="Times New Roman" w:hAnsi="Times New Roman" w:cs="Times New Roman"/>
          <w:sz w:val="24"/>
          <w:szCs w:val="24"/>
        </w:rPr>
        <w:t xml:space="preserve">sampled </w:t>
      </w:r>
      <w:r w:rsidR="002A440F" w:rsidRPr="007516D7">
        <w:rPr>
          <w:rFonts w:ascii="Times New Roman" w:hAnsi="Times New Roman" w:cs="Times New Roman"/>
          <w:sz w:val="24"/>
          <w:szCs w:val="24"/>
        </w:rPr>
        <w:t>RFP is newly formed</w:t>
      </w:r>
      <w:r w:rsidRPr="007516D7">
        <w:rPr>
          <w:rFonts w:ascii="Times New Roman" w:hAnsi="Times New Roman" w:cs="Times New Roman"/>
          <w:sz w:val="24"/>
          <w:szCs w:val="24"/>
        </w:rPr>
        <w:t xml:space="preserve">. Moreover, </w:t>
      </w:r>
      <w:r w:rsidRPr="007516D7">
        <w:rPr>
          <w:rFonts w:ascii="Times New Roman" w:hAnsi="Times New Roman" w:cs="Times New Roman"/>
          <w:i/>
          <w:iCs/>
          <w:sz w:val="24"/>
          <w:szCs w:val="24"/>
        </w:rPr>
        <w:t>S.</w:t>
      </w:r>
      <w:r w:rsidR="00C47C21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mutans </w:t>
      </w:r>
      <w:r w:rsidRPr="007516D7">
        <w:rPr>
          <w:rFonts w:ascii="Times New Roman" w:hAnsi="Times New Roman" w:cs="Times New Roman"/>
          <w:sz w:val="24"/>
          <w:szCs w:val="24"/>
        </w:rPr>
        <w:t>has been studied extensively in relation to cariogenesis</w:t>
      </w:r>
      <w:r w:rsidR="00A933E8" w:rsidRPr="007516D7">
        <w:rPr>
          <w:rFonts w:ascii="Times New Roman" w:hAnsi="Times New Roman" w:cs="Times New Roman"/>
          <w:sz w:val="24"/>
          <w:szCs w:val="24"/>
        </w:rPr>
        <w:t>.</w:t>
      </w:r>
      <w:r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54120F" w:rsidRPr="007516D7">
        <w:rPr>
          <w:rFonts w:ascii="Times New Roman" w:hAnsi="Times New Roman" w:cs="Times New Roman"/>
          <w:iCs/>
          <w:sz w:val="24"/>
          <w:szCs w:val="24"/>
        </w:rPr>
        <w:t>It was also reported that</w:t>
      </w:r>
      <w:r w:rsidR="0054120F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54120F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S.gordonii </w:t>
      </w:r>
      <w:r w:rsidR="005F2B85" w:rsidRPr="007516D7">
        <w:rPr>
          <w:rFonts w:ascii="Times New Roman" w:hAnsi="Times New Roman" w:cs="Times New Roman"/>
          <w:sz w:val="24"/>
          <w:szCs w:val="24"/>
        </w:rPr>
        <w:t>m</w:t>
      </w:r>
      <w:r w:rsidR="005F2B85">
        <w:rPr>
          <w:rFonts w:ascii="Times New Roman" w:hAnsi="Times New Roman" w:cs="Times New Roman"/>
          <w:sz w:val="24"/>
          <w:szCs w:val="24"/>
        </w:rPr>
        <w:t>ay</w:t>
      </w:r>
      <w:r w:rsidR="005F2B85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54120F" w:rsidRPr="007516D7">
        <w:rPr>
          <w:rFonts w:ascii="Times New Roman" w:hAnsi="Times New Roman" w:cs="Times New Roman"/>
          <w:sz w:val="24"/>
          <w:szCs w:val="24"/>
        </w:rPr>
        <w:t xml:space="preserve">inhibit the colonisation of certain </w:t>
      </w:r>
      <w:r w:rsidR="0054120F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S.mutans </w:t>
      </w:r>
      <w:r w:rsidR="0054120F" w:rsidRPr="007516D7">
        <w:rPr>
          <w:rFonts w:ascii="Times New Roman" w:hAnsi="Times New Roman" w:cs="Times New Roman"/>
          <w:sz w:val="24"/>
          <w:szCs w:val="24"/>
        </w:rPr>
        <w:t>species</w:t>
      </w:r>
      <w:r w:rsidR="008B7561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5A742B">
        <w:rPr>
          <w:rFonts w:ascii="Times New Roman" w:hAnsi="Times New Roman" w:cs="Times New Roman"/>
          <w:sz w:val="24"/>
          <w:szCs w:val="24"/>
        </w:rPr>
        <w:t>[2</w:t>
      </w:r>
      <w:r w:rsidR="00816302">
        <w:rPr>
          <w:rFonts w:ascii="Times New Roman" w:hAnsi="Times New Roman" w:cs="Times New Roman"/>
          <w:sz w:val="24"/>
          <w:szCs w:val="24"/>
        </w:rPr>
        <w:t>6</w:t>
      </w:r>
      <w:r w:rsidR="005A742B">
        <w:rPr>
          <w:rFonts w:ascii="Times New Roman" w:hAnsi="Times New Roman" w:cs="Times New Roman"/>
          <w:sz w:val="24"/>
          <w:szCs w:val="24"/>
        </w:rPr>
        <w:t>]</w:t>
      </w:r>
      <w:r w:rsidR="0054120F" w:rsidRPr="007516D7">
        <w:rPr>
          <w:rFonts w:ascii="Times New Roman" w:hAnsi="Times New Roman" w:cs="Times New Roman"/>
          <w:sz w:val="24"/>
          <w:szCs w:val="24"/>
        </w:rPr>
        <w:t>. The f</w:t>
      </w:r>
      <w:r w:rsidR="008E1FEF" w:rsidRPr="007516D7">
        <w:rPr>
          <w:rFonts w:ascii="Times New Roman" w:hAnsi="Times New Roman" w:cs="Times New Roman"/>
          <w:sz w:val="24"/>
          <w:szCs w:val="24"/>
        </w:rPr>
        <w:t>inding</w:t>
      </w:r>
      <w:r w:rsidR="0054120F" w:rsidRPr="007516D7">
        <w:rPr>
          <w:rFonts w:ascii="Times New Roman" w:hAnsi="Times New Roman" w:cs="Times New Roman"/>
          <w:sz w:val="24"/>
          <w:szCs w:val="24"/>
        </w:rPr>
        <w:t xml:space="preserve"> that </w:t>
      </w:r>
      <w:r w:rsidR="0054120F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S.gordonii </w:t>
      </w:r>
      <w:r w:rsidR="0054120F" w:rsidRPr="007516D7">
        <w:rPr>
          <w:rFonts w:ascii="Times New Roman" w:hAnsi="Times New Roman" w:cs="Times New Roman"/>
          <w:sz w:val="24"/>
          <w:szCs w:val="24"/>
        </w:rPr>
        <w:t xml:space="preserve">were almost always detected alongside </w:t>
      </w:r>
      <w:r w:rsidR="0054120F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S.mutans </w:t>
      </w:r>
      <w:r w:rsidR="00973EE8" w:rsidRPr="007516D7">
        <w:rPr>
          <w:rFonts w:ascii="Times New Roman" w:hAnsi="Times New Roman" w:cs="Times New Roman"/>
          <w:iCs/>
          <w:sz w:val="24"/>
          <w:szCs w:val="24"/>
        </w:rPr>
        <w:t xml:space="preserve">may </w:t>
      </w:r>
      <w:r w:rsidR="007B7B8C" w:rsidRPr="007516D7">
        <w:rPr>
          <w:rFonts w:ascii="Times New Roman" w:hAnsi="Times New Roman" w:cs="Times New Roman"/>
          <w:iCs/>
          <w:sz w:val="24"/>
          <w:szCs w:val="24"/>
        </w:rPr>
        <w:t>indicate</w:t>
      </w:r>
      <w:r w:rsidR="00973EE8" w:rsidRPr="007516D7">
        <w:rPr>
          <w:rFonts w:ascii="Times New Roman" w:hAnsi="Times New Roman" w:cs="Times New Roman"/>
          <w:iCs/>
          <w:sz w:val="24"/>
          <w:szCs w:val="24"/>
        </w:rPr>
        <w:t xml:space="preserve"> that</w:t>
      </w:r>
      <w:r w:rsidR="0054120F" w:rsidRPr="007516D7">
        <w:rPr>
          <w:rFonts w:ascii="Times New Roman" w:hAnsi="Times New Roman" w:cs="Times New Roman"/>
          <w:sz w:val="24"/>
          <w:szCs w:val="24"/>
        </w:rPr>
        <w:t xml:space="preserve"> an</w:t>
      </w:r>
      <w:r w:rsidR="00973EE8" w:rsidRPr="007516D7">
        <w:rPr>
          <w:rFonts w:ascii="Times New Roman" w:hAnsi="Times New Roman" w:cs="Times New Roman"/>
          <w:sz w:val="24"/>
          <w:szCs w:val="24"/>
        </w:rPr>
        <w:t>y</w:t>
      </w:r>
      <w:r w:rsidR="0054120F" w:rsidRPr="007516D7">
        <w:rPr>
          <w:rFonts w:ascii="Times New Roman" w:hAnsi="Times New Roman" w:cs="Times New Roman"/>
          <w:sz w:val="24"/>
          <w:szCs w:val="24"/>
        </w:rPr>
        <w:t xml:space="preserve"> inhibitory effect on </w:t>
      </w:r>
      <w:r w:rsidR="0054120F" w:rsidRPr="007516D7">
        <w:rPr>
          <w:rFonts w:ascii="Times New Roman" w:hAnsi="Times New Roman" w:cs="Times New Roman"/>
          <w:i/>
          <w:iCs/>
          <w:sz w:val="24"/>
          <w:szCs w:val="24"/>
        </w:rPr>
        <w:t>S.mut</w:t>
      </w:r>
      <w:r w:rsidR="003D4A2E" w:rsidRPr="007516D7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4120F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ns </w:t>
      </w:r>
      <w:r w:rsidR="00973EE8" w:rsidRPr="007516D7">
        <w:rPr>
          <w:rFonts w:ascii="Times New Roman" w:hAnsi="Times New Roman" w:cs="Times New Roman"/>
          <w:sz w:val="24"/>
          <w:szCs w:val="24"/>
        </w:rPr>
        <w:t xml:space="preserve">might not affect </w:t>
      </w:r>
      <w:r w:rsidR="0054120F" w:rsidRPr="007516D7">
        <w:rPr>
          <w:rFonts w:ascii="Times New Roman" w:hAnsi="Times New Roman" w:cs="Times New Roman"/>
          <w:sz w:val="24"/>
          <w:szCs w:val="24"/>
        </w:rPr>
        <w:t xml:space="preserve">dental caries </w:t>
      </w:r>
      <w:r w:rsidR="00E3107F" w:rsidRPr="007516D7">
        <w:rPr>
          <w:rFonts w:ascii="Times New Roman" w:hAnsi="Times New Roman" w:cs="Times New Roman"/>
          <w:sz w:val="24"/>
          <w:szCs w:val="24"/>
        </w:rPr>
        <w:t>development or</w:t>
      </w:r>
      <w:r w:rsidR="0054120F" w:rsidRPr="007516D7">
        <w:rPr>
          <w:rFonts w:ascii="Times New Roman" w:hAnsi="Times New Roman" w:cs="Times New Roman"/>
          <w:sz w:val="24"/>
          <w:szCs w:val="24"/>
        </w:rPr>
        <w:t xml:space="preserve"> demineralisation in some participants</w:t>
      </w:r>
      <w:r w:rsidR="00973EE8" w:rsidRPr="007516D7">
        <w:rPr>
          <w:rFonts w:ascii="Times New Roman" w:hAnsi="Times New Roman" w:cs="Times New Roman"/>
          <w:sz w:val="24"/>
          <w:szCs w:val="24"/>
        </w:rPr>
        <w:t xml:space="preserve"> and the</w:t>
      </w:r>
      <w:r w:rsid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973EE8" w:rsidRPr="007516D7">
        <w:rPr>
          <w:rFonts w:ascii="Times New Roman" w:hAnsi="Times New Roman" w:cs="Times New Roman"/>
          <w:sz w:val="24"/>
          <w:szCs w:val="24"/>
        </w:rPr>
        <w:t>p</w:t>
      </w:r>
      <w:r w:rsidRPr="007516D7">
        <w:rPr>
          <w:rFonts w:ascii="Times New Roman" w:hAnsi="Times New Roman" w:cs="Times New Roman"/>
          <w:sz w:val="24"/>
          <w:szCs w:val="24"/>
        </w:rPr>
        <w:t xml:space="preserve">resence of </w:t>
      </w:r>
      <w:r w:rsidR="00C47C21" w:rsidRPr="007516D7">
        <w:rPr>
          <w:rFonts w:ascii="Times New Roman" w:hAnsi="Times New Roman" w:cs="Times New Roman"/>
          <w:sz w:val="24"/>
          <w:szCs w:val="24"/>
        </w:rPr>
        <w:t xml:space="preserve">both </w:t>
      </w:r>
      <w:r w:rsidRPr="007516D7">
        <w:rPr>
          <w:rFonts w:ascii="Times New Roman" w:hAnsi="Times New Roman" w:cs="Times New Roman"/>
          <w:i/>
          <w:iCs/>
          <w:sz w:val="24"/>
          <w:szCs w:val="24"/>
        </w:rPr>
        <w:t>S.</w:t>
      </w:r>
      <w:r w:rsidR="00C47C21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mutans </w:t>
      </w:r>
      <w:r w:rsidR="00C47C21" w:rsidRPr="007516D7">
        <w:rPr>
          <w:rFonts w:ascii="Times New Roman" w:hAnsi="Times New Roman" w:cs="Times New Roman"/>
          <w:iCs/>
          <w:sz w:val="24"/>
          <w:szCs w:val="24"/>
        </w:rPr>
        <w:t>and</w:t>
      </w:r>
      <w:r w:rsidR="00C47C21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 S. gordonii</w:t>
      </w:r>
      <w:r w:rsidRPr="007516D7">
        <w:rPr>
          <w:rFonts w:ascii="Times New Roman" w:hAnsi="Times New Roman" w:cs="Times New Roman"/>
          <w:sz w:val="24"/>
          <w:szCs w:val="24"/>
        </w:rPr>
        <w:t xml:space="preserve">, suggests </w:t>
      </w:r>
      <w:r w:rsidR="00973EE8" w:rsidRPr="007516D7">
        <w:rPr>
          <w:rFonts w:ascii="Times New Roman" w:hAnsi="Times New Roman" w:cs="Times New Roman"/>
          <w:sz w:val="24"/>
          <w:szCs w:val="24"/>
        </w:rPr>
        <w:t>that both species may</w:t>
      </w:r>
      <w:r w:rsidR="007E5F89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Pr="007516D7">
        <w:rPr>
          <w:rFonts w:ascii="Times New Roman" w:hAnsi="Times New Roman" w:cs="Times New Roman"/>
          <w:sz w:val="24"/>
          <w:szCs w:val="24"/>
        </w:rPr>
        <w:t xml:space="preserve">have a pathogenic role in development of dental caries in adolescent orthodontic patients. It was suggested that the concentration and presence of certain strains of </w:t>
      </w:r>
      <w:r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S.mutans </w:t>
      </w:r>
      <w:r w:rsidRPr="007516D7">
        <w:rPr>
          <w:rFonts w:ascii="Times New Roman" w:hAnsi="Times New Roman" w:cs="Times New Roman"/>
          <w:sz w:val="24"/>
          <w:szCs w:val="24"/>
        </w:rPr>
        <w:t xml:space="preserve">that are resistant to proteases </w:t>
      </w:r>
      <w:r w:rsidR="00973E33" w:rsidRPr="007516D7">
        <w:rPr>
          <w:rFonts w:ascii="Times New Roman" w:hAnsi="Times New Roman" w:cs="Times New Roman"/>
          <w:sz w:val="24"/>
          <w:szCs w:val="24"/>
        </w:rPr>
        <w:t xml:space="preserve">are </w:t>
      </w:r>
      <w:r w:rsidRPr="007516D7">
        <w:rPr>
          <w:rFonts w:ascii="Times New Roman" w:hAnsi="Times New Roman" w:cs="Times New Roman"/>
          <w:sz w:val="24"/>
          <w:szCs w:val="24"/>
        </w:rPr>
        <w:t>the main causative factor</w:t>
      </w:r>
      <w:r w:rsidR="00973E33" w:rsidRPr="007516D7">
        <w:rPr>
          <w:rFonts w:ascii="Times New Roman" w:hAnsi="Times New Roman" w:cs="Times New Roman"/>
          <w:sz w:val="24"/>
          <w:szCs w:val="24"/>
        </w:rPr>
        <w:t>s</w:t>
      </w:r>
      <w:r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973E33" w:rsidRPr="007516D7">
        <w:rPr>
          <w:rFonts w:ascii="Times New Roman" w:hAnsi="Times New Roman" w:cs="Times New Roman"/>
          <w:sz w:val="24"/>
          <w:szCs w:val="24"/>
        </w:rPr>
        <w:t xml:space="preserve">for </w:t>
      </w:r>
      <w:r w:rsidRPr="007516D7">
        <w:rPr>
          <w:rFonts w:ascii="Times New Roman" w:hAnsi="Times New Roman" w:cs="Times New Roman"/>
          <w:sz w:val="24"/>
          <w:szCs w:val="24"/>
        </w:rPr>
        <w:t>dental caries</w:t>
      </w:r>
      <w:r w:rsidR="00973E33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5A742B">
        <w:rPr>
          <w:rFonts w:ascii="Times New Roman" w:hAnsi="Times New Roman" w:cs="Times New Roman"/>
          <w:sz w:val="24"/>
          <w:szCs w:val="24"/>
        </w:rPr>
        <w:t>[2</w:t>
      </w:r>
      <w:r w:rsidR="00816302">
        <w:rPr>
          <w:rFonts w:ascii="Times New Roman" w:hAnsi="Times New Roman" w:cs="Times New Roman"/>
          <w:sz w:val="24"/>
          <w:szCs w:val="24"/>
        </w:rPr>
        <w:t>7</w:t>
      </w:r>
      <w:r w:rsidR="005A742B">
        <w:rPr>
          <w:rFonts w:ascii="Times New Roman" w:hAnsi="Times New Roman" w:cs="Times New Roman"/>
          <w:sz w:val="24"/>
          <w:szCs w:val="24"/>
        </w:rPr>
        <w:t>]</w:t>
      </w:r>
      <w:r w:rsidR="008B7561" w:rsidRPr="007516D7">
        <w:rPr>
          <w:rFonts w:ascii="Times New Roman" w:hAnsi="Times New Roman" w:cs="Times New Roman"/>
          <w:sz w:val="24"/>
          <w:szCs w:val="24"/>
        </w:rPr>
        <w:t>.</w:t>
      </w:r>
      <w:r w:rsidR="0054120F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7E5F89" w:rsidRPr="007516D7">
        <w:rPr>
          <w:rFonts w:ascii="Times New Roman" w:hAnsi="Times New Roman" w:cs="Times New Roman"/>
          <w:sz w:val="24"/>
          <w:szCs w:val="24"/>
        </w:rPr>
        <w:t>F</w:t>
      </w:r>
      <w:r w:rsidR="0054120F" w:rsidRPr="007516D7">
        <w:rPr>
          <w:rFonts w:ascii="Times New Roman" w:hAnsi="Times New Roman" w:cs="Times New Roman"/>
          <w:sz w:val="24"/>
          <w:szCs w:val="24"/>
        </w:rPr>
        <w:t>urther work</w:t>
      </w:r>
      <w:r w:rsidR="007E5F89" w:rsidRPr="007516D7">
        <w:rPr>
          <w:rFonts w:ascii="Times New Roman" w:hAnsi="Times New Roman" w:cs="Times New Roman"/>
          <w:sz w:val="24"/>
          <w:szCs w:val="24"/>
        </w:rPr>
        <w:t xml:space="preserve"> is</w:t>
      </w:r>
      <w:r w:rsidRPr="007516D7">
        <w:rPr>
          <w:rFonts w:ascii="Times New Roman" w:hAnsi="Times New Roman" w:cs="Times New Roman"/>
          <w:sz w:val="24"/>
          <w:szCs w:val="24"/>
        </w:rPr>
        <w:t xml:space="preserve"> need</w:t>
      </w:r>
      <w:r w:rsidR="007E5F89" w:rsidRPr="007516D7">
        <w:rPr>
          <w:rFonts w:ascii="Times New Roman" w:hAnsi="Times New Roman" w:cs="Times New Roman"/>
          <w:sz w:val="24"/>
          <w:szCs w:val="24"/>
        </w:rPr>
        <w:t>ed</w:t>
      </w:r>
      <w:r w:rsidRPr="007516D7">
        <w:rPr>
          <w:rFonts w:ascii="Times New Roman" w:hAnsi="Times New Roman" w:cs="Times New Roman"/>
          <w:sz w:val="24"/>
          <w:szCs w:val="24"/>
        </w:rPr>
        <w:t xml:space="preserve"> to establish if the participants </w:t>
      </w:r>
      <w:r w:rsidR="00973EE8" w:rsidRPr="007516D7">
        <w:rPr>
          <w:rFonts w:ascii="Times New Roman" w:hAnsi="Times New Roman" w:cs="Times New Roman"/>
          <w:sz w:val="24"/>
          <w:szCs w:val="24"/>
        </w:rPr>
        <w:t xml:space="preserve">who </w:t>
      </w:r>
      <w:r w:rsidRPr="007516D7">
        <w:rPr>
          <w:rFonts w:ascii="Times New Roman" w:hAnsi="Times New Roman" w:cs="Times New Roman"/>
          <w:sz w:val="24"/>
          <w:szCs w:val="24"/>
        </w:rPr>
        <w:t xml:space="preserve">developed </w:t>
      </w:r>
      <w:r w:rsidR="00DC6497" w:rsidRPr="007516D7">
        <w:rPr>
          <w:rFonts w:ascii="Times New Roman" w:eastAsia="Arial Unicode MS" w:hAnsi="Times New Roman" w:cs="Times New Roman"/>
          <w:sz w:val="24"/>
          <w:szCs w:val="24"/>
        </w:rPr>
        <w:t>WSLs</w:t>
      </w:r>
      <w:r w:rsidRPr="007516D7">
        <w:rPr>
          <w:rFonts w:ascii="Times New Roman" w:hAnsi="Times New Roman" w:cs="Times New Roman"/>
          <w:sz w:val="24"/>
          <w:szCs w:val="24"/>
        </w:rPr>
        <w:t xml:space="preserve"> harboured different strains and/or </w:t>
      </w:r>
      <w:r w:rsidRPr="007516D7">
        <w:rPr>
          <w:rFonts w:ascii="Times New Roman" w:hAnsi="Times New Roman" w:cs="Times New Roman"/>
          <w:sz w:val="24"/>
          <w:szCs w:val="24"/>
        </w:rPr>
        <w:lastRenderedPageBreak/>
        <w:t xml:space="preserve">concentrations of </w:t>
      </w:r>
      <w:r w:rsidRPr="007516D7">
        <w:rPr>
          <w:rFonts w:ascii="Times New Roman" w:hAnsi="Times New Roman" w:cs="Times New Roman"/>
          <w:i/>
          <w:iCs/>
          <w:sz w:val="24"/>
          <w:szCs w:val="24"/>
        </w:rPr>
        <w:t>S.</w:t>
      </w:r>
      <w:r w:rsidR="0054120F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mutans </w:t>
      </w:r>
      <w:r w:rsidRPr="007516D7">
        <w:rPr>
          <w:rFonts w:ascii="Times New Roman" w:hAnsi="Times New Roman" w:cs="Times New Roman"/>
          <w:sz w:val="24"/>
          <w:szCs w:val="24"/>
        </w:rPr>
        <w:t>in their plaque.</w:t>
      </w:r>
      <w:r w:rsidR="003D4A2E" w:rsidRPr="007516D7">
        <w:rPr>
          <w:rFonts w:ascii="Times New Roman" w:hAnsi="Times New Roman" w:cs="Times New Roman"/>
          <w:sz w:val="24"/>
          <w:szCs w:val="24"/>
        </w:rPr>
        <w:t xml:space="preserve"> Interestingly, </w:t>
      </w:r>
      <w:r w:rsidR="0054120F" w:rsidRPr="007516D7">
        <w:rPr>
          <w:rFonts w:ascii="Times New Roman" w:hAnsi="Times New Roman" w:cs="Times New Roman"/>
          <w:sz w:val="24"/>
          <w:szCs w:val="24"/>
        </w:rPr>
        <w:t>t</w:t>
      </w:r>
      <w:r w:rsidRPr="007516D7">
        <w:rPr>
          <w:rFonts w:ascii="Times New Roman" w:hAnsi="Times New Roman" w:cs="Times New Roman"/>
          <w:sz w:val="24"/>
          <w:szCs w:val="24"/>
        </w:rPr>
        <w:t xml:space="preserve">hree bands that did not match the migration distances of bands representing </w:t>
      </w:r>
      <w:r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P.gingivalis, S.mutans </w:t>
      </w:r>
      <w:r w:rsidRPr="007516D7">
        <w:rPr>
          <w:rFonts w:ascii="Times New Roman" w:hAnsi="Times New Roman" w:cs="Times New Roman"/>
          <w:sz w:val="24"/>
          <w:szCs w:val="24"/>
        </w:rPr>
        <w:t xml:space="preserve">or </w:t>
      </w:r>
      <w:r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S.gordonii </w:t>
      </w:r>
      <w:r w:rsidRPr="007516D7">
        <w:rPr>
          <w:rFonts w:ascii="Times New Roman" w:hAnsi="Times New Roman" w:cs="Times New Roman"/>
          <w:sz w:val="24"/>
          <w:szCs w:val="24"/>
        </w:rPr>
        <w:t>were detected</w:t>
      </w:r>
      <w:r w:rsidR="0054120F" w:rsidRPr="007516D7">
        <w:rPr>
          <w:rFonts w:ascii="Times New Roman" w:hAnsi="Times New Roman" w:cs="Times New Roman"/>
          <w:sz w:val="24"/>
          <w:szCs w:val="24"/>
        </w:rPr>
        <w:t xml:space="preserve"> and </w:t>
      </w:r>
      <w:r w:rsidR="008E1FEF" w:rsidRPr="007516D7">
        <w:rPr>
          <w:rFonts w:ascii="Times New Roman" w:hAnsi="Times New Roman" w:cs="Times New Roman"/>
          <w:sz w:val="24"/>
          <w:szCs w:val="24"/>
        </w:rPr>
        <w:t xml:space="preserve">may </w:t>
      </w:r>
      <w:r w:rsidR="003D4A2E" w:rsidRPr="007516D7">
        <w:rPr>
          <w:rFonts w:ascii="Times New Roman" w:hAnsi="Times New Roman" w:cs="Times New Roman"/>
          <w:sz w:val="24"/>
          <w:szCs w:val="24"/>
        </w:rPr>
        <w:t xml:space="preserve">represent other </w:t>
      </w:r>
      <w:r w:rsidR="004F691A" w:rsidRPr="007516D7">
        <w:rPr>
          <w:rFonts w:ascii="Times New Roman" w:hAnsi="Times New Roman" w:cs="Times New Roman"/>
          <w:sz w:val="24"/>
          <w:szCs w:val="24"/>
        </w:rPr>
        <w:t>bacterial</w:t>
      </w:r>
      <w:r w:rsidR="003D4A2E" w:rsidRPr="007516D7">
        <w:rPr>
          <w:rFonts w:ascii="Times New Roman" w:hAnsi="Times New Roman" w:cs="Times New Roman"/>
          <w:sz w:val="24"/>
          <w:szCs w:val="24"/>
        </w:rPr>
        <w:t xml:space="preserve"> species present in RFP from these participants.  However, there was no</w:t>
      </w:r>
      <w:r w:rsidR="0054120F" w:rsidRPr="007516D7">
        <w:rPr>
          <w:rFonts w:ascii="Times New Roman" w:hAnsi="Times New Roman" w:cs="Times New Roman"/>
          <w:sz w:val="24"/>
          <w:szCs w:val="24"/>
        </w:rPr>
        <w:t xml:space="preserve"> statistically significant (p&gt;0.05) as</w:t>
      </w:r>
      <w:r w:rsidRPr="007516D7">
        <w:rPr>
          <w:rFonts w:ascii="Times New Roman" w:hAnsi="Times New Roman" w:cs="Times New Roman"/>
          <w:sz w:val="24"/>
          <w:szCs w:val="24"/>
        </w:rPr>
        <w:t xml:space="preserve">sociation </w:t>
      </w:r>
      <w:r w:rsidR="002A5A37">
        <w:rPr>
          <w:rFonts w:ascii="Times New Roman" w:hAnsi="Times New Roman" w:cs="Times New Roman"/>
          <w:sz w:val="24"/>
          <w:szCs w:val="24"/>
        </w:rPr>
        <w:t xml:space="preserve">detected </w:t>
      </w:r>
      <w:r w:rsidRPr="007516D7">
        <w:rPr>
          <w:rFonts w:ascii="Times New Roman" w:hAnsi="Times New Roman" w:cs="Times New Roman"/>
          <w:sz w:val="24"/>
          <w:szCs w:val="24"/>
        </w:rPr>
        <w:t xml:space="preserve">between the presence of these bands and the development of </w:t>
      </w:r>
      <w:r w:rsidR="00DC6497" w:rsidRPr="007516D7">
        <w:rPr>
          <w:rFonts w:ascii="Times New Roman" w:eastAsia="Arial Unicode MS" w:hAnsi="Times New Roman" w:cs="Times New Roman"/>
          <w:sz w:val="24"/>
          <w:szCs w:val="24"/>
        </w:rPr>
        <w:t>WSLs</w:t>
      </w:r>
      <w:r w:rsidR="0054120F" w:rsidRPr="007516D7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0A0768">
        <w:rPr>
          <w:rFonts w:ascii="Times New Roman" w:eastAsia="Arial Unicode MS" w:hAnsi="Times New Roman" w:cs="Times New Roman"/>
          <w:sz w:val="24"/>
          <w:szCs w:val="24"/>
        </w:rPr>
        <w:t>But</w:t>
      </w:r>
      <w:r w:rsidR="00816302">
        <w:rPr>
          <w:rFonts w:ascii="Times New Roman" w:eastAsia="Arial Unicode MS" w:hAnsi="Times New Roman" w:cs="Times New Roman"/>
          <w:sz w:val="24"/>
          <w:szCs w:val="24"/>
        </w:rPr>
        <w:t>, further analyses to establish the identity of such species among larger sample size studies will be required to ascertain role of these bacteria.</w:t>
      </w:r>
    </w:p>
    <w:p w:rsidR="003A710B" w:rsidRPr="003A710B" w:rsidRDefault="003A710B" w:rsidP="00B65F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A710B">
        <w:rPr>
          <w:rFonts w:ascii="Times New Roman" w:eastAsia="Arial Unicode MS" w:hAnsi="Times New Roman" w:cs="Times New Roman"/>
          <w:b/>
          <w:sz w:val="24"/>
          <w:szCs w:val="24"/>
        </w:rPr>
        <w:t>Conclusions</w:t>
      </w:r>
    </w:p>
    <w:p w:rsidR="00A81B24" w:rsidRPr="007516D7" w:rsidRDefault="003A710B" w:rsidP="00B65F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present study </w:t>
      </w:r>
      <w:r w:rsidR="00082B61">
        <w:rPr>
          <w:rFonts w:ascii="Times New Roman" w:hAnsi="Times New Roman" w:cs="Times New Roman"/>
          <w:sz w:val="24"/>
          <w:szCs w:val="24"/>
        </w:rPr>
        <w:t>provides</w:t>
      </w:r>
      <w:r>
        <w:rPr>
          <w:rFonts w:ascii="Times New Roman" w:hAnsi="Times New Roman" w:cs="Times New Roman"/>
          <w:sz w:val="24"/>
          <w:szCs w:val="24"/>
        </w:rPr>
        <w:t xml:space="preserve"> evidence that </w:t>
      </w:r>
      <w:r w:rsidR="0053338F">
        <w:rPr>
          <w:rFonts w:ascii="Times New Roman" w:hAnsi="Times New Roman" w:cs="Times New Roman"/>
          <w:sz w:val="24"/>
          <w:szCs w:val="24"/>
        </w:rPr>
        <w:t xml:space="preserve"> the</w:t>
      </w:r>
      <w:r w:rsidR="000A34D2" w:rsidRPr="007516D7">
        <w:rPr>
          <w:rFonts w:ascii="Times New Roman" w:hAnsi="Times New Roman" w:cs="Times New Roman"/>
          <w:sz w:val="24"/>
          <w:szCs w:val="24"/>
        </w:rPr>
        <w:t xml:space="preserve"> presence or absence of </w:t>
      </w:r>
      <w:r w:rsidR="0026122E" w:rsidRPr="007516D7">
        <w:rPr>
          <w:rFonts w:ascii="Times New Roman" w:hAnsi="Times New Roman" w:cs="Times New Roman"/>
          <w:sz w:val="24"/>
          <w:szCs w:val="24"/>
        </w:rPr>
        <w:t>RFP</w:t>
      </w:r>
      <w:r w:rsidR="000A34D2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816302">
        <w:rPr>
          <w:rFonts w:ascii="Times New Roman" w:hAnsi="Times New Roman" w:cs="Times New Roman"/>
          <w:sz w:val="24"/>
          <w:szCs w:val="24"/>
        </w:rPr>
        <w:t xml:space="preserve">associated bacteria </w:t>
      </w:r>
      <w:r w:rsidR="00816302" w:rsidRPr="00EE0CA2">
        <w:rPr>
          <w:rFonts w:ascii="Times New Roman" w:hAnsi="Times New Roman" w:cs="Times New Roman"/>
          <w:i/>
          <w:sz w:val="24"/>
          <w:szCs w:val="24"/>
        </w:rPr>
        <w:t>P.gingivalis</w:t>
      </w:r>
      <w:r w:rsidR="00816302">
        <w:rPr>
          <w:rFonts w:ascii="Times New Roman" w:hAnsi="Times New Roman" w:cs="Times New Roman"/>
          <w:sz w:val="24"/>
          <w:szCs w:val="24"/>
        </w:rPr>
        <w:t xml:space="preserve"> with </w:t>
      </w:r>
      <w:r w:rsidR="00816302" w:rsidRPr="00EE0CA2">
        <w:rPr>
          <w:rFonts w:ascii="Times New Roman" w:hAnsi="Times New Roman" w:cs="Times New Roman"/>
          <w:i/>
          <w:sz w:val="24"/>
          <w:szCs w:val="24"/>
        </w:rPr>
        <w:t>S.mutans</w:t>
      </w:r>
      <w:r w:rsidR="00816302">
        <w:rPr>
          <w:rFonts w:ascii="Times New Roman" w:hAnsi="Times New Roman" w:cs="Times New Roman"/>
          <w:sz w:val="24"/>
          <w:szCs w:val="24"/>
        </w:rPr>
        <w:t xml:space="preserve"> and </w:t>
      </w:r>
      <w:r w:rsidR="00816302" w:rsidRPr="00EE0CA2">
        <w:rPr>
          <w:rFonts w:ascii="Times New Roman" w:hAnsi="Times New Roman" w:cs="Times New Roman"/>
          <w:i/>
          <w:sz w:val="24"/>
          <w:szCs w:val="24"/>
        </w:rPr>
        <w:t>S.gordonii</w:t>
      </w:r>
      <w:r w:rsidR="00816302">
        <w:rPr>
          <w:rFonts w:ascii="Times New Roman" w:hAnsi="Times New Roman" w:cs="Times New Roman"/>
          <w:sz w:val="24"/>
          <w:szCs w:val="24"/>
        </w:rPr>
        <w:t xml:space="preserve"> </w:t>
      </w:r>
      <w:r w:rsidR="003D4A2E" w:rsidRPr="007516D7">
        <w:rPr>
          <w:rFonts w:ascii="Times New Roman" w:hAnsi="Times New Roman" w:cs="Times New Roman"/>
          <w:sz w:val="24"/>
          <w:szCs w:val="24"/>
        </w:rPr>
        <w:t>wa</w:t>
      </w:r>
      <w:r w:rsidR="000A34D2" w:rsidRPr="007516D7">
        <w:rPr>
          <w:rFonts w:ascii="Times New Roman" w:hAnsi="Times New Roman" w:cs="Times New Roman"/>
          <w:sz w:val="24"/>
          <w:szCs w:val="24"/>
        </w:rPr>
        <w:t xml:space="preserve">s not </w:t>
      </w:r>
      <w:r w:rsidR="003D5B09">
        <w:rPr>
          <w:rFonts w:ascii="Times New Roman" w:hAnsi="Times New Roman" w:cs="Times New Roman"/>
          <w:sz w:val="24"/>
          <w:szCs w:val="24"/>
        </w:rPr>
        <w:t>correlated</w:t>
      </w:r>
      <w:r w:rsidR="00EE0CA2">
        <w:rPr>
          <w:rFonts w:ascii="Times New Roman" w:hAnsi="Times New Roman" w:cs="Times New Roman"/>
          <w:sz w:val="24"/>
          <w:szCs w:val="24"/>
        </w:rPr>
        <w:t xml:space="preserve"> significantly</w:t>
      </w:r>
      <w:r w:rsidR="0053338F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0A34D2" w:rsidRPr="007516D7">
        <w:rPr>
          <w:rFonts w:ascii="Times New Roman" w:hAnsi="Times New Roman" w:cs="Times New Roman"/>
          <w:sz w:val="24"/>
          <w:szCs w:val="24"/>
        </w:rPr>
        <w:t>to the</w:t>
      </w:r>
      <w:r w:rsidR="00B65F49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53338F">
        <w:rPr>
          <w:rFonts w:ascii="Times New Roman" w:hAnsi="Times New Roman" w:cs="Times New Roman"/>
          <w:sz w:val="24"/>
          <w:szCs w:val="24"/>
        </w:rPr>
        <w:t>occurrence</w:t>
      </w:r>
      <w:r w:rsidR="0053338F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0A34D2" w:rsidRPr="007516D7">
        <w:rPr>
          <w:rFonts w:ascii="Times New Roman" w:hAnsi="Times New Roman" w:cs="Times New Roman"/>
          <w:sz w:val="24"/>
          <w:szCs w:val="24"/>
        </w:rPr>
        <w:t xml:space="preserve">of </w:t>
      </w:r>
      <w:r w:rsidR="00DC6497" w:rsidRPr="007516D7">
        <w:rPr>
          <w:rFonts w:ascii="Times New Roman" w:eastAsia="Arial Unicode MS" w:hAnsi="Times New Roman" w:cs="Times New Roman"/>
          <w:sz w:val="24"/>
          <w:szCs w:val="24"/>
        </w:rPr>
        <w:t>WSLs</w:t>
      </w:r>
      <w:r w:rsidR="00DC6497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8E1FEF" w:rsidRPr="007516D7">
        <w:rPr>
          <w:rFonts w:ascii="Times New Roman" w:hAnsi="Times New Roman" w:cs="Times New Roman"/>
          <w:sz w:val="24"/>
          <w:szCs w:val="24"/>
        </w:rPr>
        <w:t>during</w:t>
      </w:r>
      <w:r w:rsidR="000A34D2" w:rsidRPr="007516D7">
        <w:rPr>
          <w:rFonts w:ascii="Times New Roman" w:hAnsi="Times New Roman" w:cs="Times New Roman"/>
          <w:sz w:val="24"/>
          <w:szCs w:val="24"/>
        </w:rPr>
        <w:t xml:space="preserve"> one year of fixed orthodontic therapy</w:t>
      </w:r>
      <w:r w:rsidR="00A81B24" w:rsidRPr="007516D7">
        <w:rPr>
          <w:rFonts w:ascii="Times New Roman" w:hAnsi="Times New Roman" w:cs="Times New Roman"/>
          <w:sz w:val="24"/>
          <w:szCs w:val="24"/>
        </w:rPr>
        <w:t xml:space="preserve">. </w:t>
      </w:r>
      <w:r w:rsidR="00082B61">
        <w:rPr>
          <w:rFonts w:ascii="Times New Roman" w:hAnsi="Times New Roman" w:cs="Times New Roman"/>
          <w:sz w:val="24"/>
          <w:szCs w:val="24"/>
        </w:rPr>
        <w:t>However</w:t>
      </w:r>
      <w:r w:rsidR="003D5B09">
        <w:rPr>
          <w:rFonts w:ascii="Times New Roman" w:hAnsi="Times New Roman" w:cs="Times New Roman"/>
          <w:sz w:val="24"/>
          <w:szCs w:val="24"/>
        </w:rPr>
        <w:t xml:space="preserve">, the </w:t>
      </w:r>
      <w:r w:rsidR="00FA47CC">
        <w:rPr>
          <w:rFonts w:ascii="Times New Roman" w:hAnsi="Times New Roman" w:cs="Times New Roman"/>
          <w:sz w:val="24"/>
          <w:szCs w:val="24"/>
        </w:rPr>
        <w:t>results suggest</w:t>
      </w:r>
      <w:r w:rsidR="003D5B09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A81B24" w:rsidRPr="007516D7">
        <w:rPr>
          <w:rFonts w:ascii="Times New Roman" w:hAnsi="Times New Roman" w:cs="Times New Roman"/>
          <w:sz w:val="24"/>
          <w:szCs w:val="24"/>
        </w:rPr>
        <w:t>that</w:t>
      </w:r>
      <w:r w:rsidR="002A5A37">
        <w:rPr>
          <w:rFonts w:ascii="Times New Roman" w:hAnsi="Times New Roman" w:cs="Times New Roman"/>
          <w:sz w:val="24"/>
          <w:szCs w:val="24"/>
        </w:rPr>
        <w:t xml:space="preserve"> the role of </w:t>
      </w:r>
      <w:r w:rsidR="00A81B24" w:rsidRPr="007516D7">
        <w:rPr>
          <w:rFonts w:ascii="Times New Roman" w:hAnsi="Times New Roman" w:cs="Times New Roman"/>
          <w:i/>
          <w:iCs/>
          <w:sz w:val="24"/>
          <w:szCs w:val="24"/>
        </w:rPr>
        <w:t xml:space="preserve"> S.gordonii </w:t>
      </w:r>
      <w:r w:rsidR="00973E33" w:rsidRPr="007516D7">
        <w:rPr>
          <w:rFonts w:ascii="Times New Roman" w:hAnsi="Times New Roman" w:cs="Times New Roman"/>
          <w:sz w:val="24"/>
          <w:szCs w:val="24"/>
        </w:rPr>
        <w:t xml:space="preserve">in </w:t>
      </w:r>
      <w:r w:rsidR="00A81B24" w:rsidRPr="007516D7">
        <w:rPr>
          <w:rFonts w:ascii="Times New Roman" w:hAnsi="Times New Roman" w:cs="Times New Roman"/>
          <w:sz w:val="24"/>
          <w:szCs w:val="24"/>
        </w:rPr>
        <w:t>human enamel demineralisation</w:t>
      </w:r>
      <w:r w:rsidR="002A5A37">
        <w:rPr>
          <w:rFonts w:ascii="Times New Roman" w:hAnsi="Times New Roman" w:cs="Times New Roman"/>
          <w:sz w:val="24"/>
          <w:szCs w:val="24"/>
        </w:rPr>
        <w:t xml:space="preserve"> should be pursued in future studies</w:t>
      </w:r>
      <w:r w:rsidR="00A81B24" w:rsidRPr="007516D7">
        <w:rPr>
          <w:rFonts w:ascii="Times New Roman" w:hAnsi="Times New Roman" w:cs="Times New Roman"/>
          <w:sz w:val="24"/>
          <w:szCs w:val="24"/>
        </w:rPr>
        <w:t xml:space="preserve">. Further work </w:t>
      </w:r>
      <w:r w:rsidR="008E7C08" w:rsidRPr="007516D7">
        <w:rPr>
          <w:rFonts w:ascii="Times New Roman" w:hAnsi="Times New Roman" w:cs="Times New Roman"/>
          <w:sz w:val="24"/>
          <w:szCs w:val="24"/>
        </w:rPr>
        <w:t>utilising larger sample size</w:t>
      </w:r>
      <w:r w:rsidR="008E1FEF" w:rsidRPr="007516D7">
        <w:rPr>
          <w:rFonts w:ascii="Times New Roman" w:hAnsi="Times New Roman" w:cs="Times New Roman"/>
          <w:sz w:val="24"/>
          <w:szCs w:val="24"/>
        </w:rPr>
        <w:t>s</w:t>
      </w:r>
      <w:r w:rsidR="008E7C08" w:rsidRPr="007516D7">
        <w:rPr>
          <w:rFonts w:ascii="Times New Roman" w:hAnsi="Times New Roman" w:cs="Times New Roman"/>
          <w:sz w:val="24"/>
          <w:szCs w:val="24"/>
        </w:rPr>
        <w:t xml:space="preserve"> and investigat</w:t>
      </w:r>
      <w:r w:rsidR="009F4F0B" w:rsidRPr="007516D7">
        <w:rPr>
          <w:rFonts w:ascii="Times New Roman" w:hAnsi="Times New Roman" w:cs="Times New Roman"/>
          <w:sz w:val="24"/>
          <w:szCs w:val="24"/>
        </w:rPr>
        <w:t>ion of non-RFP</w:t>
      </w:r>
      <w:r w:rsidR="008E7C08" w:rsidRPr="007516D7">
        <w:rPr>
          <w:rFonts w:ascii="Times New Roman" w:hAnsi="Times New Roman" w:cs="Times New Roman"/>
          <w:sz w:val="24"/>
          <w:szCs w:val="24"/>
        </w:rPr>
        <w:t xml:space="preserve"> bacterial compo</w:t>
      </w:r>
      <w:r w:rsidR="009F4F0B" w:rsidRPr="007516D7">
        <w:rPr>
          <w:rFonts w:ascii="Times New Roman" w:hAnsi="Times New Roman" w:cs="Times New Roman"/>
          <w:sz w:val="24"/>
          <w:szCs w:val="24"/>
        </w:rPr>
        <w:t>sitions</w:t>
      </w:r>
      <w:r w:rsidR="008E1FEF" w:rsidRPr="007516D7">
        <w:rPr>
          <w:rFonts w:ascii="Times New Roman" w:hAnsi="Times New Roman" w:cs="Times New Roman"/>
          <w:sz w:val="24"/>
          <w:szCs w:val="24"/>
        </w:rPr>
        <w:t xml:space="preserve"> is</w:t>
      </w:r>
      <w:r w:rsidR="00EE0CA2">
        <w:rPr>
          <w:rFonts w:ascii="Times New Roman" w:hAnsi="Times New Roman" w:cs="Times New Roman"/>
          <w:sz w:val="24"/>
          <w:szCs w:val="24"/>
        </w:rPr>
        <w:t xml:space="preserve"> also</w:t>
      </w:r>
      <w:r w:rsidR="008E1FEF" w:rsidRPr="007516D7">
        <w:rPr>
          <w:rFonts w:ascii="Times New Roman" w:hAnsi="Times New Roman" w:cs="Times New Roman"/>
          <w:sz w:val="24"/>
          <w:szCs w:val="24"/>
        </w:rPr>
        <w:t xml:space="preserve"> warranted</w:t>
      </w:r>
      <w:r w:rsidR="00A81B24" w:rsidRPr="007516D7">
        <w:rPr>
          <w:rFonts w:ascii="Times New Roman" w:hAnsi="Times New Roman" w:cs="Times New Roman"/>
          <w:sz w:val="24"/>
          <w:szCs w:val="24"/>
        </w:rPr>
        <w:t xml:space="preserve">. </w:t>
      </w:r>
      <w:r w:rsidR="00973E33" w:rsidRPr="007516D7">
        <w:rPr>
          <w:rFonts w:ascii="Times New Roman" w:hAnsi="Times New Roman" w:cs="Times New Roman"/>
          <w:sz w:val="24"/>
          <w:szCs w:val="24"/>
        </w:rPr>
        <w:t>The</w:t>
      </w:r>
      <w:r w:rsidR="000A34D2" w:rsidRPr="007516D7">
        <w:rPr>
          <w:rFonts w:ascii="Times New Roman" w:hAnsi="Times New Roman" w:cs="Times New Roman"/>
          <w:sz w:val="24"/>
          <w:szCs w:val="24"/>
        </w:rPr>
        <w:t xml:space="preserve"> detection of </w:t>
      </w:r>
      <w:r w:rsidR="0026122E" w:rsidRPr="007516D7">
        <w:rPr>
          <w:rFonts w:ascii="Times New Roman" w:hAnsi="Times New Roman" w:cs="Times New Roman"/>
          <w:sz w:val="24"/>
          <w:szCs w:val="24"/>
        </w:rPr>
        <w:t>RFP</w:t>
      </w:r>
      <w:r w:rsidR="000A34D2" w:rsidRPr="007516D7">
        <w:rPr>
          <w:rFonts w:ascii="Times New Roman" w:hAnsi="Times New Roman" w:cs="Times New Roman"/>
          <w:sz w:val="24"/>
          <w:szCs w:val="24"/>
        </w:rPr>
        <w:t xml:space="preserve"> using Toothcare</w:t>
      </w:r>
      <w:r w:rsidR="000A34D2" w:rsidRPr="007516D7">
        <w:rPr>
          <w:rFonts w:ascii="Times New Roman" w:hAnsi="Times New Roman" w:cs="Times New Roman"/>
          <w:sz w:val="24"/>
          <w:szCs w:val="24"/>
          <w:vertAlign w:val="superscript"/>
        </w:rPr>
        <w:t>TM</w:t>
      </w:r>
      <w:r w:rsidR="000A34D2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A81B24" w:rsidRPr="007516D7">
        <w:rPr>
          <w:rFonts w:ascii="Times New Roman" w:hAnsi="Times New Roman" w:cs="Times New Roman"/>
          <w:sz w:val="24"/>
          <w:szCs w:val="24"/>
        </w:rPr>
        <w:t>was found to be a</w:t>
      </w:r>
      <w:r w:rsidR="000A34D2" w:rsidRPr="007516D7">
        <w:rPr>
          <w:rFonts w:ascii="Times New Roman" w:hAnsi="Times New Roman" w:cs="Times New Roman"/>
          <w:sz w:val="24"/>
          <w:szCs w:val="24"/>
        </w:rPr>
        <w:t xml:space="preserve"> quick and easy</w:t>
      </w:r>
      <w:r w:rsidR="00B65F49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0A34D2" w:rsidRPr="007516D7">
        <w:rPr>
          <w:rFonts w:ascii="Times New Roman" w:hAnsi="Times New Roman" w:cs="Times New Roman"/>
          <w:sz w:val="24"/>
          <w:szCs w:val="24"/>
        </w:rPr>
        <w:t xml:space="preserve">method of detecting </w:t>
      </w:r>
      <w:r w:rsidR="0026122E" w:rsidRPr="007516D7">
        <w:rPr>
          <w:rFonts w:ascii="Times New Roman" w:hAnsi="Times New Roman" w:cs="Times New Roman"/>
          <w:sz w:val="24"/>
          <w:szCs w:val="24"/>
        </w:rPr>
        <w:t>RFP</w:t>
      </w:r>
      <w:r w:rsidR="000A34D2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A81B24" w:rsidRPr="007516D7">
        <w:rPr>
          <w:rFonts w:ascii="Times New Roman" w:hAnsi="Times New Roman" w:cs="Times New Roman"/>
          <w:sz w:val="24"/>
          <w:szCs w:val="24"/>
        </w:rPr>
        <w:t xml:space="preserve">but </w:t>
      </w:r>
      <w:r w:rsidR="008E1FEF" w:rsidRPr="007516D7">
        <w:rPr>
          <w:rFonts w:ascii="Times New Roman" w:hAnsi="Times New Roman" w:cs="Times New Roman"/>
          <w:sz w:val="24"/>
          <w:szCs w:val="24"/>
        </w:rPr>
        <w:t>techniques allowing image capture (e.g.</w:t>
      </w:r>
      <w:r w:rsidR="000A34D2" w:rsidRPr="007516D7">
        <w:rPr>
          <w:rFonts w:ascii="Times New Roman" w:hAnsi="Times New Roman" w:cs="Times New Roman"/>
          <w:sz w:val="24"/>
          <w:szCs w:val="24"/>
        </w:rPr>
        <w:t>QLFD</w:t>
      </w:r>
      <w:r w:rsidR="008E1FEF" w:rsidRPr="007516D7">
        <w:rPr>
          <w:rFonts w:ascii="Times New Roman" w:hAnsi="Times New Roman" w:cs="Times New Roman"/>
          <w:sz w:val="24"/>
          <w:szCs w:val="24"/>
        </w:rPr>
        <w:t>)</w:t>
      </w:r>
      <w:r w:rsidR="00B65F49"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973E33" w:rsidRPr="007516D7">
        <w:rPr>
          <w:rFonts w:ascii="Times New Roman" w:hAnsi="Times New Roman" w:cs="Times New Roman"/>
          <w:sz w:val="24"/>
          <w:szCs w:val="24"/>
        </w:rPr>
        <w:t xml:space="preserve">may </w:t>
      </w:r>
      <w:r w:rsidR="008E1FEF" w:rsidRPr="007516D7">
        <w:rPr>
          <w:rFonts w:ascii="Times New Roman" w:hAnsi="Times New Roman" w:cs="Times New Roman"/>
          <w:sz w:val="24"/>
          <w:szCs w:val="24"/>
        </w:rPr>
        <w:t xml:space="preserve">be </w:t>
      </w:r>
      <w:r w:rsidR="007E5F89" w:rsidRPr="007516D7">
        <w:rPr>
          <w:rFonts w:ascii="Times New Roman" w:hAnsi="Times New Roman" w:cs="Times New Roman"/>
          <w:sz w:val="24"/>
          <w:szCs w:val="24"/>
        </w:rPr>
        <w:t xml:space="preserve">more </w:t>
      </w:r>
      <w:r w:rsidR="008E1FEF" w:rsidRPr="007516D7">
        <w:rPr>
          <w:rFonts w:ascii="Times New Roman" w:hAnsi="Times New Roman" w:cs="Times New Roman"/>
          <w:sz w:val="24"/>
          <w:szCs w:val="24"/>
        </w:rPr>
        <w:t>useful</w:t>
      </w:r>
      <w:r w:rsidR="00A81B24" w:rsidRPr="007516D7">
        <w:rPr>
          <w:rFonts w:ascii="Times New Roman" w:hAnsi="Times New Roman" w:cs="Times New Roman"/>
          <w:sz w:val="24"/>
          <w:szCs w:val="24"/>
        </w:rPr>
        <w:t>.</w:t>
      </w:r>
      <w:r w:rsidR="000A34D2" w:rsidRPr="00751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7ED" w:rsidRPr="007516D7" w:rsidRDefault="00082B61" w:rsidP="00B65F4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Acknowledgements</w:t>
      </w:r>
    </w:p>
    <w:p w:rsidR="007452B8" w:rsidRDefault="007E5F89" w:rsidP="007452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03E">
        <w:rPr>
          <w:rFonts w:ascii="Times New Roman" w:hAnsi="Times New Roman" w:cs="Times New Roman"/>
          <w:sz w:val="24"/>
          <w:szCs w:val="24"/>
        </w:rPr>
        <w:t>B</w:t>
      </w:r>
      <w:r w:rsidR="002627ED" w:rsidRPr="00A2003E">
        <w:rPr>
          <w:rFonts w:ascii="Times New Roman" w:hAnsi="Times New Roman" w:cs="Times New Roman"/>
          <w:sz w:val="24"/>
          <w:szCs w:val="24"/>
        </w:rPr>
        <w:t xml:space="preserve">acterial </w:t>
      </w:r>
      <w:r w:rsidR="002627ED" w:rsidRPr="00A2003E">
        <w:rPr>
          <w:rFonts w:ascii="Times New Roman" w:hAnsi="Times New Roman" w:cs="Times New Roman"/>
          <w:sz w:val="24"/>
          <w:szCs w:val="24"/>
          <w:lang w:val="en-US"/>
        </w:rPr>
        <w:t xml:space="preserve">strains were kindly provided by </w:t>
      </w:r>
      <w:r w:rsidR="002627ED" w:rsidRPr="00A2003E">
        <w:rPr>
          <w:rFonts w:ascii="Times New Roman" w:hAnsi="Times New Roman" w:cs="Times New Roman"/>
          <w:sz w:val="24"/>
          <w:szCs w:val="24"/>
        </w:rPr>
        <w:t>Dr. S. Periasamy (NIH, Bethesda, Maryland, USA).</w:t>
      </w:r>
      <w:r w:rsidR="00A2003E" w:rsidRPr="00A2003E">
        <w:rPr>
          <w:rFonts w:ascii="Times New Roman" w:hAnsi="Times New Roman" w:cs="Times New Roman"/>
          <w:sz w:val="24"/>
          <w:szCs w:val="24"/>
        </w:rPr>
        <w:t>and Prof. H. Jenkinson (University of Bristol, UK)</w:t>
      </w:r>
      <w:r w:rsidR="00A200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2B8" w:rsidRPr="007452B8" w:rsidRDefault="007452B8" w:rsidP="007452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B8">
        <w:rPr>
          <w:rFonts w:ascii="Times New Roman" w:hAnsi="Times New Roman" w:cs="Times New Roman"/>
          <w:b/>
          <w:sz w:val="24"/>
          <w:szCs w:val="24"/>
        </w:rPr>
        <w:t xml:space="preserve">Conflict of interest </w:t>
      </w:r>
    </w:p>
    <w:p w:rsidR="002627ED" w:rsidRPr="007516D7" w:rsidRDefault="00333D3A" w:rsidP="007452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D7">
        <w:rPr>
          <w:rFonts w:ascii="Times New Roman" w:hAnsi="Times New Roman" w:cs="Times New Roman"/>
          <w:sz w:val="24"/>
          <w:szCs w:val="24"/>
        </w:rPr>
        <w:t>The authors declare that there is no conflict of interest pertaining to this manuscript.</w:t>
      </w:r>
    </w:p>
    <w:p w:rsidR="00973EE8" w:rsidRPr="007516D7" w:rsidRDefault="00973EE8" w:rsidP="002627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EE8" w:rsidRDefault="00973EE8" w:rsidP="002627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D2" w:rsidRDefault="00FA59D2" w:rsidP="002627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9D2" w:rsidRDefault="00FA59D2" w:rsidP="002627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E59" w:rsidRPr="007452B8" w:rsidRDefault="00082B61" w:rsidP="007452B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2B8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3A710B" w:rsidRPr="007452B8" w:rsidRDefault="003A710B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B8">
        <w:rPr>
          <w:rFonts w:ascii="Times New Roman" w:hAnsi="Times New Roman" w:cs="Times New Roman"/>
          <w:sz w:val="24"/>
          <w:szCs w:val="24"/>
        </w:rPr>
        <w:t>1.</w:t>
      </w:r>
      <w:r w:rsidR="00082B61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sz w:val="24"/>
          <w:szCs w:val="24"/>
        </w:rPr>
        <w:t>Ogaard B, Rolla G, Arends J,ten Cate JM</w:t>
      </w:r>
      <w:r w:rsidR="00E94FF3">
        <w:rPr>
          <w:rFonts w:ascii="Times New Roman" w:hAnsi="Times New Roman" w:cs="Times New Roman"/>
          <w:sz w:val="24"/>
          <w:szCs w:val="24"/>
        </w:rPr>
        <w:t>.</w:t>
      </w:r>
      <w:r w:rsidRPr="007452B8">
        <w:rPr>
          <w:rFonts w:ascii="Times New Roman" w:hAnsi="Times New Roman" w:cs="Times New Roman"/>
          <w:sz w:val="24"/>
          <w:szCs w:val="24"/>
        </w:rPr>
        <w:t xml:space="preserve"> Orthodontic appliances and enamel demineralization. Part 2. Prevention and treatment of lesions. Am J Orthod Dentofacial Orthop</w:t>
      </w:r>
      <w:r w:rsidRPr="00745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4FF3">
        <w:rPr>
          <w:rFonts w:ascii="Times New Roman" w:hAnsi="Times New Roman" w:cs="Times New Roman"/>
          <w:sz w:val="24"/>
          <w:szCs w:val="24"/>
        </w:rPr>
        <w:t>1988;</w:t>
      </w:r>
      <w:r w:rsidR="00E94FF3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sz w:val="24"/>
          <w:szCs w:val="24"/>
        </w:rPr>
        <w:t>94:</w:t>
      </w:r>
      <w:r w:rsidR="00082B61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sz w:val="24"/>
          <w:szCs w:val="24"/>
        </w:rPr>
        <w:t>123-128</w:t>
      </w:r>
      <w:r w:rsidR="00787BAA">
        <w:rPr>
          <w:rFonts w:ascii="Times New Roman" w:hAnsi="Times New Roman" w:cs="Times New Roman"/>
          <w:sz w:val="24"/>
          <w:szCs w:val="24"/>
        </w:rPr>
        <w:t>.</w:t>
      </w:r>
    </w:p>
    <w:p w:rsidR="003A710B" w:rsidRDefault="00816302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710B" w:rsidRPr="007452B8">
        <w:rPr>
          <w:rFonts w:ascii="Times New Roman" w:hAnsi="Times New Roman" w:cs="Times New Roman"/>
          <w:sz w:val="24"/>
          <w:szCs w:val="24"/>
        </w:rPr>
        <w:t>. Anusavice KJ</w:t>
      </w:r>
      <w:r w:rsidR="00E94FF3">
        <w:rPr>
          <w:rFonts w:ascii="Times New Roman" w:hAnsi="Times New Roman" w:cs="Times New Roman"/>
          <w:sz w:val="24"/>
          <w:szCs w:val="24"/>
        </w:rPr>
        <w:t>.</w:t>
      </w:r>
      <w:r w:rsidR="003A710B" w:rsidRPr="007452B8">
        <w:rPr>
          <w:rFonts w:ascii="Times New Roman" w:hAnsi="Times New Roman" w:cs="Times New Roman"/>
          <w:sz w:val="24"/>
          <w:szCs w:val="24"/>
        </w:rPr>
        <w:t xml:space="preserve"> Dental caries: risk assessment and treatment solutions for an elderly population. Com Cont Edu Dent</w:t>
      </w:r>
      <w:r w:rsidR="00E94FF3" w:rsidRPr="007452B8">
        <w:rPr>
          <w:rFonts w:ascii="Times New Roman" w:hAnsi="Times New Roman" w:cs="Times New Roman"/>
          <w:sz w:val="24"/>
          <w:szCs w:val="24"/>
        </w:rPr>
        <w:t>2002</w:t>
      </w:r>
      <w:r w:rsidR="00E94FF3">
        <w:rPr>
          <w:rFonts w:ascii="Times New Roman" w:hAnsi="Times New Roman" w:cs="Times New Roman"/>
          <w:sz w:val="24"/>
          <w:szCs w:val="24"/>
        </w:rPr>
        <w:t>;</w:t>
      </w:r>
      <w:r w:rsidR="00E94FF3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="003A710B" w:rsidRPr="00745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10B" w:rsidRPr="007452B8">
        <w:rPr>
          <w:rFonts w:ascii="Times New Roman" w:hAnsi="Times New Roman" w:cs="Times New Roman"/>
          <w:sz w:val="24"/>
          <w:szCs w:val="24"/>
        </w:rPr>
        <w:t>23:12-20</w:t>
      </w:r>
      <w:r w:rsidR="00787BAA">
        <w:rPr>
          <w:rFonts w:ascii="Times New Roman" w:hAnsi="Times New Roman" w:cs="Times New Roman"/>
          <w:sz w:val="24"/>
          <w:szCs w:val="24"/>
        </w:rPr>
        <w:t>.</w:t>
      </w:r>
    </w:p>
    <w:p w:rsidR="00816302" w:rsidRPr="007452B8" w:rsidRDefault="00816302" w:rsidP="008163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452B8">
        <w:rPr>
          <w:rFonts w:ascii="Times New Roman" w:hAnsi="Times New Roman" w:cs="Times New Roman"/>
          <w:sz w:val="24"/>
          <w:szCs w:val="24"/>
        </w:rPr>
        <w:t>. Marsh PD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2B8">
        <w:rPr>
          <w:rFonts w:ascii="Times New Roman" w:hAnsi="Times New Roman" w:cs="Times New Roman"/>
          <w:sz w:val="24"/>
          <w:szCs w:val="24"/>
        </w:rPr>
        <w:t xml:space="preserve"> Microbial ecology of dental plaque and its significance in health and disease. Adv Dent Res</w:t>
      </w:r>
      <w:r>
        <w:rPr>
          <w:rFonts w:ascii="Times New Roman" w:hAnsi="Times New Roman" w:cs="Times New Roman"/>
          <w:sz w:val="24"/>
          <w:szCs w:val="24"/>
        </w:rPr>
        <w:t>1994;</w:t>
      </w:r>
      <w:r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sz w:val="24"/>
          <w:szCs w:val="24"/>
        </w:rPr>
        <w:t>8:263-271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10B" w:rsidRDefault="003A710B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B8">
        <w:rPr>
          <w:rFonts w:ascii="Times New Roman" w:hAnsi="Times New Roman" w:cs="Times New Roman"/>
          <w:sz w:val="24"/>
          <w:szCs w:val="24"/>
        </w:rPr>
        <w:t>4. Boersma JG, Van Der Veen MH, Lagerweij MD, Bokhout B, Prahl-Andersen B</w:t>
      </w:r>
      <w:r w:rsidR="00E94FF3">
        <w:rPr>
          <w:rFonts w:ascii="Times New Roman" w:hAnsi="Times New Roman" w:cs="Times New Roman"/>
          <w:sz w:val="24"/>
          <w:szCs w:val="24"/>
        </w:rPr>
        <w:t>.</w:t>
      </w:r>
      <w:r w:rsidRPr="007452B8">
        <w:rPr>
          <w:rFonts w:ascii="Times New Roman" w:hAnsi="Times New Roman" w:cs="Times New Roman"/>
          <w:sz w:val="24"/>
          <w:szCs w:val="24"/>
        </w:rPr>
        <w:t xml:space="preserve"> Caries prevalence measured with QLF after treatment with fixed orthodontic appliances: Influencing factors. Caries Res</w:t>
      </w:r>
      <w:r w:rsidRPr="00745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4FF3">
        <w:rPr>
          <w:rFonts w:ascii="Times New Roman" w:hAnsi="Times New Roman" w:cs="Times New Roman"/>
          <w:sz w:val="24"/>
          <w:szCs w:val="24"/>
        </w:rPr>
        <w:t>2005;</w:t>
      </w:r>
      <w:r w:rsidR="00E94FF3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sz w:val="24"/>
          <w:szCs w:val="24"/>
        </w:rPr>
        <w:t>39:41-47</w:t>
      </w:r>
      <w:r w:rsidR="00787BAA">
        <w:rPr>
          <w:rFonts w:ascii="Times New Roman" w:hAnsi="Times New Roman" w:cs="Times New Roman"/>
          <w:sz w:val="24"/>
          <w:szCs w:val="24"/>
        </w:rPr>
        <w:t>.</w:t>
      </w:r>
    </w:p>
    <w:p w:rsidR="00816302" w:rsidRPr="007452B8" w:rsidRDefault="00816302" w:rsidP="008163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16302">
        <w:rPr>
          <w:rFonts w:ascii="Times New Roman" w:hAnsi="Times New Roman" w:cs="Times New Roman"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sz w:val="24"/>
          <w:szCs w:val="24"/>
        </w:rPr>
        <w:t xml:space="preserve">  Rosenbloom RG, Tinanoff 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2B8">
        <w:rPr>
          <w:rFonts w:ascii="Times New Roman" w:hAnsi="Times New Roman" w:cs="Times New Roman"/>
          <w:sz w:val="24"/>
          <w:szCs w:val="24"/>
        </w:rPr>
        <w:t xml:space="preserve"> Salivary </w:t>
      </w:r>
      <w:r w:rsidRPr="007452B8">
        <w:rPr>
          <w:rFonts w:ascii="Times New Roman" w:hAnsi="Times New Roman" w:cs="Times New Roman"/>
          <w:i/>
          <w:sz w:val="24"/>
          <w:szCs w:val="24"/>
        </w:rPr>
        <w:t>Streptococcus mutans</w:t>
      </w:r>
      <w:r w:rsidRPr="007452B8">
        <w:rPr>
          <w:rFonts w:ascii="Times New Roman" w:hAnsi="Times New Roman" w:cs="Times New Roman"/>
          <w:sz w:val="24"/>
          <w:szCs w:val="24"/>
        </w:rPr>
        <w:t xml:space="preserve"> levels in patients before, during, and after orthodontic treatment. Am J Orthod Dentofacial Orthop</w:t>
      </w:r>
      <w:r w:rsidRPr="007452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1991;</w:t>
      </w:r>
      <w:r w:rsidRPr="007452B8">
        <w:rPr>
          <w:rFonts w:ascii="Times New Roman" w:hAnsi="Times New Roman" w:cs="Times New Roman"/>
          <w:sz w:val="24"/>
          <w:szCs w:val="24"/>
        </w:rPr>
        <w:t xml:space="preserve"> 100:35-37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10B" w:rsidRPr="007452B8" w:rsidRDefault="003A710B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B8">
        <w:rPr>
          <w:rFonts w:ascii="Times New Roman" w:hAnsi="Times New Roman" w:cs="Times New Roman"/>
          <w:sz w:val="24"/>
          <w:szCs w:val="24"/>
        </w:rPr>
        <w:t>6.</w:t>
      </w:r>
      <w:r w:rsidR="00082B61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sz w:val="24"/>
          <w:szCs w:val="24"/>
        </w:rPr>
        <w:t>Pretty IA Edgar WM, Smith PW, Higham SM</w:t>
      </w:r>
      <w:r w:rsidR="00E94FF3">
        <w:rPr>
          <w:rFonts w:ascii="Times New Roman" w:hAnsi="Times New Roman" w:cs="Times New Roman"/>
          <w:sz w:val="24"/>
          <w:szCs w:val="24"/>
        </w:rPr>
        <w:t>.</w:t>
      </w:r>
      <w:r w:rsidRPr="007452B8">
        <w:rPr>
          <w:rFonts w:ascii="Times New Roman" w:hAnsi="Times New Roman" w:cs="Times New Roman"/>
          <w:sz w:val="24"/>
          <w:szCs w:val="24"/>
        </w:rPr>
        <w:t xml:space="preserve"> Quantification of dental plaque in the research environment. J Dent</w:t>
      </w:r>
      <w:r w:rsidRPr="007452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4FF3" w:rsidRPr="007452B8">
        <w:rPr>
          <w:rFonts w:ascii="Times New Roman" w:hAnsi="Times New Roman" w:cs="Times New Roman"/>
          <w:sz w:val="24"/>
          <w:szCs w:val="24"/>
        </w:rPr>
        <w:t>2005</w:t>
      </w:r>
      <w:r w:rsidR="00E94FF3">
        <w:rPr>
          <w:rFonts w:ascii="Times New Roman" w:hAnsi="Times New Roman" w:cs="Times New Roman"/>
          <w:sz w:val="24"/>
          <w:szCs w:val="24"/>
        </w:rPr>
        <w:t>;</w:t>
      </w:r>
      <w:r w:rsidR="00E94FF3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Pr="00E94FF3">
        <w:rPr>
          <w:rFonts w:ascii="Times New Roman" w:hAnsi="Times New Roman" w:cs="Times New Roman"/>
          <w:sz w:val="24"/>
          <w:szCs w:val="24"/>
        </w:rPr>
        <w:t>33:</w:t>
      </w:r>
      <w:r w:rsidRPr="007452B8">
        <w:rPr>
          <w:rFonts w:ascii="Times New Roman" w:hAnsi="Times New Roman" w:cs="Times New Roman"/>
          <w:sz w:val="24"/>
          <w:szCs w:val="24"/>
        </w:rPr>
        <w:t>193-207</w:t>
      </w:r>
      <w:r w:rsidR="00787BAA">
        <w:rPr>
          <w:rFonts w:ascii="Times New Roman" w:hAnsi="Times New Roman" w:cs="Times New Roman"/>
          <w:sz w:val="24"/>
          <w:szCs w:val="24"/>
        </w:rPr>
        <w:t>.</w:t>
      </w:r>
    </w:p>
    <w:p w:rsidR="003A710B" w:rsidRDefault="003A710B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B8">
        <w:rPr>
          <w:rFonts w:ascii="Times New Roman" w:hAnsi="Times New Roman" w:cs="Times New Roman"/>
          <w:sz w:val="24"/>
          <w:szCs w:val="24"/>
        </w:rPr>
        <w:t>7.</w:t>
      </w:r>
      <w:r w:rsidR="00082B61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sz w:val="24"/>
          <w:szCs w:val="24"/>
        </w:rPr>
        <w:t>van der Veen M, de Josselin de Jong E</w:t>
      </w:r>
      <w:r w:rsidR="00787BAA">
        <w:rPr>
          <w:rFonts w:ascii="Times New Roman" w:hAnsi="Times New Roman" w:cs="Times New Roman"/>
          <w:sz w:val="24"/>
          <w:szCs w:val="24"/>
        </w:rPr>
        <w:t>.</w:t>
      </w:r>
      <w:r w:rsidRPr="007452B8">
        <w:rPr>
          <w:rFonts w:ascii="Times New Roman" w:hAnsi="Times New Roman" w:cs="Times New Roman"/>
          <w:sz w:val="24"/>
          <w:szCs w:val="24"/>
        </w:rPr>
        <w:t xml:space="preserve"> Application of quantitative light-induced fl uorescence for assessing early caries lesions. Monogr Oral Sci </w:t>
      </w:r>
      <w:r w:rsidR="00787BAA" w:rsidRPr="007452B8">
        <w:rPr>
          <w:rFonts w:ascii="Times New Roman" w:hAnsi="Times New Roman" w:cs="Times New Roman"/>
          <w:sz w:val="24"/>
          <w:szCs w:val="24"/>
        </w:rPr>
        <w:t>2000</w:t>
      </w:r>
      <w:r w:rsidR="00787BAA">
        <w:rPr>
          <w:rFonts w:ascii="Times New Roman" w:hAnsi="Times New Roman" w:cs="Times New Roman"/>
          <w:sz w:val="24"/>
          <w:szCs w:val="24"/>
        </w:rPr>
        <w:t>;</w:t>
      </w:r>
      <w:r w:rsidR="00787BAA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sz w:val="24"/>
          <w:szCs w:val="24"/>
        </w:rPr>
        <w:t>17: 144-162</w:t>
      </w:r>
      <w:r w:rsidR="00787BAA">
        <w:rPr>
          <w:rFonts w:ascii="Times New Roman" w:hAnsi="Times New Roman" w:cs="Times New Roman"/>
          <w:sz w:val="24"/>
          <w:szCs w:val="24"/>
        </w:rPr>
        <w:t>.</w:t>
      </w:r>
    </w:p>
    <w:p w:rsidR="00DE16EF" w:rsidRDefault="00DE16EF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hyperlink r:id="rId8" w:history="1">
        <w:r w:rsidRPr="00EE0C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van der Veen M</w:t>
        </w:r>
      </w:hyperlink>
      <w:r w:rsidRPr="00EE0CA2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EE0C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Thomas RZ</w:t>
        </w:r>
      </w:hyperlink>
      <w:r w:rsidRPr="00EE0CA2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E0C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Huysmans MC</w:t>
        </w:r>
      </w:hyperlink>
      <w:r w:rsidRPr="00EE0CA2">
        <w:rPr>
          <w:rFonts w:ascii="Times New Roman" w:hAnsi="Times New Roman" w:cs="Times New Roman"/>
          <w:sz w:val="24"/>
          <w:szCs w:val="24"/>
        </w:rPr>
        <w:t>, </w:t>
      </w:r>
      <w:hyperlink r:id="rId11" w:history="1">
        <w:r w:rsidRPr="00EE0C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 Soet JJ</w:t>
        </w:r>
      </w:hyperlink>
      <w:r w:rsidRPr="00EE0CA2">
        <w:rPr>
          <w:rFonts w:ascii="Times New Roman" w:hAnsi="Times New Roman" w:cs="Times New Roman"/>
          <w:sz w:val="24"/>
          <w:szCs w:val="24"/>
        </w:rPr>
        <w:t>.</w:t>
      </w:r>
      <w:r w:rsidRPr="00DE1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16EF">
        <w:rPr>
          <w:rFonts w:ascii="Times New Roman" w:hAnsi="Times New Roman" w:cs="Times New Roman"/>
          <w:sz w:val="24"/>
          <w:szCs w:val="24"/>
        </w:rPr>
        <w:t xml:space="preserve">Red autofluorescence of dental plaque </w:t>
      </w:r>
      <w:proofErr w:type="spellStart"/>
      <w:r w:rsidRPr="00DE16EF">
        <w:rPr>
          <w:rFonts w:ascii="Times New Roman" w:hAnsi="Times New Roman" w:cs="Times New Roman"/>
          <w:sz w:val="24"/>
          <w:szCs w:val="24"/>
        </w:rPr>
        <w:t>bacteria.</w:t>
      </w:r>
      <w:proofErr w:type="gramEnd"/>
      <w:hyperlink r:id="rId12" w:tooltip="Caries research." w:history="1">
        <w:r w:rsidRPr="00EE0C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Caries</w:t>
        </w:r>
        <w:proofErr w:type="spellEnd"/>
        <w:r w:rsidRPr="00EE0C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 Res</w:t>
        </w:r>
      </w:hyperlink>
      <w:r w:rsidRPr="00EE0CA2">
        <w:rPr>
          <w:rFonts w:ascii="Times New Roman" w:hAnsi="Times New Roman" w:cs="Times New Roman"/>
          <w:sz w:val="24"/>
          <w:szCs w:val="24"/>
        </w:rPr>
        <w:t> </w:t>
      </w:r>
      <w:r w:rsidRPr="00DE16EF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E16EF">
        <w:rPr>
          <w:rFonts w:ascii="Times New Roman" w:hAnsi="Times New Roman" w:cs="Times New Roman"/>
          <w:sz w:val="24"/>
          <w:szCs w:val="24"/>
        </w:rPr>
        <w:t>40:542-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DE16EF">
        <w:rPr>
          <w:rFonts w:ascii="Times New Roman" w:hAnsi="Times New Roman" w:cs="Times New Roman"/>
          <w:sz w:val="24"/>
          <w:szCs w:val="24"/>
        </w:rPr>
        <w:t>5.</w:t>
      </w:r>
    </w:p>
    <w:p w:rsidR="00425299" w:rsidRDefault="00425299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25299">
        <w:rPr>
          <w:rFonts w:ascii="Times New Roman" w:hAnsi="Times New Roman" w:cs="Times New Roman"/>
          <w:sz w:val="24"/>
          <w:szCs w:val="24"/>
        </w:rPr>
        <w:t xml:space="preserve">Coulthwaite L, Pretty I, Smith </w:t>
      </w:r>
      <w:r>
        <w:rPr>
          <w:rFonts w:ascii="Times New Roman" w:hAnsi="Times New Roman" w:cs="Times New Roman"/>
          <w:sz w:val="24"/>
          <w:szCs w:val="24"/>
        </w:rPr>
        <w:t xml:space="preserve">PW, Higham SM, Verran J. </w:t>
      </w:r>
      <w:r w:rsidRPr="00425299">
        <w:rPr>
          <w:rFonts w:ascii="Times New Roman" w:hAnsi="Times New Roman" w:cs="Times New Roman"/>
          <w:sz w:val="24"/>
          <w:szCs w:val="24"/>
        </w:rPr>
        <w:t>The microbiological origin of red fluorescence observed in denture plaque during QLF analysis. </w:t>
      </w:r>
      <w:r w:rsidRPr="00EE0CA2">
        <w:rPr>
          <w:rFonts w:ascii="Times New Roman" w:hAnsi="Times New Roman" w:cs="Times New Roman"/>
          <w:iCs/>
          <w:sz w:val="24"/>
          <w:szCs w:val="24"/>
        </w:rPr>
        <w:t>Caries Res</w:t>
      </w:r>
      <w:r w:rsidRPr="00425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2006; </w:t>
      </w:r>
      <w:r w:rsidRPr="00425299">
        <w:rPr>
          <w:rFonts w:ascii="Times New Roman" w:hAnsi="Times New Roman" w:cs="Times New Roman"/>
          <w:sz w:val="24"/>
          <w:szCs w:val="24"/>
        </w:rPr>
        <w:t xml:space="preserve">40: 112-116. </w:t>
      </w:r>
    </w:p>
    <w:p w:rsidR="00425299" w:rsidRDefault="00425299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hyperlink r:id="rId13" w:history="1">
        <w:r w:rsidRPr="00EE0C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Lee ES</w:t>
        </w:r>
      </w:hyperlink>
      <w:r w:rsidRPr="00EE0CA2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Pr="00EE0C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Kang SM</w:t>
        </w:r>
      </w:hyperlink>
      <w:r w:rsidRPr="00EE0CA2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5768EE" w:rsidRPr="00EE0CA2">
        <w:rPr>
          <w:rFonts w:ascii="Times New Roman" w:hAnsi="Times New Roman" w:cs="Times New Roman"/>
          <w:sz w:val="24"/>
          <w:szCs w:val="24"/>
        </w:rPr>
        <w:fldChar w:fldCharType="begin"/>
      </w:r>
      <w:r w:rsidRPr="00EE0CA2">
        <w:rPr>
          <w:rFonts w:ascii="Times New Roman" w:hAnsi="Times New Roman" w:cs="Times New Roman"/>
          <w:sz w:val="24"/>
          <w:szCs w:val="24"/>
        </w:rPr>
        <w:instrText xml:space="preserve"> HYPERLINK "http://www.ncbi.nlm.nih.gov/pubmed/?term=Ko%20HY%5BAuthor%5D&amp;cauthor=true&amp;cauthor_uid=24012520" </w:instrText>
      </w:r>
      <w:r w:rsidR="005768EE" w:rsidRPr="00EE0CA2">
        <w:rPr>
          <w:rFonts w:ascii="Times New Roman" w:hAnsi="Times New Roman" w:cs="Times New Roman"/>
          <w:sz w:val="24"/>
          <w:szCs w:val="24"/>
        </w:rPr>
        <w:fldChar w:fldCharType="separate"/>
      </w:r>
      <w:r w:rsidRPr="00EE0CA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Ko</w:t>
      </w:r>
      <w:proofErr w:type="spellEnd"/>
      <w:r w:rsidRPr="00EE0CA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HY</w:t>
      </w:r>
      <w:r w:rsidR="005768EE" w:rsidRPr="00EE0CA2">
        <w:rPr>
          <w:rFonts w:ascii="Times New Roman" w:hAnsi="Times New Roman" w:cs="Times New Roman"/>
          <w:sz w:val="24"/>
          <w:szCs w:val="24"/>
        </w:rPr>
        <w:fldChar w:fldCharType="end"/>
      </w:r>
      <w:r w:rsidRPr="00EE0CA2">
        <w:rPr>
          <w:rFonts w:ascii="Times New Roman" w:hAnsi="Times New Roman" w:cs="Times New Roman"/>
          <w:sz w:val="24"/>
          <w:szCs w:val="24"/>
        </w:rPr>
        <w:t>, </w:t>
      </w:r>
      <w:hyperlink r:id="rId15" w:history="1">
        <w:r w:rsidRPr="00EE0C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Kwon HK</w:t>
        </w:r>
      </w:hyperlink>
      <w:r w:rsidRPr="00EE0CA2">
        <w:rPr>
          <w:rFonts w:ascii="Times New Roman" w:hAnsi="Times New Roman" w:cs="Times New Roman"/>
          <w:sz w:val="24"/>
          <w:szCs w:val="24"/>
        </w:rPr>
        <w:t>, </w:t>
      </w:r>
      <w:hyperlink r:id="rId16" w:history="1">
        <w:r w:rsidRPr="00EE0CA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Kim BI</w:t>
        </w:r>
      </w:hyperlink>
      <w:r w:rsidRPr="00EE0CA2">
        <w:rPr>
          <w:rFonts w:ascii="Times New Roman" w:hAnsi="Times New Roman" w:cs="Times New Roman"/>
          <w:sz w:val="24"/>
          <w:szCs w:val="24"/>
        </w:rPr>
        <w:t>.</w:t>
      </w:r>
      <w:r w:rsidRPr="00425299">
        <w:rPr>
          <w:rFonts w:ascii="Times New Roman" w:hAnsi="Times New Roman" w:cs="Times New Roman"/>
          <w:sz w:val="24"/>
          <w:szCs w:val="24"/>
        </w:rPr>
        <w:t xml:space="preserve"> Association between the cariogenicity of a dental microcosm biofilm and its red fluorescence detected by Quantitative Light-induced Fluorescence-Digital (QLF-D). </w:t>
      </w:r>
      <w:r w:rsidRPr="00EE0CA2">
        <w:rPr>
          <w:rFonts w:ascii="Times New Roman" w:hAnsi="Times New Roman" w:cs="Times New Roman"/>
          <w:sz w:val="24"/>
          <w:szCs w:val="24"/>
        </w:rPr>
        <w:t>J 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299">
        <w:rPr>
          <w:rFonts w:ascii="Times New Roman" w:hAnsi="Times New Roman" w:cs="Times New Roman"/>
          <w:sz w:val="24"/>
          <w:szCs w:val="24"/>
        </w:rPr>
        <w:t> 2013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25299">
        <w:rPr>
          <w:rFonts w:ascii="Times New Roman" w:hAnsi="Times New Roman" w:cs="Times New Roman"/>
          <w:sz w:val="24"/>
          <w:szCs w:val="24"/>
        </w:rPr>
        <w:t>41:1264-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25299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9A8" w:rsidRPr="007452B8" w:rsidRDefault="005809A8" w:rsidP="005809A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B8">
        <w:rPr>
          <w:rFonts w:ascii="Times New Roman" w:hAnsi="Times New Roman" w:cs="Times New Roman"/>
          <w:sz w:val="24"/>
          <w:szCs w:val="24"/>
        </w:rPr>
        <w:lastRenderedPageBreak/>
        <w:t>11. Lamont RJ, El-Sabaeny A, Park Y, Cook GS, Costerton JW, Demuth DR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2B8">
        <w:rPr>
          <w:rFonts w:ascii="Times New Roman" w:hAnsi="Times New Roman" w:cs="Times New Roman"/>
          <w:sz w:val="24"/>
          <w:szCs w:val="24"/>
        </w:rPr>
        <w:t xml:space="preserve"> Role of the </w:t>
      </w:r>
      <w:r w:rsidRPr="007452B8">
        <w:rPr>
          <w:rFonts w:ascii="Times New Roman" w:hAnsi="Times New Roman" w:cs="Times New Roman"/>
          <w:i/>
          <w:sz w:val="24"/>
          <w:szCs w:val="24"/>
        </w:rPr>
        <w:t>Streptococcus gordonii</w:t>
      </w:r>
      <w:r w:rsidRPr="007452B8">
        <w:rPr>
          <w:rFonts w:ascii="Times New Roman" w:hAnsi="Times New Roman" w:cs="Times New Roman"/>
          <w:sz w:val="24"/>
          <w:szCs w:val="24"/>
        </w:rPr>
        <w:t xml:space="preserve"> SspB protein in the development of </w:t>
      </w:r>
      <w:r w:rsidRPr="007452B8">
        <w:rPr>
          <w:rFonts w:ascii="Times New Roman" w:hAnsi="Times New Roman" w:cs="Times New Roman"/>
          <w:i/>
          <w:sz w:val="24"/>
          <w:szCs w:val="24"/>
        </w:rPr>
        <w:t>Porphyromonas gingivalis</w:t>
      </w:r>
      <w:r w:rsidRPr="007452B8">
        <w:rPr>
          <w:rFonts w:ascii="Times New Roman" w:hAnsi="Times New Roman" w:cs="Times New Roman"/>
          <w:sz w:val="24"/>
          <w:szCs w:val="24"/>
        </w:rPr>
        <w:t xml:space="preserve"> biofilms on streptococcal substrates. Microbiol 2002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452B8">
        <w:rPr>
          <w:rFonts w:ascii="Times New Roman" w:hAnsi="Times New Roman" w:cs="Times New Roman"/>
          <w:sz w:val="24"/>
          <w:szCs w:val="24"/>
        </w:rPr>
        <w:t xml:space="preserve"> 148:1627-1636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09A8" w:rsidRPr="007452B8" w:rsidRDefault="005809A8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B8">
        <w:rPr>
          <w:rFonts w:ascii="Times New Roman" w:hAnsi="Times New Roman" w:cs="Times New Roman"/>
          <w:sz w:val="24"/>
          <w:szCs w:val="24"/>
        </w:rPr>
        <w:t>12. Periasamy S, Kolenbrander PE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2B8">
        <w:rPr>
          <w:rFonts w:ascii="Times New Roman" w:hAnsi="Times New Roman" w:cs="Times New Roman"/>
          <w:sz w:val="24"/>
          <w:szCs w:val="24"/>
        </w:rPr>
        <w:t xml:space="preserve"> Mutualistic biofilm communities develop with </w:t>
      </w:r>
      <w:r w:rsidRPr="007452B8">
        <w:rPr>
          <w:rFonts w:ascii="Times New Roman" w:hAnsi="Times New Roman" w:cs="Times New Roman"/>
          <w:i/>
          <w:sz w:val="24"/>
          <w:szCs w:val="24"/>
        </w:rPr>
        <w:t>Porphyromonas gingivalis</w:t>
      </w:r>
      <w:r w:rsidRPr="007452B8">
        <w:rPr>
          <w:rFonts w:ascii="Times New Roman" w:hAnsi="Times New Roman" w:cs="Times New Roman"/>
          <w:sz w:val="24"/>
          <w:szCs w:val="24"/>
        </w:rPr>
        <w:t xml:space="preserve"> and initial, early, and late colonizers of enamel. J Bacteriol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452B8">
        <w:rPr>
          <w:rFonts w:ascii="Times New Roman" w:hAnsi="Times New Roman" w:cs="Times New Roman"/>
          <w:sz w:val="24"/>
          <w:szCs w:val="24"/>
        </w:rPr>
        <w:t xml:space="preserve">  191:6804-6811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10B" w:rsidRPr="007452B8" w:rsidRDefault="00816302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A710B" w:rsidRPr="007452B8">
        <w:rPr>
          <w:rFonts w:ascii="Times New Roman" w:hAnsi="Times New Roman" w:cs="Times New Roman"/>
          <w:sz w:val="24"/>
          <w:szCs w:val="24"/>
        </w:rPr>
        <w:t>. Becker MR, Paster BJ, Leys EJ, Moeschberger ML, Kenyon SG, Galvin JL et al</w:t>
      </w:r>
      <w:r w:rsidR="00787BAA">
        <w:rPr>
          <w:rFonts w:ascii="Times New Roman" w:hAnsi="Times New Roman" w:cs="Times New Roman"/>
          <w:sz w:val="24"/>
          <w:szCs w:val="24"/>
        </w:rPr>
        <w:t>.</w:t>
      </w:r>
      <w:r w:rsidR="003A710B" w:rsidRPr="007452B8">
        <w:rPr>
          <w:rFonts w:ascii="Times New Roman" w:hAnsi="Times New Roman" w:cs="Times New Roman"/>
          <w:sz w:val="24"/>
          <w:szCs w:val="24"/>
        </w:rPr>
        <w:t xml:space="preserve"> Molecular analysis of bacterial species associated with childhood caries. J Clin Microbiol</w:t>
      </w:r>
      <w:r w:rsidR="00787BAA">
        <w:rPr>
          <w:rFonts w:ascii="Times New Roman" w:hAnsi="Times New Roman" w:cs="Times New Roman"/>
          <w:sz w:val="24"/>
          <w:szCs w:val="24"/>
        </w:rPr>
        <w:t xml:space="preserve"> </w:t>
      </w:r>
      <w:r w:rsidR="00787BAA" w:rsidRPr="007452B8">
        <w:rPr>
          <w:rFonts w:ascii="Times New Roman" w:hAnsi="Times New Roman" w:cs="Times New Roman"/>
          <w:sz w:val="24"/>
          <w:szCs w:val="24"/>
        </w:rPr>
        <w:t>2002</w:t>
      </w:r>
      <w:r w:rsidR="00787BAA">
        <w:rPr>
          <w:rFonts w:ascii="Times New Roman" w:hAnsi="Times New Roman" w:cs="Times New Roman"/>
          <w:sz w:val="24"/>
          <w:szCs w:val="24"/>
        </w:rPr>
        <w:t>;</w:t>
      </w:r>
      <w:r w:rsidR="00787BAA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="003A710B" w:rsidRPr="007452B8">
        <w:rPr>
          <w:rFonts w:ascii="Times New Roman" w:hAnsi="Times New Roman" w:cs="Times New Roman"/>
          <w:sz w:val="24"/>
          <w:szCs w:val="24"/>
        </w:rPr>
        <w:t xml:space="preserve"> 40:1001-1009</w:t>
      </w:r>
      <w:r w:rsidR="00787BAA">
        <w:rPr>
          <w:rFonts w:ascii="Times New Roman" w:hAnsi="Times New Roman" w:cs="Times New Roman"/>
          <w:sz w:val="24"/>
          <w:szCs w:val="24"/>
        </w:rPr>
        <w:t>.</w:t>
      </w:r>
    </w:p>
    <w:p w:rsidR="003A710B" w:rsidRDefault="003A710B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B8">
        <w:rPr>
          <w:rFonts w:ascii="Times New Roman" w:hAnsi="Times New Roman" w:cs="Times New Roman"/>
          <w:sz w:val="24"/>
          <w:szCs w:val="24"/>
        </w:rPr>
        <w:t>1</w:t>
      </w:r>
      <w:r w:rsidR="00816302">
        <w:rPr>
          <w:rFonts w:ascii="Times New Roman" w:hAnsi="Times New Roman" w:cs="Times New Roman"/>
          <w:sz w:val="24"/>
          <w:szCs w:val="24"/>
        </w:rPr>
        <w:t>4</w:t>
      </w:r>
      <w:r w:rsidRPr="007452B8">
        <w:rPr>
          <w:rFonts w:ascii="Times New Roman" w:hAnsi="Times New Roman" w:cs="Times New Roman"/>
          <w:sz w:val="24"/>
          <w:szCs w:val="24"/>
        </w:rPr>
        <w:t>. Papaioannou W, Panagopoulos A, Koletsi-Kounari H, Kontou E, Makou M</w:t>
      </w:r>
      <w:r w:rsidR="00787BAA">
        <w:rPr>
          <w:rFonts w:ascii="Times New Roman" w:hAnsi="Times New Roman" w:cs="Times New Roman"/>
          <w:sz w:val="24"/>
          <w:szCs w:val="24"/>
        </w:rPr>
        <w:t>.</w:t>
      </w:r>
      <w:r w:rsidRPr="007452B8">
        <w:rPr>
          <w:rFonts w:ascii="Times New Roman" w:hAnsi="Times New Roman" w:cs="Times New Roman"/>
          <w:sz w:val="24"/>
          <w:szCs w:val="24"/>
        </w:rPr>
        <w:t xml:space="preserve"> Adhesion of </w:t>
      </w:r>
      <w:r w:rsidRPr="007452B8">
        <w:rPr>
          <w:rFonts w:ascii="Times New Roman" w:hAnsi="Times New Roman" w:cs="Times New Roman"/>
          <w:i/>
          <w:sz w:val="24"/>
          <w:szCs w:val="24"/>
        </w:rPr>
        <w:t>Porphyromonas gingivalis</w:t>
      </w:r>
      <w:r w:rsidRPr="007452B8">
        <w:rPr>
          <w:rFonts w:ascii="Times New Roman" w:hAnsi="Times New Roman" w:cs="Times New Roman"/>
          <w:sz w:val="24"/>
          <w:szCs w:val="24"/>
        </w:rPr>
        <w:t xml:space="preserve"> and biofilm formation on different types of orthodontic brackets. Int J Dent</w:t>
      </w:r>
      <w:r w:rsidRPr="00787BAA">
        <w:rPr>
          <w:rFonts w:ascii="Times New Roman" w:hAnsi="Times New Roman" w:cs="Times New Roman"/>
          <w:sz w:val="24"/>
          <w:szCs w:val="24"/>
        </w:rPr>
        <w:t xml:space="preserve"> </w:t>
      </w:r>
      <w:r w:rsidR="00787BAA" w:rsidRPr="007452B8">
        <w:rPr>
          <w:rFonts w:ascii="Times New Roman" w:hAnsi="Times New Roman" w:cs="Times New Roman"/>
          <w:sz w:val="24"/>
          <w:szCs w:val="24"/>
        </w:rPr>
        <w:t>2012</w:t>
      </w:r>
      <w:r w:rsidR="00787BAA">
        <w:rPr>
          <w:rFonts w:ascii="Times New Roman" w:hAnsi="Times New Roman" w:cs="Times New Roman"/>
          <w:sz w:val="24"/>
          <w:szCs w:val="24"/>
        </w:rPr>
        <w:t>;</w:t>
      </w:r>
      <w:r w:rsidR="00787BAA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sz w:val="24"/>
          <w:szCs w:val="24"/>
        </w:rPr>
        <w:t>doi:10.1155/2012/471380</w:t>
      </w:r>
      <w:r w:rsidR="00787BAA">
        <w:rPr>
          <w:rFonts w:ascii="Times New Roman" w:hAnsi="Times New Roman" w:cs="Times New Roman"/>
          <w:sz w:val="24"/>
          <w:szCs w:val="24"/>
        </w:rPr>
        <w:t>.</w:t>
      </w:r>
    </w:p>
    <w:p w:rsidR="00816302" w:rsidRPr="007452B8" w:rsidRDefault="00816302" w:rsidP="008163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452B8">
        <w:rPr>
          <w:rFonts w:ascii="Times New Roman" w:hAnsi="Times New Roman" w:cs="Times New Roman"/>
          <w:sz w:val="24"/>
          <w:szCs w:val="24"/>
        </w:rPr>
        <w:t>. Paster BJ, Boches SK, Galvin JL, Ericson RE, Lau CN, Levanos VA et 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52B8">
        <w:rPr>
          <w:rFonts w:ascii="Times New Roman" w:hAnsi="Times New Roman" w:cs="Times New Roman"/>
          <w:sz w:val="24"/>
          <w:szCs w:val="24"/>
        </w:rPr>
        <w:t xml:space="preserve"> Bacterial diversity in human subgingival plaque. J Bacteriol</w:t>
      </w:r>
      <w:r w:rsidRPr="00745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452B8">
        <w:rPr>
          <w:rFonts w:ascii="Times New Roman" w:hAnsi="Times New Roman" w:cs="Times New Roman"/>
          <w:sz w:val="24"/>
          <w:szCs w:val="24"/>
        </w:rPr>
        <w:t xml:space="preserve"> 183:3770-3783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10B" w:rsidRPr="007452B8" w:rsidRDefault="003A710B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B8">
        <w:rPr>
          <w:rFonts w:ascii="Times New Roman" w:hAnsi="Times New Roman" w:cs="Times New Roman"/>
          <w:sz w:val="24"/>
          <w:szCs w:val="24"/>
        </w:rPr>
        <w:t>1</w:t>
      </w:r>
      <w:r w:rsidR="00816302">
        <w:rPr>
          <w:rFonts w:ascii="Times New Roman" w:hAnsi="Times New Roman" w:cs="Times New Roman"/>
          <w:sz w:val="24"/>
          <w:szCs w:val="24"/>
        </w:rPr>
        <w:t>6</w:t>
      </w:r>
      <w:r w:rsidRPr="007452B8">
        <w:rPr>
          <w:rFonts w:ascii="Times New Roman" w:hAnsi="Times New Roman" w:cs="Times New Roman"/>
          <w:sz w:val="24"/>
          <w:szCs w:val="24"/>
        </w:rPr>
        <w:t>. Pratten J, Wilson M, Spratt DA</w:t>
      </w:r>
      <w:r w:rsidR="00787BAA">
        <w:rPr>
          <w:rFonts w:ascii="Times New Roman" w:hAnsi="Times New Roman" w:cs="Times New Roman"/>
          <w:sz w:val="24"/>
          <w:szCs w:val="24"/>
        </w:rPr>
        <w:t>.</w:t>
      </w:r>
      <w:r w:rsidRPr="007452B8">
        <w:rPr>
          <w:rFonts w:ascii="Times New Roman" w:hAnsi="Times New Roman" w:cs="Times New Roman"/>
          <w:sz w:val="24"/>
          <w:szCs w:val="24"/>
        </w:rPr>
        <w:t xml:space="preserve"> Characterization of in vitro oral bacterial biofilms by traditional and molecular methods. Oral Microbiol Immunol</w:t>
      </w:r>
      <w:r w:rsidRPr="00745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BAA">
        <w:rPr>
          <w:rFonts w:ascii="Times New Roman" w:hAnsi="Times New Roman" w:cs="Times New Roman"/>
          <w:sz w:val="24"/>
          <w:szCs w:val="24"/>
        </w:rPr>
        <w:t>2003;</w:t>
      </w:r>
      <w:r w:rsidR="00787BAA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sz w:val="24"/>
          <w:szCs w:val="24"/>
        </w:rPr>
        <w:t>18:45-49</w:t>
      </w:r>
      <w:r w:rsidR="00787BAA">
        <w:rPr>
          <w:rFonts w:ascii="Times New Roman" w:hAnsi="Times New Roman" w:cs="Times New Roman"/>
          <w:sz w:val="24"/>
          <w:szCs w:val="24"/>
        </w:rPr>
        <w:t>.</w:t>
      </w:r>
    </w:p>
    <w:p w:rsidR="003A710B" w:rsidRPr="007452B8" w:rsidRDefault="003A710B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B8">
        <w:rPr>
          <w:rFonts w:ascii="Times New Roman" w:hAnsi="Times New Roman" w:cs="Times New Roman"/>
          <w:sz w:val="24"/>
          <w:szCs w:val="24"/>
        </w:rPr>
        <w:t>1</w:t>
      </w:r>
      <w:r w:rsidR="00816302">
        <w:rPr>
          <w:rFonts w:ascii="Times New Roman" w:hAnsi="Times New Roman" w:cs="Times New Roman"/>
          <w:sz w:val="24"/>
          <w:szCs w:val="24"/>
        </w:rPr>
        <w:t>7</w:t>
      </w:r>
      <w:r w:rsidRPr="007452B8">
        <w:rPr>
          <w:rFonts w:ascii="Times New Roman" w:hAnsi="Times New Roman" w:cs="Times New Roman"/>
          <w:sz w:val="24"/>
          <w:szCs w:val="24"/>
        </w:rPr>
        <w:t>. Muyzer G, de Waal EC, Uitterlinden AG</w:t>
      </w:r>
      <w:r w:rsidR="00787BAA">
        <w:rPr>
          <w:rFonts w:ascii="Times New Roman" w:hAnsi="Times New Roman" w:cs="Times New Roman"/>
          <w:sz w:val="24"/>
          <w:szCs w:val="24"/>
        </w:rPr>
        <w:t>.</w:t>
      </w:r>
      <w:r w:rsidRPr="007452B8">
        <w:rPr>
          <w:rFonts w:ascii="Times New Roman" w:hAnsi="Times New Roman" w:cs="Times New Roman"/>
          <w:sz w:val="24"/>
          <w:szCs w:val="24"/>
        </w:rPr>
        <w:t xml:space="preserve"> Profiling of complex microbial populations by denaturing gradient gel electrophoresis analysis of polymerase chain reaction-amplified genes coding for 16S rRNA. Appl Environ Microbiol</w:t>
      </w:r>
      <w:r w:rsidRPr="00745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BAA" w:rsidRPr="007452B8">
        <w:rPr>
          <w:rFonts w:ascii="Times New Roman" w:hAnsi="Times New Roman" w:cs="Times New Roman"/>
          <w:sz w:val="24"/>
          <w:szCs w:val="24"/>
        </w:rPr>
        <w:t>1993</w:t>
      </w:r>
      <w:r w:rsidR="00787BAA">
        <w:rPr>
          <w:rFonts w:ascii="Times New Roman" w:hAnsi="Times New Roman" w:cs="Times New Roman"/>
          <w:sz w:val="24"/>
          <w:szCs w:val="24"/>
        </w:rPr>
        <w:t>;</w:t>
      </w:r>
      <w:r w:rsidR="00787BAA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sz w:val="24"/>
          <w:szCs w:val="24"/>
        </w:rPr>
        <w:t>59:695-700</w:t>
      </w:r>
      <w:r w:rsidR="00787BAA">
        <w:rPr>
          <w:rFonts w:ascii="Times New Roman" w:hAnsi="Times New Roman" w:cs="Times New Roman"/>
          <w:sz w:val="24"/>
          <w:szCs w:val="24"/>
        </w:rPr>
        <w:t>.</w:t>
      </w:r>
    </w:p>
    <w:p w:rsidR="003A710B" w:rsidRPr="007452B8" w:rsidRDefault="003A710B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B8">
        <w:rPr>
          <w:rFonts w:ascii="Times New Roman" w:hAnsi="Times New Roman" w:cs="Times New Roman"/>
          <w:sz w:val="24"/>
          <w:szCs w:val="24"/>
        </w:rPr>
        <w:t>1</w:t>
      </w:r>
      <w:r w:rsidR="00816302">
        <w:rPr>
          <w:rFonts w:ascii="Times New Roman" w:hAnsi="Times New Roman" w:cs="Times New Roman"/>
          <w:sz w:val="24"/>
          <w:szCs w:val="24"/>
        </w:rPr>
        <w:t>8</w:t>
      </w:r>
      <w:r w:rsidRPr="007452B8">
        <w:rPr>
          <w:rFonts w:ascii="Times New Roman" w:hAnsi="Times New Roman" w:cs="Times New Roman"/>
          <w:sz w:val="24"/>
          <w:szCs w:val="24"/>
        </w:rPr>
        <w:t>. Lee YE, Baek HJ, Choi YH, Jeong SH, Park YD,Song KB</w:t>
      </w:r>
      <w:r w:rsidR="00787BAA">
        <w:rPr>
          <w:rFonts w:ascii="Times New Roman" w:hAnsi="Times New Roman" w:cs="Times New Roman"/>
          <w:sz w:val="24"/>
          <w:szCs w:val="24"/>
        </w:rPr>
        <w:t>.</w:t>
      </w:r>
      <w:r w:rsidRPr="007452B8">
        <w:rPr>
          <w:rFonts w:ascii="Times New Roman" w:hAnsi="Times New Roman" w:cs="Times New Roman"/>
          <w:sz w:val="24"/>
          <w:szCs w:val="24"/>
        </w:rPr>
        <w:t xml:space="preserve"> Comparison of remineralization effect of three topical fluoride regimens on enamel initial carious lesions. J Dent</w:t>
      </w:r>
      <w:r w:rsidRPr="00745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BAA" w:rsidRPr="007452B8">
        <w:rPr>
          <w:rFonts w:ascii="Times New Roman" w:hAnsi="Times New Roman" w:cs="Times New Roman"/>
          <w:sz w:val="24"/>
          <w:szCs w:val="24"/>
        </w:rPr>
        <w:t>2010</w:t>
      </w:r>
      <w:r w:rsidR="00787BAA">
        <w:rPr>
          <w:rFonts w:ascii="Times New Roman" w:hAnsi="Times New Roman" w:cs="Times New Roman"/>
          <w:sz w:val="24"/>
          <w:szCs w:val="24"/>
        </w:rPr>
        <w:t>;</w:t>
      </w:r>
      <w:r w:rsidR="00787BAA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sz w:val="24"/>
          <w:szCs w:val="24"/>
        </w:rPr>
        <w:t>38:166-1671</w:t>
      </w:r>
      <w:r w:rsidR="00787BAA">
        <w:rPr>
          <w:rFonts w:ascii="Times New Roman" w:hAnsi="Times New Roman" w:cs="Times New Roman"/>
          <w:sz w:val="24"/>
          <w:szCs w:val="24"/>
        </w:rPr>
        <w:t>.</w:t>
      </w:r>
    </w:p>
    <w:p w:rsidR="003A710B" w:rsidRDefault="003A710B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B8">
        <w:rPr>
          <w:rFonts w:ascii="Times New Roman" w:hAnsi="Times New Roman" w:cs="Times New Roman"/>
          <w:sz w:val="24"/>
          <w:szCs w:val="24"/>
        </w:rPr>
        <w:t>1</w:t>
      </w:r>
      <w:r w:rsidR="00816302">
        <w:rPr>
          <w:rFonts w:ascii="Times New Roman" w:hAnsi="Times New Roman" w:cs="Times New Roman"/>
          <w:sz w:val="24"/>
          <w:szCs w:val="24"/>
        </w:rPr>
        <w:t>9</w:t>
      </w:r>
      <w:r w:rsidRPr="007452B8">
        <w:rPr>
          <w:rFonts w:ascii="Times New Roman" w:hAnsi="Times New Roman" w:cs="Times New Roman"/>
          <w:sz w:val="24"/>
          <w:szCs w:val="24"/>
        </w:rPr>
        <w:t>. Mizrahi E</w:t>
      </w:r>
      <w:r w:rsidR="00787BAA">
        <w:rPr>
          <w:rFonts w:ascii="Times New Roman" w:hAnsi="Times New Roman" w:cs="Times New Roman"/>
          <w:sz w:val="24"/>
          <w:szCs w:val="24"/>
        </w:rPr>
        <w:t>.</w:t>
      </w:r>
      <w:r w:rsidRPr="007452B8">
        <w:rPr>
          <w:rFonts w:ascii="Times New Roman" w:hAnsi="Times New Roman" w:cs="Times New Roman"/>
          <w:sz w:val="24"/>
          <w:szCs w:val="24"/>
        </w:rPr>
        <w:t xml:space="preserve"> Surface distribution of enamel opacities following orthodontic treatment. Am J Orthod </w:t>
      </w:r>
      <w:r w:rsidR="00787BAA" w:rsidRPr="007452B8">
        <w:rPr>
          <w:rFonts w:ascii="Times New Roman" w:hAnsi="Times New Roman" w:cs="Times New Roman"/>
          <w:sz w:val="24"/>
          <w:szCs w:val="24"/>
        </w:rPr>
        <w:t>1983</w:t>
      </w:r>
      <w:r w:rsidR="00787BAA">
        <w:rPr>
          <w:rFonts w:ascii="Times New Roman" w:hAnsi="Times New Roman" w:cs="Times New Roman"/>
          <w:sz w:val="24"/>
          <w:szCs w:val="24"/>
        </w:rPr>
        <w:t>;</w:t>
      </w:r>
      <w:r w:rsidR="00787BAA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sz w:val="24"/>
          <w:szCs w:val="24"/>
        </w:rPr>
        <w:t>84:323-331</w:t>
      </w:r>
      <w:r w:rsidR="00787BAA">
        <w:rPr>
          <w:rFonts w:ascii="Times New Roman" w:hAnsi="Times New Roman" w:cs="Times New Roman"/>
          <w:sz w:val="24"/>
          <w:szCs w:val="24"/>
        </w:rPr>
        <w:t>.</w:t>
      </w:r>
    </w:p>
    <w:p w:rsidR="006614F9" w:rsidRPr="007452B8" w:rsidRDefault="006614F9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Pr="006614F9">
        <w:rPr>
          <w:rFonts w:ascii="Times New Roman" w:hAnsi="Times New Roman" w:cs="Times New Roman"/>
          <w:sz w:val="24"/>
          <w:szCs w:val="24"/>
        </w:rPr>
        <w:t xml:space="preserve"> Bittar DG, Pontes LR, Calvo AF, Novaes TF, Braga MM, Freitas PM, Tabchoury CP, Mendes FM. Is the red fluorescence of dental plaque related to its cariogenicity? </w:t>
      </w:r>
      <w:r w:rsidRPr="00EE0CA2">
        <w:rPr>
          <w:rFonts w:ascii="Times New Roman" w:hAnsi="Times New Roman" w:cs="Times New Roman"/>
          <w:sz w:val="24"/>
          <w:szCs w:val="24"/>
        </w:rPr>
        <w:t>J Biomed Opt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4F9">
        <w:rPr>
          <w:rFonts w:ascii="Times New Roman" w:hAnsi="Times New Roman" w:cs="Times New Roman"/>
          <w:sz w:val="24"/>
          <w:szCs w:val="24"/>
        </w:rPr>
        <w:t> 2014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614F9">
        <w:rPr>
          <w:rFonts w:ascii="Times New Roman" w:hAnsi="Times New Roman" w:cs="Times New Roman"/>
          <w:sz w:val="24"/>
          <w:szCs w:val="24"/>
        </w:rPr>
        <w:t>19:065004.</w:t>
      </w:r>
    </w:p>
    <w:p w:rsidR="003A710B" w:rsidRPr="007452B8" w:rsidRDefault="00816302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A710B" w:rsidRPr="007452B8">
        <w:rPr>
          <w:rFonts w:ascii="Times New Roman" w:hAnsi="Times New Roman" w:cs="Times New Roman"/>
          <w:sz w:val="24"/>
          <w:szCs w:val="24"/>
        </w:rPr>
        <w:t>.</w:t>
      </w:r>
      <w:r w:rsidR="00EB345F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="003A710B" w:rsidRPr="007452B8">
        <w:rPr>
          <w:rFonts w:ascii="Times New Roman" w:hAnsi="Times New Roman" w:cs="Times New Roman"/>
          <w:sz w:val="24"/>
          <w:szCs w:val="24"/>
        </w:rPr>
        <w:t>Li Y, Ge Y, Saxena D, Caufield PW</w:t>
      </w:r>
      <w:r w:rsidR="00787BAA">
        <w:rPr>
          <w:rFonts w:ascii="Times New Roman" w:hAnsi="Times New Roman" w:cs="Times New Roman"/>
          <w:sz w:val="24"/>
          <w:szCs w:val="24"/>
        </w:rPr>
        <w:t>.</w:t>
      </w:r>
      <w:r w:rsidR="003A710B" w:rsidRPr="007452B8">
        <w:rPr>
          <w:rFonts w:ascii="Times New Roman" w:hAnsi="Times New Roman" w:cs="Times New Roman"/>
          <w:sz w:val="24"/>
          <w:szCs w:val="24"/>
        </w:rPr>
        <w:t xml:space="preserve"> Genetic Profiling of the Oral Microbiota Associated with Severe Early-Childhood Caries. J Clin Microbiol</w:t>
      </w:r>
      <w:r w:rsidR="003A710B" w:rsidRPr="00745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BAA" w:rsidRPr="007452B8">
        <w:rPr>
          <w:rFonts w:ascii="Times New Roman" w:hAnsi="Times New Roman" w:cs="Times New Roman"/>
          <w:sz w:val="24"/>
          <w:szCs w:val="24"/>
        </w:rPr>
        <w:t>2007</w:t>
      </w:r>
      <w:r w:rsidR="00787BAA">
        <w:rPr>
          <w:rFonts w:ascii="Times New Roman" w:hAnsi="Times New Roman" w:cs="Times New Roman"/>
          <w:sz w:val="24"/>
          <w:szCs w:val="24"/>
        </w:rPr>
        <w:t>;</w:t>
      </w:r>
      <w:r w:rsidR="00787BAA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="003A710B" w:rsidRPr="007452B8">
        <w:rPr>
          <w:rFonts w:ascii="Times New Roman" w:hAnsi="Times New Roman" w:cs="Times New Roman"/>
          <w:sz w:val="24"/>
          <w:szCs w:val="24"/>
        </w:rPr>
        <w:t>45:81-87</w:t>
      </w:r>
      <w:r w:rsidR="00787BAA">
        <w:rPr>
          <w:rFonts w:ascii="Times New Roman" w:hAnsi="Times New Roman" w:cs="Times New Roman"/>
          <w:sz w:val="24"/>
          <w:szCs w:val="24"/>
        </w:rPr>
        <w:t>.</w:t>
      </w:r>
    </w:p>
    <w:p w:rsidR="003A710B" w:rsidRPr="007452B8" w:rsidRDefault="00816302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A710B" w:rsidRPr="007452B8">
        <w:rPr>
          <w:rFonts w:ascii="Times New Roman" w:hAnsi="Times New Roman" w:cs="Times New Roman"/>
          <w:sz w:val="24"/>
          <w:szCs w:val="24"/>
        </w:rPr>
        <w:t>.</w:t>
      </w:r>
      <w:r w:rsidR="00EB345F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="003A710B" w:rsidRPr="007452B8">
        <w:rPr>
          <w:rFonts w:ascii="Times New Roman" w:hAnsi="Times New Roman" w:cs="Times New Roman"/>
          <w:sz w:val="24"/>
          <w:szCs w:val="24"/>
        </w:rPr>
        <w:t>Fujimoto C, Maeda H, Kokeguchi S, Takashiba S, Nishimura F, Arai H et al</w:t>
      </w:r>
      <w:r w:rsidR="00787BAA">
        <w:rPr>
          <w:rFonts w:ascii="Times New Roman" w:hAnsi="Times New Roman" w:cs="Times New Roman"/>
          <w:sz w:val="24"/>
          <w:szCs w:val="24"/>
        </w:rPr>
        <w:t>.</w:t>
      </w:r>
      <w:r w:rsidR="003A710B" w:rsidRPr="007452B8">
        <w:rPr>
          <w:rFonts w:ascii="Times New Roman" w:hAnsi="Times New Roman" w:cs="Times New Roman"/>
          <w:sz w:val="24"/>
          <w:szCs w:val="24"/>
        </w:rPr>
        <w:t xml:space="preserve"> Application of denaturing gradient gel electrophoresis (DGGE) to the analysis of microbial communities of subgingival plaque. J Periodontal Res</w:t>
      </w:r>
      <w:r w:rsidR="003A710B" w:rsidRPr="00745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BAA" w:rsidRPr="007452B8">
        <w:rPr>
          <w:rFonts w:ascii="Times New Roman" w:hAnsi="Times New Roman" w:cs="Times New Roman"/>
          <w:sz w:val="24"/>
          <w:szCs w:val="24"/>
        </w:rPr>
        <w:t>2003</w:t>
      </w:r>
      <w:r w:rsidR="00787BAA">
        <w:rPr>
          <w:rFonts w:ascii="Times New Roman" w:hAnsi="Times New Roman" w:cs="Times New Roman"/>
          <w:sz w:val="24"/>
          <w:szCs w:val="24"/>
        </w:rPr>
        <w:t>;</w:t>
      </w:r>
      <w:r w:rsidR="00787BAA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="003A710B" w:rsidRPr="007452B8">
        <w:rPr>
          <w:rFonts w:ascii="Times New Roman" w:hAnsi="Times New Roman" w:cs="Times New Roman"/>
          <w:sz w:val="24"/>
          <w:szCs w:val="24"/>
        </w:rPr>
        <w:t>38:440-445</w:t>
      </w:r>
      <w:r w:rsidR="00787BAA">
        <w:rPr>
          <w:rFonts w:ascii="Times New Roman" w:hAnsi="Times New Roman" w:cs="Times New Roman"/>
          <w:sz w:val="24"/>
          <w:szCs w:val="24"/>
        </w:rPr>
        <w:t>.</w:t>
      </w:r>
    </w:p>
    <w:p w:rsidR="003A710B" w:rsidRPr="007452B8" w:rsidRDefault="00816302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A710B" w:rsidRPr="007452B8">
        <w:rPr>
          <w:rFonts w:ascii="Times New Roman" w:hAnsi="Times New Roman" w:cs="Times New Roman"/>
          <w:sz w:val="24"/>
          <w:szCs w:val="24"/>
        </w:rPr>
        <w:t>. Valappil SP, Coombes M, Wright L, Owens GJ, Lynch RJ, Hope CK et al</w:t>
      </w:r>
      <w:r w:rsidR="00787BAA">
        <w:rPr>
          <w:rFonts w:ascii="Times New Roman" w:hAnsi="Times New Roman" w:cs="Times New Roman"/>
          <w:sz w:val="24"/>
          <w:szCs w:val="24"/>
        </w:rPr>
        <w:t>.</w:t>
      </w:r>
      <w:r w:rsidR="003A710B" w:rsidRPr="007452B8">
        <w:rPr>
          <w:rFonts w:ascii="Times New Roman" w:hAnsi="Times New Roman" w:cs="Times New Roman"/>
          <w:sz w:val="24"/>
          <w:szCs w:val="24"/>
        </w:rPr>
        <w:t xml:space="preserve"> Role of gallium and silver from phosphate-based glasses on in vitro dual species oral biofilm models of </w:t>
      </w:r>
      <w:r w:rsidR="003A710B" w:rsidRPr="007452B8">
        <w:rPr>
          <w:rFonts w:ascii="Times New Roman" w:hAnsi="Times New Roman" w:cs="Times New Roman"/>
          <w:i/>
          <w:sz w:val="24"/>
          <w:szCs w:val="24"/>
        </w:rPr>
        <w:t>Porphyromonas gingivalis</w:t>
      </w:r>
      <w:r w:rsidR="003A710B" w:rsidRPr="007452B8">
        <w:rPr>
          <w:rFonts w:ascii="Times New Roman" w:hAnsi="Times New Roman" w:cs="Times New Roman"/>
          <w:sz w:val="24"/>
          <w:szCs w:val="24"/>
        </w:rPr>
        <w:t xml:space="preserve"> and </w:t>
      </w:r>
      <w:r w:rsidR="003A710B" w:rsidRPr="007452B8">
        <w:rPr>
          <w:rFonts w:ascii="Times New Roman" w:hAnsi="Times New Roman" w:cs="Times New Roman"/>
          <w:i/>
          <w:sz w:val="24"/>
          <w:szCs w:val="24"/>
        </w:rPr>
        <w:t>Streptococcus gordonii</w:t>
      </w:r>
      <w:r w:rsidR="003A710B" w:rsidRPr="007452B8">
        <w:rPr>
          <w:rFonts w:ascii="Times New Roman" w:hAnsi="Times New Roman" w:cs="Times New Roman"/>
          <w:sz w:val="24"/>
          <w:szCs w:val="24"/>
        </w:rPr>
        <w:t>. Acta Biomater</w:t>
      </w:r>
      <w:r w:rsidR="003A710B" w:rsidRPr="00745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BAA" w:rsidRPr="007452B8">
        <w:rPr>
          <w:rFonts w:ascii="Times New Roman" w:hAnsi="Times New Roman" w:cs="Times New Roman"/>
          <w:sz w:val="24"/>
          <w:szCs w:val="24"/>
        </w:rPr>
        <w:t>2012</w:t>
      </w:r>
      <w:r w:rsidR="00787BAA">
        <w:rPr>
          <w:rFonts w:ascii="Times New Roman" w:hAnsi="Times New Roman" w:cs="Times New Roman"/>
          <w:sz w:val="24"/>
          <w:szCs w:val="24"/>
        </w:rPr>
        <w:t>;</w:t>
      </w:r>
      <w:r w:rsidR="00787BAA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="003A710B" w:rsidRPr="007452B8">
        <w:rPr>
          <w:rFonts w:ascii="Times New Roman" w:hAnsi="Times New Roman" w:cs="Times New Roman"/>
          <w:sz w:val="24"/>
          <w:szCs w:val="24"/>
        </w:rPr>
        <w:t>8:1957-1965</w:t>
      </w:r>
      <w:r w:rsidR="00787BAA">
        <w:rPr>
          <w:rFonts w:ascii="Times New Roman" w:hAnsi="Times New Roman" w:cs="Times New Roman"/>
          <w:sz w:val="24"/>
          <w:szCs w:val="24"/>
        </w:rPr>
        <w:t>.</w:t>
      </w:r>
    </w:p>
    <w:p w:rsidR="003A710B" w:rsidRPr="007452B8" w:rsidRDefault="003A710B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B8">
        <w:rPr>
          <w:rFonts w:ascii="Times New Roman" w:hAnsi="Times New Roman" w:cs="Times New Roman"/>
          <w:sz w:val="24"/>
          <w:szCs w:val="24"/>
        </w:rPr>
        <w:t>2</w:t>
      </w:r>
      <w:r w:rsidR="00816302">
        <w:rPr>
          <w:rFonts w:ascii="Times New Roman" w:hAnsi="Times New Roman" w:cs="Times New Roman"/>
          <w:sz w:val="24"/>
          <w:szCs w:val="24"/>
        </w:rPr>
        <w:t>4</w:t>
      </w:r>
      <w:r w:rsidRPr="007452B8">
        <w:rPr>
          <w:rFonts w:ascii="Times New Roman" w:hAnsi="Times New Roman" w:cs="Times New Roman"/>
          <w:sz w:val="24"/>
          <w:szCs w:val="24"/>
        </w:rPr>
        <w:t>. Tanzer JM, Baranowski LK, Rogers JD, Haase EM,Scannapieco FA</w:t>
      </w:r>
      <w:r w:rsidR="00787BAA">
        <w:rPr>
          <w:rFonts w:ascii="Times New Roman" w:hAnsi="Times New Roman" w:cs="Times New Roman"/>
          <w:sz w:val="24"/>
          <w:szCs w:val="24"/>
        </w:rPr>
        <w:t>.</w:t>
      </w:r>
      <w:r w:rsidRPr="007452B8">
        <w:rPr>
          <w:rFonts w:ascii="Times New Roman" w:hAnsi="Times New Roman" w:cs="Times New Roman"/>
          <w:sz w:val="24"/>
          <w:szCs w:val="24"/>
        </w:rPr>
        <w:t xml:space="preserve"> Oral colonization and cariogenicity of </w:t>
      </w:r>
      <w:r w:rsidRPr="007452B8">
        <w:rPr>
          <w:rFonts w:ascii="Times New Roman" w:hAnsi="Times New Roman" w:cs="Times New Roman"/>
          <w:i/>
          <w:sz w:val="24"/>
          <w:szCs w:val="24"/>
        </w:rPr>
        <w:t>Streptococcus gordonii</w:t>
      </w:r>
      <w:r w:rsidRPr="007452B8">
        <w:rPr>
          <w:rFonts w:ascii="Times New Roman" w:hAnsi="Times New Roman" w:cs="Times New Roman"/>
          <w:sz w:val="24"/>
          <w:szCs w:val="24"/>
        </w:rPr>
        <w:t xml:space="preserve"> in specific pathogen-free TAN:SPFOM(OM)BR rats consuming starch or sucrose diets. Arch Oral Biol</w:t>
      </w:r>
      <w:r w:rsidRPr="00745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BAA" w:rsidRPr="007452B8">
        <w:rPr>
          <w:rFonts w:ascii="Times New Roman" w:hAnsi="Times New Roman" w:cs="Times New Roman"/>
          <w:sz w:val="24"/>
          <w:szCs w:val="24"/>
        </w:rPr>
        <w:t>2001</w:t>
      </w:r>
      <w:r w:rsidR="00787BAA">
        <w:rPr>
          <w:rFonts w:ascii="Times New Roman" w:hAnsi="Times New Roman" w:cs="Times New Roman"/>
          <w:sz w:val="24"/>
          <w:szCs w:val="24"/>
        </w:rPr>
        <w:t>;</w:t>
      </w:r>
      <w:r w:rsidR="00787BAA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sz w:val="24"/>
          <w:szCs w:val="24"/>
        </w:rPr>
        <w:t>46:323-333</w:t>
      </w:r>
      <w:r w:rsidR="00787BAA">
        <w:rPr>
          <w:rFonts w:ascii="Times New Roman" w:hAnsi="Times New Roman" w:cs="Times New Roman"/>
          <w:sz w:val="24"/>
          <w:szCs w:val="24"/>
        </w:rPr>
        <w:t>.</w:t>
      </w:r>
    </w:p>
    <w:p w:rsidR="003A710B" w:rsidRPr="007452B8" w:rsidRDefault="003A710B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B8">
        <w:rPr>
          <w:rFonts w:ascii="Times New Roman" w:hAnsi="Times New Roman" w:cs="Times New Roman"/>
          <w:sz w:val="24"/>
          <w:szCs w:val="24"/>
        </w:rPr>
        <w:t>2</w:t>
      </w:r>
      <w:r w:rsidR="00816302">
        <w:rPr>
          <w:rFonts w:ascii="Times New Roman" w:hAnsi="Times New Roman" w:cs="Times New Roman"/>
          <w:sz w:val="24"/>
          <w:szCs w:val="24"/>
        </w:rPr>
        <w:t>5</w:t>
      </w:r>
      <w:r w:rsidRPr="007452B8">
        <w:rPr>
          <w:rFonts w:ascii="Times New Roman" w:hAnsi="Times New Roman" w:cs="Times New Roman"/>
          <w:sz w:val="24"/>
          <w:szCs w:val="24"/>
        </w:rPr>
        <w:t>. Palmer RJ Jr, Gordon SM, Cisar JO, Kolenbrander PE</w:t>
      </w:r>
      <w:r w:rsidR="00787BAA">
        <w:rPr>
          <w:rFonts w:ascii="Times New Roman" w:hAnsi="Times New Roman" w:cs="Times New Roman"/>
          <w:sz w:val="24"/>
          <w:szCs w:val="24"/>
        </w:rPr>
        <w:t>.</w:t>
      </w:r>
      <w:r w:rsidRPr="007452B8">
        <w:rPr>
          <w:rFonts w:ascii="Times New Roman" w:hAnsi="Times New Roman" w:cs="Times New Roman"/>
          <w:sz w:val="24"/>
          <w:szCs w:val="24"/>
        </w:rPr>
        <w:t xml:space="preserve"> Coaggregation-mediated interactions of streptococci and actinomyces detected in initial human dental plaque. J Bacteriol </w:t>
      </w:r>
      <w:r w:rsidR="00787BAA" w:rsidRPr="007452B8">
        <w:rPr>
          <w:rFonts w:ascii="Times New Roman" w:hAnsi="Times New Roman" w:cs="Times New Roman"/>
          <w:sz w:val="24"/>
          <w:szCs w:val="24"/>
        </w:rPr>
        <w:t>2003</w:t>
      </w:r>
      <w:r w:rsidR="00787BAA">
        <w:rPr>
          <w:rFonts w:ascii="Times New Roman" w:hAnsi="Times New Roman" w:cs="Times New Roman"/>
          <w:sz w:val="24"/>
          <w:szCs w:val="24"/>
        </w:rPr>
        <w:t>;</w:t>
      </w:r>
      <w:r w:rsidR="00787BAA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sz w:val="24"/>
          <w:szCs w:val="24"/>
        </w:rPr>
        <w:t>185:3400-3409</w:t>
      </w:r>
      <w:r w:rsidR="00787BAA">
        <w:rPr>
          <w:rFonts w:ascii="Times New Roman" w:hAnsi="Times New Roman" w:cs="Times New Roman"/>
          <w:sz w:val="24"/>
          <w:szCs w:val="24"/>
        </w:rPr>
        <w:t>.</w:t>
      </w:r>
    </w:p>
    <w:p w:rsidR="003A710B" w:rsidRPr="007452B8" w:rsidRDefault="003A710B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B8">
        <w:rPr>
          <w:rFonts w:ascii="Times New Roman" w:hAnsi="Times New Roman" w:cs="Times New Roman"/>
          <w:sz w:val="24"/>
          <w:szCs w:val="24"/>
        </w:rPr>
        <w:t>2</w:t>
      </w:r>
      <w:r w:rsidR="00816302">
        <w:rPr>
          <w:rFonts w:ascii="Times New Roman" w:hAnsi="Times New Roman" w:cs="Times New Roman"/>
          <w:sz w:val="24"/>
          <w:szCs w:val="24"/>
        </w:rPr>
        <w:t>6</w:t>
      </w:r>
      <w:r w:rsidRPr="007452B8">
        <w:rPr>
          <w:rFonts w:ascii="Times New Roman" w:hAnsi="Times New Roman" w:cs="Times New Roman"/>
          <w:sz w:val="24"/>
          <w:szCs w:val="24"/>
        </w:rPr>
        <w:t>. Wang BY, Deutch A, Hong J, Kuramitsu HK</w:t>
      </w:r>
      <w:r w:rsidR="00787BAA">
        <w:rPr>
          <w:rFonts w:ascii="Times New Roman" w:hAnsi="Times New Roman" w:cs="Times New Roman"/>
          <w:sz w:val="24"/>
          <w:szCs w:val="24"/>
        </w:rPr>
        <w:t>.</w:t>
      </w:r>
      <w:r w:rsidRPr="007452B8">
        <w:rPr>
          <w:rFonts w:ascii="Times New Roman" w:hAnsi="Times New Roman" w:cs="Times New Roman"/>
          <w:sz w:val="24"/>
          <w:szCs w:val="24"/>
        </w:rPr>
        <w:t xml:space="preserve"> Proteases of an early colonizer can hinder </w:t>
      </w:r>
      <w:r w:rsidRPr="007452B8">
        <w:rPr>
          <w:rFonts w:ascii="Times New Roman" w:hAnsi="Times New Roman" w:cs="Times New Roman"/>
          <w:i/>
          <w:sz w:val="24"/>
          <w:szCs w:val="24"/>
        </w:rPr>
        <w:t>Streptococcus mutans</w:t>
      </w:r>
      <w:r w:rsidRPr="007452B8">
        <w:rPr>
          <w:rFonts w:ascii="Times New Roman" w:hAnsi="Times New Roman" w:cs="Times New Roman"/>
          <w:sz w:val="24"/>
          <w:szCs w:val="24"/>
        </w:rPr>
        <w:t xml:space="preserve"> colonization in vitro. J Dent Res</w:t>
      </w:r>
      <w:r w:rsidR="00787BAA" w:rsidRPr="007452B8">
        <w:rPr>
          <w:rFonts w:ascii="Times New Roman" w:hAnsi="Times New Roman" w:cs="Times New Roman"/>
          <w:sz w:val="24"/>
          <w:szCs w:val="24"/>
        </w:rPr>
        <w:t>2011</w:t>
      </w:r>
      <w:r w:rsidR="00787BAA">
        <w:rPr>
          <w:rFonts w:ascii="Times New Roman" w:hAnsi="Times New Roman" w:cs="Times New Roman"/>
          <w:sz w:val="24"/>
          <w:szCs w:val="24"/>
        </w:rPr>
        <w:t>;</w:t>
      </w:r>
      <w:r w:rsidR="00787BAA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7BAA">
        <w:rPr>
          <w:rFonts w:ascii="Times New Roman" w:hAnsi="Times New Roman" w:cs="Times New Roman"/>
          <w:sz w:val="24"/>
          <w:szCs w:val="24"/>
        </w:rPr>
        <w:t>90</w:t>
      </w:r>
      <w:r w:rsidRPr="007452B8">
        <w:rPr>
          <w:rFonts w:ascii="Times New Roman" w:hAnsi="Times New Roman" w:cs="Times New Roman"/>
          <w:b/>
          <w:sz w:val="24"/>
          <w:szCs w:val="24"/>
        </w:rPr>
        <w:t>:</w:t>
      </w:r>
      <w:r w:rsidRPr="007452B8">
        <w:rPr>
          <w:rFonts w:ascii="Times New Roman" w:hAnsi="Times New Roman" w:cs="Times New Roman"/>
          <w:sz w:val="24"/>
          <w:szCs w:val="24"/>
        </w:rPr>
        <w:t>501-505</w:t>
      </w:r>
      <w:r w:rsidR="00787BAA">
        <w:rPr>
          <w:rFonts w:ascii="Times New Roman" w:hAnsi="Times New Roman" w:cs="Times New Roman"/>
          <w:sz w:val="24"/>
          <w:szCs w:val="24"/>
        </w:rPr>
        <w:t>.</w:t>
      </w:r>
    </w:p>
    <w:p w:rsidR="003A710B" w:rsidRPr="007452B8" w:rsidRDefault="003A710B" w:rsidP="007452B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2B8">
        <w:rPr>
          <w:rFonts w:ascii="Times New Roman" w:hAnsi="Times New Roman" w:cs="Times New Roman"/>
          <w:sz w:val="24"/>
          <w:szCs w:val="24"/>
        </w:rPr>
        <w:t>2</w:t>
      </w:r>
      <w:r w:rsidR="00816302">
        <w:rPr>
          <w:rFonts w:ascii="Times New Roman" w:hAnsi="Times New Roman" w:cs="Times New Roman"/>
          <w:sz w:val="24"/>
          <w:szCs w:val="24"/>
        </w:rPr>
        <w:t>7</w:t>
      </w:r>
      <w:r w:rsidRPr="007452B8">
        <w:rPr>
          <w:rFonts w:ascii="Times New Roman" w:hAnsi="Times New Roman" w:cs="Times New Roman"/>
          <w:sz w:val="24"/>
          <w:szCs w:val="24"/>
        </w:rPr>
        <w:t>. Phattarataratip E, Olson B, Broffitt B, Qian F, Brogden KA, Drake DRet al</w:t>
      </w:r>
      <w:r w:rsidR="00787BAA">
        <w:rPr>
          <w:rFonts w:ascii="Times New Roman" w:hAnsi="Times New Roman" w:cs="Times New Roman"/>
          <w:sz w:val="24"/>
          <w:szCs w:val="24"/>
        </w:rPr>
        <w:t>.</w:t>
      </w:r>
      <w:r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i/>
          <w:sz w:val="24"/>
          <w:szCs w:val="24"/>
        </w:rPr>
        <w:t>Streptococcus mutans</w:t>
      </w:r>
      <w:r w:rsidRPr="007452B8">
        <w:rPr>
          <w:rFonts w:ascii="Times New Roman" w:hAnsi="Times New Roman" w:cs="Times New Roman"/>
          <w:sz w:val="24"/>
          <w:szCs w:val="24"/>
        </w:rPr>
        <w:t xml:space="preserve"> strains recovered from caries-active or caries-free individuals differ in sensitivity to host antimicrobial peptides. Mol Oral Microbiol</w:t>
      </w:r>
      <w:r w:rsidRPr="00745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BAA" w:rsidRPr="007452B8">
        <w:rPr>
          <w:rFonts w:ascii="Times New Roman" w:hAnsi="Times New Roman" w:cs="Times New Roman"/>
          <w:sz w:val="24"/>
          <w:szCs w:val="24"/>
        </w:rPr>
        <w:t>2011</w:t>
      </w:r>
      <w:r w:rsidR="00787BAA">
        <w:rPr>
          <w:rFonts w:ascii="Times New Roman" w:hAnsi="Times New Roman" w:cs="Times New Roman"/>
          <w:sz w:val="24"/>
          <w:szCs w:val="24"/>
        </w:rPr>
        <w:t>;</w:t>
      </w:r>
      <w:r w:rsidR="00787BAA" w:rsidRPr="007452B8">
        <w:rPr>
          <w:rFonts w:ascii="Times New Roman" w:hAnsi="Times New Roman" w:cs="Times New Roman"/>
          <w:sz w:val="24"/>
          <w:szCs w:val="24"/>
        </w:rPr>
        <w:t xml:space="preserve"> </w:t>
      </w:r>
      <w:r w:rsidRPr="007452B8">
        <w:rPr>
          <w:rFonts w:ascii="Times New Roman" w:hAnsi="Times New Roman" w:cs="Times New Roman"/>
          <w:sz w:val="24"/>
          <w:szCs w:val="24"/>
        </w:rPr>
        <w:t>26:187-199</w:t>
      </w:r>
      <w:r w:rsidR="00787BAA">
        <w:rPr>
          <w:rFonts w:ascii="Times New Roman" w:hAnsi="Times New Roman" w:cs="Times New Roman"/>
          <w:sz w:val="24"/>
          <w:szCs w:val="24"/>
        </w:rPr>
        <w:t>.</w:t>
      </w:r>
    </w:p>
    <w:p w:rsidR="003A710B" w:rsidRPr="007516D7" w:rsidRDefault="003A710B" w:rsidP="007452B8">
      <w:pPr>
        <w:spacing w:after="0" w:line="360" w:lineRule="auto"/>
        <w:jc w:val="both"/>
        <w:rPr>
          <w:rFonts w:ascii="Calibri" w:hAnsi="Calibri" w:cs="Times New Roman"/>
          <w:szCs w:val="24"/>
        </w:rPr>
      </w:pPr>
    </w:p>
    <w:p w:rsidR="008B7561" w:rsidRPr="007516D7" w:rsidRDefault="008B7561" w:rsidP="008B7561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p w:rsidR="008B7561" w:rsidRPr="007516D7" w:rsidRDefault="008B7561" w:rsidP="008B7561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p w:rsidR="000325B9" w:rsidRPr="007516D7" w:rsidRDefault="000325B9" w:rsidP="008B7561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p w:rsidR="000325B9" w:rsidRPr="007516D7" w:rsidRDefault="000325B9" w:rsidP="008B7561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p w:rsidR="000325B9" w:rsidRPr="007516D7" w:rsidRDefault="000325B9" w:rsidP="008B7561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p w:rsidR="007452B8" w:rsidRDefault="007452B8" w:rsidP="008B7561">
      <w:pPr>
        <w:spacing w:after="0" w:line="240" w:lineRule="auto"/>
        <w:jc w:val="both"/>
        <w:rPr>
          <w:rFonts w:ascii="Calibri" w:hAnsi="Calibri" w:cs="Times New Roman"/>
          <w:szCs w:val="24"/>
        </w:rPr>
      </w:pPr>
    </w:p>
    <w:p w:rsidR="000325B9" w:rsidRPr="007516D7" w:rsidRDefault="000325B9" w:rsidP="000325B9">
      <w:pPr>
        <w:rPr>
          <w:rFonts w:ascii="Times New Roman" w:hAnsi="Times New Roman" w:cs="Times New Roman"/>
          <w:b/>
        </w:rPr>
      </w:pPr>
      <w:r w:rsidRPr="007516D7">
        <w:rPr>
          <w:rFonts w:ascii="Times New Roman" w:hAnsi="Times New Roman" w:cs="Times New Roman"/>
          <w:b/>
        </w:rPr>
        <w:t>Table legends</w:t>
      </w:r>
    </w:p>
    <w:p w:rsidR="000325B9" w:rsidRPr="007516D7" w:rsidRDefault="000325B9" w:rsidP="000325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6D7">
        <w:rPr>
          <w:rFonts w:ascii="Times New Roman" w:hAnsi="Times New Roman" w:cs="Times New Roman"/>
          <w:b/>
          <w:sz w:val="24"/>
          <w:szCs w:val="24"/>
        </w:rPr>
        <w:t>Table. 1.</w:t>
      </w:r>
      <w:r w:rsidRPr="007516D7">
        <w:rPr>
          <w:rFonts w:ascii="TimesNewRomanPSMT" w:hAnsi="TimesNewRomanPSMT" w:cs="TimesNewRomanPSMT"/>
          <w:sz w:val="24"/>
          <w:szCs w:val="24"/>
        </w:rPr>
        <w:t xml:space="preserve"> </w:t>
      </w:r>
      <w:r w:rsidR="00040666">
        <w:rPr>
          <w:rFonts w:ascii="Times New Roman" w:hAnsi="Times New Roman" w:cs="Times New Roman"/>
          <w:sz w:val="24"/>
          <w:szCs w:val="24"/>
        </w:rPr>
        <w:t>Chart detailing</w:t>
      </w:r>
      <w:r w:rsidRPr="007516D7">
        <w:rPr>
          <w:rFonts w:ascii="Times New Roman" w:hAnsi="Times New Roman" w:cs="Times New Roman"/>
          <w:sz w:val="24"/>
          <w:szCs w:val="24"/>
        </w:rPr>
        <w:t xml:space="preserve"> </w:t>
      </w:r>
      <w:r w:rsidR="008E285E">
        <w:rPr>
          <w:rFonts w:ascii="Times New Roman" w:hAnsi="Times New Roman" w:cs="Times New Roman"/>
          <w:sz w:val="24"/>
          <w:szCs w:val="24"/>
        </w:rPr>
        <w:t>number</w:t>
      </w:r>
      <w:r w:rsidR="00040666">
        <w:rPr>
          <w:rFonts w:ascii="Times New Roman" w:hAnsi="Times New Roman" w:cs="Times New Roman"/>
          <w:sz w:val="24"/>
          <w:szCs w:val="24"/>
        </w:rPr>
        <w:t>s</w:t>
      </w:r>
      <w:r w:rsidR="008E285E">
        <w:rPr>
          <w:rFonts w:ascii="Times New Roman" w:hAnsi="Times New Roman" w:cs="Times New Roman"/>
          <w:sz w:val="24"/>
          <w:szCs w:val="24"/>
        </w:rPr>
        <w:t xml:space="preserve"> of</w:t>
      </w:r>
      <w:r w:rsidR="00040666">
        <w:rPr>
          <w:rFonts w:ascii="Times New Roman" w:hAnsi="Times New Roman" w:cs="Times New Roman"/>
          <w:sz w:val="24"/>
          <w:szCs w:val="24"/>
        </w:rPr>
        <w:t>;</w:t>
      </w:r>
      <w:r w:rsidR="008E285E">
        <w:rPr>
          <w:rFonts w:ascii="Times New Roman" w:hAnsi="Times New Roman" w:cs="Times New Roman"/>
          <w:sz w:val="24"/>
          <w:szCs w:val="24"/>
        </w:rPr>
        <w:t xml:space="preserve"> visits, RFP sample collect</w:t>
      </w:r>
      <w:r w:rsidR="00040666">
        <w:rPr>
          <w:rFonts w:ascii="Times New Roman" w:hAnsi="Times New Roman" w:cs="Times New Roman"/>
          <w:sz w:val="24"/>
          <w:szCs w:val="24"/>
        </w:rPr>
        <w:t xml:space="preserve">ion, </w:t>
      </w:r>
      <w:r w:rsidR="008E285E">
        <w:rPr>
          <w:rFonts w:ascii="Times New Roman" w:hAnsi="Times New Roman" w:cs="Times New Roman"/>
          <w:sz w:val="24"/>
          <w:szCs w:val="24"/>
        </w:rPr>
        <w:t xml:space="preserve"> </w:t>
      </w:r>
      <w:r w:rsidR="00040666">
        <w:rPr>
          <w:rFonts w:ascii="Times New Roman" w:hAnsi="Times New Roman" w:cs="Times New Roman"/>
          <w:sz w:val="24"/>
          <w:szCs w:val="24"/>
        </w:rPr>
        <w:t xml:space="preserve">QLF image collection and WSLs identification for </w:t>
      </w:r>
      <w:r w:rsidRPr="007516D7">
        <w:rPr>
          <w:rFonts w:ascii="Times New Roman" w:hAnsi="Times New Roman" w:cs="Times New Roman"/>
          <w:sz w:val="24"/>
          <w:szCs w:val="24"/>
        </w:rPr>
        <w:t>all the participants</w:t>
      </w:r>
      <w:r w:rsidR="00040666">
        <w:rPr>
          <w:rFonts w:ascii="Times New Roman" w:hAnsi="Times New Roman" w:cs="Times New Roman"/>
          <w:sz w:val="24"/>
          <w:szCs w:val="24"/>
        </w:rPr>
        <w:t>.</w:t>
      </w:r>
    </w:p>
    <w:p w:rsidR="000325B9" w:rsidRPr="007516D7" w:rsidRDefault="000325B9" w:rsidP="000325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6D7">
        <w:rPr>
          <w:rFonts w:ascii="Times New Roman" w:hAnsi="Times New Roman" w:cs="Times New Roman"/>
          <w:b/>
          <w:bCs/>
          <w:sz w:val="24"/>
          <w:szCs w:val="24"/>
        </w:rPr>
        <w:t xml:space="preserve">Table. </w:t>
      </w:r>
      <w:r w:rsidR="008E28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516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516D7">
        <w:rPr>
          <w:rFonts w:ascii="Times New Roman" w:hAnsi="Times New Roman" w:cs="Times New Roman"/>
          <w:bCs/>
          <w:sz w:val="24"/>
          <w:szCs w:val="24"/>
        </w:rPr>
        <w:t xml:space="preserve"> The distribution of DGGE profile bands and their corresponding bacterial composition, based on the controls, and the incidence of WSLs.</w:t>
      </w:r>
    </w:p>
    <w:p w:rsidR="000325B9" w:rsidRPr="007516D7" w:rsidRDefault="000325B9" w:rsidP="000325B9">
      <w:pPr>
        <w:tabs>
          <w:tab w:val="left" w:pos="52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6D7">
        <w:rPr>
          <w:rFonts w:ascii="Times New Roman" w:hAnsi="Times New Roman" w:cs="Times New Roman"/>
          <w:b/>
        </w:rPr>
        <w:t>Figure legends</w:t>
      </w:r>
    </w:p>
    <w:p w:rsidR="000325B9" w:rsidRPr="007516D7" w:rsidRDefault="000325B9" w:rsidP="000325B9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6D7">
        <w:rPr>
          <w:rFonts w:ascii="Times New Roman" w:hAnsi="Times New Roman" w:cs="Times New Roman"/>
          <w:b/>
          <w:sz w:val="24"/>
          <w:szCs w:val="24"/>
        </w:rPr>
        <w:t xml:space="preserve">Figure. </w:t>
      </w:r>
      <w:r w:rsidR="00973EE8" w:rsidRPr="007516D7">
        <w:rPr>
          <w:rFonts w:ascii="Times New Roman" w:hAnsi="Times New Roman" w:cs="Times New Roman"/>
          <w:b/>
          <w:sz w:val="24"/>
          <w:szCs w:val="24"/>
        </w:rPr>
        <w:t>1</w:t>
      </w:r>
      <w:r w:rsidRPr="007516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16D7">
        <w:rPr>
          <w:rFonts w:ascii="Times New Roman" w:hAnsi="Times New Roman" w:cs="Times New Roman"/>
          <w:sz w:val="24"/>
          <w:szCs w:val="24"/>
        </w:rPr>
        <w:t xml:space="preserve">The incidence of </w:t>
      </w:r>
      <w:r w:rsidRPr="007516D7">
        <w:rPr>
          <w:rFonts w:ascii="Times New Roman" w:eastAsia="Arial Unicode MS" w:hAnsi="Times New Roman" w:cs="Times New Roman"/>
          <w:sz w:val="24"/>
          <w:szCs w:val="24"/>
        </w:rPr>
        <w:t>WSLs</w:t>
      </w:r>
      <w:r w:rsidRPr="007516D7">
        <w:rPr>
          <w:rFonts w:ascii="Times New Roman" w:hAnsi="Times New Roman" w:cs="Times New Roman"/>
          <w:sz w:val="24"/>
          <w:szCs w:val="24"/>
        </w:rPr>
        <w:t xml:space="preserve"> and its relationship with the presence of RFP</w:t>
      </w:r>
    </w:p>
    <w:p w:rsidR="000A03D7" w:rsidRPr="007516D7" w:rsidRDefault="000A03D7" w:rsidP="008B756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325B9" w:rsidRPr="007516D7" w:rsidRDefault="000325B9" w:rsidP="008B756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325B9" w:rsidRPr="007516D7" w:rsidRDefault="000325B9" w:rsidP="008B756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325B9" w:rsidRPr="007516D7" w:rsidRDefault="000325B9" w:rsidP="008B756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325B9" w:rsidRPr="007516D7" w:rsidRDefault="000325B9" w:rsidP="008B756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325B9" w:rsidRPr="007516D7" w:rsidRDefault="000325B9" w:rsidP="008B756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325B9" w:rsidRPr="007516D7" w:rsidRDefault="000325B9" w:rsidP="008B756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325B9" w:rsidRPr="007516D7" w:rsidRDefault="000325B9" w:rsidP="008B756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325B9" w:rsidRPr="007516D7" w:rsidRDefault="000325B9" w:rsidP="008B756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325B9" w:rsidRPr="007516D7" w:rsidRDefault="000325B9" w:rsidP="008B756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325B9" w:rsidRPr="007516D7" w:rsidRDefault="000325B9" w:rsidP="008B756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325B9" w:rsidRPr="007516D7" w:rsidRDefault="000325B9" w:rsidP="008B756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325B9" w:rsidRPr="007516D7" w:rsidRDefault="000325B9" w:rsidP="008B756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325B9" w:rsidRPr="007516D7" w:rsidRDefault="000325B9" w:rsidP="008B756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325B9" w:rsidRPr="007516D7" w:rsidRDefault="000325B9" w:rsidP="008B756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325B9" w:rsidRPr="007516D7" w:rsidRDefault="000325B9" w:rsidP="000325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25B9" w:rsidRPr="007516D7" w:rsidSect="000325B9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3C" w:rsidRDefault="00FB163C" w:rsidP="000C2007">
      <w:pPr>
        <w:spacing w:after="0" w:line="240" w:lineRule="auto"/>
      </w:pPr>
      <w:r>
        <w:separator/>
      </w:r>
    </w:p>
  </w:endnote>
  <w:endnote w:type="continuationSeparator" w:id="0">
    <w:p w:rsidR="00FB163C" w:rsidRDefault="00FB163C" w:rsidP="000C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69047"/>
      <w:docPartObj>
        <w:docPartGallery w:val="Page Numbers (Bottom of Page)"/>
        <w:docPartUnique/>
      </w:docPartObj>
    </w:sdtPr>
    <w:sdtContent>
      <w:p w:rsidR="00F61883" w:rsidRDefault="005768EE">
        <w:pPr>
          <w:pStyle w:val="Footer"/>
          <w:jc w:val="center"/>
        </w:pPr>
        <w:r>
          <w:fldChar w:fldCharType="begin"/>
        </w:r>
        <w:r w:rsidR="00FF5ADA">
          <w:instrText xml:space="preserve"> PAGE   \* MERGEFORMAT </w:instrText>
        </w:r>
        <w:r>
          <w:fldChar w:fldCharType="separate"/>
        </w:r>
        <w:r w:rsidR="002D36F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61883" w:rsidRDefault="00F618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3C" w:rsidRDefault="00FB163C" w:rsidP="000C2007">
      <w:pPr>
        <w:spacing w:after="0" w:line="240" w:lineRule="auto"/>
      </w:pPr>
      <w:r>
        <w:separator/>
      </w:r>
    </w:p>
  </w:footnote>
  <w:footnote w:type="continuationSeparator" w:id="0">
    <w:p w:rsidR="00FB163C" w:rsidRDefault="00FB163C" w:rsidP="000C2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9BDD32CE-EB13-4DBB-A296-4DE301E75786}"/>
    <w:docVar w:name="dgnword-eventsink" w:val="128127952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Dental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G-CMC paper.enl&lt;/item&gt;&lt;/Libraries&gt;&lt;/ENLibraries&gt;"/>
  </w:docVars>
  <w:rsids>
    <w:rsidRoot w:val="00BC0818"/>
    <w:rsid w:val="000003EF"/>
    <w:rsid w:val="00002828"/>
    <w:rsid w:val="00003112"/>
    <w:rsid w:val="0000362F"/>
    <w:rsid w:val="000040E1"/>
    <w:rsid w:val="0000684F"/>
    <w:rsid w:val="000102D2"/>
    <w:rsid w:val="00022D63"/>
    <w:rsid w:val="000325B9"/>
    <w:rsid w:val="0003524D"/>
    <w:rsid w:val="00040666"/>
    <w:rsid w:val="00041EF3"/>
    <w:rsid w:val="00042C57"/>
    <w:rsid w:val="00043467"/>
    <w:rsid w:val="00052FC8"/>
    <w:rsid w:val="000567FE"/>
    <w:rsid w:val="00067A1A"/>
    <w:rsid w:val="00070AF7"/>
    <w:rsid w:val="00082B61"/>
    <w:rsid w:val="00084645"/>
    <w:rsid w:val="00086847"/>
    <w:rsid w:val="0009745D"/>
    <w:rsid w:val="000A02E4"/>
    <w:rsid w:val="000A03D7"/>
    <w:rsid w:val="000A0768"/>
    <w:rsid w:val="000A34D2"/>
    <w:rsid w:val="000A60C5"/>
    <w:rsid w:val="000A78E6"/>
    <w:rsid w:val="000B06AA"/>
    <w:rsid w:val="000B1F8D"/>
    <w:rsid w:val="000C0896"/>
    <w:rsid w:val="000C10E3"/>
    <w:rsid w:val="000C2007"/>
    <w:rsid w:val="000C32E3"/>
    <w:rsid w:val="000C53D4"/>
    <w:rsid w:val="000C68BF"/>
    <w:rsid w:val="000D01F1"/>
    <w:rsid w:val="000D4EF7"/>
    <w:rsid w:val="000E1826"/>
    <w:rsid w:val="000F18A5"/>
    <w:rsid w:val="000F3195"/>
    <w:rsid w:val="000F3A0F"/>
    <w:rsid w:val="000F3DB5"/>
    <w:rsid w:val="000F45B0"/>
    <w:rsid w:val="001012DB"/>
    <w:rsid w:val="0011237D"/>
    <w:rsid w:val="001147E1"/>
    <w:rsid w:val="00114932"/>
    <w:rsid w:val="0013170B"/>
    <w:rsid w:val="00131F1F"/>
    <w:rsid w:val="001428DA"/>
    <w:rsid w:val="00147775"/>
    <w:rsid w:val="00152F94"/>
    <w:rsid w:val="001537AC"/>
    <w:rsid w:val="00154538"/>
    <w:rsid w:val="00154B32"/>
    <w:rsid w:val="00165F7C"/>
    <w:rsid w:val="00171E76"/>
    <w:rsid w:val="0017764A"/>
    <w:rsid w:val="001806E5"/>
    <w:rsid w:val="00195B90"/>
    <w:rsid w:val="001A1767"/>
    <w:rsid w:val="001A4CFD"/>
    <w:rsid w:val="001B2F57"/>
    <w:rsid w:val="001B56FC"/>
    <w:rsid w:val="001C05BF"/>
    <w:rsid w:val="001C1FC5"/>
    <w:rsid w:val="001C74B8"/>
    <w:rsid w:val="001D3745"/>
    <w:rsid w:val="001D67C8"/>
    <w:rsid w:val="001E2580"/>
    <w:rsid w:val="001E6515"/>
    <w:rsid w:val="001F03E4"/>
    <w:rsid w:val="001F59D3"/>
    <w:rsid w:val="001F6FB4"/>
    <w:rsid w:val="00204043"/>
    <w:rsid w:val="00205917"/>
    <w:rsid w:val="00210FE1"/>
    <w:rsid w:val="002137AF"/>
    <w:rsid w:val="00216B42"/>
    <w:rsid w:val="00231456"/>
    <w:rsid w:val="0023555E"/>
    <w:rsid w:val="00240AD3"/>
    <w:rsid w:val="00250126"/>
    <w:rsid w:val="00257CF2"/>
    <w:rsid w:val="0026122E"/>
    <w:rsid w:val="002627ED"/>
    <w:rsid w:val="0026379B"/>
    <w:rsid w:val="00264EE2"/>
    <w:rsid w:val="002711D5"/>
    <w:rsid w:val="00281A8A"/>
    <w:rsid w:val="00282962"/>
    <w:rsid w:val="0028753F"/>
    <w:rsid w:val="00291969"/>
    <w:rsid w:val="0029237A"/>
    <w:rsid w:val="002A016A"/>
    <w:rsid w:val="002A1CA3"/>
    <w:rsid w:val="002A440F"/>
    <w:rsid w:val="002A4B81"/>
    <w:rsid w:val="002A5A37"/>
    <w:rsid w:val="002B14C0"/>
    <w:rsid w:val="002C0B8E"/>
    <w:rsid w:val="002C5914"/>
    <w:rsid w:val="002C6C78"/>
    <w:rsid w:val="002C79EB"/>
    <w:rsid w:val="002D36F5"/>
    <w:rsid w:val="002D43BC"/>
    <w:rsid w:val="002D58D4"/>
    <w:rsid w:val="002E7AAE"/>
    <w:rsid w:val="002F2629"/>
    <w:rsid w:val="002F2A5C"/>
    <w:rsid w:val="002F624B"/>
    <w:rsid w:val="003074A7"/>
    <w:rsid w:val="003147A3"/>
    <w:rsid w:val="00315F14"/>
    <w:rsid w:val="003165CC"/>
    <w:rsid w:val="003223FB"/>
    <w:rsid w:val="003256BD"/>
    <w:rsid w:val="003270F1"/>
    <w:rsid w:val="00333D3A"/>
    <w:rsid w:val="00335830"/>
    <w:rsid w:val="003407CF"/>
    <w:rsid w:val="00340968"/>
    <w:rsid w:val="00343F9A"/>
    <w:rsid w:val="00350288"/>
    <w:rsid w:val="003537CF"/>
    <w:rsid w:val="00353C44"/>
    <w:rsid w:val="0036161B"/>
    <w:rsid w:val="00367B53"/>
    <w:rsid w:val="003707FE"/>
    <w:rsid w:val="0037230C"/>
    <w:rsid w:val="00382527"/>
    <w:rsid w:val="00392890"/>
    <w:rsid w:val="0039360C"/>
    <w:rsid w:val="00394362"/>
    <w:rsid w:val="003A3FE6"/>
    <w:rsid w:val="003A710B"/>
    <w:rsid w:val="003B2CEE"/>
    <w:rsid w:val="003B4382"/>
    <w:rsid w:val="003B5795"/>
    <w:rsid w:val="003B6029"/>
    <w:rsid w:val="003C2382"/>
    <w:rsid w:val="003C3C3D"/>
    <w:rsid w:val="003D0A23"/>
    <w:rsid w:val="003D1143"/>
    <w:rsid w:val="003D4A2E"/>
    <w:rsid w:val="003D5B09"/>
    <w:rsid w:val="003D6188"/>
    <w:rsid w:val="003D7CD0"/>
    <w:rsid w:val="003E15FD"/>
    <w:rsid w:val="003E759C"/>
    <w:rsid w:val="003F152D"/>
    <w:rsid w:val="00407C35"/>
    <w:rsid w:val="00421F01"/>
    <w:rsid w:val="00422565"/>
    <w:rsid w:val="0042318A"/>
    <w:rsid w:val="00425299"/>
    <w:rsid w:val="00425693"/>
    <w:rsid w:val="00426011"/>
    <w:rsid w:val="004262C4"/>
    <w:rsid w:val="0043528E"/>
    <w:rsid w:val="00440079"/>
    <w:rsid w:val="004425FE"/>
    <w:rsid w:val="004437D8"/>
    <w:rsid w:val="00444042"/>
    <w:rsid w:val="00446C8C"/>
    <w:rsid w:val="0045179E"/>
    <w:rsid w:val="00452173"/>
    <w:rsid w:val="004572A9"/>
    <w:rsid w:val="0046010F"/>
    <w:rsid w:val="004627CC"/>
    <w:rsid w:val="00467FB8"/>
    <w:rsid w:val="00486CDC"/>
    <w:rsid w:val="00492096"/>
    <w:rsid w:val="004A2D39"/>
    <w:rsid w:val="004A7A0C"/>
    <w:rsid w:val="004B3968"/>
    <w:rsid w:val="004B5B0C"/>
    <w:rsid w:val="004B5EB1"/>
    <w:rsid w:val="004B6A97"/>
    <w:rsid w:val="004D363C"/>
    <w:rsid w:val="004D3CF4"/>
    <w:rsid w:val="004D55CE"/>
    <w:rsid w:val="004E513A"/>
    <w:rsid w:val="004F12D9"/>
    <w:rsid w:val="004F2841"/>
    <w:rsid w:val="004F6486"/>
    <w:rsid w:val="004F691A"/>
    <w:rsid w:val="004F6E4F"/>
    <w:rsid w:val="00504A3F"/>
    <w:rsid w:val="00525D1A"/>
    <w:rsid w:val="00526D0E"/>
    <w:rsid w:val="0053338F"/>
    <w:rsid w:val="0053421A"/>
    <w:rsid w:val="0054120F"/>
    <w:rsid w:val="00550ACF"/>
    <w:rsid w:val="00552AD2"/>
    <w:rsid w:val="00557835"/>
    <w:rsid w:val="00560480"/>
    <w:rsid w:val="0056642C"/>
    <w:rsid w:val="005706B8"/>
    <w:rsid w:val="005768EE"/>
    <w:rsid w:val="005809A8"/>
    <w:rsid w:val="00581017"/>
    <w:rsid w:val="00583839"/>
    <w:rsid w:val="0058745B"/>
    <w:rsid w:val="005905C4"/>
    <w:rsid w:val="0059483D"/>
    <w:rsid w:val="005A1073"/>
    <w:rsid w:val="005A1BE0"/>
    <w:rsid w:val="005A1C9D"/>
    <w:rsid w:val="005A303A"/>
    <w:rsid w:val="005A742B"/>
    <w:rsid w:val="005B1241"/>
    <w:rsid w:val="005B21D7"/>
    <w:rsid w:val="005B7C6A"/>
    <w:rsid w:val="005D1D79"/>
    <w:rsid w:val="005D2A72"/>
    <w:rsid w:val="005E19DC"/>
    <w:rsid w:val="005E2445"/>
    <w:rsid w:val="005E4282"/>
    <w:rsid w:val="005F2B85"/>
    <w:rsid w:val="005F4E76"/>
    <w:rsid w:val="005F5113"/>
    <w:rsid w:val="00600BC0"/>
    <w:rsid w:val="006047B3"/>
    <w:rsid w:val="00606FA2"/>
    <w:rsid w:val="00611BA4"/>
    <w:rsid w:val="00615845"/>
    <w:rsid w:val="006202DA"/>
    <w:rsid w:val="00623AAC"/>
    <w:rsid w:val="006256FD"/>
    <w:rsid w:val="0062726E"/>
    <w:rsid w:val="00640395"/>
    <w:rsid w:val="0064404F"/>
    <w:rsid w:val="0065171F"/>
    <w:rsid w:val="006614F9"/>
    <w:rsid w:val="00661529"/>
    <w:rsid w:val="00663054"/>
    <w:rsid w:val="006641B5"/>
    <w:rsid w:val="00664903"/>
    <w:rsid w:val="00664D20"/>
    <w:rsid w:val="00665E33"/>
    <w:rsid w:val="0066672D"/>
    <w:rsid w:val="00666CED"/>
    <w:rsid w:val="00670B8C"/>
    <w:rsid w:val="006848DC"/>
    <w:rsid w:val="00685496"/>
    <w:rsid w:val="00690DBE"/>
    <w:rsid w:val="00691993"/>
    <w:rsid w:val="00696FE8"/>
    <w:rsid w:val="006A01A3"/>
    <w:rsid w:val="006A1052"/>
    <w:rsid w:val="006B09E8"/>
    <w:rsid w:val="006B7A1D"/>
    <w:rsid w:val="006C12B4"/>
    <w:rsid w:val="006C3159"/>
    <w:rsid w:val="006C3AC6"/>
    <w:rsid w:val="006D26EF"/>
    <w:rsid w:val="006D6811"/>
    <w:rsid w:val="006E32A5"/>
    <w:rsid w:val="006E43E0"/>
    <w:rsid w:val="00701AAE"/>
    <w:rsid w:val="007028C2"/>
    <w:rsid w:val="00705D10"/>
    <w:rsid w:val="00706EF8"/>
    <w:rsid w:val="0071473A"/>
    <w:rsid w:val="00722CD1"/>
    <w:rsid w:val="00726E59"/>
    <w:rsid w:val="007452B8"/>
    <w:rsid w:val="007516D7"/>
    <w:rsid w:val="00754033"/>
    <w:rsid w:val="0075492F"/>
    <w:rsid w:val="00754965"/>
    <w:rsid w:val="007622FA"/>
    <w:rsid w:val="00770166"/>
    <w:rsid w:val="00771B87"/>
    <w:rsid w:val="00774295"/>
    <w:rsid w:val="00787BAA"/>
    <w:rsid w:val="00793378"/>
    <w:rsid w:val="007A7278"/>
    <w:rsid w:val="007B5C2F"/>
    <w:rsid w:val="007B5F93"/>
    <w:rsid w:val="007B60D7"/>
    <w:rsid w:val="007B7B8C"/>
    <w:rsid w:val="007C1181"/>
    <w:rsid w:val="007D2ED9"/>
    <w:rsid w:val="007D66A2"/>
    <w:rsid w:val="007E0A35"/>
    <w:rsid w:val="007E2B15"/>
    <w:rsid w:val="007E3026"/>
    <w:rsid w:val="007E3FF3"/>
    <w:rsid w:val="007E53BD"/>
    <w:rsid w:val="007E5F89"/>
    <w:rsid w:val="007E6449"/>
    <w:rsid w:val="007F304F"/>
    <w:rsid w:val="008026C0"/>
    <w:rsid w:val="00803FB7"/>
    <w:rsid w:val="00813348"/>
    <w:rsid w:val="00814434"/>
    <w:rsid w:val="00815BB8"/>
    <w:rsid w:val="00816302"/>
    <w:rsid w:val="008256D0"/>
    <w:rsid w:val="008270BE"/>
    <w:rsid w:val="00842847"/>
    <w:rsid w:val="00857858"/>
    <w:rsid w:val="00864082"/>
    <w:rsid w:val="00867489"/>
    <w:rsid w:val="008731C0"/>
    <w:rsid w:val="008777B0"/>
    <w:rsid w:val="0088026A"/>
    <w:rsid w:val="00886E53"/>
    <w:rsid w:val="008923BA"/>
    <w:rsid w:val="008A0A47"/>
    <w:rsid w:val="008B7561"/>
    <w:rsid w:val="008C46B1"/>
    <w:rsid w:val="008C5B36"/>
    <w:rsid w:val="008D2159"/>
    <w:rsid w:val="008D4A37"/>
    <w:rsid w:val="008E1FEF"/>
    <w:rsid w:val="008E285E"/>
    <w:rsid w:val="008E7C08"/>
    <w:rsid w:val="008E7FC9"/>
    <w:rsid w:val="008F76E7"/>
    <w:rsid w:val="00902645"/>
    <w:rsid w:val="00902FFC"/>
    <w:rsid w:val="00940F51"/>
    <w:rsid w:val="00945D15"/>
    <w:rsid w:val="00952A75"/>
    <w:rsid w:val="00966CD5"/>
    <w:rsid w:val="0096791C"/>
    <w:rsid w:val="00970CCB"/>
    <w:rsid w:val="00971A29"/>
    <w:rsid w:val="00972CA8"/>
    <w:rsid w:val="00973E33"/>
    <w:rsid w:val="00973EE8"/>
    <w:rsid w:val="00981153"/>
    <w:rsid w:val="00990689"/>
    <w:rsid w:val="00990E79"/>
    <w:rsid w:val="00990F2A"/>
    <w:rsid w:val="00991346"/>
    <w:rsid w:val="00995A97"/>
    <w:rsid w:val="00995F1F"/>
    <w:rsid w:val="009A2594"/>
    <w:rsid w:val="009A72EC"/>
    <w:rsid w:val="009A737B"/>
    <w:rsid w:val="009C5E74"/>
    <w:rsid w:val="009D22B7"/>
    <w:rsid w:val="009D5997"/>
    <w:rsid w:val="009E00C3"/>
    <w:rsid w:val="009E7242"/>
    <w:rsid w:val="009F4F0B"/>
    <w:rsid w:val="009F589F"/>
    <w:rsid w:val="009F76F9"/>
    <w:rsid w:val="009F7C79"/>
    <w:rsid w:val="00A0510B"/>
    <w:rsid w:val="00A05119"/>
    <w:rsid w:val="00A2003E"/>
    <w:rsid w:val="00A20E02"/>
    <w:rsid w:val="00A215FF"/>
    <w:rsid w:val="00A27743"/>
    <w:rsid w:val="00A30DAB"/>
    <w:rsid w:val="00A32CE5"/>
    <w:rsid w:val="00A35C39"/>
    <w:rsid w:val="00A62312"/>
    <w:rsid w:val="00A6275C"/>
    <w:rsid w:val="00A677AC"/>
    <w:rsid w:val="00A71258"/>
    <w:rsid w:val="00A726B0"/>
    <w:rsid w:val="00A80136"/>
    <w:rsid w:val="00A81B24"/>
    <w:rsid w:val="00A8580A"/>
    <w:rsid w:val="00A933E8"/>
    <w:rsid w:val="00A97F0F"/>
    <w:rsid w:val="00AA2D89"/>
    <w:rsid w:val="00AA5DED"/>
    <w:rsid w:val="00AB389B"/>
    <w:rsid w:val="00AB5E78"/>
    <w:rsid w:val="00AC10E3"/>
    <w:rsid w:val="00AC4B89"/>
    <w:rsid w:val="00AD06DC"/>
    <w:rsid w:val="00AD4501"/>
    <w:rsid w:val="00AD4DF4"/>
    <w:rsid w:val="00AD5E45"/>
    <w:rsid w:val="00AE29D3"/>
    <w:rsid w:val="00AF0525"/>
    <w:rsid w:val="00AF1506"/>
    <w:rsid w:val="00AF400B"/>
    <w:rsid w:val="00AF71CF"/>
    <w:rsid w:val="00B02D44"/>
    <w:rsid w:val="00B04418"/>
    <w:rsid w:val="00B136A4"/>
    <w:rsid w:val="00B14AB7"/>
    <w:rsid w:val="00B14BE6"/>
    <w:rsid w:val="00B16586"/>
    <w:rsid w:val="00B173DC"/>
    <w:rsid w:val="00B231FD"/>
    <w:rsid w:val="00B3391C"/>
    <w:rsid w:val="00B417CA"/>
    <w:rsid w:val="00B4572B"/>
    <w:rsid w:val="00B50213"/>
    <w:rsid w:val="00B50318"/>
    <w:rsid w:val="00B60798"/>
    <w:rsid w:val="00B618D2"/>
    <w:rsid w:val="00B65F49"/>
    <w:rsid w:val="00B77634"/>
    <w:rsid w:val="00B82525"/>
    <w:rsid w:val="00B941FC"/>
    <w:rsid w:val="00B94369"/>
    <w:rsid w:val="00BB1B5D"/>
    <w:rsid w:val="00BB33FA"/>
    <w:rsid w:val="00BC0818"/>
    <w:rsid w:val="00BC3C29"/>
    <w:rsid w:val="00BD0166"/>
    <w:rsid w:val="00BD299B"/>
    <w:rsid w:val="00BD3B50"/>
    <w:rsid w:val="00BD5792"/>
    <w:rsid w:val="00BE1928"/>
    <w:rsid w:val="00BE1CE5"/>
    <w:rsid w:val="00BF49C7"/>
    <w:rsid w:val="00BF4AE7"/>
    <w:rsid w:val="00C07581"/>
    <w:rsid w:val="00C240FD"/>
    <w:rsid w:val="00C35A61"/>
    <w:rsid w:val="00C4060B"/>
    <w:rsid w:val="00C47C21"/>
    <w:rsid w:val="00C53842"/>
    <w:rsid w:val="00C57E8C"/>
    <w:rsid w:val="00C73E0A"/>
    <w:rsid w:val="00C748D3"/>
    <w:rsid w:val="00C74FC4"/>
    <w:rsid w:val="00C755C4"/>
    <w:rsid w:val="00C83B75"/>
    <w:rsid w:val="00C8660D"/>
    <w:rsid w:val="00C8696A"/>
    <w:rsid w:val="00C87BE3"/>
    <w:rsid w:val="00C922D0"/>
    <w:rsid w:val="00CA09AB"/>
    <w:rsid w:val="00CA0D1D"/>
    <w:rsid w:val="00CA17F5"/>
    <w:rsid w:val="00CB12BE"/>
    <w:rsid w:val="00CB7ADC"/>
    <w:rsid w:val="00CC46B1"/>
    <w:rsid w:val="00CC7046"/>
    <w:rsid w:val="00CD27B1"/>
    <w:rsid w:val="00CD6528"/>
    <w:rsid w:val="00CD6C1C"/>
    <w:rsid w:val="00CD7CED"/>
    <w:rsid w:val="00CE786D"/>
    <w:rsid w:val="00D033DB"/>
    <w:rsid w:val="00D07BBA"/>
    <w:rsid w:val="00D102FD"/>
    <w:rsid w:val="00D107AF"/>
    <w:rsid w:val="00D166FB"/>
    <w:rsid w:val="00D16829"/>
    <w:rsid w:val="00D1716E"/>
    <w:rsid w:val="00D234B3"/>
    <w:rsid w:val="00D35409"/>
    <w:rsid w:val="00D41B96"/>
    <w:rsid w:val="00D447F9"/>
    <w:rsid w:val="00D4555C"/>
    <w:rsid w:val="00D460DC"/>
    <w:rsid w:val="00D47093"/>
    <w:rsid w:val="00D47776"/>
    <w:rsid w:val="00D6098C"/>
    <w:rsid w:val="00D646EF"/>
    <w:rsid w:val="00D711F9"/>
    <w:rsid w:val="00D82EC6"/>
    <w:rsid w:val="00D83AE6"/>
    <w:rsid w:val="00D84CD9"/>
    <w:rsid w:val="00DA515E"/>
    <w:rsid w:val="00DB0437"/>
    <w:rsid w:val="00DB208B"/>
    <w:rsid w:val="00DB3804"/>
    <w:rsid w:val="00DB3E9E"/>
    <w:rsid w:val="00DB5ACD"/>
    <w:rsid w:val="00DC1973"/>
    <w:rsid w:val="00DC6497"/>
    <w:rsid w:val="00DC7CFF"/>
    <w:rsid w:val="00DD088C"/>
    <w:rsid w:val="00DE12F1"/>
    <w:rsid w:val="00DE16EF"/>
    <w:rsid w:val="00DE57D6"/>
    <w:rsid w:val="00DE632A"/>
    <w:rsid w:val="00DF07FC"/>
    <w:rsid w:val="00DF23F5"/>
    <w:rsid w:val="00DF2E3E"/>
    <w:rsid w:val="00DF4878"/>
    <w:rsid w:val="00DF5B88"/>
    <w:rsid w:val="00E005BA"/>
    <w:rsid w:val="00E00E81"/>
    <w:rsid w:val="00E04F72"/>
    <w:rsid w:val="00E15538"/>
    <w:rsid w:val="00E166B4"/>
    <w:rsid w:val="00E25E52"/>
    <w:rsid w:val="00E27AAD"/>
    <w:rsid w:val="00E3107F"/>
    <w:rsid w:val="00E37F1D"/>
    <w:rsid w:val="00E42085"/>
    <w:rsid w:val="00E4379B"/>
    <w:rsid w:val="00E43B1C"/>
    <w:rsid w:val="00E473E2"/>
    <w:rsid w:val="00E653AB"/>
    <w:rsid w:val="00E74AC2"/>
    <w:rsid w:val="00E948ED"/>
    <w:rsid w:val="00E94FF3"/>
    <w:rsid w:val="00E952AD"/>
    <w:rsid w:val="00E970DE"/>
    <w:rsid w:val="00EA1431"/>
    <w:rsid w:val="00EA1920"/>
    <w:rsid w:val="00EA562D"/>
    <w:rsid w:val="00EA67D8"/>
    <w:rsid w:val="00EB1693"/>
    <w:rsid w:val="00EB345F"/>
    <w:rsid w:val="00EB7B57"/>
    <w:rsid w:val="00EC4713"/>
    <w:rsid w:val="00ED4033"/>
    <w:rsid w:val="00ED6714"/>
    <w:rsid w:val="00EE0216"/>
    <w:rsid w:val="00EE0CA2"/>
    <w:rsid w:val="00EF4DC6"/>
    <w:rsid w:val="00EF5813"/>
    <w:rsid w:val="00F047D5"/>
    <w:rsid w:val="00F12290"/>
    <w:rsid w:val="00F223C8"/>
    <w:rsid w:val="00F2368D"/>
    <w:rsid w:val="00F2616C"/>
    <w:rsid w:val="00F27717"/>
    <w:rsid w:val="00F325B1"/>
    <w:rsid w:val="00F32C59"/>
    <w:rsid w:val="00F34E5A"/>
    <w:rsid w:val="00F35A9B"/>
    <w:rsid w:val="00F4245D"/>
    <w:rsid w:val="00F427E0"/>
    <w:rsid w:val="00F44C82"/>
    <w:rsid w:val="00F56E45"/>
    <w:rsid w:val="00F5773A"/>
    <w:rsid w:val="00F61179"/>
    <w:rsid w:val="00F61683"/>
    <w:rsid w:val="00F61883"/>
    <w:rsid w:val="00F65677"/>
    <w:rsid w:val="00F70658"/>
    <w:rsid w:val="00F70722"/>
    <w:rsid w:val="00F716C2"/>
    <w:rsid w:val="00F863B6"/>
    <w:rsid w:val="00F90401"/>
    <w:rsid w:val="00FA2714"/>
    <w:rsid w:val="00FA47CC"/>
    <w:rsid w:val="00FA59D2"/>
    <w:rsid w:val="00FB163C"/>
    <w:rsid w:val="00FB2F44"/>
    <w:rsid w:val="00FB4870"/>
    <w:rsid w:val="00FB749C"/>
    <w:rsid w:val="00FC6A8F"/>
    <w:rsid w:val="00FD119B"/>
    <w:rsid w:val="00FD6000"/>
    <w:rsid w:val="00FE274F"/>
    <w:rsid w:val="00FE2DDC"/>
    <w:rsid w:val="00FE4FC0"/>
    <w:rsid w:val="00FE7EFF"/>
    <w:rsid w:val="00FF3651"/>
    <w:rsid w:val="00FF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D1"/>
  </w:style>
  <w:style w:type="paragraph" w:styleId="Heading1">
    <w:name w:val="heading 1"/>
    <w:basedOn w:val="Normal"/>
    <w:next w:val="Normal"/>
    <w:link w:val="Heading1Char"/>
    <w:uiPriority w:val="9"/>
    <w:qFormat/>
    <w:rsid w:val="00BC0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C2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007"/>
  </w:style>
  <w:style w:type="paragraph" w:styleId="Footer">
    <w:name w:val="footer"/>
    <w:basedOn w:val="Normal"/>
    <w:link w:val="FooterChar"/>
    <w:uiPriority w:val="99"/>
    <w:unhideWhenUsed/>
    <w:rsid w:val="000C2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07"/>
  </w:style>
  <w:style w:type="character" w:styleId="LineNumber">
    <w:name w:val="line number"/>
    <w:basedOn w:val="DefaultParagraphFont"/>
    <w:uiPriority w:val="99"/>
    <w:semiHidden/>
    <w:unhideWhenUsed/>
    <w:rsid w:val="000C2007"/>
  </w:style>
  <w:style w:type="character" w:styleId="Hyperlink">
    <w:name w:val="Hyperlink"/>
    <w:basedOn w:val="DefaultParagraphFont"/>
    <w:uiPriority w:val="99"/>
    <w:unhideWhenUsed/>
    <w:rsid w:val="00BD299B"/>
    <w:rPr>
      <w:strike w:val="0"/>
      <w:dstrike w:val="0"/>
      <w:color w:val="316C9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6672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711F9"/>
    <w:rPr>
      <w:i/>
      <w:iCs/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DF4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87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02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C19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DC1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C1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MediumShading21">
    <w:name w:val="Medium Shading 21"/>
    <w:basedOn w:val="TableNormal"/>
    <w:uiPriority w:val="64"/>
    <w:rsid w:val="00DC1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C1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C19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526D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B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4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C2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007"/>
  </w:style>
  <w:style w:type="paragraph" w:styleId="Footer">
    <w:name w:val="footer"/>
    <w:basedOn w:val="Normal"/>
    <w:link w:val="FooterChar"/>
    <w:uiPriority w:val="99"/>
    <w:unhideWhenUsed/>
    <w:rsid w:val="000C2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07"/>
  </w:style>
  <w:style w:type="character" w:styleId="LineNumber">
    <w:name w:val="line number"/>
    <w:basedOn w:val="DefaultParagraphFont"/>
    <w:uiPriority w:val="99"/>
    <w:semiHidden/>
    <w:unhideWhenUsed/>
    <w:rsid w:val="000C2007"/>
  </w:style>
  <w:style w:type="character" w:styleId="Hyperlink">
    <w:name w:val="Hyperlink"/>
    <w:basedOn w:val="DefaultParagraphFont"/>
    <w:uiPriority w:val="99"/>
    <w:unhideWhenUsed/>
    <w:rsid w:val="00BD299B"/>
    <w:rPr>
      <w:strike w:val="0"/>
      <w:dstrike w:val="0"/>
      <w:color w:val="316C9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6672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711F9"/>
    <w:rPr>
      <w:i/>
      <w:iCs/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DF4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87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0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C19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DC197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C197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MediumShading21">
    <w:name w:val="Medium Shading 21"/>
    <w:basedOn w:val="TableNormal"/>
    <w:uiPriority w:val="64"/>
    <w:rsid w:val="00DC19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C19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C197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526D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2B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4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0427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041985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098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5020399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234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602622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0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49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57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1412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065466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58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577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59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325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532462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van%20der%20Veen%20MH%5BAuthor%5D&amp;cauthor=true&amp;cauthor_uid=17063027" TargetMode="External"/><Relationship Id="rId13" Type="http://schemas.openxmlformats.org/officeDocument/2006/relationships/hyperlink" Target="http://www.ncbi.nlm.nih.gov/pubmed/?term=Lee%20ES%5BAuthor%5D&amp;cauthor=true&amp;cauthor_uid=240125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Valappil@liv.ac.uk" TargetMode="External"/><Relationship Id="rId12" Type="http://schemas.openxmlformats.org/officeDocument/2006/relationships/hyperlink" Target="http://www.ncbi.nlm.nih.gov/pubmed/1706302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Kim%20BI%5BAuthor%5D&amp;cauthor=true&amp;cauthor_uid=2401252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de%20Soet%20JJ%5BAuthor%5D&amp;cauthor=true&amp;cauthor_uid=170630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Kwon%20HK%5BAuthor%5D&amp;cauthor=true&amp;cauthor_uid=24012520" TargetMode="External"/><Relationship Id="rId10" Type="http://schemas.openxmlformats.org/officeDocument/2006/relationships/hyperlink" Target="http://www.ncbi.nlm.nih.gov/pubmed/?term=Huysmans%20MC%5BAuthor%5D&amp;cauthor=true&amp;cauthor_uid=1706302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Thomas%20RZ%5BAuthor%5D&amp;cauthor=true&amp;cauthor_uid=17063027" TargetMode="External"/><Relationship Id="rId14" Type="http://schemas.openxmlformats.org/officeDocument/2006/relationships/hyperlink" Target="http://www.ncbi.nlm.nih.gov/pubmed/?term=Kang%20SM%5BAuthor%5D&amp;cauthor=true&amp;cauthor_uid=2401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B9CA-575B-483F-AB00-2089803A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sabeel</cp:lastModifiedBy>
  <cp:revision>3</cp:revision>
  <cp:lastPrinted>2015-02-20T16:01:00Z</cp:lastPrinted>
  <dcterms:created xsi:type="dcterms:W3CDTF">2015-02-24T13:18:00Z</dcterms:created>
  <dcterms:modified xsi:type="dcterms:W3CDTF">2015-02-24T13:32:00Z</dcterms:modified>
</cp:coreProperties>
</file>