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DEFC5" w14:textId="77777777" w:rsidR="00257DFF" w:rsidRDefault="009B72F6" w:rsidP="005E27F6">
      <w:pPr>
        <w:jc w:val="right"/>
        <w:rPr>
          <w:b/>
          <w:sz w:val="32"/>
        </w:rPr>
      </w:pPr>
      <w:r w:rsidRPr="004C7A62">
        <w:rPr>
          <w:b/>
          <w:sz w:val="32"/>
        </w:rPr>
        <w:t>Willis’</w:t>
      </w:r>
      <w:r w:rsidR="0091607B" w:rsidRPr="004C7A62">
        <w:rPr>
          <w:b/>
          <w:sz w:val="32"/>
        </w:rPr>
        <w:t>s investigations into medieval vaults</w:t>
      </w:r>
      <w:r w:rsidR="004E0196" w:rsidRPr="004C7A62">
        <w:rPr>
          <w:b/>
          <w:sz w:val="32"/>
        </w:rPr>
        <w:t>:</w:t>
      </w:r>
    </w:p>
    <w:p w14:paraId="55B33EA3" w14:textId="41841F86" w:rsidR="0091607B" w:rsidRPr="004C7A62" w:rsidRDefault="0091607B" w:rsidP="005E27F6">
      <w:pPr>
        <w:jc w:val="right"/>
      </w:pPr>
      <w:r w:rsidRPr="004C7A62">
        <w:rPr>
          <w:b/>
          <w:sz w:val="32"/>
        </w:rPr>
        <w:t>a digital re-presentation</w:t>
      </w:r>
    </w:p>
    <w:p w14:paraId="53CC787E" w14:textId="77777777" w:rsidR="0091607B" w:rsidRPr="004C7A62" w:rsidRDefault="0091607B" w:rsidP="0091607B">
      <w:pPr>
        <w:jc w:val="right"/>
      </w:pPr>
    </w:p>
    <w:p w14:paraId="66376884" w14:textId="11E083A4" w:rsidR="0091607B" w:rsidRPr="004C7A62" w:rsidRDefault="0091607B" w:rsidP="0091607B">
      <w:pPr>
        <w:jc w:val="right"/>
        <w:rPr>
          <w:sz w:val="28"/>
        </w:rPr>
      </w:pPr>
      <w:r w:rsidRPr="004C7A62">
        <w:rPr>
          <w:sz w:val="28"/>
        </w:rPr>
        <w:t>Nicholas Webb</w:t>
      </w:r>
    </w:p>
    <w:p w14:paraId="76B17B9F" w14:textId="77777777" w:rsidR="0091607B" w:rsidRPr="004C7A62" w:rsidRDefault="0091607B" w:rsidP="0091607B">
      <w:pPr>
        <w:jc w:val="right"/>
      </w:pPr>
    </w:p>
    <w:p w14:paraId="6D26EE3C" w14:textId="77777777" w:rsidR="0091607B" w:rsidRPr="004C7A62" w:rsidRDefault="0091607B" w:rsidP="0091607B">
      <w:pPr>
        <w:jc w:val="right"/>
      </w:pPr>
    </w:p>
    <w:p w14:paraId="098E74D4" w14:textId="77777777" w:rsidR="0091607B" w:rsidRPr="004C7A62" w:rsidRDefault="0091607B" w:rsidP="0091607B">
      <w:pPr>
        <w:jc w:val="right"/>
      </w:pPr>
    </w:p>
    <w:p w14:paraId="39249466" w14:textId="77777777" w:rsidR="0091607B" w:rsidRPr="004C7A62" w:rsidRDefault="0091607B" w:rsidP="0091607B">
      <w:pPr>
        <w:jc w:val="right"/>
      </w:pPr>
    </w:p>
    <w:p w14:paraId="4B5DED69" w14:textId="77777777" w:rsidR="0091607B" w:rsidRPr="004C7A62" w:rsidRDefault="0091607B" w:rsidP="0091607B">
      <w:pPr>
        <w:jc w:val="right"/>
      </w:pPr>
    </w:p>
    <w:p w14:paraId="6D69C59C" w14:textId="77777777" w:rsidR="0091607B" w:rsidRPr="004C7A62" w:rsidRDefault="0091607B" w:rsidP="0091607B">
      <w:pPr>
        <w:jc w:val="right"/>
      </w:pPr>
    </w:p>
    <w:p w14:paraId="0DCEE42A" w14:textId="77777777" w:rsidR="0091607B" w:rsidRPr="004C7A62" w:rsidRDefault="0091607B" w:rsidP="0091607B">
      <w:pPr>
        <w:jc w:val="right"/>
      </w:pPr>
    </w:p>
    <w:p w14:paraId="5513E7B6" w14:textId="77777777" w:rsidR="0091607B" w:rsidRPr="004C7A62" w:rsidRDefault="0091607B" w:rsidP="0091607B">
      <w:pPr>
        <w:jc w:val="right"/>
      </w:pPr>
    </w:p>
    <w:p w14:paraId="77AD23C1" w14:textId="77777777" w:rsidR="0091607B" w:rsidRPr="004C7A62" w:rsidRDefault="0091607B" w:rsidP="0091607B">
      <w:pPr>
        <w:jc w:val="right"/>
      </w:pPr>
    </w:p>
    <w:p w14:paraId="48419FDE" w14:textId="77777777" w:rsidR="0091607B" w:rsidRPr="004C7A62" w:rsidRDefault="0091607B" w:rsidP="0091607B"/>
    <w:p w14:paraId="189EF220" w14:textId="77777777" w:rsidR="0091607B" w:rsidRPr="004C7A62" w:rsidRDefault="0091607B" w:rsidP="0091607B"/>
    <w:p w14:paraId="24BB6D60" w14:textId="017BAA2A" w:rsidR="0091607B" w:rsidRPr="004C7A62" w:rsidRDefault="0091607B" w:rsidP="00FF2D91">
      <w:pPr>
        <w:spacing w:line="360" w:lineRule="exact"/>
        <w:jc w:val="both"/>
        <w:rPr>
          <w:b/>
        </w:rPr>
      </w:pPr>
    </w:p>
    <w:p w14:paraId="42A4757A" w14:textId="55A31CDD" w:rsidR="003D204D" w:rsidRDefault="00825A54" w:rsidP="00807ADF">
      <w:pPr>
        <w:spacing w:line="360" w:lineRule="exact"/>
        <w:jc w:val="both"/>
      </w:pPr>
      <w:r>
        <w:t xml:space="preserve">In 1841 Robert Willis; Jacksonian Professor at the University of Cambridge, mechanical engineer and future </w:t>
      </w:r>
      <w:r w:rsidR="008067A8">
        <w:t>holder</w:t>
      </w:r>
      <w:r>
        <w:t xml:space="preserve"> of the Royal Gold Medal for architecture,</w:t>
      </w:r>
      <w:r w:rsidR="00515DE8">
        <w:t xml:space="preserve"> </w:t>
      </w:r>
      <w:r w:rsidR="004E0196" w:rsidRPr="004C7A62">
        <w:t>delivered his address to the Royal Institute of British Architects discussing the design and construction of medieval vaults</w:t>
      </w:r>
      <w:r w:rsidR="00A66F9D">
        <w:t>, which was published the following year (Willis 1842)</w:t>
      </w:r>
      <w:r w:rsidR="004E0196" w:rsidRPr="004C7A62">
        <w:t>.</w:t>
      </w:r>
      <w:r w:rsidR="00474C03">
        <w:t xml:space="preserve"> Here </w:t>
      </w:r>
      <w:r w:rsidR="00515DE8">
        <w:t>Willis</w:t>
      </w:r>
      <w:r w:rsidR="00474C03">
        <w:t xml:space="preserve"> set out </w:t>
      </w:r>
      <w:r w:rsidR="00DF7182">
        <w:t xml:space="preserve">hypotheses such as the relationship of </w:t>
      </w:r>
      <w:r w:rsidR="0002776E">
        <w:t xml:space="preserve">vault </w:t>
      </w:r>
      <w:r w:rsidR="00DF7182">
        <w:t>rib arcs to their radii and apex height</w:t>
      </w:r>
      <w:r w:rsidR="00A66F9D">
        <w:t>s</w:t>
      </w:r>
      <w:r w:rsidR="00DF7182">
        <w:t xml:space="preserve">, as well as the rib arc centre point’s relationship to </w:t>
      </w:r>
      <w:r w:rsidR="00A66F9D">
        <w:t>its</w:t>
      </w:r>
      <w:r w:rsidR="00DF7182">
        <w:t xml:space="preserve"> impost line.</w:t>
      </w:r>
      <w:r w:rsidR="00474C03">
        <w:t xml:space="preserve"> </w:t>
      </w:r>
      <w:r w:rsidR="00515DE8">
        <w:t>His</w:t>
      </w:r>
      <w:r w:rsidR="00A66F9D">
        <w:t xml:space="preserve"> address was</w:t>
      </w:r>
      <w:r w:rsidR="00DF7182">
        <w:t xml:space="preserve"> based on the principle that medieval vault construction </w:t>
      </w:r>
      <w:r w:rsidR="00A66F9D">
        <w:t>wa</w:t>
      </w:r>
      <w:r w:rsidR="00DF7182">
        <w:t>s formed using a tracing floor plan in relation to a system of projection</w:t>
      </w:r>
      <w:r w:rsidR="00A66F9D">
        <w:t>s</w:t>
      </w:r>
      <w:r w:rsidR="00DF7182">
        <w:t xml:space="preserve"> up and down to </w:t>
      </w:r>
      <w:r w:rsidR="00A66F9D">
        <w:t xml:space="preserve">create the full geometry of </w:t>
      </w:r>
      <w:r w:rsidR="00DF7182">
        <w:t xml:space="preserve">vault ribs, rather than using stereometry </w:t>
      </w:r>
      <w:r w:rsidR="00A66F9D">
        <w:t>as seen</w:t>
      </w:r>
      <w:r w:rsidR="00DF7182">
        <w:t xml:space="preserve"> in neo-gothic design and construction. </w:t>
      </w:r>
      <w:r w:rsidR="00A66F9D">
        <w:t>Alongside</w:t>
      </w:r>
      <w:r w:rsidR="004E0196" w:rsidRPr="004C7A62">
        <w:t xml:space="preserve"> his text descriptions, Willis use</w:t>
      </w:r>
      <w:r w:rsidR="00DF7182">
        <w:t>d</w:t>
      </w:r>
      <w:r w:rsidR="004E0196" w:rsidRPr="004C7A62">
        <w:t xml:space="preserve"> architectural representation techniques such as </w:t>
      </w:r>
      <w:r w:rsidR="00A66F9D">
        <w:t xml:space="preserve">orthographic </w:t>
      </w:r>
      <w:r w:rsidR="004E0196" w:rsidRPr="004C7A62">
        <w:t>plans, sections</w:t>
      </w:r>
      <w:r w:rsidR="00A66F9D">
        <w:t xml:space="preserve"> and isometric drawings</w:t>
      </w:r>
      <w:r w:rsidR="004E0196" w:rsidRPr="004C7A62">
        <w:t xml:space="preserve">, </w:t>
      </w:r>
      <w:r w:rsidR="00A66F9D">
        <w:t xml:space="preserve">as well as sketch </w:t>
      </w:r>
      <w:r w:rsidR="004E0196" w:rsidRPr="004C7A62">
        <w:t>perspectives. Whilst these serve their purpose, relating the text to the images can often be difficult</w:t>
      </w:r>
      <w:r w:rsidR="00A66F9D">
        <w:t xml:space="preserve"> based on the complexity of the topic in question</w:t>
      </w:r>
      <w:r w:rsidR="004E0196" w:rsidRPr="004C7A62">
        <w:t>, particularly for those with little or no knowl</w:t>
      </w:r>
      <w:r w:rsidR="00807ADF">
        <w:t>edge of medieval vaults.</w:t>
      </w:r>
      <w:r w:rsidR="0002776E">
        <w:t xml:space="preserve"> Therefore, the aim </w:t>
      </w:r>
      <w:r w:rsidR="00241F17">
        <w:t>here</w:t>
      </w:r>
      <w:r w:rsidR="0002776E">
        <w:t xml:space="preserve"> is to digitally re-present the figures used by Willis to m</w:t>
      </w:r>
      <w:r w:rsidR="00A66F9D">
        <w:t>ake them more accessible to all, and also demonstrate up-to-date techniques that are being used to investigate the work of Willis further as part of a larger research project.</w:t>
      </w:r>
    </w:p>
    <w:p w14:paraId="19DE70E0" w14:textId="77777777" w:rsidR="003D204D" w:rsidRDefault="003D204D" w:rsidP="00807ADF">
      <w:pPr>
        <w:spacing w:line="360" w:lineRule="exact"/>
        <w:jc w:val="both"/>
      </w:pPr>
    </w:p>
    <w:p w14:paraId="3A5AE3FA" w14:textId="1D248175" w:rsidR="00241F17" w:rsidRDefault="00AC7AC7" w:rsidP="00770B4B">
      <w:pPr>
        <w:spacing w:line="360" w:lineRule="exact"/>
        <w:jc w:val="both"/>
      </w:pPr>
      <w:r>
        <w:t>At the University of Liverpool a</w:t>
      </w:r>
      <w:r w:rsidR="006676E2">
        <w:t xml:space="preserve"> </w:t>
      </w:r>
      <w:r w:rsidR="00A66F9D">
        <w:t xml:space="preserve">small </w:t>
      </w:r>
      <w:r w:rsidR="006676E2">
        <w:t xml:space="preserve">team of researchers </w:t>
      </w:r>
      <w:r w:rsidR="00A66F9D">
        <w:t>are investigating</w:t>
      </w:r>
      <w:r w:rsidR="003D204D">
        <w:t xml:space="preserve"> medieval vault design and construction in the British Isles</w:t>
      </w:r>
      <w:r w:rsidR="00A66F9D">
        <w:t>, which is inspired by the work of Willis and provid</w:t>
      </w:r>
      <w:r w:rsidR="00825A54">
        <w:t>es</w:t>
      </w:r>
      <w:r w:rsidR="00A66F9D">
        <w:t xml:space="preserve"> accurate documentation to </w:t>
      </w:r>
      <w:r w:rsidR="00825A54">
        <w:t>further research his</w:t>
      </w:r>
      <w:r w:rsidR="00A66F9D">
        <w:t xml:space="preserve"> hypotheses</w:t>
      </w:r>
      <w:r w:rsidR="00156506">
        <w:t xml:space="preserve"> (Webb and Buchanan 2016)</w:t>
      </w:r>
      <w:r w:rsidR="003D204D">
        <w:t xml:space="preserve">. </w:t>
      </w:r>
      <w:r w:rsidR="004A272B">
        <w:t>The project</w:t>
      </w:r>
      <w:r w:rsidR="00807ADF">
        <w:t xml:space="preserve"> </w:t>
      </w:r>
      <w:r w:rsidR="004A272B">
        <w:t>uses</w:t>
      </w:r>
      <w:r w:rsidR="00807ADF">
        <w:t xml:space="preserve"> </w:t>
      </w:r>
      <w:r w:rsidR="004A272B">
        <w:t>digital techni</w:t>
      </w:r>
      <w:r w:rsidR="003D204D">
        <w:t xml:space="preserve">ques such as laser scanning and photogrammetry to </w:t>
      </w:r>
      <w:r w:rsidR="00340C52">
        <w:t>acquire</w:t>
      </w:r>
      <w:r w:rsidR="003D204D">
        <w:t xml:space="preserve"> precise digital models of </w:t>
      </w:r>
      <w:r w:rsidR="00A66F9D">
        <w:t xml:space="preserve">medieval </w:t>
      </w:r>
      <w:r w:rsidR="003D204D">
        <w:t xml:space="preserve">vaults, including </w:t>
      </w:r>
      <w:r w:rsidR="00A66F9D">
        <w:t xml:space="preserve">some of </w:t>
      </w:r>
      <w:r w:rsidR="003D204D">
        <w:t>those discussed by Willis</w:t>
      </w:r>
      <w:r w:rsidR="00A66F9D">
        <w:t>,</w:t>
      </w:r>
      <w:r w:rsidR="003D204D">
        <w:t xml:space="preserve"> </w:t>
      </w:r>
      <w:r w:rsidR="00A66F9D">
        <w:t>for example</w:t>
      </w:r>
      <w:r w:rsidR="003D204D">
        <w:t xml:space="preserve"> Exeter </w:t>
      </w:r>
      <w:r w:rsidR="003D204D">
        <w:lastRenderedPageBreak/>
        <w:t>Cathedral and Wells Cathedral.</w:t>
      </w:r>
      <w:r w:rsidR="006676E2">
        <w:t xml:space="preserve"> Three-dimensional</w:t>
      </w:r>
      <w:r w:rsidR="00770B4B">
        <w:t xml:space="preserve"> digital modelling </w:t>
      </w:r>
      <w:r w:rsidR="00241F17">
        <w:t>forms a key</w:t>
      </w:r>
      <w:r w:rsidR="00770B4B">
        <w:t xml:space="preserve"> part of the analysis process, and, </w:t>
      </w:r>
      <w:r w:rsidR="00241F17">
        <w:t xml:space="preserve">as a pre-requisite to ascertain research questions for the project, </w:t>
      </w:r>
      <w:r w:rsidR="00770B4B">
        <w:t xml:space="preserve">it became clear that </w:t>
      </w:r>
      <w:r w:rsidR="00241F17">
        <w:t xml:space="preserve">in attempting to understand the words and images that Willis uses that </w:t>
      </w:r>
      <w:r w:rsidR="00770B4B">
        <w:t xml:space="preserve">a digital re-presentation of his </w:t>
      </w:r>
      <w:r w:rsidR="00340C52">
        <w:t xml:space="preserve">original </w:t>
      </w:r>
      <w:r w:rsidR="00241F17">
        <w:t>publication</w:t>
      </w:r>
      <w:r w:rsidR="00770B4B">
        <w:t xml:space="preserve"> </w:t>
      </w:r>
      <w:r w:rsidR="00241F17">
        <w:t>had the potential to</w:t>
      </w:r>
      <w:r w:rsidR="00770B4B">
        <w:t xml:space="preserve"> make them richer in terms of content and clearer in terms of the reader or viewer’s understanding of the topic.</w:t>
      </w:r>
      <w:r w:rsidR="00B80919">
        <w:t xml:space="preserve"> </w:t>
      </w:r>
      <w:r w:rsidR="00241F17">
        <w:t>This paper should be seen as a position piece that will explore the development of representation techniques throughout history and how these can influence our understanding of works of architecture. A visual re-appraisal of samples from Willis’s publication investigating vault design and construction will then be given through the use of digital techniques.</w:t>
      </w:r>
    </w:p>
    <w:p w14:paraId="3B65F9E5" w14:textId="77777777" w:rsidR="00241F17" w:rsidRDefault="00241F17" w:rsidP="00770B4B">
      <w:pPr>
        <w:spacing w:line="360" w:lineRule="exact"/>
        <w:jc w:val="both"/>
      </w:pPr>
    </w:p>
    <w:p w14:paraId="2608A910" w14:textId="77777777" w:rsidR="0002776E" w:rsidRDefault="0002776E" w:rsidP="00770B4B">
      <w:pPr>
        <w:spacing w:line="360" w:lineRule="exact"/>
        <w:jc w:val="both"/>
      </w:pPr>
    </w:p>
    <w:p w14:paraId="5B230E26" w14:textId="7A12F2BC" w:rsidR="004E0196" w:rsidRPr="004C7A62" w:rsidRDefault="00564F85" w:rsidP="00FF2D91">
      <w:pPr>
        <w:spacing w:line="360" w:lineRule="exact"/>
        <w:jc w:val="both"/>
        <w:rPr>
          <w:b/>
        </w:rPr>
      </w:pPr>
      <w:r>
        <w:rPr>
          <w:b/>
        </w:rPr>
        <w:t>Willis and the d</w:t>
      </w:r>
      <w:r w:rsidR="002B59B6" w:rsidRPr="004C7A62">
        <w:rPr>
          <w:b/>
        </w:rPr>
        <w:t>evelopment of representation techniques</w:t>
      </w:r>
    </w:p>
    <w:p w14:paraId="733F676D" w14:textId="5E2121B1" w:rsidR="00BE736B" w:rsidRDefault="00241F17" w:rsidP="00832CDC">
      <w:pPr>
        <w:spacing w:line="360" w:lineRule="exact"/>
        <w:jc w:val="both"/>
      </w:pPr>
      <w:r>
        <w:t>M</w:t>
      </w:r>
      <w:r w:rsidR="00BE736B">
        <w:t xml:space="preserve">ediating tools in architecture </w:t>
      </w:r>
      <w:r>
        <w:t>are not new</w:t>
      </w:r>
      <w:r w:rsidR="00BE736B">
        <w:t>; links between drawing and construction can be traced back to the Near and Far East, Mesopotamia, Ancient Egypt and Greece</w:t>
      </w:r>
      <w:r w:rsidR="00D449AC">
        <w:t xml:space="preserve">. </w:t>
      </w:r>
      <w:r w:rsidR="00564F85">
        <w:t xml:space="preserve">Throughout history architects, master builders and scholars have made use of devices that represent buildings, primarily to enable their construction, rather than being the literal ‘maker’ of the buildings themselves (Pérez-Goméz and Pelletier 2000). </w:t>
      </w:r>
      <w:r w:rsidR="00D449AC">
        <w:t xml:space="preserve">A significant example of this can be seen in </w:t>
      </w:r>
      <w:r w:rsidR="00F16EAA">
        <w:t xml:space="preserve">Haselberger’s discovery of architectural drawings scribed into the stonework of the ruins at the Temple of Apollo in Didyma, Turkey (Hadingham 2008). </w:t>
      </w:r>
      <w:r w:rsidR="000C2756">
        <w:t>However, there is little evidence elsewhere to support the widespread use of scale drawings</w:t>
      </w:r>
      <w:r w:rsidR="00564F85">
        <w:t>, although as we will see, representation tools were still used.</w:t>
      </w:r>
      <w:r w:rsidR="006E0DCD">
        <w:t xml:space="preserve"> </w:t>
      </w:r>
      <w:r w:rsidR="007A013F">
        <w:t>In terms of pre-Renaissance representation</w:t>
      </w:r>
      <w:r w:rsidR="000C2756">
        <w:t xml:space="preserve"> such as the medieval period</w:t>
      </w:r>
      <w:r w:rsidR="007A013F">
        <w:t xml:space="preserve">, master masons would have </w:t>
      </w:r>
      <w:r w:rsidR="00F16EAA">
        <w:t xml:space="preserve">predominantly </w:t>
      </w:r>
      <w:r w:rsidR="007A013F">
        <w:t xml:space="preserve">designed mentally and communicated their ideas verbally or using full scale drawings and models. In this </w:t>
      </w:r>
      <w:r w:rsidR="000C2756">
        <w:t>way</w:t>
      </w:r>
      <w:r w:rsidR="007A013F">
        <w:t xml:space="preserve">, medieval </w:t>
      </w:r>
      <w:r w:rsidR="006E0DCD">
        <w:t>masons</w:t>
      </w:r>
      <w:r w:rsidR="007A013F">
        <w:t xml:space="preserve"> would have been like their ancient counterparts as they were directly in charge of, and worked directly in, the spaces they were designing. Evidence such as the tracing floor above the north porch at Wells Cathedral </w:t>
      </w:r>
      <w:r w:rsidR="000C2756">
        <w:t>supports the use of full-scale drawings</w:t>
      </w:r>
      <w:r w:rsidR="006E0DCD">
        <w:t>,</w:t>
      </w:r>
      <w:r w:rsidR="007A013F">
        <w:t xml:space="preserve"> </w:t>
      </w:r>
      <w:r w:rsidR="000C2756">
        <w:t xml:space="preserve">where </w:t>
      </w:r>
      <w:r w:rsidR="007A013F">
        <w:t>building elements were drawn on a prepared plaster screen floor</w:t>
      </w:r>
      <w:r w:rsidR="00C55DE4">
        <w:t xml:space="preserve"> and then translated into the final </w:t>
      </w:r>
      <w:r w:rsidR="006E0DCD">
        <w:t xml:space="preserve">building </w:t>
      </w:r>
      <w:r w:rsidR="00C55DE4">
        <w:t>constructions.</w:t>
      </w:r>
    </w:p>
    <w:p w14:paraId="74039B47" w14:textId="77777777" w:rsidR="00C55DE4" w:rsidRDefault="00C55DE4" w:rsidP="00832CDC">
      <w:pPr>
        <w:spacing w:line="360" w:lineRule="exact"/>
        <w:jc w:val="both"/>
      </w:pPr>
    </w:p>
    <w:p w14:paraId="4968DB78" w14:textId="13343E23" w:rsidR="00C55DE4" w:rsidRDefault="00C55DE4" w:rsidP="00832CDC">
      <w:pPr>
        <w:spacing w:line="360" w:lineRule="exact"/>
        <w:jc w:val="both"/>
      </w:pPr>
      <w:r>
        <w:t>After the widespread introduction of paper, architects and designers could experiment with ideas rapidly and communicate them more effectively with others, resulting in increase</w:t>
      </w:r>
      <w:r w:rsidR="00303916">
        <w:t xml:space="preserve">d dialogue and critique, using techniques such as perspective sketches to visualise design ideas. However, </w:t>
      </w:r>
      <w:r w:rsidR="002E30C9">
        <w:t>R</w:t>
      </w:r>
      <w:r>
        <w:t xml:space="preserve">enaissance theorists such as Alberti believed that orthogonal drawings were most appropriate for </w:t>
      </w:r>
      <w:r>
        <w:lastRenderedPageBreak/>
        <w:t xml:space="preserve">architectural representation, not perspective images, as </w:t>
      </w:r>
      <w:r w:rsidR="006E0DCD">
        <w:t>they enabled a more objective communication of design ideas</w:t>
      </w:r>
      <w:r>
        <w:t xml:space="preserve">. </w:t>
      </w:r>
      <w:r w:rsidR="006E0DCD">
        <w:t>Alberti</w:t>
      </w:r>
      <w:r>
        <w:t xml:space="preserve"> stated this was because orthogonal drawings allow measurements to be taken</w:t>
      </w:r>
      <w:r w:rsidR="006E0DCD">
        <w:t>,</w:t>
      </w:r>
      <w:r>
        <w:t xml:space="preserve"> e</w:t>
      </w:r>
      <w:r w:rsidR="006E0DCD">
        <w:t>nabling translation of them for</w:t>
      </w:r>
      <w:r>
        <w:t xml:space="preserve"> construction or analysis </w:t>
      </w:r>
      <w:r w:rsidR="006E0DCD">
        <w:t xml:space="preserve">purposes </w:t>
      </w:r>
      <w:r>
        <w:t xml:space="preserve">(Ackerman 2002). This demonstrates a shift towards </w:t>
      </w:r>
      <w:r w:rsidR="00303916">
        <w:t>drawing</w:t>
      </w:r>
      <w:r w:rsidR="002E30C9">
        <w:t xml:space="preserve"> to scale</w:t>
      </w:r>
      <w:r>
        <w:t xml:space="preserve"> rather than </w:t>
      </w:r>
      <w:r w:rsidR="00303916">
        <w:t xml:space="preserve">drawing </w:t>
      </w:r>
      <w:r>
        <w:t xml:space="preserve">at </w:t>
      </w:r>
      <w:r w:rsidR="00303916">
        <w:t>full scale</w:t>
      </w:r>
      <w:r w:rsidR="002E30C9">
        <w:t xml:space="preserve"> or 1:1</w:t>
      </w:r>
      <w:r>
        <w:t xml:space="preserve">, with the role of mediating techniques becoming increasingly important. However, the reality was that most Renaissance architects did use perspective images to convey their ideas and this became the dominant technique in the discipline that would not be significantly challenged until the </w:t>
      </w:r>
      <w:r w:rsidR="00303916">
        <w:t>nineteenth century with the</w:t>
      </w:r>
      <w:r w:rsidR="009045CF">
        <w:t xml:space="preserve"> introduction of axonometric and isometric drawings.</w:t>
      </w:r>
    </w:p>
    <w:p w14:paraId="75389F26" w14:textId="77777777" w:rsidR="00BE736B" w:rsidRDefault="00BE736B" w:rsidP="00FF2D91">
      <w:pPr>
        <w:spacing w:line="360" w:lineRule="exact"/>
        <w:jc w:val="both"/>
      </w:pPr>
    </w:p>
    <w:p w14:paraId="4228CC8A" w14:textId="2828A2B7" w:rsidR="00D8137F" w:rsidRDefault="00D8137F" w:rsidP="00FF2D91">
      <w:pPr>
        <w:spacing w:line="360" w:lineRule="exact"/>
        <w:jc w:val="both"/>
      </w:pPr>
      <w:r>
        <w:t>Axonometric drawings in Europe were introduced, a</w:t>
      </w:r>
      <w:r w:rsidR="008C30B7">
        <w:t>s is often the case</w:t>
      </w:r>
      <w:r w:rsidR="00FD1EBD">
        <w:t xml:space="preserve"> with technological advances</w:t>
      </w:r>
      <w:r w:rsidR="008C30B7">
        <w:t xml:space="preserve">, because of their potential use in military operations. </w:t>
      </w:r>
      <w:r w:rsidR="009045CF">
        <w:t>They</w:t>
      </w:r>
      <w:r w:rsidR="008C30B7">
        <w:t xml:space="preserve"> offered geometric qualities in which correct measurements could be taken, offering accuracy in all three axes for construction purposes (Ackerman 2002). Additionally, their use as an analytical tool </w:t>
      </w:r>
      <w:r w:rsidR="00FD1EBD">
        <w:t>via</w:t>
      </w:r>
      <w:r w:rsidR="008C30B7">
        <w:t xml:space="preserve"> calculus and geometry ‘made it possible to see graphic data not as a more or less approximation of sight, but as a way of calculating and predicting abstract qualities o</w:t>
      </w:r>
      <w:r w:rsidR="001D73D6">
        <w:t xml:space="preserve">r behaviours’ (Allen 2009, </w:t>
      </w:r>
      <w:r w:rsidR="008C30B7">
        <w:t xml:space="preserve">14). This highlights the use of axonometric drawings beyond their visual qualities and suggests their advantages </w:t>
      </w:r>
      <w:r w:rsidR="00FD1EBD">
        <w:t>in analysis and critique of</w:t>
      </w:r>
      <w:r w:rsidR="008C30B7">
        <w:t xml:space="preserve"> design</w:t>
      </w:r>
      <w:r w:rsidR="00FD1EBD">
        <w:t>s</w:t>
      </w:r>
      <w:r w:rsidR="008C30B7">
        <w:t>.</w:t>
      </w:r>
      <w:r w:rsidR="00515DE8">
        <w:t xml:space="preserve"> </w:t>
      </w:r>
      <w:r w:rsidR="00CF3548">
        <w:t>However,</w:t>
      </w:r>
      <w:r w:rsidR="00FD1EBD">
        <w:t xml:space="preserve"> isometric drawings, a form of three-dimensional drawing represented orthographi</w:t>
      </w:r>
      <w:r w:rsidR="00CE67FF">
        <w:t>cally on a two-dimensional page, also existed in the early nineteenth century.</w:t>
      </w:r>
      <w:r w:rsidR="00CE67FF" w:rsidRPr="00CE67FF">
        <w:t xml:space="preserve"> </w:t>
      </w:r>
      <w:r w:rsidR="00CE67FF">
        <w:t>Isometric drawings work by constructing a base line with two 30° angles, rather than two 45° angles as with axonometric drawings, and then projecting heights vertically. This foreshortens the angles projected in comparison to the standard axonometric and consequently can be easier to read, particularly for a layperson.</w:t>
      </w:r>
      <w:r w:rsidR="00C70EDD">
        <w:t xml:space="preserve"> This was one of the main representation techniques used by</w:t>
      </w:r>
      <w:r w:rsidR="00FD1EBD">
        <w:t xml:space="preserve"> Willis in his study of medieval vaults</w:t>
      </w:r>
      <w:r w:rsidR="0002175D">
        <w:t>, for example in his drawing of the vault of Henry the Seventh’s Chapel, Westminster, which demonstrates some details of the vaults from below, but most importantly shows us the vault’s construction from the roof space</w:t>
      </w:r>
      <w:r w:rsidR="00962F45">
        <w:t xml:space="preserve"> as well</w:t>
      </w:r>
      <w:r w:rsidR="00515DE8">
        <w:t xml:space="preserve">. The inventor of isometric drawings in 1822 was William Farish, who also happened to be Willis’s predecessor as Jacksonian Professor at the University of Cambridge. </w:t>
      </w:r>
      <w:r w:rsidR="008C30B7">
        <w:t>Farish invented isometry in response to the pressing need to represent mechanical drawings objectively due to the emergence of technologies in the Industrial Revolution; he understood that perspective images distorted the true geometry of objects (Krikke 2000).</w:t>
      </w:r>
      <w:r w:rsidR="00CE0C8B">
        <w:t xml:space="preserve"> Evidence indicates that Willis attended Farish’s lectures, as sketches and notes </w:t>
      </w:r>
      <w:r w:rsidR="00962F45">
        <w:t xml:space="preserve">recorded </w:t>
      </w:r>
      <w:r w:rsidR="00CE0C8B">
        <w:t xml:space="preserve">by Willis </w:t>
      </w:r>
      <w:r w:rsidR="00962F45">
        <w:t xml:space="preserve">from them </w:t>
      </w:r>
      <w:r w:rsidR="00CE0C8B">
        <w:t xml:space="preserve">still survive (Buchanan </w:t>
      </w:r>
      <w:r w:rsidR="003C3A63">
        <w:t>2013</w:t>
      </w:r>
      <w:r w:rsidR="001D73D6">
        <w:t xml:space="preserve">, </w:t>
      </w:r>
      <w:r w:rsidR="00CE0C8B">
        <w:t xml:space="preserve">35). As a graduate of </w:t>
      </w:r>
      <w:r w:rsidR="00CE0C8B">
        <w:lastRenderedPageBreak/>
        <w:t>Cambridge and subsequently an academic there, this gives evidence to Willis’s use of isometric drawings under the influence of Farish.</w:t>
      </w:r>
      <w:r w:rsidR="000D487F">
        <w:t xml:space="preserve"> Willis showed creativity in developing </w:t>
      </w:r>
      <w:r w:rsidR="003C3A63">
        <w:t>designs for drawing tools, for example the ‘cymagraph’ which was used for tracing mouldings of vault ribs. This had a stylus which was mounted on a carriage holding a pencil that simultaneously traced the profile of the moulding</w:t>
      </w:r>
      <w:r w:rsidR="004D3872">
        <w:t xml:space="preserve"> contours</w:t>
      </w:r>
      <w:r w:rsidR="001D73D6">
        <w:t xml:space="preserve"> (Buchanan 2013, </w:t>
      </w:r>
      <w:r w:rsidR="003C3A63">
        <w:t>60)</w:t>
      </w:r>
      <w:r w:rsidR="004D3872">
        <w:t>. Here we have evidence of Willis using the most up-to-date techniques, as well as further developing them himself in search of a clearer and more objective understanding of the subjects in question.</w:t>
      </w:r>
    </w:p>
    <w:p w14:paraId="02249518" w14:textId="77777777" w:rsidR="005C3E10" w:rsidRDefault="005C3E10" w:rsidP="008C30B7">
      <w:pPr>
        <w:spacing w:line="360" w:lineRule="exact"/>
        <w:jc w:val="both"/>
      </w:pPr>
    </w:p>
    <w:p w14:paraId="2D2F9FC0" w14:textId="4C7BD32C" w:rsidR="000A50E6" w:rsidRDefault="00B93BE9" w:rsidP="008C30B7">
      <w:pPr>
        <w:pStyle w:val="NormalNW"/>
        <w:spacing w:line="360" w:lineRule="exact"/>
        <w:rPr>
          <w:rFonts w:asciiTheme="minorHAnsi" w:hAnsiTheme="minorHAnsi"/>
          <w:sz w:val="24"/>
        </w:rPr>
      </w:pPr>
      <w:r>
        <w:rPr>
          <w:rFonts w:asciiTheme="minorHAnsi" w:hAnsiTheme="minorHAnsi"/>
          <w:sz w:val="24"/>
        </w:rPr>
        <w:t>Beyond the work of Willis and Farish using isometric drawings, we see t</w:t>
      </w:r>
      <w:r w:rsidR="008C30B7" w:rsidRPr="008C30B7">
        <w:rPr>
          <w:rFonts w:asciiTheme="minorHAnsi" w:hAnsiTheme="minorHAnsi"/>
          <w:sz w:val="24"/>
        </w:rPr>
        <w:t xml:space="preserve">he </w:t>
      </w:r>
      <w:r w:rsidR="000A50E6">
        <w:rPr>
          <w:rFonts w:asciiTheme="minorHAnsi" w:hAnsiTheme="minorHAnsi"/>
          <w:sz w:val="24"/>
        </w:rPr>
        <w:t xml:space="preserve">increased significance of axonometric drawings in the </w:t>
      </w:r>
      <w:r>
        <w:rPr>
          <w:rFonts w:asciiTheme="minorHAnsi" w:hAnsiTheme="minorHAnsi"/>
          <w:sz w:val="24"/>
        </w:rPr>
        <w:t>research</w:t>
      </w:r>
      <w:r w:rsidR="000A50E6">
        <w:rPr>
          <w:rFonts w:asciiTheme="minorHAnsi" w:hAnsiTheme="minorHAnsi"/>
          <w:sz w:val="24"/>
        </w:rPr>
        <w:t xml:space="preserve"> </w:t>
      </w:r>
      <w:r>
        <w:rPr>
          <w:rFonts w:asciiTheme="minorHAnsi" w:hAnsiTheme="minorHAnsi"/>
          <w:sz w:val="24"/>
        </w:rPr>
        <w:t xml:space="preserve">of Auguste Choisy in the 1870s. Similarly to Willis, </w:t>
      </w:r>
      <w:r w:rsidR="008C30B7" w:rsidRPr="008C30B7">
        <w:rPr>
          <w:rFonts w:asciiTheme="minorHAnsi" w:hAnsiTheme="minorHAnsi"/>
          <w:sz w:val="24"/>
        </w:rPr>
        <w:t xml:space="preserve">Choisy adopted axonometric drawings as a way of visually describing the history of medieval </w:t>
      </w:r>
      <w:r w:rsidRPr="008C30B7">
        <w:rPr>
          <w:rFonts w:asciiTheme="minorHAnsi" w:hAnsiTheme="minorHAnsi"/>
          <w:sz w:val="24"/>
        </w:rPr>
        <w:t xml:space="preserve">and ancient </w:t>
      </w:r>
      <w:r w:rsidR="008C30B7" w:rsidRPr="008C30B7">
        <w:rPr>
          <w:rFonts w:asciiTheme="minorHAnsi" w:hAnsiTheme="minorHAnsi"/>
          <w:sz w:val="24"/>
        </w:rPr>
        <w:t>architecture</w:t>
      </w:r>
      <w:r w:rsidR="008C30B7">
        <w:rPr>
          <w:rFonts w:asciiTheme="minorHAnsi" w:hAnsiTheme="minorHAnsi"/>
          <w:sz w:val="24"/>
        </w:rPr>
        <w:t xml:space="preserve"> (Ackerman 2002)</w:t>
      </w:r>
      <w:r w:rsidR="008C30B7" w:rsidRPr="008C30B7">
        <w:rPr>
          <w:rFonts w:asciiTheme="minorHAnsi" w:hAnsiTheme="minorHAnsi"/>
          <w:sz w:val="24"/>
        </w:rPr>
        <w:t xml:space="preserve">. He believed they could ‘demonstrate what he assumed to be the deterministic principles according to which the great buildings of history were </w:t>
      </w:r>
      <w:r w:rsidR="008C30B7" w:rsidRPr="008C30B7">
        <w:rPr>
          <w:rFonts w:asciiTheme="minorHAnsi" w:hAnsiTheme="minorHAnsi"/>
          <w:sz w:val="24"/>
          <w:szCs w:val="24"/>
        </w:rPr>
        <w:t>achieved’ (Pé</w:t>
      </w:r>
      <w:r w:rsidR="001D73D6">
        <w:rPr>
          <w:rFonts w:asciiTheme="minorHAnsi" w:hAnsiTheme="minorHAnsi"/>
          <w:sz w:val="24"/>
          <w:szCs w:val="24"/>
        </w:rPr>
        <w:t xml:space="preserve">rez-Goméz and Pelletier 2000, </w:t>
      </w:r>
      <w:r w:rsidR="008C30B7" w:rsidRPr="008C30B7">
        <w:rPr>
          <w:rFonts w:asciiTheme="minorHAnsi" w:hAnsiTheme="minorHAnsi"/>
          <w:sz w:val="24"/>
          <w:szCs w:val="24"/>
        </w:rPr>
        <w:t>314).</w:t>
      </w:r>
      <w:r w:rsidR="008C30B7" w:rsidRPr="008C30B7">
        <w:rPr>
          <w:rFonts w:asciiTheme="minorHAnsi" w:hAnsiTheme="minorHAnsi"/>
          <w:sz w:val="24"/>
        </w:rPr>
        <w:t xml:space="preserve"> Choisy’s work is a </w:t>
      </w:r>
      <w:r>
        <w:rPr>
          <w:rFonts w:asciiTheme="minorHAnsi" w:hAnsiTheme="minorHAnsi"/>
          <w:sz w:val="24"/>
        </w:rPr>
        <w:t xml:space="preserve">therefore another </w:t>
      </w:r>
      <w:r w:rsidR="008C30B7" w:rsidRPr="008C30B7">
        <w:rPr>
          <w:rFonts w:asciiTheme="minorHAnsi" w:hAnsiTheme="minorHAnsi"/>
          <w:sz w:val="24"/>
        </w:rPr>
        <w:t xml:space="preserve">key example in demonstrating how representation techniques can be used to augment our understanding of historic architecture; revealing a more objective truth. The use of </w:t>
      </w:r>
      <w:r>
        <w:rPr>
          <w:rFonts w:asciiTheme="minorHAnsi" w:hAnsiTheme="minorHAnsi"/>
          <w:sz w:val="24"/>
        </w:rPr>
        <w:t>such</w:t>
      </w:r>
      <w:r w:rsidR="008C30B7" w:rsidRPr="008C30B7">
        <w:rPr>
          <w:rFonts w:asciiTheme="minorHAnsi" w:hAnsiTheme="minorHAnsi"/>
          <w:sz w:val="24"/>
        </w:rPr>
        <w:t xml:space="preserve"> drawing</w:t>
      </w:r>
      <w:r>
        <w:rPr>
          <w:rFonts w:asciiTheme="minorHAnsi" w:hAnsiTheme="minorHAnsi"/>
          <w:sz w:val="24"/>
        </w:rPr>
        <w:t>s</w:t>
      </w:r>
      <w:r w:rsidR="008C30B7" w:rsidRPr="008C30B7">
        <w:rPr>
          <w:rFonts w:asciiTheme="minorHAnsi" w:hAnsiTheme="minorHAnsi"/>
          <w:sz w:val="24"/>
        </w:rPr>
        <w:t xml:space="preserve"> meant that unseen </w:t>
      </w:r>
      <w:r w:rsidR="008C30B7">
        <w:rPr>
          <w:rFonts w:asciiTheme="minorHAnsi" w:hAnsiTheme="minorHAnsi"/>
          <w:sz w:val="24"/>
        </w:rPr>
        <w:t>feature</w:t>
      </w:r>
      <w:r w:rsidR="008C30B7" w:rsidRPr="008C30B7">
        <w:rPr>
          <w:rFonts w:asciiTheme="minorHAnsi" w:hAnsiTheme="minorHAnsi"/>
          <w:sz w:val="24"/>
        </w:rPr>
        <w:t xml:space="preserve">s could </w:t>
      </w:r>
      <w:r w:rsidR="000A50E6">
        <w:rPr>
          <w:rFonts w:asciiTheme="minorHAnsi" w:hAnsiTheme="minorHAnsi"/>
          <w:sz w:val="24"/>
        </w:rPr>
        <w:t>be seen</w:t>
      </w:r>
      <w:r w:rsidR="008C30B7" w:rsidRPr="008C30B7">
        <w:rPr>
          <w:rFonts w:asciiTheme="minorHAnsi" w:hAnsiTheme="minorHAnsi"/>
          <w:sz w:val="24"/>
        </w:rPr>
        <w:t>, such as worms-eye views</w:t>
      </w:r>
      <w:r w:rsidR="00C463EC">
        <w:rPr>
          <w:rFonts w:asciiTheme="minorHAnsi" w:hAnsiTheme="minorHAnsi"/>
          <w:sz w:val="24"/>
        </w:rPr>
        <w:t xml:space="preserve"> from the underside of a building or structure</w:t>
      </w:r>
      <w:r w:rsidR="000A50E6">
        <w:rPr>
          <w:rFonts w:asciiTheme="minorHAnsi" w:hAnsiTheme="minorHAnsi"/>
          <w:sz w:val="24"/>
        </w:rPr>
        <w:t>;</w:t>
      </w:r>
      <w:r w:rsidR="008C30B7" w:rsidRPr="008C30B7">
        <w:rPr>
          <w:rFonts w:asciiTheme="minorHAnsi" w:hAnsiTheme="minorHAnsi"/>
          <w:sz w:val="24"/>
        </w:rPr>
        <w:t xml:space="preserve"> </w:t>
      </w:r>
      <w:r w:rsidR="000A50E6">
        <w:rPr>
          <w:rFonts w:asciiTheme="minorHAnsi" w:hAnsiTheme="minorHAnsi"/>
          <w:sz w:val="24"/>
        </w:rPr>
        <w:t>effectively explaining</w:t>
      </w:r>
      <w:r w:rsidR="008C30B7" w:rsidRPr="008C30B7">
        <w:rPr>
          <w:rFonts w:asciiTheme="minorHAnsi" w:hAnsiTheme="minorHAnsi"/>
          <w:sz w:val="24"/>
        </w:rPr>
        <w:t xml:space="preserve"> </w:t>
      </w:r>
      <w:r w:rsidR="000A50E6">
        <w:rPr>
          <w:rFonts w:asciiTheme="minorHAnsi" w:hAnsiTheme="minorHAnsi"/>
          <w:sz w:val="24"/>
        </w:rPr>
        <w:t xml:space="preserve">design </w:t>
      </w:r>
      <w:r w:rsidR="008C30B7" w:rsidRPr="008C30B7">
        <w:rPr>
          <w:rFonts w:asciiTheme="minorHAnsi" w:hAnsiTheme="minorHAnsi"/>
          <w:sz w:val="24"/>
        </w:rPr>
        <w:t>elements such as wall construction.</w:t>
      </w:r>
    </w:p>
    <w:p w14:paraId="69303D35" w14:textId="77777777" w:rsidR="000A50E6" w:rsidRDefault="000A50E6" w:rsidP="008C30B7">
      <w:pPr>
        <w:pStyle w:val="NormalNW"/>
        <w:spacing w:line="360" w:lineRule="exact"/>
        <w:rPr>
          <w:rFonts w:asciiTheme="minorHAnsi" w:hAnsiTheme="minorHAnsi"/>
          <w:sz w:val="24"/>
        </w:rPr>
      </w:pPr>
    </w:p>
    <w:p w14:paraId="43F71E84" w14:textId="77777777" w:rsidR="00564F85" w:rsidRDefault="00564F85" w:rsidP="008C30B7">
      <w:pPr>
        <w:pStyle w:val="NormalNW"/>
        <w:spacing w:line="360" w:lineRule="exact"/>
        <w:rPr>
          <w:rFonts w:asciiTheme="minorHAnsi" w:hAnsiTheme="minorHAnsi"/>
          <w:sz w:val="24"/>
        </w:rPr>
      </w:pPr>
    </w:p>
    <w:p w14:paraId="7A5A907B" w14:textId="7F65B96A" w:rsidR="00564F85" w:rsidRPr="00564F85" w:rsidRDefault="00564F85" w:rsidP="008C30B7">
      <w:pPr>
        <w:pStyle w:val="NormalNW"/>
        <w:spacing w:line="360" w:lineRule="exact"/>
        <w:rPr>
          <w:rFonts w:asciiTheme="minorHAnsi" w:hAnsiTheme="minorHAnsi"/>
          <w:b/>
          <w:sz w:val="24"/>
        </w:rPr>
      </w:pPr>
      <w:r w:rsidRPr="00564F85">
        <w:rPr>
          <w:rFonts w:asciiTheme="minorHAnsi" w:hAnsiTheme="minorHAnsi"/>
          <w:b/>
          <w:sz w:val="24"/>
        </w:rPr>
        <w:t>Digital representation techniques</w:t>
      </w:r>
    </w:p>
    <w:p w14:paraId="49E570E2" w14:textId="456127CF" w:rsidR="008954A8" w:rsidRPr="000A50E6" w:rsidRDefault="000A50E6" w:rsidP="008C30B7">
      <w:pPr>
        <w:pStyle w:val="NormalNW"/>
        <w:spacing w:line="360" w:lineRule="exact"/>
        <w:rPr>
          <w:rFonts w:asciiTheme="minorHAnsi" w:hAnsiTheme="minorHAnsi"/>
          <w:sz w:val="24"/>
        </w:rPr>
      </w:pPr>
      <w:r>
        <w:rPr>
          <w:rFonts w:asciiTheme="minorHAnsi" w:hAnsiTheme="minorHAnsi"/>
          <w:sz w:val="24"/>
        </w:rPr>
        <w:t>In his</w:t>
      </w:r>
      <w:r w:rsidR="006022B6">
        <w:rPr>
          <w:rFonts w:asciiTheme="minorHAnsi" w:hAnsiTheme="minorHAnsi"/>
          <w:sz w:val="24"/>
        </w:rPr>
        <w:t xml:space="preserve"> 1842 publication, </w:t>
      </w:r>
      <w:r>
        <w:rPr>
          <w:rFonts w:asciiTheme="minorHAnsi" w:hAnsiTheme="minorHAnsi"/>
          <w:sz w:val="24"/>
        </w:rPr>
        <w:t>Willis</w:t>
      </w:r>
      <w:r w:rsidR="006022B6">
        <w:rPr>
          <w:rFonts w:asciiTheme="minorHAnsi" w:hAnsiTheme="minorHAnsi"/>
          <w:sz w:val="24"/>
        </w:rPr>
        <w:t xml:space="preserve"> use</w:t>
      </w:r>
      <w:r w:rsidR="003D2A59">
        <w:rPr>
          <w:rFonts w:asciiTheme="minorHAnsi" w:hAnsiTheme="minorHAnsi"/>
          <w:sz w:val="24"/>
        </w:rPr>
        <w:t>d</w:t>
      </w:r>
      <w:r w:rsidR="006022B6">
        <w:rPr>
          <w:rFonts w:asciiTheme="minorHAnsi" w:hAnsiTheme="minorHAnsi"/>
          <w:sz w:val="24"/>
        </w:rPr>
        <w:t xml:space="preserve"> a combination of orthographic plans, sections, elevations and isometric drawings</w:t>
      </w:r>
      <w:r w:rsidR="00223977">
        <w:rPr>
          <w:rFonts w:asciiTheme="minorHAnsi" w:hAnsiTheme="minorHAnsi"/>
          <w:sz w:val="24"/>
        </w:rPr>
        <w:t>,</w:t>
      </w:r>
      <w:r w:rsidR="006022B6">
        <w:rPr>
          <w:rFonts w:asciiTheme="minorHAnsi" w:hAnsiTheme="minorHAnsi"/>
          <w:sz w:val="24"/>
        </w:rPr>
        <w:t xml:space="preserve"> in a</w:t>
      </w:r>
      <w:r>
        <w:rPr>
          <w:rFonts w:asciiTheme="minorHAnsi" w:hAnsiTheme="minorHAnsi"/>
          <w:sz w:val="24"/>
        </w:rPr>
        <w:t>ddition to perspective sketches.</w:t>
      </w:r>
      <w:r w:rsidR="006022B6">
        <w:rPr>
          <w:rFonts w:asciiTheme="minorHAnsi" w:hAnsiTheme="minorHAnsi"/>
          <w:sz w:val="24"/>
        </w:rPr>
        <w:t xml:space="preserve"> </w:t>
      </w:r>
      <w:r w:rsidR="00B65456">
        <w:rPr>
          <w:rFonts w:asciiTheme="minorHAnsi" w:hAnsiTheme="minorHAnsi"/>
          <w:sz w:val="24"/>
        </w:rPr>
        <w:t xml:space="preserve">Additionally, we have evidence of Willis using physical models in his lectures to further communicate his ideas (Buchanan 2013, 158). </w:t>
      </w:r>
      <w:r w:rsidR="00223977">
        <w:rPr>
          <w:rFonts w:asciiTheme="minorHAnsi" w:hAnsiTheme="minorHAnsi"/>
          <w:sz w:val="24"/>
        </w:rPr>
        <w:t>As noted previously</w:t>
      </w:r>
      <w:r w:rsidR="006022B6">
        <w:rPr>
          <w:rFonts w:asciiTheme="minorHAnsi" w:hAnsiTheme="minorHAnsi"/>
          <w:sz w:val="24"/>
        </w:rPr>
        <w:t xml:space="preserve">, we see that Willis </w:t>
      </w:r>
      <w:r w:rsidR="003D2A59">
        <w:rPr>
          <w:rFonts w:asciiTheme="minorHAnsi" w:hAnsiTheme="minorHAnsi"/>
          <w:sz w:val="24"/>
        </w:rPr>
        <w:t>employed</w:t>
      </w:r>
      <w:r w:rsidR="006022B6">
        <w:rPr>
          <w:rFonts w:asciiTheme="minorHAnsi" w:hAnsiTheme="minorHAnsi"/>
          <w:sz w:val="24"/>
        </w:rPr>
        <w:t xml:space="preserve"> </w:t>
      </w:r>
      <w:r w:rsidR="00FC1B6B">
        <w:rPr>
          <w:rFonts w:asciiTheme="minorHAnsi" w:hAnsiTheme="minorHAnsi"/>
          <w:sz w:val="24"/>
        </w:rPr>
        <w:t>contemporary</w:t>
      </w:r>
      <w:r w:rsidR="006022B6">
        <w:rPr>
          <w:rFonts w:asciiTheme="minorHAnsi" w:hAnsiTheme="minorHAnsi"/>
          <w:sz w:val="24"/>
        </w:rPr>
        <w:t xml:space="preserve"> architectural representation techniques to disseminate his hypotheses on medieval vault construction</w:t>
      </w:r>
      <w:r w:rsidR="00223977">
        <w:rPr>
          <w:rFonts w:asciiTheme="minorHAnsi" w:hAnsiTheme="minorHAnsi"/>
          <w:sz w:val="24"/>
        </w:rPr>
        <w:t>, and was also seeking to improve his survey methods through the invention of machines such as the ‘cymagraph’</w:t>
      </w:r>
      <w:r w:rsidR="006022B6">
        <w:rPr>
          <w:rFonts w:asciiTheme="minorHAnsi" w:hAnsiTheme="minorHAnsi"/>
          <w:sz w:val="24"/>
        </w:rPr>
        <w:t>. Moving forward to the 21</w:t>
      </w:r>
      <w:r w:rsidR="006022B6" w:rsidRPr="006022B6">
        <w:rPr>
          <w:rFonts w:asciiTheme="minorHAnsi" w:hAnsiTheme="minorHAnsi"/>
          <w:sz w:val="24"/>
          <w:vertAlign w:val="superscript"/>
        </w:rPr>
        <w:t>st</w:t>
      </w:r>
      <w:r w:rsidR="006022B6">
        <w:rPr>
          <w:rFonts w:asciiTheme="minorHAnsi" w:hAnsiTheme="minorHAnsi"/>
          <w:sz w:val="24"/>
        </w:rPr>
        <w:t xml:space="preserve"> century, we </w:t>
      </w:r>
      <w:r w:rsidR="00223977">
        <w:rPr>
          <w:rFonts w:asciiTheme="minorHAnsi" w:hAnsiTheme="minorHAnsi"/>
          <w:sz w:val="24"/>
        </w:rPr>
        <w:t>can confidently</w:t>
      </w:r>
      <w:r w:rsidR="006022B6">
        <w:rPr>
          <w:rFonts w:asciiTheme="minorHAnsi" w:hAnsiTheme="minorHAnsi"/>
          <w:sz w:val="24"/>
        </w:rPr>
        <w:t xml:space="preserve"> assume therefore, that Willis would have </w:t>
      </w:r>
      <w:r w:rsidR="00820A54">
        <w:rPr>
          <w:rFonts w:asciiTheme="minorHAnsi" w:hAnsiTheme="minorHAnsi"/>
          <w:sz w:val="24"/>
        </w:rPr>
        <w:t xml:space="preserve">similarly used </w:t>
      </w:r>
      <w:r>
        <w:rPr>
          <w:rFonts w:asciiTheme="minorHAnsi" w:hAnsiTheme="minorHAnsi"/>
          <w:sz w:val="24"/>
        </w:rPr>
        <w:t xml:space="preserve">made use of </w:t>
      </w:r>
      <w:r w:rsidR="00820A54">
        <w:rPr>
          <w:rFonts w:asciiTheme="minorHAnsi" w:hAnsiTheme="minorHAnsi"/>
          <w:sz w:val="24"/>
        </w:rPr>
        <w:t>the most up-to-date techn</w:t>
      </w:r>
      <w:r w:rsidR="00FC1B6B">
        <w:rPr>
          <w:rFonts w:asciiTheme="minorHAnsi" w:hAnsiTheme="minorHAnsi"/>
          <w:sz w:val="24"/>
        </w:rPr>
        <w:t>ologies</w:t>
      </w:r>
      <w:r w:rsidR="00820A54">
        <w:rPr>
          <w:rFonts w:asciiTheme="minorHAnsi" w:hAnsiTheme="minorHAnsi"/>
          <w:sz w:val="24"/>
        </w:rPr>
        <w:t xml:space="preserve"> if </w:t>
      </w:r>
      <w:r w:rsidR="00223977">
        <w:rPr>
          <w:rFonts w:asciiTheme="minorHAnsi" w:hAnsiTheme="minorHAnsi"/>
          <w:sz w:val="24"/>
        </w:rPr>
        <w:t>he was researching today.</w:t>
      </w:r>
      <w:r w:rsidR="00820A54">
        <w:rPr>
          <w:rFonts w:asciiTheme="minorHAnsi" w:hAnsiTheme="minorHAnsi"/>
          <w:sz w:val="24"/>
        </w:rPr>
        <w:t xml:space="preserve"> </w:t>
      </w:r>
      <w:r w:rsidR="00223977">
        <w:rPr>
          <w:rFonts w:asciiTheme="minorHAnsi" w:hAnsiTheme="minorHAnsi"/>
          <w:sz w:val="24"/>
        </w:rPr>
        <w:t xml:space="preserve">For both surveying and dissemination </w:t>
      </w:r>
      <w:r w:rsidR="003D2A59">
        <w:rPr>
          <w:rFonts w:asciiTheme="minorHAnsi" w:hAnsiTheme="minorHAnsi"/>
          <w:sz w:val="24"/>
        </w:rPr>
        <w:t xml:space="preserve">today, </w:t>
      </w:r>
      <w:r w:rsidR="00223977">
        <w:rPr>
          <w:rFonts w:asciiTheme="minorHAnsi" w:hAnsiTheme="minorHAnsi"/>
          <w:sz w:val="24"/>
        </w:rPr>
        <w:t xml:space="preserve">this can be seen </w:t>
      </w:r>
      <w:r w:rsidR="00F81B9F">
        <w:rPr>
          <w:rFonts w:asciiTheme="minorHAnsi" w:hAnsiTheme="minorHAnsi"/>
          <w:sz w:val="24"/>
        </w:rPr>
        <w:t xml:space="preserve">in the form of </w:t>
      </w:r>
      <w:r w:rsidR="00820A54">
        <w:rPr>
          <w:rFonts w:asciiTheme="minorHAnsi" w:hAnsiTheme="minorHAnsi"/>
          <w:sz w:val="24"/>
        </w:rPr>
        <w:t xml:space="preserve">computer aided architectural </w:t>
      </w:r>
      <w:r w:rsidR="00FC1B6B">
        <w:rPr>
          <w:rFonts w:asciiTheme="minorHAnsi" w:hAnsiTheme="minorHAnsi"/>
          <w:sz w:val="24"/>
        </w:rPr>
        <w:t>techniques</w:t>
      </w:r>
      <w:r w:rsidR="00820A54">
        <w:rPr>
          <w:rFonts w:asciiTheme="minorHAnsi" w:hAnsiTheme="minorHAnsi"/>
          <w:sz w:val="24"/>
        </w:rPr>
        <w:t>.</w:t>
      </w:r>
      <w:r>
        <w:rPr>
          <w:rFonts w:asciiTheme="minorHAnsi" w:hAnsiTheme="minorHAnsi"/>
          <w:sz w:val="24"/>
        </w:rPr>
        <w:t xml:space="preserve"> </w:t>
      </w:r>
      <w:r w:rsidR="00F81B9F">
        <w:rPr>
          <w:rFonts w:asciiTheme="minorHAnsi" w:hAnsiTheme="minorHAnsi"/>
          <w:sz w:val="24"/>
        </w:rPr>
        <w:t xml:space="preserve">The widespread </w:t>
      </w:r>
      <w:r w:rsidR="00F81B9F" w:rsidRPr="00CC6F10">
        <w:rPr>
          <w:rFonts w:asciiTheme="minorHAnsi" w:hAnsiTheme="minorHAnsi"/>
          <w:sz w:val="24"/>
          <w:szCs w:val="24"/>
        </w:rPr>
        <w:t xml:space="preserve">introduction of the computer since the late 1980s has </w:t>
      </w:r>
      <w:r w:rsidR="00E12ADE" w:rsidRPr="00CC6F10">
        <w:rPr>
          <w:rFonts w:asciiTheme="minorHAnsi" w:hAnsiTheme="minorHAnsi"/>
          <w:sz w:val="24"/>
          <w:szCs w:val="24"/>
        </w:rPr>
        <w:t xml:space="preserve">rapidly </w:t>
      </w:r>
      <w:r w:rsidR="00F81B9F" w:rsidRPr="00CC6F10">
        <w:rPr>
          <w:rFonts w:asciiTheme="minorHAnsi" w:hAnsiTheme="minorHAnsi"/>
          <w:sz w:val="24"/>
          <w:szCs w:val="24"/>
        </w:rPr>
        <w:t xml:space="preserve">changed the architectural profession, </w:t>
      </w:r>
      <w:r w:rsidR="00576B21" w:rsidRPr="00CC6F10">
        <w:rPr>
          <w:rFonts w:asciiTheme="minorHAnsi" w:hAnsiTheme="minorHAnsi"/>
          <w:sz w:val="24"/>
          <w:szCs w:val="24"/>
        </w:rPr>
        <w:t xml:space="preserve">and by the </w:t>
      </w:r>
      <w:r w:rsidR="00CC6F10" w:rsidRPr="00CC6F10">
        <w:rPr>
          <w:rFonts w:asciiTheme="minorHAnsi" w:hAnsiTheme="minorHAnsi"/>
          <w:sz w:val="24"/>
          <w:szCs w:val="24"/>
        </w:rPr>
        <w:t xml:space="preserve">start of the 21st century visual imagery created using three-dimensional </w:t>
      </w:r>
      <w:r w:rsidR="00CC6F10">
        <w:rPr>
          <w:rFonts w:asciiTheme="minorHAnsi" w:hAnsiTheme="minorHAnsi"/>
          <w:sz w:val="24"/>
          <w:szCs w:val="24"/>
        </w:rPr>
        <w:t>digital</w:t>
      </w:r>
      <w:r w:rsidR="00CC6F10" w:rsidRPr="00CC6F10">
        <w:rPr>
          <w:rFonts w:asciiTheme="minorHAnsi" w:hAnsiTheme="minorHAnsi"/>
          <w:sz w:val="24"/>
          <w:szCs w:val="24"/>
        </w:rPr>
        <w:t xml:space="preserve"> software had </w:t>
      </w:r>
      <w:r w:rsidR="00CC6F10" w:rsidRPr="00CC6F10">
        <w:rPr>
          <w:rFonts w:asciiTheme="minorHAnsi" w:hAnsiTheme="minorHAnsi"/>
          <w:sz w:val="24"/>
          <w:szCs w:val="24"/>
        </w:rPr>
        <w:lastRenderedPageBreak/>
        <w:t xml:space="preserve">become </w:t>
      </w:r>
      <w:r w:rsidRPr="00CC6F10">
        <w:rPr>
          <w:rFonts w:asciiTheme="minorHAnsi" w:hAnsiTheme="minorHAnsi"/>
          <w:sz w:val="24"/>
          <w:szCs w:val="24"/>
        </w:rPr>
        <w:t>extensive</w:t>
      </w:r>
      <w:r w:rsidR="00CC6F10" w:rsidRPr="00CC6F10">
        <w:rPr>
          <w:rFonts w:asciiTheme="minorHAnsi" w:hAnsiTheme="minorHAnsi"/>
          <w:sz w:val="24"/>
          <w:szCs w:val="24"/>
        </w:rPr>
        <w:t xml:space="preserve"> d</w:t>
      </w:r>
      <w:r w:rsidR="00CC6F10">
        <w:rPr>
          <w:rFonts w:asciiTheme="minorHAnsi" w:hAnsiTheme="minorHAnsi"/>
          <w:sz w:val="24"/>
          <w:szCs w:val="24"/>
        </w:rPr>
        <w:t>ue to fast paced developments in computing</w:t>
      </w:r>
      <w:r w:rsidR="00F81B9F" w:rsidRPr="00CC6F10">
        <w:rPr>
          <w:rFonts w:asciiTheme="minorHAnsi" w:hAnsiTheme="minorHAnsi"/>
          <w:sz w:val="24"/>
          <w:szCs w:val="24"/>
        </w:rPr>
        <w:t xml:space="preserve">. </w:t>
      </w:r>
      <w:r>
        <w:rPr>
          <w:rFonts w:asciiTheme="minorHAnsi" w:hAnsiTheme="minorHAnsi"/>
          <w:sz w:val="24"/>
          <w:szCs w:val="24"/>
        </w:rPr>
        <w:t>Kalay (2004) stated</w:t>
      </w:r>
      <w:r w:rsidR="00CC6F10">
        <w:rPr>
          <w:rFonts w:asciiTheme="minorHAnsi" w:hAnsiTheme="minorHAnsi"/>
          <w:sz w:val="24"/>
          <w:szCs w:val="24"/>
        </w:rPr>
        <w:t xml:space="preserve"> that computer aided architectural techniques have </w:t>
      </w:r>
      <w:r w:rsidR="00CC6F10" w:rsidRPr="00CC6F10">
        <w:rPr>
          <w:rFonts w:asciiTheme="minorHAnsi" w:hAnsiTheme="minorHAnsi"/>
          <w:sz w:val="24"/>
          <w:szCs w:val="24"/>
        </w:rPr>
        <w:t>shook ‘…the foundations of the profession as no other invention has done before.’</w:t>
      </w:r>
    </w:p>
    <w:p w14:paraId="60BB7628" w14:textId="77777777" w:rsidR="008954A8" w:rsidRDefault="008954A8" w:rsidP="008C30B7">
      <w:pPr>
        <w:pStyle w:val="NormalNW"/>
        <w:spacing w:line="360" w:lineRule="exact"/>
        <w:rPr>
          <w:rFonts w:asciiTheme="minorHAnsi" w:hAnsiTheme="minorHAnsi"/>
          <w:sz w:val="24"/>
          <w:szCs w:val="24"/>
        </w:rPr>
      </w:pPr>
    </w:p>
    <w:p w14:paraId="5F7908A2" w14:textId="0F4DCA0B" w:rsidR="00CE3301" w:rsidRPr="00451FD9" w:rsidRDefault="00F81B9F" w:rsidP="006A1064">
      <w:pPr>
        <w:pStyle w:val="NormalNW"/>
        <w:spacing w:line="360" w:lineRule="exact"/>
        <w:rPr>
          <w:rFonts w:asciiTheme="minorHAnsi" w:hAnsiTheme="minorHAnsi"/>
          <w:sz w:val="24"/>
          <w:szCs w:val="24"/>
        </w:rPr>
      </w:pPr>
      <w:r w:rsidRPr="00CC6F10">
        <w:rPr>
          <w:rFonts w:asciiTheme="minorHAnsi" w:hAnsiTheme="minorHAnsi"/>
          <w:sz w:val="24"/>
          <w:szCs w:val="24"/>
        </w:rPr>
        <w:t xml:space="preserve">In a research context, we </w:t>
      </w:r>
      <w:r w:rsidR="007B7D31">
        <w:rPr>
          <w:rFonts w:asciiTheme="minorHAnsi" w:hAnsiTheme="minorHAnsi"/>
          <w:sz w:val="24"/>
          <w:szCs w:val="24"/>
        </w:rPr>
        <w:t>increasingly</w:t>
      </w:r>
      <w:r w:rsidRPr="00CC6F10">
        <w:rPr>
          <w:rFonts w:asciiTheme="minorHAnsi" w:hAnsiTheme="minorHAnsi"/>
          <w:sz w:val="24"/>
          <w:szCs w:val="24"/>
        </w:rPr>
        <w:t xml:space="preserve"> see how </w:t>
      </w:r>
      <w:r w:rsidR="005962C6">
        <w:rPr>
          <w:rFonts w:asciiTheme="minorHAnsi" w:hAnsiTheme="minorHAnsi"/>
          <w:sz w:val="24"/>
          <w:szCs w:val="24"/>
        </w:rPr>
        <w:t>digital</w:t>
      </w:r>
      <w:r w:rsidR="00415866" w:rsidRPr="00CC6F10">
        <w:rPr>
          <w:rFonts w:asciiTheme="minorHAnsi" w:hAnsiTheme="minorHAnsi"/>
          <w:sz w:val="24"/>
          <w:szCs w:val="24"/>
        </w:rPr>
        <w:t xml:space="preserve"> </w:t>
      </w:r>
      <w:r w:rsidR="00CC6F10">
        <w:rPr>
          <w:rFonts w:asciiTheme="minorHAnsi" w:hAnsiTheme="minorHAnsi"/>
          <w:sz w:val="24"/>
          <w:szCs w:val="24"/>
        </w:rPr>
        <w:t>techniques</w:t>
      </w:r>
      <w:r w:rsidR="00415866" w:rsidRPr="00CC6F10">
        <w:rPr>
          <w:rFonts w:asciiTheme="minorHAnsi" w:hAnsiTheme="minorHAnsi"/>
          <w:sz w:val="24"/>
          <w:szCs w:val="24"/>
        </w:rPr>
        <w:t xml:space="preserve"> </w:t>
      </w:r>
      <w:r w:rsidRPr="00CC6F10">
        <w:rPr>
          <w:rFonts w:asciiTheme="minorHAnsi" w:hAnsiTheme="minorHAnsi"/>
          <w:sz w:val="24"/>
          <w:szCs w:val="24"/>
        </w:rPr>
        <w:t xml:space="preserve">can be </w:t>
      </w:r>
      <w:r w:rsidR="00CC6F10">
        <w:rPr>
          <w:rFonts w:asciiTheme="minorHAnsi" w:hAnsiTheme="minorHAnsi"/>
          <w:sz w:val="24"/>
          <w:szCs w:val="24"/>
        </w:rPr>
        <w:t>utilised</w:t>
      </w:r>
      <w:r w:rsidR="007B7D31">
        <w:rPr>
          <w:rFonts w:asciiTheme="minorHAnsi" w:hAnsiTheme="minorHAnsi"/>
          <w:sz w:val="24"/>
          <w:szCs w:val="24"/>
        </w:rPr>
        <w:t>.</w:t>
      </w:r>
      <w:r w:rsidR="007B7D31" w:rsidRPr="007B7D31">
        <w:rPr>
          <w:rFonts w:asciiTheme="minorHAnsi" w:hAnsiTheme="minorHAnsi"/>
          <w:sz w:val="24"/>
        </w:rPr>
        <w:t xml:space="preserve"> </w:t>
      </w:r>
      <w:r w:rsidR="005962C6">
        <w:rPr>
          <w:rFonts w:asciiTheme="minorHAnsi" w:hAnsiTheme="minorHAnsi"/>
          <w:sz w:val="24"/>
        </w:rPr>
        <w:t>Examples</w:t>
      </w:r>
      <w:r w:rsidR="00250F02">
        <w:rPr>
          <w:rFonts w:asciiTheme="minorHAnsi" w:hAnsiTheme="minorHAnsi"/>
          <w:sz w:val="24"/>
        </w:rPr>
        <w:t xml:space="preserve"> </w:t>
      </w:r>
      <w:r w:rsidR="000A50E6">
        <w:rPr>
          <w:rFonts w:asciiTheme="minorHAnsi" w:hAnsiTheme="minorHAnsi"/>
          <w:sz w:val="24"/>
        </w:rPr>
        <w:t>using</w:t>
      </w:r>
      <w:r w:rsidR="007B7D31">
        <w:rPr>
          <w:rFonts w:asciiTheme="minorHAnsi" w:hAnsiTheme="minorHAnsi"/>
          <w:sz w:val="24"/>
        </w:rPr>
        <w:t xml:space="preserve"> </w:t>
      </w:r>
      <w:r w:rsidR="00250F02">
        <w:rPr>
          <w:rFonts w:asciiTheme="minorHAnsi" w:hAnsiTheme="minorHAnsi"/>
          <w:sz w:val="24"/>
        </w:rPr>
        <w:t xml:space="preserve">digital </w:t>
      </w:r>
      <w:r w:rsidR="007B7D31">
        <w:rPr>
          <w:rFonts w:asciiTheme="minorHAnsi" w:hAnsiTheme="minorHAnsi"/>
          <w:sz w:val="24"/>
        </w:rPr>
        <w:t>representation tool</w:t>
      </w:r>
      <w:r w:rsidR="00250F02">
        <w:rPr>
          <w:rFonts w:asciiTheme="minorHAnsi" w:hAnsiTheme="minorHAnsi"/>
          <w:sz w:val="24"/>
        </w:rPr>
        <w:t>s</w:t>
      </w:r>
      <w:r w:rsidR="007B7D31">
        <w:rPr>
          <w:rFonts w:asciiTheme="minorHAnsi" w:hAnsiTheme="minorHAnsi"/>
          <w:sz w:val="24"/>
        </w:rPr>
        <w:t xml:space="preserve"> in historic architecture and archaeology began to emerge in the mid-1990s, with publications such as ‘Virtual Archaeology’ (</w:t>
      </w:r>
      <w:r w:rsidR="001369AF">
        <w:rPr>
          <w:rFonts w:asciiTheme="minorHAnsi" w:hAnsiTheme="minorHAnsi"/>
          <w:sz w:val="24"/>
        </w:rPr>
        <w:t>Forte and Siliotti 1997</w:t>
      </w:r>
      <w:r w:rsidR="007B7D31">
        <w:rPr>
          <w:rFonts w:asciiTheme="minorHAnsi" w:hAnsiTheme="minorHAnsi"/>
          <w:sz w:val="24"/>
        </w:rPr>
        <w:t xml:space="preserve">) and ‘Rendering Real and Imagined Buildings’ (Novitski </w:t>
      </w:r>
      <w:r w:rsidR="001369AF">
        <w:rPr>
          <w:rFonts w:asciiTheme="minorHAnsi" w:hAnsiTheme="minorHAnsi"/>
          <w:sz w:val="24"/>
        </w:rPr>
        <w:t>1998</w:t>
      </w:r>
      <w:r w:rsidR="00B65456">
        <w:rPr>
          <w:rFonts w:asciiTheme="minorHAnsi" w:hAnsiTheme="minorHAnsi"/>
          <w:sz w:val="24"/>
        </w:rPr>
        <w:t xml:space="preserve">) focussing on the use digital modelling as a visualisation tool. </w:t>
      </w:r>
      <w:r w:rsidR="005962C6">
        <w:rPr>
          <w:rFonts w:asciiTheme="minorHAnsi" w:hAnsiTheme="minorHAnsi"/>
          <w:sz w:val="24"/>
          <w:szCs w:val="24"/>
        </w:rPr>
        <w:t xml:space="preserve">Moving forwards, </w:t>
      </w:r>
      <w:r w:rsidR="000A50E6">
        <w:rPr>
          <w:rFonts w:asciiTheme="minorHAnsi" w:hAnsiTheme="minorHAnsi"/>
          <w:sz w:val="24"/>
          <w:szCs w:val="24"/>
        </w:rPr>
        <w:t>the use of digital tools</w:t>
      </w:r>
      <w:r w:rsidR="005962C6">
        <w:rPr>
          <w:rFonts w:asciiTheme="minorHAnsi" w:hAnsiTheme="minorHAnsi"/>
          <w:sz w:val="24"/>
          <w:szCs w:val="24"/>
        </w:rPr>
        <w:t xml:space="preserve"> became increasingly complex with </w:t>
      </w:r>
      <w:r w:rsidR="00B65456">
        <w:rPr>
          <w:rFonts w:asciiTheme="minorHAnsi" w:hAnsiTheme="minorHAnsi"/>
          <w:sz w:val="24"/>
          <w:szCs w:val="24"/>
        </w:rPr>
        <w:t>emphasis</w:t>
      </w:r>
      <w:r w:rsidR="005962C6">
        <w:rPr>
          <w:rFonts w:asciiTheme="minorHAnsi" w:hAnsiTheme="minorHAnsi"/>
          <w:sz w:val="24"/>
          <w:szCs w:val="24"/>
        </w:rPr>
        <w:t xml:space="preserve"> moving towards analysis </w:t>
      </w:r>
      <w:r w:rsidR="000A50E6">
        <w:rPr>
          <w:rFonts w:asciiTheme="minorHAnsi" w:hAnsiTheme="minorHAnsi"/>
          <w:sz w:val="24"/>
          <w:szCs w:val="24"/>
        </w:rPr>
        <w:t xml:space="preserve">of architecture </w:t>
      </w:r>
      <w:r w:rsidR="00B65456">
        <w:rPr>
          <w:rFonts w:asciiTheme="minorHAnsi" w:hAnsiTheme="minorHAnsi"/>
          <w:sz w:val="24"/>
          <w:szCs w:val="24"/>
        </w:rPr>
        <w:t>in addition to re</w:t>
      </w:r>
      <w:r w:rsidR="005962C6">
        <w:rPr>
          <w:rFonts w:asciiTheme="minorHAnsi" w:hAnsiTheme="minorHAnsi"/>
          <w:sz w:val="24"/>
          <w:szCs w:val="24"/>
        </w:rPr>
        <w:t>presentation. This can be seen, f</w:t>
      </w:r>
      <w:r w:rsidRPr="00CC6F10">
        <w:rPr>
          <w:rFonts w:asciiTheme="minorHAnsi" w:hAnsiTheme="minorHAnsi"/>
          <w:sz w:val="24"/>
          <w:szCs w:val="24"/>
        </w:rPr>
        <w:t xml:space="preserve">or example, </w:t>
      </w:r>
      <w:r w:rsidR="005962C6">
        <w:rPr>
          <w:rFonts w:asciiTheme="minorHAnsi" w:hAnsiTheme="minorHAnsi"/>
          <w:sz w:val="24"/>
          <w:szCs w:val="24"/>
        </w:rPr>
        <w:t xml:space="preserve">in </w:t>
      </w:r>
      <w:r w:rsidRPr="00CC6F10">
        <w:rPr>
          <w:rFonts w:asciiTheme="minorHAnsi" w:hAnsiTheme="minorHAnsi"/>
          <w:sz w:val="24"/>
          <w:szCs w:val="24"/>
        </w:rPr>
        <w:t xml:space="preserve">the work of Jane and Mark Burry (2006) </w:t>
      </w:r>
      <w:r w:rsidR="000A50E6">
        <w:rPr>
          <w:rFonts w:asciiTheme="minorHAnsi" w:hAnsiTheme="minorHAnsi"/>
          <w:sz w:val="24"/>
          <w:szCs w:val="24"/>
        </w:rPr>
        <w:t>where</w:t>
      </w:r>
      <w:r>
        <w:rPr>
          <w:rFonts w:asciiTheme="minorHAnsi" w:hAnsiTheme="minorHAnsi"/>
          <w:sz w:val="24"/>
        </w:rPr>
        <w:t xml:space="preserve"> 3D digital modelling </w:t>
      </w:r>
      <w:r w:rsidR="000A50E6">
        <w:rPr>
          <w:rFonts w:asciiTheme="minorHAnsi" w:hAnsiTheme="minorHAnsi"/>
          <w:sz w:val="24"/>
        </w:rPr>
        <w:t>was used t</w:t>
      </w:r>
      <w:r w:rsidR="00415866">
        <w:rPr>
          <w:rFonts w:asciiTheme="minorHAnsi" w:hAnsiTheme="minorHAnsi"/>
          <w:sz w:val="24"/>
        </w:rPr>
        <w:t>o explore and</w:t>
      </w:r>
      <w:r>
        <w:rPr>
          <w:rFonts w:asciiTheme="minorHAnsi" w:hAnsiTheme="minorHAnsi"/>
          <w:sz w:val="24"/>
        </w:rPr>
        <w:t xml:space="preserve"> understand the complex geometries created by G</w:t>
      </w:r>
      <w:r w:rsidR="00250F02">
        <w:rPr>
          <w:rFonts w:asciiTheme="minorHAnsi" w:hAnsiTheme="minorHAnsi"/>
          <w:sz w:val="24"/>
        </w:rPr>
        <w:t>au</w:t>
      </w:r>
      <w:r>
        <w:rPr>
          <w:rFonts w:asciiTheme="minorHAnsi" w:hAnsiTheme="minorHAnsi"/>
          <w:sz w:val="24"/>
        </w:rPr>
        <w:t xml:space="preserve">di </w:t>
      </w:r>
      <w:r w:rsidR="00415866">
        <w:rPr>
          <w:rFonts w:asciiTheme="minorHAnsi" w:hAnsiTheme="minorHAnsi"/>
          <w:sz w:val="24"/>
        </w:rPr>
        <w:t>at the Sagrada Familia church in Barcelona</w:t>
      </w:r>
      <w:r w:rsidR="000A50E6">
        <w:rPr>
          <w:rFonts w:asciiTheme="minorHAnsi" w:hAnsiTheme="minorHAnsi"/>
          <w:sz w:val="24"/>
        </w:rPr>
        <w:t>, enabling</w:t>
      </w:r>
      <w:r>
        <w:rPr>
          <w:rFonts w:asciiTheme="minorHAnsi" w:hAnsiTheme="minorHAnsi"/>
          <w:sz w:val="24"/>
        </w:rPr>
        <w:t xml:space="preserve"> the bui</w:t>
      </w:r>
      <w:r w:rsidR="000A50E6">
        <w:rPr>
          <w:rFonts w:asciiTheme="minorHAnsi" w:hAnsiTheme="minorHAnsi"/>
          <w:sz w:val="24"/>
        </w:rPr>
        <w:t>lding’s continuing construction.</w:t>
      </w:r>
      <w:r w:rsidR="005962C6">
        <w:rPr>
          <w:rFonts w:asciiTheme="minorHAnsi" w:hAnsiTheme="minorHAnsi"/>
          <w:sz w:val="24"/>
        </w:rPr>
        <w:t xml:space="preserve"> </w:t>
      </w:r>
      <w:r w:rsidR="000A50E6">
        <w:rPr>
          <w:rFonts w:asciiTheme="minorHAnsi" w:hAnsiTheme="minorHAnsi"/>
          <w:sz w:val="24"/>
        </w:rPr>
        <w:t>Another example is the project to digitally reconstruct and analyse</w:t>
      </w:r>
      <w:r w:rsidR="005962C6">
        <w:rPr>
          <w:rFonts w:asciiTheme="minorHAnsi" w:hAnsiTheme="minorHAnsi"/>
          <w:sz w:val="24"/>
        </w:rPr>
        <w:t xml:space="preserve"> </w:t>
      </w:r>
      <w:r w:rsidR="005962C6" w:rsidRPr="006A1064">
        <w:rPr>
          <w:rFonts w:asciiTheme="minorHAnsi" w:hAnsiTheme="minorHAnsi"/>
          <w:sz w:val="24"/>
          <w:szCs w:val="24"/>
        </w:rPr>
        <w:t>destroyed German synagogues by Martens and Peter (2002).</w:t>
      </w:r>
      <w:r w:rsidR="00451FD9">
        <w:rPr>
          <w:rFonts w:asciiTheme="minorHAnsi" w:hAnsiTheme="minorHAnsi"/>
          <w:sz w:val="24"/>
          <w:szCs w:val="24"/>
        </w:rPr>
        <w:t xml:space="preserve"> The use of digital techniques to accurately survey historic works of architecture is highlighted by Richens and Herdt (20</w:t>
      </w:r>
      <w:r w:rsidR="00EB787A">
        <w:rPr>
          <w:rFonts w:asciiTheme="minorHAnsi" w:hAnsiTheme="minorHAnsi"/>
          <w:sz w:val="24"/>
          <w:szCs w:val="24"/>
        </w:rPr>
        <w:t>09</w:t>
      </w:r>
      <w:r w:rsidR="00451FD9">
        <w:rPr>
          <w:rFonts w:asciiTheme="minorHAnsi" w:hAnsiTheme="minorHAnsi"/>
          <w:sz w:val="24"/>
          <w:szCs w:val="24"/>
        </w:rPr>
        <w:t xml:space="preserve">), who identified that hand drawings of ancient ionic columns had previously been drawn incorrectly, and subsequent digital representations offered a more objective basis for analysis purposes, and an opportunity for dissemination of information. </w:t>
      </w:r>
      <w:r w:rsidR="000A50E6">
        <w:rPr>
          <w:rFonts w:asciiTheme="minorHAnsi" w:hAnsiTheme="minorHAnsi"/>
          <w:sz w:val="24"/>
          <w:szCs w:val="24"/>
        </w:rPr>
        <w:t>The f</w:t>
      </w:r>
      <w:r w:rsidR="006A1064" w:rsidRPr="006A1064">
        <w:rPr>
          <w:rFonts w:asciiTheme="minorHAnsi" w:hAnsiTheme="minorHAnsi"/>
          <w:sz w:val="24"/>
          <w:szCs w:val="24"/>
        </w:rPr>
        <w:t>o</w:t>
      </w:r>
      <w:r w:rsidR="000A50E6">
        <w:rPr>
          <w:rFonts w:asciiTheme="minorHAnsi" w:hAnsiTheme="minorHAnsi"/>
          <w:sz w:val="24"/>
          <w:szCs w:val="24"/>
        </w:rPr>
        <w:t>llo</w:t>
      </w:r>
      <w:r w:rsidR="006A1064" w:rsidRPr="006A1064">
        <w:rPr>
          <w:rFonts w:asciiTheme="minorHAnsi" w:hAnsiTheme="minorHAnsi"/>
          <w:sz w:val="24"/>
          <w:szCs w:val="24"/>
        </w:rPr>
        <w:t xml:space="preserve">wing sections discuss how </w:t>
      </w:r>
      <w:r w:rsidR="00E5559C">
        <w:rPr>
          <w:rFonts w:asciiTheme="minorHAnsi" w:hAnsiTheme="minorHAnsi"/>
          <w:sz w:val="24"/>
          <w:szCs w:val="24"/>
        </w:rPr>
        <w:t xml:space="preserve">similar </w:t>
      </w:r>
      <w:r w:rsidR="006A1064" w:rsidRPr="006A1064">
        <w:rPr>
          <w:rFonts w:asciiTheme="minorHAnsi" w:hAnsiTheme="minorHAnsi"/>
          <w:sz w:val="24"/>
          <w:szCs w:val="24"/>
        </w:rPr>
        <w:t>digital tools have been explored to re-present Willis’s original figures, and the potential benefits these have in terms of enhancing our understanding of them.</w:t>
      </w:r>
      <w:r w:rsidR="006A1064">
        <w:t xml:space="preserve">  </w:t>
      </w:r>
    </w:p>
    <w:p w14:paraId="75F9782B" w14:textId="77777777" w:rsidR="006A1064" w:rsidRDefault="006A1064" w:rsidP="00FF2D91">
      <w:pPr>
        <w:spacing w:line="360" w:lineRule="exact"/>
        <w:jc w:val="both"/>
      </w:pPr>
    </w:p>
    <w:p w14:paraId="7E83FBF5" w14:textId="77777777" w:rsidR="006A1064" w:rsidRPr="004C7A62" w:rsidRDefault="006A1064" w:rsidP="00FF2D91">
      <w:pPr>
        <w:spacing w:line="360" w:lineRule="exact"/>
        <w:jc w:val="both"/>
      </w:pPr>
    </w:p>
    <w:p w14:paraId="0E78620B" w14:textId="45FF1A5D" w:rsidR="00B56D47" w:rsidRPr="00CE3301" w:rsidRDefault="002B59B6" w:rsidP="00CE3301">
      <w:pPr>
        <w:spacing w:line="360" w:lineRule="exact"/>
        <w:jc w:val="both"/>
        <w:rPr>
          <w:b/>
        </w:rPr>
      </w:pPr>
      <w:r w:rsidRPr="004C7A62">
        <w:rPr>
          <w:b/>
        </w:rPr>
        <w:t xml:space="preserve">Re-presentation of </w:t>
      </w:r>
      <w:r w:rsidR="00406A1A">
        <w:rPr>
          <w:b/>
        </w:rPr>
        <w:t xml:space="preserve">Willis’s original </w:t>
      </w:r>
      <w:r w:rsidRPr="004C7A62">
        <w:rPr>
          <w:b/>
        </w:rPr>
        <w:t>figure 3</w:t>
      </w:r>
      <w:r w:rsidR="00BE7E0A">
        <w:tab/>
      </w:r>
    </w:p>
    <w:p w14:paraId="4DD0EF07" w14:textId="08F0307B" w:rsidR="001169F3" w:rsidRPr="004C7A62" w:rsidRDefault="00B56D47" w:rsidP="00FF2D91">
      <w:pPr>
        <w:spacing w:line="360" w:lineRule="exact"/>
        <w:jc w:val="both"/>
      </w:pPr>
      <w:r w:rsidRPr="004C7A62">
        <w:t>The first and simplest method chosen to enhance Willis’s orig</w:t>
      </w:r>
      <w:r w:rsidR="000A50E6">
        <w:t>inal figures was to overlay them</w:t>
      </w:r>
      <w:r w:rsidRPr="004C7A62">
        <w:t xml:space="preserve"> with additional</w:t>
      </w:r>
      <w:r w:rsidR="00703DB5" w:rsidRPr="004C7A62">
        <w:t xml:space="preserve"> information. For this </w:t>
      </w:r>
      <w:r w:rsidR="000D5FD5">
        <w:t xml:space="preserve">Willis’s </w:t>
      </w:r>
      <w:r w:rsidR="00703DB5" w:rsidRPr="004C7A62">
        <w:t>figure 3 was chosen</w:t>
      </w:r>
      <w:r w:rsidR="00F87957" w:rsidRPr="004C7A62">
        <w:t>, which is derived from a vault in the south transept of Westminster Abbey and is presented in perspective on the left hand side and in section on th</w:t>
      </w:r>
      <w:r w:rsidR="001169F3" w:rsidRPr="004C7A62">
        <w:t>e right hand side of the image</w:t>
      </w:r>
      <w:r w:rsidR="00A14FAE">
        <w:t xml:space="preserve"> (see figure 1)</w:t>
      </w:r>
      <w:r w:rsidR="001169F3" w:rsidRPr="004C7A62">
        <w:t>.</w:t>
      </w:r>
    </w:p>
    <w:p w14:paraId="27AAE801" w14:textId="754F9B84" w:rsidR="00DF39B4" w:rsidRPr="004C7A62" w:rsidRDefault="000A50E6" w:rsidP="00713F8A">
      <w:pPr>
        <w:spacing w:line="360" w:lineRule="exact"/>
        <w:jc w:val="both"/>
      </w:pPr>
      <w:r>
        <w:rPr>
          <w:noProof/>
          <w:lang w:eastAsia="en-GB"/>
        </w:rPr>
        <w:lastRenderedPageBreak/>
        <w:drawing>
          <wp:anchor distT="0" distB="0" distL="114300" distR="114300" simplePos="0" relativeHeight="251658240" behindDoc="0" locked="0" layoutInCell="1" allowOverlap="1" wp14:anchorId="3F99AA21" wp14:editId="403CBDF1">
            <wp:simplePos x="0" y="0"/>
            <wp:positionH relativeFrom="column">
              <wp:posOffset>1629410</wp:posOffset>
            </wp:positionH>
            <wp:positionV relativeFrom="paragraph">
              <wp:posOffset>0</wp:posOffset>
            </wp:positionV>
            <wp:extent cx="2062480" cy="20904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3 Original.jpg"/>
                    <pic:cNvPicPr/>
                  </pic:nvPicPr>
                  <pic:blipFill>
                    <a:blip r:embed="rId8">
                      <a:extLst>
                        <a:ext uri="{28A0092B-C50C-407E-A947-70E740481C1C}">
                          <a14:useLocalDpi xmlns:a14="http://schemas.microsoft.com/office/drawing/2010/main" val="0"/>
                        </a:ext>
                      </a:extLst>
                    </a:blip>
                    <a:stretch>
                      <a:fillRect/>
                    </a:stretch>
                  </pic:blipFill>
                  <pic:spPr>
                    <a:xfrm>
                      <a:off x="0" y="0"/>
                      <a:ext cx="2062480" cy="2090420"/>
                    </a:xfrm>
                    <a:prstGeom prst="rect">
                      <a:avLst/>
                    </a:prstGeom>
                  </pic:spPr>
                </pic:pic>
              </a:graphicData>
            </a:graphic>
            <wp14:sizeRelH relativeFrom="page">
              <wp14:pctWidth>0</wp14:pctWidth>
            </wp14:sizeRelH>
            <wp14:sizeRelV relativeFrom="page">
              <wp14:pctHeight>0</wp14:pctHeight>
            </wp14:sizeRelV>
          </wp:anchor>
        </w:drawing>
      </w:r>
    </w:p>
    <w:p w14:paraId="156FC2B9" w14:textId="5F9E3CA4" w:rsidR="001169F3" w:rsidRPr="004C7A62" w:rsidRDefault="001169F3" w:rsidP="00FF2D91">
      <w:pPr>
        <w:spacing w:line="360" w:lineRule="exact"/>
        <w:jc w:val="both"/>
      </w:pPr>
      <w:r w:rsidRPr="004C7A62">
        <w:t xml:space="preserve">Figure </w:t>
      </w:r>
      <w:r w:rsidR="00713F8A">
        <w:t>1</w:t>
      </w:r>
    </w:p>
    <w:p w14:paraId="7F41FBE7" w14:textId="5AB8BB70" w:rsidR="002735F0" w:rsidRPr="004C7A62" w:rsidRDefault="009C54CF" w:rsidP="002735F0">
      <w:pPr>
        <w:spacing w:line="360" w:lineRule="exact"/>
        <w:jc w:val="both"/>
      </w:pPr>
      <w:r>
        <w:t>Willis’s original figure 3 that</w:t>
      </w:r>
      <w:r w:rsidR="000A50E6">
        <w:t xml:space="preserve"> visually describes a vault </w:t>
      </w:r>
      <w:r w:rsidR="000A50E6" w:rsidRPr="004C7A62">
        <w:t>derived from the south transept of Westminster Abbey</w:t>
      </w:r>
      <w:r w:rsidR="00713F8A">
        <w:t xml:space="preserve"> (Willis 1842, figure 3).</w:t>
      </w:r>
    </w:p>
    <w:p w14:paraId="296CBD1A" w14:textId="3C28AA05" w:rsidR="001169F3" w:rsidRPr="004C7A62" w:rsidRDefault="001169F3" w:rsidP="00FF2D91">
      <w:pPr>
        <w:spacing w:line="360" w:lineRule="exact"/>
        <w:jc w:val="both"/>
      </w:pPr>
    </w:p>
    <w:p w14:paraId="3C29FCA6" w14:textId="6963D5AC" w:rsidR="002E2222" w:rsidRDefault="00F87957" w:rsidP="00FF2D91">
      <w:pPr>
        <w:spacing w:line="360" w:lineRule="exact"/>
        <w:jc w:val="both"/>
        <w:rPr>
          <w:rFonts w:cs="Times New Roman"/>
        </w:rPr>
      </w:pPr>
      <w:r w:rsidRPr="004C7A62">
        <w:t>A</w:t>
      </w:r>
      <w:r w:rsidR="00703DB5" w:rsidRPr="004C7A62">
        <w:t xml:space="preserve">lthough the </w:t>
      </w:r>
      <w:r w:rsidR="000D5FD5">
        <w:t>diagram</w:t>
      </w:r>
      <w:r w:rsidR="00703DB5" w:rsidRPr="004C7A62">
        <w:t xml:space="preserve"> </w:t>
      </w:r>
      <w:r w:rsidR="009C54CF">
        <w:t xml:space="preserve">successfully </w:t>
      </w:r>
      <w:r w:rsidR="00703DB5" w:rsidRPr="004C7A62">
        <w:t>encompasses all elements discussed by Willis, these can at times be difficult to decipher in relation to the text</w:t>
      </w:r>
      <w:r w:rsidRPr="004C7A62">
        <w:t xml:space="preserve"> due to the complexity of the topic. Therefore the first step taken was to segment the </w:t>
      </w:r>
      <w:r w:rsidR="009C54CF">
        <w:t xml:space="preserve">accompanying </w:t>
      </w:r>
      <w:r w:rsidRPr="004C7A62">
        <w:t>text</w:t>
      </w:r>
      <w:r w:rsidR="00703DB5" w:rsidRPr="004C7A62">
        <w:t xml:space="preserve"> </w:t>
      </w:r>
      <w:r w:rsidRPr="004C7A62">
        <w:t xml:space="preserve">into </w:t>
      </w:r>
      <w:r w:rsidR="00CE3301">
        <w:t>smaller sections</w:t>
      </w:r>
      <w:r w:rsidRPr="004C7A62">
        <w:t xml:space="preserve"> discussing the different elements of the vaults, and then to pair </w:t>
      </w:r>
      <w:r w:rsidR="00240206" w:rsidRPr="004C7A62">
        <w:t xml:space="preserve">these </w:t>
      </w:r>
      <w:r w:rsidR="009C54CF">
        <w:t xml:space="preserve">individual </w:t>
      </w:r>
      <w:r w:rsidR="00240206" w:rsidRPr="004C7A62">
        <w:t>s</w:t>
      </w:r>
      <w:r w:rsidR="00CE3301">
        <w:t>ections</w:t>
      </w:r>
      <w:r w:rsidRPr="004C7A62">
        <w:t xml:space="preserve"> with a</w:t>
      </w:r>
      <w:r w:rsidR="00A25F92" w:rsidRPr="004C7A62">
        <w:t xml:space="preserve"> re-presented figure.</w:t>
      </w:r>
      <w:r w:rsidR="00C01A7A" w:rsidRPr="004C7A62">
        <w:t xml:space="preserve"> </w:t>
      </w:r>
      <w:r w:rsidR="000D5FD5">
        <w:t xml:space="preserve">The original figure was </w:t>
      </w:r>
      <w:r w:rsidR="009C54CF">
        <w:t xml:space="preserve">edited using Photoshop, where </w:t>
      </w:r>
      <w:r w:rsidR="000D5FD5">
        <w:t xml:space="preserve">highlights were added </w:t>
      </w:r>
      <w:r w:rsidR="009C54CF">
        <w:t xml:space="preserve">in red </w:t>
      </w:r>
      <w:r w:rsidR="000D5FD5">
        <w:t xml:space="preserve">as well as fading out areas of the figure </w:t>
      </w:r>
      <w:r w:rsidR="009C54CF">
        <w:t xml:space="preserve">if </w:t>
      </w:r>
      <w:r w:rsidR="000D5FD5">
        <w:t xml:space="preserve">not discussed by Willis in that particular section. </w:t>
      </w:r>
      <w:r w:rsidR="00C01A7A" w:rsidRPr="004C7A62">
        <w:t>For example,</w:t>
      </w:r>
      <w:r w:rsidR="009C54CF">
        <w:t xml:space="preserve"> the first re-presented figure wa</w:t>
      </w:r>
      <w:r w:rsidR="00C01A7A" w:rsidRPr="004C7A62">
        <w:t>s based on the text</w:t>
      </w:r>
      <w:r w:rsidR="001D73D6">
        <w:t>:</w:t>
      </w:r>
      <w:r w:rsidR="00C01A7A" w:rsidRPr="004C7A62">
        <w:t xml:space="preserve"> ‘</w:t>
      </w:r>
      <w:r w:rsidR="00C01A7A" w:rsidRPr="004C7A62">
        <w:rPr>
          <w:rFonts w:cs="Times New Roman"/>
        </w:rPr>
        <w:t>The left hand half of this diagram represents a portion of the vault in perspective, including the entire spandrel solid (if I may be allowed the expression), which is contained by the two semi-diagonal ribs AD AE a</w:t>
      </w:r>
      <w:r w:rsidR="000D5FD5">
        <w:rPr>
          <w:rFonts w:cs="Times New Roman"/>
        </w:rPr>
        <w:t xml:space="preserve">nd the wall’ (Willis 1842, 4). </w:t>
      </w:r>
      <w:r w:rsidR="009C54CF">
        <w:rPr>
          <w:rFonts w:cs="Times New Roman"/>
        </w:rPr>
        <w:t>Consequently,</w:t>
      </w:r>
      <w:r w:rsidR="000D5FD5">
        <w:rPr>
          <w:rFonts w:cs="Times New Roman"/>
        </w:rPr>
        <w:t xml:space="preserve"> the ribs </w:t>
      </w:r>
      <w:r w:rsidR="009C54CF">
        <w:rPr>
          <w:rFonts w:cs="Times New Roman"/>
        </w:rPr>
        <w:t xml:space="preserve">were </w:t>
      </w:r>
      <w:r w:rsidR="000D5FD5">
        <w:rPr>
          <w:rFonts w:cs="Times New Roman"/>
        </w:rPr>
        <w:t>highlighted in red</w:t>
      </w:r>
      <w:r w:rsidR="009C54CF">
        <w:rPr>
          <w:rFonts w:cs="Times New Roman"/>
        </w:rPr>
        <w:t xml:space="preserve"> on the left hand side of the image</w:t>
      </w:r>
      <w:r w:rsidR="000D5FD5">
        <w:rPr>
          <w:rFonts w:cs="Times New Roman"/>
        </w:rPr>
        <w:t xml:space="preserve">, and the right hand side of the image </w:t>
      </w:r>
      <w:r w:rsidR="009C54CF">
        <w:rPr>
          <w:rFonts w:cs="Times New Roman"/>
        </w:rPr>
        <w:t xml:space="preserve">was </w:t>
      </w:r>
      <w:r w:rsidR="000D5FD5">
        <w:rPr>
          <w:rFonts w:cs="Times New Roman"/>
        </w:rPr>
        <w:t>faded out</w:t>
      </w:r>
      <w:r w:rsidR="00C01A7A" w:rsidRPr="004C7A62">
        <w:rPr>
          <w:rFonts w:cs="Times New Roman"/>
        </w:rPr>
        <w:t>.</w:t>
      </w:r>
      <w:r w:rsidR="009C54CF">
        <w:rPr>
          <w:rFonts w:cs="Times New Roman"/>
        </w:rPr>
        <w:t xml:space="preserve"> This is demonstrated in the top image of figure </w:t>
      </w:r>
      <w:r w:rsidR="00A14FAE">
        <w:rPr>
          <w:rFonts w:cs="Times New Roman"/>
        </w:rPr>
        <w:t>2</w:t>
      </w:r>
      <w:r w:rsidR="009C54CF">
        <w:rPr>
          <w:rFonts w:cs="Times New Roman"/>
        </w:rPr>
        <w:t>.</w:t>
      </w:r>
      <w:r w:rsidR="00C01A7A" w:rsidRPr="004C7A62">
        <w:rPr>
          <w:rFonts w:cs="Times New Roman"/>
        </w:rPr>
        <w:t xml:space="preserve"> To enhance this </w:t>
      </w:r>
      <w:r w:rsidR="009C54CF">
        <w:rPr>
          <w:rFonts w:cs="Times New Roman"/>
        </w:rPr>
        <w:t xml:space="preserve">sectioning </w:t>
      </w:r>
      <w:r w:rsidR="00C01A7A" w:rsidRPr="004C7A62">
        <w:rPr>
          <w:rFonts w:cs="Times New Roman"/>
        </w:rPr>
        <w:t xml:space="preserve">further, the </w:t>
      </w:r>
      <w:r w:rsidR="009C54CF">
        <w:rPr>
          <w:rFonts w:cs="Times New Roman"/>
        </w:rPr>
        <w:t xml:space="preserve">accompanying </w:t>
      </w:r>
      <w:r w:rsidR="00C01A7A" w:rsidRPr="004C7A62">
        <w:rPr>
          <w:rFonts w:cs="Times New Roman"/>
        </w:rPr>
        <w:t xml:space="preserve">images and text </w:t>
      </w:r>
      <w:r w:rsidR="000D5FD5">
        <w:rPr>
          <w:rFonts w:cs="Times New Roman"/>
        </w:rPr>
        <w:t>we</w:t>
      </w:r>
      <w:r w:rsidR="00C01A7A" w:rsidRPr="004C7A62">
        <w:rPr>
          <w:rFonts w:cs="Times New Roman"/>
        </w:rPr>
        <w:t xml:space="preserve">re presented as a </w:t>
      </w:r>
      <w:r w:rsidR="00CE3301">
        <w:rPr>
          <w:rFonts w:cs="Times New Roman"/>
        </w:rPr>
        <w:t xml:space="preserve">parallax </w:t>
      </w:r>
      <w:r w:rsidR="00C01A7A" w:rsidRPr="004C7A62">
        <w:rPr>
          <w:rFonts w:cs="Times New Roman"/>
        </w:rPr>
        <w:t xml:space="preserve">webpage, </w:t>
      </w:r>
      <w:r w:rsidR="009C54CF">
        <w:rPr>
          <w:rFonts w:cs="Times New Roman"/>
        </w:rPr>
        <w:t>with</w:t>
      </w:r>
      <w:r w:rsidR="00C01A7A" w:rsidRPr="004C7A62">
        <w:rPr>
          <w:rFonts w:cs="Times New Roman"/>
        </w:rPr>
        <w:t xml:space="preserve"> the relevant text highlighted in relation to the corresponding image</w:t>
      </w:r>
      <w:r w:rsidR="00240206" w:rsidRPr="004C7A62">
        <w:rPr>
          <w:rFonts w:cs="Times New Roman"/>
        </w:rPr>
        <w:t xml:space="preserve">, </w:t>
      </w:r>
      <w:r w:rsidR="009C54CF">
        <w:rPr>
          <w:rFonts w:cs="Times New Roman"/>
        </w:rPr>
        <w:t>and as you scroll</w:t>
      </w:r>
      <w:r w:rsidR="00240206" w:rsidRPr="004C7A62">
        <w:rPr>
          <w:rFonts w:cs="Times New Roman"/>
        </w:rPr>
        <w:t xml:space="preserve"> down the page</w:t>
      </w:r>
      <w:r w:rsidR="009C54CF">
        <w:rPr>
          <w:rFonts w:cs="Times New Roman"/>
        </w:rPr>
        <w:t xml:space="preserve"> the images and text change accordingly,</w:t>
      </w:r>
      <w:r w:rsidR="000D5FD5">
        <w:rPr>
          <w:rFonts w:cs="Times New Roman"/>
        </w:rPr>
        <w:t xml:space="preserve"> making the overall process easier to understand</w:t>
      </w:r>
      <w:r w:rsidR="00C01A7A" w:rsidRPr="004C7A62">
        <w:rPr>
          <w:rFonts w:cs="Times New Roman"/>
        </w:rPr>
        <w:t xml:space="preserve">. The full </w:t>
      </w:r>
      <w:r w:rsidR="00240206" w:rsidRPr="004C7A62">
        <w:rPr>
          <w:rFonts w:cs="Times New Roman"/>
        </w:rPr>
        <w:t>online version</w:t>
      </w:r>
      <w:r w:rsidR="00C01A7A" w:rsidRPr="004C7A62">
        <w:rPr>
          <w:rFonts w:cs="Times New Roman"/>
        </w:rPr>
        <w:t xml:space="preserve"> </w:t>
      </w:r>
      <w:r w:rsidR="00CD5AB4">
        <w:rPr>
          <w:rFonts w:cs="Times New Roman"/>
        </w:rPr>
        <w:t xml:space="preserve">of the webpage </w:t>
      </w:r>
      <w:r w:rsidR="00C01A7A" w:rsidRPr="004C7A62">
        <w:rPr>
          <w:rFonts w:cs="Times New Roman"/>
        </w:rPr>
        <w:t xml:space="preserve">can be found </w:t>
      </w:r>
      <w:hyperlink r:id="rId9" w:history="1">
        <w:r w:rsidR="00C01A7A" w:rsidRPr="00AB6F48">
          <w:rPr>
            <w:rStyle w:val="Hyperlink"/>
            <w:rFonts w:cs="Times New Roman"/>
          </w:rPr>
          <w:t>here</w:t>
        </w:r>
      </w:hyperlink>
      <w:r w:rsidR="00C01A7A" w:rsidRPr="004C7A62">
        <w:rPr>
          <w:rFonts w:cs="Times New Roman"/>
        </w:rPr>
        <w:t xml:space="preserve"> and a moc</w:t>
      </w:r>
      <w:r w:rsidR="002E2222">
        <w:rPr>
          <w:rFonts w:cs="Times New Roman"/>
        </w:rPr>
        <w:t xml:space="preserve">k-up can be seen in figure </w:t>
      </w:r>
      <w:r w:rsidR="00A14FAE">
        <w:rPr>
          <w:rFonts w:cs="Times New Roman"/>
        </w:rPr>
        <w:t>2</w:t>
      </w:r>
      <w:r w:rsidR="002E2222">
        <w:rPr>
          <w:rFonts w:cs="Times New Roman"/>
        </w:rPr>
        <w:t>.</w:t>
      </w:r>
      <w:r w:rsidR="00C969E9">
        <w:rPr>
          <w:rFonts w:cs="Times New Roman"/>
        </w:rPr>
        <w:t xml:space="preserve"> Web addresses for all of the digital content can also be found at the end of the paper.</w:t>
      </w:r>
    </w:p>
    <w:p w14:paraId="1408CBA1" w14:textId="77777777" w:rsidR="002E2222" w:rsidRDefault="002E2222">
      <w:pPr>
        <w:rPr>
          <w:rFonts w:cs="Times New Roman"/>
        </w:rPr>
      </w:pPr>
      <w:r>
        <w:rPr>
          <w:rFonts w:cs="Times New Roman"/>
        </w:rPr>
        <w:br w:type="page"/>
      </w:r>
    </w:p>
    <w:p w14:paraId="5D95CB81" w14:textId="1E7990AD" w:rsidR="002E2222" w:rsidRPr="004C7A62" w:rsidRDefault="002E2222" w:rsidP="002E2222">
      <w:pPr>
        <w:spacing w:line="360" w:lineRule="exact"/>
        <w:jc w:val="both"/>
      </w:pPr>
      <w:r>
        <w:rPr>
          <w:noProof/>
          <w:lang w:eastAsia="en-GB"/>
        </w:rPr>
        <w:lastRenderedPageBreak/>
        <w:drawing>
          <wp:anchor distT="0" distB="0" distL="114300" distR="114300" simplePos="0" relativeHeight="251659264" behindDoc="0" locked="0" layoutInCell="1" allowOverlap="1" wp14:anchorId="1636B8DB" wp14:editId="1C5D4833">
            <wp:simplePos x="0" y="0"/>
            <wp:positionH relativeFrom="column">
              <wp:posOffset>1905</wp:posOffset>
            </wp:positionH>
            <wp:positionV relativeFrom="paragraph">
              <wp:posOffset>91440</wp:posOffset>
            </wp:positionV>
            <wp:extent cx="5120640" cy="7680960"/>
            <wp:effectExtent l="0" t="0" r="1016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3 Represented.jpg"/>
                    <pic:cNvPicPr/>
                  </pic:nvPicPr>
                  <pic:blipFill>
                    <a:blip r:embed="rId10">
                      <a:extLst>
                        <a:ext uri="{28A0092B-C50C-407E-A947-70E740481C1C}">
                          <a14:useLocalDpi xmlns:a14="http://schemas.microsoft.com/office/drawing/2010/main" val="0"/>
                        </a:ext>
                      </a:extLst>
                    </a:blip>
                    <a:stretch>
                      <a:fillRect/>
                    </a:stretch>
                  </pic:blipFill>
                  <pic:spPr>
                    <a:xfrm>
                      <a:off x="0" y="0"/>
                      <a:ext cx="5120640" cy="7680960"/>
                    </a:xfrm>
                    <a:prstGeom prst="rect">
                      <a:avLst/>
                    </a:prstGeom>
                  </pic:spPr>
                </pic:pic>
              </a:graphicData>
            </a:graphic>
            <wp14:sizeRelH relativeFrom="page">
              <wp14:pctWidth>0</wp14:pctWidth>
            </wp14:sizeRelH>
            <wp14:sizeRelV relativeFrom="page">
              <wp14:pctHeight>0</wp14:pctHeight>
            </wp14:sizeRelV>
          </wp:anchor>
        </w:drawing>
      </w:r>
      <w:r w:rsidRPr="004C7A62">
        <w:t xml:space="preserve">Figure </w:t>
      </w:r>
      <w:r w:rsidR="00713F8A">
        <w:t>2</w:t>
      </w:r>
    </w:p>
    <w:p w14:paraId="7A0337C1" w14:textId="2658606E" w:rsidR="00312ED0" w:rsidRPr="004C7A62" w:rsidRDefault="00312ED0" w:rsidP="00312ED0">
      <w:pPr>
        <w:spacing w:line="360" w:lineRule="exact"/>
        <w:jc w:val="both"/>
      </w:pPr>
      <w:r>
        <w:t xml:space="preserve">Mock-up of the parallax webpage re-presenting </w:t>
      </w:r>
      <w:r w:rsidRPr="004C7A62">
        <w:t>Willis</w:t>
      </w:r>
      <w:r>
        <w:t xml:space="preserve">’s original </w:t>
      </w:r>
      <w:r w:rsidRPr="004C7A62">
        <w:t xml:space="preserve">figure </w:t>
      </w:r>
      <w:r>
        <w:t xml:space="preserve">3 using digital enhancements. The full webpage can be found </w:t>
      </w:r>
      <w:hyperlink r:id="rId11" w:history="1">
        <w:r w:rsidR="009D090E" w:rsidRPr="009D090E">
          <w:rPr>
            <w:rStyle w:val="Hyperlink"/>
          </w:rPr>
          <w:t>here</w:t>
        </w:r>
      </w:hyperlink>
      <w:r w:rsidR="009D090E">
        <w:t>.</w:t>
      </w:r>
    </w:p>
    <w:p w14:paraId="2778234B" w14:textId="77777777" w:rsidR="009D090E" w:rsidRDefault="009D090E" w:rsidP="00FF2D91">
      <w:pPr>
        <w:spacing w:line="360" w:lineRule="exact"/>
        <w:jc w:val="both"/>
        <w:rPr>
          <w:b/>
        </w:rPr>
      </w:pPr>
    </w:p>
    <w:p w14:paraId="689EF422" w14:textId="63E32415" w:rsidR="002B59B6" w:rsidRPr="004C7A62" w:rsidRDefault="002B59B6" w:rsidP="00FF2D91">
      <w:pPr>
        <w:spacing w:line="360" w:lineRule="exact"/>
        <w:jc w:val="both"/>
        <w:rPr>
          <w:b/>
        </w:rPr>
      </w:pPr>
      <w:r w:rsidRPr="004C7A62">
        <w:rPr>
          <w:b/>
        </w:rPr>
        <w:lastRenderedPageBreak/>
        <w:t xml:space="preserve">Re-presentation of </w:t>
      </w:r>
      <w:r w:rsidR="00406A1A">
        <w:rPr>
          <w:b/>
        </w:rPr>
        <w:t xml:space="preserve">Willis’s original </w:t>
      </w:r>
      <w:r w:rsidRPr="004C7A62">
        <w:rPr>
          <w:b/>
        </w:rPr>
        <w:t>figure 9</w:t>
      </w:r>
    </w:p>
    <w:p w14:paraId="63CA3B98" w14:textId="1000E5B7" w:rsidR="00DF39B4" w:rsidRDefault="00FF357D" w:rsidP="008F5DDE">
      <w:pPr>
        <w:spacing w:line="360" w:lineRule="exact"/>
        <w:jc w:val="both"/>
      </w:pPr>
      <w:r w:rsidRPr="004C7A62">
        <w:t>The second method builds upon the first</w:t>
      </w:r>
      <w:r w:rsidR="00406A1A">
        <w:t xml:space="preserve"> techniques used for the re-presentation of Willis’s original figure 3</w:t>
      </w:r>
      <w:r w:rsidRPr="004C7A62">
        <w:t xml:space="preserve">. Again, </w:t>
      </w:r>
      <w:r w:rsidR="004F5BF7" w:rsidRPr="004C7A62">
        <w:t xml:space="preserve">augmented images were paired with the relevant descriptive text, </w:t>
      </w:r>
      <w:r w:rsidRPr="004C7A62">
        <w:t xml:space="preserve">as well as adopting the same format of viewing the article as part of a </w:t>
      </w:r>
      <w:r w:rsidR="004B1BE2">
        <w:t>parallax</w:t>
      </w:r>
      <w:r w:rsidRPr="004C7A62">
        <w:t xml:space="preserve"> webpage.</w:t>
      </w:r>
      <w:r w:rsidR="0027345C" w:rsidRPr="004C7A62">
        <w:t xml:space="preserve"> The main difference </w:t>
      </w:r>
      <w:r w:rsidR="00406A1A">
        <w:t>in this</w:t>
      </w:r>
      <w:r w:rsidR="0027345C" w:rsidRPr="004C7A62">
        <w:t xml:space="preserve"> second method was, rather than using Willis’s original figures and adding </w:t>
      </w:r>
      <w:r w:rsidR="00406A1A">
        <w:t>graphical enhancements</w:t>
      </w:r>
      <w:r w:rsidR="00E9562B">
        <w:t xml:space="preserve">, instead they </w:t>
      </w:r>
      <w:r w:rsidR="0027345C" w:rsidRPr="004C7A62">
        <w:t xml:space="preserve">were </w:t>
      </w:r>
      <w:r w:rsidR="00406A1A">
        <w:t xml:space="preserve">fully re-drawn </w:t>
      </w:r>
      <w:r w:rsidR="0027345C" w:rsidRPr="004C7A62">
        <w:t>in three dimensions</w:t>
      </w:r>
      <w:r w:rsidR="00406A1A">
        <w:t xml:space="preserve"> as digital models</w:t>
      </w:r>
      <w:r w:rsidR="0027345C" w:rsidRPr="004C7A62">
        <w:t>.</w:t>
      </w:r>
      <w:r w:rsidR="00A64FA1" w:rsidRPr="004C7A62">
        <w:t xml:space="preserve"> </w:t>
      </w:r>
      <w:r w:rsidR="00A82B46">
        <w:t>Rhinoceros 5, a solid modelling programme, was chosen for this based on its ability to create mod</w:t>
      </w:r>
      <w:r w:rsidR="00406A1A">
        <w:t>els with complex geometries</w:t>
      </w:r>
      <w:r w:rsidR="00A82B46">
        <w:t xml:space="preserve">, such as medieval vaults. </w:t>
      </w:r>
      <w:r w:rsidR="00406A1A">
        <w:t xml:space="preserve">To demonstrate this re-presentation </w:t>
      </w:r>
      <w:r w:rsidR="00E85845" w:rsidRPr="004C7A62">
        <w:t xml:space="preserve">Willis’s </w:t>
      </w:r>
      <w:r w:rsidR="00406A1A">
        <w:t xml:space="preserve">original </w:t>
      </w:r>
      <w:r w:rsidR="00E85845" w:rsidRPr="004C7A62">
        <w:t xml:space="preserve">figure 9 was </w:t>
      </w:r>
      <w:r w:rsidR="00406A1A">
        <w:t>used</w:t>
      </w:r>
      <w:r w:rsidR="00E6327F">
        <w:t xml:space="preserve">, </w:t>
      </w:r>
      <w:r w:rsidR="00F21239">
        <w:t>which</w:t>
      </w:r>
      <w:r w:rsidR="00F21239" w:rsidRPr="004C7A62">
        <w:t xml:space="preserve"> is a wireframe image</w:t>
      </w:r>
      <w:r w:rsidR="00F21239">
        <w:t xml:space="preserve"> </w:t>
      </w:r>
      <w:r w:rsidR="00406A1A">
        <w:t>showing</w:t>
      </w:r>
      <w:r w:rsidR="00F21239" w:rsidRPr="004C7A62">
        <w:t xml:space="preserve"> </w:t>
      </w:r>
      <w:r w:rsidR="00F21239">
        <w:t>an intermediate, or</w:t>
      </w:r>
      <w:r w:rsidR="00F21239" w:rsidRPr="004C7A62">
        <w:t xml:space="preserve"> tierceron vault construction</w:t>
      </w:r>
      <w:r w:rsidR="00F21239">
        <w:t xml:space="preserve">, </w:t>
      </w:r>
      <w:r w:rsidR="00406A1A">
        <w:t xml:space="preserve">in the form of </w:t>
      </w:r>
      <w:r w:rsidR="00F21239">
        <w:t>an i</w:t>
      </w:r>
      <w:r w:rsidR="00A14FAE">
        <w:t>sometric drawing (see figure 3</w:t>
      </w:r>
      <w:r w:rsidR="00F21239">
        <w:t>)</w:t>
      </w:r>
      <w:r w:rsidR="00E85845" w:rsidRPr="004C7A62">
        <w:t>.</w:t>
      </w:r>
    </w:p>
    <w:p w14:paraId="1AC6C28A" w14:textId="7DF6AA53" w:rsidR="00E85845" w:rsidRPr="004C7A62" w:rsidRDefault="00DF39B4" w:rsidP="00DF39B4">
      <w:pPr>
        <w:jc w:val="center"/>
      </w:pPr>
      <w:r>
        <w:rPr>
          <w:noProof/>
          <w:lang w:eastAsia="en-GB"/>
        </w:rPr>
        <w:drawing>
          <wp:inline distT="0" distB="0" distL="0" distR="0" wp14:anchorId="7AF13E7E" wp14:editId="7CD81AA7">
            <wp:extent cx="1821485" cy="192572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9 Original.JPG"/>
                    <pic:cNvPicPr/>
                  </pic:nvPicPr>
                  <pic:blipFill>
                    <a:blip r:embed="rId12">
                      <a:extLst>
                        <a:ext uri="{28A0092B-C50C-407E-A947-70E740481C1C}">
                          <a14:useLocalDpi xmlns:a14="http://schemas.microsoft.com/office/drawing/2010/main" val="0"/>
                        </a:ext>
                      </a:extLst>
                    </a:blip>
                    <a:stretch>
                      <a:fillRect/>
                    </a:stretch>
                  </pic:blipFill>
                  <pic:spPr>
                    <a:xfrm>
                      <a:off x="0" y="0"/>
                      <a:ext cx="1829249" cy="1933937"/>
                    </a:xfrm>
                    <a:prstGeom prst="rect">
                      <a:avLst/>
                    </a:prstGeom>
                  </pic:spPr>
                </pic:pic>
              </a:graphicData>
            </a:graphic>
          </wp:inline>
        </w:drawing>
      </w:r>
    </w:p>
    <w:p w14:paraId="273DD9D5" w14:textId="54666680" w:rsidR="006D2A40" w:rsidRPr="004C7A62" w:rsidRDefault="006D2A40" w:rsidP="00FF2D91">
      <w:pPr>
        <w:spacing w:line="360" w:lineRule="exact"/>
        <w:jc w:val="both"/>
      </w:pPr>
      <w:r w:rsidRPr="004C7A62">
        <w:t xml:space="preserve">Figure </w:t>
      </w:r>
      <w:r w:rsidR="00713F8A">
        <w:t>3</w:t>
      </w:r>
    </w:p>
    <w:p w14:paraId="05D9613E" w14:textId="7388AFF8" w:rsidR="002735F0" w:rsidRPr="004C7A62" w:rsidRDefault="002735F0" w:rsidP="002735F0">
      <w:pPr>
        <w:spacing w:line="360" w:lineRule="exact"/>
        <w:jc w:val="both"/>
      </w:pPr>
      <w:r>
        <w:t>Willis’s original figure 9</w:t>
      </w:r>
      <w:r w:rsidR="005C46D3">
        <w:t xml:space="preserve"> illustrat</w:t>
      </w:r>
      <w:r w:rsidR="00406A1A">
        <w:t xml:space="preserve">ing a tierceron </w:t>
      </w:r>
      <w:r w:rsidR="007C48BE">
        <w:t xml:space="preserve">or intermediate </w:t>
      </w:r>
      <w:r w:rsidR="00406A1A">
        <w:t>vault</w:t>
      </w:r>
      <w:r w:rsidR="00713F8A">
        <w:t xml:space="preserve"> (Willis 1842, figure 9).</w:t>
      </w:r>
    </w:p>
    <w:p w14:paraId="0ADA8A56" w14:textId="77777777" w:rsidR="006D2A40" w:rsidRPr="004C7A62" w:rsidRDefault="006D2A40" w:rsidP="00FF2D91">
      <w:pPr>
        <w:spacing w:line="360" w:lineRule="exact"/>
        <w:jc w:val="both"/>
      </w:pPr>
    </w:p>
    <w:p w14:paraId="32746405" w14:textId="291465D3" w:rsidR="00596524" w:rsidRDefault="00E85845" w:rsidP="00E6327F">
      <w:pPr>
        <w:spacing w:line="360" w:lineRule="exact"/>
        <w:jc w:val="both"/>
      </w:pPr>
      <w:r w:rsidRPr="004C7A62">
        <w:t xml:space="preserve">Redrawing </w:t>
      </w:r>
      <w:r w:rsidR="00F21239">
        <w:t xml:space="preserve">Willis’s original </w:t>
      </w:r>
      <w:r w:rsidRPr="004C7A62">
        <w:t>figure digitally</w:t>
      </w:r>
      <w:r w:rsidR="00A64FA1" w:rsidRPr="004C7A62">
        <w:t xml:space="preserve"> wa</w:t>
      </w:r>
      <w:r w:rsidR="00C875F3" w:rsidRPr="004C7A62">
        <w:t>s advantageous as it add</w:t>
      </w:r>
      <w:r w:rsidR="00A64FA1" w:rsidRPr="004C7A62">
        <w:t>ed</w:t>
      </w:r>
      <w:r w:rsidR="00C875F3" w:rsidRPr="004C7A62">
        <w:t xml:space="preserve"> graphical clarity as well as enabling </w:t>
      </w:r>
      <w:r w:rsidR="007C48BE">
        <w:t>additional</w:t>
      </w:r>
      <w:r w:rsidR="00C875F3" w:rsidRPr="004C7A62">
        <w:t xml:space="preserve"> information to be shown</w:t>
      </w:r>
      <w:r w:rsidR="007C48BE">
        <w:t xml:space="preserve"> that is discussed by Willis but not drawn. F</w:t>
      </w:r>
      <w:r w:rsidR="00C875F3" w:rsidRPr="004C7A62">
        <w:t xml:space="preserve">or example, once Willis finishes discussing his basic </w:t>
      </w:r>
      <w:r w:rsidR="004F5BF7" w:rsidRPr="004C7A62">
        <w:t xml:space="preserve">diagram of </w:t>
      </w:r>
      <w:r w:rsidR="00E6327F">
        <w:t xml:space="preserve">a vault with </w:t>
      </w:r>
      <w:r w:rsidR="004F5BF7" w:rsidRPr="004C7A62">
        <w:t xml:space="preserve">tierceron </w:t>
      </w:r>
      <w:r w:rsidR="00E6327F">
        <w:t>ribs</w:t>
      </w:r>
      <w:r w:rsidR="004F5BF7" w:rsidRPr="004C7A62">
        <w:t xml:space="preserve"> with ‘</w:t>
      </w:r>
      <w:r w:rsidR="004F5BF7" w:rsidRPr="004C7A62">
        <w:rPr>
          <w:rFonts w:cs="Times New Roman"/>
        </w:rPr>
        <w:t>one tierceron between the transverse and diagonal ribs, and two between the wall rib and diagonal rib</w:t>
      </w:r>
      <w:r w:rsidR="004F5BF7" w:rsidRPr="004C7A62">
        <w:t xml:space="preserve">’ </w:t>
      </w:r>
      <w:r w:rsidR="001D73D6">
        <w:t xml:space="preserve">(Willis 1842, </w:t>
      </w:r>
      <w:r w:rsidR="00D91F1D" w:rsidRPr="004C7A62">
        <w:t>10), he mentions cathedrals w</w:t>
      </w:r>
      <w:r w:rsidR="00D92C82" w:rsidRPr="004C7A62">
        <w:t>i</w:t>
      </w:r>
      <w:r w:rsidR="00D91F1D" w:rsidRPr="004C7A62">
        <w:t>th different tierceron arrangements such as ‘three and one’ in the nave at Exeter cathedral</w:t>
      </w:r>
      <w:r w:rsidR="00C44236">
        <w:t xml:space="preserve"> and ‘three and two’ in the </w:t>
      </w:r>
      <w:r w:rsidR="007C48BE">
        <w:t>nave at Norwich</w:t>
      </w:r>
      <w:r w:rsidR="00D91F1D" w:rsidRPr="004C7A62">
        <w:t>.</w:t>
      </w:r>
      <w:r w:rsidR="00D92C82" w:rsidRPr="004C7A62">
        <w:t xml:space="preserve"> Here we </w:t>
      </w:r>
      <w:r w:rsidR="00E253C3">
        <w:t>have</w:t>
      </w:r>
      <w:r w:rsidR="00D92C82" w:rsidRPr="004C7A62">
        <w:t xml:space="preserve"> show</w:t>
      </w:r>
      <w:r w:rsidR="00E253C3">
        <w:t>n</w:t>
      </w:r>
      <w:r w:rsidR="00E1209B">
        <w:t xml:space="preserve"> </w:t>
      </w:r>
      <w:r w:rsidR="00D92C82" w:rsidRPr="004C7A62">
        <w:t>the</w:t>
      </w:r>
      <w:r w:rsidR="007C48BE">
        <w:t>se</w:t>
      </w:r>
      <w:r w:rsidR="00D92C82" w:rsidRPr="004C7A62">
        <w:t xml:space="preserve"> diff</w:t>
      </w:r>
      <w:r w:rsidR="008A18B2" w:rsidRPr="004C7A62">
        <w:t>erent arrangements i</w:t>
      </w:r>
      <w:r w:rsidR="00D92C82" w:rsidRPr="004C7A62">
        <w:t xml:space="preserve">n the digital </w:t>
      </w:r>
      <w:r w:rsidR="007C48BE">
        <w:t>model</w:t>
      </w:r>
      <w:r w:rsidR="00D92C82" w:rsidRPr="004C7A62">
        <w:t xml:space="preserve">s, not only in one quarter of the bay compartment, but </w:t>
      </w:r>
      <w:r w:rsidR="007C48BE">
        <w:t xml:space="preserve">also </w:t>
      </w:r>
      <w:r w:rsidR="00D92C82" w:rsidRPr="004C7A62">
        <w:t>across the entire bay.</w:t>
      </w:r>
      <w:r w:rsidR="004C7A62" w:rsidRPr="004C7A62">
        <w:t xml:space="preserve"> </w:t>
      </w:r>
      <w:r w:rsidR="007C48BE">
        <w:t xml:space="preserve">In addition to digitally re-presenting the basic </w:t>
      </w:r>
      <w:r w:rsidR="008F5DDE">
        <w:t>wireframe model used by Willis,</w:t>
      </w:r>
      <w:r w:rsidR="007C48BE">
        <w:t xml:space="preserve"> the</w:t>
      </w:r>
      <w:r w:rsidR="002F5C3F">
        <w:t xml:space="preserve"> full </w:t>
      </w:r>
      <w:r w:rsidR="008F5DDE">
        <w:t>forms of the vaults themselves have</w:t>
      </w:r>
      <w:r w:rsidR="007C48BE">
        <w:t xml:space="preserve"> been added,</w:t>
      </w:r>
      <w:r w:rsidR="002F5C3F">
        <w:t xml:space="preserve"> using the existing wireframe as the rib extrados lines. This offered further</w:t>
      </w:r>
      <w:r w:rsidR="00875E70">
        <w:t xml:space="preserve"> visual enhancement and clarity to the descriptions </w:t>
      </w:r>
      <w:r w:rsidR="002F5C3F">
        <w:t xml:space="preserve">that </w:t>
      </w:r>
      <w:r w:rsidR="00875E70">
        <w:t>Willis gives</w:t>
      </w:r>
      <w:r w:rsidR="00BB5D68">
        <w:t xml:space="preserve"> (see figure </w:t>
      </w:r>
      <w:r w:rsidR="00A14FAE">
        <w:t>4</w:t>
      </w:r>
      <w:r w:rsidR="002544B3">
        <w:t xml:space="preserve"> and </w:t>
      </w:r>
      <w:r w:rsidR="000E7144">
        <w:t xml:space="preserve">the following </w:t>
      </w:r>
      <w:hyperlink r:id="rId13" w:history="1">
        <w:r w:rsidR="002544B3" w:rsidRPr="000E7144">
          <w:rPr>
            <w:rStyle w:val="Hyperlink"/>
          </w:rPr>
          <w:t>link</w:t>
        </w:r>
      </w:hyperlink>
      <w:r w:rsidR="00BB5D68">
        <w:t>)</w:t>
      </w:r>
      <w:r w:rsidR="00875E70">
        <w:t>.</w:t>
      </w:r>
      <w:r w:rsidR="00596524">
        <w:br w:type="page"/>
      </w:r>
    </w:p>
    <w:p w14:paraId="1679CBF4" w14:textId="4F0E316A" w:rsidR="00E9562B" w:rsidRPr="004C7A62" w:rsidRDefault="00596524" w:rsidP="00E9562B">
      <w:pPr>
        <w:spacing w:line="360" w:lineRule="exact"/>
        <w:jc w:val="both"/>
      </w:pPr>
      <w:r>
        <w:rPr>
          <w:noProof/>
          <w:lang w:eastAsia="en-GB"/>
        </w:rPr>
        <w:lastRenderedPageBreak/>
        <w:drawing>
          <wp:anchor distT="0" distB="0" distL="114300" distR="114300" simplePos="0" relativeHeight="251660288" behindDoc="0" locked="0" layoutInCell="1" allowOverlap="1" wp14:anchorId="69C30F9B" wp14:editId="2576564A">
            <wp:simplePos x="0" y="0"/>
            <wp:positionH relativeFrom="column">
              <wp:posOffset>1270</wp:posOffset>
            </wp:positionH>
            <wp:positionV relativeFrom="paragraph">
              <wp:posOffset>48895</wp:posOffset>
            </wp:positionV>
            <wp:extent cx="5120640" cy="768096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9 Represented.jpg"/>
                    <pic:cNvPicPr/>
                  </pic:nvPicPr>
                  <pic:blipFill>
                    <a:blip r:embed="rId14">
                      <a:extLst>
                        <a:ext uri="{28A0092B-C50C-407E-A947-70E740481C1C}">
                          <a14:useLocalDpi xmlns:a14="http://schemas.microsoft.com/office/drawing/2010/main" val="0"/>
                        </a:ext>
                      </a:extLst>
                    </a:blip>
                    <a:stretch>
                      <a:fillRect/>
                    </a:stretch>
                  </pic:blipFill>
                  <pic:spPr>
                    <a:xfrm>
                      <a:off x="0" y="0"/>
                      <a:ext cx="5120640" cy="7680960"/>
                    </a:xfrm>
                    <a:prstGeom prst="rect">
                      <a:avLst/>
                    </a:prstGeom>
                  </pic:spPr>
                </pic:pic>
              </a:graphicData>
            </a:graphic>
            <wp14:sizeRelH relativeFrom="page">
              <wp14:pctWidth>0</wp14:pctWidth>
            </wp14:sizeRelH>
            <wp14:sizeRelV relativeFrom="page">
              <wp14:pctHeight>0</wp14:pctHeight>
            </wp14:sizeRelV>
          </wp:anchor>
        </w:drawing>
      </w:r>
      <w:r w:rsidR="00E9562B" w:rsidRPr="004C7A62">
        <w:t xml:space="preserve">Figure </w:t>
      </w:r>
      <w:r w:rsidR="00713F8A">
        <w:t>4</w:t>
      </w:r>
    </w:p>
    <w:p w14:paraId="599211F3" w14:textId="3049F358" w:rsidR="00E9562B" w:rsidRDefault="0033297F" w:rsidP="00E9562B">
      <w:pPr>
        <w:spacing w:line="360" w:lineRule="exact"/>
        <w:jc w:val="both"/>
      </w:pPr>
      <w:r>
        <w:t xml:space="preserve">Mock-up of a re-presentation of </w:t>
      </w:r>
      <w:r w:rsidR="00E9562B" w:rsidRPr="004C7A62">
        <w:t>Willis</w:t>
      </w:r>
      <w:r>
        <w:t xml:space="preserve">’s original </w:t>
      </w:r>
      <w:r w:rsidR="00E9562B" w:rsidRPr="004C7A62">
        <w:t xml:space="preserve">figure </w:t>
      </w:r>
      <w:r w:rsidR="00E9562B">
        <w:t>9</w:t>
      </w:r>
      <w:r>
        <w:t xml:space="preserve"> using three-dimensional digital modelling. The </w:t>
      </w:r>
      <w:r w:rsidR="00ED194A">
        <w:t xml:space="preserve">full </w:t>
      </w:r>
      <w:r>
        <w:t xml:space="preserve">parallax webpage can be found via the following </w:t>
      </w:r>
      <w:hyperlink r:id="rId15" w:history="1">
        <w:r w:rsidR="00E253C3" w:rsidRPr="000E7144">
          <w:rPr>
            <w:rStyle w:val="Hyperlink"/>
          </w:rPr>
          <w:t>link</w:t>
        </w:r>
      </w:hyperlink>
      <w:r>
        <w:t>.</w:t>
      </w:r>
    </w:p>
    <w:p w14:paraId="35BDE50F" w14:textId="4AD2A73F" w:rsidR="002544B3" w:rsidRPr="004C7A62" w:rsidRDefault="002544B3" w:rsidP="00E9562B">
      <w:pPr>
        <w:spacing w:line="360" w:lineRule="exact"/>
        <w:jc w:val="both"/>
      </w:pPr>
    </w:p>
    <w:p w14:paraId="0AB31A81" w14:textId="2688A147" w:rsidR="00C47100" w:rsidRDefault="00C47100" w:rsidP="00FF2D91">
      <w:pPr>
        <w:spacing w:line="360" w:lineRule="exact"/>
        <w:jc w:val="both"/>
      </w:pPr>
      <w:r>
        <w:rPr>
          <w:noProof/>
          <w:lang w:eastAsia="en-GB"/>
        </w:rPr>
        <w:lastRenderedPageBreak/>
        <w:drawing>
          <wp:anchor distT="0" distB="0" distL="114300" distR="114300" simplePos="0" relativeHeight="251663360" behindDoc="0" locked="0" layoutInCell="1" allowOverlap="1" wp14:anchorId="1D677953" wp14:editId="779C4F54">
            <wp:simplePos x="0" y="0"/>
            <wp:positionH relativeFrom="column">
              <wp:posOffset>1555750</wp:posOffset>
            </wp:positionH>
            <wp:positionV relativeFrom="paragraph">
              <wp:posOffset>1844040</wp:posOffset>
            </wp:positionV>
            <wp:extent cx="2062480" cy="20624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3D model.jpg"/>
                    <pic:cNvPicPr/>
                  </pic:nvPicPr>
                  <pic:blipFill>
                    <a:blip r:embed="rId16">
                      <a:extLst>
                        <a:ext uri="{28A0092B-C50C-407E-A947-70E740481C1C}">
                          <a14:useLocalDpi xmlns:a14="http://schemas.microsoft.com/office/drawing/2010/main" val="0"/>
                        </a:ext>
                      </a:extLst>
                    </a:blip>
                    <a:stretch>
                      <a:fillRect/>
                    </a:stretch>
                  </pic:blipFill>
                  <pic:spPr>
                    <a:xfrm>
                      <a:off x="0" y="0"/>
                      <a:ext cx="2062480" cy="2062480"/>
                    </a:xfrm>
                    <a:prstGeom prst="rect">
                      <a:avLst/>
                    </a:prstGeom>
                  </pic:spPr>
                </pic:pic>
              </a:graphicData>
            </a:graphic>
            <wp14:sizeRelH relativeFrom="page">
              <wp14:pctWidth>0</wp14:pctWidth>
            </wp14:sizeRelH>
            <wp14:sizeRelV relativeFrom="page">
              <wp14:pctHeight>0</wp14:pctHeight>
            </wp14:sizeRelV>
          </wp:anchor>
        </w:drawing>
      </w:r>
      <w:r w:rsidR="00D83993">
        <w:t xml:space="preserve">Although this re-presentation aims to make clearer Willis’s original figure, it </w:t>
      </w:r>
      <w:r w:rsidR="00683D86">
        <w:t>still has limitations as a</w:t>
      </w:r>
      <w:r w:rsidR="00D83993">
        <w:t xml:space="preserve"> </w:t>
      </w:r>
      <w:r w:rsidR="00683D86">
        <w:t xml:space="preserve">series of </w:t>
      </w:r>
      <w:r w:rsidR="00D83993">
        <w:t>static image</w:t>
      </w:r>
      <w:r w:rsidR="00683D86">
        <w:t>s</w:t>
      </w:r>
      <w:r w:rsidR="00D83993">
        <w:t xml:space="preserve"> on a </w:t>
      </w:r>
      <w:r w:rsidR="00683D86">
        <w:t>screen</w:t>
      </w:r>
      <w:r w:rsidR="00D83993">
        <w:t xml:space="preserve">. </w:t>
      </w:r>
      <w:r w:rsidR="00683D86">
        <w:t>Therefore, a</w:t>
      </w:r>
      <w:r w:rsidR="00D83993">
        <w:t xml:space="preserve">s an additional presentation, the three-dimensional model </w:t>
      </w:r>
      <w:r w:rsidR="00683D86">
        <w:t>itself wa</w:t>
      </w:r>
      <w:r w:rsidR="00D83993">
        <w:t xml:space="preserve">s also embedded into the webpage </w:t>
      </w:r>
      <w:r w:rsidR="000E7144">
        <w:t>using Sketchfab, a platform for sharing and publishing 3D content. This enabled</w:t>
      </w:r>
      <w:r w:rsidR="00D83993">
        <w:t xml:space="preserve"> rotat</w:t>
      </w:r>
      <w:r w:rsidR="00671440">
        <w:t>ion</w:t>
      </w:r>
      <w:r w:rsidR="00D83993">
        <w:t>, zoom</w:t>
      </w:r>
      <w:r w:rsidR="00671440">
        <w:t>ing</w:t>
      </w:r>
      <w:r w:rsidR="00D83993">
        <w:t xml:space="preserve"> and explor</w:t>
      </w:r>
      <w:r w:rsidR="00671440">
        <w:t>ation</w:t>
      </w:r>
      <w:r w:rsidR="00D83993">
        <w:t xml:space="preserve"> </w:t>
      </w:r>
      <w:r w:rsidR="000E7144">
        <w:t xml:space="preserve">of </w:t>
      </w:r>
      <w:r w:rsidR="00D83993">
        <w:t>the model in further detail</w:t>
      </w:r>
      <w:r w:rsidR="00A14FAE">
        <w:t xml:space="preserve"> (see figure 5</w:t>
      </w:r>
      <w:r w:rsidR="000E7144">
        <w:t xml:space="preserve"> and the following </w:t>
      </w:r>
      <w:hyperlink r:id="rId17" w:history="1">
        <w:r w:rsidR="000E7144" w:rsidRPr="000E7144">
          <w:rPr>
            <w:rStyle w:val="Hyperlink"/>
          </w:rPr>
          <w:t>link</w:t>
        </w:r>
      </w:hyperlink>
      <w:r w:rsidR="00A14FAE">
        <w:t>)</w:t>
      </w:r>
      <w:r w:rsidR="00D83993">
        <w:t xml:space="preserve">. This gives the </w:t>
      </w:r>
      <w:r w:rsidR="00683D86">
        <w:t xml:space="preserve">viewer of Willis’s work </w:t>
      </w:r>
      <w:r w:rsidR="00671440">
        <w:t>additional</w:t>
      </w:r>
      <w:r w:rsidR="00D83993">
        <w:t xml:space="preserve"> accessibility</w:t>
      </w:r>
      <w:r w:rsidR="00671440">
        <w:t xml:space="preserve"> and c</w:t>
      </w:r>
      <w:r w:rsidR="00683D86">
        <w:t>ontrol over what they would like to view</w:t>
      </w:r>
      <w:r>
        <w:t xml:space="preserve"> as they can compare it to the text and explore at their own will</w:t>
      </w:r>
      <w:r w:rsidR="00D83993">
        <w:t>.</w:t>
      </w:r>
    </w:p>
    <w:p w14:paraId="3C5BCAC2" w14:textId="56A0EC06" w:rsidR="00BB5D68" w:rsidRDefault="00DC428A" w:rsidP="00FF2D91">
      <w:pPr>
        <w:spacing w:line="360" w:lineRule="exact"/>
        <w:jc w:val="both"/>
      </w:pPr>
      <w:r>
        <w:t xml:space="preserve">Figure </w:t>
      </w:r>
      <w:r w:rsidR="00713F8A">
        <w:t>5</w:t>
      </w:r>
    </w:p>
    <w:p w14:paraId="1543844D" w14:textId="6F3D806B" w:rsidR="00DC428A" w:rsidRDefault="00DC428A" w:rsidP="00FF2D91">
      <w:pPr>
        <w:spacing w:line="360" w:lineRule="exact"/>
        <w:jc w:val="both"/>
      </w:pPr>
      <w:r>
        <w:t>A screenshot of</w:t>
      </w:r>
      <w:r w:rsidRPr="00DC428A">
        <w:t xml:space="preserve"> </w:t>
      </w:r>
      <w:r>
        <w:t xml:space="preserve">the three-dimensional digital model re-presenting </w:t>
      </w:r>
      <w:r w:rsidRPr="004C7A62">
        <w:t>Willis</w:t>
      </w:r>
      <w:r>
        <w:t xml:space="preserve">’s original </w:t>
      </w:r>
      <w:r w:rsidRPr="004C7A62">
        <w:t xml:space="preserve">figure </w:t>
      </w:r>
      <w:r>
        <w:t>9, embedded as part of a webpage</w:t>
      </w:r>
      <w:r w:rsidR="000E7144">
        <w:t xml:space="preserve"> via the following </w:t>
      </w:r>
      <w:hyperlink r:id="rId18" w:history="1">
        <w:r w:rsidR="000E7144" w:rsidRPr="000E7144">
          <w:rPr>
            <w:rStyle w:val="Hyperlink"/>
          </w:rPr>
          <w:t>link</w:t>
        </w:r>
      </w:hyperlink>
      <w:r>
        <w:t>.</w:t>
      </w:r>
    </w:p>
    <w:p w14:paraId="35F2BF4A" w14:textId="77777777" w:rsidR="00DC428A" w:rsidRDefault="00DC428A" w:rsidP="00FF2D91">
      <w:pPr>
        <w:spacing w:line="360" w:lineRule="exact"/>
        <w:jc w:val="both"/>
      </w:pPr>
    </w:p>
    <w:p w14:paraId="3CA15B97" w14:textId="77777777" w:rsidR="00DC428A" w:rsidRPr="004C7A62" w:rsidRDefault="00DC428A" w:rsidP="00FF2D91">
      <w:pPr>
        <w:spacing w:line="360" w:lineRule="exact"/>
        <w:jc w:val="both"/>
      </w:pPr>
    </w:p>
    <w:p w14:paraId="748A5581" w14:textId="0C8251C1" w:rsidR="002B59B6" w:rsidRPr="004C7A62" w:rsidRDefault="002B59B6" w:rsidP="00FF2D91">
      <w:pPr>
        <w:spacing w:line="360" w:lineRule="exact"/>
        <w:jc w:val="both"/>
        <w:rPr>
          <w:b/>
        </w:rPr>
      </w:pPr>
      <w:r w:rsidRPr="004C7A62">
        <w:rPr>
          <w:b/>
        </w:rPr>
        <w:t xml:space="preserve">Re-presentation of </w:t>
      </w:r>
      <w:r w:rsidR="004B6FBD">
        <w:rPr>
          <w:b/>
        </w:rPr>
        <w:t xml:space="preserve">Willis’s original </w:t>
      </w:r>
      <w:r w:rsidRPr="004C7A62">
        <w:rPr>
          <w:b/>
        </w:rPr>
        <w:t>figure 10</w:t>
      </w:r>
    </w:p>
    <w:p w14:paraId="25919916" w14:textId="44B0B296" w:rsidR="00596524" w:rsidRDefault="00E6327F" w:rsidP="00FF2D91">
      <w:pPr>
        <w:spacing w:line="360" w:lineRule="exact"/>
        <w:jc w:val="both"/>
      </w:pPr>
      <w:r>
        <w:t>One of the more c</w:t>
      </w:r>
      <w:r w:rsidR="00A82B46">
        <w:t>omplex diagrams that Willis used</w:t>
      </w:r>
      <w:r>
        <w:t xml:space="preserve"> can be found in his </w:t>
      </w:r>
      <w:r w:rsidR="005C46D3">
        <w:t xml:space="preserve">original </w:t>
      </w:r>
      <w:r>
        <w:t xml:space="preserve">figure 10, which </w:t>
      </w:r>
      <w:r w:rsidR="005C46D3">
        <w:t>combines a vault bay plan and section</w:t>
      </w:r>
      <w:r>
        <w:t xml:space="preserve"> (see figure </w:t>
      </w:r>
      <w:r w:rsidR="007326CD">
        <w:t>6</w:t>
      </w:r>
      <w:r>
        <w:t>).</w:t>
      </w:r>
      <w:r w:rsidR="0058137C">
        <w:t xml:space="preserve"> </w:t>
      </w:r>
      <w:r w:rsidR="005C46D3">
        <w:t>T</w:t>
      </w:r>
      <w:r w:rsidR="0058137C">
        <w:t>h</w:t>
      </w:r>
      <w:r w:rsidR="00290C8A">
        <w:t>e</w:t>
      </w:r>
      <w:r w:rsidR="0058137C">
        <w:t xml:space="preserve"> </w:t>
      </w:r>
      <w:r w:rsidR="00A82B46">
        <w:t xml:space="preserve">original </w:t>
      </w:r>
      <w:r w:rsidR="005C46D3">
        <w:t xml:space="preserve">figure and </w:t>
      </w:r>
      <w:r w:rsidR="0058137C">
        <w:t xml:space="preserve">accompanying text discusses the design process </w:t>
      </w:r>
      <w:r w:rsidR="005C46D3">
        <w:t xml:space="preserve">required </w:t>
      </w:r>
      <w:r w:rsidR="0058137C">
        <w:t xml:space="preserve">to ascertain the curvature of </w:t>
      </w:r>
      <w:r w:rsidR="005C46D3">
        <w:t xml:space="preserve">various </w:t>
      </w:r>
      <w:r w:rsidR="0058137C">
        <w:t>rib</w:t>
      </w:r>
      <w:r w:rsidR="00290C8A">
        <w:t>s</w:t>
      </w:r>
      <w:r w:rsidR="005C46D3">
        <w:t xml:space="preserve"> in a vault bay with a flat ridgeline</w:t>
      </w:r>
      <w:r w:rsidR="00A82B46">
        <w:t>,</w:t>
      </w:r>
      <w:r w:rsidR="005C46D3">
        <w:t xml:space="preserve"> such as diagonal, tierceron and stilted ribs.</w:t>
      </w:r>
      <w:r w:rsidR="00545AA0">
        <w:t xml:space="preserve"> Although the original figure contains all of the information required in relation to the text, the complexity, particularly in overlaying the plan and section together, makes interpreting the presentation challenging at times.</w:t>
      </w:r>
    </w:p>
    <w:p w14:paraId="247D9F0B" w14:textId="77777777" w:rsidR="005C46D3" w:rsidRPr="004C7A62" w:rsidRDefault="005C46D3" w:rsidP="00FF2D91">
      <w:pPr>
        <w:spacing w:line="360" w:lineRule="exact"/>
        <w:jc w:val="both"/>
      </w:pPr>
    </w:p>
    <w:p w14:paraId="0CC733DC" w14:textId="639135EA" w:rsidR="0008308B" w:rsidRPr="004C7A62" w:rsidRDefault="005C46D3" w:rsidP="0008308B">
      <w:pPr>
        <w:spacing w:line="360" w:lineRule="exact"/>
        <w:jc w:val="both"/>
      </w:pPr>
      <w:r>
        <w:rPr>
          <w:noProof/>
          <w:lang w:eastAsia="en-GB"/>
        </w:rPr>
        <w:lastRenderedPageBreak/>
        <w:drawing>
          <wp:anchor distT="0" distB="0" distL="114300" distR="114300" simplePos="0" relativeHeight="251661312" behindDoc="0" locked="0" layoutInCell="1" allowOverlap="1" wp14:anchorId="74ECFD3B" wp14:editId="22C6176E">
            <wp:simplePos x="0" y="0"/>
            <wp:positionH relativeFrom="column">
              <wp:posOffset>1003300</wp:posOffset>
            </wp:positionH>
            <wp:positionV relativeFrom="paragraph">
              <wp:posOffset>0</wp:posOffset>
            </wp:positionV>
            <wp:extent cx="3337560" cy="21647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10 Original.JPG"/>
                    <pic:cNvPicPr/>
                  </pic:nvPicPr>
                  <pic:blipFill>
                    <a:blip r:embed="rId19">
                      <a:extLst>
                        <a:ext uri="{28A0092B-C50C-407E-A947-70E740481C1C}">
                          <a14:useLocalDpi xmlns:a14="http://schemas.microsoft.com/office/drawing/2010/main" val="0"/>
                        </a:ext>
                      </a:extLst>
                    </a:blip>
                    <a:stretch>
                      <a:fillRect/>
                    </a:stretch>
                  </pic:blipFill>
                  <pic:spPr>
                    <a:xfrm>
                      <a:off x="0" y="0"/>
                      <a:ext cx="3337560" cy="2164715"/>
                    </a:xfrm>
                    <a:prstGeom prst="rect">
                      <a:avLst/>
                    </a:prstGeom>
                  </pic:spPr>
                </pic:pic>
              </a:graphicData>
            </a:graphic>
            <wp14:sizeRelH relativeFrom="page">
              <wp14:pctWidth>0</wp14:pctWidth>
            </wp14:sizeRelH>
            <wp14:sizeRelV relativeFrom="page">
              <wp14:pctHeight>0</wp14:pctHeight>
            </wp14:sizeRelV>
          </wp:anchor>
        </w:drawing>
      </w:r>
      <w:r w:rsidR="0008308B" w:rsidRPr="004C7A62">
        <w:t xml:space="preserve">Figure </w:t>
      </w:r>
      <w:r w:rsidR="00713F8A">
        <w:t>6</w:t>
      </w:r>
    </w:p>
    <w:p w14:paraId="511D3E03" w14:textId="042FA9B5" w:rsidR="0008308B" w:rsidRPr="004C7A62" w:rsidRDefault="008442F8" w:rsidP="0008308B">
      <w:pPr>
        <w:spacing w:line="360" w:lineRule="exact"/>
        <w:jc w:val="both"/>
      </w:pPr>
      <w:r>
        <w:t>Willis’s original figure 10</w:t>
      </w:r>
      <w:r w:rsidR="005C46D3">
        <w:t xml:space="preserve"> illustrating a vault bay and the design process required to ascertain the various rib curvatures</w:t>
      </w:r>
      <w:r w:rsidR="00713F8A">
        <w:t xml:space="preserve"> (Willis 1842, figure 10).</w:t>
      </w:r>
    </w:p>
    <w:p w14:paraId="7F57BBF1" w14:textId="4D59DBAB" w:rsidR="0008308B" w:rsidRDefault="0008308B" w:rsidP="00FF2D91">
      <w:pPr>
        <w:spacing w:line="360" w:lineRule="exact"/>
        <w:jc w:val="both"/>
      </w:pPr>
    </w:p>
    <w:p w14:paraId="63D21046" w14:textId="2AB15D8C" w:rsidR="0008308B" w:rsidRDefault="00545AA0" w:rsidP="00FF2D91">
      <w:pPr>
        <w:spacing w:line="360" w:lineRule="exact"/>
        <w:jc w:val="both"/>
      </w:pPr>
      <w:r>
        <w:t>Therefore in</w:t>
      </w:r>
      <w:r w:rsidR="00A82B46">
        <w:t xml:space="preserve"> the final experiment a digital</w:t>
      </w:r>
      <w:r w:rsidR="00007905">
        <w:t xml:space="preserve"> animation was chosen to re-present the original </w:t>
      </w:r>
      <w:r>
        <w:t>figure and accompanying text</w:t>
      </w:r>
      <w:r w:rsidR="00007905">
        <w:t xml:space="preserve">, screenshots of which </w:t>
      </w:r>
      <w:r w:rsidR="00A82B46">
        <w:t>are shown</w:t>
      </w:r>
      <w:r w:rsidR="00007905">
        <w:t xml:space="preserve"> in figure </w:t>
      </w:r>
      <w:r w:rsidR="007326CD">
        <w:t>7</w:t>
      </w:r>
      <w:r w:rsidR="00007905">
        <w:t xml:space="preserve">, with the </w:t>
      </w:r>
      <w:r w:rsidR="00677360">
        <w:t>animation itself</w:t>
      </w:r>
      <w:r w:rsidR="00007905">
        <w:t xml:space="preserve"> presented online </w:t>
      </w:r>
      <w:r w:rsidR="00677360">
        <w:t xml:space="preserve">through the following </w:t>
      </w:r>
      <w:hyperlink r:id="rId20" w:history="1">
        <w:r w:rsidR="000E7144" w:rsidRPr="000E7144">
          <w:rPr>
            <w:rStyle w:val="Hyperlink"/>
          </w:rPr>
          <w:t>link</w:t>
        </w:r>
      </w:hyperlink>
      <w:r w:rsidR="002374EE">
        <w:t xml:space="preserve">. </w:t>
      </w:r>
      <w:r w:rsidR="00A82B46">
        <w:t>SketchUp, another 3D modelling programme, was used to create a digital wireframe version of the diagram.</w:t>
      </w:r>
      <w:r w:rsidR="002374EE">
        <w:t xml:space="preserve"> </w:t>
      </w:r>
      <w:r w:rsidR="00A82B46">
        <w:t>For this</w:t>
      </w:r>
      <w:r w:rsidR="002374EE">
        <w:t xml:space="preserve"> the </w:t>
      </w:r>
      <w:r w:rsidR="00A50AAC">
        <w:t xml:space="preserve">vault </w:t>
      </w:r>
      <w:r w:rsidR="002374EE">
        <w:t xml:space="preserve">ribs </w:t>
      </w:r>
      <w:r w:rsidR="00A82B46">
        <w:t xml:space="preserve">were </w:t>
      </w:r>
      <w:r w:rsidR="002374EE">
        <w:t>presented horizontally in plan as well as vertically in section</w:t>
      </w:r>
      <w:r w:rsidR="00A50AAC">
        <w:t>,</w:t>
      </w:r>
      <w:r w:rsidR="002374EE">
        <w:t xml:space="preserve"> closer to the form of an actual vault, rather than overlaying them both </w:t>
      </w:r>
      <w:r w:rsidR="00A50AAC">
        <w:t>as</w:t>
      </w:r>
      <w:r w:rsidR="00A82B46">
        <w:t xml:space="preserve"> a flat image </w:t>
      </w:r>
      <w:r w:rsidR="002374EE">
        <w:t>as seen in the original figure.</w:t>
      </w:r>
      <w:r w:rsidR="00C12169">
        <w:t xml:space="preserve"> </w:t>
      </w:r>
      <w:r w:rsidR="00A50AAC">
        <w:t>Once a series of viewpoints of the three-dimensional wireframe model were created, these were exported</w:t>
      </w:r>
      <w:r w:rsidR="00A82B46">
        <w:t xml:space="preserve"> as a video file from SketchUp </w:t>
      </w:r>
      <w:r w:rsidR="00A50AAC">
        <w:t>to create</w:t>
      </w:r>
      <w:r w:rsidR="00A82B46">
        <w:t xml:space="preserve"> an animation, and then the relevant sections of</w:t>
      </w:r>
      <w:r w:rsidR="00C12169">
        <w:t xml:space="preserve"> Willis’s text </w:t>
      </w:r>
      <w:r w:rsidR="00A82B46">
        <w:t xml:space="preserve">were added at intervals using Windows Movie Maker. </w:t>
      </w:r>
      <w:r w:rsidR="009A6930">
        <w:t>The main advantage of this method in comparison to the previous two was, as an animation, the viewer can see the transition</w:t>
      </w:r>
      <w:r w:rsidR="00A50AAC">
        <w:t>s</w:t>
      </w:r>
      <w:r w:rsidR="009A6930">
        <w:t xml:space="preserve"> between the different sections discussed by Willis more clearly, allowing</w:t>
      </w:r>
      <w:r w:rsidR="00C12169">
        <w:t xml:space="preserve"> further exploration </w:t>
      </w:r>
      <w:r w:rsidR="009A6930">
        <w:t>compared to</w:t>
      </w:r>
      <w:r w:rsidR="00C12169">
        <w:t xml:space="preserve"> static image</w:t>
      </w:r>
      <w:r w:rsidR="009A6930">
        <w:t>s</w:t>
      </w:r>
      <w:r w:rsidR="00A50AAC">
        <w:t>. Additionally this enables the viewer to further understand the full three-dimensional geometry of the vault bay example.</w:t>
      </w:r>
    </w:p>
    <w:p w14:paraId="7155AF7F" w14:textId="2E77AF85" w:rsidR="00505074" w:rsidRDefault="00505074" w:rsidP="0008308B">
      <w:pPr>
        <w:spacing w:line="360" w:lineRule="exact"/>
        <w:jc w:val="both"/>
      </w:pPr>
      <w:r>
        <w:rPr>
          <w:noProof/>
          <w:lang w:eastAsia="en-GB"/>
        </w:rPr>
        <w:lastRenderedPageBreak/>
        <w:drawing>
          <wp:anchor distT="0" distB="0" distL="114300" distR="114300" simplePos="0" relativeHeight="251662336" behindDoc="0" locked="0" layoutInCell="1" allowOverlap="1" wp14:anchorId="1EB4BA88" wp14:editId="4E71E1A5">
            <wp:simplePos x="0" y="0"/>
            <wp:positionH relativeFrom="column">
              <wp:posOffset>259715</wp:posOffset>
            </wp:positionH>
            <wp:positionV relativeFrom="paragraph">
              <wp:posOffset>424180</wp:posOffset>
            </wp:positionV>
            <wp:extent cx="4763770" cy="4038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Willis Fig10 Represented.jpg"/>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763770" cy="4038600"/>
                    </a:xfrm>
                    <a:prstGeom prst="rect">
                      <a:avLst/>
                    </a:prstGeom>
                  </pic:spPr>
                </pic:pic>
              </a:graphicData>
            </a:graphic>
            <wp14:sizeRelH relativeFrom="page">
              <wp14:pctWidth>0</wp14:pctWidth>
            </wp14:sizeRelH>
            <wp14:sizeRelV relativeFrom="page">
              <wp14:pctHeight>0</wp14:pctHeight>
            </wp14:sizeRelV>
          </wp:anchor>
        </w:drawing>
      </w:r>
    </w:p>
    <w:p w14:paraId="6E5AC93B" w14:textId="77777777" w:rsidR="00A50AAC" w:rsidRDefault="00A50AAC" w:rsidP="0008308B">
      <w:pPr>
        <w:spacing w:line="360" w:lineRule="exact"/>
        <w:jc w:val="both"/>
      </w:pPr>
    </w:p>
    <w:p w14:paraId="42E2808D" w14:textId="73EA4BC4" w:rsidR="0008308B" w:rsidRPr="004C7A62" w:rsidRDefault="0008308B" w:rsidP="0008308B">
      <w:pPr>
        <w:spacing w:line="360" w:lineRule="exact"/>
        <w:jc w:val="both"/>
      </w:pPr>
      <w:r w:rsidRPr="004C7A62">
        <w:t xml:space="preserve">Figure </w:t>
      </w:r>
      <w:r w:rsidR="00713F8A">
        <w:t>7</w:t>
      </w:r>
    </w:p>
    <w:p w14:paraId="066A7705" w14:textId="4E1E0FC9" w:rsidR="0008308B" w:rsidRPr="004C7A62" w:rsidRDefault="00505074" w:rsidP="0008308B">
      <w:pPr>
        <w:spacing w:line="360" w:lineRule="exact"/>
        <w:jc w:val="both"/>
      </w:pPr>
      <w:r>
        <w:t xml:space="preserve">Screenshots from an animation </w:t>
      </w:r>
      <w:r w:rsidR="0072077E">
        <w:t xml:space="preserve">digitally </w:t>
      </w:r>
      <w:r>
        <w:t>r</w:t>
      </w:r>
      <w:r w:rsidR="0008308B">
        <w:t>e</w:t>
      </w:r>
      <w:r>
        <w:t>-presenting</w:t>
      </w:r>
      <w:r w:rsidR="0008308B">
        <w:t xml:space="preserve"> </w:t>
      </w:r>
      <w:r w:rsidR="0008308B" w:rsidRPr="004C7A62">
        <w:t>Willis</w:t>
      </w:r>
      <w:r>
        <w:t>’s original figure 10.</w:t>
      </w:r>
      <w:r w:rsidR="0072077E">
        <w:t xml:space="preserve"> The full animation can be found via the following </w:t>
      </w:r>
      <w:hyperlink r:id="rId23" w:history="1">
        <w:r w:rsidR="002544B3" w:rsidRPr="000E7144">
          <w:rPr>
            <w:rStyle w:val="Hyperlink"/>
          </w:rPr>
          <w:t>link</w:t>
        </w:r>
      </w:hyperlink>
      <w:r w:rsidR="0072077E">
        <w:t>.</w:t>
      </w:r>
    </w:p>
    <w:p w14:paraId="4214786B" w14:textId="74456137" w:rsidR="0008308B" w:rsidRDefault="0008308B" w:rsidP="00FF2D91">
      <w:pPr>
        <w:spacing w:line="360" w:lineRule="exact"/>
        <w:jc w:val="both"/>
      </w:pPr>
    </w:p>
    <w:p w14:paraId="265C6D86" w14:textId="07924A9D" w:rsidR="0008308B" w:rsidRPr="004C7A62" w:rsidRDefault="0008308B" w:rsidP="00FF2D91">
      <w:pPr>
        <w:spacing w:line="360" w:lineRule="exact"/>
        <w:jc w:val="both"/>
      </w:pPr>
    </w:p>
    <w:p w14:paraId="0F9E5944" w14:textId="6AF3538E" w:rsidR="00651FBB" w:rsidRPr="004C7A62" w:rsidRDefault="00651FBB" w:rsidP="00FF2D91">
      <w:pPr>
        <w:spacing w:line="360" w:lineRule="exact"/>
        <w:jc w:val="both"/>
        <w:rPr>
          <w:b/>
        </w:rPr>
      </w:pPr>
      <w:r w:rsidRPr="004C7A62">
        <w:rPr>
          <w:b/>
        </w:rPr>
        <w:t>Reflections and conclusions</w:t>
      </w:r>
    </w:p>
    <w:p w14:paraId="2A516048" w14:textId="659D1076" w:rsidR="00556579" w:rsidRDefault="007E370B" w:rsidP="00FF2D91">
      <w:pPr>
        <w:spacing w:line="360" w:lineRule="exact"/>
        <w:jc w:val="both"/>
      </w:pPr>
      <w:r>
        <w:t xml:space="preserve">The three re-presentations of Willis’s original </w:t>
      </w:r>
      <w:r w:rsidR="002B607E">
        <w:t>figure</w:t>
      </w:r>
      <w:r>
        <w:t xml:space="preserve">s aim to enhance the viewer’s understanding of </w:t>
      </w:r>
      <w:r w:rsidR="00D63A4E">
        <w:t xml:space="preserve">his research, and consequently their understanding of </w:t>
      </w:r>
      <w:r>
        <w:t xml:space="preserve">medieval design and construction. The ability to deconstruct the original text and </w:t>
      </w:r>
      <w:r w:rsidR="002B607E">
        <w:t>figure</w:t>
      </w:r>
      <w:r>
        <w:t xml:space="preserve">s into a </w:t>
      </w:r>
      <w:r w:rsidR="00D63A4E">
        <w:t xml:space="preserve">number </w:t>
      </w:r>
      <w:r>
        <w:t xml:space="preserve">of segmented </w:t>
      </w:r>
      <w:r w:rsidR="00D63A4E">
        <w:t>section</w:t>
      </w:r>
      <w:r>
        <w:t>s</w:t>
      </w:r>
      <w:r w:rsidR="00556579">
        <w:t xml:space="preserve"> makes clearer each step of the process. Thi</w:t>
      </w:r>
      <w:r>
        <w:t>s</w:t>
      </w:r>
      <w:r w:rsidR="00556579">
        <w:t xml:space="preserve"> is</w:t>
      </w:r>
      <w:r>
        <w:t xml:space="preserve"> logistically possible through </w:t>
      </w:r>
      <w:r w:rsidR="00D63A4E">
        <w:t xml:space="preserve">the use of </w:t>
      </w:r>
      <w:r>
        <w:t xml:space="preserve">digital techniques, </w:t>
      </w:r>
      <w:r w:rsidR="00D63A4E">
        <w:t>specifically</w:t>
      </w:r>
      <w:r>
        <w:t xml:space="preserve"> </w:t>
      </w:r>
      <w:r w:rsidR="00556579">
        <w:t>webpages and animations</w:t>
      </w:r>
      <w:r w:rsidR="00D63A4E">
        <w:t>,</w:t>
      </w:r>
      <w:r w:rsidR="00556579">
        <w:t xml:space="preserve"> </w:t>
      </w:r>
      <w:r w:rsidR="00D63A4E">
        <w:t xml:space="preserve">as they </w:t>
      </w:r>
      <w:r w:rsidR="00556579">
        <w:t>enable layer</w:t>
      </w:r>
      <w:r w:rsidR="00D63A4E">
        <w:t>ing</w:t>
      </w:r>
      <w:r w:rsidR="00556579">
        <w:t xml:space="preserve"> </w:t>
      </w:r>
      <w:r w:rsidR="00D63A4E">
        <w:t>of</w:t>
      </w:r>
      <w:r w:rsidR="00556579">
        <w:t xml:space="preserve"> information with no concerns over space, as would be the case </w:t>
      </w:r>
      <w:r w:rsidR="00D63A4E">
        <w:t>in a physical book or journal. Using digital tools</w:t>
      </w:r>
      <w:r w:rsidR="00556579">
        <w:t xml:space="preserve"> builds on Willis’s use of innovative techniques; </w:t>
      </w:r>
      <w:r w:rsidR="002B607E">
        <w:t>such as</w:t>
      </w:r>
      <w:r w:rsidR="00556579">
        <w:t xml:space="preserve"> presenting his hypotheses isometric and sectional drawings, rather than sketches and perspectives in most cases. Similarly, in investigating medieval vault design and construction today, we are using the most up-to-date representation techniques available to us.</w:t>
      </w:r>
    </w:p>
    <w:p w14:paraId="61A8CBDA" w14:textId="77777777" w:rsidR="00556579" w:rsidRDefault="00556579" w:rsidP="00FF2D91">
      <w:pPr>
        <w:spacing w:line="360" w:lineRule="exact"/>
        <w:jc w:val="both"/>
      </w:pPr>
    </w:p>
    <w:p w14:paraId="48D33DB6" w14:textId="73B97F28" w:rsidR="00651FBB" w:rsidRPr="004C7A62" w:rsidRDefault="00556579" w:rsidP="00FF2D91">
      <w:pPr>
        <w:spacing w:line="360" w:lineRule="exact"/>
        <w:jc w:val="both"/>
      </w:pPr>
      <w:r>
        <w:t xml:space="preserve">Future investigations will aim to enhance the re-presentations further. The main critique of the first two methods, primarily using parallax webpages, is </w:t>
      </w:r>
      <w:r w:rsidR="00D24471">
        <w:t xml:space="preserve">that they </w:t>
      </w:r>
      <w:r w:rsidR="00C55397">
        <w:t xml:space="preserve">still show static images. </w:t>
      </w:r>
      <w:r w:rsidR="002B607E">
        <w:t>This is first improved by adding a three-dimensional digital model to the re-presentation of Willis’s original figure 9</w:t>
      </w:r>
      <w:r w:rsidR="00C55397">
        <w:t>,</w:t>
      </w:r>
      <w:r w:rsidR="002B607E">
        <w:t xml:space="preserve"> and further enhanced in the third re-presentation using the animation. This </w:t>
      </w:r>
      <w:r w:rsidR="00C55397">
        <w:t xml:space="preserve">has the benefit of showing the transition between different elements discussed by </w:t>
      </w:r>
      <w:r w:rsidR="002B607E">
        <w:t>Willis;</w:t>
      </w:r>
      <w:r w:rsidR="00C55397">
        <w:t xml:space="preserve"> </w:t>
      </w:r>
      <w:r w:rsidR="002B607E">
        <w:t>h</w:t>
      </w:r>
      <w:r w:rsidR="00C55397">
        <w:t xml:space="preserve">owever, the viewer has less control over the speed of the presentation. Therefore the next step will be to include animations as part of the parallax webpages, and further explore the integration of </w:t>
      </w:r>
      <w:r w:rsidR="00D63A4E">
        <w:t xml:space="preserve">three-dimensional </w:t>
      </w:r>
      <w:r w:rsidR="002B607E">
        <w:t>digital models.</w:t>
      </w:r>
      <w:r w:rsidR="00BF1643">
        <w:t xml:space="preserve"> </w:t>
      </w:r>
      <w:r w:rsidR="00356379">
        <w:t xml:space="preserve">As this paper is based on a larger investigation into medieval vault design using digital techniques, the experiments described here are vital in further considering dissemination techniques for the observations and findings </w:t>
      </w:r>
      <w:r w:rsidR="00D63A4E">
        <w:t xml:space="preserve">acquired </w:t>
      </w:r>
      <w:r w:rsidR="00356379">
        <w:t>at sites across the British Isles such as Wells Cathedral and Exeter Cathedral.</w:t>
      </w:r>
    </w:p>
    <w:p w14:paraId="19B7C0F5" w14:textId="77777777" w:rsidR="00C44236" w:rsidRDefault="00C44236" w:rsidP="00FF2D91">
      <w:pPr>
        <w:spacing w:line="360" w:lineRule="exact"/>
        <w:jc w:val="both"/>
      </w:pPr>
    </w:p>
    <w:p w14:paraId="61B18EE0" w14:textId="77777777" w:rsidR="00D63A4E" w:rsidRPr="004C7A62" w:rsidRDefault="00D63A4E" w:rsidP="00FF2D91">
      <w:pPr>
        <w:spacing w:line="360" w:lineRule="exact"/>
        <w:jc w:val="both"/>
      </w:pPr>
    </w:p>
    <w:p w14:paraId="176DADDB" w14:textId="66C5BD00" w:rsidR="00651FBB" w:rsidRPr="004C7A62" w:rsidRDefault="005C6AC6" w:rsidP="00FF2D91">
      <w:pPr>
        <w:spacing w:line="360" w:lineRule="exact"/>
        <w:jc w:val="both"/>
        <w:rPr>
          <w:b/>
        </w:rPr>
      </w:pPr>
      <w:r>
        <w:rPr>
          <w:b/>
        </w:rPr>
        <w:t>Acknowledgements</w:t>
      </w:r>
    </w:p>
    <w:p w14:paraId="65B359C3" w14:textId="16ECCBEB" w:rsidR="00651FBB" w:rsidRPr="004C7A62" w:rsidRDefault="005C6AC6" w:rsidP="00FF2D91">
      <w:pPr>
        <w:spacing w:line="360" w:lineRule="exact"/>
        <w:jc w:val="both"/>
      </w:pPr>
      <w:r>
        <w:t>I would like to thanks Martin Winchester for his assistance in creating the parallax webpages and Alex Buchanan for initiating the ‘Tracing the Past’ research project.</w:t>
      </w:r>
    </w:p>
    <w:p w14:paraId="51D1B9AB" w14:textId="77777777" w:rsidR="00917668" w:rsidRPr="004C7A62" w:rsidRDefault="00917668" w:rsidP="00FF2D91">
      <w:pPr>
        <w:spacing w:line="360" w:lineRule="exact"/>
        <w:jc w:val="both"/>
      </w:pPr>
    </w:p>
    <w:p w14:paraId="5EE0C1AA" w14:textId="77777777" w:rsidR="00D57601" w:rsidRPr="004C7A62" w:rsidRDefault="00D57601" w:rsidP="00FF2D91">
      <w:pPr>
        <w:spacing w:line="360" w:lineRule="exact"/>
        <w:jc w:val="both"/>
      </w:pPr>
    </w:p>
    <w:p w14:paraId="4AB10A66" w14:textId="7007602C" w:rsidR="00917668" w:rsidRPr="004C7A62" w:rsidRDefault="00917668" w:rsidP="00FF2D91">
      <w:pPr>
        <w:spacing w:line="360" w:lineRule="exact"/>
        <w:jc w:val="both"/>
        <w:rPr>
          <w:b/>
        </w:rPr>
      </w:pPr>
      <w:r w:rsidRPr="004C7A62">
        <w:rPr>
          <w:b/>
        </w:rPr>
        <w:t>References</w:t>
      </w:r>
    </w:p>
    <w:p w14:paraId="04E8BF81" w14:textId="77777777" w:rsidR="00917668" w:rsidRPr="00470C83" w:rsidRDefault="00917668" w:rsidP="00FF2D91">
      <w:pPr>
        <w:spacing w:line="360" w:lineRule="exact"/>
        <w:jc w:val="both"/>
        <w:rPr>
          <w:sz w:val="32"/>
        </w:rPr>
      </w:pPr>
    </w:p>
    <w:p w14:paraId="759B6768" w14:textId="499F8289" w:rsidR="004A42CB" w:rsidRPr="004A42CB" w:rsidRDefault="004A42CB" w:rsidP="00470C83">
      <w:pPr>
        <w:shd w:val="clear" w:color="auto" w:fill="FFFFFF"/>
        <w:spacing w:line="300" w:lineRule="atLeast"/>
        <w:rPr>
          <w:rFonts w:eastAsia="Times New Roman" w:cs="Times New Roman"/>
          <w:szCs w:val="20"/>
          <w:lang w:eastAsia="en-GB"/>
        </w:rPr>
      </w:pPr>
      <w:r w:rsidRPr="004A42CB">
        <w:rPr>
          <w:rFonts w:eastAsia="Times New Roman" w:cs="Times New Roman"/>
          <w:szCs w:val="20"/>
          <w:lang w:eastAsia="en-GB"/>
        </w:rPr>
        <w:t>Ackerman, J.S. (20</w:t>
      </w:r>
      <w:r w:rsidR="003524D7" w:rsidRPr="00470C83">
        <w:rPr>
          <w:rFonts w:eastAsia="Times New Roman" w:cs="Times New Roman"/>
          <w:szCs w:val="20"/>
          <w:lang w:eastAsia="en-GB"/>
        </w:rPr>
        <w:t>02</w:t>
      </w:r>
      <w:r w:rsidRPr="004A42CB">
        <w:rPr>
          <w:rFonts w:eastAsia="Times New Roman" w:cs="Times New Roman"/>
          <w:szCs w:val="20"/>
          <w:lang w:eastAsia="en-GB"/>
        </w:rPr>
        <w:t>)</w:t>
      </w:r>
      <w:r w:rsidRPr="00470C83">
        <w:rPr>
          <w:rFonts w:eastAsia="Times New Roman" w:cs="Times New Roman"/>
          <w:szCs w:val="20"/>
          <w:lang w:eastAsia="en-GB"/>
        </w:rPr>
        <w:t> </w:t>
      </w:r>
      <w:r w:rsidRPr="004A42CB">
        <w:rPr>
          <w:rFonts w:eastAsia="Times New Roman" w:cs="Times New Roman"/>
          <w:i/>
          <w:iCs/>
          <w:szCs w:val="20"/>
          <w:lang w:eastAsia="en-GB"/>
        </w:rPr>
        <w:t>Origins: Representation in the visual arts</w:t>
      </w:r>
      <w:r w:rsidRPr="004A42CB">
        <w:rPr>
          <w:rFonts w:eastAsia="Times New Roman" w:cs="Times New Roman"/>
          <w:szCs w:val="20"/>
          <w:lang w:eastAsia="en-GB"/>
        </w:rPr>
        <w:t>. Cambridge, MA: The MIT Press.</w:t>
      </w:r>
    </w:p>
    <w:p w14:paraId="39D50BC0" w14:textId="77777777" w:rsidR="00F75723" w:rsidRPr="00EE40B4" w:rsidRDefault="00F75723" w:rsidP="00FF2D91">
      <w:pPr>
        <w:jc w:val="both"/>
      </w:pPr>
    </w:p>
    <w:p w14:paraId="6BD64998" w14:textId="6B9255AD" w:rsidR="00F75723" w:rsidRPr="00EE40B4" w:rsidRDefault="00F75723" w:rsidP="00F75723">
      <w:pPr>
        <w:shd w:val="clear" w:color="auto" w:fill="FFFFFF"/>
        <w:spacing w:line="300" w:lineRule="atLeast"/>
      </w:pPr>
      <w:r w:rsidRPr="00EE40B4">
        <w:t>Allen, S. (2009)</w:t>
      </w:r>
      <w:r w:rsidRPr="00EE40B4">
        <w:rPr>
          <w:rStyle w:val="apple-converted-space"/>
        </w:rPr>
        <w:t> </w:t>
      </w:r>
      <w:r w:rsidRPr="00EE40B4">
        <w:rPr>
          <w:i/>
          <w:iCs/>
        </w:rPr>
        <w:t>Practice - architecture, technique and representation</w:t>
      </w:r>
      <w:r w:rsidRPr="00EE40B4">
        <w:t>. 2nd edn. New York: Routledge.</w:t>
      </w:r>
    </w:p>
    <w:p w14:paraId="49CBAE40" w14:textId="77777777" w:rsidR="00F75723" w:rsidRPr="000B313C" w:rsidRDefault="00F75723" w:rsidP="00F75723">
      <w:pPr>
        <w:shd w:val="clear" w:color="auto" w:fill="FFFFFF"/>
        <w:spacing w:line="300" w:lineRule="atLeast"/>
        <w:rPr>
          <w:rFonts w:eastAsia="Times New Roman" w:cs="Times New Roman"/>
          <w:sz w:val="32"/>
          <w:lang w:eastAsia="en-GB"/>
        </w:rPr>
      </w:pPr>
    </w:p>
    <w:p w14:paraId="2CEE2E2A" w14:textId="77777777" w:rsidR="000B313C" w:rsidRPr="000B313C" w:rsidRDefault="000B313C" w:rsidP="000B313C">
      <w:pPr>
        <w:shd w:val="clear" w:color="auto" w:fill="FFFFFF"/>
        <w:spacing w:line="300" w:lineRule="atLeast"/>
        <w:rPr>
          <w:rFonts w:eastAsia="Times New Roman" w:cs="Helvetica"/>
          <w:szCs w:val="20"/>
          <w:lang w:eastAsia="en-GB"/>
        </w:rPr>
      </w:pPr>
      <w:r w:rsidRPr="000B313C">
        <w:rPr>
          <w:rFonts w:eastAsia="Times New Roman" w:cs="Helvetica"/>
          <w:szCs w:val="20"/>
          <w:lang w:eastAsia="en-GB"/>
        </w:rPr>
        <w:t>Buchanan, A. (2013) </w:t>
      </w:r>
      <w:r w:rsidRPr="000B313C">
        <w:rPr>
          <w:rFonts w:eastAsia="Times New Roman" w:cs="Helvetica"/>
          <w:i/>
          <w:iCs/>
          <w:szCs w:val="20"/>
          <w:lang w:eastAsia="en-GB"/>
        </w:rPr>
        <w:t>Robert Willis (1800-1875) and the foundation of architectural history</w:t>
      </w:r>
      <w:r w:rsidRPr="000B313C">
        <w:rPr>
          <w:rFonts w:eastAsia="Times New Roman" w:cs="Helvetica"/>
          <w:szCs w:val="20"/>
          <w:lang w:eastAsia="en-GB"/>
        </w:rPr>
        <w:t>. United Kingdom: The Boydell Press.</w:t>
      </w:r>
    </w:p>
    <w:p w14:paraId="58F8C0D1" w14:textId="77777777" w:rsidR="008067A8" w:rsidRPr="000B313C" w:rsidRDefault="008067A8" w:rsidP="00F75723">
      <w:pPr>
        <w:shd w:val="clear" w:color="auto" w:fill="FFFFFF"/>
        <w:spacing w:line="300" w:lineRule="atLeast"/>
        <w:rPr>
          <w:rFonts w:eastAsia="Times New Roman" w:cs="Times New Roman"/>
          <w:sz w:val="32"/>
          <w:lang w:eastAsia="en-GB"/>
        </w:rPr>
      </w:pPr>
    </w:p>
    <w:p w14:paraId="68016695" w14:textId="260B0653" w:rsidR="00F81B9F" w:rsidRPr="00EE40B4" w:rsidRDefault="00F81B9F" w:rsidP="00F81B9F">
      <w:pPr>
        <w:rPr>
          <w:lang w:eastAsia="en-GB"/>
        </w:rPr>
      </w:pPr>
      <w:r w:rsidRPr="00EE40B4">
        <w:rPr>
          <w:lang w:eastAsia="en-GB"/>
        </w:rPr>
        <w:t xml:space="preserve">Burry, J. and Burry, M. (2006) </w:t>
      </w:r>
      <w:r w:rsidRPr="00433178">
        <w:rPr>
          <w:i/>
          <w:lang w:eastAsia="en-GB"/>
        </w:rPr>
        <w:t>Sharing hidden power - communicating latency in digital models</w:t>
      </w:r>
      <w:r w:rsidRPr="00EE40B4">
        <w:rPr>
          <w:lang w:eastAsia="en-GB"/>
        </w:rPr>
        <w:t>, 24th eCAADe Conference Proceedings.</w:t>
      </w:r>
    </w:p>
    <w:p w14:paraId="024AAF1C" w14:textId="77777777" w:rsidR="001369AF" w:rsidRPr="00EE40B4" w:rsidRDefault="001369AF" w:rsidP="001369AF">
      <w:pPr>
        <w:shd w:val="clear" w:color="auto" w:fill="FFFFFF"/>
        <w:spacing w:line="300" w:lineRule="atLeast"/>
        <w:rPr>
          <w:rFonts w:eastAsia="Times New Roman" w:cs="Helvetica"/>
          <w:lang w:eastAsia="en-GB"/>
        </w:rPr>
      </w:pPr>
    </w:p>
    <w:p w14:paraId="430CFCAF" w14:textId="77777777" w:rsidR="001369AF" w:rsidRPr="001369AF" w:rsidRDefault="001369AF" w:rsidP="001369AF">
      <w:pPr>
        <w:shd w:val="clear" w:color="auto" w:fill="FFFFFF"/>
        <w:spacing w:line="300" w:lineRule="atLeast"/>
        <w:rPr>
          <w:rFonts w:eastAsia="Times New Roman" w:cs="Helvetica"/>
          <w:lang w:eastAsia="en-GB"/>
        </w:rPr>
      </w:pPr>
      <w:r w:rsidRPr="001369AF">
        <w:rPr>
          <w:rFonts w:eastAsia="Times New Roman" w:cs="Helvetica"/>
          <w:lang w:eastAsia="en-GB"/>
        </w:rPr>
        <w:t>Forte</w:t>
      </w:r>
      <w:r w:rsidRPr="00EE40B4">
        <w:rPr>
          <w:rFonts w:eastAsia="Times New Roman" w:cs="Helvetica"/>
          <w:lang w:eastAsia="en-GB"/>
        </w:rPr>
        <w:t>, M.</w:t>
      </w:r>
      <w:r w:rsidRPr="001369AF">
        <w:rPr>
          <w:rFonts w:eastAsia="Times New Roman" w:cs="Helvetica"/>
          <w:lang w:eastAsia="en-GB"/>
        </w:rPr>
        <w:t xml:space="preserve"> and Siliotti</w:t>
      </w:r>
      <w:r w:rsidRPr="00EE40B4">
        <w:rPr>
          <w:rFonts w:eastAsia="Times New Roman" w:cs="Helvetica"/>
          <w:lang w:eastAsia="en-GB"/>
        </w:rPr>
        <w:t xml:space="preserve">, A. </w:t>
      </w:r>
      <w:r w:rsidRPr="001369AF">
        <w:rPr>
          <w:rFonts w:eastAsia="Times New Roman" w:cs="Helvetica"/>
          <w:lang w:eastAsia="en-GB"/>
        </w:rPr>
        <w:t>(1997)</w:t>
      </w:r>
      <w:r w:rsidRPr="00EE40B4">
        <w:rPr>
          <w:rFonts w:eastAsia="Times New Roman" w:cs="Helvetica"/>
          <w:lang w:eastAsia="en-GB"/>
        </w:rPr>
        <w:t> </w:t>
      </w:r>
      <w:r w:rsidRPr="001369AF">
        <w:rPr>
          <w:rFonts w:eastAsia="Times New Roman" w:cs="Helvetica"/>
          <w:i/>
          <w:iCs/>
          <w:lang w:eastAsia="en-GB"/>
        </w:rPr>
        <w:t>Virtual archaeology: RE-creating ancient worlds</w:t>
      </w:r>
      <w:r w:rsidRPr="001369AF">
        <w:rPr>
          <w:rFonts w:eastAsia="Times New Roman" w:cs="Helvetica"/>
          <w:lang w:eastAsia="en-GB"/>
        </w:rPr>
        <w:t>. United States: Harry N. Abrams.</w:t>
      </w:r>
    </w:p>
    <w:p w14:paraId="14670F62" w14:textId="77777777" w:rsidR="00F81B9F" w:rsidRPr="00EE40B4" w:rsidRDefault="00F81B9F" w:rsidP="00F75723">
      <w:pPr>
        <w:shd w:val="clear" w:color="auto" w:fill="FFFFFF"/>
        <w:spacing w:line="300" w:lineRule="atLeast"/>
        <w:rPr>
          <w:rFonts w:eastAsia="Times New Roman" w:cs="Times New Roman"/>
          <w:lang w:eastAsia="en-GB"/>
        </w:rPr>
      </w:pPr>
    </w:p>
    <w:p w14:paraId="6D83B52E" w14:textId="1A40FA36" w:rsidR="00927CDE" w:rsidRPr="00EE40B4" w:rsidRDefault="00927CDE" w:rsidP="00F75723">
      <w:pPr>
        <w:shd w:val="clear" w:color="auto" w:fill="FFFFFF"/>
        <w:spacing w:line="300" w:lineRule="atLeast"/>
        <w:rPr>
          <w:rFonts w:eastAsia="Times New Roman" w:cs="Times New Roman"/>
          <w:lang w:eastAsia="en-GB"/>
        </w:rPr>
      </w:pPr>
      <w:r w:rsidRPr="00EE40B4">
        <w:rPr>
          <w:rFonts w:eastAsia="Times New Roman" w:cs="Times New Roman"/>
          <w:lang w:eastAsia="en-GB"/>
        </w:rPr>
        <w:lastRenderedPageBreak/>
        <w:t>Hadingham, E. (2008) </w:t>
      </w:r>
      <w:r w:rsidRPr="00EE40B4">
        <w:rPr>
          <w:rFonts w:eastAsia="Times New Roman" w:cs="Times New Roman"/>
          <w:i/>
          <w:iCs/>
          <w:lang w:eastAsia="en-GB"/>
        </w:rPr>
        <w:t>Unlocking Mysteries of the Parthenon</w:t>
      </w:r>
      <w:r w:rsidRPr="00EE40B4">
        <w:rPr>
          <w:rFonts w:eastAsia="Times New Roman" w:cs="Times New Roman"/>
          <w:lang w:eastAsia="en-GB"/>
        </w:rPr>
        <w:t>. Available at: http://www.smithsonianmag.com/history/unlocking-mysteries-of-the-parthenon-16621015/?all (Accessed: 11 July 2016).</w:t>
      </w:r>
    </w:p>
    <w:p w14:paraId="20CB6F08" w14:textId="77777777" w:rsidR="00927CDE" w:rsidRPr="00EE40B4" w:rsidRDefault="00927CDE" w:rsidP="00927CDE">
      <w:pPr>
        <w:shd w:val="clear" w:color="auto" w:fill="FFFFFF"/>
        <w:spacing w:line="300" w:lineRule="atLeast"/>
        <w:rPr>
          <w:rFonts w:eastAsia="Times New Roman" w:cs="Times New Roman"/>
          <w:lang w:eastAsia="en-GB"/>
        </w:rPr>
      </w:pPr>
    </w:p>
    <w:p w14:paraId="20D578C0" w14:textId="77777777" w:rsidR="001369AF" w:rsidRPr="001369AF" w:rsidRDefault="001369AF" w:rsidP="001369AF">
      <w:pPr>
        <w:shd w:val="clear" w:color="auto" w:fill="FFFFFF"/>
        <w:spacing w:line="300" w:lineRule="atLeast"/>
        <w:rPr>
          <w:rFonts w:eastAsia="Times New Roman" w:cs="Helvetica"/>
          <w:lang w:eastAsia="en-GB"/>
        </w:rPr>
      </w:pPr>
      <w:r w:rsidRPr="001369AF">
        <w:rPr>
          <w:rFonts w:eastAsia="Times New Roman" w:cs="Helvetica"/>
          <w:lang w:eastAsia="en-GB"/>
        </w:rPr>
        <w:t>Kalay, Y.E. (2004)</w:t>
      </w:r>
      <w:r w:rsidRPr="00EE40B4">
        <w:rPr>
          <w:rFonts w:eastAsia="Times New Roman" w:cs="Helvetica"/>
          <w:lang w:eastAsia="en-GB"/>
        </w:rPr>
        <w:t> </w:t>
      </w:r>
      <w:r w:rsidRPr="001369AF">
        <w:rPr>
          <w:rFonts w:eastAsia="Times New Roman" w:cs="Helvetica"/>
          <w:i/>
          <w:iCs/>
          <w:lang w:eastAsia="en-GB"/>
        </w:rPr>
        <w:t>Architecture’s new media: Principles, theories, and methods of computer-aided design</w:t>
      </w:r>
      <w:r w:rsidRPr="001369AF">
        <w:rPr>
          <w:rFonts w:eastAsia="Times New Roman" w:cs="Helvetica"/>
          <w:lang w:eastAsia="en-GB"/>
        </w:rPr>
        <w:t>. Cambridge, MA: The MIT Press.</w:t>
      </w:r>
    </w:p>
    <w:p w14:paraId="7B46052E" w14:textId="77777777" w:rsidR="001369AF" w:rsidRPr="00EE40B4" w:rsidRDefault="001369AF" w:rsidP="00927CDE">
      <w:pPr>
        <w:shd w:val="clear" w:color="auto" w:fill="FFFFFF"/>
        <w:spacing w:line="300" w:lineRule="atLeast"/>
        <w:rPr>
          <w:rFonts w:eastAsia="Times New Roman" w:cs="Times New Roman"/>
          <w:lang w:eastAsia="en-GB"/>
        </w:rPr>
      </w:pPr>
    </w:p>
    <w:p w14:paraId="2E57ACEF" w14:textId="5D22CDE9" w:rsidR="00CB3F56" w:rsidRPr="00EE40B4" w:rsidRDefault="00433178" w:rsidP="00CB3F56">
      <w:pPr>
        <w:shd w:val="clear" w:color="auto" w:fill="FFFFFF"/>
        <w:spacing w:line="300" w:lineRule="atLeast"/>
        <w:rPr>
          <w:rFonts w:eastAsia="Times New Roman" w:cs="Times New Roman"/>
          <w:lang w:eastAsia="en-GB"/>
        </w:rPr>
      </w:pPr>
      <w:r>
        <w:rPr>
          <w:rFonts w:eastAsia="Times New Roman" w:cs="Times New Roman"/>
          <w:lang w:eastAsia="en-GB"/>
        </w:rPr>
        <w:t xml:space="preserve">Krikke, J. (2000) </w:t>
      </w:r>
      <w:r w:rsidR="00CB3F56" w:rsidRPr="00433178">
        <w:rPr>
          <w:rFonts w:eastAsia="Times New Roman" w:cs="Times New Roman"/>
          <w:i/>
          <w:lang w:eastAsia="en-GB"/>
        </w:rPr>
        <w:t>Axonometry: A matter of perspective</w:t>
      </w:r>
      <w:r w:rsidR="00CB3F56" w:rsidRPr="00EE40B4">
        <w:rPr>
          <w:rFonts w:eastAsia="Times New Roman" w:cs="Times New Roman"/>
          <w:lang w:eastAsia="en-GB"/>
        </w:rPr>
        <w:t>, </w:t>
      </w:r>
      <w:r w:rsidR="00CB3F56" w:rsidRPr="00433178">
        <w:rPr>
          <w:rFonts w:eastAsia="Times New Roman" w:cs="Times New Roman"/>
          <w:iCs/>
          <w:lang w:eastAsia="en-GB"/>
        </w:rPr>
        <w:t>IEEE Computer Graphics and Application</w:t>
      </w:r>
      <w:r w:rsidR="00CB3F56" w:rsidRPr="00EE40B4">
        <w:rPr>
          <w:rFonts w:eastAsia="Times New Roman" w:cs="Times New Roman"/>
          <w:i/>
          <w:iCs/>
          <w:lang w:eastAsia="en-GB"/>
        </w:rPr>
        <w:t>s</w:t>
      </w:r>
      <w:r w:rsidR="00CB3F56" w:rsidRPr="00EE40B4">
        <w:rPr>
          <w:rFonts w:eastAsia="Times New Roman" w:cs="Times New Roman"/>
          <w:lang w:eastAsia="en-GB"/>
        </w:rPr>
        <w:t xml:space="preserve">, 20(4), </w:t>
      </w:r>
      <w:r>
        <w:rPr>
          <w:rFonts w:eastAsia="Times New Roman" w:cs="Times New Roman"/>
          <w:lang w:eastAsia="en-GB"/>
        </w:rPr>
        <w:t>7–11.</w:t>
      </w:r>
    </w:p>
    <w:p w14:paraId="2F08E7D2" w14:textId="77777777" w:rsidR="00E03947" w:rsidRPr="00EE40B4" w:rsidRDefault="00E03947" w:rsidP="00E03947">
      <w:pPr>
        <w:shd w:val="clear" w:color="auto" w:fill="FFFFFF"/>
        <w:spacing w:line="300" w:lineRule="atLeast"/>
        <w:rPr>
          <w:rFonts w:eastAsia="Times New Roman" w:cs="Helvetica"/>
          <w:lang w:eastAsia="en-GB"/>
        </w:rPr>
      </w:pPr>
    </w:p>
    <w:p w14:paraId="459CE4F8" w14:textId="320AA32D" w:rsidR="00E03947" w:rsidRPr="00E03947" w:rsidRDefault="00E03947" w:rsidP="00E03947">
      <w:pPr>
        <w:shd w:val="clear" w:color="auto" w:fill="FFFFFF"/>
        <w:spacing w:line="300" w:lineRule="atLeast"/>
        <w:rPr>
          <w:rFonts w:eastAsia="Times New Roman" w:cs="Helvetica"/>
          <w:lang w:eastAsia="en-GB"/>
        </w:rPr>
      </w:pPr>
      <w:r w:rsidRPr="00E03947">
        <w:rPr>
          <w:rFonts w:eastAsia="Times New Roman" w:cs="Helvetica"/>
          <w:lang w:eastAsia="en-GB"/>
        </w:rPr>
        <w:t xml:space="preserve">Martens, B. and Peter, H. (2002) </w:t>
      </w:r>
      <w:r w:rsidRPr="00433178">
        <w:rPr>
          <w:rFonts w:eastAsia="Times New Roman" w:cs="Helvetica"/>
          <w:i/>
          <w:lang w:eastAsia="en-GB"/>
        </w:rPr>
        <w:t>Developing Systematics regarding virtual reconstruction of synagogues</w:t>
      </w:r>
      <w:r w:rsidRPr="00E03947">
        <w:rPr>
          <w:rFonts w:eastAsia="Times New Roman" w:cs="Helvetica"/>
          <w:lang w:eastAsia="en-GB"/>
        </w:rPr>
        <w:t>, ACADIA</w:t>
      </w:r>
      <w:r w:rsidR="00433178">
        <w:rPr>
          <w:rFonts w:eastAsia="Times New Roman" w:cs="Helvetica"/>
          <w:lang w:eastAsia="en-GB"/>
        </w:rPr>
        <w:t xml:space="preserve"> Conference Proceedings. 349-356.</w:t>
      </w:r>
    </w:p>
    <w:p w14:paraId="28AB7589" w14:textId="77777777" w:rsidR="00CB3F56" w:rsidRPr="00EE40B4" w:rsidRDefault="00CB3F56" w:rsidP="00927CDE">
      <w:pPr>
        <w:shd w:val="clear" w:color="auto" w:fill="FFFFFF"/>
        <w:spacing w:line="300" w:lineRule="atLeast"/>
        <w:rPr>
          <w:rFonts w:eastAsia="Times New Roman" w:cs="Times New Roman"/>
          <w:lang w:eastAsia="en-GB"/>
        </w:rPr>
      </w:pPr>
    </w:p>
    <w:p w14:paraId="4EAE43D6" w14:textId="77777777" w:rsidR="001369AF" w:rsidRPr="001369AF" w:rsidRDefault="001369AF" w:rsidP="001369AF">
      <w:pPr>
        <w:shd w:val="clear" w:color="auto" w:fill="FFFFFF"/>
        <w:spacing w:line="300" w:lineRule="atLeast"/>
        <w:rPr>
          <w:rFonts w:eastAsia="Times New Roman" w:cs="Helvetica"/>
          <w:lang w:eastAsia="en-GB"/>
        </w:rPr>
      </w:pPr>
      <w:r w:rsidRPr="001369AF">
        <w:rPr>
          <w:rFonts w:eastAsia="Times New Roman" w:cs="Helvetica"/>
          <w:lang w:eastAsia="en-GB"/>
        </w:rPr>
        <w:t>Novitski, B.J.J. (1998)</w:t>
      </w:r>
      <w:r w:rsidRPr="00EE40B4">
        <w:rPr>
          <w:rFonts w:eastAsia="Times New Roman" w:cs="Helvetica"/>
          <w:lang w:eastAsia="en-GB"/>
        </w:rPr>
        <w:t> </w:t>
      </w:r>
      <w:r w:rsidRPr="001369AF">
        <w:rPr>
          <w:rFonts w:eastAsia="Times New Roman" w:cs="Helvetica"/>
          <w:i/>
          <w:iCs/>
          <w:lang w:eastAsia="en-GB"/>
        </w:rPr>
        <w:t>Rendering real and imagined buildings: The art of computer modeling from the palace of Kublai khan to Le Carbusier’s villas</w:t>
      </w:r>
      <w:r w:rsidRPr="001369AF">
        <w:rPr>
          <w:rFonts w:eastAsia="Times New Roman" w:cs="Helvetica"/>
          <w:lang w:eastAsia="en-GB"/>
        </w:rPr>
        <w:t>. United States: Rockport Publishers.</w:t>
      </w:r>
    </w:p>
    <w:p w14:paraId="29959A76" w14:textId="77777777" w:rsidR="001369AF" w:rsidRPr="00EE40B4" w:rsidRDefault="001369AF" w:rsidP="00927CDE">
      <w:pPr>
        <w:shd w:val="clear" w:color="auto" w:fill="FFFFFF"/>
        <w:spacing w:line="300" w:lineRule="atLeast"/>
        <w:rPr>
          <w:rFonts w:eastAsia="Times New Roman" w:cs="Times New Roman"/>
          <w:lang w:eastAsia="en-GB"/>
        </w:rPr>
      </w:pPr>
    </w:p>
    <w:p w14:paraId="401FD8C2" w14:textId="77777777" w:rsidR="00927CDE" w:rsidRPr="00927CDE" w:rsidRDefault="00927CDE" w:rsidP="00927CDE">
      <w:pPr>
        <w:shd w:val="clear" w:color="auto" w:fill="FFFFFF"/>
        <w:spacing w:line="300" w:lineRule="atLeast"/>
        <w:rPr>
          <w:rFonts w:eastAsia="Times New Roman" w:cs="Times New Roman"/>
          <w:szCs w:val="20"/>
          <w:lang w:eastAsia="en-GB"/>
        </w:rPr>
      </w:pPr>
      <w:r w:rsidRPr="00EE40B4">
        <w:rPr>
          <w:rFonts w:eastAsia="Times New Roman" w:cs="Times New Roman"/>
          <w:lang w:eastAsia="en-GB"/>
        </w:rPr>
        <w:t>Pérez-</w:t>
      </w:r>
      <w:r w:rsidRPr="00927CDE">
        <w:rPr>
          <w:rFonts w:eastAsia="Times New Roman" w:cs="Times New Roman"/>
          <w:szCs w:val="20"/>
          <w:lang w:eastAsia="en-GB"/>
        </w:rPr>
        <w:t>Gómez, A. and Pelletier, L. (2000)</w:t>
      </w:r>
      <w:r w:rsidRPr="00470C83">
        <w:rPr>
          <w:rFonts w:eastAsia="Times New Roman" w:cs="Times New Roman"/>
          <w:szCs w:val="20"/>
          <w:lang w:eastAsia="en-GB"/>
        </w:rPr>
        <w:t> </w:t>
      </w:r>
      <w:r w:rsidRPr="00927CDE">
        <w:rPr>
          <w:rFonts w:eastAsia="Times New Roman" w:cs="Times New Roman"/>
          <w:i/>
          <w:iCs/>
          <w:szCs w:val="20"/>
          <w:lang w:eastAsia="en-GB"/>
        </w:rPr>
        <w:t>Architectural representation and the perspective hinge</w:t>
      </w:r>
      <w:r w:rsidRPr="00927CDE">
        <w:rPr>
          <w:rFonts w:eastAsia="Times New Roman" w:cs="Times New Roman"/>
          <w:szCs w:val="20"/>
          <w:lang w:eastAsia="en-GB"/>
        </w:rPr>
        <w:t>. Cambridge, MA: The MIT Press.</w:t>
      </w:r>
    </w:p>
    <w:p w14:paraId="723EE97F" w14:textId="77777777" w:rsidR="001E74E0" w:rsidRDefault="001E74E0" w:rsidP="001E74E0">
      <w:pPr>
        <w:shd w:val="clear" w:color="auto" w:fill="FFFFFF"/>
        <w:spacing w:line="300" w:lineRule="atLeast"/>
        <w:rPr>
          <w:rFonts w:ascii="Helvetica" w:eastAsia="Times New Roman" w:hAnsi="Helvetica" w:cs="Helvetica"/>
          <w:color w:val="2C3E50"/>
          <w:sz w:val="20"/>
          <w:szCs w:val="20"/>
          <w:lang w:eastAsia="en-GB"/>
        </w:rPr>
      </w:pPr>
    </w:p>
    <w:p w14:paraId="79B00F11" w14:textId="572D416C" w:rsidR="001E74E0" w:rsidRPr="001E74E0" w:rsidRDefault="001E74E0" w:rsidP="001E74E0">
      <w:pPr>
        <w:shd w:val="clear" w:color="auto" w:fill="FFFFFF"/>
        <w:spacing w:line="300" w:lineRule="atLeast"/>
        <w:rPr>
          <w:rFonts w:eastAsia="Times New Roman" w:cs="Helvetica"/>
          <w:color w:val="000000" w:themeColor="text1"/>
          <w:szCs w:val="20"/>
          <w:lang w:eastAsia="en-GB"/>
        </w:rPr>
      </w:pPr>
      <w:r w:rsidRPr="001E74E0">
        <w:rPr>
          <w:rFonts w:eastAsia="Times New Roman" w:cs="Helvetica"/>
          <w:color w:val="000000" w:themeColor="text1"/>
          <w:szCs w:val="20"/>
          <w:lang w:eastAsia="en-GB"/>
        </w:rPr>
        <w:t>Ri</w:t>
      </w:r>
      <w:r w:rsidR="00433178">
        <w:rPr>
          <w:rFonts w:eastAsia="Times New Roman" w:cs="Helvetica"/>
          <w:color w:val="000000" w:themeColor="text1"/>
          <w:szCs w:val="20"/>
          <w:lang w:eastAsia="en-GB"/>
        </w:rPr>
        <w:t xml:space="preserve">chens, P. and Herdt, G. (2009) </w:t>
      </w:r>
      <w:r w:rsidRPr="001E74E0">
        <w:rPr>
          <w:rFonts w:eastAsia="Times New Roman" w:cs="Helvetica"/>
          <w:i/>
          <w:color w:val="000000" w:themeColor="text1"/>
          <w:szCs w:val="20"/>
          <w:lang w:eastAsia="en-GB"/>
        </w:rPr>
        <w:t>Modelling the ionic capital</w:t>
      </w:r>
      <w:r w:rsidRPr="001E74E0">
        <w:rPr>
          <w:rFonts w:eastAsia="Times New Roman" w:cs="Helvetica"/>
          <w:color w:val="000000" w:themeColor="text1"/>
          <w:szCs w:val="20"/>
          <w:lang w:eastAsia="en-GB"/>
        </w:rPr>
        <w:t>, 27th eCAADe Conference Proceedings</w:t>
      </w:r>
      <w:r>
        <w:rPr>
          <w:rFonts w:eastAsia="Times New Roman" w:cs="Helvetica"/>
          <w:color w:val="000000" w:themeColor="text1"/>
          <w:szCs w:val="20"/>
          <w:lang w:eastAsia="en-GB"/>
        </w:rPr>
        <w:t>.</w:t>
      </w:r>
      <w:r w:rsidR="00433178">
        <w:rPr>
          <w:rFonts w:eastAsia="Times New Roman" w:cs="Helvetica"/>
          <w:color w:val="000000" w:themeColor="text1"/>
          <w:szCs w:val="20"/>
          <w:lang w:eastAsia="en-GB"/>
        </w:rPr>
        <w:t xml:space="preserve"> 809-816</w:t>
      </w:r>
    </w:p>
    <w:p w14:paraId="73CA8228" w14:textId="77777777" w:rsidR="001369AF" w:rsidRPr="00470C83" w:rsidRDefault="001369AF" w:rsidP="00FF2D91">
      <w:pPr>
        <w:jc w:val="both"/>
        <w:rPr>
          <w:sz w:val="32"/>
        </w:rPr>
      </w:pPr>
    </w:p>
    <w:p w14:paraId="7E7D0A81" w14:textId="77777777" w:rsidR="00D57601" w:rsidRPr="00D57601" w:rsidRDefault="00D57601" w:rsidP="00D57601">
      <w:pPr>
        <w:shd w:val="clear" w:color="auto" w:fill="FFFFFF"/>
        <w:spacing w:line="300" w:lineRule="atLeast"/>
        <w:rPr>
          <w:rFonts w:eastAsia="Times New Roman" w:cs="Times New Roman"/>
          <w:szCs w:val="20"/>
          <w:lang w:eastAsia="en-GB"/>
        </w:rPr>
      </w:pPr>
      <w:r w:rsidRPr="00D57601">
        <w:rPr>
          <w:rFonts w:eastAsia="Times New Roman" w:cs="Times New Roman"/>
          <w:szCs w:val="20"/>
          <w:lang w:eastAsia="en-GB"/>
        </w:rPr>
        <w:t>Webb, N. and Buchanan, A. (2016)</w:t>
      </w:r>
      <w:r w:rsidRPr="00470C83">
        <w:rPr>
          <w:rFonts w:eastAsia="Times New Roman" w:cs="Times New Roman"/>
          <w:szCs w:val="20"/>
          <w:lang w:eastAsia="en-GB"/>
        </w:rPr>
        <w:t> </w:t>
      </w:r>
      <w:r w:rsidRPr="00D57601">
        <w:rPr>
          <w:rFonts w:eastAsia="Times New Roman" w:cs="Times New Roman"/>
          <w:i/>
          <w:iCs/>
          <w:szCs w:val="20"/>
          <w:lang w:eastAsia="en-GB"/>
        </w:rPr>
        <w:t>Tracing the past</w:t>
      </w:r>
      <w:r w:rsidRPr="00D57601">
        <w:rPr>
          <w:rFonts w:eastAsia="Times New Roman" w:cs="Times New Roman"/>
          <w:szCs w:val="20"/>
          <w:lang w:eastAsia="en-GB"/>
        </w:rPr>
        <w:t>. Available at: http://www.tracingthepast.org.uk/ (Accessed: 26 May 2016)</w:t>
      </w:r>
    </w:p>
    <w:p w14:paraId="450EF263" w14:textId="77777777" w:rsidR="00703311" w:rsidRPr="00470C83" w:rsidRDefault="00703311" w:rsidP="00FF2D91">
      <w:pPr>
        <w:jc w:val="both"/>
        <w:rPr>
          <w:sz w:val="32"/>
        </w:rPr>
      </w:pPr>
    </w:p>
    <w:p w14:paraId="28B6D23F" w14:textId="3DC70681" w:rsidR="000C2756" w:rsidRDefault="00D452ED" w:rsidP="00D63A4E">
      <w:pPr>
        <w:shd w:val="clear" w:color="auto" w:fill="FFFFFF"/>
        <w:spacing w:line="300" w:lineRule="atLeast"/>
        <w:rPr>
          <w:rFonts w:eastAsia="Times New Roman" w:cs="Times New Roman"/>
          <w:szCs w:val="20"/>
          <w:lang w:eastAsia="en-GB"/>
        </w:rPr>
      </w:pPr>
      <w:r w:rsidRPr="00D452ED">
        <w:rPr>
          <w:rFonts w:eastAsia="Times New Roman" w:cs="Times New Roman"/>
          <w:szCs w:val="20"/>
          <w:lang w:eastAsia="en-GB"/>
        </w:rPr>
        <w:t>Willis, R. (1842) ‘On the Construction of the Vaults of the Middle Ages’,</w:t>
      </w:r>
      <w:r w:rsidRPr="00470C83">
        <w:rPr>
          <w:rFonts w:eastAsia="Times New Roman" w:cs="Times New Roman"/>
          <w:szCs w:val="20"/>
          <w:lang w:eastAsia="en-GB"/>
        </w:rPr>
        <w:t> </w:t>
      </w:r>
      <w:r w:rsidRPr="00D452ED">
        <w:rPr>
          <w:rFonts w:eastAsia="Times New Roman" w:cs="Times New Roman"/>
          <w:i/>
          <w:iCs/>
          <w:szCs w:val="20"/>
          <w:lang w:eastAsia="en-GB"/>
        </w:rPr>
        <w:t>Transactions of the Royal Institute of British Architects</w:t>
      </w:r>
      <w:r w:rsidRPr="00D452ED">
        <w:rPr>
          <w:rFonts w:eastAsia="Times New Roman" w:cs="Times New Roman"/>
          <w:szCs w:val="20"/>
          <w:lang w:eastAsia="en-GB"/>
        </w:rPr>
        <w:t>, 1(2</w:t>
      </w:r>
      <w:r w:rsidR="00433178">
        <w:rPr>
          <w:rFonts w:eastAsia="Times New Roman" w:cs="Times New Roman"/>
          <w:szCs w:val="20"/>
          <w:lang w:eastAsia="en-GB"/>
        </w:rPr>
        <w:t>)</w:t>
      </w:r>
      <w:r w:rsidRPr="00D452ED">
        <w:rPr>
          <w:rFonts w:eastAsia="Times New Roman" w:cs="Times New Roman"/>
          <w:szCs w:val="20"/>
          <w:lang w:eastAsia="en-GB"/>
        </w:rPr>
        <w:t xml:space="preserve"> 1–69.</w:t>
      </w:r>
    </w:p>
    <w:p w14:paraId="725078BE" w14:textId="77777777" w:rsidR="000E7144" w:rsidRDefault="000E7144" w:rsidP="00D63A4E">
      <w:pPr>
        <w:shd w:val="clear" w:color="auto" w:fill="FFFFFF"/>
        <w:spacing w:line="300" w:lineRule="atLeast"/>
        <w:rPr>
          <w:rFonts w:eastAsia="Times New Roman" w:cs="Times New Roman"/>
          <w:szCs w:val="20"/>
          <w:lang w:eastAsia="en-GB"/>
        </w:rPr>
      </w:pPr>
    </w:p>
    <w:p w14:paraId="1435125A" w14:textId="77777777" w:rsidR="000E7144" w:rsidRDefault="000E7144" w:rsidP="00D63A4E">
      <w:pPr>
        <w:shd w:val="clear" w:color="auto" w:fill="FFFFFF"/>
        <w:spacing w:line="300" w:lineRule="atLeast"/>
        <w:rPr>
          <w:rFonts w:eastAsia="Times New Roman" w:cs="Times New Roman"/>
          <w:szCs w:val="20"/>
          <w:lang w:eastAsia="en-GB"/>
        </w:rPr>
      </w:pPr>
    </w:p>
    <w:p w14:paraId="530DCDF4" w14:textId="297F688F" w:rsidR="000E7144" w:rsidRPr="000E7144" w:rsidRDefault="000E7144" w:rsidP="00D63A4E">
      <w:pPr>
        <w:shd w:val="clear" w:color="auto" w:fill="FFFFFF"/>
        <w:spacing w:line="300" w:lineRule="atLeast"/>
        <w:rPr>
          <w:rFonts w:eastAsia="Times New Roman" w:cs="Times New Roman"/>
          <w:b/>
          <w:szCs w:val="20"/>
          <w:lang w:eastAsia="en-GB"/>
        </w:rPr>
      </w:pPr>
      <w:r w:rsidRPr="000E7144">
        <w:rPr>
          <w:rFonts w:eastAsia="Times New Roman" w:cs="Times New Roman"/>
          <w:b/>
          <w:szCs w:val="20"/>
          <w:lang w:eastAsia="en-GB"/>
        </w:rPr>
        <w:t>Website addresses for digital content</w:t>
      </w:r>
    </w:p>
    <w:p w14:paraId="17DAF3FE" w14:textId="77777777" w:rsidR="000E7144" w:rsidRDefault="000E7144" w:rsidP="00D63A4E">
      <w:pPr>
        <w:shd w:val="clear" w:color="auto" w:fill="FFFFFF"/>
        <w:spacing w:line="300" w:lineRule="atLeast"/>
        <w:rPr>
          <w:rFonts w:eastAsia="Times New Roman" w:cs="Times New Roman"/>
          <w:szCs w:val="20"/>
          <w:lang w:eastAsia="en-GB"/>
        </w:rPr>
      </w:pPr>
    </w:p>
    <w:p w14:paraId="45CF1A09" w14:textId="072D37E5" w:rsidR="000E7144" w:rsidRDefault="000E7144" w:rsidP="00D63A4E">
      <w:pPr>
        <w:shd w:val="clear" w:color="auto" w:fill="FFFFFF"/>
        <w:spacing w:line="300" w:lineRule="atLeast"/>
        <w:rPr>
          <w:rFonts w:eastAsia="Times New Roman" w:cs="Times New Roman"/>
          <w:szCs w:val="20"/>
          <w:lang w:eastAsia="en-GB"/>
        </w:rPr>
      </w:pPr>
      <w:r>
        <w:rPr>
          <w:rFonts w:eastAsia="Times New Roman" w:cs="Times New Roman"/>
          <w:szCs w:val="20"/>
          <w:lang w:eastAsia="en-GB"/>
        </w:rPr>
        <w:t>Re-presentation of Willis’s original figure 3 as a parallax webpage.</w:t>
      </w:r>
    </w:p>
    <w:p w14:paraId="6BDAF4B8" w14:textId="2A2F86E7" w:rsidR="000E7144" w:rsidRDefault="000E7144" w:rsidP="00D63A4E">
      <w:pPr>
        <w:shd w:val="clear" w:color="auto" w:fill="FFFFFF"/>
        <w:spacing w:line="300" w:lineRule="atLeast"/>
        <w:rPr>
          <w:rFonts w:eastAsia="Times New Roman" w:cs="Times New Roman"/>
          <w:szCs w:val="20"/>
          <w:lang w:eastAsia="en-GB"/>
        </w:rPr>
      </w:pPr>
      <w:hyperlink r:id="rId24" w:history="1">
        <w:r w:rsidRPr="00EC33B4">
          <w:rPr>
            <w:rStyle w:val="Hyperlink"/>
            <w:rFonts w:eastAsia="Times New Roman" w:cs="Times New Roman"/>
            <w:szCs w:val="20"/>
            <w:lang w:eastAsia="en-GB"/>
          </w:rPr>
          <w:t>http://www.tracingthepast.org.uk/willis-3/</w:t>
        </w:r>
      </w:hyperlink>
    </w:p>
    <w:p w14:paraId="5EAC6006" w14:textId="77777777" w:rsidR="000E7144" w:rsidRDefault="000E7144" w:rsidP="00D63A4E">
      <w:pPr>
        <w:shd w:val="clear" w:color="auto" w:fill="FFFFFF"/>
        <w:spacing w:line="300" w:lineRule="atLeast"/>
        <w:rPr>
          <w:rFonts w:eastAsia="Times New Roman" w:cs="Times New Roman"/>
          <w:szCs w:val="20"/>
          <w:lang w:eastAsia="en-GB"/>
        </w:rPr>
      </w:pPr>
    </w:p>
    <w:p w14:paraId="661986E3" w14:textId="0EC3C36F" w:rsidR="000E7144" w:rsidRDefault="000E7144" w:rsidP="000E7144">
      <w:pPr>
        <w:shd w:val="clear" w:color="auto" w:fill="FFFFFF"/>
        <w:spacing w:line="300" w:lineRule="atLeast"/>
        <w:rPr>
          <w:rFonts w:eastAsia="Times New Roman" w:cs="Times New Roman"/>
          <w:szCs w:val="20"/>
          <w:lang w:eastAsia="en-GB"/>
        </w:rPr>
      </w:pPr>
      <w:r>
        <w:rPr>
          <w:rFonts w:eastAsia="Times New Roman" w:cs="Times New Roman"/>
          <w:szCs w:val="20"/>
          <w:lang w:eastAsia="en-GB"/>
        </w:rPr>
        <w:t>Re-presentation of Willis’s original figure 9 as a parallax webpage</w:t>
      </w:r>
      <w:r>
        <w:rPr>
          <w:rFonts w:eastAsia="Times New Roman" w:cs="Times New Roman"/>
          <w:szCs w:val="20"/>
          <w:lang w:eastAsia="en-GB"/>
        </w:rPr>
        <w:t>.</w:t>
      </w:r>
    </w:p>
    <w:p w14:paraId="7C5898D0" w14:textId="57A41071" w:rsidR="000E7144" w:rsidRDefault="000E7144" w:rsidP="000E7144">
      <w:pPr>
        <w:shd w:val="clear" w:color="auto" w:fill="FFFFFF"/>
        <w:spacing w:line="300" w:lineRule="atLeast"/>
        <w:rPr>
          <w:rFonts w:eastAsia="Times New Roman" w:cs="Times New Roman"/>
          <w:szCs w:val="20"/>
          <w:lang w:eastAsia="en-GB"/>
        </w:rPr>
      </w:pPr>
      <w:hyperlink r:id="rId25" w:history="1">
        <w:r w:rsidRPr="00EC33B4">
          <w:rPr>
            <w:rStyle w:val="Hyperlink"/>
            <w:rFonts w:eastAsia="Times New Roman" w:cs="Times New Roman"/>
            <w:szCs w:val="20"/>
            <w:lang w:eastAsia="en-GB"/>
          </w:rPr>
          <w:t>http://www.tracingthepast.org.uk/willis-9/</w:t>
        </w:r>
      </w:hyperlink>
    </w:p>
    <w:p w14:paraId="435671B6" w14:textId="77777777" w:rsidR="000E7144" w:rsidRDefault="000E7144" w:rsidP="000E7144">
      <w:pPr>
        <w:shd w:val="clear" w:color="auto" w:fill="FFFFFF"/>
        <w:spacing w:line="300" w:lineRule="atLeast"/>
        <w:rPr>
          <w:rFonts w:eastAsia="Times New Roman" w:cs="Times New Roman"/>
          <w:szCs w:val="20"/>
          <w:lang w:eastAsia="en-GB"/>
        </w:rPr>
      </w:pPr>
    </w:p>
    <w:p w14:paraId="239E2B1A" w14:textId="3586C86D" w:rsidR="000E7144" w:rsidRDefault="000E7144" w:rsidP="000E7144">
      <w:pPr>
        <w:shd w:val="clear" w:color="auto" w:fill="FFFFFF"/>
        <w:spacing w:line="300" w:lineRule="atLeast"/>
        <w:rPr>
          <w:rFonts w:eastAsia="Times New Roman" w:cs="Times New Roman"/>
          <w:szCs w:val="20"/>
          <w:lang w:eastAsia="en-GB"/>
        </w:rPr>
      </w:pPr>
      <w:r>
        <w:rPr>
          <w:rFonts w:eastAsia="Times New Roman" w:cs="Times New Roman"/>
          <w:szCs w:val="20"/>
          <w:lang w:eastAsia="en-GB"/>
        </w:rPr>
        <w:t xml:space="preserve">Re-presentation of Willis’s original figure 9 as a </w:t>
      </w:r>
      <w:r>
        <w:rPr>
          <w:rFonts w:eastAsia="Times New Roman" w:cs="Times New Roman"/>
          <w:szCs w:val="20"/>
          <w:lang w:eastAsia="en-GB"/>
        </w:rPr>
        <w:t>3D model.</w:t>
      </w:r>
    </w:p>
    <w:p w14:paraId="6655307A" w14:textId="218A1AE2" w:rsidR="000E7144" w:rsidRDefault="000E7144" w:rsidP="000E7144">
      <w:pPr>
        <w:shd w:val="clear" w:color="auto" w:fill="FFFFFF"/>
        <w:spacing w:line="300" w:lineRule="atLeast"/>
        <w:rPr>
          <w:rFonts w:eastAsia="Times New Roman" w:cs="Times New Roman"/>
          <w:szCs w:val="20"/>
          <w:lang w:eastAsia="en-GB"/>
        </w:rPr>
      </w:pPr>
      <w:hyperlink r:id="rId26" w:history="1">
        <w:r w:rsidRPr="00EC33B4">
          <w:rPr>
            <w:rStyle w:val="Hyperlink"/>
            <w:rFonts w:eastAsia="Times New Roman" w:cs="Times New Roman"/>
            <w:szCs w:val="20"/>
            <w:lang w:eastAsia="en-GB"/>
          </w:rPr>
          <w:t>http://www.tracingthepast.org.uk/willis-9b/</w:t>
        </w:r>
      </w:hyperlink>
    </w:p>
    <w:p w14:paraId="3624A1B0" w14:textId="77777777" w:rsidR="000E7144" w:rsidRDefault="000E7144" w:rsidP="000E7144">
      <w:pPr>
        <w:shd w:val="clear" w:color="auto" w:fill="FFFFFF"/>
        <w:spacing w:line="300" w:lineRule="atLeast"/>
        <w:rPr>
          <w:rFonts w:eastAsia="Times New Roman" w:cs="Times New Roman"/>
          <w:szCs w:val="20"/>
          <w:lang w:eastAsia="en-GB"/>
        </w:rPr>
      </w:pPr>
    </w:p>
    <w:p w14:paraId="579EDC83" w14:textId="6DA212F0" w:rsidR="000E7144" w:rsidRDefault="000E7144" w:rsidP="000E7144">
      <w:pPr>
        <w:shd w:val="clear" w:color="auto" w:fill="FFFFFF"/>
        <w:spacing w:line="300" w:lineRule="atLeast"/>
        <w:rPr>
          <w:rFonts w:eastAsia="Times New Roman" w:cs="Times New Roman"/>
          <w:szCs w:val="20"/>
          <w:lang w:eastAsia="en-GB"/>
        </w:rPr>
      </w:pPr>
      <w:r>
        <w:rPr>
          <w:rFonts w:eastAsia="Times New Roman" w:cs="Times New Roman"/>
          <w:szCs w:val="20"/>
          <w:lang w:eastAsia="en-GB"/>
        </w:rPr>
        <w:t xml:space="preserve">Re-presentation of Willis’s original figure </w:t>
      </w:r>
      <w:r>
        <w:rPr>
          <w:rFonts w:eastAsia="Times New Roman" w:cs="Times New Roman"/>
          <w:szCs w:val="20"/>
          <w:lang w:eastAsia="en-GB"/>
        </w:rPr>
        <w:t>10</w:t>
      </w:r>
      <w:r>
        <w:rPr>
          <w:rFonts w:eastAsia="Times New Roman" w:cs="Times New Roman"/>
          <w:szCs w:val="20"/>
          <w:lang w:eastAsia="en-GB"/>
        </w:rPr>
        <w:t xml:space="preserve"> as a</w:t>
      </w:r>
      <w:r>
        <w:rPr>
          <w:rFonts w:eastAsia="Times New Roman" w:cs="Times New Roman"/>
          <w:szCs w:val="20"/>
          <w:lang w:eastAsia="en-GB"/>
        </w:rPr>
        <w:t>n animation</w:t>
      </w:r>
      <w:r>
        <w:rPr>
          <w:rFonts w:eastAsia="Times New Roman" w:cs="Times New Roman"/>
          <w:szCs w:val="20"/>
          <w:lang w:eastAsia="en-GB"/>
        </w:rPr>
        <w:t>.</w:t>
      </w:r>
    </w:p>
    <w:p w14:paraId="7DBD6BA8" w14:textId="251BC498" w:rsidR="000E7144" w:rsidRDefault="000E7144" w:rsidP="000E7144">
      <w:pPr>
        <w:shd w:val="clear" w:color="auto" w:fill="FFFFFF"/>
        <w:spacing w:line="300" w:lineRule="atLeast"/>
        <w:rPr>
          <w:rFonts w:eastAsia="Times New Roman" w:cs="Times New Roman"/>
          <w:szCs w:val="20"/>
          <w:lang w:eastAsia="en-GB"/>
        </w:rPr>
      </w:pPr>
      <w:hyperlink r:id="rId27" w:history="1">
        <w:r w:rsidRPr="00EC33B4">
          <w:rPr>
            <w:rStyle w:val="Hyperlink"/>
            <w:rFonts w:eastAsia="Times New Roman" w:cs="Times New Roman"/>
            <w:szCs w:val="20"/>
            <w:lang w:eastAsia="en-GB"/>
          </w:rPr>
          <w:t>http://www.tracingthepast.org.uk/willis-10/</w:t>
        </w:r>
      </w:hyperlink>
      <w:r>
        <w:rPr>
          <w:rFonts w:eastAsia="Times New Roman" w:cs="Times New Roman"/>
          <w:szCs w:val="20"/>
          <w:lang w:eastAsia="en-GB"/>
        </w:rPr>
        <w:t xml:space="preserve"> </w:t>
      </w:r>
      <w:bookmarkStart w:id="0" w:name="_GoBack"/>
      <w:bookmarkEnd w:id="0"/>
    </w:p>
    <w:p w14:paraId="4A360F0B" w14:textId="77777777" w:rsidR="000E7144" w:rsidRDefault="000E7144" w:rsidP="000E7144">
      <w:pPr>
        <w:shd w:val="clear" w:color="auto" w:fill="FFFFFF"/>
        <w:spacing w:line="300" w:lineRule="atLeast"/>
        <w:rPr>
          <w:rFonts w:eastAsia="Times New Roman" w:cs="Times New Roman"/>
          <w:szCs w:val="20"/>
          <w:lang w:eastAsia="en-GB"/>
        </w:rPr>
      </w:pPr>
    </w:p>
    <w:p w14:paraId="6DEB6868" w14:textId="77777777" w:rsidR="000E7144" w:rsidRDefault="000E7144" w:rsidP="000E7144">
      <w:pPr>
        <w:shd w:val="clear" w:color="auto" w:fill="FFFFFF"/>
        <w:spacing w:line="300" w:lineRule="atLeast"/>
        <w:rPr>
          <w:rFonts w:eastAsia="Times New Roman" w:cs="Times New Roman"/>
          <w:szCs w:val="20"/>
          <w:lang w:eastAsia="en-GB"/>
        </w:rPr>
      </w:pPr>
    </w:p>
    <w:p w14:paraId="7B115FEE" w14:textId="77777777" w:rsidR="000E7144" w:rsidRPr="001E74E0" w:rsidRDefault="000E7144" w:rsidP="000E7144">
      <w:pPr>
        <w:shd w:val="clear" w:color="auto" w:fill="FFFFFF"/>
        <w:spacing w:line="300" w:lineRule="atLeast"/>
        <w:rPr>
          <w:rFonts w:eastAsia="Times New Roman" w:cs="Times New Roman"/>
          <w:szCs w:val="20"/>
          <w:lang w:eastAsia="en-GB"/>
        </w:rPr>
      </w:pPr>
    </w:p>
    <w:p w14:paraId="7C571100" w14:textId="77777777" w:rsidR="000E7144" w:rsidRPr="001E74E0" w:rsidRDefault="000E7144" w:rsidP="00D63A4E">
      <w:pPr>
        <w:shd w:val="clear" w:color="auto" w:fill="FFFFFF"/>
        <w:spacing w:line="300" w:lineRule="atLeast"/>
        <w:rPr>
          <w:rFonts w:eastAsia="Times New Roman" w:cs="Times New Roman"/>
          <w:szCs w:val="20"/>
          <w:lang w:eastAsia="en-GB"/>
        </w:rPr>
      </w:pPr>
    </w:p>
    <w:sectPr w:rsidR="000E7144" w:rsidRPr="001E74E0" w:rsidSect="00DC5393">
      <w:footerReference w:type="even" r:id="rId28"/>
      <w:footerReference w:type="default" r:id="rId2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A8B41" w14:textId="77777777" w:rsidR="00784A3D" w:rsidRDefault="00784A3D" w:rsidP="005E27F6">
      <w:r>
        <w:separator/>
      </w:r>
    </w:p>
  </w:endnote>
  <w:endnote w:type="continuationSeparator" w:id="0">
    <w:p w14:paraId="51A36BFA" w14:textId="77777777" w:rsidR="00784A3D" w:rsidRDefault="00784A3D" w:rsidP="005E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E2820" w14:textId="77777777" w:rsidR="00CE0C8B" w:rsidRDefault="00CE0C8B" w:rsidP="00F879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0029BD" w14:textId="77777777" w:rsidR="00CE0C8B" w:rsidRDefault="00CE0C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F7A2D" w14:textId="77777777" w:rsidR="00CE0C8B" w:rsidRDefault="00CE0C8B" w:rsidP="00F879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7144">
      <w:rPr>
        <w:rStyle w:val="PageNumber"/>
        <w:noProof/>
      </w:rPr>
      <w:t>14</w:t>
    </w:r>
    <w:r>
      <w:rPr>
        <w:rStyle w:val="PageNumber"/>
      </w:rPr>
      <w:fldChar w:fldCharType="end"/>
    </w:r>
  </w:p>
  <w:p w14:paraId="129F954E" w14:textId="77777777" w:rsidR="00CE0C8B" w:rsidRDefault="00CE0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2B454" w14:textId="77777777" w:rsidR="00784A3D" w:rsidRDefault="00784A3D" w:rsidP="005E27F6">
      <w:r>
        <w:separator/>
      </w:r>
    </w:p>
  </w:footnote>
  <w:footnote w:type="continuationSeparator" w:id="0">
    <w:p w14:paraId="124E98EB" w14:textId="77777777" w:rsidR="00784A3D" w:rsidRDefault="00784A3D" w:rsidP="005E27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03C6E"/>
    <w:multiLevelType w:val="hybridMultilevel"/>
    <w:tmpl w:val="2806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A04906"/>
    <w:multiLevelType w:val="hybridMultilevel"/>
    <w:tmpl w:val="58401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BD4630"/>
    <w:multiLevelType w:val="hybridMultilevel"/>
    <w:tmpl w:val="A25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US" w:vendorID="64" w:dllVersion="131078" w:nlCheck="1" w:checkStyle="1"/>
  <w:activeWritingStyle w:appName="MSWord" w:lang="en-GB" w:vendorID="64" w:dllVersion="131078" w:nlCheck="1" w:checkStyle="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9F1"/>
    <w:rsid w:val="00007905"/>
    <w:rsid w:val="0002175D"/>
    <w:rsid w:val="0002776E"/>
    <w:rsid w:val="00031C8A"/>
    <w:rsid w:val="00033AAE"/>
    <w:rsid w:val="00047E3C"/>
    <w:rsid w:val="00056F36"/>
    <w:rsid w:val="0008308B"/>
    <w:rsid w:val="000A50E6"/>
    <w:rsid w:val="000B313C"/>
    <w:rsid w:val="000C2756"/>
    <w:rsid w:val="000D487F"/>
    <w:rsid w:val="000D5FD5"/>
    <w:rsid w:val="000E7144"/>
    <w:rsid w:val="001169F3"/>
    <w:rsid w:val="00126893"/>
    <w:rsid w:val="001369AF"/>
    <w:rsid w:val="001414A1"/>
    <w:rsid w:val="00156506"/>
    <w:rsid w:val="001700C4"/>
    <w:rsid w:val="001A42E1"/>
    <w:rsid w:val="001B66CE"/>
    <w:rsid w:val="001D7030"/>
    <w:rsid w:val="001D73D6"/>
    <w:rsid w:val="001E0033"/>
    <w:rsid w:val="001E74E0"/>
    <w:rsid w:val="00223977"/>
    <w:rsid w:val="002374EE"/>
    <w:rsid w:val="00240206"/>
    <w:rsid w:val="00241F17"/>
    <w:rsid w:val="00250F02"/>
    <w:rsid w:val="002544B3"/>
    <w:rsid w:val="00257DFF"/>
    <w:rsid w:val="0027345C"/>
    <w:rsid w:val="002735F0"/>
    <w:rsid w:val="002879F1"/>
    <w:rsid w:val="00290C8A"/>
    <w:rsid w:val="002B59B6"/>
    <w:rsid w:val="002B607E"/>
    <w:rsid w:val="002E2222"/>
    <w:rsid w:val="002E30C9"/>
    <w:rsid w:val="002F5B36"/>
    <w:rsid w:val="002F5C3F"/>
    <w:rsid w:val="00303916"/>
    <w:rsid w:val="00312ED0"/>
    <w:rsid w:val="003226F1"/>
    <w:rsid w:val="0033297F"/>
    <w:rsid w:val="00340C52"/>
    <w:rsid w:val="003524D7"/>
    <w:rsid w:val="00356379"/>
    <w:rsid w:val="003637B3"/>
    <w:rsid w:val="00365295"/>
    <w:rsid w:val="003C3A63"/>
    <w:rsid w:val="003D204D"/>
    <w:rsid w:val="003D2A59"/>
    <w:rsid w:val="003F2D00"/>
    <w:rsid w:val="00406A1A"/>
    <w:rsid w:val="00415866"/>
    <w:rsid w:val="00425970"/>
    <w:rsid w:val="00433178"/>
    <w:rsid w:val="00435593"/>
    <w:rsid w:val="00442858"/>
    <w:rsid w:val="00446C5C"/>
    <w:rsid w:val="00451FD9"/>
    <w:rsid w:val="00470C83"/>
    <w:rsid w:val="00474C03"/>
    <w:rsid w:val="00487113"/>
    <w:rsid w:val="0049411B"/>
    <w:rsid w:val="004A272B"/>
    <w:rsid w:val="004A42CB"/>
    <w:rsid w:val="004B1BE2"/>
    <w:rsid w:val="004B6FBD"/>
    <w:rsid w:val="004C4E1F"/>
    <w:rsid w:val="004C7A62"/>
    <w:rsid w:val="004D3872"/>
    <w:rsid w:val="004D4527"/>
    <w:rsid w:val="004E0196"/>
    <w:rsid w:val="004F5BF7"/>
    <w:rsid w:val="00505074"/>
    <w:rsid w:val="00515DE8"/>
    <w:rsid w:val="00545AA0"/>
    <w:rsid w:val="00556579"/>
    <w:rsid w:val="00564F85"/>
    <w:rsid w:val="00570F7F"/>
    <w:rsid w:val="00576655"/>
    <w:rsid w:val="00576B21"/>
    <w:rsid w:val="0058137C"/>
    <w:rsid w:val="00583FCC"/>
    <w:rsid w:val="005962C6"/>
    <w:rsid w:val="00596524"/>
    <w:rsid w:val="005C22CF"/>
    <w:rsid w:val="005C3E10"/>
    <w:rsid w:val="005C46D3"/>
    <w:rsid w:val="005C6AC6"/>
    <w:rsid w:val="005C79B7"/>
    <w:rsid w:val="005E27F6"/>
    <w:rsid w:val="006022B6"/>
    <w:rsid w:val="00634629"/>
    <w:rsid w:val="006450B5"/>
    <w:rsid w:val="00651FBB"/>
    <w:rsid w:val="00667567"/>
    <w:rsid w:val="006676E2"/>
    <w:rsid w:val="00671440"/>
    <w:rsid w:val="00677360"/>
    <w:rsid w:val="00683D86"/>
    <w:rsid w:val="00694ABD"/>
    <w:rsid w:val="006A1064"/>
    <w:rsid w:val="006C5B19"/>
    <w:rsid w:val="006D2A40"/>
    <w:rsid w:val="006E0DCD"/>
    <w:rsid w:val="006F1925"/>
    <w:rsid w:val="00703311"/>
    <w:rsid w:val="00703DB5"/>
    <w:rsid w:val="00713F8A"/>
    <w:rsid w:val="00715851"/>
    <w:rsid w:val="0072077E"/>
    <w:rsid w:val="007326CD"/>
    <w:rsid w:val="00757E45"/>
    <w:rsid w:val="007602FD"/>
    <w:rsid w:val="00770B4B"/>
    <w:rsid w:val="007730AE"/>
    <w:rsid w:val="00784A3D"/>
    <w:rsid w:val="007A013F"/>
    <w:rsid w:val="007B0953"/>
    <w:rsid w:val="007B11FB"/>
    <w:rsid w:val="007B244A"/>
    <w:rsid w:val="007B7D31"/>
    <w:rsid w:val="007C48BE"/>
    <w:rsid w:val="007C7D6B"/>
    <w:rsid w:val="007E370B"/>
    <w:rsid w:val="008067A8"/>
    <w:rsid w:val="00807ADF"/>
    <w:rsid w:val="00814DD1"/>
    <w:rsid w:val="00816139"/>
    <w:rsid w:val="00820A54"/>
    <w:rsid w:val="00825A54"/>
    <w:rsid w:val="00832CDC"/>
    <w:rsid w:val="008370F4"/>
    <w:rsid w:val="00841E3B"/>
    <w:rsid w:val="008442F8"/>
    <w:rsid w:val="00851FFB"/>
    <w:rsid w:val="00854DA3"/>
    <w:rsid w:val="00875E70"/>
    <w:rsid w:val="008954A8"/>
    <w:rsid w:val="008A04BF"/>
    <w:rsid w:val="008A18B2"/>
    <w:rsid w:val="008C30B7"/>
    <w:rsid w:val="008D4A29"/>
    <w:rsid w:val="008F5DDE"/>
    <w:rsid w:val="009045CF"/>
    <w:rsid w:val="0091607B"/>
    <w:rsid w:val="00917668"/>
    <w:rsid w:val="00927CDE"/>
    <w:rsid w:val="009310B5"/>
    <w:rsid w:val="00933F2D"/>
    <w:rsid w:val="0096093C"/>
    <w:rsid w:val="00962F45"/>
    <w:rsid w:val="00974E31"/>
    <w:rsid w:val="009824EA"/>
    <w:rsid w:val="009A6930"/>
    <w:rsid w:val="009B72F6"/>
    <w:rsid w:val="009C54CF"/>
    <w:rsid w:val="009D090E"/>
    <w:rsid w:val="009F122E"/>
    <w:rsid w:val="009F5C3A"/>
    <w:rsid w:val="009F65E2"/>
    <w:rsid w:val="009F68C8"/>
    <w:rsid w:val="00A02D77"/>
    <w:rsid w:val="00A05D30"/>
    <w:rsid w:val="00A14FAE"/>
    <w:rsid w:val="00A25F92"/>
    <w:rsid w:val="00A279AF"/>
    <w:rsid w:val="00A50AAC"/>
    <w:rsid w:val="00A64FA1"/>
    <w:rsid w:val="00A66F9D"/>
    <w:rsid w:val="00A82B46"/>
    <w:rsid w:val="00AB1B51"/>
    <w:rsid w:val="00AB6F48"/>
    <w:rsid w:val="00AC7AC7"/>
    <w:rsid w:val="00AD07BB"/>
    <w:rsid w:val="00B17F96"/>
    <w:rsid w:val="00B27C12"/>
    <w:rsid w:val="00B335CB"/>
    <w:rsid w:val="00B54C33"/>
    <w:rsid w:val="00B56D47"/>
    <w:rsid w:val="00B65456"/>
    <w:rsid w:val="00B80919"/>
    <w:rsid w:val="00B93BE9"/>
    <w:rsid w:val="00BB5D68"/>
    <w:rsid w:val="00BD103D"/>
    <w:rsid w:val="00BD1BB3"/>
    <w:rsid w:val="00BD4557"/>
    <w:rsid w:val="00BD7433"/>
    <w:rsid w:val="00BE736B"/>
    <w:rsid w:val="00BE7E0A"/>
    <w:rsid w:val="00BF1643"/>
    <w:rsid w:val="00BF2CED"/>
    <w:rsid w:val="00C01A7A"/>
    <w:rsid w:val="00C12169"/>
    <w:rsid w:val="00C25B21"/>
    <w:rsid w:val="00C316B6"/>
    <w:rsid w:val="00C44236"/>
    <w:rsid w:val="00C463EC"/>
    <w:rsid w:val="00C47100"/>
    <w:rsid w:val="00C55397"/>
    <w:rsid w:val="00C55DE4"/>
    <w:rsid w:val="00C600EB"/>
    <w:rsid w:val="00C70EDD"/>
    <w:rsid w:val="00C875F3"/>
    <w:rsid w:val="00C969E9"/>
    <w:rsid w:val="00CB3F56"/>
    <w:rsid w:val="00CC155C"/>
    <w:rsid w:val="00CC6F10"/>
    <w:rsid w:val="00CD5AB4"/>
    <w:rsid w:val="00CE0C8B"/>
    <w:rsid w:val="00CE3301"/>
    <w:rsid w:val="00CE67FF"/>
    <w:rsid w:val="00CF1B96"/>
    <w:rsid w:val="00CF3548"/>
    <w:rsid w:val="00D21593"/>
    <w:rsid w:val="00D24471"/>
    <w:rsid w:val="00D449AC"/>
    <w:rsid w:val="00D452ED"/>
    <w:rsid w:val="00D57601"/>
    <w:rsid w:val="00D61631"/>
    <w:rsid w:val="00D63A4E"/>
    <w:rsid w:val="00D8137F"/>
    <w:rsid w:val="00D83993"/>
    <w:rsid w:val="00D91F1D"/>
    <w:rsid w:val="00D92C82"/>
    <w:rsid w:val="00DB67FA"/>
    <w:rsid w:val="00DC428A"/>
    <w:rsid w:val="00DC5393"/>
    <w:rsid w:val="00DC6B3D"/>
    <w:rsid w:val="00DC7A8C"/>
    <w:rsid w:val="00DF39B4"/>
    <w:rsid w:val="00DF7182"/>
    <w:rsid w:val="00E03947"/>
    <w:rsid w:val="00E1209B"/>
    <w:rsid w:val="00E12ADE"/>
    <w:rsid w:val="00E253C3"/>
    <w:rsid w:val="00E52EF2"/>
    <w:rsid w:val="00E5559C"/>
    <w:rsid w:val="00E6327F"/>
    <w:rsid w:val="00E663B7"/>
    <w:rsid w:val="00E85845"/>
    <w:rsid w:val="00E9562B"/>
    <w:rsid w:val="00EB787A"/>
    <w:rsid w:val="00ED194A"/>
    <w:rsid w:val="00EE40B4"/>
    <w:rsid w:val="00F14D5C"/>
    <w:rsid w:val="00F16EAA"/>
    <w:rsid w:val="00F21239"/>
    <w:rsid w:val="00F414E1"/>
    <w:rsid w:val="00F75723"/>
    <w:rsid w:val="00F81B9F"/>
    <w:rsid w:val="00F87957"/>
    <w:rsid w:val="00F9181D"/>
    <w:rsid w:val="00FA3DA8"/>
    <w:rsid w:val="00FC1B6B"/>
    <w:rsid w:val="00FD1EBD"/>
    <w:rsid w:val="00FF1925"/>
    <w:rsid w:val="00FF2D91"/>
    <w:rsid w:val="00FF357D"/>
    <w:rsid w:val="00FF55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7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9B7"/>
    <w:pPr>
      <w:ind w:left="720"/>
      <w:contextualSpacing/>
    </w:pPr>
  </w:style>
  <w:style w:type="paragraph" w:styleId="Footer">
    <w:name w:val="footer"/>
    <w:basedOn w:val="Normal"/>
    <w:link w:val="FooterChar"/>
    <w:uiPriority w:val="99"/>
    <w:unhideWhenUsed/>
    <w:rsid w:val="005E27F6"/>
    <w:pPr>
      <w:tabs>
        <w:tab w:val="center" w:pos="4320"/>
        <w:tab w:val="right" w:pos="8640"/>
      </w:tabs>
    </w:pPr>
  </w:style>
  <w:style w:type="character" w:customStyle="1" w:styleId="FooterChar">
    <w:name w:val="Footer Char"/>
    <w:basedOn w:val="DefaultParagraphFont"/>
    <w:link w:val="Footer"/>
    <w:uiPriority w:val="99"/>
    <w:rsid w:val="005E27F6"/>
  </w:style>
  <w:style w:type="character" w:styleId="PageNumber">
    <w:name w:val="page number"/>
    <w:basedOn w:val="DefaultParagraphFont"/>
    <w:uiPriority w:val="99"/>
    <w:semiHidden/>
    <w:unhideWhenUsed/>
    <w:rsid w:val="005E27F6"/>
  </w:style>
  <w:style w:type="paragraph" w:styleId="BalloonText">
    <w:name w:val="Balloon Text"/>
    <w:basedOn w:val="Normal"/>
    <w:link w:val="BalloonTextChar"/>
    <w:uiPriority w:val="99"/>
    <w:semiHidden/>
    <w:unhideWhenUsed/>
    <w:rsid w:val="00056F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F36"/>
    <w:rPr>
      <w:rFonts w:ascii="Lucida Grande" w:hAnsi="Lucida Grande" w:cs="Lucida Grande"/>
      <w:sz w:val="18"/>
      <w:szCs w:val="18"/>
      <w:lang w:val="en-GB"/>
    </w:rPr>
  </w:style>
  <w:style w:type="paragraph" w:customStyle="1" w:styleId="NormalNW">
    <w:name w:val="Normal NW"/>
    <w:basedOn w:val="NoSpacing"/>
    <w:link w:val="NormalNWChar"/>
    <w:qFormat/>
    <w:rsid w:val="008C30B7"/>
    <w:pPr>
      <w:spacing w:line="360" w:lineRule="auto"/>
      <w:jc w:val="both"/>
    </w:pPr>
    <w:rPr>
      <w:rFonts w:ascii="Arial" w:hAnsi="Arial" w:cs="Arial"/>
      <w:sz w:val="22"/>
      <w:szCs w:val="22"/>
      <w:lang w:bidi="en-US"/>
    </w:rPr>
  </w:style>
  <w:style w:type="character" w:customStyle="1" w:styleId="NormalNWChar">
    <w:name w:val="Normal NW Char"/>
    <w:basedOn w:val="DefaultParagraphFont"/>
    <w:link w:val="NormalNW"/>
    <w:rsid w:val="008C30B7"/>
    <w:rPr>
      <w:rFonts w:ascii="Arial" w:hAnsi="Arial" w:cs="Arial"/>
      <w:sz w:val="22"/>
      <w:szCs w:val="22"/>
      <w:lang w:val="en-GB" w:bidi="en-US"/>
    </w:rPr>
  </w:style>
  <w:style w:type="paragraph" w:styleId="NoSpacing">
    <w:name w:val="No Spacing"/>
    <w:uiPriority w:val="1"/>
    <w:semiHidden/>
    <w:qFormat/>
    <w:rsid w:val="008C30B7"/>
    <w:rPr>
      <w:lang w:val="en-GB"/>
    </w:rPr>
  </w:style>
  <w:style w:type="character" w:styleId="Hyperlink">
    <w:name w:val="Hyperlink"/>
    <w:basedOn w:val="DefaultParagraphFont"/>
    <w:uiPriority w:val="99"/>
    <w:unhideWhenUsed/>
    <w:rsid w:val="007B244A"/>
    <w:rPr>
      <w:color w:val="0000FF" w:themeColor="hyperlink"/>
      <w:u w:val="single"/>
    </w:rPr>
  </w:style>
  <w:style w:type="character" w:customStyle="1" w:styleId="apple-converted-space">
    <w:name w:val="apple-converted-space"/>
    <w:basedOn w:val="DefaultParagraphFont"/>
    <w:rsid w:val="00D57601"/>
  </w:style>
  <w:style w:type="paragraph" w:styleId="Header">
    <w:name w:val="header"/>
    <w:basedOn w:val="Normal"/>
    <w:link w:val="HeaderChar"/>
    <w:uiPriority w:val="99"/>
    <w:unhideWhenUsed/>
    <w:rsid w:val="007C7D6B"/>
    <w:pPr>
      <w:tabs>
        <w:tab w:val="center" w:pos="4513"/>
        <w:tab w:val="right" w:pos="9026"/>
      </w:tabs>
    </w:pPr>
  </w:style>
  <w:style w:type="character" w:customStyle="1" w:styleId="HeaderChar">
    <w:name w:val="Header Char"/>
    <w:basedOn w:val="DefaultParagraphFont"/>
    <w:link w:val="Header"/>
    <w:uiPriority w:val="99"/>
    <w:rsid w:val="007C7D6B"/>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9B7"/>
    <w:pPr>
      <w:ind w:left="720"/>
      <w:contextualSpacing/>
    </w:pPr>
  </w:style>
  <w:style w:type="paragraph" w:styleId="Footer">
    <w:name w:val="footer"/>
    <w:basedOn w:val="Normal"/>
    <w:link w:val="FooterChar"/>
    <w:uiPriority w:val="99"/>
    <w:unhideWhenUsed/>
    <w:rsid w:val="005E27F6"/>
    <w:pPr>
      <w:tabs>
        <w:tab w:val="center" w:pos="4320"/>
        <w:tab w:val="right" w:pos="8640"/>
      </w:tabs>
    </w:pPr>
  </w:style>
  <w:style w:type="character" w:customStyle="1" w:styleId="FooterChar">
    <w:name w:val="Footer Char"/>
    <w:basedOn w:val="DefaultParagraphFont"/>
    <w:link w:val="Footer"/>
    <w:uiPriority w:val="99"/>
    <w:rsid w:val="005E27F6"/>
  </w:style>
  <w:style w:type="character" w:styleId="PageNumber">
    <w:name w:val="page number"/>
    <w:basedOn w:val="DefaultParagraphFont"/>
    <w:uiPriority w:val="99"/>
    <w:semiHidden/>
    <w:unhideWhenUsed/>
    <w:rsid w:val="005E27F6"/>
  </w:style>
  <w:style w:type="paragraph" w:styleId="BalloonText">
    <w:name w:val="Balloon Text"/>
    <w:basedOn w:val="Normal"/>
    <w:link w:val="BalloonTextChar"/>
    <w:uiPriority w:val="99"/>
    <w:semiHidden/>
    <w:unhideWhenUsed/>
    <w:rsid w:val="00056F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F36"/>
    <w:rPr>
      <w:rFonts w:ascii="Lucida Grande" w:hAnsi="Lucida Grande" w:cs="Lucida Grande"/>
      <w:sz w:val="18"/>
      <w:szCs w:val="18"/>
      <w:lang w:val="en-GB"/>
    </w:rPr>
  </w:style>
  <w:style w:type="paragraph" w:customStyle="1" w:styleId="NormalNW">
    <w:name w:val="Normal NW"/>
    <w:basedOn w:val="NoSpacing"/>
    <w:link w:val="NormalNWChar"/>
    <w:qFormat/>
    <w:rsid w:val="008C30B7"/>
    <w:pPr>
      <w:spacing w:line="360" w:lineRule="auto"/>
      <w:jc w:val="both"/>
    </w:pPr>
    <w:rPr>
      <w:rFonts w:ascii="Arial" w:hAnsi="Arial" w:cs="Arial"/>
      <w:sz w:val="22"/>
      <w:szCs w:val="22"/>
      <w:lang w:bidi="en-US"/>
    </w:rPr>
  </w:style>
  <w:style w:type="character" w:customStyle="1" w:styleId="NormalNWChar">
    <w:name w:val="Normal NW Char"/>
    <w:basedOn w:val="DefaultParagraphFont"/>
    <w:link w:val="NormalNW"/>
    <w:rsid w:val="008C30B7"/>
    <w:rPr>
      <w:rFonts w:ascii="Arial" w:hAnsi="Arial" w:cs="Arial"/>
      <w:sz w:val="22"/>
      <w:szCs w:val="22"/>
      <w:lang w:val="en-GB" w:bidi="en-US"/>
    </w:rPr>
  </w:style>
  <w:style w:type="paragraph" w:styleId="NoSpacing">
    <w:name w:val="No Spacing"/>
    <w:uiPriority w:val="1"/>
    <w:semiHidden/>
    <w:qFormat/>
    <w:rsid w:val="008C30B7"/>
    <w:rPr>
      <w:lang w:val="en-GB"/>
    </w:rPr>
  </w:style>
  <w:style w:type="character" w:styleId="Hyperlink">
    <w:name w:val="Hyperlink"/>
    <w:basedOn w:val="DefaultParagraphFont"/>
    <w:uiPriority w:val="99"/>
    <w:unhideWhenUsed/>
    <w:rsid w:val="007B244A"/>
    <w:rPr>
      <w:color w:val="0000FF" w:themeColor="hyperlink"/>
      <w:u w:val="single"/>
    </w:rPr>
  </w:style>
  <w:style w:type="character" w:customStyle="1" w:styleId="apple-converted-space">
    <w:name w:val="apple-converted-space"/>
    <w:basedOn w:val="DefaultParagraphFont"/>
    <w:rsid w:val="00D57601"/>
  </w:style>
  <w:style w:type="paragraph" w:styleId="Header">
    <w:name w:val="header"/>
    <w:basedOn w:val="Normal"/>
    <w:link w:val="HeaderChar"/>
    <w:uiPriority w:val="99"/>
    <w:unhideWhenUsed/>
    <w:rsid w:val="007C7D6B"/>
    <w:pPr>
      <w:tabs>
        <w:tab w:val="center" w:pos="4513"/>
        <w:tab w:val="right" w:pos="9026"/>
      </w:tabs>
    </w:pPr>
  </w:style>
  <w:style w:type="character" w:customStyle="1" w:styleId="HeaderChar">
    <w:name w:val="Header Char"/>
    <w:basedOn w:val="DefaultParagraphFont"/>
    <w:link w:val="Header"/>
    <w:uiPriority w:val="99"/>
    <w:rsid w:val="007C7D6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381">
      <w:bodyDiv w:val="1"/>
      <w:marLeft w:val="0"/>
      <w:marRight w:val="0"/>
      <w:marTop w:val="0"/>
      <w:marBottom w:val="0"/>
      <w:divBdr>
        <w:top w:val="none" w:sz="0" w:space="0" w:color="auto"/>
        <w:left w:val="none" w:sz="0" w:space="0" w:color="auto"/>
        <w:bottom w:val="none" w:sz="0" w:space="0" w:color="auto"/>
        <w:right w:val="none" w:sz="0" w:space="0" w:color="auto"/>
      </w:divBdr>
    </w:div>
    <w:div w:id="18316933">
      <w:bodyDiv w:val="1"/>
      <w:marLeft w:val="0"/>
      <w:marRight w:val="0"/>
      <w:marTop w:val="0"/>
      <w:marBottom w:val="0"/>
      <w:divBdr>
        <w:top w:val="none" w:sz="0" w:space="0" w:color="auto"/>
        <w:left w:val="none" w:sz="0" w:space="0" w:color="auto"/>
        <w:bottom w:val="none" w:sz="0" w:space="0" w:color="auto"/>
        <w:right w:val="none" w:sz="0" w:space="0" w:color="auto"/>
      </w:divBdr>
    </w:div>
    <w:div w:id="562184818">
      <w:bodyDiv w:val="1"/>
      <w:marLeft w:val="0"/>
      <w:marRight w:val="0"/>
      <w:marTop w:val="0"/>
      <w:marBottom w:val="0"/>
      <w:divBdr>
        <w:top w:val="none" w:sz="0" w:space="0" w:color="auto"/>
        <w:left w:val="none" w:sz="0" w:space="0" w:color="auto"/>
        <w:bottom w:val="none" w:sz="0" w:space="0" w:color="auto"/>
        <w:right w:val="none" w:sz="0" w:space="0" w:color="auto"/>
      </w:divBdr>
    </w:div>
    <w:div w:id="636763358">
      <w:bodyDiv w:val="1"/>
      <w:marLeft w:val="0"/>
      <w:marRight w:val="0"/>
      <w:marTop w:val="0"/>
      <w:marBottom w:val="0"/>
      <w:divBdr>
        <w:top w:val="none" w:sz="0" w:space="0" w:color="auto"/>
        <w:left w:val="none" w:sz="0" w:space="0" w:color="auto"/>
        <w:bottom w:val="none" w:sz="0" w:space="0" w:color="auto"/>
        <w:right w:val="none" w:sz="0" w:space="0" w:color="auto"/>
      </w:divBdr>
    </w:div>
    <w:div w:id="832990818">
      <w:bodyDiv w:val="1"/>
      <w:marLeft w:val="0"/>
      <w:marRight w:val="0"/>
      <w:marTop w:val="0"/>
      <w:marBottom w:val="0"/>
      <w:divBdr>
        <w:top w:val="none" w:sz="0" w:space="0" w:color="auto"/>
        <w:left w:val="none" w:sz="0" w:space="0" w:color="auto"/>
        <w:bottom w:val="none" w:sz="0" w:space="0" w:color="auto"/>
        <w:right w:val="none" w:sz="0" w:space="0" w:color="auto"/>
      </w:divBdr>
    </w:div>
    <w:div w:id="986855480">
      <w:bodyDiv w:val="1"/>
      <w:marLeft w:val="0"/>
      <w:marRight w:val="0"/>
      <w:marTop w:val="0"/>
      <w:marBottom w:val="0"/>
      <w:divBdr>
        <w:top w:val="none" w:sz="0" w:space="0" w:color="auto"/>
        <w:left w:val="none" w:sz="0" w:space="0" w:color="auto"/>
        <w:bottom w:val="none" w:sz="0" w:space="0" w:color="auto"/>
        <w:right w:val="none" w:sz="0" w:space="0" w:color="auto"/>
      </w:divBdr>
    </w:div>
    <w:div w:id="1183393741">
      <w:bodyDiv w:val="1"/>
      <w:marLeft w:val="0"/>
      <w:marRight w:val="0"/>
      <w:marTop w:val="0"/>
      <w:marBottom w:val="0"/>
      <w:divBdr>
        <w:top w:val="none" w:sz="0" w:space="0" w:color="auto"/>
        <w:left w:val="none" w:sz="0" w:space="0" w:color="auto"/>
        <w:bottom w:val="none" w:sz="0" w:space="0" w:color="auto"/>
        <w:right w:val="none" w:sz="0" w:space="0" w:color="auto"/>
      </w:divBdr>
    </w:div>
    <w:div w:id="1191647248">
      <w:bodyDiv w:val="1"/>
      <w:marLeft w:val="0"/>
      <w:marRight w:val="0"/>
      <w:marTop w:val="0"/>
      <w:marBottom w:val="0"/>
      <w:divBdr>
        <w:top w:val="none" w:sz="0" w:space="0" w:color="auto"/>
        <w:left w:val="none" w:sz="0" w:space="0" w:color="auto"/>
        <w:bottom w:val="none" w:sz="0" w:space="0" w:color="auto"/>
        <w:right w:val="none" w:sz="0" w:space="0" w:color="auto"/>
      </w:divBdr>
    </w:div>
    <w:div w:id="1199388411">
      <w:bodyDiv w:val="1"/>
      <w:marLeft w:val="0"/>
      <w:marRight w:val="0"/>
      <w:marTop w:val="0"/>
      <w:marBottom w:val="0"/>
      <w:divBdr>
        <w:top w:val="none" w:sz="0" w:space="0" w:color="auto"/>
        <w:left w:val="none" w:sz="0" w:space="0" w:color="auto"/>
        <w:bottom w:val="none" w:sz="0" w:space="0" w:color="auto"/>
        <w:right w:val="none" w:sz="0" w:space="0" w:color="auto"/>
      </w:divBdr>
    </w:div>
    <w:div w:id="1326009961">
      <w:bodyDiv w:val="1"/>
      <w:marLeft w:val="0"/>
      <w:marRight w:val="0"/>
      <w:marTop w:val="0"/>
      <w:marBottom w:val="0"/>
      <w:divBdr>
        <w:top w:val="none" w:sz="0" w:space="0" w:color="auto"/>
        <w:left w:val="none" w:sz="0" w:space="0" w:color="auto"/>
        <w:bottom w:val="none" w:sz="0" w:space="0" w:color="auto"/>
        <w:right w:val="none" w:sz="0" w:space="0" w:color="auto"/>
      </w:divBdr>
    </w:div>
    <w:div w:id="1366559007">
      <w:bodyDiv w:val="1"/>
      <w:marLeft w:val="0"/>
      <w:marRight w:val="0"/>
      <w:marTop w:val="0"/>
      <w:marBottom w:val="0"/>
      <w:divBdr>
        <w:top w:val="none" w:sz="0" w:space="0" w:color="auto"/>
        <w:left w:val="none" w:sz="0" w:space="0" w:color="auto"/>
        <w:bottom w:val="none" w:sz="0" w:space="0" w:color="auto"/>
        <w:right w:val="none" w:sz="0" w:space="0" w:color="auto"/>
      </w:divBdr>
    </w:div>
    <w:div w:id="1390959444">
      <w:bodyDiv w:val="1"/>
      <w:marLeft w:val="0"/>
      <w:marRight w:val="0"/>
      <w:marTop w:val="0"/>
      <w:marBottom w:val="0"/>
      <w:divBdr>
        <w:top w:val="none" w:sz="0" w:space="0" w:color="auto"/>
        <w:left w:val="none" w:sz="0" w:space="0" w:color="auto"/>
        <w:bottom w:val="none" w:sz="0" w:space="0" w:color="auto"/>
        <w:right w:val="none" w:sz="0" w:space="0" w:color="auto"/>
      </w:divBdr>
    </w:div>
    <w:div w:id="1549027068">
      <w:bodyDiv w:val="1"/>
      <w:marLeft w:val="0"/>
      <w:marRight w:val="0"/>
      <w:marTop w:val="0"/>
      <w:marBottom w:val="0"/>
      <w:divBdr>
        <w:top w:val="none" w:sz="0" w:space="0" w:color="auto"/>
        <w:left w:val="none" w:sz="0" w:space="0" w:color="auto"/>
        <w:bottom w:val="none" w:sz="0" w:space="0" w:color="auto"/>
        <w:right w:val="none" w:sz="0" w:space="0" w:color="auto"/>
      </w:divBdr>
    </w:div>
    <w:div w:id="1637642457">
      <w:bodyDiv w:val="1"/>
      <w:marLeft w:val="0"/>
      <w:marRight w:val="0"/>
      <w:marTop w:val="0"/>
      <w:marBottom w:val="0"/>
      <w:divBdr>
        <w:top w:val="none" w:sz="0" w:space="0" w:color="auto"/>
        <w:left w:val="none" w:sz="0" w:space="0" w:color="auto"/>
        <w:bottom w:val="none" w:sz="0" w:space="0" w:color="auto"/>
        <w:right w:val="none" w:sz="0" w:space="0" w:color="auto"/>
      </w:divBdr>
    </w:div>
    <w:div w:id="1801535488">
      <w:bodyDiv w:val="1"/>
      <w:marLeft w:val="0"/>
      <w:marRight w:val="0"/>
      <w:marTop w:val="0"/>
      <w:marBottom w:val="0"/>
      <w:divBdr>
        <w:top w:val="none" w:sz="0" w:space="0" w:color="auto"/>
        <w:left w:val="none" w:sz="0" w:space="0" w:color="auto"/>
        <w:bottom w:val="none" w:sz="0" w:space="0" w:color="auto"/>
        <w:right w:val="none" w:sz="0" w:space="0" w:color="auto"/>
      </w:divBdr>
    </w:div>
    <w:div w:id="1998605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racingthepast.org.uk/willis-9/" TargetMode="External"/><Relationship Id="rId18" Type="http://schemas.openxmlformats.org/officeDocument/2006/relationships/hyperlink" Target="http://www.tracingthepast.org.uk/willis-9b/" TargetMode="External"/><Relationship Id="rId26" Type="http://schemas.openxmlformats.org/officeDocument/2006/relationships/hyperlink" Target="http://www.tracingthepast.org.uk/willis-9b/"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tracingthepast.org.uk/willis-9b/" TargetMode="External"/><Relationship Id="rId25" Type="http://schemas.openxmlformats.org/officeDocument/2006/relationships/hyperlink" Target="http://www.tracingthepast.org.uk/willis-9/"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tracingthepast.org.uk/willis-1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racingthepast.org.uk/willis-3/" TargetMode="External"/><Relationship Id="rId24" Type="http://schemas.openxmlformats.org/officeDocument/2006/relationships/hyperlink" Target="http://www.tracingthepast.org.uk/willis-3/" TargetMode="External"/><Relationship Id="rId5" Type="http://schemas.openxmlformats.org/officeDocument/2006/relationships/webSettings" Target="webSettings.xml"/><Relationship Id="rId15" Type="http://schemas.openxmlformats.org/officeDocument/2006/relationships/hyperlink" Target="http://www.tracingthepast.org.uk/willis-9/" TargetMode="External"/><Relationship Id="rId23" Type="http://schemas.openxmlformats.org/officeDocument/2006/relationships/hyperlink" Target="http://www.tracingthepast.org.uk/willis-10/"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cingthepast.org.uk/willis-3/" TargetMode="External"/><Relationship Id="rId14" Type="http://schemas.openxmlformats.org/officeDocument/2006/relationships/image" Target="media/image4.jpg"/><Relationship Id="rId22" Type="http://schemas.microsoft.com/office/2007/relationships/hdphoto" Target="media/hdphoto1.wdp"/><Relationship Id="rId27" Type="http://schemas.openxmlformats.org/officeDocument/2006/relationships/hyperlink" Target="http://www.tracingthepast.org.uk/willis-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15</Pages>
  <Words>3657</Words>
  <Characters>20849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24458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Webb</dc:creator>
  <cp:lastModifiedBy>Nick Webb</cp:lastModifiedBy>
  <cp:revision>5</cp:revision>
  <dcterms:created xsi:type="dcterms:W3CDTF">2016-07-27T10:08:00Z</dcterms:created>
  <dcterms:modified xsi:type="dcterms:W3CDTF">2016-07-27T11:56:00Z</dcterms:modified>
</cp:coreProperties>
</file>