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4D0" w:rsidRPr="00B06703" w:rsidRDefault="00E304D0" w:rsidP="00B06703">
      <w:pPr>
        <w:rPr>
          <w:rFonts w:ascii="Times New Roman" w:hAnsi="Times New Roman" w:cs="Times New Roman"/>
          <w:color w:val="auto"/>
          <w:lang w:val="en-US"/>
        </w:rPr>
      </w:pPr>
      <w:bookmarkStart w:id="0" w:name="_GoBack"/>
      <w:bookmarkEnd w:id="0"/>
      <w:r w:rsidRPr="00B06703">
        <w:rPr>
          <w:rFonts w:ascii="Times New Roman" w:hAnsi="Times New Roman" w:cs="Times New Roman"/>
          <w:color w:val="auto"/>
          <w:lang w:val="en-US"/>
        </w:rPr>
        <w:t xml:space="preserve">Authors: </w:t>
      </w:r>
    </w:p>
    <w:p w:rsidR="00E304D0" w:rsidRPr="00B06703" w:rsidRDefault="00E304D0" w:rsidP="00B06703">
      <w:pPr>
        <w:rPr>
          <w:rFonts w:ascii="Times New Roman" w:hAnsi="Times New Roman" w:cs="Times New Roman"/>
          <w:color w:val="auto"/>
          <w:lang w:val="en-US"/>
        </w:rPr>
      </w:pPr>
    </w:p>
    <w:p w:rsidR="00E304D0" w:rsidRPr="00B06703" w:rsidRDefault="00E304D0" w:rsidP="00B06703">
      <w:pPr>
        <w:rPr>
          <w:rFonts w:ascii="Times New Roman" w:hAnsi="Times New Roman" w:cs="Times New Roman"/>
          <w:color w:val="auto"/>
          <w:lang w:val="en-US"/>
        </w:rPr>
      </w:pPr>
      <w:r w:rsidRPr="00B06703">
        <w:rPr>
          <w:rFonts w:ascii="Times New Roman" w:hAnsi="Times New Roman" w:cs="Times New Roman"/>
          <w:color w:val="auto"/>
          <w:lang w:val="en-US"/>
        </w:rPr>
        <w:t>Dr. Stefanie Doebler</w:t>
      </w:r>
    </w:p>
    <w:p w:rsidR="00E304D0" w:rsidRPr="00B06703" w:rsidRDefault="00E304D0" w:rsidP="00B06703">
      <w:pPr>
        <w:rPr>
          <w:rFonts w:ascii="Times New Roman" w:hAnsi="Times New Roman" w:cs="Times New Roman"/>
          <w:color w:val="auto"/>
          <w:lang w:val="en-US"/>
        </w:rPr>
      </w:pPr>
      <w:r w:rsidRPr="00B06703">
        <w:rPr>
          <w:rFonts w:ascii="Times New Roman" w:hAnsi="Times New Roman" w:cs="Times New Roman"/>
          <w:color w:val="auto"/>
          <w:lang w:val="en-US"/>
        </w:rPr>
        <w:t>School of Geography, Archaeology and Palaeoecology,</w:t>
      </w:r>
    </w:p>
    <w:p w:rsidR="00E304D0" w:rsidRPr="00B06703" w:rsidRDefault="00E304D0" w:rsidP="00B06703">
      <w:pPr>
        <w:rPr>
          <w:rFonts w:ascii="Times New Roman" w:hAnsi="Times New Roman" w:cs="Times New Roman"/>
          <w:color w:val="auto"/>
          <w:lang w:val="en-US"/>
        </w:rPr>
      </w:pPr>
      <w:r w:rsidRPr="00B06703">
        <w:rPr>
          <w:rFonts w:ascii="Times New Roman" w:hAnsi="Times New Roman" w:cs="Times New Roman"/>
          <w:color w:val="auto"/>
          <w:lang w:val="en-US"/>
        </w:rPr>
        <w:t>Queen's University Belfast, UK</w:t>
      </w:r>
    </w:p>
    <w:p w:rsidR="00E304D0" w:rsidRPr="00B06703" w:rsidRDefault="00E304D0" w:rsidP="00B06703">
      <w:pPr>
        <w:rPr>
          <w:rFonts w:ascii="Times New Roman" w:hAnsi="Times New Roman" w:cs="Times New Roman"/>
          <w:color w:val="auto"/>
          <w:lang w:val="en-US"/>
        </w:rPr>
      </w:pPr>
      <w:r w:rsidRPr="00B06703">
        <w:rPr>
          <w:rFonts w:ascii="Times New Roman" w:hAnsi="Times New Roman" w:cs="Times New Roman"/>
          <w:color w:val="auto"/>
          <w:lang w:val="en-US"/>
        </w:rPr>
        <w:t>Email: s.doebler@qub.ac.uk</w:t>
      </w:r>
    </w:p>
    <w:p w:rsidR="00E304D0" w:rsidRPr="00B06703" w:rsidRDefault="00E304D0" w:rsidP="00B06703">
      <w:pPr>
        <w:rPr>
          <w:rFonts w:ascii="Times New Roman" w:hAnsi="Times New Roman" w:cs="Times New Roman"/>
          <w:color w:val="auto"/>
          <w:lang w:val="en-US"/>
        </w:rPr>
      </w:pPr>
    </w:p>
    <w:p w:rsidR="00E304D0" w:rsidRPr="00B06703" w:rsidRDefault="00E304D0" w:rsidP="00B06703">
      <w:pPr>
        <w:rPr>
          <w:rFonts w:ascii="Times New Roman" w:hAnsi="Times New Roman" w:cs="Times New Roman"/>
          <w:color w:val="auto"/>
          <w:lang w:val="en-US"/>
        </w:rPr>
      </w:pPr>
    </w:p>
    <w:p w:rsidR="00E304D0" w:rsidRPr="00B06703" w:rsidRDefault="00E304D0" w:rsidP="00B06703">
      <w:pPr>
        <w:rPr>
          <w:rFonts w:ascii="Times New Roman" w:hAnsi="Times New Roman" w:cs="Times New Roman"/>
          <w:color w:val="auto"/>
          <w:lang w:val="en-US"/>
        </w:rPr>
      </w:pPr>
      <w:r w:rsidRPr="00B06703">
        <w:rPr>
          <w:rFonts w:ascii="Times New Roman" w:hAnsi="Times New Roman" w:cs="Times New Roman"/>
          <w:color w:val="auto"/>
          <w:lang w:val="en-US"/>
        </w:rPr>
        <w:t>Dr. Nina Glasgow</w:t>
      </w:r>
    </w:p>
    <w:p w:rsidR="00E304D0" w:rsidRPr="00B06703" w:rsidRDefault="00E304D0" w:rsidP="00B06703">
      <w:pPr>
        <w:rPr>
          <w:rFonts w:ascii="Times New Roman" w:hAnsi="Times New Roman" w:cs="Times New Roman"/>
          <w:color w:val="auto"/>
          <w:lang w:val="en-US"/>
        </w:rPr>
      </w:pPr>
      <w:r w:rsidRPr="00B06703">
        <w:rPr>
          <w:rFonts w:ascii="Times New Roman" w:hAnsi="Times New Roman" w:cs="Times New Roman"/>
          <w:color w:val="auto"/>
          <w:lang w:val="en-US"/>
        </w:rPr>
        <w:t>Department of Development Sociology</w:t>
      </w:r>
    </w:p>
    <w:p w:rsidR="00E304D0" w:rsidRPr="00B06703" w:rsidRDefault="00E304D0" w:rsidP="00B06703">
      <w:pPr>
        <w:rPr>
          <w:rFonts w:ascii="Times New Roman" w:hAnsi="Times New Roman" w:cs="Times New Roman"/>
          <w:color w:val="auto"/>
          <w:lang w:val="en-US"/>
        </w:rPr>
      </w:pPr>
      <w:r w:rsidRPr="00B06703">
        <w:rPr>
          <w:rFonts w:ascii="Times New Roman" w:hAnsi="Times New Roman" w:cs="Times New Roman"/>
          <w:color w:val="auto"/>
          <w:lang w:val="en-US"/>
        </w:rPr>
        <w:t>Cornell University, USA</w:t>
      </w:r>
    </w:p>
    <w:p w:rsidR="00E304D0" w:rsidRPr="00B06703" w:rsidRDefault="00E304D0" w:rsidP="00B06703">
      <w:pPr>
        <w:rPr>
          <w:rFonts w:ascii="Times New Roman" w:hAnsi="Times New Roman" w:cs="Times New Roman"/>
          <w:color w:val="auto"/>
          <w:lang w:val="en-US"/>
        </w:rPr>
      </w:pPr>
      <w:r w:rsidRPr="00B06703">
        <w:rPr>
          <w:rFonts w:ascii="Times New Roman" w:hAnsi="Times New Roman" w:cs="Times New Roman"/>
          <w:color w:val="auto"/>
          <w:lang w:val="en-US"/>
        </w:rPr>
        <w:t>Email: ng14@cornell.edu</w:t>
      </w:r>
    </w:p>
    <w:p w:rsidR="00E304D0" w:rsidRPr="00B06703" w:rsidRDefault="00E304D0" w:rsidP="00B06703">
      <w:pPr>
        <w:rPr>
          <w:rFonts w:ascii="Times New Roman" w:hAnsi="Times New Roman" w:cs="Times New Roman"/>
          <w:color w:val="auto"/>
          <w:lang w:val="en-US"/>
        </w:rPr>
      </w:pPr>
    </w:p>
    <w:p w:rsidR="00E304D0" w:rsidRPr="00B06703" w:rsidRDefault="00E304D0" w:rsidP="00B06703">
      <w:pPr>
        <w:rPr>
          <w:rFonts w:ascii="Times New Roman" w:hAnsi="Times New Roman" w:cs="Times New Roman"/>
          <w:color w:val="auto"/>
          <w:lang w:val="en-US"/>
        </w:rPr>
      </w:pPr>
    </w:p>
    <w:p w:rsidR="00262AEB" w:rsidRDefault="00262AEB" w:rsidP="00B06703">
      <w:pPr>
        <w:spacing w:line="480" w:lineRule="auto"/>
        <w:rPr>
          <w:rFonts w:ascii="Garamond" w:hAnsi="Garamond" w:cs="Times New Roman"/>
          <w:b/>
          <w:bCs/>
          <w:color w:val="auto"/>
          <w:lang w:val="en-US"/>
        </w:rPr>
      </w:pPr>
    </w:p>
    <w:p w:rsidR="00E304D0" w:rsidRPr="00B06703" w:rsidRDefault="00E304D0" w:rsidP="00B06703">
      <w:pPr>
        <w:spacing w:line="480" w:lineRule="auto"/>
        <w:rPr>
          <w:rFonts w:ascii="Garamond" w:hAnsi="Garamond" w:cs="Times New Roman"/>
          <w:b/>
          <w:bCs/>
          <w:color w:val="auto"/>
          <w:lang w:val="en-US"/>
        </w:rPr>
      </w:pPr>
      <w:r w:rsidRPr="00B06703">
        <w:rPr>
          <w:rFonts w:ascii="Garamond" w:hAnsi="Garamond" w:cs="Times New Roman"/>
          <w:b/>
          <w:bCs/>
          <w:color w:val="auto"/>
          <w:lang w:val="en-US"/>
        </w:rPr>
        <w:t>Title:</w:t>
      </w:r>
    </w:p>
    <w:p w:rsidR="00E304D0" w:rsidRPr="00B06703" w:rsidRDefault="00E304D0" w:rsidP="00B06703">
      <w:pPr>
        <w:spacing w:line="480" w:lineRule="auto"/>
        <w:rPr>
          <w:rFonts w:ascii="Garamond" w:hAnsi="Garamond" w:cs="Times New Roman"/>
          <w:b/>
          <w:bCs/>
          <w:color w:val="auto"/>
          <w:lang w:val="en-US"/>
        </w:rPr>
      </w:pPr>
      <w:r w:rsidRPr="00B06703">
        <w:rPr>
          <w:rFonts w:ascii="Garamond" w:hAnsi="Garamond" w:cs="Times New Roman"/>
          <w:b/>
          <w:bCs/>
          <w:color w:val="auto"/>
          <w:lang w:val="en-US"/>
        </w:rPr>
        <w:t xml:space="preserve">Relationships between </w:t>
      </w:r>
      <w:r w:rsidRPr="00B06703">
        <w:rPr>
          <w:rFonts w:ascii="Garamond" w:hAnsi="Garamond" w:cs="Times New Roman"/>
          <w:b/>
          <w:color w:val="auto"/>
          <w:lang w:val="en-US"/>
        </w:rPr>
        <w:t>Deprivation and the Self-reported Health of Older People in Northern</w:t>
      </w:r>
      <w:r w:rsidR="00764856" w:rsidRPr="00B06703">
        <w:rPr>
          <w:rFonts w:ascii="Garamond" w:hAnsi="Garamond" w:cs="Times New Roman"/>
          <w:b/>
          <w:color w:val="auto"/>
          <w:lang w:val="en-US"/>
        </w:rPr>
        <w:t xml:space="preserve"> Ireland.</w:t>
      </w:r>
    </w:p>
    <w:p w:rsidR="00FA6AA3" w:rsidRDefault="00FA6AA3" w:rsidP="00B06703">
      <w:pPr>
        <w:spacing w:line="480" w:lineRule="auto"/>
        <w:rPr>
          <w:rFonts w:ascii="Garamond" w:hAnsi="Garamond" w:cs="Times New Roman"/>
          <w:bCs/>
          <w:color w:val="auto"/>
          <w:lang w:val="en-US"/>
        </w:rPr>
      </w:pPr>
    </w:p>
    <w:p w:rsidR="00E304D0" w:rsidRDefault="002F61C0" w:rsidP="00B06703">
      <w:pPr>
        <w:spacing w:line="480" w:lineRule="auto"/>
        <w:rPr>
          <w:rFonts w:ascii="Garamond" w:hAnsi="Garamond" w:cs="Times New Roman"/>
          <w:bCs/>
          <w:color w:val="auto"/>
          <w:lang w:val="en-US"/>
        </w:rPr>
      </w:pPr>
      <w:r>
        <w:rPr>
          <w:rFonts w:ascii="Garamond" w:hAnsi="Garamond" w:cs="Times New Roman"/>
          <w:bCs/>
          <w:color w:val="auto"/>
          <w:lang w:val="en-US"/>
        </w:rPr>
        <w:t xml:space="preserve">Pre-print version. </w:t>
      </w:r>
      <w:r w:rsidR="00635F63">
        <w:rPr>
          <w:rFonts w:ascii="Garamond" w:hAnsi="Garamond" w:cs="Times New Roman"/>
          <w:bCs/>
          <w:color w:val="auto"/>
          <w:lang w:val="en-US"/>
        </w:rPr>
        <w:t>Accepted for Publication</w:t>
      </w:r>
      <w:r>
        <w:rPr>
          <w:rFonts w:ascii="Garamond" w:hAnsi="Garamond" w:cs="Times New Roman"/>
          <w:bCs/>
          <w:color w:val="auto"/>
          <w:lang w:val="en-US"/>
        </w:rPr>
        <w:t xml:space="preserve"> on 22 February 2016 i</w:t>
      </w:r>
      <w:r w:rsidR="00E304D0" w:rsidRPr="00B06703">
        <w:rPr>
          <w:rFonts w:ascii="Garamond" w:hAnsi="Garamond" w:cs="Times New Roman"/>
          <w:bCs/>
          <w:color w:val="auto"/>
          <w:lang w:val="en-US"/>
        </w:rPr>
        <w:t>n</w:t>
      </w:r>
      <w:r w:rsidR="00635F63">
        <w:rPr>
          <w:rFonts w:ascii="Garamond" w:hAnsi="Garamond" w:cs="Times New Roman"/>
          <w:bCs/>
          <w:color w:val="auto"/>
          <w:lang w:val="en-US"/>
        </w:rPr>
        <w:t xml:space="preserve">: </w:t>
      </w:r>
      <w:r w:rsidR="00E304D0" w:rsidRPr="00B06703">
        <w:rPr>
          <w:rFonts w:ascii="Garamond" w:hAnsi="Garamond" w:cs="Times New Roman"/>
          <w:bCs/>
          <w:color w:val="auto"/>
          <w:lang w:val="en-US"/>
        </w:rPr>
        <w:t xml:space="preserve"> Journal of Aging and</w:t>
      </w:r>
      <w:r w:rsidR="00635F63">
        <w:rPr>
          <w:rFonts w:ascii="Garamond" w:hAnsi="Garamond" w:cs="Times New Roman"/>
          <w:bCs/>
          <w:color w:val="auto"/>
          <w:lang w:val="en-US"/>
        </w:rPr>
        <w:t xml:space="preserve"> Health. D</w:t>
      </w:r>
      <w:r w:rsidR="00635F63" w:rsidRPr="00635F63">
        <w:rPr>
          <w:rFonts w:ascii="Garamond" w:hAnsi="Garamond" w:cs="Times New Roman"/>
          <w:bCs/>
          <w:color w:val="auto"/>
          <w:lang w:val="en-US"/>
        </w:rPr>
        <w:t>oi:10.1177/0898264316641079</w:t>
      </w:r>
    </w:p>
    <w:p w:rsidR="002F61C0" w:rsidRPr="00B06703" w:rsidRDefault="002F61C0" w:rsidP="00B06703">
      <w:pPr>
        <w:spacing w:line="480" w:lineRule="auto"/>
        <w:rPr>
          <w:rFonts w:ascii="Garamond" w:hAnsi="Garamond" w:cs="Times New Roman"/>
          <w:bCs/>
          <w:color w:val="auto"/>
          <w:lang w:val="en-US"/>
        </w:rPr>
      </w:pPr>
      <w:r>
        <w:rPr>
          <w:rFonts w:ascii="Garamond" w:hAnsi="Garamond" w:cs="Times New Roman"/>
          <w:bCs/>
          <w:color w:val="auto"/>
          <w:lang w:val="en-US"/>
        </w:rPr>
        <w:t>Publisher copyright lies with the Journal of Aging and Health.</w:t>
      </w:r>
    </w:p>
    <w:p w:rsidR="00E304D0" w:rsidRPr="00B06703" w:rsidRDefault="00E304D0" w:rsidP="00B06703">
      <w:pPr>
        <w:spacing w:line="480" w:lineRule="auto"/>
        <w:rPr>
          <w:rFonts w:ascii="Garamond" w:hAnsi="Garamond" w:cs="Times New Roman"/>
          <w:b/>
          <w:bCs/>
          <w:color w:val="auto"/>
          <w:lang w:val="en-US"/>
        </w:rPr>
      </w:pPr>
    </w:p>
    <w:p w:rsidR="00E304D0" w:rsidRPr="00B06703" w:rsidRDefault="00E304D0" w:rsidP="00B06703">
      <w:pPr>
        <w:spacing w:line="480" w:lineRule="auto"/>
        <w:rPr>
          <w:rFonts w:ascii="Garamond" w:hAnsi="Garamond" w:cs="Times New Roman"/>
          <w:b/>
          <w:bCs/>
          <w:color w:val="auto"/>
          <w:lang w:val="en-US"/>
        </w:rPr>
      </w:pPr>
    </w:p>
    <w:p w:rsidR="00E304D0" w:rsidRPr="00B06703" w:rsidRDefault="00E304D0" w:rsidP="00B06703">
      <w:pPr>
        <w:spacing w:line="480" w:lineRule="auto"/>
        <w:rPr>
          <w:rFonts w:ascii="Garamond" w:hAnsi="Garamond" w:cs="Times New Roman"/>
          <w:b/>
          <w:bCs/>
          <w:color w:val="auto"/>
          <w:lang w:val="en-US"/>
        </w:rPr>
      </w:pPr>
    </w:p>
    <w:p w:rsidR="00E304D0" w:rsidRPr="00B06703" w:rsidRDefault="00E304D0" w:rsidP="00B06703">
      <w:pPr>
        <w:spacing w:line="480" w:lineRule="auto"/>
        <w:rPr>
          <w:rFonts w:ascii="Garamond" w:hAnsi="Garamond" w:cs="Times New Roman"/>
          <w:b/>
          <w:bCs/>
          <w:color w:val="auto"/>
          <w:lang w:val="en-US"/>
        </w:rPr>
      </w:pPr>
    </w:p>
    <w:p w:rsidR="00577E02" w:rsidRPr="00B06703" w:rsidRDefault="00577E02" w:rsidP="00B06703">
      <w:pPr>
        <w:spacing w:line="480" w:lineRule="auto"/>
        <w:rPr>
          <w:rFonts w:ascii="Garamond" w:hAnsi="Garamond" w:cs="Times New Roman"/>
          <w:b/>
          <w:bCs/>
          <w:color w:val="auto"/>
          <w:lang w:val="en-US"/>
        </w:rPr>
        <w:sectPr w:rsidR="00577E02" w:rsidRPr="00B06703" w:rsidSect="00010789">
          <w:headerReference w:type="even" r:id="rId7"/>
          <w:headerReference w:type="default" r:id="rId8"/>
          <w:footerReference w:type="even" r:id="rId9"/>
          <w:footerReference w:type="default" r:id="rId10"/>
          <w:headerReference w:type="first" r:id="rId11"/>
          <w:footerReference w:type="first" r:id="rId12"/>
          <w:pgSz w:w="11909" w:h="16834" w:code="9"/>
          <w:pgMar w:top="1440" w:right="1584" w:bottom="1440" w:left="1584" w:header="0" w:footer="0" w:gutter="0"/>
          <w:cols w:space="720"/>
          <w:formProt w:val="0"/>
          <w:docGrid w:linePitch="240" w:charSpace="-6145"/>
        </w:sectPr>
      </w:pPr>
    </w:p>
    <w:p w:rsidR="00682A29" w:rsidRPr="00B06703" w:rsidRDefault="006842E4" w:rsidP="00B06703">
      <w:pPr>
        <w:spacing w:line="480" w:lineRule="auto"/>
        <w:rPr>
          <w:rFonts w:ascii="Garamond" w:hAnsi="Garamond" w:cs="Times New Roman"/>
          <w:b/>
          <w:bCs/>
          <w:color w:val="auto"/>
          <w:lang w:val="en-US"/>
        </w:rPr>
      </w:pPr>
      <w:r w:rsidRPr="00B06703">
        <w:rPr>
          <w:rFonts w:ascii="Garamond" w:hAnsi="Garamond" w:cs="Times New Roman"/>
          <w:b/>
          <w:bCs/>
          <w:color w:val="auto"/>
          <w:lang w:val="en-US"/>
        </w:rPr>
        <w:lastRenderedPageBreak/>
        <w:t xml:space="preserve">Abstract </w:t>
      </w:r>
    </w:p>
    <w:p w:rsidR="00F65CD6" w:rsidRPr="00B06703" w:rsidRDefault="00BC514D" w:rsidP="00B06703">
      <w:pPr>
        <w:spacing w:line="480" w:lineRule="auto"/>
        <w:ind w:firstLine="709"/>
        <w:rPr>
          <w:rFonts w:ascii="Garamond" w:hAnsi="Garamond" w:cs="Times New Roman"/>
          <w:color w:val="auto"/>
          <w:lang w:val="en-US"/>
        </w:rPr>
      </w:pPr>
      <w:r w:rsidRPr="00B06703">
        <w:rPr>
          <w:rFonts w:ascii="Garamond" w:hAnsi="Garamond" w:cs="Times New Roman"/>
          <w:i/>
          <w:color w:val="auto"/>
          <w:lang w:val="en-US"/>
        </w:rPr>
        <w:t>Objectives:</w:t>
      </w:r>
      <w:r w:rsidRPr="00B06703">
        <w:rPr>
          <w:rFonts w:ascii="Garamond" w:hAnsi="Garamond" w:cs="Times New Roman"/>
          <w:color w:val="auto"/>
          <w:lang w:val="en-US"/>
        </w:rPr>
        <w:t xml:space="preserve"> </w:t>
      </w:r>
      <w:r w:rsidR="003956ED" w:rsidRPr="00B06703">
        <w:rPr>
          <w:rFonts w:ascii="Garamond" w:hAnsi="Garamond" w:cs="Times New Roman"/>
          <w:color w:val="auto"/>
          <w:lang w:val="en-US"/>
        </w:rPr>
        <w:t>T</w:t>
      </w:r>
      <w:r w:rsidR="006842E4" w:rsidRPr="00B06703">
        <w:rPr>
          <w:rFonts w:ascii="Garamond" w:hAnsi="Garamond" w:cs="Times New Roman"/>
          <w:color w:val="auto"/>
          <w:lang w:val="en-US"/>
        </w:rPr>
        <w:t xml:space="preserve">here </w:t>
      </w:r>
      <w:r w:rsidR="00616D74" w:rsidRPr="00B06703">
        <w:rPr>
          <w:rFonts w:ascii="Garamond" w:hAnsi="Garamond" w:cs="Times New Roman"/>
          <w:color w:val="auto"/>
          <w:lang w:val="en-US"/>
        </w:rPr>
        <w:t>are few</w:t>
      </w:r>
      <w:r w:rsidR="006842E4" w:rsidRPr="00B06703">
        <w:rPr>
          <w:rFonts w:ascii="Garamond" w:hAnsi="Garamond" w:cs="Times New Roman"/>
          <w:color w:val="auto"/>
          <w:lang w:val="en-US"/>
        </w:rPr>
        <w:t xml:space="preserve"> </w:t>
      </w:r>
      <w:r w:rsidR="008C3F18" w:rsidRPr="00B06703">
        <w:rPr>
          <w:rFonts w:ascii="Garamond" w:hAnsi="Garamond" w:cs="Times New Roman"/>
          <w:color w:val="auto"/>
          <w:lang w:val="en-US"/>
        </w:rPr>
        <w:t>studies on</w:t>
      </w:r>
      <w:r w:rsidR="006842E4" w:rsidRPr="00B06703">
        <w:rPr>
          <w:rFonts w:ascii="Garamond" w:hAnsi="Garamond" w:cs="Times New Roman"/>
          <w:color w:val="auto"/>
          <w:lang w:val="en-US"/>
        </w:rPr>
        <w:t xml:space="preserve"> </w:t>
      </w:r>
      <w:r w:rsidR="003956ED" w:rsidRPr="00B06703">
        <w:rPr>
          <w:rFonts w:ascii="Garamond" w:hAnsi="Garamond" w:cs="Times New Roman"/>
          <w:color w:val="auto"/>
          <w:lang w:val="en-US"/>
        </w:rPr>
        <w:t xml:space="preserve">relationships between deprivation and </w:t>
      </w:r>
      <w:r w:rsidR="00091C38" w:rsidRPr="00B06703">
        <w:rPr>
          <w:rFonts w:ascii="Garamond" w:hAnsi="Garamond" w:cs="Times New Roman"/>
          <w:color w:val="auto"/>
          <w:lang w:val="en-US"/>
        </w:rPr>
        <w:t xml:space="preserve">the </w:t>
      </w:r>
      <w:r w:rsidR="003956ED" w:rsidRPr="00B06703">
        <w:rPr>
          <w:rFonts w:ascii="Garamond" w:hAnsi="Garamond" w:cs="Times New Roman"/>
          <w:color w:val="auto"/>
          <w:lang w:val="en-US"/>
        </w:rPr>
        <w:t xml:space="preserve">self-reported health </w:t>
      </w:r>
      <w:r w:rsidR="00091C38" w:rsidRPr="00B06703">
        <w:rPr>
          <w:rFonts w:ascii="Garamond" w:hAnsi="Garamond" w:cs="Times New Roman"/>
          <w:color w:val="auto"/>
          <w:lang w:val="en-US"/>
        </w:rPr>
        <w:t xml:space="preserve">of </w:t>
      </w:r>
      <w:r w:rsidR="006842E4" w:rsidRPr="00B06703">
        <w:rPr>
          <w:rFonts w:ascii="Garamond" w:hAnsi="Garamond" w:cs="Times New Roman"/>
          <w:color w:val="auto"/>
          <w:lang w:val="en-US"/>
        </w:rPr>
        <w:t xml:space="preserve">people aged </w:t>
      </w:r>
      <w:r w:rsidR="00A47D72" w:rsidRPr="00B06703">
        <w:rPr>
          <w:rFonts w:ascii="Garamond" w:hAnsi="Garamond" w:cs="Times New Roman"/>
          <w:color w:val="auto"/>
          <w:lang w:val="en-US"/>
        </w:rPr>
        <w:t>over 64 years</w:t>
      </w:r>
      <w:r w:rsidR="003956ED" w:rsidRPr="00B06703">
        <w:rPr>
          <w:rFonts w:ascii="Garamond" w:hAnsi="Garamond" w:cs="Times New Roman"/>
          <w:color w:val="auto"/>
          <w:lang w:val="en-US"/>
        </w:rPr>
        <w:t xml:space="preserve">, </w:t>
      </w:r>
      <w:r w:rsidR="00F57095" w:rsidRPr="00B06703">
        <w:rPr>
          <w:rFonts w:ascii="Garamond" w:hAnsi="Garamond" w:cs="Times New Roman"/>
          <w:color w:val="auto"/>
          <w:lang w:val="en-US"/>
        </w:rPr>
        <w:t xml:space="preserve">and </w:t>
      </w:r>
      <w:r w:rsidR="003956ED" w:rsidRPr="00B06703">
        <w:rPr>
          <w:rFonts w:ascii="Garamond" w:hAnsi="Garamond" w:cs="Times New Roman"/>
          <w:color w:val="auto"/>
          <w:lang w:val="en-US"/>
        </w:rPr>
        <w:t xml:space="preserve">no </w:t>
      </w:r>
      <w:r w:rsidR="00F57095" w:rsidRPr="00B06703">
        <w:rPr>
          <w:rFonts w:ascii="Garamond" w:hAnsi="Garamond" w:cs="Times New Roman"/>
          <w:color w:val="auto"/>
          <w:lang w:val="en-US"/>
        </w:rPr>
        <w:t xml:space="preserve">studies </w:t>
      </w:r>
      <w:r w:rsidR="003956ED" w:rsidRPr="00B06703">
        <w:rPr>
          <w:rFonts w:ascii="Garamond" w:hAnsi="Garamond" w:cs="Times New Roman"/>
          <w:color w:val="auto"/>
          <w:lang w:val="en-US"/>
        </w:rPr>
        <w:t xml:space="preserve">fully </w:t>
      </w:r>
      <w:r w:rsidR="00F57095" w:rsidRPr="00B06703">
        <w:rPr>
          <w:rFonts w:ascii="Garamond" w:hAnsi="Garamond" w:cs="Times New Roman"/>
          <w:color w:val="auto"/>
          <w:lang w:val="en-US"/>
        </w:rPr>
        <w:t>representative of Northern Ireland’s older population</w:t>
      </w:r>
      <w:r w:rsidR="006842E4" w:rsidRPr="00B06703">
        <w:rPr>
          <w:rFonts w:ascii="Garamond" w:hAnsi="Garamond" w:cs="Times New Roman"/>
          <w:color w:val="auto"/>
          <w:lang w:val="en-US"/>
        </w:rPr>
        <w:t xml:space="preserve">. </w:t>
      </w:r>
      <w:r w:rsidR="003956ED" w:rsidRPr="00B06703">
        <w:rPr>
          <w:rFonts w:ascii="Garamond" w:hAnsi="Garamond" w:cs="Times New Roman"/>
          <w:color w:val="auto"/>
          <w:lang w:val="en-US"/>
        </w:rPr>
        <w:t xml:space="preserve">This </w:t>
      </w:r>
      <w:r w:rsidR="00CA21C1" w:rsidRPr="00B06703">
        <w:rPr>
          <w:rFonts w:ascii="Garamond" w:hAnsi="Garamond" w:cs="Times New Roman"/>
          <w:color w:val="auto"/>
          <w:lang w:val="en-US"/>
        </w:rPr>
        <w:t>paper</w:t>
      </w:r>
      <w:r w:rsidR="003956ED" w:rsidRPr="00B06703">
        <w:rPr>
          <w:rFonts w:ascii="Garamond" w:hAnsi="Garamond" w:cs="Times New Roman"/>
          <w:color w:val="auto"/>
          <w:lang w:val="en-US"/>
        </w:rPr>
        <w:t xml:space="preserve"> addresses this gap. </w:t>
      </w:r>
      <w:r w:rsidRPr="00B06703">
        <w:rPr>
          <w:rFonts w:ascii="Garamond" w:hAnsi="Garamond" w:cs="Times New Roman"/>
          <w:i/>
          <w:color w:val="auto"/>
          <w:lang w:val="en-US"/>
        </w:rPr>
        <w:t>Methods:</w:t>
      </w:r>
      <w:r w:rsidRPr="00B06703">
        <w:rPr>
          <w:rFonts w:ascii="Garamond" w:hAnsi="Garamond" w:cs="Times New Roman"/>
          <w:color w:val="auto"/>
          <w:lang w:val="en-US"/>
        </w:rPr>
        <w:t xml:space="preserve"> </w:t>
      </w:r>
      <w:r w:rsidR="00CA21C1" w:rsidRPr="00B06703">
        <w:rPr>
          <w:rFonts w:ascii="Garamond" w:hAnsi="Garamond" w:cs="Times New Roman"/>
          <w:color w:val="auto"/>
          <w:lang w:val="en-US"/>
        </w:rPr>
        <w:t>D</w:t>
      </w:r>
      <w:r w:rsidR="00B2051A" w:rsidRPr="00B06703">
        <w:rPr>
          <w:rFonts w:ascii="Garamond" w:hAnsi="Garamond" w:cs="Times New Roman"/>
          <w:color w:val="auto"/>
          <w:lang w:val="en-US"/>
        </w:rPr>
        <w:t xml:space="preserve">eprivation </w:t>
      </w:r>
      <w:r w:rsidR="006842E4" w:rsidRPr="00B06703">
        <w:rPr>
          <w:rFonts w:ascii="Garamond" w:hAnsi="Garamond" w:cs="Times New Roman"/>
          <w:color w:val="auto"/>
          <w:lang w:val="en-US"/>
        </w:rPr>
        <w:t>of older people a</w:t>
      </w:r>
      <w:r w:rsidR="00886F00" w:rsidRPr="00B06703">
        <w:rPr>
          <w:rFonts w:ascii="Garamond" w:hAnsi="Garamond" w:cs="Times New Roman"/>
          <w:color w:val="auto"/>
          <w:lang w:val="en-US"/>
        </w:rPr>
        <w:t>s reported in</w:t>
      </w:r>
      <w:r w:rsidR="00F66404" w:rsidRPr="00B06703">
        <w:rPr>
          <w:rFonts w:ascii="Garamond" w:hAnsi="Garamond" w:cs="Times New Roman"/>
          <w:color w:val="auto"/>
          <w:lang w:val="en-US"/>
        </w:rPr>
        <w:t xml:space="preserve"> </w:t>
      </w:r>
      <w:r w:rsidR="00886F00" w:rsidRPr="00B06703">
        <w:rPr>
          <w:rFonts w:ascii="Garamond" w:hAnsi="Garamond" w:cs="Times New Roman"/>
          <w:color w:val="auto"/>
          <w:lang w:val="en-US"/>
        </w:rPr>
        <w:t xml:space="preserve">the </w:t>
      </w:r>
      <w:r w:rsidR="00914CB0" w:rsidRPr="00B06703">
        <w:rPr>
          <w:rFonts w:ascii="Garamond" w:hAnsi="Garamond" w:cs="Times New Roman"/>
          <w:color w:val="auto"/>
          <w:lang w:val="en-US"/>
        </w:rPr>
        <w:t>2001</w:t>
      </w:r>
      <w:r w:rsidR="00616D74" w:rsidRPr="00B06703">
        <w:rPr>
          <w:rFonts w:ascii="Garamond" w:hAnsi="Garamond" w:cs="Times New Roman"/>
          <w:color w:val="auto"/>
          <w:lang w:val="en-US"/>
        </w:rPr>
        <w:t xml:space="preserve"> </w:t>
      </w:r>
      <w:r w:rsidR="00914CB0" w:rsidRPr="00B06703">
        <w:rPr>
          <w:rFonts w:ascii="Garamond" w:hAnsi="Garamond" w:cs="Times New Roman"/>
          <w:color w:val="auto"/>
          <w:lang w:val="en-US"/>
        </w:rPr>
        <w:t xml:space="preserve">and </w:t>
      </w:r>
      <w:r w:rsidR="00886F00" w:rsidRPr="00B06703">
        <w:rPr>
          <w:rFonts w:ascii="Garamond" w:hAnsi="Garamond" w:cs="Times New Roman"/>
          <w:color w:val="auto"/>
          <w:lang w:val="en-US"/>
        </w:rPr>
        <w:t>2011</w:t>
      </w:r>
      <w:r w:rsidR="008D775D" w:rsidRPr="00B06703">
        <w:rPr>
          <w:rFonts w:ascii="Garamond" w:hAnsi="Garamond" w:cs="Times New Roman"/>
          <w:color w:val="auto"/>
          <w:lang w:val="en-US"/>
        </w:rPr>
        <w:t xml:space="preserve"> </w:t>
      </w:r>
      <w:r w:rsidR="00886F00" w:rsidRPr="00B06703">
        <w:rPr>
          <w:rFonts w:ascii="Garamond" w:hAnsi="Garamond" w:cs="Times New Roman"/>
          <w:color w:val="auto"/>
          <w:lang w:val="en-US"/>
        </w:rPr>
        <w:t>Census</w:t>
      </w:r>
      <w:r w:rsidR="00A47D72" w:rsidRPr="00B06703">
        <w:rPr>
          <w:rFonts w:ascii="Garamond" w:hAnsi="Garamond" w:cs="Times New Roman"/>
          <w:color w:val="auto"/>
          <w:lang w:val="en-US"/>
        </w:rPr>
        <w:t>es</w:t>
      </w:r>
      <w:r w:rsidR="00886F00" w:rsidRPr="00B06703">
        <w:rPr>
          <w:rFonts w:ascii="Garamond" w:hAnsi="Garamond" w:cs="Times New Roman"/>
          <w:color w:val="auto"/>
          <w:lang w:val="en-US"/>
        </w:rPr>
        <w:t xml:space="preserve"> </w:t>
      </w:r>
      <w:r w:rsidR="000431F4" w:rsidRPr="00B06703">
        <w:rPr>
          <w:rFonts w:ascii="Garamond" w:hAnsi="Garamond" w:cs="Times New Roman"/>
          <w:color w:val="auto"/>
          <w:lang w:val="en-US"/>
        </w:rPr>
        <w:t xml:space="preserve">and the </w:t>
      </w:r>
      <w:r w:rsidR="006842E4" w:rsidRPr="00B06703">
        <w:rPr>
          <w:rFonts w:ascii="Garamond" w:hAnsi="Garamond" w:cs="Times New Roman"/>
          <w:color w:val="auto"/>
          <w:lang w:val="en-US"/>
        </w:rPr>
        <w:t>relationship with self-reported health</w:t>
      </w:r>
      <w:r w:rsidR="00914CB0" w:rsidRPr="00B06703">
        <w:rPr>
          <w:rFonts w:ascii="Garamond" w:hAnsi="Garamond" w:cs="Times New Roman"/>
          <w:color w:val="auto"/>
          <w:lang w:val="en-US"/>
        </w:rPr>
        <w:t xml:space="preserve"> </w:t>
      </w:r>
      <w:r w:rsidR="00CA21C1" w:rsidRPr="00B06703">
        <w:rPr>
          <w:rFonts w:ascii="Garamond" w:hAnsi="Garamond" w:cs="Times New Roman"/>
          <w:color w:val="auto"/>
          <w:lang w:val="en-US"/>
        </w:rPr>
        <w:t xml:space="preserve">are analyzed </w:t>
      </w:r>
      <w:r w:rsidR="00B2051A" w:rsidRPr="00B06703">
        <w:rPr>
          <w:rFonts w:ascii="Garamond" w:hAnsi="Garamond" w:cs="Times New Roman"/>
          <w:color w:val="auto"/>
          <w:lang w:val="en-US"/>
        </w:rPr>
        <w:t>over a</w:t>
      </w:r>
      <w:r w:rsidR="00914CB0" w:rsidRPr="00B06703">
        <w:rPr>
          <w:rFonts w:ascii="Garamond" w:hAnsi="Garamond" w:cs="Times New Roman"/>
          <w:color w:val="auto"/>
          <w:lang w:val="en-US"/>
        </w:rPr>
        <w:t xml:space="preserve"> ten-year span</w:t>
      </w:r>
      <w:r w:rsidR="00B2051A" w:rsidRPr="00B06703">
        <w:rPr>
          <w:rFonts w:ascii="Garamond" w:hAnsi="Garamond" w:cs="Times New Roman"/>
          <w:color w:val="auto"/>
          <w:lang w:val="en-US"/>
        </w:rPr>
        <w:t xml:space="preserve"> using multilevel modeling. The </w:t>
      </w:r>
      <w:r w:rsidR="006842E4" w:rsidRPr="00B06703">
        <w:rPr>
          <w:rFonts w:ascii="Garamond" w:hAnsi="Garamond" w:cs="Times New Roman"/>
          <w:color w:val="auto"/>
          <w:lang w:val="en-US"/>
        </w:rPr>
        <w:t xml:space="preserve">data </w:t>
      </w:r>
      <w:r w:rsidR="00B2051A" w:rsidRPr="00B06703">
        <w:rPr>
          <w:rFonts w:ascii="Garamond" w:hAnsi="Garamond" w:cs="Times New Roman"/>
          <w:color w:val="auto"/>
          <w:lang w:val="en-US"/>
        </w:rPr>
        <w:t xml:space="preserve">are </w:t>
      </w:r>
      <w:r w:rsidR="006842E4" w:rsidRPr="00B06703">
        <w:rPr>
          <w:rFonts w:ascii="Garamond" w:hAnsi="Garamond" w:cs="Times New Roman"/>
          <w:color w:val="auto"/>
          <w:lang w:val="en-US"/>
        </w:rPr>
        <w:t>from the Northern Ireland Longitudinal St</w:t>
      </w:r>
      <w:r w:rsidR="00CA21C1" w:rsidRPr="00B06703">
        <w:rPr>
          <w:rFonts w:ascii="Garamond" w:hAnsi="Garamond" w:cs="Times New Roman"/>
          <w:color w:val="auto"/>
          <w:lang w:val="en-US"/>
        </w:rPr>
        <w:t>udy (NILS) linked to 2001-</w:t>
      </w:r>
      <w:r w:rsidR="006842E4" w:rsidRPr="00B06703">
        <w:rPr>
          <w:rFonts w:ascii="Garamond" w:hAnsi="Garamond" w:cs="Times New Roman"/>
          <w:color w:val="auto"/>
          <w:lang w:val="en-US"/>
        </w:rPr>
        <w:t>11</w:t>
      </w:r>
      <w:r w:rsidR="008D775D" w:rsidRPr="00B06703">
        <w:rPr>
          <w:rFonts w:ascii="Garamond" w:hAnsi="Garamond" w:cs="Times New Roman"/>
          <w:color w:val="auto"/>
          <w:lang w:val="en-US"/>
        </w:rPr>
        <w:t xml:space="preserve"> </w:t>
      </w:r>
      <w:r w:rsidR="00B2051A" w:rsidRPr="00B06703">
        <w:rPr>
          <w:rFonts w:ascii="Garamond" w:hAnsi="Garamond" w:cs="Times New Roman"/>
          <w:color w:val="auto"/>
          <w:lang w:val="en-US"/>
        </w:rPr>
        <w:t>Census returns. D</w:t>
      </w:r>
      <w:r w:rsidR="006842E4" w:rsidRPr="00B06703">
        <w:rPr>
          <w:rFonts w:ascii="Garamond" w:hAnsi="Garamond" w:cs="Times New Roman"/>
          <w:color w:val="auto"/>
          <w:lang w:val="en-US"/>
        </w:rPr>
        <w:t xml:space="preserve">eprivation measures </w:t>
      </w:r>
      <w:r w:rsidR="00616D74" w:rsidRPr="00B06703">
        <w:rPr>
          <w:rFonts w:ascii="Garamond" w:hAnsi="Garamond" w:cs="Times New Roman"/>
          <w:color w:val="auto"/>
          <w:lang w:val="en-US"/>
        </w:rPr>
        <w:t>include housing</w:t>
      </w:r>
      <w:r w:rsidR="006842E4" w:rsidRPr="00B06703">
        <w:rPr>
          <w:rFonts w:ascii="Garamond" w:hAnsi="Garamond" w:cs="Times New Roman"/>
          <w:color w:val="auto"/>
          <w:lang w:val="en-US"/>
        </w:rPr>
        <w:t xml:space="preserve"> </w:t>
      </w:r>
      <w:r w:rsidR="00054A0F" w:rsidRPr="00B06703">
        <w:rPr>
          <w:rFonts w:ascii="Garamond" w:hAnsi="Garamond" w:cs="Times New Roman"/>
          <w:color w:val="auto"/>
          <w:lang w:val="en-US"/>
        </w:rPr>
        <w:t xml:space="preserve">tenure, </w:t>
      </w:r>
      <w:r w:rsidR="00F06D9D" w:rsidRPr="00B06703">
        <w:rPr>
          <w:rFonts w:ascii="Garamond" w:hAnsi="Garamond" w:cs="Times New Roman"/>
          <w:color w:val="auto"/>
          <w:lang w:val="en-US"/>
        </w:rPr>
        <w:t>property-</w:t>
      </w:r>
      <w:r w:rsidR="00AE0628" w:rsidRPr="00B06703">
        <w:rPr>
          <w:rFonts w:ascii="Garamond" w:hAnsi="Garamond" w:cs="Times New Roman"/>
          <w:color w:val="auto"/>
          <w:lang w:val="en-US"/>
        </w:rPr>
        <w:t>value</w:t>
      </w:r>
      <w:r w:rsidR="00CA21C1" w:rsidRPr="00B06703">
        <w:rPr>
          <w:rFonts w:ascii="Garamond" w:hAnsi="Garamond" w:cs="Times New Roman"/>
          <w:color w:val="auto"/>
          <w:lang w:val="en-US"/>
        </w:rPr>
        <w:t xml:space="preserve">, </w:t>
      </w:r>
      <w:r w:rsidR="00B2051A" w:rsidRPr="00B06703">
        <w:rPr>
          <w:rFonts w:ascii="Garamond" w:hAnsi="Garamond" w:cs="Times New Roman"/>
          <w:color w:val="auto"/>
          <w:lang w:val="en-US"/>
        </w:rPr>
        <w:t>access to a car, educational</w:t>
      </w:r>
      <w:r w:rsidR="006842E4" w:rsidRPr="00B06703">
        <w:rPr>
          <w:rFonts w:ascii="Garamond" w:hAnsi="Garamond" w:cs="Times New Roman"/>
          <w:color w:val="auto"/>
          <w:lang w:val="en-US"/>
        </w:rPr>
        <w:t xml:space="preserve">, </w:t>
      </w:r>
      <w:r w:rsidR="00914CB0" w:rsidRPr="00B06703">
        <w:rPr>
          <w:rFonts w:ascii="Garamond" w:hAnsi="Garamond" w:cs="Times New Roman"/>
          <w:color w:val="auto"/>
          <w:lang w:val="en-US"/>
        </w:rPr>
        <w:t>employment</w:t>
      </w:r>
      <w:r w:rsidR="00CA21C1" w:rsidRPr="00B06703">
        <w:rPr>
          <w:rFonts w:ascii="Garamond" w:hAnsi="Garamond" w:cs="Times New Roman"/>
          <w:color w:val="auto"/>
          <w:lang w:val="en-US"/>
        </w:rPr>
        <w:t xml:space="preserve"> </w:t>
      </w:r>
      <w:r w:rsidR="00B2051A" w:rsidRPr="00B06703">
        <w:rPr>
          <w:rFonts w:ascii="Garamond" w:hAnsi="Garamond" w:cs="Times New Roman"/>
          <w:color w:val="auto"/>
          <w:lang w:val="en-US"/>
        </w:rPr>
        <w:t xml:space="preserve">and area-level </w:t>
      </w:r>
      <w:r w:rsidR="00C74A91" w:rsidRPr="00B06703">
        <w:rPr>
          <w:rFonts w:ascii="Garamond" w:hAnsi="Garamond" w:cs="Times New Roman"/>
          <w:color w:val="auto"/>
          <w:lang w:val="en-US"/>
        </w:rPr>
        <w:t>income-</w:t>
      </w:r>
      <w:r w:rsidR="00B2051A" w:rsidRPr="00B06703">
        <w:rPr>
          <w:rFonts w:ascii="Garamond" w:hAnsi="Garamond" w:cs="Times New Roman"/>
          <w:color w:val="auto"/>
          <w:lang w:val="en-US"/>
        </w:rPr>
        <w:t xml:space="preserve">deprivation. </w:t>
      </w:r>
      <w:r w:rsidRPr="00B06703">
        <w:rPr>
          <w:rFonts w:ascii="Garamond" w:hAnsi="Garamond" w:cs="Times New Roman"/>
          <w:i/>
          <w:color w:val="auto"/>
          <w:lang w:val="en-US"/>
        </w:rPr>
        <w:t xml:space="preserve">Results: </w:t>
      </w:r>
      <w:r w:rsidRPr="00B06703">
        <w:rPr>
          <w:rFonts w:ascii="Garamond" w:hAnsi="Garamond" w:cs="Times New Roman"/>
          <w:color w:val="auto"/>
          <w:lang w:val="en-US"/>
        </w:rPr>
        <w:t>O</w:t>
      </w:r>
      <w:r w:rsidR="00F65CD6" w:rsidRPr="00B06703">
        <w:rPr>
          <w:rFonts w:ascii="Garamond" w:hAnsi="Garamond" w:cs="Times New Roman"/>
          <w:color w:val="auto"/>
          <w:lang w:val="en-US"/>
        </w:rPr>
        <w:t xml:space="preserve">lder </w:t>
      </w:r>
      <w:r w:rsidR="009F70A3" w:rsidRPr="00B06703">
        <w:rPr>
          <w:rFonts w:ascii="Garamond" w:hAnsi="Garamond" w:cs="Times New Roman"/>
          <w:color w:val="auto"/>
          <w:lang w:val="en-US"/>
        </w:rPr>
        <w:t xml:space="preserve">people </w:t>
      </w:r>
      <w:r w:rsidRPr="00B06703">
        <w:rPr>
          <w:rFonts w:ascii="Garamond" w:hAnsi="Garamond" w:cs="Times New Roman"/>
          <w:color w:val="auto"/>
          <w:lang w:val="en-US"/>
        </w:rPr>
        <w:t>suffer</w:t>
      </w:r>
      <w:r w:rsidR="009F70A3" w:rsidRPr="00B06703">
        <w:rPr>
          <w:rFonts w:ascii="Garamond" w:hAnsi="Garamond" w:cs="Times New Roman"/>
          <w:color w:val="auto"/>
          <w:lang w:val="en-US"/>
        </w:rPr>
        <w:t>ing</w:t>
      </w:r>
      <w:r w:rsidRPr="00B06703">
        <w:rPr>
          <w:rFonts w:ascii="Garamond" w:hAnsi="Garamond" w:cs="Times New Roman"/>
          <w:color w:val="auto"/>
          <w:lang w:val="en-US"/>
        </w:rPr>
        <w:t xml:space="preserve"> deprivation face</w:t>
      </w:r>
      <w:r w:rsidR="00F65CD6" w:rsidRPr="00B06703">
        <w:rPr>
          <w:rFonts w:ascii="Garamond" w:hAnsi="Garamond" w:cs="Times New Roman"/>
          <w:color w:val="auto"/>
          <w:lang w:val="en-US"/>
        </w:rPr>
        <w:t xml:space="preserve"> a signi</w:t>
      </w:r>
      <w:r w:rsidR="009F70A3" w:rsidRPr="00B06703">
        <w:rPr>
          <w:rFonts w:ascii="Garamond" w:hAnsi="Garamond" w:cs="Times New Roman"/>
          <w:color w:val="auto"/>
          <w:lang w:val="en-US"/>
        </w:rPr>
        <w:t>ficant health</w:t>
      </w:r>
      <w:r w:rsidR="00616D74" w:rsidRPr="00B06703">
        <w:rPr>
          <w:rFonts w:ascii="Garamond" w:hAnsi="Garamond" w:cs="Times New Roman"/>
          <w:color w:val="auto"/>
          <w:lang w:val="en-US"/>
        </w:rPr>
        <w:t xml:space="preserve"> </w:t>
      </w:r>
      <w:r w:rsidR="009F70A3" w:rsidRPr="00B06703">
        <w:rPr>
          <w:rFonts w:ascii="Garamond" w:hAnsi="Garamond" w:cs="Times New Roman"/>
          <w:color w:val="auto"/>
          <w:lang w:val="en-US"/>
        </w:rPr>
        <w:t xml:space="preserve">disadvantage </w:t>
      </w:r>
      <w:r w:rsidR="00F65CD6" w:rsidRPr="00B06703">
        <w:rPr>
          <w:rFonts w:ascii="Garamond" w:hAnsi="Garamond" w:cs="Times New Roman"/>
          <w:color w:val="auto"/>
          <w:lang w:val="en-US"/>
        </w:rPr>
        <w:t xml:space="preserve">over a ten-year </w:t>
      </w:r>
      <w:r w:rsidRPr="00B06703">
        <w:rPr>
          <w:rFonts w:ascii="Garamond" w:hAnsi="Garamond" w:cs="Times New Roman"/>
          <w:color w:val="auto"/>
          <w:lang w:val="en-US"/>
        </w:rPr>
        <w:t xml:space="preserve">time </w:t>
      </w:r>
      <w:r w:rsidR="00F65CD6" w:rsidRPr="00B06703">
        <w:rPr>
          <w:rFonts w:ascii="Garamond" w:hAnsi="Garamond" w:cs="Times New Roman"/>
          <w:color w:val="auto"/>
          <w:lang w:val="en-US"/>
        </w:rPr>
        <w:t xml:space="preserve">span. </w:t>
      </w:r>
      <w:r w:rsidR="004B76F4" w:rsidRPr="00B06703">
        <w:rPr>
          <w:rFonts w:ascii="Garamond" w:hAnsi="Garamond" w:cs="Times New Roman"/>
          <w:i/>
          <w:color w:val="auto"/>
          <w:lang w:val="en-US"/>
        </w:rPr>
        <w:t>Discussion:</w:t>
      </w:r>
      <w:r w:rsidR="004B76F4" w:rsidRPr="00B06703">
        <w:rPr>
          <w:rFonts w:ascii="Garamond" w:hAnsi="Garamond" w:cs="Times New Roman"/>
          <w:color w:val="auto"/>
          <w:lang w:val="en-US"/>
        </w:rPr>
        <w:t xml:space="preserve">  </w:t>
      </w:r>
      <w:r w:rsidR="009F70A3" w:rsidRPr="00B06703">
        <w:rPr>
          <w:rFonts w:ascii="Garamond" w:hAnsi="Garamond" w:cs="Times New Roman"/>
          <w:color w:val="auto"/>
          <w:lang w:val="en-US"/>
        </w:rPr>
        <w:t>This</w:t>
      </w:r>
      <w:r w:rsidRPr="00B06703">
        <w:rPr>
          <w:rFonts w:ascii="Garamond" w:hAnsi="Garamond" w:cs="Times New Roman"/>
          <w:color w:val="auto"/>
          <w:lang w:val="en-US"/>
        </w:rPr>
        <w:t xml:space="preserve"> </w:t>
      </w:r>
      <w:r w:rsidR="009F70A3" w:rsidRPr="00B06703">
        <w:rPr>
          <w:rFonts w:ascii="Garamond" w:hAnsi="Garamond" w:cs="Times New Roman"/>
          <w:color w:val="auto"/>
          <w:lang w:val="en-US"/>
        </w:rPr>
        <w:t>health</w:t>
      </w:r>
      <w:r w:rsidR="00616D74" w:rsidRPr="00B06703">
        <w:rPr>
          <w:rFonts w:ascii="Garamond" w:hAnsi="Garamond" w:cs="Times New Roman"/>
          <w:color w:val="auto"/>
          <w:lang w:val="en-US"/>
        </w:rPr>
        <w:t xml:space="preserve"> </w:t>
      </w:r>
      <w:r w:rsidR="009F70A3" w:rsidRPr="00B06703">
        <w:rPr>
          <w:rFonts w:ascii="Garamond" w:hAnsi="Garamond" w:cs="Times New Roman"/>
          <w:color w:val="auto"/>
          <w:lang w:val="en-US"/>
        </w:rPr>
        <w:t>disadvantag</w:t>
      </w:r>
      <w:r w:rsidR="00C5625B" w:rsidRPr="00B06703">
        <w:rPr>
          <w:rFonts w:ascii="Garamond" w:hAnsi="Garamond" w:cs="Times New Roman"/>
          <w:color w:val="auto"/>
          <w:lang w:val="en-US"/>
        </w:rPr>
        <w:t>e</w:t>
      </w:r>
      <w:r w:rsidRPr="00B06703">
        <w:rPr>
          <w:rFonts w:ascii="Garamond" w:hAnsi="Garamond" w:cs="Times New Roman"/>
          <w:color w:val="auto"/>
          <w:lang w:val="en-US"/>
        </w:rPr>
        <w:t xml:space="preserve"> is stronger in men than in women</w:t>
      </w:r>
      <w:r w:rsidR="004B76F4" w:rsidRPr="00B06703">
        <w:rPr>
          <w:rFonts w:ascii="Garamond" w:hAnsi="Garamond" w:cs="Times New Roman"/>
          <w:color w:val="auto"/>
          <w:lang w:val="en-US"/>
        </w:rPr>
        <w:t>, likely due to conservative gender</w:t>
      </w:r>
      <w:r w:rsidR="00616D74" w:rsidRPr="00B06703">
        <w:rPr>
          <w:rFonts w:ascii="Garamond" w:hAnsi="Garamond" w:cs="Times New Roman"/>
          <w:color w:val="auto"/>
          <w:lang w:val="en-US"/>
        </w:rPr>
        <w:t xml:space="preserve"> </w:t>
      </w:r>
      <w:r w:rsidR="004B76F4" w:rsidRPr="00B06703">
        <w:rPr>
          <w:rFonts w:ascii="Garamond" w:hAnsi="Garamond" w:cs="Times New Roman"/>
          <w:color w:val="auto"/>
          <w:lang w:val="en-US"/>
        </w:rPr>
        <w:t>roles prevalent among Northern Ireland’s older population, leading to psychological distress among deprived men</w:t>
      </w:r>
      <w:r w:rsidRPr="00B06703">
        <w:rPr>
          <w:rFonts w:ascii="Garamond" w:hAnsi="Garamond" w:cs="Times New Roman"/>
          <w:color w:val="auto"/>
          <w:lang w:val="en-US"/>
        </w:rPr>
        <w:t>. The</w:t>
      </w:r>
      <w:r w:rsidR="002A17C8" w:rsidRPr="00B06703">
        <w:rPr>
          <w:rFonts w:ascii="Garamond" w:hAnsi="Garamond" w:cs="Times New Roman"/>
          <w:color w:val="auto"/>
          <w:lang w:val="en-US"/>
        </w:rPr>
        <w:t xml:space="preserve"> analysis</w:t>
      </w:r>
      <w:r w:rsidRPr="00B06703">
        <w:rPr>
          <w:rFonts w:ascii="Garamond" w:hAnsi="Garamond" w:cs="Times New Roman"/>
          <w:color w:val="auto"/>
          <w:lang w:val="en-US"/>
        </w:rPr>
        <w:t xml:space="preserve"> found strongly </w:t>
      </w:r>
      <w:r w:rsidR="00DB5655" w:rsidRPr="00B06703">
        <w:rPr>
          <w:rFonts w:ascii="Garamond" w:hAnsi="Garamond" w:cs="Times New Roman"/>
          <w:color w:val="auto"/>
          <w:lang w:val="en-US"/>
        </w:rPr>
        <w:t>significant a</w:t>
      </w:r>
      <w:r w:rsidR="00C5625B" w:rsidRPr="00B06703">
        <w:rPr>
          <w:rFonts w:ascii="Garamond" w:hAnsi="Garamond" w:cs="Times New Roman"/>
          <w:color w:val="auto"/>
          <w:lang w:val="en-US"/>
        </w:rPr>
        <w:t>rea-level effects</w:t>
      </w:r>
      <w:r w:rsidR="00A47D72" w:rsidRPr="00B06703">
        <w:rPr>
          <w:rFonts w:ascii="Garamond" w:hAnsi="Garamond" w:cs="Times New Roman"/>
          <w:color w:val="auto"/>
          <w:lang w:val="en-US"/>
        </w:rPr>
        <w:t xml:space="preserve">, </w:t>
      </w:r>
      <w:r w:rsidRPr="00B06703">
        <w:rPr>
          <w:rFonts w:ascii="Garamond" w:hAnsi="Garamond" w:cs="Times New Roman"/>
          <w:color w:val="auto"/>
          <w:lang w:val="en-US"/>
        </w:rPr>
        <w:t>agg</w:t>
      </w:r>
      <w:r w:rsidR="00C5625B" w:rsidRPr="00B06703">
        <w:rPr>
          <w:rFonts w:ascii="Garamond" w:hAnsi="Garamond" w:cs="Times New Roman"/>
          <w:color w:val="auto"/>
          <w:lang w:val="en-US"/>
        </w:rPr>
        <w:t>ravat</w:t>
      </w:r>
      <w:r w:rsidR="00A47D72" w:rsidRPr="00B06703">
        <w:rPr>
          <w:rFonts w:ascii="Garamond" w:hAnsi="Garamond" w:cs="Times New Roman"/>
          <w:color w:val="auto"/>
          <w:lang w:val="en-US"/>
        </w:rPr>
        <w:t>ing</w:t>
      </w:r>
      <w:r w:rsidR="00DB5655" w:rsidRPr="00B06703">
        <w:rPr>
          <w:rFonts w:ascii="Garamond" w:hAnsi="Garamond" w:cs="Times New Roman"/>
          <w:color w:val="auto"/>
          <w:lang w:val="en-US"/>
        </w:rPr>
        <w:t xml:space="preserve"> the health</w:t>
      </w:r>
      <w:r w:rsidR="00616D74" w:rsidRPr="00B06703">
        <w:rPr>
          <w:rFonts w:ascii="Garamond" w:hAnsi="Garamond" w:cs="Times New Roman"/>
          <w:color w:val="auto"/>
          <w:lang w:val="en-US"/>
        </w:rPr>
        <w:t xml:space="preserve"> </w:t>
      </w:r>
      <w:r w:rsidR="00DB5655" w:rsidRPr="00B06703">
        <w:rPr>
          <w:rFonts w:ascii="Garamond" w:hAnsi="Garamond" w:cs="Times New Roman"/>
          <w:color w:val="auto"/>
          <w:lang w:val="en-US"/>
        </w:rPr>
        <w:t>impact</w:t>
      </w:r>
      <w:r w:rsidRPr="00B06703">
        <w:rPr>
          <w:rFonts w:ascii="Garamond" w:hAnsi="Garamond" w:cs="Times New Roman"/>
          <w:color w:val="auto"/>
          <w:lang w:val="en-US"/>
        </w:rPr>
        <w:t xml:space="preserve"> of deprivation. </w:t>
      </w:r>
    </w:p>
    <w:p w:rsidR="006A5FB4" w:rsidRPr="00B06703" w:rsidRDefault="006A5FB4" w:rsidP="00B06703">
      <w:pPr>
        <w:spacing w:line="480" w:lineRule="auto"/>
        <w:rPr>
          <w:rFonts w:ascii="Garamond" w:hAnsi="Garamond" w:cs="Times New Roman"/>
          <w:color w:val="auto"/>
          <w:lang w:val="en-US"/>
        </w:rPr>
      </w:pPr>
    </w:p>
    <w:p w:rsidR="006A5FB4" w:rsidRPr="00B06703" w:rsidRDefault="006A5FB4" w:rsidP="00B06703">
      <w:pPr>
        <w:spacing w:line="480" w:lineRule="auto"/>
        <w:rPr>
          <w:rFonts w:ascii="Garamond" w:hAnsi="Garamond" w:cs="Times New Roman"/>
          <w:color w:val="auto"/>
          <w:lang w:val="en-US"/>
        </w:rPr>
      </w:pPr>
    </w:p>
    <w:p w:rsidR="003F0AAC" w:rsidRPr="00B06703" w:rsidRDefault="003F0AAC" w:rsidP="00B06703">
      <w:pPr>
        <w:spacing w:line="480" w:lineRule="auto"/>
        <w:rPr>
          <w:rFonts w:ascii="Garamond" w:hAnsi="Garamond" w:cs="Times New Roman"/>
          <w:color w:val="auto"/>
          <w:lang w:val="en-US"/>
        </w:rPr>
      </w:pPr>
      <w:r w:rsidRPr="00B06703">
        <w:rPr>
          <w:rFonts w:ascii="Garamond" w:hAnsi="Garamond" w:cs="Times New Roman"/>
          <w:color w:val="auto"/>
          <w:lang w:val="en-US"/>
        </w:rPr>
        <w:t>Key words for indexing:</w:t>
      </w:r>
    </w:p>
    <w:p w:rsidR="003F0AAC" w:rsidRPr="00B06703" w:rsidRDefault="002D1338" w:rsidP="00B06703">
      <w:pPr>
        <w:spacing w:line="480" w:lineRule="auto"/>
        <w:rPr>
          <w:rFonts w:ascii="Garamond" w:hAnsi="Garamond" w:cs="Times New Roman"/>
          <w:color w:val="auto"/>
          <w:lang w:val="en-US"/>
        </w:rPr>
      </w:pPr>
      <w:r w:rsidRPr="00B06703">
        <w:rPr>
          <w:rFonts w:ascii="Garamond" w:hAnsi="Garamond" w:cs="Times New Roman"/>
          <w:color w:val="auto"/>
          <w:lang w:val="en-US"/>
        </w:rPr>
        <w:t>Deprivation, poverty, h</w:t>
      </w:r>
      <w:r w:rsidR="003F0AAC" w:rsidRPr="00B06703">
        <w:rPr>
          <w:rFonts w:ascii="Garamond" w:hAnsi="Garamond" w:cs="Times New Roman"/>
          <w:color w:val="auto"/>
          <w:lang w:val="en-US"/>
        </w:rPr>
        <w:t>ealth, Northern Ireland, Census</w:t>
      </w:r>
    </w:p>
    <w:p w:rsidR="00D61298" w:rsidRPr="00B06703" w:rsidRDefault="00D61298" w:rsidP="00B06703">
      <w:pPr>
        <w:spacing w:line="480" w:lineRule="auto"/>
        <w:rPr>
          <w:rFonts w:ascii="Garamond" w:hAnsi="Garamond" w:cs="Times New Roman"/>
          <w:color w:val="auto"/>
          <w:lang w:val="en-US"/>
        </w:rPr>
      </w:pPr>
    </w:p>
    <w:p w:rsidR="006A5FB4" w:rsidRPr="00B06703" w:rsidRDefault="006A5FB4" w:rsidP="00B06703">
      <w:pPr>
        <w:spacing w:line="480" w:lineRule="auto"/>
        <w:rPr>
          <w:rFonts w:ascii="Garamond" w:hAnsi="Garamond" w:cs="Times New Roman"/>
          <w:color w:val="auto"/>
          <w:lang w:val="en-US"/>
        </w:rPr>
      </w:pPr>
    </w:p>
    <w:p w:rsidR="006A5FB4" w:rsidRPr="00B06703" w:rsidRDefault="006A5FB4" w:rsidP="00B06703">
      <w:pPr>
        <w:spacing w:line="480" w:lineRule="auto"/>
        <w:rPr>
          <w:rFonts w:ascii="Garamond" w:hAnsi="Garamond" w:cs="Times New Roman"/>
          <w:color w:val="auto"/>
          <w:lang w:val="en-US"/>
        </w:rPr>
        <w:sectPr w:rsidR="006A5FB4" w:rsidRPr="00B06703" w:rsidSect="00010789">
          <w:pgSz w:w="11909" w:h="16834" w:code="9"/>
          <w:pgMar w:top="1440" w:right="1584" w:bottom="1440" w:left="1584" w:header="0" w:footer="0" w:gutter="0"/>
          <w:cols w:space="720"/>
          <w:formProt w:val="0"/>
          <w:docGrid w:linePitch="240" w:charSpace="-6145"/>
        </w:sectPr>
      </w:pPr>
    </w:p>
    <w:p w:rsidR="005B1751" w:rsidRPr="00B06703" w:rsidRDefault="005B1751" w:rsidP="00B06703">
      <w:pPr>
        <w:spacing w:line="480" w:lineRule="auto"/>
        <w:rPr>
          <w:rFonts w:ascii="Garamond" w:hAnsi="Garamond" w:cs="Times New Roman"/>
          <w:b/>
          <w:color w:val="auto"/>
          <w:lang w:val="en-US"/>
        </w:rPr>
      </w:pPr>
      <w:r w:rsidRPr="00B06703">
        <w:rPr>
          <w:rFonts w:ascii="Garamond" w:hAnsi="Garamond" w:cs="Times New Roman"/>
          <w:b/>
          <w:color w:val="auto"/>
          <w:lang w:val="en-US"/>
        </w:rPr>
        <w:lastRenderedPageBreak/>
        <w:t>Introduction</w:t>
      </w:r>
    </w:p>
    <w:p w:rsidR="00D244AF" w:rsidRPr="00B06703" w:rsidRDefault="00D828FE"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Deprivation and its association wit</w:t>
      </w:r>
      <w:r w:rsidR="00F558A1" w:rsidRPr="00B06703">
        <w:rPr>
          <w:rFonts w:ascii="Garamond" w:hAnsi="Garamond" w:cs="Times New Roman"/>
          <w:color w:val="auto"/>
          <w:lang w:val="en-US"/>
        </w:rPr>
        <w:t>h the health of older people is</w:t>
      </w:r>
      <w:r w:rsidRPr="00B06703">
        <w:rPr>
          <w:rFonts w:ascii="Garamond" w:hAnsi="Garamond" w:cs="Times New Roman"/>
          <w:color w:val="auto"/>
          <w:lang w:val="en-US"/>
        </w:rPr>
        <w:t xml:space="preserve"> an area of </w:t>
      </w:r>
      <w:r w:rsidR="00616D74" w:rsidRPr="00B06703">
        <w:rPr>
          <w:rFonts w:ascii="Garamond" w:hAnsi="Garamond" w:cs="Times New Roman"/>
          <w:color w:val="auto"/>
          <w:lang w:val="en-US"/>
        </w:rPr>
        <w:t>increasing</w:t>
      </w:r>
      <w:r w:rsidRPr="00B06703">
        <w:rPr>
          <w:rFonts w:ascii="Garamond" w:hAnsi="Garamond" w:cs="Times New Roman"/>
          <w:color w:val="auto"/>
          <w:lang w:val="en-US"/>
        </w:rPr>
        <w:t xml:space="preserve"> interest </w:t>
      </w:r>
      <w:r w:rsidR="00232853" w:rsidRPr="00B06703">
        <w:rPr>
          <w:rFonts w:ascii="Garamond" w:hAnsi="Garamond" w:cs="Times New Roman"/>
          <w:color w:val="auto"/>
          <w:lang w:val="en-US"/>
        </w:rPr>
        <w:t xml:space="preserve">in </w:t>
      </w:r>
      <w:r w:rsidRPr="00B06703">
        <w:rPr>
          <w:rFonts w:ascii="Garamond" w:hAnsi="Garamond" w:cs="Times New Roman"/>
          <w:color w:val="auto"/>
          <w:lang w:val="en-US"/>
        </w:rPr>
        <w:t>the sociology of ageing</w:t>
      </w:r>
      <w:r w:rsidR="00232853" w:rsidRPr="00B06703">
        <w:rPr>
          <w:rFonts w:ascii="Garamond" w:hAnsi="Garamond" w:cs="Times New Roman"/>
          <w:color w:val="auto"/>
          <w:lang w:val="en-US"/>
        </w:rPr>
        <w:t xml:space="preserve"> and in rural sociology</w:t>
      </w:r>
      <w:r w:rsidRPr="00B06703">
        <w:rPr>
          <w:rFonts w:ascii="Garamond" w:hAnsi="Garamond" w:cs="Times New Roman"/>
          <w:color w:val="auto"/>
          <w:lang w:val="en-US"/>
        </w:rPr>
        <w:t>.</w:t>
      </w:r>
      <w:r w:rsidR="003E3F12" w:rsidRPr="00B06703">
        <w:rPr>
          <w:rFonts w:ascii="Garamond" w:hAnsi="Garamond" w:cs="Times New Roman"/>
          <w:color w:val="auto"/>
          <w:lang w:val="en-US"/>
        </w:rPr>
        <w:t xml:space="preserve"> </w:t>
      </w:r>
      <w:r w:rsidR="00164045" w:rsidRPr="00B06703">
        <w:rPr>
          <w:rFonts w:ascii="Garamond" w:hAnsi="Garamond" w:cs="Times New Roman"/>
          <w:color w:val="auto"/>
          <w:lang w:val="en-US"/>
        </w:rPr>
        <w:t xml:space="preserve"> </w:t>
      </w:r>
      <w:r w:rsidR="00616D74" w:rsidRPr="00B06703">
        <w:rPr>
          <w:rFonts w:ascii="Garamond" w:hAnsi="Garamond" w:cs="Times New Roman"/>
          <w:color w:val="auto"/>
          <w:lang w:val="en-US"/>
        </w:rPr>
        <w:t>A</w:t>
      </w:r>
      <w:r w:rsidR="00823A54" w:rsidRPr="00B06703">
        <w:rPr>
          <w:rFonts w:ascii="Garamond" w:hAnsi="Garamond" w:cs="Times New Roman"/>
          <w:color w:val="auto"/>
          <w:lang w:val="en-US"/>
        </w:rPr>
        <w:t xml:space="preserve"> renewed interest </w:t>
      </w:r>
      <w:r w:rsidR="00626383" w:rsidRPr="00B06703">
        <w:rPr>
          <w:rFonts w:ascii="Garamond" w:hAnsi="Garamond" w:cs="Times New Roman"/>
          <w:color w:val="auto"/>
          <w:lang w:val="en-US"/>
        </w:rPr>
        <w:t>of policymakers, funders and the public in deprivation and its effects on wellbeing and health has arisen in the aftermath of the 2008-recession</w:t>
      </w:r>
      <w:r w:rsidR="00616D74" w:rsidRPr="00B06703">
        <w:rPr>
          <w:rFonts w:ascii="Garamond" w:hAnsi="Garamond" w:cs="Times New Roman"/>
          <w:color w:val="auto"/>
          <w:lang w:val="en-US"/>
        </w:rPr>
        <w:t>,</w:t>
      </w:r>
      <w:r w:rsidR="00733AE1" w:rsidRPr="00B06703">
        <w:rPr>
          <w:rFonts w:ascii="Garamond" w:hAnsi="Garamond" w:cs="Times New Roman"/>
          <w:color w:val="auto"/>
          <w:lang w:val="en-US"/>
        </w:rPr>
        <w:t xml:space="preserve"> resulting in </w:t>
      </w:r>
      <w:r w:rsidR="00616D74" w:rsidRPr="00B06703">
        <w:rPr>
          <w:rFonts w:ascii="Garamond" w:hAnsi="Garamond" w:cs="Times New Roman"/>
          <w:color w:val="auto"/>
          <w:lang w:val="en-US"/>
        </w:rPr>
        <w:t xml:space="preserve">a </w:t>
      </w:r>
      <w:r w:rsidR="00733AE1" w:rsidRPr="00B06703">
        <w:rPr>
          <w:rFonts w:ascii="Garamond" w:hAnsi="Garamond" w:cs="Times New Roman"/>
          <w:color w:val="auto"/>
          <w:lang w:val="en-US"/>
        </w:rPr>
        <w:t>num</w:t>
      </w:r>
      <w:r w:rsidR="00616D74" w:rsidRPr="00B06703">
        <w:rPr>
          <w:rFonts w:ascii="Garamond" w:hAnsi="Garamond" w:cs="Times New Roman"/>
          <w:color w:val="auto"/>
          <w:lang w:val="en-US"/>
        </w:rPr>
        <w:t>b</w:t>
      </w:r>
      <w:r w:rsidR="00733AE1" w:rsidRPr="00B06703">
        <w:rPr>
          <w:rFonts w:ascii="Garamond" w:hAnsi="Garamond" w:cs="Times New Roman"/>
          <w:color w:val="auto"/>
          <w:lang w:val="en-US"/>
        </w:rPr>
        <w:t>er</w:t>
      </w:r>
      <w:r w:rsidR="00616D74" w:rsidRPr="00B06703">
        <w:rPr>
          <w:rFonts w:ascii="Garamond" w:hAnsi="Garamond" w:cs="Times New Roman"/>
          <w:color w:val="auto"/>
          <w:lang w:val="en-US"/>
        </w:rPr>
        <w:t xml:space="preserve"> of</w:t>
      </w:r>
      <w:r w:rsidR="00626383" w:rsidRPr="00B06703">
        <w:rPr>
          <w:rFonts w:ascii="Garamond" w:hAnsi="Garamond" w:cs="Times New Roman"/>
          <w:color w:val="auto"/>
          <w:lang w:val="en-US"/>
        </w:rPr>
        <w:t xml:space="preserve"> </w:t>
      </w:r>
      <w:r w:rsidR="00D2738B" w:rsidRPr="00B06703">
        <w:rPr>
          <w:rFonts w:ascii="Garamond" w:hAnsi="Garamond" w:cs="Times New Roman"/>
          <w:color w:val="auto"/>
          <w:lang w:val="en-US"/>
        </w:rPr>
        <w:t xml:space="preserve">studies on Great Britain </w:t>
      </w:r>
      <w:r w:rsidR="00AE6204" w:rsidRPr="00B06703">
        <w:rPr>
          <w:rFonts w:ascii="Garamond" w:hAnsi="Garamond" w:cs="Times New Roman"/>
          <w:color w:val="auto"/>
        </w:rPr>
        <w:t>(Bécares, Nazroo, Albor, Chandola, &amp; Stafford, 2012; Lang et al., 2009; MacInnes, Aldridge, Bushe, Tinson, &amp; Born, 2014; Walsh, Scharf, Cullinan, &amp; Finn, 2012)</w:t>
      </w:r>
      <w:r w:rsidR="009009EB" w:rsidRPr="00B06703">
        <w:rPr>
          <w:rFonts w:ascii="Garamond" w:hAnsi="Garamond" w:cs="Times New Roman"/>
          <w:color w:val="auto"/>
          <w:lang w:val="en-US"/>
        </w:rPr>
        <w:t xml:space="preserve"> </w:t>
      </w:r>
      <w:r w:rsidR="00800DA5" w:rsidRPr="00B06703">
        <w:rPr>
          <w:rFonts w:ascii="Garamond" w:hAnsi="Garamond" w:cs="Times New Roman"/>
          <w:color w:val="auto"/>
          <w:lang w:val="en-US"/>
        </w:rPr>
        <w:t xml:space="preserve">and </w:t>
      </w:r>
      <w:r w:rsidR="00616D74" w:rsidRPr="00B06703">
        <w:rPr>
          <w:rFonts w:ascii="Garamond" w:hAnsi="Garamond" w:cs="Times New Roman"/>
          <w:color w:val="auto"/>
          <w:lang w:val="en-US"/>
        </w:rPr>
        <w:t>a few</w:t>
      </w:r>
      <w:r w:rsidR="00800DA5" w:rsidRPr="00B06703">
        <w:rPr>
          <w:rFonts w:ascii="Garamond" w:hAnsi="Garamond" w:cs="Times New Roman"/>
          <w:color w:val="auto"/>
          <w:lang w:val="en-US"/>
        </w:rPr>
        <w:t xml:space="preserve"> on Northern Ireland</w:t>
      </w:r>
      <w:r w:rsidR="009009EB" w:rsidRPr="00B06703">
        <w:rPr>
          <w:rFonts w:ascii="Garamond" w:hAnsi="Garamond" w:cs="Times New Roman"/>
          <w:color w:val="auto"/>
          <w:lang w:val="en-US"/>
        </w:rPr>
        <w:t xml:space="preserve"> </w:t>
      </w:r>
      <w:r w:rsidR="00AE6204" w:rsidRPr="00B06703">
        <w:rPr>
          <w:rFonts w:ascii="Garamond" w:hAnsi="Garamond"/>
          <w:color w:val="auto"/>
        </w:rPr>
        <w:t xml:space="preserve">(MacInnes et al., 2014; McGill, </w:t>
      </w:r>
      <w:r w:rsidR="006D53E7" w:rsidRPr="00B06703">
        <w:rPr>
          <w:rFonts w:ascii="Garamond" w:hAnsi="Garamond"/>
          <w:color w:val="auto"/>
        </w:rPr>
        <w:t xml:space="preserve">2014; Walsh </w:t>
      </w:r>
      <w:r w:rsidR="00AE6204" w:rsidRPr="00B06703">
        <w:rPr>
          <w:rFonts w:ascii="Garamond" w:hAnsi="Garamond"/>
          <w:color w:val="auto"/>
        </w:rPr>
        <w:t>et al., 2012; Walsh &amp; Ward, 2013)</w:t>
      </w:r>
      <w:r w:rsidR="00733AE1" w:rsidRPr="00B06703">
        <w:rPr>
          <w:rFonts w:ascii="Garamond" w:hAnsi="Garamond" w:cs="Times New Roman"/>
          <w:color w:val="auto"/>
          <w:lang w:val="en-US"/>
        </w:rPr>
        <w:t xml:space="preserve">. </w:t>
      </w:r>
      <w:r w:rsidR="00616D74" w:rsidRPr="00B06703">
        <w:rPr>
          <w:rFonts w:ascii="Garamond" w:hAnsi="Garamond" w:cs="Times New Roman"/>
          <w:color w:val="auto"/>
          <w:lang w:val="en-US"/>
        </w:rPr>
        <w:t>A</w:t>
      </w:r>
      <w:r w:rsidR="0026250B" w:rsidRPr="00B06703">
        <w:rPr>
          <w:rFonts w:ascii="Garamond" w:hAnsi="Garamond" w:cs="Times New Roman"/>
          <w:color w:val="auto"/>
          <w:lang w:val="en-US"/>
        </w:rPr>
        <w:t xml:space="preserve">cademic and </w:t>
      </w:r>
      <w:r w:rsidR="00E0331D" w:rsidRPr="00B06703">
        <w:rPr>
          <w:rFonts w:ascii="Garamond" w:hAnsi="Garamond" w:cs="Times New Roman"/>
          <w:color w:val="auto"/>
          <w:lang w:val="en-US"/>
        </w:rPr>
        <w:t xml:space="preserve">policy </w:t>
      </w:r>
      <w:r w:rsidR="0026250B" w:rsidRPr="00B06703">
        <w:rPr>
          <w:rFonts w:ascii="Garamond" w:hAnsi="Garamond" w:cs="Times New Roman"/>
          <w:color w:val="auto"/>
          <w:lang w:val="en-US"/>
        </w:rPr>
        <w:t>reports</w:t>
      </w:r>
      <w:r w:rsidR="00D35FE9" w:rsidRPr="00B06703">
        <w:rPr>
          <w:rFonts w:ascii="Garamond" w:hAnsi="Garamond" w:cs="Times New Roman"/>
          <w:color w:val="auto"/>
          <w:lang w:val="en-US"/>
        </w:rPr>
        <w:t xml:space="preserve"> </w:t>
      </w:r>
      <w:r w:rsidR="006D53E7" w:rsidRPr="00B06703">
        <w:rPr>
          <w:rFonts w:ascii="Garamond" w:hAnsi="Garamond"/>
          <w:color w:val="auto"/>
        </w:rPr>
        <w:t xml:space="preserve">(McGill, 2014; Walsh </w:t>
      </w:r>
      <w:r w:rsidR="00AE6204" w:rsidRPr="00B06703">
        <w:rPr>
          <w:rFonts w:ascii="Garamond" w:hAnsi="Garamond"/>
          <w:color w:val="auto"/>
        </w:rPr>
        <w:t>et al., 2012)</w:t>
      </w:r>
      <w:r w:rsidR="0026250B" w:rsidRPr="00B06703">
        <w:rPr>
          <w:rFonts w:ascii="Garamond" w:hAnsi="Garamond" w:cs="Times New Roman"/>
          <w:color w:val="auto"/>
          <w:lang w:val="en-US"/>
        </w:rPr>
        <w:t xml:space="preserve"> </w:t>
      </w:r>
      <w:r w:rsidR="00616D74" w:rsidRPr="00B06703">
        <w:rPr>
          <w:rFonts w:ascii="Garamond" w:hAnsi="Garamond" w:cs="Times New Roman"/>
          <w:color w:val="auto"/>
          <w:lang w:val="en-US"/>
        </w:rPr>
        <w:t>have found</w:t>
      </w:r>
      <w:r w:rsidR="0026250B" w:rsidRPr="00B06703">
        <w:rPr>
          <w:rFonts w:ascii="Garamond" w:hAnsi="Garamond" w:cs="Times New Roman"/>
          <w:color w:val="auto"/>
          <w:lang w:val="en-US"/>
        </w:rPr>
        <w:t xml:space="preserve"> macro-level associations on </w:t>
      </w:r>
      <w:r w:rsidR="00393B60" w:rsidRPr="00B06703">
        <w:rPr>
          <w:rFonts w:ascii="Garamond" w:hAnsi="Garamond" w:cs="Times New Roman"/>
          <w:color w:val="auto"/>
          <w:lang w:val="en-US"/>
        </w:rPr>
        <w:t>the small</w:t>
      </w:r>
      <w:r w:rsidR="00AC0837" w:rsidRPr="00B06703">
        <w:rPr>
          <w:rFonts w:ascii="Garamond" w:hAnsi="Garamond" w:cs="Times New Roman"/>
          <w:color w:val="auto"/>
          <w:lang w:val="en-US"/>
        </w:rPr>
        <w:t>-</w:t>
      </w:r>
      <w:r w:rsidR="00393B60" w:rsidRPr="00B06703">
        <w:rPr>
          <w:rFonts w:ascii="Garamond" w:hAnsi="Garamond" w:cs="Times New Roman"/>
          <w:color w:val="auto"/>
          <w:lang w:val="en-US"/>
        </w:rPr>
        <w:t>area-level</w:t>
      </w:r>
      <w:r w:rsidR="00733AE1" w:rsidRPr="00B06703">
        <w:rPr>
          <w:rFonts w:ascii="Garamond" w:hAnsi="Garamond" w:cs="Times New Roman"/>
          <w:color w:val="auto"/>
          <w:lang w:val="en-US"/>
        </w:rPr>
        <w:t xml:space="preserve"> both in Northern Ireland and the Republic of Ireland</w:t>
      </w:r>
      <w:r w:rsidR="00393B60" w:rsidRPr="00B06703">
        <w:rPr>
          <w:rFonts w:ascii="Garamond" w:hAnsi="Garamond" w:cs="Times New Roman"/>
          <w:color w:val="auto"/>
          <w:lang w:val="en-US"/>
        </w:rPr>
        <w:t>, most of them based on aggregate</w:t>
      </w:r>
      <w:r w:rsidR="00733AE1" w:rsidRPr="00B06703">
        <w:rPr>
          <w:rFonts w:ascii="Garamond" w:hAnsi="Garamond" w:cs="Times New Roman"/>
          <w:color w:val="auto"/>
          <w:lang w:val="en-US"/>
        </w:rPr>
        <w:t>d</w:t>
      </w:r>
      <w:r w:rsidR="00393B60" w:rsidRPr="00B06703">
        <w:rPr>
          <w:rFonts w:ascii="Garamond" w:hAnsi="Garamond" w:cs="Times New Roman"/>
          <w:color w:val="auto"/>
          <w:lang w:val="en-US"/>
        </w:rPr>
        <w:t xml:space="preserve"> </w:t>
      </w:r>
      <w:r w:rsidR="00733AE1" w:rsidRPr="00B06703">
        <w:rPr>
          <w:rFonts w:ascii="Garamond" w:hAnsi="Garamond" w:cs="Times New Roman"/>
          <w:color w:val="auto"/>
          <w:lang w:val="en-US"/>
        </w:rPr>
        <w:t>Census</w:t>
      </w:r>
      <w:r w:rsidR="00793376" w:rsidRPr="00B06703">
        <w:rPr>
          <w:rFonts w:ascii="Garamond" w:hAnsi="Garamond" w:cs="Times New Roman"/>
          <w:color w:val="auto"/>
          <w:lang w:val="en-US"/>
        </w:rPr>
        <w:t xml:space="preserve"> </w:t>
      </w:r>
      <w:r w:rsidR="00393B60" w:rsidRPr="00B06703">
        <w:rPr>
          <w:rFonts w:ascii="Garamond" w:hAnsi="Garamond" w:cs="Times New Roman"/>
          <w:color w:val="auto"/>
          <w:lang w:val="en-US"/>
        </w:rPr>
        <w:t>data</w:t>
      </w:r>
      <w:r w:rsidR="00800DA5" w:rsidRPr="00B06703">
        <w:rPr>
          <w:rFonts w:ascii="Garamond" w:hAnsi="Garamond" w:cs="Times New Roman"/>
          <w:color w:val="auto"/>
          <w:lang w:val="en-US"/>
        </w:rPr>
        <w:t>. B</w:t>
      </w:r>
      <w:r w:rsidR="00393B60" w:rsidRPr="00B06703">
        <w:rPr>
          <w:rFonts w:ascii="Garamond" w:hAnsi="Garamond" w:cs="Times New Roman"/>
          <w:color w:val="auto"/>
          <w:lang w:val="en-US"/>
        </w:rPr>
        <w:t>ut there is</w:t>
      </w:r>
      <w:r w:rsidR="0026250B" w:rsidRPr="00B06703">
        <w:rPr>
          <w:rFonts w:ascii="Garamond" w:hAnsi="Garamond" w:cs="Times New Roman"/>
          <w:color w:val="auto"/>
          <w:lang w:val="en-US"/>
        </w:rPr>
        <w:t xml:space="preserve"> a </w:t>
      </w:r>
      <w:r w:rsidR="004D04B5" w:rsidRPr="00B06703">
        <w:rPr>
          <w:rFonts w:ascii="Garamond" w:hAnsi="Garamond" w:cs="Times New Roman"/>
          <w:color w:val="auto"/>
          <w:lang w:val="en-US"/>
        </w:rPr>
        <w:t xml:space="preserve">dearth of </w:t>
      </w:r>
      <w:r w:rsidR="00B33D03" w:rsidRPr="00B06703">
        <w:rPr>
          <w:rFonts w:ascii="Garamond" w:hAnsi="Garamond" w:cs="Times New Roman"/>
          <w:color w:val="auto"/>
          <w:lang w:val="en-US"/>
        </w:rPr>
        <w:t xml:space="preserve">individual-level </w:t>
      </w:r>
      <w:r w:rsidR="004D04B5" w:rsidRPr="00B06703">
        <w:rPr>
          <w:rFonts w:ascii="Garamond" w:hAnsi="Garamond" w:cs="Times New Roman"/>
          <w:color w:val="auto"/>
          <w:lang w:val="en-US"/>
        </w:rPr>
        <w:t>data representative of</w:t>
      </w:r>
      <w:r w:rsidR="0026250B" w:rsidRPr="00B06703">
        <w:rPr>
          <w:rFonts w:ascii="Garamond" w:hAnsi="Garamond" w:cs="Times New Roman"/>
          <w:color w:val="auto"/>
          <w:lang w:val="en-US"/>
        </w:rPr>
        <w:t xml:space="preserve"> Northern Ireland’</w:t>
      </w:r>
      <w:r w:rsidR="00393B60" w:rsidRPr="00B06703">
        <w:rPr>
          <w:rFonts w:ascii="Garamond" w:hAnsi="Garamond" w:cs="Times New Roman"/>
          <w:color w:val="auto"/>
          <w:lang w:val="en-US"/>
        </w:rPr>
        <w:t>s older population</w:t>
      </w:r>
      <w:r w:rsidR="00723CB1" w:rsidRPr="00B06703">
        <w:rPr>
          <w:rFonts w:ascii="Garamond" w:hAnsi="Garamond" w:cs="Times New Roman"/>
          <w:color w:val="auto"/>
          <w:lang w:val="en-US"/>
        </w:rPr>
        <w:t>. H</w:t>
      </w:r>
      <w:r w:rsidR="00800DA5" w:rsidRPr="00B06703">
        <w:rPr>
          <w:rFonts w:ascii="Garamond" w:hAnsi="Garamond" w:cs="Times New Roman"/>
          <w:color w:val="auto"/>
          <w:lang w:val="en-US"/>
        </w:rPr>
        <w:t>ence</w:t>
      </w:r>
      <w:r w:rsidR="00AC0837" w:rsidRPr="00B06703">
        <w:rPr>
          <w:rFonts w:ascii="Garamond" w:hAnsi="Garamond" w:cs="Times New Roman"/>
          <w:color w:val="auto"/>
          <w:lang w:val="en-US"/>
        </w:rPr>
        <w:t>,</w:t>
      </w:r>
      <w:r w:rsidR="00800DA5" w:rsidRPr="00B06703">
        <w:rPr>
          <w:rFonts w:ascii="Garamond" w:hAnsi="Garamond" w:cs="Times New Roman"/>
          <w:color w:val="auto"/>
          <w:lang w:val="en-US"/>
        </w:rPr>
        <w:t xml:space="preserve"> only scant empirical evidence </w:t>
      </w:r>
      <w:r w:rsidR="007C7CD4" w:rsidRPr="00B06703">
        <w:rPr>
          <w:rFonts w:ascii="Garamond" w:hAnsi="Garamond" w:cs="Times New Roman"/>
          <w:color w:val="auto"/>
          <w:lang w:val="en-US"/>
        </w:rPr>
        <w:t xml:space="preserve">is available </w:t>
      </w:r>
      <w:r w:rsidR="00800DA5" w:rsidRPr="00B06703">
        <w:rPr>
          <w:rFonts w:ascii="Garamond" w:hAnsi="Garamond" w:cs="Times New Roman"/>
          <w:color w:val="auto"/>
          <w:lang w:val="en-US"/>
        </w:rPr>
        <w:t>on relationships between deprivation and the health of older people</w:t>
      </w:r>
      <w:r w:rsidR="00CA6E81" w:rsidRPr="00B06703">
        <w:rPr>
          <w:rFonts w:ascii="Garamond" w:hAnsi="Garamond" w:cs="Times New Roman"/>
          <w:color w:val="auto"/>
          <w:lang w:val="en-US"/>
        </w:rPr>
        <w:t xml:space="preserve"> in Northern Ir</w:t>
      </w:r>
      <w:r w:rsidR="00DE0BD3" w:rsidRPr="00B06703">
        <w:rPr>
          <w:rFonts w:ascii="Garamond" w:hAnsi="Garamond" w:cs="Times New Roman"/>
          <w:color w:val="auto"/>
          <w:lang w:val="en-US"/>
        </w:rPr>
        <w:t>e</w:t>
      </w:r>
      <w:r w:rsidR="00CA6E81" w:rsidRPr="00B06703">
        <w:rPr>
          <w:rFonts w:ascii="Garamond" w:hAnsi="Garamond" w:cs="Times New Roman"/>
          <w:color w:val="auto"/>
          <w:lang w:val="en-US"/>
        </w:rPr>
        <w:t>land</w:t>
      </w:r>
      <w:r w:rsidR="00393B60" w:rsidRPr="00B06703">
        <w:rPr>
          <w:rFonts w:ascii="Garamond" w:hAnsi="Garamond" w:cs="Times New Roman"/>
          <w:color w:val="auto"/>
          <w:lang w:val="en-US"/>
        </w:rPr>
        <w:t xml:space="preserve">. </w:t>
      </w:r>
      <w:r w:rsidR="006134D6" w:rsidRPr="00B06703">
        <w:rPr>
          <w:rFonts w:ascii="Garamond" w:hAnsi="Garamond" w:cs="Times New Roman"/>
          <w:color w:val="auto"/>
          <w:lang w:val="en-US"/>
        </w:rPr>
        <w:t>This paper attempt</w:t>
      </w:r>
      <w:r w:rsidR="00AC0837" w:rsidRPr="00B06703">
        <w:rPr>
          <w:rFonts w:ascii="Garamond" w:hAnsi="Garamond" w:cs="Times New Roman"/>
          <w:color w:val="auto"/>
          <w:lang w:val="en-US"/>
        </w:rPr>
        <w:t>s to</w:t>
      </w:r>
      <w:r w:rsidR="001B4293" w:rsidRPr="00B06703">
        <w:rPr>
          <w:rFonts w:ascii="Garamond" w:hAnsi="Garamond" w:cs="Times New Roman"/>
          <w:color w:val="auto"/>
          <w:lang w:val="en-US"/>
        </w:rPr>
        <w:t xml:space="preserve"> fill this</w:t>
      </w:r>
      <w:r w:rsidR="006134D6" w:rsidRPr="00B06703">
        <w:rPr>
          <w:rFonts w:ascii="Garamond" w:hAnsi="Garamond" w:cs="Times New Roman"/>
          <w:color w:val="auto"/>
          <w:lang w:val="en-US"/>
        </w:rPr>
        <w:t xml:space="preserve"> gap in the literature by describing and analy</w:t>
      </w:r>
      <w:r w:rsidR="006759F2" w:rsidRPr="00B06703">
        <w:rPr>
          <w:rFonts w:ascii="Garamond" w:hAnsi="Garamond" w:cs="Times New Roman"/>
          <w:color w:val="auto"/>
          <w:lang w:val="en-US"/>
        </w:rPr>
        <w:t>z</w:t>
      </w:r>
      <w:r w:rsidR="006134D6" w:rsidRPr="00B06703">
        <w:rPr>
          <w:rFonts w:ascii="Garamond" w:hAnsi="Garamond" w:cs="Times New Roman"/>
          <w:color w:val="auto"/>
          <w:lang w:val="en-US"/>
        </w:rPr>
        <w:t xml:space="preserve">ing the relationships between </w:t>
      </w:r>
      <w:r w:rsidR="001338A3" w:rsidRPr="00B06703">
        <w:rPr>
          <w:rFonts w:ascii="Garamond" w:hAnsi="Garamond" w:cs="Times New Roman"/>
          <w:color w:val="auto"/>
          <w:lang w:val="en-US"/>
        </w:rPr>
        <w:t xml:space="preserve">several measures of individual and area-level </w:t>
      </w:r>
      <w:r w:rsidR="006134D6" w:rsidRPr="00B06703">
        <w:rPr>
          <w:rFonts w:ascii="Garamond" w:hAnsi="Garamond" w:cs="Times New Roman"/>
          <w:color w:val="auto"/>
          <w:lang w:val="en-US"/>
        </w:rPr>
        <w:t xml:space="preserve">deprivation and ill-health for the population aged 65 years and older of Northern Ireland. </w:t>
      </w:r>
    </w:p>
    <w:p w:rsidR="006134D6" w:rsidRPr="00B06703" w:rsidRDefault="006134D6" w:rsidP="00B06703">
      <w:pPr>
        <w:spacing w:line="480" w:lineRule="auto"/>
        <w:rPr>
          <w:rFonts w:ascii="Garamond" w:hAnsi="Garamond" w:cs="Times New Roman"/>
          <w:b/>
          <w:color w:val="auto"/>
          <w:lang w:val="en-US"/>
        </w:rPr>
      </w:pPr>
    </w:p>
    <w:p w:rsidR="006134D6" w:rsidRPr="00B06703" w:rsidRDefault="00AC0837" w:rsidP="00B06703">
      <w:pPr>
        <w:spacing w:line="480" w:lineRule="auto"/>
        <w:rPr>
          <w:rFonts w:ascii="Garamond" w:hAnsi="Garamond" w:cs="Times New Roman"/>
          <w:b/>
          <w:color w:val="auto"/>
          <w:lang w:val="en-US"/>
        </w:rPr>
      </w:pPr>
      <w:r w:rsidRPr="00B06703">
        <w:rPr>
          <w:rFonts w:ascii="Garamond" w:hAnsi="Garamond" w:cs="Times New Roman"/>
          <w:b/>
          <w:i/>
          <w:color w:val="auto"/>
          <w:lang w:val="en-US"/>
        </w:rPr>
        <w:t>C</w:t>
      </w:r>
      <w:r w:rsidR="006134D6" w:rsidRPr="00B06703">
        <w:rPr>
          <w:rFonts w:ascii="Garamond" w:hAnsi="Garamond" w:cs="Times New Roman"/>
          <w:b/>
          <w:i/>
          <w:color w:val="auto"/>
          <w:lang w:val="en-US"/>
        </w:rPr>
        <w:t>oncept</w:t>
      </w:r>
      <w:r w:rsidRPr="00B06703">
        <w:rPr>
          <w:rFonts w:ascii="Garamond" w:hAnsi="Garamond" w:cs="Times New Roman"/>
          <w:b/>
          <w:i/>
          <w:color w:val="auto"/>
          <w:lang w:val="en-US"/>
        </w:rPr>
        <w:t>ualizing</w:t>
      </w:r>
      <w:r w:rsidR="006134D6" w:rsidRPr="00B06703">
        <w:rPr>
          <w:rFonts w:ascii="Garamond" w:hAnsi="Garamond" w:cs="Times New Roman"/>
          <w:b/>
          <w:i/>
          <w:color w:val="auto"/>
          <w:lang w:val="en-US"/>
        </w:rPr>
        <w:t xml:space="preserve"> Deprivation </w:t>
      </w:r>
    </w:p>
    <w:p w:rsidR="006134D6" w:rsidRPr="00B06703" w:rsidRDefault="006134D6" w:rsidP="00B06703">
      <w:pPr>
        <w:spacing w:line="480" w:lineRule="auto"/>
        <w:rPr>
          <w:rFonts w:ascii="Garamond" w:hAnsi="Garamond" w:cs="Times New Roman"/>
          <w:color w:val="auto"/>
          <w:lang w:val="en-US"/>
        </w:rPr>
      </w:pPr>
      <w:r w:rsidRPr="00B06703">
        <w:rPr>
          <w:rFonts w:ascii="Garamond" w:hAnsi="Garamond" w:cs="Times New Roman"/>
          <w:color w:val="auto"/>
          <w:lang w:val="en-US"/>
        </w:rPr>
        <w:t xml:space="preserve">The concept of deprivation is close in meaning to the notion </w:t>
      </w:r>
      <w:r w:rsidR="00454C41" w:rsidRPr="00B06703">
        <w:rPr>
          <w:rFonts w:ascii="Garamond" w:hAnsi="Garamond" w:cs="Times New Roman"/>
          <w:color w:val="auto"/>
          <w:lang w:val="en-US"/>
        </w:rPr>
        <w:t xml:space="preserve">of </w:t>
      </w:r>
      <w:r w:rsidR="008444BD" w:rsidRPr="00B06703">
        <w:rPr>
          <w:rFonts w:ascii="Garamond" w:hAnsi="Garamond" w:cs="Times New Roman"/>
          <w:color w:val="auto"/>
          <w:lang w:val="en-US"/>
        </w:rPr>
        <w:t xml:space="preserve">relative </w:t>
      </w:r>
      <w:r w:rsidRPr="00B06703">
        <w:rPr>
          <w:rFonts w:ascii="Garamond" w:hAnsi="Garamond" w:cs="Times New Roman"/>
          <w:color w:val="auto"/>
          <w:lang w:val="en-US"/>
        </w:rPr>
        <w:t>poverty and is often used synonymously. However, poverty is the more encompassing concept in the literature, while the notion of deprivation seems to have been introduced in the literature to</w:t>
      </w:r>
      <w:r w:rsidR="005C5230" w:rsidRPr="00B06703">
        <w:rPr>
          <w:rFonts w:ascii="Garamond" w:hAnsi="Garamond" w:cs="Times New Roman"/>
          <w:color w:val="auto"/>
          <w:lang w:val="en-US"/>
        </w:rPr>
        <w:t>improve its</w:t>
      </w:r>
      <w:r w:rsidRPr="00B06703">
        <w:rPr>
          <w:rFonts w:ascii="Garamond" w:hAnsi="Garamond" w:cs="Times New Roman"/>
          <w:color w:val="auto"/>
          <w:lang w:val="en-US"/>
        </w:rPr>
        <w:t xml:space="preserve"> measurement </w:t>
      </w:r>
      <w:r w:rsidR="00AE6204" w:rsidRPr="00B06703">
        <w:rPr>
          <w:rFonts w:ascii="Garamond" w:hAnsi="Garamond"/>
          <w:color w:val="auto"/>
        </w:rPr>
        <w:t>(Townsend, 1987)</w:t>
      </w:r>
      <w:r w:rsidRPr="00B06703">
        <w:rPr>
          <w:rFonts w:ascii="Garamond" w:hAnsi="Garamond" w:cs="Times New Roman"/>
          <w:color w:val="auto"/>
          <w:lang w:val="en-US"/>
        </w:rPr>
        <w:t xml:space="preserve">. </w:t>
      </w:r>
      <w:r w:rsidR="00AC0837" w:rsidRPr="00B06703">
        <w:rPr>
          <w:rFonts w:ascii="Garamond" w:hAnsi="Garamond" w:cs="Times New Roman"/>
          <w:color w:val="auto"/>
          <w:lang w:val="en-US"/>
        </w:rPr>
        <w:t>E</w:t>
      </w:r>
      <w:r w:rsidRPr="00B06703">
        <w:rPr>
          <w:rFonts w:ascii="Garamond" w:hAnsi="Garamond" w:cs="Times New Roman"/>
          <w:color w:val="auto"/>
          <w:lang w:val="en-US"/>
        </w:rPr>
        <w:t>arly studies in the UK used a concept of absolute poverty measured pu</w:t>
      </w:r>
      <w:r w:rsidR="000C549B" w:rsidRPr="00B06703">
        <w:rPr>
          <w:rFonts w:ascii="Garamond" w:hAnsi="Garamond" w:cs="Times New Roman"/>
          <w:color w:val="auto"/>
          <w:lang w:val="en-US"/>
        </w:rPr>
        <w:t>rely via a threshold-value of income</w:t>
      </w:r>
      <w:r w:rsidRPr="00B06703">
        <w:rPr>
          <w:rFonts w:ascii="Garamond" w:hAnsi="Garamond" w:cs="Times New Roman"/>
          <w:color w:val="auto"/>
          <w:lang w:val="en-US"/>
        </w:rPr>
        <w:t xml:space="preserve">, </w:t>
      </w:r>
      <w:r w:rsidR="00AC0837" w:rsidRPr="00B06703">
        <w:rPr>
          <w:rFonts w:ascii="Garamond" w:hAnsi="Garamond" w:cs="Times New Roman"/>
          <w:color w:val="auto"/>
          <w:lang w:val="en-US"/>
        </w:rPr>
        <w:t xml:space="preserve">but </w:t>
      </w:r>
      <w:r w:rsidRPr="00B06703">
        <w:rPr>
          <w:rFonts w:ascii="Garamond" w:hAnsi="Garamond" w:cs="Times New Roman"/>
          <w:color w:val="auto"/>
          <w:lang w:val="en-US"/>
        </w:rPr>
        <w:t xml:space="preserve">later </w:t>
      </w:r>
      <w:r w:rsidR="00D85D14" w:rsidRPr="00B06703">
        <w:rPr>
          <w:rFonts w:ascii="Garamond" w:hAnsi="Garamond" w:cs="Times New Roman"/>
          <w:color w:val="auto"/>
          <w:lang w:val="en-US"/>
        </w:rPr>
        <w:t>concept</w:t>
      </w:r>
      <w:r w:rsidR="00AC0837" w:rsidRPr="00B06703">
        <w:rPr>
          <w:rFonts w:ascii="Garamond" w:hAnsi="Garamond" w:cs="Times New Roman"/>
          <w:color w:val="auto"/>
          <w:lang w:val="en-US"/>
        </w:rPr>
        <w:t>ual</w:t>
      </w:r>
      <w:r w:rsidRPr="00B06703">
        <w:rPr>
          <w:rFonts w:ascii="Garamond" w:hAnsi="Garamond" w:cs="Times New Roman"/>
          <w:color w:val="auto"/>
          <w:lang w:val="en-US"/>
        </w:rPr>
        <w:t xml:space="preserve"> </w:t>
      </w:r>
      <w:r w:rsidR="00AC0837" w:rsidRPr="00B06703">
        <w:rPr>
          <w:rFonts w:ascii="Garamond" w:hAnsi="Garamond" w:cs="Times New Roman"/>
          <w:color w:val="auto"/>
          <w:lang w:val="en-US"/>
        </w:rPr>
        <w:t xml:space="preserve">development </w:t>
      </w:r>
      <w:r w:rsidRPr="00B06703">
        <w:rPr>
          <w:rFonts w:ascii="Garamond" w:hAnsi="Garamond" w:cs="Times New Roman"/>
          <w:color w:val="auto"/>
          <w:lang w:val="en-US"/>
        </w:rPr>
        <w:t>emphasized the fact that poverty is not just reflected in low income but also in an inability to participate in normal social activities due to a lack of material, cultural and/or financial resources</w:t>
      </w:r>
      <w:r w:rsidR="00827B2A" w:rsidRPr="00B06703">
        <w:rPr>
          <w:rFonts w:ascii="Garamond" w:hAnsi="Garamond" w:cs="Times New Roman"/>
          <w:color w:val="auto"/>
          <w:lang w:val="en-US"/>
        </w:rPr>
        <w:t xml:space="preserve">, which has been captured </w:t>
      </w:r>
      <w:r w:rsidR="00974FD4" w:rsidRPr="00B06703">
        <w:rPr>
          <w:rFonts w:ascii="Garamond" w:hAnsi="Garamond" w:cs="Times New Roman"/>
          <w:color w:val="auto"/>
          <w:lang w:val="en-US"/>
        </w:rPr>
        <w:t>in the concept</w:t>
      </w:r>
      <w:r w:rsidR="00827B2A" w:rsidRPr="00B06703">
        <w:rPr>
          <w:rFonts w:ascii="Garamond" w:hAnsi="Garamond" w:cs="Times New Roman"/>
          <w:color w:val="auto"/>
          <w:lang w:val="en-US"/>
        </w:rPr>
        <w:t xml:space="preserve"> social exclusion</w:t>
      </w:r>
      <w:r w:rsidRPr="00B06703">
        <w:rPr>
          <w:rFonts w:ascii="Garamond" w:hAnsi="Garamond" w:cs="Times New Roman"/>
          <w:color w:val="auto"/>
          <w:lang w:val="en-US"/>
        </w:rPr>
        <w:t xml:space="preserve"> </w:t>
      </w:r>
      <w:r w:rsidR="00AE6204" w:rsidRPr="00B06703">
        <w:rPr>
          <w:rFonts w:ascii="Garamond" w:hAnsi="Garamond"/>
          <w:color w:val="auto"/>
        </w:rPr>
        <w:t xml:space="preserve">(Callan, Nolan, &amp; Whelan, </w:t>
      </w:r>
      <w:r w:rsidR="00AE6204" w:rsidRPr="00B06703">
        <w:rPr>
          <w:rFonts w:ascii="Garamond" w:hAnsi="Garamond"/>
          <w:color w:val="auto"/>
        </w:rPr>
        <w:lastRenderedPageBreak/>
        <w:t>1993; Townsend, 1987)</w:t>
      </w:r>
      <w:r w:rsidRPr="00B06703">
        <w:rPr>
          <w:rFonts w:ascii="Garamond" w:hAnsi="Garamond" w:cs="Times New Roman"/>
          <w:color w:val="auto"/>
          <w:lang w:val="en-US"/>
        </w:rPr>
        <w:t>. Today, measures of relative poverty are often studied alongside measures of absolute</w:t>
      </w:r>
      <w:r w:rsidR="00827B2A" w:rsidRPr="00B06703">
        <w:rPr>
          <w:rFonts w:ascii="Garamond" w:hAnsi="Garamond" w:cs="Times New Roman"/>
          <w:color w:val="auto"/>
          <w:lang w:val="en-US"/>
        </w:rPr>
        <w:t xml:space="preserve"> poverty</w:t>
      </w:r>
      <w:r w:rsidRPr="00B06703">
        <w:rPr>
          <w:rFonts w:ascii="Garamond" w:hAnsi="Garamond" w:cs="Times New Roman"/>
          <w:color w:val="auto"/>
          <w:lang w:val="en-US"/>
        </w:rPr>
        <w:t xml:space="preserve"> </w:t>
      </w:r>
      <w:r w:rsidR="00AE6204" w:rsidRPr="00B06703">
        <w:rPr>
          <w:rFonts w:ascii="Garamond" w:hAnsi="Garamond"/>
          <w:color w:val="auto"/>
        </w:rPr>
        <w:t>(MacInnes et al., 2014; Nolan &amp; Whelan, 1996; Scharf &amp;</w:t>
      </w:r>
      <w:r w:rsidR="00CD270B" w:rsidRPr="00B06703">
        <w:rPr>
          <w:rFonts w:ascii="Garamond" w:hAnsi="Garamond"/>
          <w:color w:val="auto"/>
        </w:rPr>
        <w:t xml:space="preserve"> Keating, 2012b; Walsh </w:t>
      </w:r>
      <w:r w:rsidR="00AE6204" w:rsidRPr="00B06703">
        <w:rPr>
          <w:rFonts w:ascii="Garamond" w:hAnsi="Garamond"/>
          <w:color w:val="auto"/>
        </w:rPr>
        <w:t>et al., 2012)</w:t>
      </w:r>
      <w:r w:rsidR="00827B2A" w:rsidRPr="00B06703">
        <w:rPr>
          <w:rFonts w:ascii="Garamond" w:hAnsi="Garamond" w:cs="Times New Roman"/>
          <w:color w:val="auto"/>
          <w:lang w:val="en-US"/>
        </w:rPr>
        <w:t>.</w:t>
      </w:r>
      <w:r w:rsidRPr="00B06703">
        <w:rPr>
          <w:rFonts w:ascii="Garamond" w:hAnsi="Garamond" w:cs="Times New Roman"/>
          <w:color w:val="auto"/>
          <w:lang w:val="en-US"/>
        </w:rPr>
        <w:t xml:space="preserve"> The concept of deprivation </w:t>
      </w:r>
      <w:r w:rsidR="00BB18C4" w:rsidRPr="00B06703">
        <w:rPr>
          <w:rFonts w:ascii="Garamond" w:hAnsi="Garamond" w:cs="Times New Roman"/>
          <w:color w:val="auto"/>
          <w:lang w:val="en-US"/>
        </w:rPr>
        <w:t xml:space="preserve">is multidimensional and is </w:t>
      </w:r>
      <w:r w:rsidR="00EA0ED4" w:rsidRPr="00B06703">
        <w:rPr>
          <w:rFonts w:ascii="Garamond" w:hAnsi="Garamond" w:cs="Times New Roman"/>
          <w:color w:val="auto"/>
          <w:lang w:val="en-US"/>
        </w:rPr>
        <w:t xml:space="preserve">measured </w:t>
      </w:r>
      <w:r w:rsidR="00BB18C4" w:rsidRPr="00B06703">
        <w:rPr>
          <w:rFonts w:ascii="Garamond" w:hAnsi="Garamond" w:cs="Times New Roman"/>
          <w:color w:val="auto"/>
          <w:lang w:val="en-US"/>
        </w:rPr>
        <w:t xml:space="preserve">by </w:t>
      </w:r>
      <w:r w:rsidRPr="00B06703">
        <w:rPr>
          <w:rFonts w:ascii="Garamond" w:hAnsi="Garamond" w:cs="Times New Roman"/>
          <w:color w:val="auto"/>
          <w:lang w:val="en-US"/>
        </w:rPr>
        <w:t>a multitude of individual and contextual</w:t>
      </w:r>
      <w:r w:rsidR="00EA0ED4" w:rsidRPr="00B06703">
        <w:rPr>
          <w:rFonts w:ascii="Garamond" w:hAnsi="Garamond" w:cs="Times New Roman"/>
          <w:color w:val="auto"/>
          <w:lang w:val="en-US"/>
        </w:rPr>
        <w:t xml:space="preserve"> indicators</w:t>
      </w:r>
      <w:r w:rsidRPr="00B06703">
        <w:rPr>
          <w:rFonts w:ascii="Garamond" w:hAnsi="Garamond" w:cs="Times New Roman"/>
          <w:color w:val="auto"/>
          <w:lang w:val="en-US"/>
        </w:rPr>
        <w:t>.</w:t>
      </w:r>
      <w:r w:rsidR="00637E0C" w:rsidRPr="00B06703">
        <w:rPr>
          <w:rFonts w:ascii="Garamond" w:hAnsi="Garamond" w:cs="Times New Roman"/>
          <w:color w:val="auto"/>
          <w:lang w:val="en-US"/>
        </w:rPr>
        <w:t xml:space="preserve"> Deprivation has been op</w:t>
      </w:r>
      <w:r w:rsidR="0016168C" w:rsidRPr="00B06703">
        <w:rPr>
          <w:rFonts w:ascii="Garamond" w:hAnsi="Garamond" w:cs="Times New Roman"/>
          <w:color w:val="auto"/>
          <w:lang w:val="en-US"/>
        </w:rPr>
        <w:t>erationalized as consisting of</w:t>
      </w:r>
      <w:r w:rsidR="00637E0C" w:rsidRPr="00B06703">
        <w:rPr>
          <w:rFonts w:ascii="Garamond" w:hAnsi="Garamond" w:cs="Times New Roman"/>
          <w:color w:val="auto"/>
          <w:lang w:val="en-US"/>
        </w:rPr>
        <w:t xml:space="preserve"> social, educational, employment, material, </w:t>
      </w:r>
      <w:r w:rsidR="00FC3E2E" w:rsidRPr="00B06703">
        <w:rPr>
          <w:rFonts w:ascii="Garamond" w:hAnsi="Garamond" w:cs="Times New Roman"/>
          <w:color w:val="auto"/>
          <w:lang w:val="en-US"/>
        </w:rPr>
        <w:t>housing, and</w:t>
      </w:r>
      <w:r w:rsidR="00637E0C" w:rsidRPr="00B06703">
        <w:rPr>
          <w:rFonts w:ascii="Garamond" w:hAnsi="Garamond" w:cs="Times New Roman"/>
          <w:color w:val="auto"/>
          <w:lang w:val="en-US"/>
        </w:rPr>
        <w:t xml:space="preserve"> transport dimension</w:t>
      </w:r>
      <w:r w:rsidR="0016168C" w:rsidRPr="00B06703">
        <w:rPr>
          <w:rFonts w:ascii="Garamond" w:hAnsi="Garamond" w:cs="Times New Roman"/>
          <w:color w:val="auto"/>
          <w:lang w:val="en-US"/>
        </w:rPr>
        <w:t>s</w:t>
      </w:r>
      <w:r w:rsidR="00637E0C" w:rsidRPr="00B06703">
        <w:rPr>
          <w:rFonts w:ascii="Garamond" w:hAnsi="Garamond" w:cs="Times New Roman"/>
          <w:color w:val="auto"/>
          <w:lang w:val="en-US"/>
        </w:rPr>
        <w:t>.</w:t>
      </w:r>
      <w:r w:rsidR="008F7354" w:rsidRPr="00B06703">
        <w:rPr>
          <w:rFonts w:ascii="Garamond" w:hAnsi="Garamond" w:cs="Times New Roman"/>
          <w:color w:val="auto"/>
          <w:lang w:val="en-US"/>
        </w:rPr>
        <w:t xml:space="preserve"> </w:t>
      </w:r>
    </w:p>
    <w:p w:rsidR="006134D6" w:rsidRPr="00B06703" w:rsidRDefault="001D483E"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W</w:t>
      </w:r>
      <w:r w:rsidR="006134D6" w:rsidRPr="00B06703">
        <w:rPr>
          <w:rFonts w:ascii="Garamond" w:hAnsi="Garamond" w:cs="Times New Roman"/>
          <w:color w:val="auto"/>
          <w:lang w:val="en-US"/>
        </w:rPr>
        <w:t>e adopt the term deprivation</w:t>
      </w:r>
      <w:r w:rsidR="003A558D" w:rsidRPr="00B06703">
        <w:rPr>
          <w:rFonts w:ascii="Garamond" w:hAnsi="Garamond" w:cs="Times New Roman"/>
          <w:color w:val="auto"/>
          <w:lang w:val="en-US"/>
        </w:rPr>
        <w:t xml:space="preserve"> </w:t>
      </w:r>
      <w:r w:rsidR="00637E0C" w:rsidRPr="00B06703">
        <w:rPr>
          <w:rFonts w:ascii="Garamond" w:hAnsi="Garamond" w:cs="Times New Roman"/>
          <w:color w:val="auto"/>
          <w:lang w:val="en-US"/>
        </w:rPr>
        <w:t>rather than poverty,</w:t>
      </w:r>
      <w:r w:rsidR="006134D6" w:rsidRPr="00B06703">
        <w:rPr>
          <w:rFonts w:ascii="Garamond" w:hAnsi="Garamond" w:cs="Times New Roman"/>
          <w:color w:val="auto"/>
          <w:lang w:val="en-US"/>
        </w:rPr>
        <w:t xml:space="preserve"> </w:t>
      </w:r>
      <w:r w:rsidR="00EA4689" w:rsidRPr="00B06703">
        <w:rPr>
          <w:rFonts w:ascii="Garamond" w:hAnsi="Garamond" w:cs="Times New Roman"/>
          <w:color w:val="auto"/>
          <w:lang w:val="en-US"/>
        </w:rPr>
        <w:t xml:space="preserve">mainly </w:t>
      </w:r>
      <w:r w:rsidR="0073498A" w:rsidRPr="00B06703">
        <w:rPr>
          <w:rFonts w:ascii="Garamond" w:hAnsi="Garamond" w:cs="Times New Roman"/>
          <w:color w:val="auto"/>
          <w:lang w:val="en-US"/>
        </w:rPr>
        <w:t>because our data do not contain</w:t>
      </w:r>
      <w:r w:rsidR="006134D6" w:rsidRPr="00B06703">
        <w:rPr>
          <w:rFonts w:ascii="Garamond" w:hAnsi="Garamond" w:cs="Times New Roman"/>
          <w:color w:val="auto"/>
          <w:lang w:val="en-US"/>
        </w:rPr>
        <w:t xml:space="preserve"> sufficient measures to </w:t>
      </w:r>
      <w:r w:rsidR="00BB18C4" w:rsidRPr="00B06703">
        <w:rPr>
          <w:rFonts w:ascii="Garamond" w:hAnsi="Garamond" w:cs="Times New Roman"/>
          <w:color w:val="auto"/>
          <w:lang w:val="en-US"/>
        </w:rPr>
        <w:t xml:space="preserve">fully </w:t>
      </w:r>
      <w:r w:rsidR="006134D6" w:rsidRPr="00B06703">
        <w:rPr>
          <w:rFonts w:ascii="Garamond" w:hAnsi="Garamond" w:cs="Times New Roman"/>
          <w:color w:val="auto"/>
          <w:lang w:val="en-US"/>
        </w:rPr>
        <w:t>capture poverty (e.g. we do not have a measure of income)</w:t>
      </w:r>
      <w:r w:rsidR="00C3746C" w:rsidRPr="00B06703">
        <w:rPr>
          <w:rFonts w:ascii="Garamond" w:hAnsi="Garamond" w:cs="Times New Roman"/>
          <w:color w:val="auto"/>
          <w:lang w:val="en-US"/>
        </w:rPr>
        <w:t>.</w:t>
      </w:r>
      <w:r w:rsidR="00637E0C" w:rsidRPr="00B06703">
        <w:rPr>
          <w:rFonts w:ascii="Garamond" w:hAnsi="Garamond" w:cs="Times New Roman"/>
          <w:color w:val="auto"/>
          <w:lang w:val="en-US"/>
        </w:rPr>
        <w:t xml:space="preserve"> </w:t>
      </w:r>
      <w:r w:rsidR="00C3746C" w:rsidRPr="00B06703">
        <w:rPr>
          <w:rFonts w:ascii="Garamond" w:hAnsi="Garamond" w:cs="Times New Roman"/>
          <w:color w:val="auto"/>
          <w:lang w:val="en-US"/>
        </w:rPr>
        <w:t>O</w:t>
      </w:r>
      <w:r w:rsidR="00A42AC3" w:rsidRPr="00B06703">
        <w:rPr>
          <w:rFonts w:ascii="Garamond" w:hAnsi="Garamond" w:cs="Times New Roman"/>
          <w:color w:val="auto"/>
          <w:lang w:val="en-US"/>
        </w:rPr>
        <w:t>ur data</w:t>
      </w:r>
      <w:r w:rsidR="00C3746C" w:rsidRPr="00B06703">
        <w:rPr>
          <w:rFonts w:ascii="Garamond" w:hAnsi="Garamond" w:cs="Times New Roman"/>
          <w:color w:val="auto"/>
          <w:lang w:val="en-US"/>
        </w:rPr>
        <w:t>, however,</w:t>
      </w:r>
      <w:r w:rsidR="00A42AC3" w:rsidRPr="00B06703">
        <w:rPr>
          <w:rFonts w:ascii="Garamond" w:hAnsi="Garamond" w:cs="Times New Roman"/>
          <w:color w:val="auto"/>
          <w:lang w:val="en-US"/>
        </w:rPr>
        <w:t xml:space="preserve"> do contain </w:t>
      </w:r>
      <w:r w:rsidR="006134D6" w:rsidRPr="00B06703">
        <w:rPr>
          <w:rFonts w:ascii="Garamond" w:hAnsi="Garamond" w:cs="Times New Roman"/>
          <w:color w:val="auto"/>
          <w:lang w:val="en-US"/>
        </w:rPr>
        <w:t xml:space="preserve">measures of several dimensions of deprivation, each of which contribute to poverty. </w:t>
      </w:r>
      <w:r w:rsidR="00EA0ED4" w:rsidRPr="00B06703">
        <w:rPr>
          <w:rFonts w:ascii="Garamond" w:hAnsi="Garamond" w:cs="Times New Roman"/>
          <w:color w:val="auto"/>
          <w:lang w:val="en-US"/>
        </w:rPr>
        <w:t xml:space="preserve">The analysis of this paper focuses on </w:t>
      </w:r>
      <w:r w:rsidR="00D4289A" w:rsidRPr="00B06703">
        <w:rPr>
          <w:rFonts w:ascii="Garamond" w:hAnsi="Garamond" w:cs="Times New Roman"/>
          <w:color w:val="auto"/>
          <w:lang w:val="en-US"/>
        </w:rPr>
        <w:t>measuring educational, material, housing, and transport deprivation of older people in Northern Ireland. In addition</w:t>
      </w:r>
      <w:r w:rsidR="006134D6" w:rsidRPr="00B06703">
        <w:rPr>
          <w:rFonts w:ascii="Garamond" w:hAnsi="Garamond" w:cs="Times New Roman"/>
          <w:color w:val="auto"/>
          <w:lang w:val="en-US"/>
        </w:rPr>
        <w:t>, we use two known measures of area-level deprivation supplied by the Northern Ireland Statistics</w:t>
      </w:r>
      <w:r w:rsidR="00495202" w:rsidRPr="00B06703">
        <w:rPr>
          <w:rFonts w:ascii="Garamond" w:hAnsi="Garamond" w:cs="Times New Roman"/>
          <w:color w:val="auto"/>
          <w:lang w:val="en-US"/>
        </w:rPr>
        <w:t xml:space="preserve"> and Research Agency (NISRA) that</w:t>
      </w:r>
      <w:r w:rsidR="006134D6" w:rsidRPr="00B06703">
        <w:rPr>
          <w:rFonts w:ascii="Garamond" w:hAnsi="Garamond" w:cs="Times New Roman"/>
          <w:color w:val="auto"/>
          <w:lang w:val="en-US"/>
        </w:rPr>
        <w:t xml:space="preserve"> have been discussed in ongoing policy discourses on deprivation</w:t>
      </w:r>
      <w:r w:rsidR="00287BBD" w:rsidRPr="00B06703">
        <w:rPr>
          <w:rFonts w:ascii="Garamond" w:hAnsi="Garamond" w:cs="Times New Roman"/>
          <w:color w:val="auto"/>
          <w:lang w:val="en-US"/>
        </w:rPr>
        <w:t xml:space="preserve"> </w:t>
      </w:r>
      <w:r w:rsidR="00287BBD" w:rsidRPr="00B06703">
        <w:rPr>
          <w:rFonts w:ascii="Garamond" w:hAnsi="Garamond"/>
          <w:color w:val="auto"/>
        </w:rPr>
        <w:t>(Payne &amp; Abel, 2012)</w:t>
      </w:r>
      <w:r w:rsidR="006134D6" w:rsidRPr="00B06703">
        <w:rPr>
          <w:rFonts w:ascii="Garamond" w:hAnsi="Garamond" w:cs="Times New Roman"/>
          <w:color w:val="auto"/>
          <w:lang w:val="en-US"/>
        </w:rPr>
        <w:t xml:space="preserve">. </w:t>
      </w:r>
    </w:p>
    <w:p w:rsidR="006134D6" w:rsidRPr="00B06703" w:rsidRDefault="006134D6" w:rsidP="00B06703">
      <w:pPr>
        <w:spacing w:line="480" w:lineRule="auto"/>
        <w:rPr>
          <w:rFonts w:ascii="Garamond" w:hAnsi="Garamond" w:cs="Times New Roman"/>
          <w:color w:val="auto"/>
          <w:lang w:val="en-US"/>
        </w:rPr>
      </w:pPr>
    </w:p>
    <w:p w:rsidR="00101D97" w:rsidRPr="00B06703" w:rsidRDefault="00101D97" w:rsidP="00B06703">
      <w:pPr>
        <w:spacing w:line="480" w:lineRule="auto"/>
        <w:rPr>
          <w:rFonts w:ascii="Garamond" w:hAnsi="Garamond" w:cs="Times New Roman"/>
          <w:b/>
          <w:i/>
          <w:color w:val="auto"/>
          <w:lang w:val="en-US"/>
        </w:rPr>
      </w:pPr>
      <w:r w:rsidRPr="00B06703">
        <w:rPr>
          <w:rFonts w:ascii="Garamond" w:hAnsi="Garamond" w:cs="Times New Roman"/>
          <w:b/>
          <w:i/>
          <w:color w:val="auto"/>
          <w:lang w:val="en-US"/>
        </w:rPr>
        <w:t xml:space="preserve">Ageing and Individual Deprivation </w:t>
      </w:r>
    </w:p>
    <w:p w:rsidR="00101D97" w:rsidRPr="00B06703" w:rsidRDefault="00101D97"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 xml:space="preserve">Northern Ireland’s population is ageing, following the general trend of declining fertility and increasing life-expectancy in most developed countries </w:t>
      </w:r>
      <w:r w:rsidR="00AE6204" w:rsidRPr="00B06703">
        <w:rPr>
          <w:rFonts w:ascii="Garamond" w:hAnsi="Garamond"/>
          <w:color w:val="auto"/>
        </w:rPr>
        <w:t>(Champion &amp; Shepherd, 2006; Lowe &amp; Speakman, 2006)</w:t>
      </w:r>
      <w:r w:rsidRPr="00B06703">
        <w:rPr>
          <w:rFonts w:ascii="Garamond" w:hAnsi="Garamond" w:cs="Times New Roman"/>
          <w:color w:val="auto"/>
          <w:lang w:val="en-US"/>
        </w:rPr>
        <w:t xml:space="preserve">. By 2025 the number of adults aged 65 years and older will account for 20% of Northern Ireland’s population </w:t>
      </w:r>
      <w:r w:rsidR="00AE6204" w:rsidRPr="00B06703">
        <w:rPr>
          <w:rFonts w:ascii="Garamond" w:hAnsi="Garamond"/>
          <w:color w:val="auto"/>
        </w:rPr>
        <w:t>(Ahern &amp; Hine, 2012, p. 28)</w:t>
      </w:r>
      <w:r w:rsidRPr="00B06703">
        <w:rPr>
          <w:rFonts w:ascii="Garamond" w:hAnsi="Garamond" w:cs="Times New Roman"/>
          <w:color w:val="auto"/>
          <w:lang w:val="en-US"/>
        </w:rPr>
        <w:t>. Thus the wellbeing and health of older people is of increasing societal importance</w:t>
      </w:r>
      <w:r w:rsidR="00911A4E" w:rsidRPr="00B06703">
        <w:rPr>
          <w:rFonts w:ascii="Garamond" w:hAnsi="Garamond" w:cs="Times New Roman"/>
          <w:color w:val="auto"/>
          <w:lang w:val="en-US"/>
        </w:rPr>
        <w:t>,</w:t>
      </w:r>
      <w:r w:rsidRPr="00B06703">
        <w:rPr>
          <w:rFonts w:ascii="Garamond" w:hAnsi="Garamond" w:cs="Times New Roman"/>
          <w:color w:val="auto"/>
          <w:lang w:val="en-US"/>
        </w:rPr>
        <w:t xml:space="preserve"> and the</w:t>
      </w:r>
      <w:r w:rsidR="00C3746C" w:rsidRPr="00B06703">
        <w:rPr>
          <w:rFonts w:ascii="Garamond" w:hAnsi="Garamond" w:cs="Times New Roman"/>
          <w:color w:val="auto"/>
          <w:lang w:val="en-US"/>
        </w:rPr>
        <w:t xml:space="preserve"> UK</w:t>
      </w:r>
      <w:r w:rsidRPr="00B06703">
        <w:rPr>
          <w:rFonts w:ascii="Garamond" w:hAnsi="Garamond" w:cs="Times New Roman"/>
          <w:color w:val="auto"/>
          <w:lang w:val="en-US"/>
        </w:rPr>
        <w:t xml:space="preserve"> </w:t>
      </w:r>
      <w:r w:rsidR="00C3746C" w:rsidRPr="00B06703">
        <w:rPr>
          <w:rFonts w:ascii="Garamond" w:hAnsi="Garamond" w:cs="Times New Roman"/>
          <w:color w:val="auto"/>
          <w:lang w:val="en-US"/>
        </w:rPr>
        <w:t>has</w:t>
      </w:r>
      <w:r w:rsidRPr="00B06703">
        <w:rPr>
          <w:rFonts w:ascii="Garamond" w:hAnsi="Garamond" w:cs="Times New Roman"/>
          <w:color w:val="auto"/>
          <w:lang w:val="en-US"/>
        </w:rPr>
        <w:t xml:space="preserve"> a need </w:t>
      </w:r>
      <w:r w:rsidR="00C3746C" w:rsidRPr="00B06703">
        <w:rPr>
          <w:rFonts w:ascii="Garamond" w:hAnsi="Garamond" w:cs="Times New Roman"/>
          <w:color w:val="auto"/>
          <w:lang w:val="en-US"/>
        </w:rPr>
        <w:t>to</w:t>
      </w:r>
      <w:r w:rsidRPr="00B06703">
        <w:rPr>
          <w:rFonts w:ascii="Garamond" w:hAnsi="Garamond" w:cs="Times New Roman"/>
          <w:color w:val="auto"/>
          <w:lang w:val="en-US"/>
        </w:rPr>
        <w:t xml:space="preserve"> measure and monitor deprivatio</w:t>
      </w:r>
      <w:r w:rsidR="00154DAA" w:rsidRPr="00B06703">
        <w:rPr>
          <w:rFonts w:ascii="Garamond" w:hAnsi="Garamond" w:cs="Times New Roman"/>
          <w:color w:val="auto"/>
          <w:lang w:val="en-US"/>
        </w:rPr>
        <w:t xml:space="preserve">n at older ages (Walsh </w:t>
      </w:r>
      <w:r w:rsidR="00AE3602" w:rsidRPr="00B06703">
        <w:rPr>
          <w:rFonts w:ascii="Garamond" w:hAnsi="Garamond" w:cs="Times New Roman"/>
          <w:color w:val="auto"/>
          <w:lang w:val="en-US"/>
        </w:rPr>
        <w:t>et al. 2012; Scharf &amp;</w:t>
      </w:r>
      <w:r w:rsidRPr="00B06703">
        <w:rPr>
          <w:rFonts w:ascii="Garamond" w:hAnsi="Garamond" w:cs="Times New Roman"/>
          <w:color w:val="auto"/>
          <w:lang w:val="en-US"/>
        </w:rPr>
        <w:t xml:space="preserve"> Bartlam 2008). This is even more the case </w:t>
      </w:r>
      <w:r w:rsidR="00C3746C" w:rsidRPr="00B06703">
        <w:rPr>
          <w:rFonts w:ascii="Garamond" w:hAnsi="Garamond" w:cs="Times New Roman"/>
          <w:color w:val="auto"/>
          <w:lang w:val="en-US"/>
        </w:rPr>
        <w:t>in</w:t>
      </w:r>
      <w:r w:rsidRPr="00B06703">
        <w:rPr>
          <w:rFonts w:ascii="Garamond" w:hAnsi="Garamond" w:cs="Times New Roman"/>
          <w:color w:val="auto"/>
          <w:lang w:val="en-US"/>
        </w:rPr>
        <w:t xml:space="preserve"> Northern Ireland, </w:t>
      </w:r>
      <w:r w:rsidR="00C3746C" w:rsidRPr="00B06703">
        <w:rPr>
          <w:rFonts w:ascii="Garamond" w:hAnsi="Garamond" w:cs="Times New Roman"/>
          <w:color w:val="auto"/>
          <w:lang w:val="en-US"/>
        </w:rPr>
        <w:t xml:space="preserve">which </w:t>
      </w:r>
      <w:r w:rsidRPr="00B06703">
        <w:rPr>
          <w:rFonts w:ascii="Garamond" w:hAnsi="Garamond" w:cs="Times New Roman"/>
          <w:color w:val="auto"/>
          <w:lang w:val="en-US"/>
        </w:rPr>
        <w:t>like the rest of the UK</w:t>
      </w:r>
      <w:r w:rsidR="008D782A" w:rsidRPr="00B06703">
        <w:rPr>
          <w:rFonts w:ascii="Garamond" w:hAnsi="Garamond" w:cs="Times New Roman"/>
          <w:color w:val="auto"/>
          <w:lang w:val="en-US"/>
        </w:rPr>
        <w:t xml:space="preserve"> </w:t>
      </w:r>
      <w:r w:rsidRPr="00B06703">
        <w:rPr>
          <w:rFonts w:ascii="Garamond" w:hAnsi="Garamond" w:cs="Times New Roman"/>
          <w:color w:val="auto"/>
          <w:lang w:val="en-US"/>
        </w:rPr>
        <w:t xml:space="preserve">has experienced an increase in </w:t>
      </w:r>
      <w:r w:rsidR="00A03667" w:rsidRPr="00B06703">
        <w:rPr>
          <w:rFonts w:ascii="Garamond" w:hAnsi="Garamond" w:cs="Times New Roman"/>
          <w:color w:val="auto"/>
          <w:lang w:val="en-US"/>
        </w:rPr>
        <w:t xml:space="preserve">deprivation and poverty </w:t>
      </w:r>
      <w:r w:rsidRPr="00B06703">
        <w:rPr>
          <w:rFonts w:ascii="Garamond" w:hAnsi="Garamond" w:cs="Times New Roman"/>
          <w:color w:val="auto"/>
          <w:lang w:val="en-US"/>
        </w:rPr>
        <w:t xml:space="preserve">across all age groups in the aftermath of the recession. The latest policy reports by the Joseph Rowntree Foundation mention increases in </w:t>
      </w:r>
      <w:r w:rsidR="00A03667" w:rsidRPr="00B06703">
        <w:rPr>
          <w:rFonts w:ascii="Garamond" w:hAnsi="Garamond" w:cs="Times New Roman"/>
          <w:color w:val="auto"/>
          <w:lang w:val="en-US"/>
        </w:rPr>
        <w:t xml:space="preserve">deprivation and </w:t>
      </w:r>
      <w:r w:rsidRPr="00B06703">
        <w:rPr>
          <w:rFonts w:ascii="Garamond" w:hAnsi="Garamond" w:cs="Times New Roman"/>
          <w:color w:val="auto"/>
          <w:lang w:val="en-US"/>
        </w:rPr>
        <w:t xml:space="preserve">poverty for the years 2013 and 2014 </w:t>
      </w:r>
      <w:r w:rsidR="00AE6204" w:rsidRPr="00B06703">
        <w:rPr>
          <w:rFonts w:ascii="Garamond" w:hAnsi="Garamond"/>
          <w:color w:val="auto"/>
        </w:rPr>
        <w:t>(MacInnes et al., 2014)</w:t>
      </w:r>
      <w:r w:rsidRPr="00B06703">
        <w:rPr>
          <w:rFonts w:ascii="Garamond" w:hAnsi="Garamond" w:cs="Times New Roman"/>
          <w:color w:val="auto"/>
          <w:lang w:val="en-US"/>
        </w:rPr>
        <w:t xml:space="preserve">. </w:t>
      </w:r>
      <w:r w:rsidR="00AC1768" w:rsidRPr="00B06703">
        <w:rPr>
          <w:rFonts w:ascii="Garamond" w:hAnsi="Garamond" w:cs="Times New Roman"/>
          <w:color w:val="auto"/>
          <w:lang w:val="en-US"/>
        </w:rPr>
        <w:t xml:space="preserve">Although in </w:t>
      </w:r>
      <w:r w:rsidR="00AC1768" w:rsidRPr="00B06703">
        <w:rPr>
          <w:rFonts w:ascii="Garamond" w:hAnsi="Garamond" w:cs="Times New Roman"/>
          <w:color w:val="auto"/>
          <w:lang w:val="en-US"/>
        </w:rPr>
        <w:lastRenderedPageBreak/>
        <w:t>other parts of the UK poverty among older people has decreas</w:t>
      </w:r>
      <w:r w:rsidR="00314BDE" w:rsidRPr="00B06703">
        <w:rPr>
          <w:rFonts w:ascii="Garamond" w:hAnsi="Garamond" w:cs="Times New Roman"/>
          <w:color w:val="auto"/>
          <w:lang w:val="en-US"/>
        </w:rPr>
        <w:t>ed, in Northern Ireland in 2012</w:t>
      </w:r>
      <w:r w:rsidR="00AC1768" w:rsidRPr="00B06703">
        <w:rPr>
          <w:rFonts w:ascii="Garamond" w:hAnsi="Garamond" w:cs="Times New Roman"/>
          <w:color w:val="auto"/>
          <w:lang w:val="en-US"/>
        </w:rPr>
        <w:t xml:space="preserve"> it </w:t>
      </w:r>
      <w:r w:rsidR="00314BDE" w:rsidRPr="00B06703">
        <w:rPr>
          <w:rFonts w:ascii="Garamond" w:hAnsi="Garamond" w:cs="Times New Roman"/>
          <w:color w:val="auto"/>
          <w:lang w:val="en-US"/>
        </w:rPr>
        <w:t xml:space="preserve">was found to have </w:t>
      </w:r>
      <w:r w:rsidR="00AC1768" w:rsidRPr="00B06703">
        <w:rPr>
          <w:rFonts w:ascii="Garamond" w:hAnsi="Garamond" w:cs="Times New Roman"/>
          <w:color w:val="auto"/>
          <w:lang w:val="en-US"/>
        </w:rPr>
        <w:t xml:space="preserve">increased by 27% </w:t>
      </w:r>
      <w:r w:rsidR="008E3133" w:rsidRPr="00B06703">
        <w:rPr>
          <w:rFonts w:ascii="Garamond" w:hAnsi="Garamond" w:cs="Times New Roman"/>
          <w:color w:val="auto"/>
          <w:lang w:val="en-US"/>
        </w:rPr>
        <w:t>since 200</w:t>
      </w:r>
      <w:r w:rsidR="00A461FB" w:rsidRPr="00B06703">
        <w:rPr>
          <w:rFonts w:ascii="Garamond" w:hAnsi="Garamond" w:cs="Times New Roman"/>
          <w:color w:val="auto"/>
          <w:lang w:val="en-US"/>
        </w:rPr>
        <w:t>4</w:t>
      </w:r>
      <w:r w:rsidR="00AC1768" w:rsidRPr="00B06703">
        <w:rPr>
          <w:rFonts w:ascii="Garamond" w:hAnsi="Garamond" w:cs="Times New Roman"/>
          <w:color w:val="auto"/>
          <w:lang w:val="en-US"/>
        </w:rPr>
        <w:t xml:space="preserve"> </w:t>
      </w:r>
      <w:r w:rsidR="00AE6204" w:rsidRPr="00B06703">
        <w:rPr>
          <w:rFonts w:ascii="Garamond" w:hAnsi="Garamond"/>
          <w:color w:val="auto"/>
        </w:rPr>
        <w:t>(MacInnes, Aldgridge, Parekh, &amp; Kenway, 2012)</w:t>
      </w:r>
      <w:r w:rsidR="00314BDE" w:rsidRPr="00B06703">
        <w:rPr>
          <w:rFonts w:ascii="Garamond" w:hAnsi="Garamond" w:cs="Times New Roman"/>
          <w:color w:val="auto"/>
          <w:lang w:val="en-US"/>
        </w:rPr>
        <w:t>.</w:t>
      </w:r>
    </w:p>
    <w:p w:rsidR="00101D97" w:rsidRPr="00B06703" w:rsidRDefault="00101D97" w:rsidP="00B06703">
      <w:pPr>
        <w:spacing w:line="480" w:lineRule="auto"/>
        <w:ind w:firstLine="720"/>
        <w:rPr>
          <w:rFonts w:ascii="Garamond" w:hAnsi="Garamond" w:cs="Times New Roman"/>
          <w:color w:val="auto"/>
          <w:lang w:val="en-US"/>
        </w:rPr>
      </w:pPr>
      <w:r w:rsidRPr="00B06703">
        <w:rPr>
          <w:rFonts w:ascii="Garamond" w:hAnsi="Garamond" w:cs="Times New Roman"/>
          <w:color w:val="auto"/>
          <w:lang w:val="en-US"/>
        </w:rPr>
        <w:t xml:space="preserve">Individual-level </w:t>
      </w:r>
      <w:r w:rsidR="00B648E1" w:rsidRPr="00B06703">
        <w:rPr>
          <w:rFonts w:ascii="Garamond" w:hAnsi="Garamond" w:cs="Times New Roman"/>
          <w:color w:val="auto"/>
          <w:lang w:val="en-US"/>
        </w:rPr>
        <w:t xml:space="preserve">deprivation </w:t>
      </w:r>
      <w:r w:rsidR="00A03667" w:rsidRPr="00B06703">
        <w:rPr>
          <w:rFonts w:ascii="Garamond" w:hAnsi="Garamond" w:cs="Times New Roman"/>
          <w:color w:val="auto"/>
          <w:lang w:val="en-US"/>
        </w:rPr>
        <w:t xml:space="preserve">and poverty </w:t>
      </w:r>
      <w:r w:rsidR="00B648E1" w:rsidRPr="00B06703">
        <w:rPr>
          <w:rFonts w:ascii="Garamond" w:hAnsi="Garamond" w:cs="Times New Roman"/>
          <w:color w:val="auto"/>
          <w:lang w:val="en-US"/>
        </w:rPr>
        <w:t>were</w:t>
      </w:r>
      <w:r w:rsidRPr="00B06703">
        <w:rPr>
          <w:rFonts w:ascii="Garamond" w:hAnsi="Garamond" w:cs="Times New Roman"/>
          <w:color w:val="auto"/>
          <w:lang w:val="en-US"/>
        </w:rPr>
        <w:t xml:space="preserve"> found to be associated with ill-health </w:t>
      </w:r>
      <w:r w:rsidR="00AE6204" w:rsidRPr="00B06703">
        <w:rPr>
          <w:rFonts w:ascii="Garamond" w:hAnsi="Garamond" w:cs="Times New Roman"/>
          <w:color w:val="auto"/>
        </w:rPr>
        <w:t>(Åberg Yngwe, Fritzell, Lundberg, Diderichsen, &amp; Burström, 2003; Groffen, Bosma, van den Akker, Kempen, &amp; van Eijk, 2008)</w:t>
      </w:r>
      <w:r w:rsidRPr="00B06703">
        <w:rPr>
          <w:rFonts w:ascii="Garamond" w:hAnsi="Garamond" w:cs="Times New Roman"/>
          <w:color w:val="auto"/>
          <w:lang w:val="en-US"/>
        </w:rPr>
        <w:t>. This association was found to be linked to experiences</w:t>
      </w:r>
      <w:r w:rsidR="00A90F8A" w:rsidRPr="00B06703">
        <w:rPr>
          <w:rFonts w:ascii="Garamond" w:hAnsi="Garamond" w:cs="Times New Roman"/>
          <w:color w:val="auto"/>
          <w:lang w:val="en-US"/>
        </w:rPr>
        <w:t xml:space="preserve"> of social exclusion (Scharf &amp;</w:t>
      </w:r>
      <w:r w:rsidRPr="00B06703">
        <w:rPr>
          <w:rFonts w:ascii="Garamond" w:hAnsi="Garamond" w:cs="Times New Roman"/>
          <w:color w:val="auto"/>
          <w:lang w:val="en-US"/>
        </w:rPr>
        <w:t xml:space="preserve"> Ke</w:t>
      </w:r>
      <w:r w:rsidR="008B5A14" w:rsidRPr="00B06703">
        <w:rPr>
          <w:rFonts w:ascii="Garamond" w:hAnsi="Garamond" w:cs="Times New Roman"/>
          <w:color w:val="auto"/>
          <w:lang w:val="en-US"/>
        </w:rPr>
        <w:t>ating 2012; MacInnes et al. 2014</w:t>
      </w:r>
      <w:r w:rsidR="00934FD8" w:rsidRPr="00B06703">
        <w:rPr>
          <w:rFonts w:ascii="Garamond" w:hAnsi="Garamond" w:cs="Times New Roman"/>
          <w:color w:val="auto"/>
          <w:lang w:val="en-US"/>
        </w:rPr>
        <w:t>; Scharf &amp;</w:t>
      </w:r>
      <w:r w:rsidRPr="00B06703">
        <w:rPr>
          <w:rFonts w:ascii="Garamond" w:hAnsi="Garamond" w:cs="Times New Roman"/>
          <w:color w:val="auto"/>
          <w:lang w:val="en-US"/>
        </w:rPr>
        <w:t xml:space="preserve"> Bartlam 2008).</w:t>
      </w:r>
    </w:p>
    <w:p w:rsidR="00C5421E" w:rsidRPr="00B06703" w:rsidRDefault="00C5421E" w:rsidP="00B06703">
      <w:pPr>
        <w:spacing w:line="480" w:lineRule="auto"/>
        <w:rPr>
          <w:rFonts w:ascii="Garamond" w:hAnsi="Garamond" w:cs="Times New Roman"/>
          <w:color w:val="auto"/>
          <w:lang w:val="en-US"/>
        </w:rPr>
      </w:pPr>
    </w:p>
    <w:p w:rsidR="00101D97" w:rsidRPr="00B06703" w:rsidRDefault="00D560A2" w:rsidP="00B06703">
      <w:pPr>
        <w:spacing w:line="480" w:lineRule="auto"/>
        <w:rPr>
          <w:rFonts w:ascii="Garamond" w:hAnsi="Garamond"/>
          <w:b/>
          <w:i/>
          <w:color w:val="auto"/>
          <w:lang w:val="en-US"/>
        </w:rPr>
      </w:pPr>
      <w:r w:rsidRPr="00B06703">
        <w:rPr>
          <w:rFonts w:ascii="Garamond" w:hAnsi="Garamond"/>
          <w:b/>
          <w:i/>
          <w:color w:val="auto"/>
          <w:lang w:val="en-US"/>
        </w:rPr>
        <w:t xml:space="preserve">Gender </w:t>
      </w:r>
      <w:r w:rsidR="00101D97" w:rsidRPr="00B06703">
        <w:rPr>
          <w:rFonts w:ascii="Garamond" w:hAnsi="Garamond"/>
          <w:b/>
          <w:i/>
          <w:color w:val="auto"/>
          <w:lang w:val="en-US"/>
        </w:rPr>
        <w:t xml:space="preserve">Differences </w:t>
      </w:r>
    </w:p>
    <w:p w:rsidR="00C1721C" w:rsidRPr="00B06703" w:rsidRDefault="00E34B90" w:rsidP="00B06703">
      <w:pPr>
        <w:spacing w:line="480" w:lineRule="auto"/>
        <w:ind w:firstLine="709"/>
        <w:rPr>
          <w:rFonts w:ascii="Garamond" w:hAnsi="Garamond"/>
          <w:color w:val="auto"/>
          <w:shd w:val="clear" w:color="auto" w:fill="FBD4B4" w:themeFill="accent6" w:themeFillTint="66"/>
        </w:rPr>
      </w:pPr>
      <w:r w:rsidRPr="00B06703">
        <w:rPr>
          <w:rFonts w:ascii="Garamond" w:hAnsi="Garamond" w:cs="Times New Roman"/>
          <w:color w:val="auto"/>
          <w:lang w:val="en-US"/>
        </w:rPr>
        <w:t>There is a considerable body of literature on gender</w:t>
      </w:r>
      <w:r w:rsidR="00D560A2" w:rsidRPr="00B06703">
        <w:rPr>
          <w:rFonts w:ascii="Garamond" w:hAnsi="Garamond" w:cs="Times New Roman"/>
          <w:color w:val="auto"/>
          <w:lang w:val="en-US"/>
        </w:rPr>
        <w:t xml:space="preserve"> differences</w:t>
      </w:r>
      <w:r w:rsidR="002E68BF" w:rsidRPr="00B06703">
        <w:rPr>
          <w:rFonts w:ascii="Garamond" w:hAnsi="Garamond" w:cs="Times New Roman"/>
          <w:color w:val="auto"/>
          <w:lang w:val="en-US"/>
        </w:rPr>
        <w:t xml:space="preserve"> in health</w:t>
      </w:r>
      <w:r w:rsidR="000D1AD3" w:rsidRPr="00B06703">
        <w:rPr>
          <w:rFonts w:ascii="Garamond" w:hAnsi="Garamond" w:cs="Times New Roman"/>
          <w:color w:val="auto"/>
          <w:lang w:val="en-US"/>
        </w:rPr>
        <w:t xml:space="preserve"> at older ages</w:t>
      </w:r>
      <w:r w:rsidR="00D560A2" w:rsidRPr="00B06703">
        <w:rPr>
          <w:rFonts w:ascii="Garamond" w:hAnsi="Garamond" w:cs="Times New Roman"/>
          <w:color w:val="auto"/>
          <w:lang w:val="en-US"/>
        </w:rPr>
        <w:t xml:space="preserve">. </w:t>
      </w:r>
      <w:r w:rsidR="002E68BF" w:rsidRPr="00B06703">
        <w:rPr>
          <w:rFonts w:ascii="Garamond" w:hAnsi="Garamond" w:cs="Times New Roman"/>
          <w:color w:val="auto"/>
          <w:lang w:val="en-US"/>
        </w:rPr>
        <w:t xml:space="preserve">The majority </w:t>
      </w:r>
      <w:r w:rsidR="0088597D" w:rsidRPr="00B06703">
        <w:rPr>
          <w:rFonts w:ascii="Garamond" w:hAnsi="Garamond" w:cs="Times New Roman"/>
          <w:color w:val="auto"/>
          <w:lang w:val="en-US"/>
        </w:rPr>
        <w:t xml:space="preserve">of studies </w:t>
      </w:r>
      <w:r w:rsidR="002E68BF" w:rsidRPr="00B06703">
        <w:rPr>
          <w:rFonts w:ascii="Garamond" w:hAnsi="Garamond" w:cs="Times New Roman"/>
          <w:color w:val="auto"/>
          <w:lang w:val="en-US"/>
        </w:rPr>
        <w:t>found t</w:t>
      </w:r>
      <w:r w:rsidR="00BC24C5" w:rsidRPr="00B06703">
        <w:rPr>
          <w:rFonts w:ascii="Garamond" w:hAnsi="Garamond" w:cs="Times New Roman"/>
          <w:color w:val="auto"/>
          <w:lang w:val="en-US"/>
        </w:rPr>
        <w:t>hat women have</w:t>
      </w:r>
      <w:r w:rsidR="003315D1" w:rsidRPr="00B06703">
        <w:rPr>
          <w:rFonts w:ascii="Garamond" w:hAnsi="Garamond" w:cs="Times New Roman"/>
          <w:color w:val="auto"/>
          <w:lang w:val="en-US"/>
        </w:rPr>
        <w:t xml:space="preserve"> worse self-reporte</w:t>
      </w:r>
      <w:r w:rsidR="002E68BF" w:rsidRPr="00B06703">
        <w:rPr>
          <w:rFonts w:ascii="Garamond" w:hAnsi="Garamond" w:cs="Times New Roman"/>
          <w:color w:val="auto"/>
          <w:lang w:val="en-US"/>
        </w:rPr>
        <w:t>d health</w:t>
      </w:r>
      <w:r w:rsidR="00391D27" w:rsidRPr="00B06703">
        <w:rPr>
          <w:rFonts w:ascii="Garamond" w:hAnsi="Garamond" w:cs="Times New Roman"/>
          <w:color w:val="auto"/>
          <w:lang w:val="en-US"/>
        </w:rPr>
        <w:t xml:space="preserve"> </w:t>
      </w:r>
      <w:r w:rsidR="00027A31" w:rsidRPr="00B06703">
        <w:rPr>
          <w:rFonts w:ascii="Garamond" w:hAnsi="Garamond" w:cs="Times New Roman"/>
          <w:color w:val="auto"/>
          <w:lang w:val="en-US"/>
        </w:rPr>
        <w:t>(</w:t>
      </w:r>
      <w:r w:rsidR="00675D13" w:rsidRPr="00B06703">
        <w:rPr>
          <w:rFonts w:ascii="Garamond" w:hAnsi="Garamond" w:cs="Times New Roman"/>
          <w:color w:val="auto"/>
        </w:rPr>
        <w:t>Bird &amp;</w:t>
      </w:r>
      <w:r w:rsidR="00D643A3" w:rsidRPr="00B06703">
        <w:rPr>
          <w:rFonts w:ascii="Garamond" w:hAnsi="Garamond" w:cs="Times New Roman"/>
          <w:color w:val="auto"/>
        </w:rPr>
        <w:t xml:space="preserve"> Rieker 1999, </w:t>
      </w:r>
      <w:r w:rsidR="006D53AC" w:rsidRPr="00B06703">
        <w:rPr>
          <w:rFonts w:ascii="Garamond" w:hAnsi="Garamond" w:cs="Times New Roman"/>
          <w:color w:val="auto"/>
          <w:lang w:val="en-US"/>
        </w:rPr>
        <w:t>Idler 2003</w:t>
      </w:r>
      <w:r w:rsidR="001C62C5" w:rsidRPr="00B06703">
        <w:rPr>
          <w:rFonts w:ascii="Garamond" w:hAnsi="Garamond" w:cs="Times New Roman"/>
          <w:color w:val="auto"/>
          <w:lang w:val="en-US"/>
        </w:rPr>
        <w:t>,</w:t>
      </w:r>
      <w:r w:rsidR="00692ED1" w:rsidRPr="00B06703">
        <w:rPr>
          <w:rFonts w:ascii="Garamond" w:hAnsi="Garamond"/>
          <w:color w:val="auto"/>
        </w:rPr>
        <w:t xml:space="preserve"> </w:t>
      </w:r>
      <w:r w:rsidR="00860A41" w:rsidRPr="00B06703">
        <w:rPr>
          <w:rFonts w:ascii="Garamond" w:hAnsi="Garamond" w:cs="Times New Roman"/>
          <w:color w:val="auto"/>
        </w:rPr>
        <w:t>Crimmins, Kim, &amp; Solé-Auró,</w:t>
      </w:r>
      <w:r w:rsidR="00860A41" w:rsidRPr="00B06703">
        <w:rPr>
          <w:rFonts w:ascii="Garamond" w:hAnsi="Garamond"/>
          <w:color w:val="auto"/>
        </w:rPr>
        <w:t xml:space="preserve"> </w:t>
      </w:r>
      <w:r w:rsidR="004D201F" w:rsidRPr="00B06703">
        <w:rPr>
          <w:rFonts w:ascii="Garamond" w:hAnsi="Garamond"/>
          <w:color w:val="auto"/>
        </w:rPr>
        <w:t>2011</w:t>
      </w:r>
      <w:r w:rsidR="00D643A3" w:rsidRPr="00B06703">
        <w:rPr>
          <w:rFonts w:ascii="Garamond" w:hAnsi="Garamond"/>
          <w:color w:val="auto"/>
        </w:rPr>
        <w:t xml:space="preserve">) </w:t>
      </w:r>
      <w:r w:rsidR="002E68BF" w:rsidRPr="00B06703">
        <w:rPr>
          <w:rFonts w:ascii="Garamond" w:hAnsi="Garamond" w:cs="Times New Roman"/>
          <w:color w:val="auto"/>
          <w:lang w:val="en-US"/>
        </w:rPr>
        <w:t xml:space="preserve">but </w:t>
      </w:r>
      <w:r w:rsidR="001C62C5" w:rsidRPr="00B06703">
        <w:rPr>
          <w:rFonts w:ascii="Garamond" w:hAnsi="Garamond" w:cs="Times New Roman"/>
          <w:color w:val="auto"/>
          <w:lang w:val="en-US"/>
        </w:rPr>
        <w:t>also</w:t>
      </w:r>
      <w:r w:rsidR="00D643A3" w:rsidRPr="00B06703">
        <w:rPr>
          <w:rFonts w:ascii="Garamond" w:hAnsi="Garamond" w:cs="Times New Roman"/>
          <w:color w:val="auto"/>
          <w:lang w:val="en-US"/>
        </w:rPr>
        <w:t xml:space="preserve"> a higher life-expectancy</w:t>
      </w:r>
      <w:r w:rsidR="002E68BF" w:rsidRPr="00B06703">
        <w:rPr>
          <w:rFonts w:ascii="Garamond" w:hAnsi="Garamond" w:cs="Times New Roman"/>
          <w:color w:val="auto"/>
          <w:lang w:val="en-US"/>
        </w:rPr>
        <w:t xml:space="preserve">. </w:t>
      </w:r>
      <w:r w:rsidR="00A33D14" w:rsidRPr="00B06703">
        <w:rPr>
          <w:rFonts w:ascii="Garamond" w:hAnsi="Garamond" w:cs="Times New Roman"/>
          <w:color w:val="auto"/>
          <w:lang w:val="en-US"/>
        </w:rPr>
        <w:t xml:space="preserve">Arber and Ginn </w:t>
      </w:r>
      <w:r w:rsidR="00A33D14" w:rsidRPr="00B06703">
        <w:rPr>
          <w:rFonts w:ascii="Garamond" w:hAnsi="Garamond"/>
          <w:color w:val="auto"/>
        </w:rPr>
        <w:t>(1993)</w:t>
      </w:r>
      <w:r w:rsidR="00A33D14" w:rsidRPr="00B06703">
        <w:rPr>
          <w:rFonts w:ascii="Garamond" w:hAnsi="Garamond" w:cs="Times New Roman"/>
          <w:color w:val="auto"/>
          <w:lang w:val="en-US"/>
        </w:rPr>
        <w:t xml:space="preserve"> found that, on average, men generally exhibit worse health in late life than women. </w:t>
      </w:r>
      <w:r w:rsidR="00DE21B7" w:rsidRPr="00B06703">
        <w:rPr>
          <w:rFonts w:ascii="Garamond" w:hAnsi="Garamond" w:cs="Times New Roman"/>
          <w:color w:val="auto"/>
          <w:lang w:val="en-US"/>
        </w:rPr>
        <w:t xml:space="preserve">Some </w:t>
      </w:r>
      <w:r w:rsidR="001E3810" w:rsidRPr="00B06703">
        <w:rPr>
          <w:rFonts w:ascii="Garamond" w:hAnsi="Garamond" w:cs="Times New Roman"/>
          <w:color w:val="auto"/>
          <w:lang w:val="en-US"/>
        </w:rPr>
        <w:t xml:space="preserve">researchers </w:t>
      </w:r>
      <w:r w:rsidR="004E5DA6" w:rsidRPr="00B06703">
        <w:rPr>
          <w:rFonts w:ascii="Garamond" w:hAnsi="Garamond" w:cs="Times New Roman"/>
          <w:color w:val="auto"/>
          <w:lang w:val="en-US"/>
        </w:rPr>
        <w:t>(</w:t>
      </w:r>
      <w:r w:rsidR="008A3DED" w:rsidRPr="00B06703">
        <w:rPr>
          <w:rFonts w:ascii="Garamond" w:hAnsi="Garamond" w:cs="Times New Roman"/>
          <w:color w:val="auto"/>
        </w:rPr>
        <w:t>Verbrugge 1985,</w:t>
      </w:r>
      <w:r w:rsidR="008A3DED" w:rsidRPr="00B06703">
        <w:rPr>
          <w:rFonts w:ascii="Garamond" w:hAnsi="Garamond"/>
          <w:color w:val="auto"/>
        </w:rPr>
        <w:t xml:space="preserve"> </w:t>
      </w:r>
      <w:r w:rsidR="00675D13" w:rsidRPr="00B06703">
        <w:rPr>
          <w:rFonts w:ascii="Garamond" w:hAnsi="Garamond" w:cs="Times New Roman"/>
          <w:color w:val="auto"/>
          <w:lang w:val="en-US"/>
        </w:rPr>
        <w:t>Bird &amp;</w:t>
      </w:r>
      <w:r w:rsidR="004E5DA6" w:rsidRPr="00B06703">
        <w:rPr>
          <w:rFonts w:ascii="Garamond" w:hAnsi="Garamond" w:cs="Times New Roman"/>
          <w:color w:val="auto"/>
          <w:lang w:val="en-US"/>
        </w:rPr>
        <w:t xml:space="preserve"> Rieker 1999, McDonough </w:t>
      </w:r>
      <w:r w:rsidR="00675D13" w:rsidRPr="00B06703">
        <w:rPr>
          <w:rFonts w:ascii="Garamond" w:hAnsi="Garamond"/>
          <w:color w:val="auto"/>
        </w:rPr>
        <w:t>&amp;</w:t>
      </w:r>
      <w:r w:rsidR="004E5DA6" w:rsidRPr="00B06703">
        <w:rPr>
          <w:rFonts w:ascii="Garamond" w:hAnsi="Garamond"/>
          <w:color w:val="auto"/>
        </w:rPr>
        <w:t xml:space="preserve"> Walters 2001, </w:t>
      </w:r>
      <w:r w:rsidR="002248EB" w:rsidRPr="00B06703">
        <w:rPr>
          <w:rFonts w:ascii="Garamond" w:hAnsi="Garamond" w:cs="Times New Roman"/>
          <w:color w:val="auto"/>
        </w:rPr>
        <w:t>Denton, Prus, &amp; Walters</w:t>
      </w:r>
      <w:r w:rsidR="002248EB" w:rsidRPr="00B06703">
        <w:rPr>
          <w:rFonts w:ascii="Garamond" w:hAnsi="Garamond"/>
          <w:color w:val="auto"/>
        </w:rPr>
        <w:t xml:space="preserve">, </w:t>
      </w:r>
      <w:r w:rsidR="004E5DA6" w:rsidRPr="00B06703">
        <w:rPr>
          <w:rFonts w:ascii="Garamond" w:hAnsi="Garamond"/>
          <w:color w:val="auto"/>
        </w:rPr>
        <w:t xml:space="preserve">2004, </w:t>
      </w:r>
      <w:r w:rsidR="004E5DA6" w:rsidRPr="00B06703">
        <w:rPr>
          <w:rFonts w:ascii="Garamond" w:hAnsi="Garamond" w:cs="Times New Roman"/>
          <w:color w:val="auto"/>
          <w:lang w:val="en-US"/>
        </w:rPr>
        <w:t xml:space="preserve">Crimmins et al. 2011) </w:t>
      </w:r>
      <w:r w:rsidR="00211AA4" w:rsidRPr="00B06703">
        <w:rPr>
          <w:rFonts w:ascii="Garamond" w:hAnsi="Garamond" w:cs="Times New Roman"/>
          <w:color w:val="auto"/>
          <w:lang w:val="en-US"/>
        </w:rPr>
        <w:t xml:space="preserve">noted </w:t>
      </w:r>
      <w:r w:rsidR="00502FD1" w:rsidRPr="00B06703">
        <w:rPr>
          <w:rFonts w:ascii="Garamond" w:hAnsi="Garamond" w:cs="Times New Roman"/>
          <w:color w:val="auto"/>
          <w:lang w:val="en-US"/>
        </w:rPr>
        <w:t>that gender-health differences</w:t>
      </w:r>
      <w:r w:rsidR="002E68BF" w:rsidRPr="00B06703">
        <w:rPr>
          <w:rFonts w:ascii="Garamond" w:hAnsi="Garamond" w:cs="Times New Roman"/>
          <w:color w:val="auto"/>
          <w:lang w:val="en-US"/>
        </w:rPr>
        <w:t xml:space="preserve"> depend</w:t>
      </w:r>
      <w:r w:rsidR="00502FD1" w:rsidRPr="00B06703">
        <w:rPr>
          <w:rFonts w:ascii="Garamond" w:hAnsi="Garamond" w:cs="Times New Roman"/>
          <w:color w:val="auto"/>
          <w:lang w:val="en-US"/>
        </w:rPr>
        <w:t xml:space="preserve"> </w:t>
      </w:r>
      <w:r w:rsidR="00E10457" w:rsidRPr="00B06703">
        <w:rPr>
          <w:rFonts w:ascii="Garamond" w:hAnsi="Garamond" w:cs="Times New Roman"/>
          <w:color w:val="auto"/>
          <w:lang w:val="en-US"/>
        </w:rPr>
        <w:t>on</w:t>
      </w:r>
      <w:r w:rsidR="00DA06F5" w:rsidRPr="00B06703">
        <w:rPr>
          <w:rFonts w:ascii="Garamond" w:hAnsi="Garamond" w:cs="Times New Roman"/>
          <w:color w:val="auto"/>
          <w:lang w:val="en-US"/>
        </w:rPr>
        <w:t xml:space="preserve"> health condition, </w:t>
      </w:r>
      <w:r w:rsidR="00112B00" w:rsidRPr="00B06703">
        <w:rPr>
          <w:rFonts w:ascii="Garamond" w:hAnsi="Garamond" w:cs="Times New Roman"/>
          <w:color w:val="auto"/>
          <w:lang w:val="en-US"/>
        </w:rPr>
        <w:t>e.g.</w:t>
      </w:r>
      <w:r w:rsidR="00502FD1" w:rsidRPr="00B06703">
        <w:rPr>
          <w:rFonts w:ascii="Garamond" w:hAnsi="Garamond" w:cs="Times New Roman"/>
          <w:color w:val="auto"/>
          <w:lang w:val="en-US"/>
        </w:rPr>
        <w:t xml:space="preserve"> that cardiovascular diseases and adverse health behaviors such as smoking are more prevalent among men </w:t>
      </w:r>
      <w:r w:rsidR="00247115" w:rsidRPr="00B06703">
        <w:rPr>
          <w:rFonts w:ascii="Garamond" w:hAnsi="Garamond" w:cs="Times New Roman"/>
          <w:color w:val="auto"/>
          <w:lang w:val="en-US"/>
        </w:rPr>
        <w:t xml:space="preserve">while </w:t>
      </w:r>
      <w:r w:rsidR="00EF53CC" w:rsidRPr="00B06703">
        <w:rPr>
          <w:rFonts w:ascii="Garamond" w:hAnsi="Garamond" w:cs="Times New Roman"/>
          <w:color w:val="auto"/>
          <w:lang w:val="en-US"/>
        </w:rPr>
        <w:t>chronic illnesses such as arthritis are more prevalent among women</w:t>
      </w:r>
      <w:r w:rsidR="002D22FA" w:rsidRPr="00B06703">
        <w:rPr>
          <w:rFonts w:ascii="Garamond" w:hAnsi="Garamond" w:cs="Times New Roman"/>
          <w:color w:val="auto"/>
          <w:lang w:val="en-US"/>
        </w:rPr>
        <w:t xml:space="preserve"> (Bird &amp;</w:t>
      </w:r>
      <w:r w:rsidR="00DA06F5" w:rsidRPr="00B06703">
        <w:rPr>
          <w:rFonts w:ascii="Garamond" w:hAnsi="Garamond" w:cs="Times New Roman"/>
          <w:color w:val="auto"/>
          <w:lang w:val="en-US"/>
        </w:rPr>
        <w:t xml:space="preserve"> Rieker 1999, McDonough </w:t>
      </w:r>
      <w:r w:rsidR="002D22FA" w:rsidRPr="00B06703">
        <w:rPr>
          <w:rFonts w:ascii="Garamond" w:hAnsi="Garamond"/>
          <w:color w:val="auto"/>
        </w:rPr>
        <w:t>&amp;</w:t>
      </w:r>
      <w:r w:rsidR="00DA06F5" w:rsidRPr="00B06703">
        <w:rPr>
          <w:rFonts w:ascii="Garamond" w:hAnsi="Garamond"/>
          <w:color w:val="auto"/>
        </w:rPr>
        <w:t xml:space="preserve"> Walters 2001, </w:t>
      </w:r>
      <w:r w:rsidR="00DA06F5" w:rsidRPr="00B06703">
        <w:rPr>
          <w:rFonts w:ascii="Garamond" w:hAnsi="Garamond" w:cs="Times New Roman"/>
          <w:color w:val="auto"/>
          <w:lang w:val="en-US"/>
        </w:rPr>
        <w:t>Crimmins et al. 2011)</w:t>
      </w:r>
      <w:r w:rsidR="00EF53CC" w:rsidRPr="00B06703">
        <w:rPr>
          <w:rFonts w:ascii="Garamond" w:hAnsi="Garamond" w:cs="Times New Roman"/>
          <w:color w:val="auto"/>
          <w:lang w:val="en-US"/>
        </w:rPr>
        <w:t>.</w:t>
      </w:r>
    </w:p>
    <w:p w:rsidR="00EE05A6" w:rsidRPr="00B06703" w:rsidRDefault="00EF53CC" w:rsidP="00B06703">
      <w:pPr>
        <w:spacing w:line="480" w:lineRule="auto"/>
        <w:ind w:firstLine="709"/>
        <w:rPr>
          <w:rFonts w:ascii="Garamond" w:hAnsi="Garamond" w:cs="Times New Roman"/>
          <w:color w:val="auto"/>
          <w:shd w:val="clear" w:color="auto" w:fill="FBD4B4" w:themeFill="accent6" w:themeFillTint="66"/>
          <w:lang w:val="en-US"/>
        </w:rPr>
      </w:pPr>
      <w:r w:rsidRPr="00B06703">
        <w:rPr>
          <w:rFonts w:ascii="Garamond" w:hAnsi="Garamond" w:cs="Times New Roman"/>
          <w:color w:val="auto"/>
          <w:lang w:val="en-US"/>
        </w:rPr>
        <w:t xml:space="preserve">As for gender differences in the effect of deprivation, the literature is </w:t>
      </w:r>
      <w:r w:rsidR="00ED2AFD" w:rsidRPr="00B06703">
        <w:rPr>
          <w:rFonts w:ascii="Garamond" w:hAnsi="Garamond" w:cs="Times New Roman"/>
          <w:color w:val="auto"/>
          <w:lang w:val="en-US"/>
        </w:rPr>
        <w:t xml:space="preserve">small and </w:t>
      </w:r>
      <w:r w:rsidRPr="00B06703">
        <w:rPr>
          <w:rFonts w:ascii="Garamond" w:hAnsi="Garamond" w:cs="Times New Roman"/>
          <w:color w:val="auto"/>
          <w:lang w:val="en-US"/>
        </w:rPr>
        <w:t xml:space="preserve">inconclusive. </w:t>
      </w:r>
      <w:r w:rsidR="008A6AAF" w:rsidRPr="00B06703">
        <w:rPr>
          <w:rFonts w:ascii="Garamond" w:hAnsi="Garamond" w:cs="Times New Roman"/>
          <w:color w:val="auto"/>
          <w:lang w:val="en-US"/>
        </w:rPr>
        <w:t>Stafford et al</w:t>
      </w:r>
      <w:r w:rsidR="00BF3E64" w:rsidRPr="00B06703">
        <w:rPr>
          <w:rFonts w:ascii="Garamond" w:hAnsi="Garamond" w:cs="Times New Roman"/>
          <w:color w:val="auto"/>
          <w:lang w:val="en-US"/>
        </w:rPr>
        <w:t xml:space="preserve"> (2004) </w:t>
      </w:r>
      <w:r w:rsidR="008A6AAF" w:rsidRPr="00B06703">
        <w:rPr>
          <w:rFonts w:ascii="Garamond" w:hAnsi="Garamond" w:cs="Times New Roman"/>
          <w:color w:val="auto"/>
          <w:lang w:val="en-US"/>
        </w:rPr>
        <w:t>found that living in a disadvantaged neighborhood has more adverse effects on</w:t>
      </w:r>
      <w:r w:rsidR="00227418" w:rsidRPr="00B06703">
        <w:rPr>
          <w:rFonts w:ascii="Garamond" w:hAnsi="Garamond" w:cs="Times New Roman"/>
          <w:color w:val="auto"/>
          <w:lang w:val="en-US"/>
        </w:rPr>
        <w:t xml:space="preserve"> </w:t>
      </w:r>
      <w:r w:rsidR="008A6AAF" w:rsidRPr="00B06703">
        <w:rPr>
          <w:rFonts w:ascii="Garamond" w:hAnsi="Garamond" w:cs="Times New Roman"/>
          <w:color w:val="auto"/>
          <w:lang w:val="en-US"/>
        </w:rPr>
        <w:t xml:space="preserve">health for </w:t>
      </w:r>
      <w:r w:rsidR="00227418" w:rsidRPr="00B06703">
        <w:rPr>
          <w:rFonts w:ascii="Garamond" w:hAnsi="Garamond" w:cs="Times New Roman"/>
          <w:color w:val="auto"/>
          <w:lang w:val="en-US"/>
        </w:rPr>
        <w:t xml:space="preserve">older </w:t>
      </w:r>
      <w:r w:rsidR="008A6AAF" w:rsidRPr="00B06703">
        <w:rPr>
          <w:rFonts w:ascii="Garamond" w:hAnsi="Garamond" w:cs="Times New Roman"/>
          <w:color w:val="auto"/>
          <w:lang w:val="en-US"/>
        </w:rPr>
        <w:t>women than men</w:t>
      </w:r>
      <w:r w:rsidR="00EE05A6" w:rsidRPr="00B06703">
        <w:rPr>
          <w:rFonts w:ascii="Garamond" w:hAnsi="Garamond" w:cs="Times New Roman"/>
          <w:color w:val="auto"/>
          <w:lang w:val="en-US"/>
        </w:rPr>
        <w:t xml:space="preserve"> and</w:t>
      </w:r>
      <w:r w:rsidR="00EE05A6" w:rsidRPr="00B06703">
        <w:rPr>
          <w:rFonts w:ascii="Garamond" w:hAnsi="Garamond" w:cs="Times New Roman"/>
          <w:color w:val="auto"/>
          <w:shd w:val="clear" w:color="auto" w:fill="FBD4B4" w:themeFill="accent6" w:themeFillTint="66"/>
          <w:lang w:val="en-US"/>
        </w:rPr>
        <w:t xml:space="preserve"> </w:t>
      </w:r>
      <w:r w:rsidR="009A6952" w:rsidRPr="00B06703">
        <w:rPr>
          <w:rFonts w:ascii="Garamond" w:hAnsi="Garamond" w:cs="Times New Roman"/>
          <w:color w:val="auto"/>
        </w:rPr>
        <w:t>Ploubidis, Benova, Grundy, Laydon and DeStavola</w:t>
      </w:r>
      <w:r w:rsidR="00EE05A6" w:rsidRPr="00B06703">
        <w:rPr>
          <w:rFonts w:ascii="Garamond" w:hAnsi="Garamond" w:cs="Times New Roman"/>
          <w:color w:val="auto"/>
          <w:lang w:val="en-US"/>
        </w:rPr>
        <w:t xml:space="preserve"> </w:t>
      </w:r>
      <w:r w:rsidR="00EE05A6" w:rsidRPr="00B06703">
        <w:rPr>
          <w:rFonts w:ascii="Garamond" w:hAnsi="Garamond" w:cs="Times New Roman"/>
          <w:color w:val="auto"/>
        </w:rPr>
        <w:t>(2014)</w:t>
      </w:r>
      <w:r w:rsidR="00EE05A6" w:rsidRPr="00B06703">
        <w:rPr>
          <w:rFonts w:ascii="Garamond" w:hAnsi="Garamond" w:cs="Times New Roman"/>
          <w:color w:val="auto"/>
          <w:lang w:val="en-US"/>
        </w:rPr>
        <w:t xml:space="preserve"> found that women who were socio-economically disadvantaged in early life showed a stronger health disadvantage in later life than men, which they relate to gender and class differences in mid-life health behaviors.</w:t>
      </w:r>
    </w:p>
    <w:p w:rsidR="00EE05A6" w:rsidRPr="00B06703" w:rsidRDefault="00EE05A6" w:rsidP="00B06703">
      <w:pPr>
        <w:spacing w:line="480" w:lineRule="auto"/>
        <w:ind w:firstLine="709"/>
        <w:rPr>
          <w:rFonts w:ascii="Garamond" w:hAnsi="Garamond" w:cs="Times New Roman"/>
          <w:color w:val="auto"/>
          <w:shd w:val="clear" w:color="auto" w:fill="FBD4B4" w:themeFill="accent6" w:themeFillTint="66"/>
          <w:lang w:val="en-US"/>
        </w:rPr>
      </w:pPr>
    </w:p>
    <w:p w:rsidR="00042B8F" w:rsidRPr="00B06703" w:rsidRDefault="00EE05A6" w:rsidP="00B06703">
      <w:pPr>
        <w:spacing w:line="480" w:lineRule="auto"/>
        <w:ind w:firstLine="709"/>
        <w:rPr>
          <w:rFonts w:ascii="Garamond" w:hAnsi="Garamond" w:cs="Times New Roman"/>
          <w:color w:val="auto"/>
          <w:shd w:val="clear" w:color="auto" w:fill="FBD4B4" w:themeFill="accent6" w:themeFillTint="66"/>
          <w:lang w:val="en-US"/>
        </w:rPr>
      </w:pPr>
      <w:r w:rsidRPr="00B06703">
        <w:rPr>
          <w:rFonts w:ascii="Garamond" w:hAnsi="Garamond" w:cs="Times New Roman"/>
          <w:color w:val="auto"/>
          <w:lang w:val="en-US"/>
        </w:rPr>
        <w:lastRenderedPageBreak/>
        <w:t>However,</w:t>
      </w:r>
      <w:r w:rsidR="00A11EA3" w:rsidRPr="00B06703">
        <w:rPr>
          <w:rFonts w:ascii="Garamond" w:hAnsi="Garamond" w:cs="Times New Roman"/>
          <w:color w:val="auto"/>
          <w:lang w:val="en-US"/>
        </w:rPr>
        <w:t xml:space="preserve"> a majority</w:t>
      </w:r>
      <w:r w:rsidR="005B4C2D" w:rsidRPr="00B06703">
        <w:rPr>
          <w:rFonts w:ascii="Garamond" w:hAnsi="Garamond" w:cs="Times New Roman"/>
          <w:color w:val="auto"/>
          <w:lang w:val="en-US"/>
        </w:rPr>
        <w:t xml:space="preserve"> </w:t>
      </w:r>
      <w:r w:rsidRPr="00B06703">
        <w:rPr>
          <w:rFonts w:ascii="Garamond" w:hAnsi="Garamond" w:cs="Times New Roman"/>
          <w:color w:val="auto"/>
          <w:lang w:val="en-US"/>
        </w:rPr>
        <w:t>fou</w:t>
      </w:r>
      <w:r w:rsidR="00A11EA3" w:rsidRPr="00B06703">
        <w:rPr>
          <w:rFonts w:ascii="Garamond" w:hAnsi="Garamond" w:cs="Times New Roman"/>
          <w:color w:val="auto"/>
          <w:lang w:val="en-US"/>
        </w:rPr>
        <w:t xml:space="preserve">nd men to be more vulnerable to deprivation-effects </w:t>
      </w:r>
      <w:r w:rsidR="00820FE0" w:rsidRPr="00B06703">
        <w:rPr>
          <w:rFonts w:ascii="Garamond" w:hAnsi="Garamond" w:cs="Times New Roman"/>
          <w:color w:val="auto"/>
          <w:lang w:val="en-US"/>
        </w:rPr>
        <w:t xml:space="preserve">over the life-course </w:t>
      </w:r>
      <w:r w:rsidR="00A11EA3" w:rsidRPr="00B06703">
        <w:rPr>
          <w:rFonts w:ascii="Garamond" w:hAnsi="Garamond" w:cs="Times New Roman"/>
          <w:color w:val="auto"/>
          <w:lang w:val="en-US"/>
        </w:rPr>
        <w:t>than women</w:t>
      </w:r>
      <w:r w:rsidRPr="00B06703">
        <w:rPr>
          <w:rFonts w:ascii="Garamond" w:hAnsi="Garamond" w:cs="Times New Roman"/>
          <w:color w:val="auto"/>
          <w:lang w:val="en-US"/>
        </w:rPr>
        <w:t xml:space="preserve">: </w:t>
      </w:r>
      <w:r w:rsidR="00C17BA3" w:rsidRPr="00B06703">
        <w:rPr>
          <w:rFonts w:ascii="Garamond" w:hAnsi="Garamond" w:cs="Times New Roman"/>
          <w:color w:val="auto"/>
        </w:rPr>
        <w:t xml:space="preserve">Umberson, Williams, Thomas, Liu, &amp; Thomeer </w:t>
      </w:r>
      <w:r w:rsidRPr="00B06703">
        <w:rPr>
          <w:rFonts w:ascii="Garamond" w:hAnsi="Garamond" w:cs="Times New Roman"/>
          <w:color w:val="auto"/>
        </w:rPr>
        <w:t>(2014) found the racial health-disadvantage in the US to be stronger for men than for women</w:t>
      </w:r>
      <w:r w:rsidR="00D41C37" w:rsidRPr="00B06703">
        <w:rPr>
          <w:rFonts w:ascii="Garamond" w:hAnsi="Garamond" w:cs="Times New Roman"/>
          <w:color w:val="auto"/>
        </w:rPr>
        <w:t>.</w:t>
      </w:r>
      <w:r w:rsidR="00D41C37" w:rsidRPr="00B06703">
        <w:rPr>
          <w:rFonts w:ascii="Garamond" w:hAnsi="Garamond" w:cs="Times New Roman"/>
          <w:color w:val="auto"/>
          <w:shd w:val="clear" w:color="auto" w:fill="FBD4B4" w:themeFill="accent6" w:themeFillTint="66"/>
        </w:rPr>
        <w:t xml:space="preserve"> </w:t>
      </w:r>
      <w:r w:rsidR="00845604" w:rsidRPr="00B06703">
        <w:rPr>
          <w:rFonts w:ascii="Garamond" w:hAnsi="Garamond" w:cs="Times New Roman"/>
          <w:color w:val="auto"/>
          <w:lang w:val="en-US"/>
        </w:rPr>
        <w:t xml:space="preserve">Arber, Fenn and Meadows </w:t>
      </w:r>
      <w:r w:rsidR="00AE6204" w:rsidRPr="00B06703">
        <w:rPr>
          <w:rFonts w:ascii="Garamond" w:hAnsi="Garamond" w:cs="Times New Roman"/>
          <w:color w:val="auto"/>
        </w:rPr>
        <w:t>(2014)</w:t>
      </w:r>
      <w:r w:rsidR="006533CF" w:rsidRPr="00B06703">
        <w:rPr>
          <w:rFonts w:ascii="Garamond" w:hAnsi="Garamond" w:cs="Times New Roman"/>
          <w:color w:val="auto"/>
          <w:lang w:val="en-US"/>
        </w:rPr>
        <w:t xml:space="preserve"> </w:t>
      </w:r>
      <w:r w:rsidR="006A5F06" w:rsidRPr="00B06703">
        <w:rPr>
          <w:rFonts w:ascii="Garamond" w:hAnsi="Garamond" w:cs="Times New Roman"/>
          <w:color w:val="auto"/>
          <w:lang w:val="en-US"/>
        </w:rPr>
        <w:t xml:space="preserve">found </w:t>
      </w:r>
      <w:r w:rsidR="00845604" w:rsidRPr="00B06703">
        <w:rPr>
          <w:rFonts w:ascii="Garamond" w:hAnsi="Garamond" w:cs="Times New Roman"/>
          <w:color w:val="auto"/>
          <w:lang w:val="en-US"/>
        </w:rPr>
        <w:t xml:space="preserve">unemployed </w:t>
      </w:r>
      <w:r w:rsidRPr="00B06703">
        <w:rPr>
          <w:rFonts w:ascii="Garamond" w:hAnsi="Garamond" w:cs="Times New Roman"/>
          <w:color w:val="auto"/>
          <w:lang w:val="en-US"/>
        </w:rPr>
        <w:t xml:space="preserve">middle-aged </w:t>
      </w:r>
      <w:r w:rsidR="00845604" w:rsidRPr="00B06703">
        <w:rPr>
          <w:rFonts w:ascii="Garamond" w:hAnsi="Garamond" w:cs="Times New Roman"/>
          <w:color w:val="auto"/>
          <w:lang w:val="en-US"/>
        </w:rPr>
        <w:t xml:space="preserve">men </w:t>
      </w:r>
      <w:r w:rsidR="006A5F06" w:rsidRPr="00B06703">
        <w:rPr>
          <w:rFonts w:ascii="Garamond" w:hAnsi="Garamond" w:cs="Times New Roman"/>
          <w:color w:val="auto"/>
          <w:lang w:val="en-US"/>
        </w:rPr>
        <w:t xml:space="preserve">to </w:t>
      </w:r>
      <w:r w:rsidR="00845604" w:rsidRPr="00B06703">
        <w:rPr>
          <w:rFonts w:ascii="Garamond" w:hAnsi="Garamond" w:cs="Times New Roman"/>
          <w:color w:val="auto"/>
          <w:lang w:val="en-US"/>
        </w:rPr>
        <w:t xml:space="preserve">be significantly less healthy than unemployed </w:t>
      </w:r>
      <w:r w:rsidR="00C17BA3" w:rsidRPr="00B06703">
        <w:rPr>
          <w:rFonts w:ascii="Garamond" w:hAnsi="Garamond" w:cs="Times New Roman"/>
          <w:color w:val="auto"/>
          <w:lang w:val="en-US"/>
        </w:rPr>
        <w:t xml:space="preserve">middle-aged </w:t>
      </w:r>
      <w:r w:rsidR="00845604" w:rsidRPr="00B06703">
        <w:rPr>
          <w:rFonts w:ascii="Garamond" w:hAnsi="Garamond" w:cs="Times New Roman"/>
          <w:color w:val="auto"/>
          <w:lang w:val="en-US"/>
        </w:rPr>
        <w:t>women.</w:t>
      </w:r>
      <w:r w:rsidR="007969F3" w:rsidRPr="00B06703">
        <w:rPr>
          <w:rFonts w:ascii="Garamond" w:hAnsi="Garamond" w:cs="Times New Roman"/>
          <w:color w:val="auto"/>
          <w:lang w:val="en-US"/>
        </w:rPr>
        <w:t xml:space="preserve"> </w:t>
      </w:r>
      <w:r w:rsidR="00A91E26" w:rsidRPr="00B06703">
        <w:rPr>
          <w:rFonts w:ascii="Garamond" w:hAnsi="Garamond" w:cs="Times New Roman"/>
          <w:color w:val="auto"/>
          <w:lang w:val="en-US"/>
        </w:rPr>
        <w:t xml:space="preserve">Similarly, </w:t>
      </w:r>
      <w:r w:rsidR="003A3D71" w:rsidRPr="00B06703">
        <w:rPr>
          <w:rFonts w:ascii="Garamond" w:hAnsi="Garamond" w:cs="Times New Roman"/>
          <w:color w:val="auto"/>
          <w:lang w:val="en-US"/>
        </w:rPr>
        <w:t xml:space="preserve">Adena and Myck </w:t>
      </w:r>
      <w:r w:rsidR="00AE6204" w:rsidRPr="00B06703">
        <w:rPr>
          <w:rFonts w:ascii="Garamond" w:hAnsi="Garamond" w:cs="Times New Roman"/>
          <w:color w:val="auto"/>
        </w:rPr>
        <w:t>(2014)</w:t>
      </w:r>
      <w:r w:rsidR="003A3D71" w:rsidRPr="00B06703">
        <w:rPr>
          <w:rFonts w:ascii="Garamond" w:hAnsi="Garamond" w:cs="Times New Roman"/>
          <w:color w:val="auto"/>
          <w:lang w:val="en-US"/>
        </w:rPr>
        <w:t xml:space="preserve"> found </w:t>
      </w:r>
      <w:r w:rsidR="00A91E26" w:rsidRPr="00B06703">
        <w:rPr>
          <w:rFonts w:ascii="Garamond" w:hAnsi="Garamond" w:cs="Times New Roman"/>
          <w:color w:val="auto"/>
          <w:lang w:val="en-US"/>
        </w:rPr>
        <w:t>low income to be more strongly negatively related to health for men than for women.</w:t>
      </w:r>
      <w:r w:rsidRPr="00B06703">
        <w:rPr>
          <w:rFonts w:ascii="Garamond" w:hAnsi="Garamond" w:cs="Times New Roman"/>
          <w:color w:val="auto"/>
          <w:lang w:val="en-US"/>
        </w:rPr>
        <w:t xml:space="preserve"> </w:t>
      </w:r>
      <w:r w:rsidR="00B04784" w:rsidRPr="00B06703">
        <w:rPr>
          <w:rFonts w:ascii="Garamond" w:hAnsi="Garamond"/>
          <w:color w:val="auto"/>
          <w:lang w:val="en-US"/>
        </w:rPr>
        <w:t>Not surprising is t</w:t>
      </w:r>
      <w:r w:rsidR="00A24835" w:rsidRPr="00B06703">
        <w:rPr>
          <w:rFonts w:ascii="Garamond" w:hAnsi="Garamond"/>
          <w:color w:val="auto"/>
          <w:lang w:val="en-US"/>
        </w:rPr>
        <w:t>he finding</w:t>
      </w:r>
      <w:r w:rsidR="00BB5C98" w:rsidRPr="00B06703">
        <w:rPr>
          <w:rFonts w:ascii="Garamond" w:hAnsi="Garamond"/>
          <w:color w:val="auto"/>
          <w:lang w:val="en-US"/>
        </w:rPr>
        <w:t xml:space="preserve"> that forms of </w:t>
      </w:r>
      <w:r w:rsidR="00266C0C" w:rsidRPr="00B06703">
        <w:rPr>
          <w:rFonts w:ascii="Garamond" w:hAnsi="Garamond"/>
          <w:color w:val="auto"/>
          <w:lang w:val="en-US"/>
        </w:rPr>
        <w:t>deprivation</w:t>
      </w:r>
      <w:r w:rsidR="00ED372C" w:rsidRPr="00B06703">
        <w:rPr>
          <w:rFonts w:ascii="Garamond" w:hAnsi="Garamond"/>
          <w:color w:val="auto"/>
          <w:lang w:val="en-US"/>
        </w:rPr>
        <w:t xml:space="preserve"> that</w:t>
      </w:r>
      <w:r w:rsidR="002279C1" w:rsidRPr="00B06703">
        <w:rPr>
          <w:rFonts w:ascii="Garamond" w:hAnsi="Garamond"/>
          <w:color w:val="auto"/>
          <w:lang w:val="en-US"/>
        </w:rPr>
        <w:t xml:space="preserve"> are associated with low </w:t>
      </w:r>
      <w:r w:rsidR="00A5353F" w:rsidRPr="00B06703">
        <w:rPr>
          <w:rFonts w:ascii="Garamond" w:hAnsi="Garamond"/>
          <w:color w:val="auto"/>
          <w:shd w:val="clear" w:color="auto" w:fill="FBD4B4" w:themeFill="accent6" w:themeFillTint="66"/>
          <w:lang w:val="en-US"/>
        </w:rPr>
        <w:t>achievement</w:t>
      </w:r>
      <w:r w:rsidR="00FF576A" w:rsidRPr="00B06703">
        <w:rPr>
          <w:rFonts w:ascii="Garamond" w:hAnsi="Garamond"/>
          <w:color w:val="auto"/>
          <w:shd w:val="clear" w:color="auto" w:fill="FBD4B4" w:themeFill="accent6" w:themeFillTint="66"/>
          <w:lang w:val="en-US"/>
        </w:rPr>
        <w:t xml:space="preserve"> </w:t>
      </w:r>
      <w:r w:rsidR="00FF576A" w:rsidRPr="00B06703">
        <w:rPr>
          <w:rFonts w:ascii="Garamond" w:hAnsi="Garamond"/>
          <w:color w:val="auto"/>
          <w:lang w:val="en-US"/>
        </w:rPr>
        <w:t>and social status</w:t>
      </w:r>
      <w:r w:rsidR="00A5353F" w:rsidRPr="00B06703">
        <w:rPr>
          <w:rFonts w:ascii="Garamond" w:hAnsi="Garamond"/>
          <w:color w:val="auto"/>
          <w:lang w:val="en-US"/>
        </w:rPr>
        <w:t>, such as unemployment and low income</w:t>
      </w:r>
      <w:r w:rsidRPr="00B06703">
        <w:rPr>
          <w:rFonts w:ascii="Garamond" w:hAnsi="Garamond"/>
          <w:color w:val="auto"/>
          <w:lang w:val="en-US"/>
        </w:rPr>
        <w:t>,</w:t>
      </w:r>
      <w:r w:rsidR="00A5353F" w:rsidRPr="00B06703">
        <w:rPr>
          <w:rFonts w:ascii="Garamond" w:hAnsi="Garamond"/>
          <w:color w:val="auto"/>
          <w:lang w:val="en-US"/>
        </w:rPr>
        <w:t xml:space="preserve"> </w:t>
      </w:r>
      <w:r w:rsidR="00BB5C98" w:rsidRPr="00B06703">
        <w:rPr>
          <w:rFonts w:ascii="Garamond" w:hAnsi="Garamond"/>
          <w:color w:val="auto"/>
          <w:lang w:val="en-US"/>
        </w:rPr>
        <w:t xml:space="preserve">are more strongly related to </w:t>
      </w:r>
      <w:r w:rsidR="00FF576A" w:rsidRPr="00B06703">
        <w:rPr>
          <w:rFonts w:ascii="Garamond" w:hAnsi="Garamond"/>
          <w:color w:val="auto"/>
          <w:lang w:val="en-US"/>
        </w:rPr>
        <w:t>ill-h</w:t>
      </w:r>
      <w:r w:rsidR="005621CC" w:rsidRPr="00B06703">
        <w:rPr>
          <w:rFonts w:ascii="Garamond" w:hAnsi="Garamond"/>
          <w:color w:val="auto"/>
          <w:lang w:val="en-US"/>
        </w:rPr>
        <w:t>ealth for men than for women</w:t>
      </w:r>
      <w:r w:rsidR="00F5290F" w:rsidRPr="00B06703">
        <w:rPr>
          <w:rFonts w:ascii="Garamond" w:hAnsi="Garamond"/>
          <w:color w:val="auto"/>
          <w:lang w:val="en-US"/>
        </w:rPr>
        <w:t>.</w:t>
      </w:r>
      <w:r w:rsidR="00BB5C98" w:rsidRPr="00B06703">
        <w:rPr>
          <w:rFonts w:ascii="Garamond" w:hAnsi="Garamond"/>
          <w:color w:val="auto"/>
          <w:lang w:val="en-US"/>
        </w:rPr>
        <w:t xml:space="preserve"> </w:t>
      </w:r>
      <w:r w:rsidR="00F5290F" w:rsidRPr="00B06703">
        <w:rPr>
          <w:rFonts w:ascii="Garamond" w:hAnsi="Garamond"/>
          <w:color w:val="auto"/>
          <w:lang w:val="en-US"/>
        </w:rPr>
        <w:t>G</w:t>
      </w:r>
      <w:r w:rsidR="00BB5C98" w:rsidRPr="00B06703">
        <w:rPr>
          <w:rFonts w:ascii="Garamond" w:hAnsi="Garamond"/>
          <w:color w:val="auto"/>
          <w:lang w:val="en-US"/>
        </w:rPr>
        <w:t>ender</w:t>
      </w:r>
      <w:r w:rsidR="00F5290F" w:rsidRPr="00B06703">
        <w:rPr>
          <w:rFonts w:ascii="Garamond" w:hAnsi="Garamond"/>
          <w:color w:val="auto"/>
          <w:lang w:val="en-US"/>
        </w:rPr>
        <w:t xml:space="preserve"> </w:t>
      </w:r>
      <w:r w:rsidR="00BB5C98" w:rsidRPr="00B06703">
        <w:rPr>
          <w:rFonts w:ascii="Garamond" w:hAnsi="Garamond"/>
          <w:color w:val="auto"/>
          <w:lang w:val="en-US"/>
        </w:rPr>
        <w:t xml:space="preserve">roles such as the man as the breadwinner </w:t>
      </w:r>
      <w:r w:rsidR="006A3BA6" w:rsidRPr="00B06703">
        <w:rPr>
          <w:rFonts w:ascii="Garamond" w:hAnsi="Garamond"/>
          <w:color w:val="auto"/>
          <w:lang w:val="en-US"/>
        </w:rPr>
        <w:t xml:space="preserve">(Courtenay 2000) </w:t>
      </w:r>
      <w:r w:rsidR="00BB5C98" w:rsidRPr="00B06703">
        <w:rPr>
          <w:rFonts w:ascii="Garamond" w:hAnsi="Garamond"/>
          <w:color w:val="auto"/>
          <w:lang w:val="en-US"/>
        </w:rPr>
        <w:t xml:space="preserve">are still prevalent in Western societies. Such gender roles lead to social pressures that </w:t>
      </w:r>
      <w:r w:rsidR="00482CB8" w:rsidRPr="00B06703">
        <w:rPr>
          <w:rFonts w:ascii="Garamond" w:hAnsi="Garamond"/>
          <w:color w:val="auto"/>
          <w:lang w:val="en-US"/>
        </w:rPr>
        <w:t>likely</w:t>
      </w:r>
      <w:r w:rsidR="001F3FF1" w:rsidRPr="00B06703">
        <w:rPr>
          <w:rFonts w:ascii="Garamond" w:hAnsi="Garamond"/>
          <w:color w:val="auto"/>
          <w:lang w:val="en-US"/>
        </w:rPr>
        <w:t xml:space="preserve"> affect men and women differently </w:t>
      </w:r>
      <w:r w:rsidR="00154EE0" w:rsidRPr="00B06703">
        <w:rPr>
          <w:rFonts w:ascii="Garamond" w:hAnsi="Garamond"/>
          <w:color w:val="auto"/>
          <w:lang w:val="en-US"/>
        </w:rPr>
        <w:t>–</w:t>
      </w:r>
      <w:r w:rsidR="00BB5C98" w:rsidRPr="00B06703">
        <w:rPr>
          <w:rFonts w:ascii="Garamond" w:hAnsi="Garamond"/>
          <w:color w:val="auto"/>
          <w:lang w:val="en-US"/>
        </w:rPr>
        <w:t xml:space="preserve"> </w:t>
      </w:r>
      <w:r w:rsidR="00154EE0" w:rsidRPr="00B06703">
        <w:rPr>
          <w:rFonts w:ascii="Garamond" w:hAnsi="Garamond"/>
          <w:color w:val="auto"/>
          <w:lang w:val="en-US"/>
        </w:rPr>
        <w:t xml:space="preserve">being unable to fulfill a socially expected role </w:t>
      </w:r>
      <w:r w:rsidR="001F3FF1" w:rsidRPr="00B06703">
        <w:rPr>
          <w:rFonts w:ascii="Garamond" w:hAnsi="Garamond"/>
          <w:color w:val="auto"/>
          <w:lang w:val="en-US"/>
        </w:rPr>
        <w:t xml:space="preserve">as the breadwinner </w:t>
      </w:r>
      <w:r w:rsidR="00154EE0" w:rsidRPr="00B06703">
        <w:rPr>
          <w:rFonts w:ascii="Garamond" w:hAnsi="Garamond"/>
          <w:color w:val="auto"/>
          <w:lang w:val="en-US"/>
        </w:rPr>
        <w:t xml:space="preserve">may well undermine a </w:t>
      </w:r>
      <w:r w:rsidR="00F5290F" w:rsidRPr="00B06703">
        <w:rPr>
          <w:rFonts w:ascii="Garamond" w:hAnsi="Garamond"/>
          <w:color w:val="auto"/>
          <w:lang w:val="en-US"/>
        </w:rPr>
        <w:t>man’s</w:t>
      </w:r>
      <w:r w:rsidR="00154EE0" w:rsidRPr="00B06703">
        <w:rPr>
          <w:rFonts w:ascii="Garamond" w:hAnsi="Garamond"/>
          <w:color w:val="auto"/>
          <w:lang w:val="en-US"/>
        </w:rPr>
        <w:t xml:space="preserve"> sense of self-worth and thus be detrimental to </w:t>
      </w:r>
      <w:r w:rsidR="00F5290F" w:rsidRPr="00B06703">
        <w:rPr>
          <w:rFonts w:ascii="Garamond" w:hAnsi="Garamond"/>
          <w:color w:val="auto"/>
          <w:lang w:val="en-US"/>
        </w:rPr>
        <w:t>his</w:t>
      </w:r>
      <w:r w:rsidR="00C701E5" w:rsidRPr="00B06703">
        <w:rPr>
          <w:rFonts w:ascii="Garamond" w:hAnsi="Garamond"/>
          <w:color w:val="auto"/>
          <w:lang w:val="en-US"/>
        </w:rPr>
        <w:t xml:space="preserve"> </w:t>
      </w:r>
      <w:r w:rsidR="006A3BA6" w:rsidRPr="00B06703">
        <w:rPr>
          <w:rFonts w:ascii="Garamond" w:hAnsi="Garamond"/>
          <w:color w:val="auto"/>
          <w:lang w:val="en-US"/>
        </w:rPr>
        <w:t>health. Such gender-</w:t>
      </w:r>
      <w:r w:rsidR="00154EE0" w:rsidRPr="00B06703">
        <w:rPr>
          <w:rFonts w:ascii="Garamond" w:hAnsi="Garamond"/>
          <w:color w:val="auto"/>
          <w:lang w:val="en-US"/>
        </w:rPr>
        <w:t xml:space="preserve">effects are </w:t>
      </w:r>
      <w:r w:rsidR="00BB5C98" w:rsidRPr="00B06703">
        <w:rPr>
          <w:rFonts w:ascii="Garamond" w:hAnsi="Garamond"/>
          <w:color w:val="auto"/>
          <w:lang w:val="en-US"/>
        </w:rPr>
        <w:t xml:space="preserve">even more </w:t>
      </w:r>
      <w:r w:rsidR="00154EE0" w:rsidRPr="00B06703">
        <w:rPr>
          <w:rFonts w:ascii="Garamond" w:hAnsi="Garamond"/>
          <w:color w:val="auto"/>
          <w:lang w:val="en-US"/>
        </w:rPr>
        <w:t xml:space="preserve">likely </w:t>
      </w:r>
      <w:r w:rsidR="007B35FE" w:rsidRPr="00B06703">
        <w:rPr>
          <w:rFonts w:ascii="Garamond" w:hAnsi="Garamond"/>
          <w:color w:val="auto"/>
          <w:lang w:val="en-US"/>
        </w:rPr>
        <w:t xml:space="preserve">when studying </w:t>
      </w:r>
      <w:r w:rsidR="00154EE0" w:rsidRPr="00B06703">
        <w:rPr>
          <w:rFonts w:ascii="Garamond" w:hAnsi="Garamond"/>
          <w:color w:val="auto"/>
          <w:lang w:val="en-US"/>
        </w:rPr>
        <w:t>older</w:t>
      </w:r>
      <w:r w:rsidR="007B35FE" w:rsidRPr="00B06703">
        <w:rPr>
          <w:rFonts w:ascii="Garamond" w:hAnsi="Garamond"/>
          <w:color w:val="auto"/>
          <w:lang w:val="en-US"/>
        </w:rPr>
        <w:t xml:space="preserve"> generations</w:t>
      </w:r>
      <w:r w:rsidR="00154EE0" w:rsidRPr="00B06703">
        <w:rPr>
          <w:rFonts w:ascii="Garamond" w:hAnsi="Garamond"/>
          <w:color w:val="auto"/>
          <w:lang w:val="en-US"/>
        </w:rPr>
        <w:t xml:space="preserve">, since their socialization included more rigid gender roles than are the norm today. </w:t>
      </w:r>
      <w:r w:rsidR="00042B8F" w:rsidRPr="00B06703">
        <w:rPr>
          <w:rFonts w:ascii="Garamond" w:hAnsi="Garamond"/>
          <w:color w:val="auto"/>
          <w:lang w:val="en-US"/>
        </w:rPr>
        <w:t>We thus expect to find gender differences in the effect of deprivation indicators</w:t>
      </w:r>
      <w:r w:rsidR="00337453" w:rsidRPr="00B06703">
        <w:rPr>
          <w:rFonts w:ascii="Garamond" w:hAnsi="Garamond"/>
          <w:color w:val="auto"/>
          <w:lang w:val="en-US"/>
        </w:rPr>
        <w:t xml:space="preserve"> on health</w:t>
      </w:r>
      <w:r w:rsidR="00042B8F" w:rsidRPr="00B06703">
        <w:rPr>
          <w:rFonts w:ascii="Garamond" w:hAnsi="Garamond"/>
          <w:color w:val="auto"/>
          <w:lang w:val="en-US"/>
        </w:rPr>
        <w:t>.</w:t>
      </w:r>
      <w:r w:rsidR="00DB6F93" w:rsidRPr="00B06703">
        <w:rPr>
          <w:rFonts w:ascii="Garamond" w:hAnsi="Garamond"/>
          <w:color w:val="auto"/>
          <w:lang w:val="en-US"/>
        </w:rPr>
        <w:t xml:space="preserve"> </w:t>
      </w:r>
      <w:r w:rsidR="00042B8F" w:rsidRPr="00B06703">
        <w:rPr>
          <w:rFonts w:ascii="Garamond" w:hAnsi="Garamond"/>
          <w:color w:val="auto"/>
          <w:lang w:val="en-US"/>
        </w:rPr>
        <w:t>In particular, long-term unemployment (</w:t>
      </w:r>
      <w:r w:rsidR="00337453" w:rsidRPr="00B06703">
        <w:rPr>
          <w:rFonts w:ascii="Garamond" w:hAnsi="Garamond"/>
          <w:color w:val="auto"/>
          <w:lang w:val="en-US"/>
        </w:rPr>
        <w:t xml:space="preserve">including </w:t>
      </w:r>
      <w:r w:rsidR="00042B8F" w:rsidRPr="00B06703">
        <w:rPr>
          <w:rFonts w:ascii="Garamond" w:hAnsi="Garamond"/>
          <w:color w:val="auto"/>
          <w:lang w:val="en-US"/>
        </w:rPr>
        <w:t xml:space="preserve">never having worked), living in social housing and having no access to a car </w:t>
      </w:r>
      <w:r w:rsidR="00337453" w:rsidRPr="00B06703">
        <w:rPr>
          <w:rFonts w:ascii="Garamond" w:hAnsi="Garamond"/>
          <w:color w:val="auto"/>
          <w:lang w:val="en-US"/>
        </w:rPr>
        <w:t>are</w:t>
      </w:r>
      <w:r w:rsidR="00042B8F" w:rsidRPr="00B06703">
        <w:rPr>
          <w:rFonts w:ascii="Garamond" w:hAnsi="Garamond"/>
          <w:color w:val="auto"/>
          <w:lang w:val="en-US"/>
        </w:rPr>
        <w:t xml:space="preserve"> expected to be more strongly negatively related to health for men than for women. </w:t>
      </w:r>
    </w:p>
    <w:p w:rsidR="007260F5" w:rsidRPr="00B06703" w:rsidRDefault="007260F5" w:rsidP="00B06703">
      <w:pPr>
        <w:spacing w:line="480" w:lineRule="auto"/>
        <w:rPr>
          <w:rFonts w:ascii="Garamond" w:hAnsi="Garamond" w:cs="Times New Roman"/>
          <w:color w:val="auto"/>
          <w:lang w:val="en-US"/>
        </w:rPr>
      </w:pPr>
    </w:p>
    <w:p w:rsidR="007260F5" w:rsidRPr="00B06703" w:rsidRDefault="007260F5" w:rsidP="00B06703">
      <w:pPr>
        <w:spacing w:line="480" w:lineRule="auto"/>
        <w:rPr>
          <w:rFonts w:ascii="Garamond" w:hAnsi="Garamond" w:cs="Times New Roman"/>
          <w:b/>
          <w:i/>
          <w:color w:val="auto"/>
          <w:lang w:val="en-US"/>
        </w:rPr>
      </w:pPr>
      <w:r w:rsidRPr="00B06703">
        <w:rPr>
          <w:rFonts w:ascii="Garamond" w:hAnsi="Garamond" w:cs="Times New Roman"/>
          <w:b/>
          <w:i/>
          <w:color w:val="auto"/>
          <w:lang w:val="en-US"/>
        </w:rPr>
        <w:t>Age as a Moderator</w:t>
      </w:r>
    </w:p>
    <w:p w:rsidR="00147E7D" w:rsidRPr="00B06703" w:rsidRDefault="00B5739F"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Some</w:t>
      </w:r>
      <w:r w:rsidR="001A112F" w:rsidRPr="00B06703">
        <w:rPr>
          <w:rFonts w:ascii="Garamond" w:hAnsi="Garamond" w:cs="Times New Roman"/>
          <w:color w:val="auto"/>
          <w:lang w:val="en-US"/>
        </w:rPr>
        <w:t xml:space="preserve"> of the</w:t>
      </w:r>
      <w:r w:rsidRPr="00B06703">
        <w:rPr>
          <w:rFonts w:ascii="Garamond" w:hAnsi="Garamond" w:cs="Times New Roman"/>
          <w:color w:val="auto"/>
          <w:lang w:val="en-US"/>
        </w:rPr>
        <w:t xml:space="preserve"> literature report that age moderates health</w:t>
      </w:r>
      <w:r w:rsidR="00337453" w:rsidRPr="00B06703">
        <w:rPr>
          <w:rFonts w:ascii="Garamond" w:hAnsi="Garamond" w:cs="Times New Roman"/>
          <w:color w:val="auto"/>
          <w:lang w:val="en-US"/>
        </w:rPr>
        <w:t xml:space="preserve"> </w:t>
      </w:r>
      <w:r w:rsidRPr="00B06703">
        <w:rPr>
          <w:rFonts w:ascii="Garamond" w:hAnsi="Garamond" w:cs="Times New Roman"/>
          <w:color w:val="auto"/>
          <w:lang w:val="en-US"/>
        </w:rPr>
        <w:t>effects of poverty and deprivation.</w:t>
      </w:r>
      <w:r w:rsidR="0054436F" w:rsidRPr="00B06703">
        <w:rPr>
          <w:rFonts w:ascii="Garamond" w:hAnsi="Garamond" w:cs="Times New Roman"/>
          <w:color w:val="auto"/>
          <w:lang w:val="en-US"/>
        </w:rPr>
        <w:t xml:space="preserve"> </w:t>
      </w:r>
      <w:r w:rsidR="00101D97" w:rsidRPr="00B06703">
        <w:rPr>
          <w:rFonts w:ascii="Garamond" w:hAnsi="Garamond" w:cs="Times New Roman"/>
          <w:color w:val="auto"/>
          <w:lang w:val="en-US"/>
        </w:rPr>
        <w:t>An important point mentioned often is that income deprivation and poverty are more persistent at older ages because</w:t>
      </w:r>
      <w:r w:rsidR="00B80307" w:rsidRPr="00B06703">
        <w:rPr>
          <w:rFonts w:ascii="Garamond" w:hAnsi="Garamond" w:cs="Times New Roman"/>
          <w:color w:val="auto"/>
          <w:lang w:val="en-US"/>
        </w:rPr>
        <w:t xml:space="preserve"> due to a life-cycle effect</w:t>
      </w:r>
      <w:r w:rsidR="00101D97" w:rsidRPr="00B06703">
        <w:rPr>
          <w:rFonts w:ascii="Garamond" w:hAnsi="Garamond" w:cs="Times New Roman"/>
          <w:color w:val="auto"/>
          <w:lang w:val="en-US"/>
        </w:rPr>
        <w:t xml:space="preserve"> older people have a harder time moving into employment or finding alternative so</w:t>
      </w:r>
      <w:r w:rsidR="006A5DFD" w:rsidRPr="00B06703">
        <w:rPr>
          <w:rFonts w:ascii="Garamond" w:hAnsi="Garamond" w:cs="Times New Roman"/>
          <w:color w:val="auto"/>
          <w:lang w:val="en-US"/>
        </w:rPr>
        <w:t xml:space="preserve">urces of income (Walsh </w:t>
      </w:r>
      <w:r w:rsidR="00101D97" w:rsidRPr="00B06703">
        <w:rPr>
          <w:rFonts w:ascii="Garamond" w:hAnsi="Garamond" w:cs="Times New Roman"/>
          <w:color w:val="auto"/>
          <w:lang w:val="en-US"/>
        </w:rPr>
        <w:t>et al</w:t>
      </w:r>
      <w:r w:rsidR="006C675C" w:rsidRPr="00B06703">
        <w:rPr>
          <w:rFonts w:ascii="Garamond" w:hAnsi="Garamond" w:cs="Times New Roman"/>
          <w:color w:val="auto"/>
          <w:lang w:val="en-US"/>
        </w:rPr>
        <w:t>. 2012, 11; Gilbert, Philip &amp; Shucksmith 2006; Glasgow &amp;</w:t>
      </w:r>
      <w:r w:rsidR="00101D97" w:rsidRPr="00B06703">
        <w:rPr>
          <w:rFonts w:ascii="Garamond" w:hAnsi="Garamond" w:cs="Times New Roman"/>
          <w:color w:val="auto"/>
          <w:lang w:val="en-US"/>
        </w:rPr>
        <w:t xml:space="preserve"> Brown 1998</w:t>
      </w:r>
      <w:r w:rsidR="006C675C" w:rsidRPr="00B06703">
        <w:rPr>
          <w:rFonts w:ascii="Garamond" w:hAnsi="Garamond" w:cs="Times New Roman"/>
          <w:color w:val="auto"/>
          <w:lang w:val="en-US"/>
        </w:rPr>
        <w:t xml:space="preserve">; </w:t>
      </w:r>
      <w:r w:rsidR="00DD06AC" w:rsidRPr="00B06703">
        <w:rPr>
          <w:rFonts w:ascii="Garamond" w:hAnsi="Garamond" w:cs="Times New Roman"/>
          <w:color w:val="auto"/>
        </w:rPr>
        <w:t xml:space="preserve">Glasgow, Holden, McLaughlin, &amp; Rowles, </w:t>
      </w:r>
      <w:r w:rsidR="006C675C" w:rsidRPr="00B06703">
        <w:rPr>
          <w:rFonts w:ascii="Garamond" w:hAnsi="Garamond" w:cs="Times New Roman"/>
          <w:color w:val="auto"/>
          <w:lang w:val="en-US"/>
        </w:rPr>
        <w:t>1993; Jensen &amp;</w:t>
      </w:r>
      <w:r w:rsidR="00101D97" w:rsidRPr="00B06703">
        <w:rPr>
          <w:rFonts w:ascii="Garamond" w:hAnsi="Garamond" w:cs="Times New Roman"/>
          <w:color w:val="auto"/>
          <w:lang w:val="en-US"/>
        </w:rPr>
        <w:t xml:space="preserve"> Mclaughlin 1997), due to a declining ability to work, declining </w:t>
      </w:r>
      <w:r w:rsidR="00101D97" w:rsidRPr="00B06703">
        <w:rPr>
          <w:rFonts w:ascii="Garamond" w:hAnsi="Garamond" w:cs="Times New Roman"/>
          <w:color w:val="auto"/>
          <w:lang w:val="en-US"/>
        </w:rPr>
        <w:lastRenderedPageBreak/>
        <w:t xml:space="preserve">physical mobility and deteriorating </w:t>
      </w:r>
      <w:r w:rsidR="00CC7937" w:rsidRPr="00B06703">
        <w:rPr>
          <w:rFonts w:ascii="Garamond" w:hAnsi="Garamond" w:cs="Times New Roman"/>
          <w:color w:val="auto"/>
          <w:lang w:val="en-US"/>
        </w:rPr>
        <w:t xml:space="preserve">social </w:t>
      </w:r>
      <w:r w:rsidR="00101D97" w:rsidRPr="00B06703">
        <w:rPr>
          <w:rFonts w:ascii="Garamond" w:hAnsi="Garamond" w:cs="Times New Roman"/>
          <w:color w:val="auto"/>
          <w:lang w:val="en-US"/>
        </w:rPr>
        <w:t>networks.</w:t>
      </w:r>
      <w:r w:rsidR="00CC7937" w:rsidRPr="00B06703">
        <w:rPr>
          <w:rFonts w:ascii="Garamond" w:hAnsi="Garamond" w:cs="Times New Roman"/>
          <w:color w:val="auto"/>
          <w:lang w:val="en-US"/>
        </w:rPr>
        <w:t xml:space="preserve"> </w:t>
      </w:r>
      <w:r w:rsidR="000C2C35" w:rsidRPr="00914F63">
        <w:rPr>
          <w:rFonts w:ascii="Garamond" w:hAnsi="Garamond" w:cs="Times New Roman"/>
          <w:color w:val="auto"/>
          <w:lang w:val="en-US"/>
        </w:rPr>
        <w:t xml:space="preserve">Moreover, a </w:t>
      </w:r>
      <w:r w:rsidR="00CC25CC" w:rsidRPr="00914F63">
        <w:rPr>
          <w:rFonts w:ascii="Garamond" w:hAnsi="Garamond" w:cs="Times New Roman"/>
          <w:color w:val="auto"/>
          <w:lang w:val="en-US"/>
        </w:rPr>
        <w:t>growing body of literature</w:t>
      </w:r>
      <w:r w:rsidR="00420B68" w:rsidRPr="00914F63">
        <w:rPr>
          <w:rFonts w:ascii="Garamond" w:hAnsi="Garamond" w:cs="Times New Roman"/>
          <w:color w:val="auto"/>
          <w:lang w:val="en-US"/>
        </w:rPr>
        <w:t xml:space="preserve"> rooted in cumulative disadvantage theory </w:t>
      </w:r>
      <w:r w:rsidR="00FE38B5" w:rsidRPr="00914F63">
        <w:rPr>
          <w:rFonts w:ascii="Garamond" w:hAnsi="Garamond" w:cs="Times New Roman"/>
          <w:color w:val="auto"/>
          <w:lang w:val="en-US"/>
        </w:rPr>
        <w:t xml:space="preserve">(Merton 1968, </w:t>
      </w:r>
      <w:r w:rsidR="00FE38B5" w:rsidRPr="00914F63">
        <w:rPr>
          <w:rFonts w:ascii="Garamond" w:hAnsi="Garamond"/>
          <w:color w:val="auto"/>
        </w:rPr>
        <w:t>Dannefer 2003)</w:t>
      </w:r>
      <w:r w:rsidR="00FE38B5" w:rsidRPr="00914F63">
        <w:rPr>
          <w:rFonts w:ascii="Garamond" w:hAnsi="Garamond" w:cs="Times New Roman"/>
          <w:color w:val="auto"/>
          <w:lang w:val="en-US"/>
        </w:rPr>
        <w:t xml:space="preserve"> </w:t>
      </w:r>
      <w:r w:rsidR="00420B68" w:rsidRPr="00914F63">
        <w:rPr>
          <w:rFonts w:ascii="Garamond" w:hAnsi="Garamond" w:cs="Times New Roman"/>
          <w:color w:val="auto"/>
          <w:lang w:val="en-US"/>
        </w:rPr>
        <w:t xml:space="preserve">posits </w:t>
      </w:r>
      <w:r w:rsidR="00491BE3" w:rsidRPr="00914F63">
        <w:rPr>
          <w:rFonts w:ascii="Garamond" w:hAnsi="Garamond" w:cs="Times New Roman"/>
          <w:color w:val="auto"/>
          <w:lang w:val="en-US"/>
        </w:rPr>
        <w:t>that</w:t>
      </w:r>
      <w:r w:rsidR="007C1592" w:rsidRPr="00914F63">
        <w:rPr>
          <w:rFonts w:ascii="Garamond" w:hAnsi="Garamond" w:cs="Times New Roman"/>
          <w:color w:val="auto"/>
          <w:lang w:val="en-US"/>
        </w:rPr>
        <w:t xml:space="preserve"> </w:t>
      </w:r>
      <w:r w:rsidR="004539B2" w:rsidRPr="00914F63">
        <w:rPr>
          <w:rFonts w:ascii="Garamond" w:hAnsi="Garamond" w:cs="Times New Roman"/>
          <w:color w:val="auto"/>
          <w:lang w:val="en-US"/>
        </w:rPr>
        <w:t xml:space="preserve">ethnic </w:t>
      </w:r>
      <w:r w:rsidR="00491BE3" w:rsidRPr="00914F63">
        <w:rPr>
          <w:rFonts w:ascii="Garamond" w:hAnsi="Garamond" w:cs="Times New Roman"/>
          <w:color w:val="auto"/>
          <w:lang w:val="en-US"/>
        </w:rPr>
        <w:t>and class disadvantages tran</w:t>
      </w:r>
      <w:r w:rsidR="008E7564" w:rsidRPr="00914F63">
        <w:rPr>
          <w:rFonts w:ascii="Garamond" w:hAnsi="Garamond" w:cs="Times New Roman"/>
          <w:color w:val="auto"/>
          <w:lang w:val="en-US"/>
        </w:rPr>
        <w:t>slate from childhood into adult</w:t>
      </w:r>
      <w:r w:rsidR="00491BE3" w:rsidRPr="00914F63">
        <w:rPr>
          <w:rFonts w:ascii="Garamond" w:hAnsi="Garamond" w:cs="Times New Roman"/>
          <w:color w:val="auto"/>
          <w:lang w:val="en-US"/>
        </w:rPr>
        <w:t>hood</w:t>
      </w:r>
      <w:r w:rsidR="00063D6A" w:rsidRPr="00914F63">
        <w:rPr>
          <w:rFonts w:ascii="Garamond" w:hAnsi="Garamond" w:cs="Times New Roman"/>
          <w:color w:val="auto"/>
          <w:lang w:val="en-US"/>
        </w:rPr>
        <w:t xml:space="preserve">, </w:t>
      </w:r>
      <w:r w:rsidR="00491BE3" w:rsidRPr="00914F63">
        <w:rPr>
          <w:rFonts w:ascii="Garamond" w:hAnsi="Garamond" w:cs="Times New Roman"/>
          <w:color w:val="auto"/>
          <w:lang w:val="en-US"/>
        </w:rPr>
        <w:t>affect</w:t>
      </w:r>
      <w:r w:rsidR="00063D6A" w:rsidRPr="00914F63">
        <w:rPr>
          <w:rFonts w:ascii="Garamond" w:hAnsi="Garamond" w:cs="Times New Roman"/>
          <w:color w:val="auto"/>
          <w:lang w:val="en-US"/>
        </w:rPr>
        <w:t>ing</w:t>
      </w:r>
      <w:r w:rsidR="00491BE3" w:rsidRPr="00914F63">
        <w:rPr>
          <w:rFonts w:ascii="Garamond" w:hAnsi="Garamond" w:cs="Times New Roman"/>
          <w:color w:val="auto"/>
          <w:lang w:val="en-US"/>
        </w:rPr>
        <w:t xml:space="preserve"> health in later life</w:t>
      </w:r>
      <w:r w:rsidR="00FE38B5" w:rsidRPr="00914F63">
        <w:rPr>
          <w:rFonts w:ascii="Garamond" w:hAnsi="Garamond" w:cs="Times New Roman"/>
          <w:color w:val="auto"/>
          <w:lang w:val="en-US"/>
        </w:rPr>
        <w:t xml:space="preserve">. </w:t>
      </w:r>
      <w:r w:rsidR="00063D6A" w:rsidRPr="00914F63">
        <w:rPr>
          <w:rFonts w:ascii="Garamond" w:hAnsi="Garamond" w:cs="Times New Roman"/>
          <w:color w:val="auto"/>
          <w:lang w:val="en-US"/>
        </w:rPr>
        <w:t xml:space="preserve">Cumulative disadvantage effects over the life course were found in the American </w:t>
      </w:r>
      <w:r w:rsidR="00BB3F0E" w:rsidRPr="00914F63">
        <w:rPr>
          <w:rFonts w:ascii="Garamond" w:hAnsi="Garamond" w:cs="Times New Roman"/>
          <w:color w:val="auto"/>
          <w:lang w:val="en-US"/>
        </w:rPr>
        <w:t>(</w:t>
      </w:r>
      <w:r w:rsidR="00F8080F" w:rsidRPr="00914F63">
        <w:rPr>
          <w:rFonts w:ascii="Garamond" w:hAnsi="Garamond" w:cs="Times New Roman"/>
          <w:color w:val="auto"/>
          <w:lang w:val="en-US"/>
        </w:rPr>
        <w:t>Shuey &amp;</w:t>
      </w:r>
      <w:r w:rsidR="00200D05" w:rsidRPr="00914F63">
        <w:rPr>
          <w:rFonts w:ascii="Garamond" w:hAnsi="Garamond" w:cs="Times New Roman"/>
          <w:color w:val="auto"/>
          <w:lang w:val="en-US"/>
        </w:rPr>
        <w:t xml:space="preserve"> Wilson</w:t>
      </w:r>
      <w:r w:rsidR="00044EFB" w:rsidRPr="00914F63">
        <w:rPr>
          <w:rFonts w:ascii="Garamond" w:hAnsi="Garamond" w:cs="Times New Roman"/>
          <w:color w:val="auto"/>
          <w:lang w:val="en-US"/>
        </w:rPr>
        <w:t>,</w:t>
      </w:r>
      <w:r w:rsidR="00200D05" w:rsidRPr="00914F63">
        <w:rPr>
          <w:rFonts w:ascii="Garamond" w:hAnsi="Garamond" w:cs="Times New Roman"/>
          <w:color w:val="auto"/>
          <w:lang w:val="en-US"/>
        </w:rPr>
        <w:t xml:space="preserve"> 2008</w:t>
      </w:r>
      <w:r w:rsidR="00044EFB" w:rsidRPr="00914F63">
        <w:rPr>
          <w:rFonts w:ascii="Garamond" w:hAnsi="Garamond" w:cs="Times New Roman"/>
          <w:color w:val="auto"/>
          <w:lang w:val="en-US"/>
        </w:rPr>
        <w:t xml:space="preserve">; </w:t>
      </w:r>
      <w:r w:rsidR="00B25BD4" w:rsidRPr="00914F63">
        <w:rPr>
          <w:rFonts w:ascii="Garamond" w:hAnsi="Garamond"/>
          <w:color w:val="auto"/>
          <w:sz w:val="22"/>
          <w:szCs w:val="22"/>
        </w:rPr>
        <w:t xml:space="preserve">Landes, Ardelt, Vaillant &amp; Waldinger, </w:t>
      </w:r>
      <w:r w:rsidR="00044EFB" w:rsidRPr="00914F63">
        <w:rPr>
          <w:rFonts w:ascii="Garamond" w:hAnsi="Garamond"/>
          <w:color w:val="auto"/>
        </w:rPr>
        <w:t xml:space="preserve">2014; </w:t>
      </w:r>
      <w:r w:rsidR="00BB3F0E" w:rsidRPr="00914F63">
        <w:rPr>
          <w:rFonts w:ascii="Garamond" w:hAnsi="Garamond"/>
          <w:color w:val="auto"/>
        </w:rPr>
        <w:t>Umberson et al.</w:t>
      </w:r>
      <w:r w:rsidR="00044EFB" w:rsidRPr="00914F63">
        <w:rPr>
          <w:rFonts w:ascii="Garamond" w:hAnsi="Garamond"/>
          <w:color w:val="auto"/>
        </w:rPr>
        <w:t>,</w:t>
      </w:r>
      <w:r w:rsidR="00BB3F0E" w:rsidRPr="00914F63">
        <w:rPr>
          <w:rFonts w:ascii="Garamond" w:hAnsi="Garamond"/>
          <w:color w:val="auto"/>
        </w:rPr>
        <w:t xml:space="preserve"> 2014)</w:t>
      </w:r>
      <w:r w:rsidR="00BB3F0E" w:rsidRPr="00914F63">
        <w:rPr>
          <w:rFonts w:ascii="Calibri" w:hAnsi="Calibri"/>
          <w:color w:val="auto"/>
        </w:rPr>
        <w:t xml:space="preserve"> </w:t>
      </w:r>
      <w:r w:rsidR="00063D6A" w:rsidRPr="00914F63">
        <w:rPr>
          <w:rFonts w:ascii="Garamond" w:hAnsi="Garamond" w:cs="Times New Roman"/>
          <w:color w:val="auto"/>
          <w:lang w:val="en-US"/>
        </w:rPr>
        <w:t>and European context</w:t>
      </w:r>
      <w:r w:rsidR="006F3C00" w:rsidRPr="00914F63">
        <w:rPr>
          <w:rFonts w:ascii="Garamond" w:hAnsi="Garamond" w:cs="Times New Roman"/>
          <w:color w:val="auto"/>
          <w:lang w:val="en-US"/>
        </w:rPr>
        <w:t xml:space="preserve"> (</w:t>
      </w:r>
      <w:r w:rsidR="009F4FA8" w:rsidRPr="00914F63">
        <w:rPr>
          <w:rFonts w:ascii="Garamond" w:hAnsi="Garamond"/>
          <w:color w:val="auto"/>
          <w:sz w:val="22"/>
        </w:rPr>
        <w:t>Arber, Fenn &amp;</w:t>
      </w:r>
      <w:r w:rsidR="006F3C00" w:rsidRPr="00914F63">
        <w:rPr>
          <w:rFonts w:ascii="Garamond" w:hAnsi="Garamond"/>
          <w:color w:val="auto"/>
          <w:sz w:val="22"/>
        </w:rPr>
        <w:t xml:space="preserve"> Meadows</w:t>
      </w:r>
      <w:r w:rsidR="00044EFB" w:rsidRPr="00914F63">
        <w:rPr>
          <w:rFonts w:ascii="Garamond" w:hAnsi="Garamond"/>
          <w:color w:val="auto"/>
          <w:sz w:val="22"/>
        </w:rPr>
        <w:t>,</w:t>
      </w:r>
      <w:r w:rsidR="006F3C00" w:rsidRPr="00914F63">
        <w:rPr>
          <w:rFonts w:ascii="Garamond" w:hAnsi="Garamond"/>
          <w:color w:val="auto"/>
          <w:sz w:val="22"/>
        </w:rPr>
        <w:t xml:space="preserve"> 2014)</w:t>
      </w:r>
      <w:r w:rsidR="00D36108" w:rsidRPr="00914F63">
        <w:rPr>
          <w:rFonts w:ascii="Garamond" w:hAnsi="Garamond"/>
          <w:color w:val="auto"/>
          <w:sz w:val="22"/>
        </w:rPr>
        <w:t>.</w:t>
      </w:r>
      <w:r w:rsidR="00AB6145" w:rsidRPr="00914F63">
        <w:rPr>
          <w:rFonts w:ascii="Garamond" w:hAnsi="Garamond"/>
          <w:color w:val="auto"/>
          <w:sz w:val="22"/>
        </w:rPr>
        <w:t xml:space="preserve"> </w:t>
      </w:r>
      <w:r w:rsidR="00B80307" w:rsidRPr="00914F63">
        <w:rPr>
          <w:rFonts w:ascii="Garamond" w:hAnsi="Garamond" w:cs="Times New Roman"/>
          <w:color w:val="auto"/>
          <w:lang w:val="en-US"/>
        </w:rPr>
        <w:t xml:space="preserve">According to both, </w:t>
      </w:r>
      <w:r w:rsidR="004539B2" w:rsidRPr="00914F63">
        <w:rPr>
          <w:rFonts w:ascii="Garamond" w:hAnsi="Garamond" w:cs="Times New Roman"/>
          <w:color w:val="auto"/>
          <w:lang w:val="en-US"/>
        </w:rPr>
        <w:t xml:space="preserve">the theory of a life-cycle effect </w:t>
      </w:r>
      <w:r w:rsidR="00B80307" w:rsidRPr="00914F63">
        <w:rPr>
          <w:rFonts w:ascii="Garamond" w:hAnsi="Garamond" w:cs="Times New Roman"/>
          <w:color w:val="auto"/>
          <w:lang w:val="en-US"/>
        </w:rPr>
        <w:t>and cumulative disadvantage</w:t>
      </w:r>
      <w:r w:rsidR="004539B2" w:rsidRPr="00914F63">
        <w:rPr>
          <w:rFonts w:ascii="Garamond" w:hAnsi="Garamond" w:cs="Times New Roman"/>
          <w:color w:val="auto"/>
          <w:lang w:val="en-US"/>
        </w:rPr>
        <w:t xml:space="preserve"> theory</w:t>
      </w:r>
      <w:r w:rsidR="00B80307" w:rsidRPr="00914F63">
        <w:rPr>
          <w:rFonts w:ascii="Garamond" w:hAnsi="Garamond" w:cs="Times New Roman"/>
          <w:color w:val="auto"/>
          <w:lang w:val="en-US"/>
        </w:rPr>
        <w:t>,</w:t>
      </w:r>
      <w:r w:rsidR="00B80307" w:rsidRPr="00B06703">
        <w:rPr>
          <w:rFonts w:ascii="Garamond" w:hAnsi="Garamond" w:cs="Times New Roman"/>
          <w:color w:val="auto"/>
          <w:shd w:val="clear" w:color="auto" w:fill="FBD4B4" w:themeFill="accent6" w:themeFillTint="66"/>
          <w:lang w:val="en-US"/>
        </w:rPr>
        <w:t xml:space="preserve"> </w:t>
      </w:r>
      <w:r w:rsidR="00B80307" w:rsidRPr="00B06703">
        <w:rPr>
          <w:rFonts w:ascii="Garamond" w:hAnsi="Garamond" w:cs="Times New Roman"/>
          <w:color w:val="auto"/>
          <w:lang w:val="en-US"/>
        </w:rPr>
        <w:t>one would</w:t>
      </w:r>
      <w:r w:rsidR="00013EA7" w:rsidRPr="00B06703">
        <w:rPr>
          <w:rFonts w:ascii="Garamond" w:hAnsi="Garamond" w:cs="Times New Roman"/>
          <w:color w:val="auto"/>
          <w:lang w:val="en-US"/>
        </w:rPr>
        <w:t xml:space="preserve"> expect to find the </w:t>
      </w:r>
      <w:r w:rsidR="004539B2" w:rsidRPr="00B06703">
        <w:rPr>
          <w:rFonts w:ascii="Garamond" w:hAnsi="Garamond" w:cs="Times New Roman"/>
          <w:color w:val="auto"/>
          <w:lang w:val="en-US"/>
        </w:rPr>
        <w:t xml:space="preserve">negative </w:t>
      </w:r>
      <w:r w:rsidR="00013EA7" w:rsidRPr="00B06703">
        <w:rPr>
          <w:rFonts w:ascii="Garamond" w:hAnsi="Garamond" w:cs="Times New Roman"/>
          <w:color w:val="auto"/>
          <w:lang w:val="en-US"/>
        </w:rPr>
        <w:t xml:space="preserve">effect of deprivation on health to </w:t>
      </w:r>
      <w:r w:rsidR="00102814" w:rsidRPr="00B06703">
        <w:rPr>
          <w:rFonts w:ascii="Garamond" w:hAnsi="Garamond" w:cs="Times New Roman"/>
          <w:color w:val="auto"/>
          <w:lang w:val="en-US"/>
        </w:rPr>
        <w:t xml:space="preserve">increase </w:t>
      </w:r>
      <w:r w:rsidR="00013EA7" w:rsidRPr="00B06703">
        <w:rPr>
          <w:rFonts w:ascii="Garamond" w:hAnsi="Garamond" w:cs="Times New Roman"/>
          <w:color w:val="auto"/>
          <w:lang w:val="en-US"/>
        </w:rPr>
        <w:t>at older ages</w:t>
      </w:r>
      <w:r w:rsidR="00DC3A00" w:rsidRPr="00B06703">
        <w:rPr>
          <w:rFonts w:ascii="Garamond" w:hAnsi="Garamond" w:cs="Times New Roman"/>
          <w:color w:val="auto"/>
          <w:lang w:val="en-US"/>
        </w:rPr>
        <w:t xml:space="preserve">. </w:t>
      </w:r>
    </w:p>
    <w:p w:rsidR="00CC25CC" w:rsidRPr="00B06703" w:rsidRDefault="004539B2" w:rsidP="00B06703">
      <w:pPr>
        <w:spacing w:line="480" w:lineRule="auto"/>
        <w:ind w:firstLine="709"/>
        <w:rPr>
          <w:rFonts w:ascii="Garamond" w:hAnsi="Garamond" w:cs="Times New Roman"/>
          <w:color w:val="auto"/>
          <w:shd w:val="clear" w:color="auto" w:fill="FBD4B4" w:themeFill="accent6" w:themeFillTint="66"/>
          <w:lang w:val="en-US"/>
        </w:rPr>
      </w:pPr>
      <w:r w:rsidRPr="00914F63">
        <w:rPr>
          <w:rFonts w:ascii="Garamond" w:hAnsi="Garamond" w:cs="Times New Roman"/>
          <w:color w:val="auto"/>
          <w:lang w:val="en-US"/>
        </w:rPr>
        <w:t>Contrary  to this, o</w:t>
      </w:r>
      <w:r w:rsidR="00AE01A5" w:rsidRPr="00914F63">
        <w:rPr>
          <w:rFonts w:ascii="Garamond" w:hAnsi="Garamond" w:cs="Times New Roman"/>
          <w:color w:val="auto"/>
          <w:lang w:val="en-US"/>
        </w:rPr>
        <w:t>ther</w:t>
      </w:r>
      <w:r w:rsidRPr="00914F63">
        <w:rPr>
          <w:rFonts w:ascii="Garamond" w:hAnsi="Garamond" w:cs="Times New Roman"/>
          <w:color w:val="auto"/>
          <w:lang w:val="en-US"/>
        </w:rPr>
        <w:t xml:space="preserve"> research </w:t>
      </w:r>
      <w:r w:rsidR="00063D6A" w:rsidRPr="00914F63">
        <w:rPr>
          <w:rFonts w:ascii="Garamond" w:hAnsi="Garamond" w:cs="Times New Roman"/>
          <w:color w:val="auto"/>
          <w:lang w:val="en-US"/>
        </w:rPr>
        <w:t>found that age can become a “leveler” (</w:t>
      </w:r>
      <w:r w:rsidR="00300017" w:rsidRPr="00914F63">
        <w:rPr>
          <w:rFonts w:ascii="Garamond" w:hAnsi="Garamond" w:cs="Times New Roman"/>
          <w:color w:val="auto"/>
          <w:lang w:val="en-US"/>
        </w:rPr>
        <w:t>Herd</w:t>
      </w:r>
      <w:r w:rsidR="00044EFB" w:rsidRPr="00914F63">
        <w:rPr>
          <w:rFonts w:ascii="Garamond" w:hAnsi="Garamond" w:cs="Times New Roman"/>
          <w:color w:val="auto"/>
          <w:lang w:val="en-US"/>
        </w:rPr>
        <w:t>,</w:t>
      </w:r>
      <w:r w:rsidR="00300017" w:rsidRPr="00914F63">
        <w:rPr>
          <w:rFonts w:ascii="Garamond" w:hAnsi="Garamond" w:cs="Times New Roman"/>
          <w:color w:val="auto"/>
          <w:lang w:val="en-US"/>
        </w:rPr>
        <w:t xml:space="preserve"> 2006</w:t>
      </w:r>
      <w:r w:rsidR="00044EFB" w:rsidRPr="00914F63">
        <w:rPr>
          <w:rFonts w:ascii="Garamond" w:hAnsi="Garamond" w:cs="Times New Roman"/>
          <w:color w:val="auto"/>
          <w:lang w:val="en-US"/>
        </w:rPr>
        <w:t>;</w:t>
      </w:r>
      <w:r w:rsidR="00FE1DA5" w:rsidRPr="00914F63">
        <w:rPr>
          <w:rFonts w:ascii="Garamond" w:hAnsi="Garamond" w:cs="Times New Roman"/>
          <w:color w:val="auto"/>
          <w:lang w:val="en-US"/>
        </w:rPr>
        <w:t xml:space="preserve"> Corna</w:t>
      </w:r>
      <w:r w:rsidR="00044EFB" w:rsidRPr="00914F63">
        <w:rPr>
          <w:rFonts w:ascii="Garamond" w:hAnsi="Garamond" w:cs="Times New Roman"/>
          <w:color w:val="auto"/>
          <w:lang w:val="en-US"/>
        </w:rPr>
        <w:t>,</w:t>
      </w:r>
      <w:r w:rsidR="00FE1DA5" w:rsidRPr="00914F63">
        <w:rPr>
          <w:rFonts w:ascii="Garamond" w:hAnsi="Garamond" w:cs="Times New Roman"/>
          <w:color w:val="auto"/>
          <w:lang w:val="en-US"/>
        </w:rPr>
        <w:t xml:space="preserve"> 2013</w:t>
      </w:r>
      <w:r w:rsidR="00063D6A" w:rsidRPr="00914F63">
        <w:rPr>
          <w:rFonts w:ascii="Garamond" w:hAnsi="Garamond" w:cs="Times New Roman"/>
          <w:color w:val="auto"/>
          <w:lang w:val="en-US"/>
        </w:rPr>
        <w:t xml:space="preserve">) in that increasing frailty </w:t>
      </w:r>
      <w:r w:rsidR="0083202D" w:rsidRPr="00914F63">
        <w:rPr>
          <w:rFonts w:ascii="Garamond" w:hAnsi="Garamond" w:cs="Times New Roman"/>
          <w:color w:val="auto"/>
          <w:lang w:val="en-US"/>
        </w:rPr>
        <w:t xml:space="preserve">may </w:t>
      </w:r>
      <w:r w:rsidR="00063D6A" w:rsidRPr="00914F63">
        <w:rPr>
          <w:rFonts w:ascii="Garamond" w:hAnsi="Garamond" w:cs="Times New Roman"/>
          <w:color w:val="auto"/>
          <w:lang w:val="en-US"/>
        </w:rPr>
        <w:t xml:space="preserve">affect </w:t>
      </w:r>
      <w:r w:rsidR="002A69E0" w:rsidRPr="00914F63">
        <w:rPr>
          <w:rFonts w:ascii="Garamond" w:hAnsi="Garamond" w:cs="Times New Roman"/>
          <w:color w:val="auto"/>
          <w:lang w:val="en-US"/>
        </w:rPr>
        <w:t xml:space="preserve">individuals </w:t>
      </w:r>
      <w:r w:rsidR="00063D6A" w:rsidRPr="00914F63">
        <w:rPr>
          <w:rFonts w:ascii="Garamond" w:hAnsi="Garamond" w:cs="Times New Roman"/>
          <w:color w:val="auto"/>
          <w:lang w:val="en-US"/>
        </w:rPr>
        <w:t xml:space="preserve">across social strata </w:t>
      </w:r>
      <w:r w:rsidR="002A69E0" w:rsidRPr="00914F63">
        <w:rPr>
          <w:rFonts w:ascii="Garamond" w:hAnsi="Garamond" w:cs="Times New Roman"/>
          <w:color w:val="auto"/>
          <w:lang w:val="en-US"/>
        </w:rPr>
        <w:t>as they age, thus ameliorating disparities</w:t>
      </w:r>
      <w:r w:rsidR="007F3EE7" w:rsidRPr="00914F63">
        <w:rPr>
          <w:rFonts w:ascii="Garamond" w:hAnsi="Garamond" w:cs="Times New Roman"/>
          <w:color w:val="auto"/>
          <w:lang w:val="en-US"/>
        </w:rPr>
        <w:t>,</w:t>
      </w:r>
      <w:r w:rsidR="002A69E0" w:rsidRPr="00914F63">
        <w:rPr>
          <w:rFonts w:ascii="Garamond" w:hAnsi="Garamond" w:cs="Times New Roman"/>
          <w:color w:val="auto"/>
          <w:lang w:val="en-US"/>
        </w:rPr>
        <w:t xml:space="preserve"> e.g. by gender </w:t>
      </w:r>
      <w:r w:rsidR="00063D6A" w:rsidRPr="00914F63">
        <w:rPr>
          <w:rFonts w:ascii="Garamond" w:hAnsi="Garamond" w:cs="Times New Roman"/>
          <w:color w:val="auto"/>
          <w:lang w:val="en-US"/>
        </w:rPr>
        <w:t>and</w:t>
      </w:r>
      <w:r w:rsidR="00BE6E69" w:rsidRPr="00914F63">
        <w:rPr>
          <w:rFonts w:ascii="Garamond" w:hAnsi="Garamond" w:cs="Times New Roman"/>
          <w:color w:val="auto"/>
          <w:lang w:val="en-US"/>
        </w:rPr>
        <w:t xml:space="preserve"> wealth</w:t>
      </w:r>
      <w:r w:rsidR="009F4FA8" w:rsidRPr="00914F63">
        <w:rPr>
          <w:rFonts w:ascii="Garamond" w:hAnsi="Garamond" w:cs="Times New Roman"/>
          <w:color w:val="auto"/>
          <w:lang w:val="en-US"/>
        </w:rPr>
        <w:t>. If</w:t>
      </w:r>
      <w:r w:rsidR="00063D6A" w:rsidRPr="00914F63">
        <w:rPr>
          <w:rFonts w:ascii="Garamond" w:hAnsi="Garamond" w:cs="Times New Roman"/>
          <w:color w:val="auto"/>
          <w:lang w:val="en-US"/>
        </w:rPr>
        <w:t xml:space="preserve"> age works as a leveler, leading to </w:t>
      </w:r>
      <w:r w:rsidR="0083202D" w:rsidRPr="00914F63">
        <w:rPr>
          <w:rFonts w:ascii="Garamond" w:hAnsi="Garamond" w:cs="Times New Roman"/>
          <w:color w:val="auto"/>
          <w:lang w:val="en-US"/>
        </w:rPr>
        <w:t xml:space="preserve">declining </w:t>
      </w:r>
      <w:r w:rsidR="00063D6A" w:rsidRPr="00914F63">
        <w:rPr>
          <w:rFonts w:ascii="Garamond" w:hAnsi="Garamond" w:cs="Times New Roman"/>
          <w:color w:val="auto"/>
          <w:lang w:val="en-US"/>
        </w:rPr>
        <w:t xml:space="preserve">health regardless of disadvantage, we would expect the detrimental health-effects of deprivation to weaken at older ages, as a ‘leveling’ age-effect </w:t>
      </w:r>
      <w:r w:rsidR="0083202D" w:rsidRPr="00914F63">
        <w:rPr>
          <w:rFonts w:ascii="Garamond" w:hAnsi="Garamond" w:cs="Times New Roman"/>
          <w:color w:val="auto"/>
          <w:lang w:val="en-US"/>
        </w:rPr>
        <w:t xml:space="preserve">gradually </w:t>
      </w:r>
      <w:r w:rsidR="00063D6A" w:rsidRPr="00914F63">
        <w:rPr>
          <w:rFonts w:ascii="Garamond" w:hAnsi="Garamond" w:cs="Times New Roman"/>
          <w:color w:val="auto"/>
          <w:lang w:val="en-US"/>
        </w:rPr>
        <w:t xml:space="preserve">takes over. This can be </w:t>
      </w:r>
      <w:r w:rsidR="000F78E8" w:rsidRPr="00914F63">
        <w:rPr>
          <w:rFonts w:ascii="Garamond" w:hAnsi="Garamond" w:cs="Times New Roman"/>
          <w:color w:val="auto"/>
          <w:lang w:val="en-US"/>
        </w:rPr>
        <w:t xml:space="preserve">addressed </w:t>
      </w:r>
      <w:r w:rsidR="00C74E3B" w:rsidRPr="00914F63">
        <w:rPr>
          <w:rFonts w:ascii="Garamond" w:hAnsi="Garamond" w:cs="Times New Roman"/>
          <w:color w:val="auto"/>
          <w:lang w:val="en-US"/>
        </w:rPr>
        <w:t>using interaction</w:t>
      </w:r>
      <w:r w:rsidR="00063D6A" w:rsidRPr="00914F63">
        <w:rPr>
          <w:rFonts w:ascii="Garamond" w:hAnsi="Garamond" w:cs="Times New Roman"/>
          <w:color w:val="auto"/>
          <w:lang w:val="en-US"/>
        </w:rPr>
        <w:t>s</w:t>
      </w:r>
      <w:r w:rsidR="00726C88" w:rsidRPr="00914F63">
        <w:rPr>
          <w:rFonts w:ascii="Garamond" w:hAnsi="Garamond" w:cs="Times New Roman"/>
          <w:color w:val="auto"/>
          <w:lang w:val="en-US"/>
        </w:rPr>
        <w:t xml:space="preserve"> between age and deprivation</w:t>
      </w:r>
      <w:r w:rsidR="00063D6A" w:rsidRPr="00914F63">
        <w:rPr>
          <w:rFonts w:ascii="Garamond" w:hAnsi="Garamond" w:cs="Times New Roman"/>
          <w:color w:val="auto"/>
          <w:lang w:val="en-US"/>
        </w:rPr>
        <w:t>.</w:t>
      </w:r>
    </w:p>
    <w:p w:rsidR="00164BEB" w:rsidRPr="00B06703" w:rsidRDefault="00164BEB" w:rsidP="00B06703">
      <w:pPr>
        <w:spacing w:line="480" w:lineRule="auto"/>
        <w:rPr>
          <w:rFonts w:ascii="Garamond" w:hAnsi="Garamond" w:cs="Times New Roman"/>
          <w:b/>
          <w:color w:val="auto"/>
          <w:lang w:val="en-US"/>
        </w:rPr>
      </w:pPr>
    </w:p>
    <w:p w:rsidR="00B0510E" w:rsidRPr="00B06703" w:rsidRDefault="00D86BC6" w:rsidP="00B06703">
      <w:pPr>
        <w:spacing w:line="480" w:lineRule="auto"/>
        <w:rPr>
          <w:rFonts w:ascii="Garamond" w:hAnsi="Garamond" w:cs="Times New Roman"/>
          <w:b/>
          <w:i/>
          <w:color w:val="auto"/>
          <w:lang w:val="en-US"/>
        </w:rPr>
      </w:pPr>
      <w:r w:rsidRPr="00B06703">
        <w:rPr>
          <w:rFonts w:ascii="Garamond" w:hAnsi="Garamond" w:cs="Times New Roman"/>
          <w:b/>
          <w:i/>
          <w:color w:val="auto"/>
          <w:lang w:val="en-US"/>
        </w:rPr>
        <w:t>Area</w:t>
      </w:r>
      <w:r w:rsidR="00337453" w:rsidRPr="00B06703">
        <w:rPr>
          <w:rFonts w:ascii="Garamond" w:hAnsi="Garamond" w:cs="Times New Roman"/>
          <w:b/>
          <w:i/>
          <w:color w:val="auto"/>
          <w:lang w:val="en-US"/>
        </w:rPr>
        <w:t xml:space="preserve"> </w:t>
      </w:r>
      <w:r w:rsidRPr="00B06703">
        <w:rPr>
          <w:rFonts w:ascii="Garamond" w:hAnsi="Garamond" w:cs="Times New Roman"/>
          <w:b/>
          <w:i/>
          <w:color w:val="auto"/>
          <w:lang w:val="en-US"/>
        </w:rPr>
        <w:t>Deprivation</w:t>
      </w:r>
      <w:r w:rsidR="00C1365B" w:rsidRPr="00B06703">
        <w:rPr>
          <w:rFonts w:ascii="Garamond" w:hAnsi="Garamond" w:cs="Times New Roman"/>
          <w:b/>
          <w:i/>
          <w:color w:val="auto"/>
          <w:lang w:val="en-US"/>
        </w:rPr>
        <w:t xml:space="preserve"> and Health</w:t>
      </w:r>
    </w:p>
    <w:p w:rsidR="00832EC4" w:rsidRPr="00B06703" w:rsidRDefault="00AC6DF9"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 xml:space="preserve">Because Northern Ireland is largely a rural society, area </w:t>
      </w:r>
      <w:r w:rsidR="00D52FB7" w:rsidRPr="00B06703">
        <w:rPr>
          <w:rFonts w:ascii="Garamond" w:hAnsi="Garamond" w:cs="Times New Roman"/>
          <w:color w:val="auto"/>
          <w:lang w:val="en-US"/>
        </w:rPr>
        <w:t xml:space="preserve">remoteness and proximity to services are </w:t>
      </w:r>
      <w:r w:rsidR="00754955" w:rsidRPr="00B06703">
        <w:rPr>
          <w:rFonts w:ascii="Garamond" w:hAnsi="Garamond" w:cs="Times New Roman"/>
          <w:color w:val="auto"/>
          <w:lang w:val="en-US"/>
        </w:rPr>
        <w:t>important factor</w:t>
      </w:r>
      <w:r w:rsidR="00D52FB7" w:rsidRPr="00B06703">
        <w:rPr>
          <w:rFonts w:ascii="Garamond" w:hAnsi="Garamond" w:cs="Times New Roman"/>
          <w:color w:val="auto"/>
          <w:lang w:val="en-US"/>
        </w:rPr>
        <w:t>s</w:t>
      </w:r>
      <w:r w:rsidR="00754955" w:rsidRPr="00B06703">
        <w:rPr>
          <w:rFonts w:ascii="Garamond" w:hAnsi="Garamond" w:cs="Times New Roman"/>
          <w:color w:val="auto"/>
          <w:lang w:val="en-US"/>
        </w:rPr>
        <w:t xml:space="preserve"> when studying </w:t>
      </w:r>
      <w:r w:rsidR="00D52FB7" w:rsidRPr="00B06703">
        <w:rPr>
          <w:rFonts w:ascii="Garamond" w:hAnsi="Garamond" w:cs="Times New Roman"/>
          <w:color w:val="auto"/>
          <w:lang w:val="en-US"/>
        </w:rPr>
        <w:t>deprivation and its health-implications for older people</w:t>
      </w:r>
      <w:r w:rsidRPr="00B06703">
        <w:rPr>
          <w:rFonts w:ascii="Garamond" w:hAnsi="Garamond" w:cs="Times New Roman"/>
          <w:color w:val="auto"/>
          <w:lang w:val="en-US"/>
        </w:rPr>
        <w:t xml:space="preserve">. </w:t>
      </w:r>
      <w:r w:rsidR="001A248A" w:rsidRPr="00B06703">
        <w:rPr>
          <w:rFonts w:ascii="Garamond" w:hAnsi="Garamond" w:cs="Times New Roman"/>
          <w:color w:val="auto"/>
          <w:lang w:val="en-US"/>
        </w:rPr>
        <w:t xml:space="preserve">According to NISRA, </w:t>
      </w:r>
      <w:r w:rsidR="00302E6C" w:rsidRPr="00B06703">
        <w:rPr>
          <w:rFonts w:ascii="Garamond" w:hAnsi="Garamond" w:cs="Times New Roman"/>
          <w:color w:val="auto"/>
          <w:lang w:val="en-US"/>
        </w:rPr>
        <w:t xml:space="preserve">80% of Northern Ireland’s landmass consists of rural areas with settlements of less than </w:t>
      </w:r>
      <w:r w:rsidR="00A65037" w:rsidRPr="00B06703">
        <w:rPr>
          <w:rFonts w:ascii="Garamond" w:hAnsi="Garamond" w:cs="Times New Roman"/>
          <w:color w:val="auto"/>
          <w:lang w:val="en-US"/>
        </w:rPr>
        <w:t xml:space="preserve">4,500 inhabitants (NISRA 2005). </w:t>
      </w:r>
      <w:r w:rsidR="00302E6C" w:rsidRPr="00B06703">
        <w:rPr>
          <w:rFonts w:ascii="Garamond" w:hAnsi="Garamond" w:cs="Times New Roman"/>
          <w:color w:val="auto"/>
          <w:lang w:val="en-US"/>
        </w:rPr>
        <w:t xml:space="preserve">Approximately 32% of the population of Northern Ireland </w:t>
      </w:r>
      <w:r w:rsidR="00FF4D91" w:rsidRPr="00B06703">
        <w:rPr>
          <w:rFonts w:ascii="Garamond" w:hAnsi="Garamond" w:cs="Times New Roman"/>
          <w:color w:val="auto"/>
          <w:lang w:val="en-US"/>
        </w:rPr>
        <w:t xml:space="preserve">live </w:t>
      </w:r>
      <w:r w:rsidR="00302E6C" w:rsidRPr="00B06703">
        <w:rPr>
          <w:rFonts w:ascii="Garamond" w:hAnsi="Garamond" w:cs="Times New Roman"/>
          <w:color w:val="auto"/>
          <w:lang w:val="en-US"/>
        </w:rPr>
        <w:t xml:space="preserve">in rural areas, 10% live in small towns and intermediate settlements and 58% live in urban areas </w:t>
      </w:r>
      <w:r w:rsidR="00AE6204" w:rsidRPr="00B06703">
        <w:rPr>
          <w:rFonts w:ascii="Garamond" w:hAnsi="Garamond"/>
          <w:color w:val="auto"/>
        </w:rPr>
        <w:t>(Pateman, 2011, p. 20)</w:t>
      </w:r>
      <w:r w:rsidR="00A65037" w:rsidRPr="00B06703">
        <w:rPr>
          <w:rFonts w:ascii="Garamond" w:hAnsi="Garamond" w:cs="Times New Roman"/>
          <w:color w:val="auto"/>
          <w:lang w:val="en-US"/>
        </w:rPr>
        <w:t>.</w:t>
      </w:r>
      <w:r w:rsidR="006943D6" w:rsidRPr="00B06703">
        <w:rPr>
          <w:rFonts w:ascii="Garamond" w:hAnsi="Garamond" w:cs="Times New Roman"/>
          <w:color w:val="auto"/>
          <w:lang w:val="en-US"/>
        </w:rPr>
        <w:t xml:space="preserve"> </w:t>
      </w:r>
    </w:p>
    <w:p w:rsidR="00923734" w:rsidRPr="00B06703" w:rsidRDefault="00337453"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A</w:t>
      </w:r>
      <w:r w:rsidR="00832EC4" w:rsidRPr="00B06703">
        <w:rPr>
          <w:rFonts w:ascii="Garamond" w:hAnsi="Garamond" w:cs="Times New Roman"/>
          <w:color w:val="auto"/>
          <w:lang w:val="en-US"/>
        </w:rPr>
        <w:t xml:space="preserve"> sizeable body of international</w:t>
      </w:r>
      <w:r w:rsidR="003427E4" w:rsidRPr="00B06703">
        <w:rPr>
          <w:rFonts w:ascii="Garamond" w:hAnsi="Garamond" w:cs="Times New Roman"/>
          <w:i/>
          <w:color w:val="auto"/>
          <w:lang w:val="en-US"/>
        </w:rPr>
        <w:t xml:space="preserve"> </w:t>
      </w:r>
      <w:r w:rsidR="00483C2F" w:rsidRPr="00B06703">
        <w:rPr>
          <w:rFonts w:ascii="Garamond" w:hAnsi="Garamond" w:cs="Times New Roman"/>
          <w:color w:val="auto"/>
          <w:lang w:val="en-US"/>
        </w:rPr>
        <w:t xml:space="preserve">literature </w:t>
      </w:r>
      <w:r w:rsidRPr="00B06703">
        <w:rPr>
          <w:rFonts w:ascii="Garamond" w:hAnsi="Garamond" w:cs="Times New Roman"/>
          <w:color w:val="auto"/>
          <w:lang w:val="en-US"/>
        </w:rPr>
        <w:t xml:space="preserve">focuses </w:t>
      </w:r>
      <w:r w:rsidR="00832EC4" w:rsidRPr="00B06703">
        <w:rPr>
          <w:rFonts w:ascii="Garamond" w:hAnsi="Garamond" w:cs="Times New Roman"/>
          <w:color w:val="auto"/>
          <w:lang w:val="en-US"/>
        </w:rPr>
        <w:t>on rurality, deprivation and health</w:t>
      </w:r>
      <w:r w:rsidR="00923734" w:rsidRPr="00B06703">
        <w:rPr>
          <w:rFonts w:ascii="Garamond" w:hAnsi="Garamond" w:cs="Times New Roman"/>
          <w:color w:val="auto"/>
          <w:lang w:val="en-US"/>
        </w:rPr>
        <w:t xml:space="preserve">, most of </w:t>
      </w:r>
      <w:r w:rsidR="00483C2F" w:rsidRPr="00B06703">
        <w:rPr>
          <w:rFonts w:ascii="Garamond" w:hAnsi="Garamond" w:cs="Times New Roman"/>
          <w:color w:val="auto"/>
          <w:lang w:val="en-US"/>
        </w:rPr>
        <w:t>it</w:t>
      </w:r>
      <w:r w:rsidR="007F70CC" w:rsidRPr="00B06703">
        <w:rPr>
          <w:rFonts w:ascii="Garamond" w:hAnsi="Garamond" w:cs="Times New Roman"/>
          <w:color w:val="auto"/>
          <w:lang w:val="en-US"/>
        </w:rPr>
        <w:t xml:space="preserve"> </w:t>
      </w:r>
      <w:r w:rsidR="00923734" w:rsidRPr="00B06703">
        <w:rPr>
          <w:rFonts w:ascii="Garamond" w:hAnsi="Garamond" w:cs="Times New Roman"/>
          <w:color w:val="auto"/>
          <w:lang w:val="en-US"/>
        </w:rPr>
        <w:t>operating with the concept of successful/healthy ageing</w:t>
      </w:r>
      <w:r w:rsidR="00D603E2" w:rsidRPr="00B06703">
        <w:rPr>
          <w:rFonts w:ascii="Garamond" w:hAnsi="Garamond" w:cs="Times New Roman"/>
          <w:color w:val="auto"/>
          <w:lang w:val="en-US"/>
        </w:rPr>
        <w:t xml:space="preserve"> </w:t>
      </w:r>
      <w:r w:rsidR="00D603E2" w:rsidRPr="00B06703">
        <w:rPr>
          <w:rFonts w:ascii="Garamond" w:hAnsi="Garamond"/>
          <w:color w:val="auto"/>
        </w:rPr>
        <w:t>(Jensen &amp; Mclaughlin, 1997; McLaughlin &amp; Jensen, 2000; Glasgow, 2004, p. 277)</w:t>
      </w:r>
      <w:r w:rsidR="00D603E2" w:rsidRPr="00B06703">
        <w:rPr>
          <w:rFonts w:ascii="Garamond" w:hAnsi="Garamond" w:cs="Times New Roman"/>
          <w:color w:val="auto"/>
          <w:lang w:val="en-US"/>
        </w:rPr>
        <w:t xml:space="preserve">. </w:t>
      </w:r>
      <w:r w:rsidR="00923734" w:rsidRPr="00B06703">
        <w:rPr>
          <w:rFonts w:ascii="Garamond" w:hAnsi="Garamond" w:cs="Times New Roman"/>
          <w:color w:val="auto"/>
          <w:lang w:val="en-US"/>
        </w:rPr>
        <w:t xml:space="preserve">Glasgow </w:t>
      </w:r>
      <w:r w:rsidR="00FB0851" w:rsidRPr="00B06703">
        <w:rPr>
          <w:rFonts w:ascii="Garamond" w:hAnsi="Garamond" w:cs="Times New Roman"/>
          <w:color w:val="auto"/>
          <w:lang w:val="en-US"/>
        </w:rPr>
        <w:t xml:space="preserve">summarizes work on effects of deprivation, social integration, </w:t>
      </w:r>
      <w:r w:rsidR="001C57F4" w:rsidRPr="00B06703">
        <w:rPr>
          <w:rFonts w:ascii="Garamond" w:hAnsi="Garamond" w:cs="Times New Roman"/>
          <w:color w:val="auto"/>
          <w:lang w:val="en-US"/>
        </w:rPr>
        <w:t xml:space="preserve">and </w:t>
      </w:r>
      <w:r w:rsidR="00FB0851" w:rsidRPr="00B06703">
        <w:rPr>
          <w:rFonts w:ascii="Garamond" w:hAnsi="Garamond" w:cs="Times New Roman"/>
          <w:color w:val="auto"/>
          <w:lang w:val="en-US"/>
        </w:rPr>
        <w:t xml:space="preserve">life course events on health and concludes that </w:t>
      </w:r>
      <w:r w:rsidR="00FB0851" w:rsidRPr="00B06703">
        <w:rPr>
          <w:rFonts w:ascii="Garamond" w:hAnsi="Garamond" w:cs="Times New Roman"/>
          <w:color w:val="auto"/>
          <w:lang w:val="en-US"/>
        </w:rPr>
        <w:lastRenderedPageBreak/>
        <w:t>multilevel analyses that integrate both individual-</w:t>
      </w:r>
      <w:r w:rsidR="001C57F4" w:rsidRPr="00B06703">
        <w:rPr>
          <w:rFonts w:ascii="Garamond" w:hAnsi="Garamond" w:cs="Times New Roman"/>
          <w:color w:val="auto"/>
          <w:lang w:val="en-US"/>
        </w:rPr>
        <w:t xml:space="preserve"> </w:t>
      </w:r>
      <w:r w:rsidR="00FB0851" w:rsidRPr="00B06703">
        <w:rPr>
          <w:rFonts w:ascii="Garamond" w:hAnsi="Garamond" w:cs="Times New Roman"/>
          <w:color w:val="auto"/>
          <w:lang w:val="en-US"/>
        </w:rPr>
        <w:t>and aggregate</w:t>
      </w:r>
      <w:r w:rsidR="001C57F4" w:rsidRPr="00B06703">
        <w:rPr>
          <w:rFonts w:ascii="Garamond" w:hAnsi="Garamond" w:cs="Times New Roman"/>
          <w:color w:val="auto"/>
          <w:lang w:val="en-US"/>
        </w:rPr>
        <w:t>-</w:t>
      </w:r>
      <w:r w:rsidR="00FB0851" w:rsidRPr="00B06703">
        <w:rPr>
          <w:rFonts w:ascii="Garamond" w:hAnsi="Garamond" w:cs="Times New Roman"/>
          <w:color w:val="auto"/>
          <w:lang w:val="en-US"/>
        </w:rPr>
        <w:t xml:space="preserve">level </w:t>
      </w:r>
      <w:r w:rsidR="007B3203" w:rsidRPr="00B06703">
        <w:rPr>
          <w:rFonts w:ascii="Garamond" w:hAnsi="Garamond" w:cs="Times New Roman"/>
          <w:color w:val="auto"/>
          <w:lang w:val="en-US"/>
        </w:rPr>
        <w:t>relationships and the interplay</w:t>
      </w:r>
      <w:r w:rsidR="00FB0851" w:rsidRPr="00B06703">
        <w:rPr>
          <w:rFonts w:ascii="Garamond" w:hAnsi="Garamond" w:cs="Times New Roman"/>
          <w:color w:val="auto"/>
          <w:lang w:val="en-US"/>
        </w:rPr>
        <w:t xml:space="preserve"> </w:t>
      </w:r>
      <w:r w:rsidR="007B3203" w:rsidRPr="00B06703">
        <w:rPr>
          <w:rFonts w:ascii="Garamond" w:hAnsi="Garamond" w:cs="Times New Roman"/>
          <w:color w:val="auto"/>
          <w:lang w:val="en-US"/>
        </w:rPr>
        <w:t>between them i</w:t>
      </w:r>
      <w:r w:rsidR="00FB0851" w:rsidRPr="00B06703">
        <w:rPr>
          <w:rFonts w:ascii="Garamond" w:hAnsi="Garamond" w:cs="Times New Roman"/>
          <w:color w:val="auto"/>
          <w:lang w:val="en-US"/>
        </w:rPr>
        <w:t>n one modeling framework</w:t>
      </w:r>
      <w:r w:rsidRPr="00B06703">
        <w:rPr>
          <w:rFonts w:ascii="Garamond" w:hAnsi="Garamond" w:cs="Times New Roman"/>
          <w:color w:val="auto"/>
          <w:lang w:val="en-US"/>
        </w:rPr>
        <w:t xml:space="preserve"> are lacking</w:t>
      </w:r>
      <w:r w:rsidR="00D603E2" w:rsidRPr="00B06703">
        <w:rPr>
          <w:rFonts w:ascii="Garamond" w:hAnsi="Garamond" w:cs="Times New Roman"/>
          <w:color w:val="auto"/>
          <w:lang w:val="en-US"/>
        </w:rPr>
        <w:t xml:space="preserve"> </w:t>
      </w:r>
      <w:r w:rsidR="00D603E2" w:rsidRPr="00B06703">
        <w:rPr>
          <w:rFonts w:ascii="Garamond" w:hAnsi="Garamond"/>
          <w:color w:val="auto"/>
        </w:rPr>
        <w:t>(Glasgow, 2004)</w:t>
      </w:r>
      <w:r w:rsidR="00D603E2" w:rsidRPr="00B06703">
        <w:rPr>
          <w:rFonts w:ascii="Garamond" w:hAnsi="Garamond" w:cs="Times New Roman"/>
          <w:color w:val="auto"/>
          <w:lang w:val="en-US"/>
        </w:rPr>
        <w:t>.</w:t>
      </w:r>
    </w:p>
    <w:p w:rsidR="001D0509" w:rsidRPr="00B06703" w:rsidRDefault="008F1EF3" w:rsidP="00B06703">
      <w:pPr>
        <w:spacing w:line="480" w:lineRule="auto"/>
        <w:ind w:firstLine="720"/>
        <w:rPr>
          <w:rFonts w:ascii="Garamond" w:hAnsi="Garamond" w:cs="Times New Roman"/>
          <w:color w:val="auto"/>
          <w:lang w:val="en-US"/>
        </w:rPr>
      </w:pPr>
      <w:r w:rsidRPr="00B06703">
        <w:rPr>
          <w:rFonts w:ascii="Garamond" w:hAnsi="Garamond" w:cs="Times New Roman"/>
          <w:color w:val="auto"/>
          <w:lang w:val="en-US"/>
        </w:rPr>
        <w:t xml:space="preserve">Research in the US found the problem of more persistent poverty </w:t>
      </w:r>
      <w:r w:rsidR="00071518" w:rsidRPr="00B06703">
        <w:rPr>
          <w:rFonts w:ascii="Garamond" w:hAnsi="Garamond" w:cs="Times New Roman"/>
          <w:color w:val="auto"/>
          <w:lang w:val="en-US"/>
        </w:rPr>
        <w:t xml:space="preserve">among older people </w:t>
      </w:r>
      <w:r w:rsidRPr="00B06703">
        <w:rPr>
          <w:rFonts w:ascii="Garamond" w:hAnsi="Garamond" w:cs="Times New Roman"/>
          <w:color w:val="auto"/>
          <w:lang w:val="en-US"/>
        </w:rPr>
        <w:t xml:space="preserve">to be particularly significant in rural </w:t>
      </w:r>
      <w:r w:rsidR="00650A33" w:rsidRPr="00B06703">
        <w:rPr>
          <w:rFonts w:ascii="Garamond" w:hAnsi="Garamond" w:cs="Times New Roman"/>
          <w:color w:val="auto"/>
          <w:lang w:val="en-US"/>
        </w:rPr>
        <w:t xml:space="preserve">areas </w:t>
      </w:r>
      <w:r w:rsidR="00AE6204" w:rsidRPr="00B06703">
        <w:rPr>
          <w:rFonts w:ascii="Garamond" w:hAnsi="Garamond"/>
          <w:color w:val="auto"/>
        </w:rPr>
        <w:t>(Glasgow &amp; Brown, 1998; Jensen &amp; Mclaughlin, 1997; McLaughlin &amp; Jensen, 2000)</w:t>
      </w:r>
      <w:r w:rsidR="00C77D72" w:rsidRPr="00B06703">
        <w:rPr>
          <w:rFonts w:ascii="Garamond" w:hAnsi="Garamond" w:cs="Times New Roman"/>
          <w:color w:val="auto"/>
          <w:lang w:val="en-US"/>
        </w:rPr>
        <w:t xml:space="preserve"> and </w:t>
      </w:r>
      <w:r w:rsidR="001331F2" w:rsidRPr="00B06703">
        <w:rPr>
          <w:rFonts w:ascii="Garamond" w:hAnsi="Garamond" w:cs="Times New Roman"/>
          <w:color w:val="auto"/>
          <w:lang w:val="en-US"/>
        </w:rPr>
        <w:t>some</w:t>
      </w:r>
      <w:r w:rsidR="00C77D72" w:rsidRPr="00B06703">
        <w:rPr>
          <w:rFonts w:ascii="Garamond" w:hAnsi="Garamond" w:cs="Times New Roman"/>
          <w:color w:val="auto"/>
          <w:lang w:val="en-US"/>
        </w:rPr>
        <w:t xml:space="preserve"> </w:t>
      </w:r>
      <w:r w:rsidR="00071518" w:rsidRPr="00B06703">
        <w:rPr>
          <w:rFonts w:ascii="Garamond" w:hAnsi="Garamond" w:cs="Times New Roman"/>
          <w:color w:val="auto"/>
          <w:lang w:val="en-US"/>
        </w:rPr>
        <w:t xml:space="preserve">inner city </w:t>
      </w:r>
      <w:r w:rsidR="001331F2" w:rsidRPr="00B06703">
        <w:rPr>
          <w:rFonts w:ascii="Garamond" w:hAnsi="Garamond" w:cs="Times New Roman"/>
          <w:color w:val="auto"/>
          <w:lang w:val="en-US"/>
        </w:rPr>
        <w:t>neighborhoods</w:t>
      </w:r>
      <w:r w:rsidR="00071518" w:rsidRPr="00B06703">
        <w:rPr>
          <w:rFonts w:ascii="Garamond" w:hAnsi="Garamond" w:cs="Times New Roman"/>
          <w:color w:val="auto"/>
          <w:lang w:val="en-US"/>
        </w:rPr>
        <w:t xml:space="preserve"> of large </w:t>
      </w:r>
      <w:r w:rsidR="00C77D72" w:rsidRPr="00B06703">
        <w:rPr>
          <w:rFonts w:ascii="Garamond" w:hAnsi="Garamond" w:cs="Times New Roman"/>
          <w:color w:val="auto"/>
          <w:lang w:val="en-US"/>
        </w:rPr>
        <w:t>metropolitan areas</w:t>
      </w:r>
      <w:r w:rsidRPr="00B06703">
        <w:rPr>
          <w:rFonts w:ascii="Garamond" w:hAnsi="Garamond" w:cs="Times New Roman"/>
          <w:color w:val="auto"/>
          <w:lang w:val="en-US"/>
        </w:rPr>
        <w:t>.</w:t>
      </w:r>
      <w:r w:rsidR="002B55C4" w:rsidRPr="00B06703">
        <w:rPr>
          <w:rFonts w:ascii="Garamond" w:hAnsi="Garamond" w:cs="Times New Roman"/>
          <w:color w:val="auto"/>
          <w:lang w:val="en-US"/>
        </w:rPr>
        <w:t xml:space="preserve"> </w:t>
      </w:r>
      <w:r w:rsidR="00C77D72" w:rsidRPr="00B06703">
        <w:rPr>
          <w:rFonts w:ascii="Garamond" w:hAnsi="Garamond" w:cs="Times New Roman"/>
          <w:color w:val="auto"/>
          <w:lang w:val="en-US"/>
        </w:rPr>
        <w:t>Somewhat similar pattern</w:t>
      </w:r>
      <w:r w:rsidR="00D76D3F" w:rsidRPr="00B06703">
        <w:rPr>
          <w:rFonts w:ascii="Garamond" w:hAnsi="Garamond" w:cs="Times New Roman"/>
          <w:color w:val="auto"/>
          <w:lang w:val="en-US"/>
        </w:rPr>
        <w:t>s have been reported for Great Britain.</w:t>
      </w:r>
      <w:r w:rsidR="00C77D72" w:rsidRPr="00B06703">
        <w:rPr>
          <w:rFonts w:ascii="Garamond" w:hAnsi="Garamond" w:cs="Times New Roman"/>
          <w:color w:val="auto"/>
          <w:lang w:val="en-US"/>
        </w:rPr>
        <w:t xml:space="preserve"> </w:t>
      </w:r>
      <w:r w:rsidR="00B0510E" w:rsidRPr="00B06703">
        <w:rPr>
          <w:rFonts w:ascii="Garamond" w:hAnsi="Garamond" w:cs="Times New Roman"/>
          <w:color w:val="auto"/>
          <w:lang w:val="en-US"/>
        </w:rPr>
        <w:t xml:space="preserve">Gilbert, Philip and Shucksmith </w:t>
      </w:r>
      <w:r w:rsidR="001C57F4" w:rsidRPr="00B06703">
        <w:rPr>
          <w:rFonts w:ascii="Garamond" w:hAnsi="Garamond" w:cs="Times New Roman"/>
          <w:color w:val="auto"/>
          <w:lang w:val="en-US"/>
        </w:rPr>
        <w:t xml:space="preserve">(2006) </w:t>
      </w:r>
      <w:r w:rsidR="00B0510E" w:rsidRPr="00B06703">
        <w:rPr>
          <w:rFonts w:ascii="Garamond" w:hAnsi="Garamond" w:cs="Times New Roman"/>
          <w:color w:val="auto"/>
          <w:lang w:val="en-US"/>
        </w:rPr>
        <w:t xml:space="preserve">found income deprivation to be more prevalent in remote rural </w:t>
      </w:r>
      <w:r w:rsidR="00C77D72" w:rsidRPr="00B06703">
        <w:rPr>
          <w:rFonts w:ascii="Garamond" w:hAnsi="Garamond" w:cs="Times New Roman"/>
          <w:color w:val="auto"/>
          <w:lang w:val="en-US"/>
        </w:rPr>
        <w:t xml:space="preserve">and </w:t>
      </w:r>
      <w:r w:rsidR="00337453" w:rsidRPr="00B06703">
        <w:rPr>
          <w:rFonts w:ascii="Garamond" w:hAnsi="Garamond" w:cs="Times New Roman"/>
          <w:color w:val="auto"/>
          <w:lang w:val="en-US"/>
        </w:rPr>
        <w:t xml:space="preserve">in </w:t>
      </w:r>
      <w:r w:rsidR="00C77D72" w:rsidRPr="00B06703">
        <w:rPr>
          <w:rFonts w:ascii="Garamond" w:hAnsi="Garamond" w:cs="Times New Roman"/>
          <w:color w:val="auto"/>
          <w:lang w:val="en-US"/>
        </w:rPr>
        <w:t xml:space="preserve">urban areas </w:t>
      </w:r>
      <w:r w:rsidR="00B0510E" w:rsidRPr="00B06703">
        <w:rPr>
          <w:rFonts w:ascii="Garamond" w:hAnsi="Garamond" w:cs="Times New Roman"/>
          <w:color w:val="auto"/>
          <w:lang w:val="en-US"/>
        </w:rPr>
        <w:t>than in intermediate</w:t>
      </w:r>
      <w:r w:rsidR="00337453" w:rsidRPr="00B06703">
        <w:rPr>
          <w:rFonts w:ascii="Garamond" w:hAnsi="Garamond" w:cs="Times New Roman"/>
          <w:color w:val="auto"/>
          <w:lang w:val="en-US"/>
        </w:rPr>
        <w:t>-size</w:t>
      </w:r>
      <w:r w:rsidR="00B0510E" w:rsidRPr="00B06703">
        <w:rPr>
          <w:rFonts w:ascii="Garamond" w:hAnsi="Garamond" w:cs="Times New Roman"/>
          <w:color w:val="auto"/>
          <w:lang w:val="en-US"/>
        </w:rPr>
        <w:t xml:space="preserve"> settlements</w:t>
      </w:r>
      <w:r w:rsidR="001C57F4" w:rsidRPr="00B06703">
        <w:rPr>
          <w:rFonts w:ascii="Garamond" w:hAnsi="Garamond" w:cs="Times New Roman"/>
          <w:color w:val="auto"/>
          <w:lang w:val="en-US"/>
        </w:rPr>
        <w:t xml:space="preserve">. </w:t>
      </w:r>
      <w:r w:rsidR="00963DA7" w:rsidRPr="00B06703">
        <w:rPr>
          <w:rFonts w:ascii="Garamond" w:hAnsi="Garamond" w:cs="Times New Roman"/>
          <w:color w:val="auto"/>
          <w:lang w:val="en-US"/>
        </w:rPr>
        <w:t xml:space="preserve">Some </w:t>
      </w:r>
      <w:r w:rsidR="00CB75A1" w:rsidRPr="00B06703">
        <w:rPr>
          <w:rFonts w:ascii="Garamond" w:hAnsi="Garamond" w:cs="Times New Roman"/>
          <w:color w:val="auto"/>
          <w:lang w:val="en-US"/>
        </w:rPr>
        <w:t xml:space="preserve">epidemiological studies found different effects </w:t>
      </w:r>
      <w:r w:rsidR="00B01F9C" w:rsidRPr="00B06703">
        <w:rPr>
          <w:rFonts w:ascii="Garamond" w:hAnsi="Garamond" w:cs="Times New Roman"/>
          <w:color w:val="auto"/>
          <w:lang w:val="en-US"/>
        </w:rPr>
        <w:t>of rurality on health, but mostly</w:t>
      </w:r>
      <w:r w:rsidR="00CB75A1" w:rsidRPr="00B06703">
        <w:rPr>
          <w:rFonts w:ascii="Garamond" w:hAnsi="Garamond" w:cs="Times New Roman"/>
          <w:color w:val="auto"/>
          <w:lang w:val="en-US"/>
        </w:rPr>
        <w:t xml:space="preserve"> without relating these findings to contexts of deprivation. </w:t>
      </w:r>
      <w:r w:rsidR="00337453" w:rsidRPr="00B06703">
        <w:rPr>
          <w:rFonts w:ascii="Garamond" w:hAnsi="Garamond" w:cs="Times New Roman"/>
          <w:color w:val="auto"/>
          <w:lang w:val="en-US"/>
        </w:rPr>
        <w:t>An</w:t>
      </w:r>
      <w:r w:rsidR="00CB75A1" w:rsidRPr="00B06703">
        <w:rPr>
          <w:rFonts w:ascii="Garamond" w:hAnsi="Garamond" w:cs="Times New Roman"/>
          <w:color w:val="auto"/>
          <w:lang w:val="en-US"/>
        </w:rPr>
        <w:t xml:space="preserve"> American stud</w:t>
      </w:r>
      <w:r w:rsidR="00337453" w:rsidRPr="00B06703">
        <w:rPr>
          <w:rFonts w:ascii="Garamond" w:hAnsi="Garamond" w:cs="Times New Roman"/>
          <w:color w:val="auto"/>
          <w:lang w:val="en-US"/>
        </w:rPr>
        <w:t>y</w:t>
      </w:r>
      <w:r w:rsidR="00CB75A1" w:rsidRPr="00B06703">
        <w:rPr>
          <w:rFonts w:ascii="Garamond" w:hAnsi="Garamond" w:cs="Times New Roman"/>
          <w:color w:val="auto"/>
          <w:lang w:val="en-US"/>
        </w:rPr>
        <w:t xml:space="preserve"> </w:t>
      </w:r>
      <w:r w:rsidR="00337453" w:rsidRPr="00B06703">
        <w:rPr>
          <w:rFonts w:ascii="Garamond" w:hAnsi="Garamond" w:cs="Times New Roman"/>
          <w:color w:val="auto"/>
          <w:lang w:val="en-US"/>
        </w:rPr>
        <w:t xml:space="preserve">found </w:t>
      </w:r>
      <w:r w:rsidR="00226FA2" w:rsidRPr="00B06703">
        <w:rPr>
          <w:rFonts w:ascii="Garamond" w:hAnsi="Garamond" w:cs="Times New Roman"/>
          <w:color w:val="auto"/>
          <w:lang w:val="en-US"/>
        </w:rPr>
        <w:t xml:space="preserve">the populations of remote </w:t>
      </w:r>
      <w:r w:rsidR="00CB75A1" w:rsidRPr="00B06703">
        <w:rPr>
          <w:rFonts w:ascii="Garamond" w:hAnsi="Garamond" w:cs="Times New Roman"/>
          <w:color w:val="auto"/>
          <w:lang w:val="en-US"/>
        </w:rPr>
        <w:t xml:space="preserve">areas to be significantly less healthy than the populations of metropolitan areas </w:t>
      </w:r>
      <w:r w:rsidR="00AE6204" w:rsidRPr="00B06703">
        <w:rPr>
          <w:rFonts w:ascii="Garamond" w:hAnsi="Garamond"/>
          <w:color w:val="auto"/>
        </w:rPr>
        <w:t>(Wallace, Grindeanu, &amp; Cirillo, 2004)</w:t>
      </w:r>
      <w:r w:rsidR="001C57F4" w:rsidRPr="00B06703">
        <w:rPr>
          <w:rFonts w:ascii="Garamond" w:hAnsi="Garamond" w:cs="Times New Roman"/>
          <w:color w:val="auto"/>
          <w:lang w:val="en-US"/>
        </w:rPr>
        <w:t>,</w:t>
      </w:r>
      <w:r w:rsidR="00CB75A1" w:rsidRPr="00B06703">
        <w:rPr>
          <w:rFonts w:ascii="Garamond" w:hAnsi="Garamond" w:cs="Times New Roman"/>
          <w:color w:val="auto"/>
          <w:lang w:val="en-US"/>
        </w:rPr>
        <w:t xml:space="preserve"> and</w:t>
      </w:r>
      <w:r w:rsidR="000C3E6F" w:rsidRPr="00B06703">
        <w:rPr>
          <w:rFonts w:ascii="Garamond" w:hAnsi="Garamond" w:cs="Times New Roman"/>
          <w:color w:val="auto"/>
          <w:lang w:val="en-US"/>
        </w:rPr>
        <w:t xml:space="preserve"> </w:t>
      </w:r>
      <w:r w:rsidR="00CB75A1" w:rsidRPr="00B06703">
        <w:rPr>
          <w:rFonts w:ascii="Garamond" w:hAnsi="Garamond" w:cs="Times New Roman"/>
          <w:color w:val="auto"/>
          <w:lang w:val="en-US"/>
        </w:rPr>
        <w:t xml:space="preserve">found higher morbidity in </w:t>
      </w:r>
      <w:r w:rsidR="00EE08CE" w:rsidRPr="00B06703">
        <w:rPr>
          <w:rFonts w:ascii="Garamond" w:hAnsi="Garamond" w:cs="Times New Roman"/>
          <w:color w:val="auto"/>
          <w:lang w:val="en-US"/>
        </w:rPr>
        <w:t xml:space="preserve">general across </w:t>
      </w:r>
      <w:r w:rsidR="00CB75A1" w:rsidRPr="00B06703">
        <w:rPr>
          <w:rFonts w:ascii="Garamond" w:hAnsi="Garamond" w:cs="Times New Roman"/>
          <w:color w:val="auto"/>
          <w:lang w:val="en-US"/>
        </w:rPr>
        <w:t xml:space="preserve">rural areas </w:t>
      </w:r>
      <w:r w:rsidR="001C57F4" w:rsidRPr="00B06703">
        <w:rPr>
          <w:rFonts w:ascii="Garamond" w:hAnsi="Garamond" w:cs="Times New Roman"/>
          <w:color w:val="auto"/>
          <w:lang w:val="en-US"/>
        </w:rPr>
        <w:t>of</w:t>
      </w:r>
      <w:r w:rsidR="00CB75A1" w:rsidRPr="00B06703">
        <w:rPr>
          <w:rFonts w:ascii="Garamond" w:hAnsi="Garamond" w:cs="Times New Roman"/>
          <w:color w:val="auto"/>
          <w:lang w:val="en-US"/>
        </w:rPr>
        <w:t xml:space="preserve"> the US</w:t>
      </w:r>
      <w:r w:rsidR="00EB282E" w:rsidRPr="00B06703">
        <w:rPr>
          <w:rFonts w:ascii="Garamond" w:hAnsi="Garamond" w:cs="Times New Roman"/>
          <w:color w:val="auto"/>
          <w:lang w:val="en-US"/>
        </w:rPr>
        <w:t>.</w:t>
      </w:r>
    </w:p>
    <w:p w:rsidR="007472EA" w:rsidRPr="00B06703" w:rsidRDefault="004E07C8" w:rsidP="00B06703">
      <w:pPr>
        <w:spacing w:line="480" w:lineRule="auto"/>
        <w:ind w:firstLine="709"/>
        <w:rPr>
          <w:rFonts w:ascii="Garamond" w:hAnsi="Garamond" w:cs="Times New Roman"/>
          <w:color w:val="auto"/>
        </w:rPr>
      </w:pPr>
      <w:r w:rsidRPr="00B06703">
        <w:rPr>
          <w:rFonts w:ascii="Garamond" w:hAnsi="Garamond" w:cs="Times New Roman"/>
          <w:color w:val="auto"/>
          <w:lang w:val="en-US"/>
        </w:rPr>
        <w:t>A</w:t>
      </w:r>
      <w:r w:rsidR="007F6ABF" w:rsidRPr="00B06703">
        <w:rPr>
          <w:rFonts w:ascii="Garamond" w:hAnsi="Garamond" w:cs="Times New Roman"/>
          <w:color w:val="auto"/>
          <w:lang w:val="en-US"/>
        </w:rPr>
        <w:t>re</w:t>
      </w:r>
      <w:r w:rsidRPr="00B06703">
        <w:rPr>
          <w:rFonts w:ascii="Garamond" w:hAnsi="Garamond" w:cs="Times New Roman"/>
          <w:color w:val="auto"/>
          <w:lang w:val="en-US"/>
        </w:rPr>
        <w:t>a</w:t>
      </w:r>
      <w:r w:rsidR="007F6ABF" w:rsidRPr="00B06703">
        <w:rPr>
          <w:rFonts w:ascii="Garamond" w:hAnsi="Garamond" w:cs="Times New Roman"/>
          <w:color w:val="auto"/>
          <w:lang w:val="en-US"/>
        </w:rPr>
        <w:t xml:space="preserve">-level deprivation </w:t>
      </w:r>
      <w:r w:rsidR="005A67F0" w:rsidRPr="00B06703">
        <w:rPr>
          <w:rFonts w:ascii="Garamond" w:hAnsi="Garamond" w:cs="Times New Roman"/>
          <w:color w:val="auto"/>
          <w:lang w:val="en-US"/>
        </w:rPr>
        <w:t>was</w:t>
      </w:r>
      <w:r w:rsidRPr="00B06703">
        <w:rPr>
          <w:rFonts w:ascii="Garamond" w:hAnsi="Garamond" w:cs="Times New Roman"/>
          <w:color w:val="auto"/>
          <w:lang w:val="en-US"/>
        </w:rPr>
        <w:t xml:space="preserve"> found </w:t>
      </w:r>
      <w:r w:rsidR="007F6ABF" w:rsidRPr="00B06703">
        <w:rPr>
          <w:rFonts w:ascii="Garamond" w:hAnsi="Garamond" w:cs="Times New Roman"/>
          <w:color w:val="auto"/>
          <w:lang w:val="en-US"/>
        </w:rPr>
        <w:t>t</w:t>
      </w:r>
      <w:r w:rsidR="00103887" w:rsidRPr="00B06703">
        <w:rPr>
          <w:rFonts w:ascii="Garamond" w:hAnsi="Garamond" w:cs="Times New Roman"/>
          <w:color w:val="auto"/>
          <w:lang w:val="en-US"/>
        </w:rPr>
        <w:t xml:space="preserve">o be an important predictor of </w:t>
      </w:r>
      <w:r w:rsidR="007F6ABF" w:rsidRPr="00B06703">
        <w:rPr>
          <w:rFonts w:ascii="Garamond" w:hAnsi="Garamond" w:cs="Times New Roman"/>
          <w:color w:val="auto"/>
          <w:lang w:val="en-US"/>
        </w:rPr>
        <w:t xml:space="preserve">wellbeing and health over and above individual-level deprivation </w:t>
      </w:r>
      <w:r w:rsidR="00CD1C80" w:rsidRPr="00B06703">
        <w:rPr>
          <w:rFonts w:ascii="Garamond" w:hAnsi="Garamond" w:cs="Times New Roman"/>
          <w:color w:val="auto"/>
        </w:rPr>
        <w:t>(Ross &amp; Mirowsky, 2001; Browning &amp; Cagney, 2003; Bécares et al., 2012)</w:t>
      </w:r>
      <w:r w:rsidR="007F6ABF" w:rsidRPr="00B06703">
        <w:rPr>
          <w:rFonts w:ascii="Garamond" w:hAnsi="Garamond" w:cs="Times New Roman"/>
          <w:color w:val="auto"/>
          <w:lang w:val="en-US"/>
        </w:rPr>
        <w:t>.</w:t>
      </w:r>
      <w:r w:rsidR="002823C2" w:rsidRPr="00B06703">
        <w:rPr>
          <w:rFonts w:ascii="Garamond" w:hAnsi="Garamond" w:cs="Times New Roman"/>
          <w:color w:val="auto"/>
          <w:lang w:val="en-US"/>
        </w:rPr>
        <w:t xml:space="preserve"> </w:t>
      </w:r>
      <w:r w:rsidR="00C1560D" w:rsidRPr="00B06703">
        <w:rPr>
          <w:rFonts w:ascii="Garamond" w:hAnsi="Garamond" w:cs="Times New Roman"/>
          <w:color w:val="auto"/>
          <w:lang w:val="en-US"/>
        </w:rPr>
        <w:t xml:space="preserve">Not only does being deprived of resources matter, but the mere fact of being surrounded by others who suffer deprivation may lead to social comparison effects </w:t>
      </w:r>
      <w:r w:rsidR="003766A2" w:rsidRPr="00B06703">
        <w:rPr>
          <w:rFonts w:ascii="Garamond" w:hAnsi="Garamond" w:cs="Times New Roman"/>
          <w:color w:val="auto"/>
          <w:lang w:val="en-US"/>
        </w:rPr>
        <w:t>affect</w:t>
      </w:r>
      <w:r w:rsidR="00E01A3F" w:rsidRPr="00B06703">
        <w:rPr>
          <w:rFonts w:ascii="Garamond" w:hAnsi="Garamond" w:cs="Times New Roman"/>
          <w:color w:val="auto"/>
          <w:lang w:val="en-US"/>
        </w:rPr>
        <w:t>ing</w:t>
      </w:r>
      <w:r w:rsidR="00EB282E" w:rsidRPr="00B06703">
        <w:rPr>
          <w:rFonts w:ascii="Garamond" w:hAnsi="Garamond" w:cs="Times New Roman"/>
          <w:color w:val="auto"/>
          <w:lang w:val="en-US"/>
        </w:rPr>
        <w:t xml:space="preserve"> an individual’s wellbeing and </w:t>
      </w:r>
      <w:r w:rsidR="003766A2" w:rsidRPr="00B06703">
        <w:rPr>
          <w:rFonts w:ascii="Garamond" w:hAnsi="Garamond" w:cs="Times New Roman"/>
          <w:color w:val="auto"/>
          <w:lang w:val="en-US"/>
        </w:rPr>
        <w:t>health</w:t>
      </w:r>
      <w:r w:rsidR="00B55B46" w:rsidRPr="00B06703">
        <w:rPr>
          <w:rFonts w:ascii="Garamond" w:hAnsi="Garamond" w:cs="Times New Roman"/>
          <w:color w:val="auto"/>
          <w:lang w:val="en-US"/>
        </w:rPr>
        <w:t xml:space="preserve"> </w:t>
      </w:r>
      <w:r w:rsidR="00486EF5" w:rsidRPr="00B06703">
        <w:rPr>
          <w:rFonts w:ascii="Garamond" w:hAnsi="Garamond" w:cs="Times New Roman"/>
          <w:color w:val="auto"/>
        </w:rPr>
        <w:t xml:space="preserve">(Ross &amp; Mirowsky, 2001; </w:t>
      </w:r>
      <w:r w:rsidR="00E9174B" w:rsidRPr="00B06703">
        <w:rPr>
          <w:rFonts w:ascii="Garamond" w:hAnsi="Garamond" w:cs="Times New Roman"/>
          <w:color w:val="auto"/>
          <w:sz w:val="22"/>
          <w:szCs w:val="22"/>
        </w:rPr>
        <w:t xml:space="preserve">Åberg , Fritzell, Lundberg, Diderichsen, &amp; Burström, </w:t>
      </w:r>
      <w:r w:rsidR="00486EF5" w:rsidRPr="00B06703">
        <w:rPr>
          <w:rFonts w:ascii="Garamond" w:hAnsi="Garamond" w:cs="Times New Roman"/>
          <w:color w:val="auto"/>
        </w:rPr>
        <w:t>2003)</w:t>
      </w:r>
      <w:r w:rsidR="00B55B46" w:rsidRPr="00B06703">
        <w:rPr>
          <w:rFonts w:ascii="Garamond" w:hAnsi="Garamond" w:cs="Times New Roman"/>
          <w:color w:val="auto"/>
          <w:lang w:val="en-US"/>
        </w:rPr>
        <w:t>.</w:t>
      </w:r>
      <w:r w:rsidR="00176179" w:rsidRPr="00B06703">
        <w:rPr>
          <w:rFonts w:ascii="Garamond" w:hAnsi="Garamond" w:cs="Times New Roman"/>
          <w:color w:val="auto"/>
          <w:lang w:val="en-US"/>
        </w:rPr>
        <w:t xml:space="preserve"> </w:t>
      </w:r>
      <w:r w:rsidR="00CF695B" w:rsidRPr="00B06703">
        <w:rPr>
          <w:rFonts w:ascii="Garamond" w:hAnsi="Garamond" w:cs="Times New Roman"/>
          <w:color w:val="auto"/>
          <w:lang w:val="en-US"/>
        </w:rPr>
        <w:t xml:space="preserve">More importantly, </w:t>
      </w:r>
      <w:r w:rsidR="00A63FC6" w:rsidRPr="00B06703">
        <w:rPr>
          <w:rFonts w:ascii="Garamond" w:hAnsi="Garamond"/>
          <w:color w:val="auto"/>
          <w:lang w:val="en-US"/>
        </w:rPr>
        <w:t xml:space="preserve">infrastructures </w:t>
      </w:r>
      <w:r w:rsidR="00CF695B" w:rsidRPr="00B06703">
        <w:rPr>
          <w:rFonts w:ascii="Garamond" w:hAnsi="Garamond"/>
          <w:color w:val="auto"/>
          <w:lang w:val="en-US"/>
        </w:rPr>
        <w:t xml:space="preserve">and social services </w:t>
      </w:r>
      <w:r w:rsidR="00924B91" w:rsidRPr="00B06703">
        <w:rPr>
          <w:rFonts w:ascii="Garamond" w:hAnsi="Garamond"/>
          <w:color w:val="auto"/>
          <w:lang w:val="en-US"/>
        </w:rPr>
        <w:t>in deprived areas are often</w:t>
      </w:r>
      <w:r w:rsidR="00CF695B" w:rsidRPr="00B06703">
        <w:rPr>
          <w:rFonts w:ascii="Garamond" w:hAnsi="Garamond"/>
          <w:color w:val="auto"/>
          <w:lang w:val="en-US"/>
        </w:rPr>
        <w:t xml:space="preserve"> lacking or inadequate. </w:t>
      </w:r>
      <w:r w:rsidR="00BE1D2F" w:rsidRPr="00B06703">
        <w:rPr>
          <w:rFonts w:ascii="Garamond" w:hAnsi="Garamond"/>
          <w:color w:val="auto"/>
          <w:lang w:val="en-US"/>
        </w:rPr>
        <w:t>S</w:t>
      </w:r>
      <w:r w:rsidR="00CF695B" w:rsidRPr="00B06703">
        <w:rPr>
          <w:rFonts w:ascii="Garamond" w:hAnsi="Garamond"/>
          <w:color w:val="auto"/>
          <w:lang w:val="en-US"/>
        </w:rPr>
        <w:t>tructural inadequacies of dep</w:t>
      </w:r>
      <w:r w:rsidR="00BE1D2F" w:rsidRPr="00B06703">
        <w:rPr>
          <w:rFonts w:ascii="Garamond" w:hAnsi="Garamond"/>
          <w:color w:val="auto"/>
          <w:lang w:val="en-US"/>
        </w:rPr>
        <w:t xml:space="preserve">rived areas likely </w:t>
      </w:r>
      <w:r w:rsidR="00CF695B" w:rsidRPr="00B06703">
        <w:rPr>
          <w:rFonts w:ascii="Garamond" w:hAnsi="Garamond"/>
          <w:color w:val="auto"/>
          <w:lang w:val="en-US"/>
        </w:rPr>
        <w:t xml:space="preserve">affect the well-being </w:t>
      </w:r>
      <w:r w:rsidR="00BE1D2F" w:rsidRPr="00B06703">
        <w:rPr>
          <w:rFonts w:ascii="Garamond" w:hAnsi="Garamond"/>
          <w:color w:val="auto"/>
          <w:lang w:val="en-US"/>
        </w:rPr>
        <w:t xml:space="preserve">and health </w:t>
      </w:r>
      <w:r w:rsidR="00CF695B" w:rsidRPr="00B06703">
        <w:rPr>
          <w:rFonts w:ascii="Garamond" w:hAnsi="Garamond"/>
          <w:color w:val="auto"/>
          <w:lang w:val="en-US"/>
        </w:rPr>
        <w:t>of</w:t>
      </w:r>
      <w:r w:rsidR="00BE1D2F" w:rsidRPr="00B06703">
        <w:rPr>
          <w:rFonts w:ascii="Garamond" w:hAnsi="Garamond"/>
          <w:color w:val="auto"/>
          <w:lang w:val="en-US"/>
        </w:rPr>
        <w:t xml:space="preserve"> older residents, especially </w:t>
      </w:r>
      <w:r w:rsidR="004551B9" w:rsidRPr="00B06703">
        <w:rPr>
          <w:rFonts w:ascii="Garamond" w:hAnsi="Garamond"/>
          <w:color w:val="auto"/>
          <w:lang w:val="en-US"/>
        </w:rPr>
        <w:t xml:space="preserve">of </w:t>
      </w:r>
      <w:r w:rsidR="00BE1D2F" w:rsidRPr="00B06703">
        <w:rPr>
          <w:rFonts w:ascii="Garamond" w:hAnsi="Garamond"/>
          <w:color w:val="auto"/>
          <w:lang w:val="en-US"/>
        </w:rPr>
        <w:t xml:space="preserve">those who </w:t>
      </w:r>
      <w:r w:rsidR="00EB282E" w:rsidRPr="00B06703">
        <w:rPr>
          <w:rFonts w:ascii="Garamond" w:hAnsi="Garamond"/>
          <w:color w:val="auto"/>
          <w:lang w:val="en-US"/>
        </w:rPr>
        <w:t xml:space="preserve">already </w:t>
      </w:r>
      <w:r w:rsidR="00BE1D2F" w:rsidRPr="00B06703">
        <w:rPr>
          <w:rFonts w:ascii="Garamond" w:hAnsi="Garamond"/>
          <w:color w:val="auto"/>
          <w:lang w:val="en-US"/>
        </w:rPr>
        <w:t>suffer</w:t>
      </w:r>
      <w:r w:rsidR="0094585A" w:rsidRPr="00B06703">
        <w:rPr>
          <w:rFonts w:ascii="Garamond" w:hAnsi="Garamond"/>
          <w:color w:val="auto"/>
          <w:lang w:val="en-US"/>
        </w:rPr>
        <w:t xml:space="preserve"> from</w:t>
      </w:r>
      <w:r w:rsidR="00BE1D2F" w:rsidRPr="00B06703">
        <w:rPr>
          <w:rFonts w:ascii="Garamond" w:hAnsi="Garamond"/>
          <w:color w:val="auto"/>
          <w:lang w:val="en-US"/>
        </w:rPr>
        <w:t xml:space="preserve"> </w:t>
      </w:r>
      <w:r w:rsidR="003B1C3E" w:rsidRPr="00B06703">
        <w:rPr>
          <w:rFonts w:ascii="Garamond" w:hAnsi="Garamond"/>
          <w:color w:val="auto"/>
          <w:lang w:val="en-US"/>
        </w:rPr>
        <w:t xml:space="preserve">individual-level </w:t>
      </w:r>
      <w:r w:rsidR="00BE1D2F" w:rsidRPr="00B06703">
        <w:rPr>
          <w:rFonts w:ascii="Garamond" w:hAnsi="Garamond"/>
          <w:color w:val="auto"/>
          <w:lang w:val="en-US"/>
        </w:rPr>
        <w:t xml:space="preserve">material deprivation </w:t>
      </w:r>
      <w:r w:rsidR="00AE6204" w:rsidRPr="00B06703">
        <w:rPr>
          <w:rFonts w:ascii="Garamond" w:hAnsi="Garamond"/>
          <w:color w:val="auto"/>
        </w:rPr>
        <w:t>(Wilson, 2012)</w:t>
      </w:r>
      <w:r w:rsidR="00676696" w:rsidRPr="00B06703">
        <w:rPr>
          <w:rFonts w:ascii="Garamond" w:hAnsi="Garamond"/>
          <w:color w:val="auto"/>
          <w:lang w:val="en-US"/>
        </w:rPr>
        <w:t>.</w:t>
      </w:r>
      <w:r w:rsidR="00BE1D2F" w:rsidRPr="00B06703">
        <w:rPr>
          <w:rFonts w:ascii="Garamond" w:hAnsi="Garamond"/>
          <w:color w:val="auto"/>
          <w:lang w:val="en-US"/>
        </w:rPr>
        <w:t xml:space="preserve"> </w:t>
      </w:r>
      <w:r w:rsidR="00056CD7" w:rsidRPr="00B06703">
        <w:rPr>
          <w:rFonts w:ascii="Garamond" w:hAnsi="Garamond" w:cs="Times New Roman"/>
          <w:color w:val="auto"/>
          <w:lang w:val="en-US"/>
        </w:rPr>
        <w:t>Thus far, a</w:t>
      </w:r>
      <w:r w:rsidR="007173FA" w:rsidRPr="00B06703">
        <w:rPr>
          <w:rFonts w:ascii="Garamond" w:hAnsi="Garamond" w:cs="Times New Roman"/>
          <w:color w:val="auto"/>
          <w:lang w:val="en-US"/>
        </w:rPr>
        <w:t>ssociations between area-level income deprivation an</w:t>
      </w:r>
      <w:r w:rsidR="0043715C" w:rsidRPr="00B06703">
        <w:rPr>
          <w:rFonts w:ascii="Garamond" w:hAnsi="Garamond" w:cs="Times New Roman"/>
          <w:color w:val="auto"/>
          <w:lang w:val="en-US"/>
        </w:rPr>
        <w:t xml:space="preserve">d health have been </w:t>
      </w:r>
      <w:r w:rsidR="00811D20" w:rsidRPr="00B06703">
        <w:rPr>
          <w:rFonts w:ascii="Garamond" w:hAnsi="Garamond" w:cs="Times New Roman"/>
          <w:color w:val="auto"/>
          <w:lang w:val="en-US"/>
        </w:rPr>
        <w:t xml:space="preserve">analyzed </w:t>
      </w:r>
      <w:r w:rsidR="0043715C" w:rsidRPr="00B06703">
        <w:rPr>
          <w:rFonts w:ascii="Garamond" w:hAnsi="Garamond" w:cs="Times New Roman"/>
          <w:color w:val="auto"/>
          <w:lang w:val="en-US"/>
        </w:rPr>
        <w:t>for</w:t>
      </w:r>
      <w:r w:rsidR="007173FA" w:rsidRPr="00B06703">
        <w:rPr>
          <w:rFonts w:ascii="Garamond" w:hAnsi="Garamond" w:cs="Times New Roman"/>
          <w:color w:val="auto"/>
          <w:lang w:val="en-US"/>
        </w:rPr>
        <w:t xml:space="preserve"> </w:t>
      </w:r>
      <w:r w:rsidR="003B1C3E" w:rsidRPr="00B06703">
        <w:rPr>
          <w:rFonts w:ascii="Garamond" w:hAnsi="Garamond" w:cs="Times New Roman"/>
          <w:color w:val="auto"/>
          <w:lang w:val="en-US"/>
        </w:rPr>
        <w:t xml:space="preserve">only </w:t>
      </w:r>
      <w:r w:rsidR="007173FA" w:rsidRPr="00B06703">
        <w:rPr>
          <w:rFonts w:ascii="Garamond" w:hAnsi="Garamond" w:cs="Times New Roman"/>
          <w:color w:val="auto"/>
          <w:lang w:val="en-US"/>
        </w:rPr>
        <w:t xml:space="preserve">one time-point, </w:t>
      </w:r>
      <w:r w:rsidR="00811D20" w:rsidRPr="00B06703">
        <w:rPr>
          <w:rFonts w:ascii="Garamond" w:hAnsi="Garamond" w:cs="Times New Roman"/>
          <w:color w:val="auto"/>
          <w:lang w:val="en-US"/>
        </w:rPr>
        <w:t>mostly using aggregate</w:t>
      </w:r>
      <w:r w:rsidR="007173FA" w:rsidRPr="00B06703">
        <w:rPr>
          <w:rFonts w:ascii="Garamond" w:hAnsi="Garamond" w:cs="Times New Roman"/>
          <w:color w:val="auto"/>
          <w:lang w:val="en-US"/>
        </w:rPr>
        <w:t xml:space="preserve"> </w:t>
      </w:r>
      <w:r w:rsidR="00811D20" w:rsidRPr="00B06703">
        <w:rPr>
          <w:rFonts w:ascii="Garamond" w:hAnsi="Garamond" w:cs="Times New Roman"/>
          <w:color w:val="auto"/>
          <w:lang w:val="en-US"/>
        </w:rPr>
        <w:t>descript</w:t>
      </w:r>
      <w:r w:rsidR="003B1C3E" w:rsidRPr="00B06703">
        <w:rPr>
          <w:rFonts w:ascii="Garamond" w:hAnsi="Garamond" w:cs="Times New Roman"/>
          <w:color w:val="auto"/>
          <w:lang w:val="en-US"/>
        </w:rPr>
        <w:t>ors</w:t>
      </w:r>
      <w:r w:rsidR="00811D20" w:rsidRPr="00B06703">
        <w:rPr>
          <w:rFonts w:ascii="Garamond" w:hAnsi="Garamond" w:cs="Times New Roman"/>
          <w:color w:val="auto"/>
          <w:lang w:val="en-US"/>
        </w:rPr>
        <w:t xml:space="preserve"> </w:t>
      </w:r>
      <w:r w:rsidR="00AE6204" w:rsidRPr="00B06703">
        <w:rPr>
          <w:rFonts w:ascii="Garamond" w:hAnsi="Garamond" w:cs="Times New Roman"/>
          <w:color w:val="auto"/>
        </w:rPr>
        <w:t>(Walsh, O’Shea, Scharf, &amp; Murray, 2012)</w:t>
      </w:r>
      <w:r w:rsidR="003B1C3E" w:rsidRPr="00B06703">
        <w:rPr>
          <w:rFonts w:ascii="Garamond" w:hAnsi="Garamond" w:cs="Times New Roman"/>
          <w:color w:val="auto"/>
          <w:lang w:val="en-US"/>
        </w:rPr>
        <w:t>.</w:t>
      </w:r>
      <w:r w:rsidR="00A17CB4" w:rsidRPr="00B06703">
        <w:rPr>
          <w:rFonts w:ascii="Garamond" w:hAnsi="Garamond" w:cs="Times New Roman"/>
          <w:color w:val="auto"/>
          <w:lang w:val="en-US"/>
        </w:rPr>
        <w:t xml:space="preserve"> </w:t>
      </w:r>
      <w:r w:rsidR="003B1C3E" w:rsidRPr="00B06703">
        <w:rPr>
          <w:rFonts w:ascii="Garamond" w:hAnsi="Garamond" w:cs="Times New Roman"/>
          <w:color w:val="auto"/>
          <w:lang w:val="en-US"/>
        </w:rPr>
        <w:t>N</w:t>
      </w:r>
      <w:r w:rsidR="007173FA" w:rsidRPr="00B06703">
        <w:rPr>
          <w:rFonts w:ascii="Garamond" w:hAnsi="Garamond" w:cs="Times New Roman"/>
          <w:color w:val="auto"/>
          <w:lang w:val="en-US"/>
        </w:rPr>
        <w:t xml:space="preserve">o </w:t>
      </w:r>
      <w:r w:rsidR="003B1C3E" w:rsidRPr="00B06703">
        <w:rPr>
          <w:rFonts w:ascii="Garamond" w:hAnsi="Garamond" w:cs="Times New Roman"/>
          <w:color w:val="auto"/>
          <w:lang w:val="en-US"/>
        </w:rPr>
        <w:t xml:space="preserve">previous </w:t>
      </w:r>
      <w:r w:rsidR="007173FA" w:rsidRPr="00B06703">
        <w:rPr>
          <w:rFonts w:ascii="Garamond" w:hAnsi="Garamond" w:cs="Times New Roman"/>
          <w:color w:val="auto"/>
          <w:lang w:val="en-US"/>
        </w:rPr>
        <w:t xml:space="preserve">studies </w:t>
      </w:r>
      <w:r w:rsidR="003B1C3E" w:rsidRPr="00B06703">
        <w:rPr>
          <w:rFonts w:ascii="Garamond" w:hAnsi="Garamond" w:cs="Times New Roman"/>
          <w:color w:val="auto"/>
          <w:lang w:val="en-US"/>
        </w:rPr>
        <w:t xml:space="preserve">have been conducted </w:t>
      </w:r>
      <w:r w:rsidR="007173FA" w:rsidRPr="00B06703">
        <w:rPr>
          <w:rFonts w:ascii="Garamond" w:hAnsi="Garamond" w:cs="Times New Roman"/>
          <w:color w:val="auto"/>
          <w:lang w:val="en-US"/>
        </w:rPr>
        <w:t>on the dynamic interplay between area-level and individual</w:t>
      </w:r>
      <w:r w:rsidR="003B1C3E" w:rsidRPr="00B06703">
        <w:rPr>
          <w:rFonts w:ascii="Garamond" w:hAnsi="Garamond" w:cs="Times New Roman"/>
          <w:color w:val="auto"/>
          <w:lang w:val="en-US"/>
        </w:rPr>
        <w:t>-level</w:t>
      </w:r>
      <w:r w:rsidR="007173FA" w:rsidRPr="00B06703">
        <w:rPr>
          <w:rFonts w:ascii="Garamond" w:hAnsi="Garamond" w:cs="Times New Roman"/>
          <w:color w:val="auto"/>
          <w:lang w:val="en-US"/>
        </w:rPr>
        <w:t xml:space="preserve"> deprivation </w:t>
      </w:r>
      <w:r w:rsidR="00216E21" w:rsidRPr="00B06703">
        <w:rPr>
          <w:rFonts w:ascii="Garamond" w:hAnsi="Garamond" w:cs="Times New Roman"/>
          <w:color w:val="auto"/>
          <w:lang w:val="en-US"/>
        </w:rPr>
        <w:t xml:space="preserve">in Northern Ireland </w:t>
      </w:r>
      <w:r w:rsidR="007173FA" w:rsidRPr="00B06703">
        <w:rPr>
          <w:rFonts w:ascii="Garamond" w:hAnsi="Garamond" w:cs="Times New Roman"/>
          <w:color w:val="auto"/>
          <w:lang w:val="en-US"/>
        </w:rPr>
        <w:t xml:space="preserve">over time </w:t>
      </w:r>
      <w:r w:rsidR="003B1C3E" w:rsidRPr="00B06703">
        <w:rPr>
          <w:rFonts w:ascii="Garamond" w:hAnsi="Garamond" w:cs="Times New Roman"/>
          <w:color w:val="auto"/>
          <w:lang w:val="en-US"/>
        </w:rPr>
        <w:t>or on</w:t>
      </w:r>
      <w:r w:rsidR="00216E21" w:rsidRPr="00B06703">
        <w:rPr>
          <w:rFonts w:ascii="Garamond" w:hAnsi="Garamond" w:cs="Times New Roman"/>
          <w:color w:val="auto"/>
          <w:lang w:val="en-US"/>
        </w:rPr>
        <w:t xml:space="preserve"> </w:t>
      </w:r>
      <w:r w:rsidR="007173FA" w:rsidRPr="00B06703">
        <w:rPr>
          <w:rFonts w:ascii="Garamond" w:hAnsi="Garamond" w:cs="Times New Roman"/>
          <w:color w:val="auto"/>
          <w:lang w:val="en-US"/>
        </w:rPr>
        <w:t xml:space="preserve">relationships between moving </w:t>
      </w:r>
      <w:r w:rsidR="00056CD7" w:rsidRPr="00B06703">
        <w:rPr>
          <w:rFonts w:ascii="Garamond" w:hAnsi="Garamond" w:cs="Times New Roman"/>
          <w:color w:val="auto"/>
          <w:lang w:val="en-US"/>
        </w:rPr>
        <w:t xml:space="preserve">between areas that have different levels of deprivation </w:t>
      </w:r>
      <w:r w:rsidR="007173FA" w:rsidRPr="00B06703">
        <w:rPr>
          <w:rFonts w:ascii="Garamond" w:hAnsi="Garamond" w:cs="Times New Roman"/>
          <w:color w:val="auto"/>
          <w:lang w:val="en-US"/>
        </w:rPr>
        <w:t>and the health of older people.</w:t>
      </w:r>
    </w:p>
    <w:p w:rsidR="0003331B" w:rsidRPr="00B06703" w:rsidRDefault="0003331B" w:rsidP="00B06703">
      <w:pPr>
        <w:spacing w:line="480" w:lineRule="auto"/>
        <w:rPr>
          <w:rFonts w:ascii="Garamond" w:hAnsi="Garamond" w:cs="Times New Roman"/>
          <w:color w:val="auto"/>
        </w:rPr>
      </w:pPr>
      <w:r w:rsidRPr="00B06703">
        <w:rPr>
          <w:rFonts w:ascii="Garamond" w:hAnsi="Garamond" w:cs="Times New Roman"/>
          <w:b/>
          <w:i/>
          <w:color w:val="auto"/>
          <w:lang w:val="en-US"/>
        </w:rPr>
        <w:lastRenderedPageBreak/>
        <w:t>Strategy</w:t>
      </w:r>
    </w:p>
    <w:p w:rsidR="00E87708" w:rsidRPr="00B06703" w:rsidRDefault="00F61291"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 xml:space="preserve">The analysis </w:t>
      </w:r>
      <w:r w:rsidR="007173FA" w:rsidRPr="00B06703">
        <w:rPr>
          <w:rFonts w:ascii="Garamond" w:hAnsi="Garamond" w:cs="Times New Roman"/>
          <w:color w:val="auto"/>
          <w:lang w:val="en-US"/>
        </w:rPr>
        <w:t>has a three-fold objective: First, we describe associations between seve</w:t>
      </w:r>
      <w:r w:rsidR="00962675" w:rsidRPr="00B06703">
        <w:rPr>
          <w:rFonts w:ascii="Garamond" w:hAnsi="Garamond" w:cs="Times New Roman"/>
          <w:color w:val="auto"/>
          <w:lang w:val="en-US"/>
        </w:rPr>
        <w:t>ral measures of individual, household,</w:t>
      </w:r>
      <w:r w:rsidR="007173FA" w:rsidRPr="00B06703">
        <w:rPr>
          <w:rFonts w:ascii="Garamond" w:hAnsi="Garamond" w:cs="Times New Roman"/>
          <w:color w:val="auto"/>
          <w:lang w:val="en-US"/>
        </w:rPr>
        <w:t xml:space="preserve"> and Super Output Area (SOA)-level deprivation and the self-reported health of Northern Ireland’s older population. Secondly, we analyze relationships between deprivation and the </w:t>
      </w:r>
      <w:r w:rsidR="00E87708" w:rsidRPr="00B06703">
        <w:rPr>
          <w:rFonts w:ascii="Garamond" w:hAnsi="Garamond" w:cs="Times New Roman"/>
          <w:color w:val="auto"/>
          <w:lang w:val="en-US"/>
        </w:rPr>
        <w:t xml:space="preserve">respondents’ general health </w:t>
      </w:r>
      <w:r w:rsidR="00633635" w:rsidRPr="00B06703">
        <w:rPr>
          <w:rFonts w:ascii="Garamond" w:hAnsi="Garamond" w:cs="Times New Roman"/>
          <w:color w:val="auto"/>
          <w:lang w:val="en-US"/>
        </w:rPr>
        <w:t xml:space="preserve">at one time-point, </w:t>
      </w:r>
      <w:r w:rsidR="007173FA" w:rsidRPr="00B06703">
        <w:rPr>
          <w:rFonts w:ascii="Garamond" w:hAnsi="Garamond" w:cs="Times New Roman"/>
          <w:color w:val="auto"/>
          <w:lang w:val="en-US"/>
        </w:rPr>
        <w:t xml:space="preserve">as self-reported on the Census </w:t>
      </w:r>
      <w:r w:rsidR="00E87708" w:rsidRPr="00B06703">
        <w:rPr>
          <w:rFonts w:ascii="Garamond" w:hAnsi="Garamond" w:cs="Times New Roman"/>
          <w:color w:val="auto"/>
          <w:lang w:val="en-US"/>
        </w:rPr>
        <w:t>2011 questionnaire</w:t>
      </w:r>
      <w:r w:rsidR="007173FA" w:rsidRPr="00B06703">
        <w:rPr>
          <w:rFonts w:ascii="Garamond" w:hAnsi="Garamond" w:cs="Times New Roman"/>
          <w:color w:val="auto"/>
          <w:lang w:val="en-US"/>
        </w:rPr>
        <w:t xml:space="preserve">. The analysis will pay </w:t>
      </w:r>
      <w:r w:rsidR="00633635" w:rsidRPr="00B06703">
        <w:rPr>
          <w:rFonts w:ascii="Garamond" w:hAnsi="Garamond" w:cs="Times New Roman"/>
          <w:color w:val="auto"/>
          <w:lang w:val="en-US"/>
        </w:rPr>
        <w:t xml:space="preserve">particular </w:t>
      </w:r>
      <w:r w:rsidR="007173FA" w:rsidRPr="00B06703">
        <w:rPr>
          <w:rFonts w:ascii="Garamond" w:hAnsi="Garamond" w:cs="Times New Roman"/>
          <w:color w:val="auto"/>
          <w:lang w:val="en-US"/>
        </w:rPr>
        <w:t>attention to diff</w:t>
      </w:r>
      <w:r w:rsidR="00A67FFB" w:rsidRPr="00B06703">
        <w:rPr>
          <w:rFonts w:ascii="Garamond" w:hAnsi="Garamond" w:cs="Times New Roman"/>
          <w:color w:val="auto"/>
          <w:lang w:val="en-US"/>
        </w:rPr>
        <w:t xml:space="preserve">erences by gender and </w:t>
      </w:r>
      <w:r w:rsidR="007173FA" w:rsidRPr="00B06703">
        <w:rPr>
          <w:rFonts w:ascii="Garamond" w:hAnsi="Garamond" w:cs="Times New Roman"/>
          <w:color w:val="auto"/>
          <w:lang w:val="en-US"/>
        </w:rPr>
        <w:t>a</w:t>
      </w:r>
      <w:r w:rsidR="00A67FFB" w:rsidRPr="00B06703">
        <w:rPr>
          <w:rFonts w:ascii="Garamond" w:hAnsi="Garamond" w:cs="Times New Roman"/>
          <w:color w:val="auto"/>
          <w:lang w:val="en-US"/>
        </w:rPr>
        <w:t>ge</w:t>
      </w:r>
      <w:r w:rsidR="005102C5" w:rsidRPr="00B06703">
        <w:rPr>
          <w:rFonts w:ascii="Garamond" w:hAnsi="Garamond" w:cs="Times New Roman"/>
          <w:color w:val="auto"/>
          <w:lang w:val="en-US"/>
        </w:rPr>
        <w:t>.</w:t>
      </w:r>
      <w:r w:rsidR="00A67FFB" w:rsidRPr="00B06703">
        <w:rPr>
          <w:rFonts w:ascii="Garamond" w:hAnsi="Garamond" w:cs="Times New Roman"/>
          <w:color w:val="auto"/>
          <w:lang w:val="en-US"/>
        </w:rPr>
        <w:t xml:space="preserve"> </w:t>
      </w:r>
      <w:r w:rsidR="007173FA" w:rsidRPr="00B06703">
        <w:rPr>
          <w:rFonts w:ascii="Garamond" w:hAnsi="Garamond" w:cs="Times New Roman"/>
          <w:color w:val="auto"/>
          <w:lang w:val="en-US"/>
        </w:rPr>
        <w:t xml:space="preserve">Thirdly, we look at dynamics of change in individual-level material wealth (property value of the respondents’ house and </w:t>
      </w:r>
      <w:r w:rsidR="007033AE" w:rsidRPr="00B06703">
        <w:rPr>
          <w:rFonts w:ascii="Garamond" w:hAnsi="Garamond" w:cs="Times New Roman"/>
          <w:color w:val="auto"/>
          <w:lang w:val="en-US"/>
        </w:rPr>
        <w:t xml:space="preserve">access to a </w:t>
      </w:r>
      <w:r w:rsidR="007173FA" w:rsidRPr="00B06703">
        <w:rPr>
          <w:rFonts w:ascii="Garamond" w:hAnsi="Garamond" w:cs="Times New Roman"/>
          <w:color w:val="auto"/>
          <w:lang w:val="en-US"/>
        </w:rPr>
        <w:t>car), movement between less-deprived and more-deprived SOA’s and the relationships with change in self-report</w:t>
      </w:r>
      <w:r w:rsidR="00633635" w:rsidRPr="00B06703">
        <w:rPr>
          <w:rFonts w:ascii="Garamond" w:hAnsi="Garamond" w:cs="Times New Roman"/>
          <w:color w:val="auto"/>
          <w:lang w:val="en-US"/>
        </w:rPr>
        <w:t>ed health between 2001 and 2011</w:t>
      </w:r>
      <w:r w:rsidR="00BA553C" w:rsidRPr="00B06703">
        <w:rPr>
          <w:rFonts w:ascii="Garamond" w:hAnsi="Garamond" w:cs="Times New Roman"/>
          <w:color w:val="auto"/>
          <w:lang w:val="en-US"/>
        </w:rPr>
        <w:t xml:space="preserve">. </w:t>
      </w:r>
    </w:p>
    <w:p w:rsidR="007173FA" w:rsidRPr="00B06703" w:rsidRDefault="00987BED"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 xml:space="preserve">We try </w:t>
      </w:r>
      <w:r w:rsidR="007173FA" w:rsidRPr="00B06703">
        <w:rPr>
          <w:rFonts w:ascii="Garamond" w:hAnsi="Garamond" w:cs="Times New Roman"/>
          <w:color w:val="auto"/>
          <w:lang w:val="en-US"/>
        </w:rPr>
        <w:t>to answer the following research questions:</w:t>
      </w:r>
      <w:r w:rsidRPr="00B06703">
        <w:rPr>
          <w:rFonts w:ascii="Garamond" w:hAnsi="Garamond" w:cs="Times New Roman"/>
          <w:color w:val="auto"/>
          <w:lang w:val="en-US"/>
        </w:rPr>
        <w:t xml:space="preserve"> </w:t>
      </w:r>
      <w:r w:rsidRPr="00B06703">
        <w:rPr>
          <w:rFonts w:ascii="Garamond" w:hAnsi="Garamond"/>
          <w:color w:val="auto"/>
          <w:lang w:val="en-US"/>
        </w:rPr>
        <w:t xml:space="preserve">1. </w:t>
      </w:r>
      <w:r w:rsidR="007173FA" w:rsidRPr="00B06703">
        <w:rPr>
          <w:rFonts w:ascii="Garamond" w:hAnsi="Garamond"/>
          <w:color w:val="auto"/>
          <w:lang w:val="en-US"/>
        </w:rPr>
        <w:t xml:space="preserve">How are educational-, material- (transport-, and low property value), and tenure-deprivation of older people in Northern Ireland related </w:t>
      </w:r>
      <w:r w:rsidR="00FE7E5B" w:rsidRPr="00B06703">
        <w:rPr>
          <w:rFonts w:ascii="Garamond" w:hAnsi="Garamond"/>
          <w:color w:val="auto"/>
          <w:lang w:val="en-US"/>
        </w:rPr>
        <w:t xml:space="preserve">to their self-reported health? </w:t>
      </w:r>
      <w:r w:rsidR="007173FA" w:rsidRPr="00B06703">
        <w:rPr>
          <w:rFonts w:ascii="Garamond" w:hAnsi="Garamond"/>
          <w:color w:val="auto"/>
          <w:lang w:val="en-US"/>
        </w:rPr>
        <w:t>2. Do relationships between deprivation and health vary by gender and age?</w:t>
      </w:r>
      <w:r w:rsidRPr="00B06703">
        <w:rPr>
          <w:rFonts w:ascii="Garamond" w:hAnsi="Garamond" w:cs="Times New Roman"/>
          <w:color w:val="auto"/>
          <w:lang w:val="en-US"/>
        </w:rPr>
        <w:t xml:space="preserve"> </w:t>
      </w:r>
      <w:r w:rsidR="007173FA" w:rsidRPr="00B06703">
        <w:rPr>
          <w:rFonts w:ascii="Garamond" w:hAnsi="Garamond"/>
          <w:color w:val="auto"/>
          <w:lang w:val="en-US"/>
        </w:rPr>
        <w:t>3. Does area-deprivation as a contextual effect aggra</w:t>
      </w:r>
      <w:r w:rsidR="00B64358" w:rsidRPr="00B06703">
        <w:rPr>
          <w:rFonts w:ascii="Garamond" w:hAnsi="Garamond"/>
          <w:color w:val="auto"/>
          <w:lang w:val="en-US"/>
        </w:rPr>
        <w:t xml:space="preserve">vate the effects of individual </w:t>
      </w:r>
      <w:r w:rsidR="007173FA" w:rsidRPr="00B06703">
        <w:rPr>
          <w:rFonts w:ascii="Garamond" w:hAnsi="Garamond"/>
          <w:color w:val="auto"/>
          <w:lang w:val="en-US"/>
        </w:rPr>
        <w:t>deprivation on older people's health? 4. Is change in deprivation over time between 2001 and 2011, such as losing access to a car, a</w:t>
      </w:r>
      <w:r w:rsidR="00805C62" w:rsidRPr="00B06703">
        <w:rPr>
          <w:rFonts w:ascii="Garamond" w:hAnsi="Garamond"/>
          <w:color w:val="auto"/>
          <w:lang w:val="en-US"/>
        </w:rPr>
        <w:t xml:space="preserve"> </w:t>
      </w:r>
      <w:r w:rsidR="007173FA" w:rsidRPr="00B06703">
        <w:rPr>
          <w:rFonts w:ascii="Garamond" w:hAnsi="Garamond"/>
          <w:color w:val="auto"/>
          <w:lang w:val="en-US"/>
        </w:rPr>
        <w:t>decline in the monetary value of the accommodation people live in and migration from less income-deprived into more income-deprived areas associated with a decline in self-reported health?</w:t>
      </w:r>
    </w:p>
    <w:p w:rsidR="001E0DA1" w:rsidRPr="00B06703" w:rsidRDefault="001E0DA1" w:rsidP="00B06703">
      <w:pPr>
        <w:spacing w:line="480" w:lineRule="auto"/>
        <w:rPr>
          <w:rFonts w:ascii="Garamond" w:hAnsi="Garamond" w:cs="Times New Roman"/>
          <w:color w:val="auto"/>
          <w:lang w:val="en-US"/>
        </w:rPr>
      </w:pPr>
    </w:p>
    <w:p w:rsidR="00E85B71" w:rsidRPr="00B06703" w:rsidRDefault="00E85B71" w:rsidP="00B06703">
      <w:pPr>
        <w:spacing w:line="480" w:lineRule="auto"/>
        <w:rPr>
          <w:rFonts w:ascii="Garamond" w:hAnsi="Garamond" w:cs="Times New Roman"/>
          <w:i/>
          <w:color w:val="auto"/>
          <w:lang w:val="en-US"/>
        </w:rPr>
      </w:pPr>
      <w:r w:rsidRPr="00B06703">
        <w:rPr>
          <w:rFonts w:ascii="Garamond" w:hAnsi="Garamond" w:cs="Times New Roman"/>
          <w:i/>
          <w:color w:val="auto"/>
          <w:lang w:val="en-US"/>
        </w:rPr>
        <w:t>Data</w:t>
      </w:r>
    </w:p>
    <w:p w:rsidR="00C0788C" w:rsidRPr="00B06703" w:rsidRDefault="00E85B71" w:rsidP="00B06703">
      <w:pPr>
        <w:spacing w:line="480" w:lineRule="auto"/>
        <w:ind w:firstLine="720"/>
        <w:rPr>
          <w:rFonts w:ascii="Garamond" w:eastAsia="Times New Roman" w:hAnsi="Garamond" w:cs="Times New Roman"/>
          <w:color w:val="auto"/>
          <w:lang w:val="en-US"/>
        </w:rPr>
      </w:pPr>
      <w:r w:rsidRPr="00B06703">
        <w:rPr>
          <w:rFonts w:ascii="Garamond" w:hAnsi="Garamond" w:cs="Times New Roman"/>
          <w:color w:val="auto"/>
          <w:lang w:val="en-US"/>
        </w:rPr>
        <w:t xml:space="preserve">The analysis uses data from the Northern Ireland Longitudinal Study (NILS). The NILS is a sample </w:t>
      </w:r>
      <w:r w:rsidR="00FF45BA" w:rsidRPr="00B06703">
        <w:rPr>
          <w:rFonts w:ascii="Garamond" w:hAnsi="Garamond" w:cs="Times New Roman"/>
          <w:color w:val="auto"/>
          <w:lang w:val="en-US"/>
        </w:rPr>
        <w:t xml:space="preserve">representative of the population of Northern Ireland and </w:t>
      </w:r>
      <w:r w:rsidR="001331F2" w:rsidRPr="00B06703">
        <w:rPr>
          <w:rFonts w:ascii="Garamond" w:hAnsi="Garamond" w:cs="Times New Roman"/>
          <w:color w:val="auto"/>
          <w:lang w:val="en-US"/>
        </w:rPr>
        <w:t xml:space="preserve">is </w:t>
      </w:r>
      <w:r w:rsidR="000F7587" w:rsidRPr="00B06703">
        <w:rPr>
          <w:rFonts w:ascii="Garamond" w:hAnsi="Garamond" w:cs="Times New Roman"/>
          <w:color w:val="auto"/>
          <w:lang w:val="en-US"/>
        </w:rPr>
        <w:t>compris</w:t>
      </w:r>
      <w:r w:rsidR="001331F2" w:rsidRPr="00B06703">
        <w:rPr>
          <w:rFonts w:ascii="Garamond" w:hAnsi="Garamond" w:cs="Times New Roman"/>
          <w:color w:val="auto"/>
          <w:lang w:val="en-US"/>
        </w:rPr>
        <w:t>ed</w:t>
      </w:r>
      <w:r w:rsidR="000F7587" w:rsidRPr="00B06703">
        <w:rPr>
          <w:rFonts w:ascii="Garamond" w:hAnsi="Garamond" w:cs="Times New Roman"/>
          <w:color w:val="auto"/>
          <w:lang w:val="en-US"/>
        </w:rPr>
        <w:t xml:space="preserve"> </w:t>
      </w:r>
      <w:r w:rsidRPr="00B06703">
        <w:rPr>
          <w:rFonts w:ascii="Garamond" w:hAnsi="Garamond" w:cs="Times New Roman"/>
          <w:color w:val="auto"/>
          <w:lang w:val="en-US"/>
        </w:rPr>
        <w:t xml:space="preserve">of </w:t>
      </w:r>
      <w:r w:rsidR="00AC383A" w:rsidRPr="00B06703">
        <w:rPr>
          <w:rFonts w:ascii="Garamond" w:hAnsi="Garamond" w:cs="Times New Roman"/>
          <w:color w:val="auto"/>
          <w:lang w:val="en-US"/>
        </w:rPr>
        <w:t>approximately</w:t>
      </w:r>
      <w:r w:rsidR="00EB6338" w:rsidRPr="00B06703">
        <w:rPr>
          <w:rFonts w:ascii="Garamond" w:hAnsi="Garamond" w:cs="Times New Roman"/>
          <w:color w:val="auto"/>
          <w:lang w:val="en-US"/>
        </w:rPr>
        <w:t xml:space="preserve"> </w:t>
      </w:r>
      <w:r w:rsidRPr="00B06703">
        <w:rPr>
          <w:rFonts w:ascii="Garamond" w:hAnsi="Garamond" w:cs="Times New Roman"/>
          <w:color w:val="auto"/>
          <w:lang w:val="en-US"/>
        </w:rPr>
        <w:t>28% of the population of Northern Ireland</w:t>
      </w:r>
      <w:r w:rsidR="000F7587" w:rsidRPr="00B06703">
        <w:rPr>
          <w:rFonts w:ascii="Garamond" w:hAnsi="Garamond" w:cs="Times New Roman"/>
          <w:color w:val="auto"/>
          <w:lang w:val="en-US"/>
        </w:rPr>
        <w:t>. The sample was drawn</w:t>
      </w:r>
      <w:r w:rsidRPr="00B06703">
        <w:rPr>
          <w:rFonts w:ascii="Garamond" w:hAnsi="Garamond" w:cs="Times New Roman"/>
          <w:color w:val="auto"/>
          <w:lang w:val="en-US"/>
        </w:rPr>
        <w:t xml:space="preserve"> </w:t>
      </w:r>
      <w:r w:rsidR="00941727" w:rsidRPr="00B06703">
        <w:rPr>
          <w:rFonts w:ascii="Garamond" w:eastAsia="Times New Roman" w:hAnsi="Garamond" w:cs="Times New Roman"/>
          <w:color w:val="auto"/>
          <w:lang w:val="en-US"/>
        </w:rPr>
        <w:t xml:space="preserve">based on 104 birthdates </w:t>
      </w:r>
      <w:r w:rsidRPr="00B06703">
        <w:rPr>
          <w:rFonts w:ascii="Garamond" w:hAnsi="Garamond" w:cs="Times New Roman"/>
          <w:color w:val="auto"/>
          <w:lang w:val="en-US"/>
        </w:rPr>
        <w:t xml:space="preserve">from records </w:t>
      </w:r>
      <w:r w:rsidRPr="00B06703">
        <w:rPr>
          <w:rFonts w:ascii="Garamond" w:eastAsia="Times New Roman" w:hAnsi="Garamond" w:cs="Times New Roman"/>
          <w:color w:val="auto"/>
          <w:lang w:val="en-US"/>
        </w:rPr>
        <w:t>from the Northern Ireland Health Card Registration system (NIHCR)</w:t>
      </w:r>
      <w:r w:rsidR="001331F2" w:rsidRPr="00B06703">
        <w:rPr>
          <w:rFonts w:ascii="Garamond" w:eastAsia="Times New Roman" w:hAnsi="Garamond" w:cs="Times New Roman"/>
          <w:color w:val="auto"/>
          <w:lang w:val="en-US"/>
        </w:rPr>
        <w:t xml:space="preserve"> </w:t>
      </w:r>
      <w:r w:rsidR="00AE6204" w:rsidRPr="00B06703">
        <w:rPr>
          <w:rFonts w:ascii="Garamond" w:hAnsi="Garamond" w:cs="Times New Roman"/>
          <w:color w:val="auto"/>
        </w:rPr>
        <w:t>(Johnston, Rosato, &amp; Catney, 2010, pp. 5–6; O’Reilly, Rosato, Catney, Johnston, &amp; Brolly, 2011)</w:t>
      </w:r>
      <w:r w:rsidRPr="00B06703">
        <w:rPr>
          <w:rFonts w:ascii="Garamond" w:eastAsia="Times New Roman" w:hAnsi="Garamond" w:cs="Times New Roman"/>
          <w:color w:val="auto"/>
          <w:lang w:val="en-US"/>
        </w:rPr>
        <w:t xml:space="preserve">. </w:t>
      </w:r>
      <w:r w:rsidR="00DE4808" w:rsidRPr="00B06703">
        <w:rPr>
          <w:rFonts w:ascii="Garamond" w:eastAsia="Times New Roman" w:hAnsi="Garamond" w:cs="Times New Roman"/>
          <w:color w:val="auto"/>
          <w:lang w:val="en-US"/>
        </w:rPr>
        <w:t xml:space="preserve">All individuals </w:t>
      </w:r>
      <w:r w:rsidR="00C315A7" w:rsidRPr="00B06703">
        <w:rPr>
          <w:rFonts w:ascii="Garamond" w:eastAsia="Times New Roman" w:hAnsi="Garamond" w:cs="Times New Roman"/>
          <w:color w:val="auto"/>
          <w:lang w:val="en-US"/>
        </w:rPr>
        <w:t xml:space="preserve">living in Northern Ireland, </w:t>
      </w:r>
      <w:r w:rsidR="00DE4808" w:rsidRPr="00B06703">
        <w:rPr>
          <w:rFonts w:ascii="Garamond" w:eastAsia="Times New Roman" w:hAnsi="Garamond" w:cs="Times New Roman"/>
          <w:color w:val="auto"/>
          <w:lang w:val="en-US"/>
        </w:rPr>
        <w:t xml:space="preserve">who were registered in the Northern </w:t>
      </w:r>
      <w:r w:rsidR="00DE4808" w:rsidRPr="00B06703">
        <w:rPr>
          <w:rFonts w:ascii="Garamond" w:eastAsia="Times New Roman" w:hAnsi="Garamond" w:cs="Times New Roman"/>
          <w:color w:val="auto"/>
          <w:lang w:val="en-US"/>
        </w:rPr>
        <w:lastRenderedPageBreak/>
        <w:t xml:space="preserve">Ireland Health Card registration system </w:t>
      </w:r>
      <w:r w:rsidR="00AE7338" w:rsidRPr="00B06703">
        <w:rPr>
          <w:rFonts w:ascii="Garamond" w:eastAsia="Times New Roman" w:hAnsi="Garamond" w:cs="Times New Roman"/>
          <w:color w:val="auto"/>
          <w:lang w:val="en-US"/>
        </w:rPr>
        <w:t xml:space="preserve">between </w:t>
      </w:r>
      <w:r w:rsidR="00C315A7" w:rsidRPr="00B06703">
        <w:rPr>
          <w:rFonts w:ascii="Garamond" w:eastAsia="Times New Roman" w:hAnsi="Garamond" w:cs="Times New Roman"/>
          <w:color w:val="auto"/>
          <w:lang w:val="en-US"/>
        </w:rPr>
        <w:t xml:space="preserve">2001 </w:t>
      </w:r>
      <w:r w:rsidR="00AE7338" w:rsidRPr="00B06703">
        <w:rPr>
          <w:rFonts w:ascii="Garamond" w:eastAsia="Times New Roman" w:hAnsi="Garamond" w:cs="Times New Roman"/>
          <w:color w:val="auto"/>
          <w:lang w:val="en-US"/>
        </w:rPr>
        <w:t xml:space="preserve">and 2011 </w:t>
      </w:r>
      <w:r w:rsidR="00B7406B" w:rsidRPr="00B06703">
        <w:rPr>
          <w:rFonts w:ascii="Garamond" w:eastAsia="Times New Roman" w:hAnsi="Garamond" w:cs="Times New Roman"/>
          <w:color w:val="auto"/>
          <w:lang w:val="en-US"/>
        </w:rPr>
        <w:t>and</w:t>
      </w:r>
      <w:r w:rsidR="005F52EC" w:rsidRPr="00B06703">
        <w:rPr>
          <w:rFonts w:ascii="Garamond" w:eastAsia="Times New Roman" w:hAnsi="Garamond" w:cs="Times New Roman"/>
          <w:color w:val="auto"/>
          <w:lang w:val="en-US"/>
        </w:rPr>
        <w:t xml:space="preserve"> </w:t>
      </w:r>
      <w:r w:rsidR="00DE4808" w:rsidRPr="00B06703">
        <w:rPr>
          <w:rFonts w:ascii="Garamond" w:eastAsia="Times New Roman" w:hAnsi="Garamond" w:cs="Times New Roman"/>
          <w:color w:val="auto"/>
          <w:lang w:val="en-US"/>
        </w:rPr>
        <w:t>have one of the 104</w:t>
      </w:r>
      <w:r w:rsidR="00C315A7" w:rsidRPr="00B06703">
        <w:rPr>
          <w:rFonts w:ascii="Garamond" w:eastAsia="Times New Roman" w:hAnsi="Garamond" w:cs="Times New Roman"/>
          <w:color w:val="auto"/>
          <w:lang w:val="en-US"/>
        </w:rPr>
        <w:t xml:space="preserve"> </w:t>
      </w:r>
      <w:r w:rsidR="00DE4808" w:rsidRPr="00B06703">
        <w:rPr>
          <w:rFonts w:ascii="Garamond" w:eastAsia="Times New Roman" w:hAnsi="Garamond" w:cs="Times New Roman"/>
          <w:color w:val="auto"/>
          <w:lang w:val="en-US"/>
        </w:rPr>
        <w:t>birthdates</w:t>
      </w:r>
      <w:r w:rsidR="00342AD3" w:rsidRPr="00B06703">
        <w:rPr>
          <w:rFonts w:ascii="Garamond" w:eastAsia="Times New Roman" w:hAnsi="Garamond" w:cs="Times New Roman"/>
          <w:color w:val="auto"/>
          <w:lang w:val="en-US"/>
        </w:rPr>
        <w:t>,</w:t>
      </w:r>
      <w:r w:rsidR="00DE4808" w:rsidRPr="00B06703">
        <w:rPr>
          <w:rFonts w:ascii="Garamond" w:eastAsia="Times New Roman" w:hAnsi="Garamond" w:cs="Times New Roman"/>
          <w:color w:val="auto"/>
          <w:lang w:val="en-US"/>
        </w:rPr>
        <w:t xml:space="preserve"> are NILS</w:t>
      </w:r>
      <w:r w:rsidR="001331F2" w:rsidRPr="00B06703">
        <w:rPr>
          <w:rFonts w:ascii="Garamond" w:eastAsia="Times New Roman" w:hAnsi="Garamond" w:cs="Times New Roman"/>
          <w:color w:val="auto"/>
          <w:lang w:val="en-US"/>
        </w:rPr>
        <w:t xml:space="preserve"> </w:t>
      </w:r>
      <w:r w:rsidR="00DE4808" w:rsidRPr="00B06703">
        <w:rPr>
          <w:rFonts w:ascii="Garamond" w:eastAsia="Times New Roman" w:hAnsi="Garamond" w:cs="Times New Roman"/>
          <w:color w:val="auto"/>
          <w:lang w:val="en-US"/>
        </w:rPr>
        <w:t>members</w:t>
      </w:r>
      <w:r w:rsidR="00AE7338" w:rsidRPr="00B06703">
        <w:rPr>
          <w:rFonts w:ascii="Garamond" w:eastAsia="Times New Roman" w:hAnsi="Garamond" w:cs="Times New Roman"/>
          <w:color w:val="auto"/>
          <w:lang w:val="en-US"/>
        </w:rPr>
        <w:t xml:space="preserve"> </w:t>
      </w:r>
      <w:r w:rsidR="00AE6204" w:rsidRPr="00B06703">
        <w:rPr>
          <w:rFonts w:ascii="Garamond" w:hAnsi="Garamond" w:cs="Times New Roman"/>
          <w:color w:val="auto"/>
        </w:rPr>
        <w:t>(Johnston et al., 2010; O’Reilly et al., 2011)</w:t>
      </w:r>
      <w:r w:rsidRPr="00B06703">
        <w:rPr>
          <w:rFonts w:ascii="Garamond" w:eastAsia="Times New Roman" w:hAnsi="Garamond" w:cs="Times New Roman"/>
          <w:color w:val="auto"/>
          <w:lang w:val="en-US"/>
        </w:rPr>
        <w:t xml:space="preserve">. </w:t>
      </w:r>
      <w:r w:rsidR="00E616DD" w:rsidRPr="00C81380">
        <w:rPr>
          <w:rFonts w:ascii="Garamond" w:eastAsia="Times New Roman" w:hAnsi="Garamond" w:cs="Times New Roman"/>
          <w:color w:val="auto"/>
        </w:rPr>
        <w:t>The NILS ha</w:t>
      </w:r>
      <w:r w:rsidR="005B7235" w:rsidRPr="00C81380">
        <w:rPr>
          <w:rFonts w:ascii="Garamond" w:eastAsia="Times New Roman" w:hAnsi="Garamond" w:cs="Times New Roman"/>
          <w:color w:val="auto"/>
        </w:rPr>
        <w:t>d</w:t>
      </w:r>
      <w:r w:rsidR="00E616DD" w:rsidRPr="00C81380">
        <w:rPr>
          <w:rFonts w:ascii="Garamond" w:eastAsia="Times New Roman" w:hAnsi="Garamond" w:cs="Times New Roman"/>
          <w:color w:val="auto"/>
        </w:rPr>
        <w:t xml:space="preserve"> 105,684 members aged 55 years and older in 2001. 68,385 respondents were enumerated in both the NILS 2001- and 2011. </w:t>
      </w:r>
      <w:r w:rsidR="00E616DD" w:rsidRPr="00C81380">
        <w:rPr>
          <w:rFonts w:ascii="Garamond" w:hAnsi="Garamond" w:cs="Calibri"/>
          <w:color w:val="auto"/>
        </w:rPr>
        <w:t>T</w:t>
      </w:r>
      <w:r w:rsidR="005B7235" w:rsidRPr="00C81380">
        <w:rPr>
          <w:rFonts w:ascii="Garamond" w:hAnsi="Garamond" w:cs="Calibri"/>
          <w:color w:val="auto"/>
        </w:rPr>
        <w:t>hus, the sample attrition rate wa</w:t>
      </w:r>
      <w:r w:rsidR="00E616DD" w:rsidRPr="00C81380">
        <w:rPr>
          <w:rFonts w:ascii="Garamond" w:hAnsi="Garamond" w:cs="Calibri"/>
          <w:color w:val="auto"/>
        </w:rPr>
        <w:t>s 35%.</w:t>
      </w:r>
      <w:r w:rsidR="0045073C" w:rsidRPr="00C81380">
        <w:rPr>
          <w:rFonts w:ascii="Garamond" w:hAnsi="Garamond" w:cs="Calibri"/>
          <w:color w:val="auto"/>
        </w:rPr>
        <w:t xml:space="preserve"> </w:t>
      </w:r>
      <w:r w:rsidRPr="00B06703">
        <w:rPr>
          <w:rFonts w:ascii="Garamond" w:eastAsia="Times New Roman" w:hAnsi="Garamond" w:cs="Times New Roman"/>
          <w:color w:val="auto"/>
          <w:lang w:val="en-US"/>
        </w:rPr>
        <w:t>The analysis includes all NILS</w:t>
      </w:r>
      <w:r w:rsidR="001331F2" w:rsidRPr="00B06703">
        <w:rPr>
          <w:rFonts w:ascii="Garamond" w:eastAsia="Times New Roman" w:hAnsi="Garamond" w:cs="Times New Roman"/>
          <w:color w:val="auto"/>
          <w:lang w:val="en-US"/>
        </w:rPr>
        <w:t xml:space="preserve"> </w:t>
      </w:r>
      <w:r w:rsidRPr="00B06703">
        <w:rPr>
          <w:rFonts w:ascii="Garamond" w:eastAsia="Times New Roman" w:hAnsi="Garamond" w:cs="Times New Roman"/>
          <w:color w:val="auto"/>
          <w:lang w:val="en-US"/>
        </w:rPr>
        <w:t>member</w:t>
      </w:r>
      <w:r w:rsidR="0028082D" w:rsidRPr="00B06703">
        <w:rPr>
          <w:rFonts w:ascii="Garamond" w:eastAsia="Times New Roman" w:hAnsi="Garamond" w:cs="Times New Roman"/>
          <w:color w:val="auto"/>
          <w:lang w:val="en-US"/>
        </w:rPr>
        <w:t>s</w:t>
      </w:r>
      <w:r w:rsidRPr="00B06703">
        <w:rPr>
          <w:rFonts w:ascii="Garamond" w:eastAsia="Times New Roman" w:hAnsi="Garamond" w:cs="Times New Roman"/>
          <w:color w:val="auto"/>
          <w:lang w:val="en-US"/>
        </w:rPr>
        <w:t>, who were 55 years and older in 2001 and subsequently 65 years and older in 201</w:t>
      </w:r>
      <w:r w:rsidR="00B7406B" w:rsidRPr="00B06703">
        <w:rPr>
          <w:rFonts w:ascii="Garamond" w:eastAsia="Times New Roman" w:hAnsi="Garamond" w:cs="Times New Roman"/>
          <w:color w:val="auto"/>
          <w:lang w:val="en-US"/>
        </w:rPr>
        <w:t>1, have a link to</w:t>
      </w:r>
      <w:r w:rsidRPr="00B06703">
        <w:rPr>
          <w:rFonts w:ascii="Garamond" w:eastAsia="Times New Roman" w:hAnsi="Garamond" w:cs="Times New Roman"/>
          <w:color w:val="auto"/>
          <w:lang w:val="en-US"/>
        </w:rPr>
        <w:t xml:space="preserve"> both </w:t>
      </w:r>
      <w:r w:rsidR="000374DF" w:rsidRPr="00B06703">
        <w:rPr>
          <w:rFonts w:ascii="Garamond" w:eastAsia="Times New Roman" w:hAnsi="Garamond" w:cs="Times New Roman"/>
          <w:color w:val="auto"/>
          <w:lang w:val="en-US"/>
        </w:rPr>
        <w:t xml:space="preserve">the 2001- and 2011 </w:t>
      </w:r>
      <w:r w:rsidR="0095192B" w:rsidRPr="00B06703">
        <w:rPr>
          <w:rFonts w:ascii="Garamond" w:eastAsia="Times New Roman" w:hAnsi="Garamond" w:cs="Times New Roman"/>
          <w:color w:val="auto"/>
          <w:lang w:val="en-US"/>
        </w:rPr>
        <w:t>Censuses and do</w:t>
      </w:r>
      <w:r w:rsidRPr="00B06703">
        <w:rPr>
          <w:rFonts w:ascii="Garamond" w:eastAsia="Times New Roman" w:hAnsi="Garamond" w:cs="Times New Roman"/>
          <w:color w:val="auto"/>
          <w:lang w:val="en-US"/>
        </w:rPr>
        <w:t xml:space="preserve"> not live in </w:t>
      </w:r>
      <w:r w:rsidR="0095192B" w:rsidRPr="00B06703">
        <w:rPr>
          <w:rFonts w:ascii="Garamond" w:eastAsia="Times New Roman" w:hAnsi="Garamond" w:cs="Times New Roman"/>
          <w:color w:val="auto"/>
          <w:lang w:val="en-US"/>
        </w:rPr>
        <w:t>a care-home</w:t>
      </w:r>
      <w:r w:rsidR="003D6A9F" w:rsidRPr="00B06703">
        <w:rPr>
          <w:rStyle w:val="FootnoteReference"/>
          <w:color w:val="auto"/>
        </w:rPr>
        <w:footnoteReference w:id="1"/>
      </w:r>
      <w:r w:rsidR="00986726" w:rsidRPr="00B06703">
        <w:rPr>
          <w:rFonts w:ascii="Garamond" w:hAnsi="Garamond" w:cs="Times New Roman"/>
          <w:color w:val="auto"/>
          <w:lang w:val="en-US"/>
        </w:rPr>
        <w:t>.</w:t>
      </w:r>
      <w:r w:rsidR="00B7406B" w:rsidRPr="00B06703">
        <w:rPr>
          <w:rFonts w:ascii="Garamond" w:hAnsi="Garamond" w:cs="Times New Roman"/>
          <w:color w:val="auto"/>
          <w:lang w:val="en-US"/>
        </w:rPr>
        <w:t xml:space="preserve"> </w:t>
      </w:r>
      <w:r w:rsidR="00E616DD" w:rsidRPr="00B06703">
        <w:rPr>
          <w:rFonts w:ascii="Garamond" w:hAnsi="Garamond" w:cs="Times New Roman"/>
          <w:color w:val="auto"/>
          <w:lang w:val="en-US"/>
        </w:rPr>
        <w:t xml:space="preserve"> </w:t>
      </w:r>
    </w:p>
    <w:p w:rsidR="0028082D" w:rsidRPr="00B06703" w:rsidRDefault="0028082D" w:rsidP="00B06703">
      <w:pPr>
        <w:autoSpaceDE w:val="0"/>
        <w:autoSpaceDN w:val="0"/>
        <w:adjustRightInd w:val="0"/>
        <w:spacing w:line="480" w:lineRule="auto"/>
        <w:rPr>
          <w:rFonts w:ascii="Garamond" w:hAnsi="Garamond" w:cs="Calibri"/>
          <w:color w:val="auto"/>
        </w:rPr>
      </w:pPr>
      <w:r w:rsidRPr="00C81380">
        <w:rPr>
          <w:rFonts w:ascii="Garamond" w:hAnsi="Garamond" w:cs="Calibri"/>
          <w:color w:val="auto"/>
        </w:rPr>
        <w:t xml:space="preserve">Of the 68,385 NILS members who were enumerated in both waves, </w:t>
      </w:r>
      <w:r w:rsidRPr="00C81380">
        <w:rPr>
          <w:rFonts w:ascii="Garamond" w:eastAsia="Times New Roman" w:hAnsi="Garamond" w:cs="Times New Roman"/>
          <w:color w:val="auto"/>
        </w:rPr>
        <w:t xml:space="preserve">3,742 observations </w:t>
      </w:r>
      <w:r w:rsidR="0045073C" w:rsidRPr="00C81380">
        <w:rPr>
          <w:rFonts w:ascii="Garamond" w:eastAsia="Times New Roman" w:hAnsi="Garamond" w:cs="Times New Roman"/>
          <w:color w:val="auto"/>
        </w:rPr>
        <w:t>had missing information on the property-value</w:t>
      </w:r>
      <w:r w:rsidRPr="00C81380">
        <w:rPr>
          <w:rFonts w:ascii="Garamond" w:eastAsia="Times New Roman" w:hAnsi="Garamond" w:cs="Times New Roman"/>
          <w:color w:val="auto"/>
        </w:rPr>
        <w:t xml:space="preserve"> in 2001 and 2011. These cases were </w:t>
      </w:r>
      <w:r w:rsidRPr="00C81380">
        <w:rPr>
          <w:rFonts w:ascii="Garamond" w:hAnsi="Garamond" w:cs="Calibri"/>
          <w:color w:val="auto"/>
        </w:rPr>
        <w:t xml:space="preserve">excluded from the analysis. </w:t>
      </w:r>
      <w:r w:rsidR="0045073C" w:rsidRPr="00C81380">
        <w:rPr>
          <w:rFonts w:ascii="Garamond" w:hAnsi="Garamond" w:cs="Calibri"/>
          <w:color w:val="auto"/>
        </w:rPr>
        <w:t xml:space="preserve">The sample of </w:t>
      </w:r>
      <w:r w:rsidRPr="00C81380">
        <w:rPr>
          <w:rFonts w:ascii="Garamond" w:hAnsi="Garamond" w:cs="Calibri"/>
          <w:color w:val="auto"/>
        </w:rPr>
        <w:t>the analysis is thus N=61,773 respondents</w:t>
      </w:r>
      <w:r w:rsidRPr="00B06703">
        <w:rPr>
          <w:rFonts w:ascii="Garamond" w:hAnsi="Garamond" w:cs="Calibri"/>
          <w:color w:val="auto"/>
        </w:rPr>
        <w:t>.</w:t>
      </w:r>
    </w:p>
    <w:p w:rsidR="0028082D" w:rsidRPr="00B06703" w:rsidRDefault="0028082D" w:rsidP="00B06703">
      <w:pPr>
        <w:spacing w:line="480" w:lineRule="auto"/>
        <w:rPr>
          <w:rFonts w:ascii="Garamond" w:eastAsia="Times New Roman" w:hAnsi="Garamond" w:cs="Times New Roman"/>
          <w:color w:val="auto"/>
          <w:lang w:val="en-US"/>
        </w:rPr>
      </w:pPr>
    </w:p>
    <w:p w:rsidR="003705A5" w:rsidRPr="00B06703" w:rsidRDefault="00E85B71" w:rsidP="00B06703">
      <w:pPr>
        <w:spacing w:line="480" w:lineRule="auto"/>
        <w:rPr>
          <w:rFonts w:ascii="Garamond" w:eastAsia="Times New Roman" w:hAnsi="Garamond" w:cs="Times New Roman"/>
          <w:i/>
          <w:color w:val="auto"/>
          <w:lang w:val="en-US"/>
        </w:rPr>
      </w:pPr>
      <w:r w:rsidRPr="00B06703">
        <w:rPr>
          <w:rFonts w:ascii="Garamond" w:eastAsia="Times New Roman" w:hAnsi="Garamond" w:cs="Times New Roman"/>
          <w:i/>
          <w:color w:val="auto"/>
          <w:lang w:val="en-US"/>
        </w:rPr>
        <w:t xml:space="preserve">Methods </w:t>
      </w:r>
    </w:p>
    <w:p w:rsidR="002E3C85" w:rsidRPr="00B06703" w:rsidRDefault="00412E82" w:rsidP="00B06703">
      <w:pPr>
        <w:spacing w:line="480" w:lineRule="auto"/>
        <w:ind w:firstLine="709"/>
        <w:rPr>
          <w:rFonts w:ascii="Garamond" w:eastAsia="Times New Roman" w:hAnsi="Garamond" w:cs="Times New Roman"/>
          <w:color w:val="auto"/>
          <w:lang w:val="en-US"/>
        </w:rPr>
      </w:pPr>
      <w:r w:rsidRPr="00B06703">
        <w:rPr>
          <w:rFonts w:ascii="Garamond" w:eastAsia="Times New Roman" w:hAnsi="Garamond" w:cs="Times New Roman"/>
          <w:color w:val="auto"/>
          <w:lang w:val="en-US"/>
        </w:rPr>
        <w:t>The first step of the analysis is a descriptive comparison of aggregate</w:t>
      </w:r>
      <w:r w:rsidR="00B77715" w:rsidRPr="00B06703">
        <w:rPr>
          <w:rFonts w:ascii="Garamond" w:eastAsia="Times New Roman" w:hAnsi="Garamond" w:cs="Times New Roman"/>
          <w:color w:val="auto"/>
          <w:lang w:val="en-US"/>
        </w:rPr>
        <w:t>-</w:t>
      </w:r>
      <w:r w:rsidRPr="00B06703">
        <w:rPr>
          <w:rFonts w:ascii="Garamond" w:eastAsia="Times New Roman" w:hAnsi="Garamond" w:cs="Times New Roman"/>
          <w:color w:val="auto"/>
          <w:lang w:val="en-US"/>
        </w:rPr>
        <w:t xml:space="preserve"> and individual</w:t>
      </w:r>
      <w:r w:rsidR="00B77715" w:rsidRPr="00B06703">
        <w:rPr>
          <w:rFonts w:ascii="Garamond" w:eastAsia="Times New Roman" w:hAnsi="Garamond" w:cs="Times New Roman"/>
          <w:color w:val="auto"/>
          <w:lang w:val="en-US"/>
        </w:rPr>
        <w:t>-</w:t>
      </w:r>
      <w:r w:rsidRPr="00B06703">
        <w:rPr>
          <w:rFonts w:ascii="Garamond" w:eastAsia="Times New Roman" w:hAnsi="Garamond" w:cs="Times New Roman"/>
          <w:color w:val="auto"/>
          <w:lang w:val="en-US"/>
        </w:rPr>
        <w:t xml:space="preserve">level percentages of indicators of deprivation and self-reported health to obtain an overview </w:t>
      </w:r>
      <w:r w:rsidR="00E14895" w:rsidRPr="00B06703">
        <w:rPr>
          <w:rFonts w:ascii="Garamond" w:eastAsia="Times New Roman" w:hAnsi="Garamond" w:cs="Times New Roman"/>
          <w:color w:val="auto"/>
          <w:lang w:val="en-US"/>
        </w:rPr>
        <w:t>over</w:t>
      </w:r>
      <w:r w:rsidRPr="00B06703">
        <w:rPr>
          <w:rFonts w:ascii="Garamond" w:eastAsia="Times New Roman" w:hAnsi="Garamond" w:cs="Times New Roman"/>
          <w:color w:val="auto"/>
          <w:lang w:val="en-US"/>
        </w:rPr>
        <w:t xml:space="preserve"> general patterns across the population.</w:t>
      </w:r>
      <w:r w:rsidR="0083611C" w:rsidRPr="00B06703">
        <w:rPr>
          <w:rFonts w:ascii="Garamond" w:eastAsia="Times New Roman" w:hAnsi="Garamond" w:cs="Times New Roman"/>
          <w:color w:val="auto"/>
          <w:lang w:val="en-US"/>
        </w:rPr>
        <w:t xml:space="preserve"> </w:t>
      </w:r>
      <w:r w:rsidR="00F846F5" w:rsidRPr="00B06703">
        <w:rPr>
          <w:rFonts w:ascii="Garamond" w:eastAsia="Times New Roman" w:hAnsi="Garamond" w:cs="Times New Roman"/>
          <w:color w:val="auto"/>
          <w:lang w:val="en-US"/>
        </w:rPr>
        <w:t>Secondly, i</w:t>
      </w:r>
      <w:r w:rsidRPr="00B06703">
        <w:rPr>
          <w:rFonts w:ascii="Garamond" w:eastAsia="Times New Roman" w:hAnsi="Garamond" w:cs="Times New Roman"/>
          <w:color w:val="auto"/>
          <w:lang w:val="en-US"/>
        </w:rPr>
        <w:t xml:space="preserve">n order to analyze relationships between deprivation </w:t>
      </w:r>
      <w:r w:rsidR="00E3309A" w:rsidRPr="00B06703">
        <w:rPr>
          <w:rFonts w:ascii="Garamond" w:eastAsia="Times New Roman" w:hAnsi="Garamond" w:cs="Times New Roman"/>
          <w:color w:val="auto"/>
          <w:lang w:val="en-US"/>
        </w:rPr>
        <w:t xml:space="preserve">and self-reported health at one time-point (2011), </w:t>
      </w:r>
      <w:r w:rsidRPr="00B06703">
        <w:rPr>
          <w:rFonts w:ascii="Garamond" w:eastAsia="Times New Roman" w:hAnsi="Garamond" w:cs="Times New Roman"/>
          <w:color w:val="auto"/>
          <w:lang w:val="en-US"/>
        </w:rPr>
        <w:t>w</w:t>
      </w:r>
      <w:r w:rsidR="003705A5" w:rsidRPr="00B06703">
        <w:rPr>
          <w:rFonts w:ascii="Garamond" w:eastAsia="Times New Roman" w:hAnsi="Garamond" w:cs="Times New Roman"/>
          <w:color w:val="auto"/>
          <w:lang w:val="en-US"/>
        </w:rPr>
        <w:t xml:space="preserve">e perform </w:t>
      </w:r>
      <w:r w:rsidR="00E85B71" w:rsidRPr="00B06703">
        <w:rPr>
          <w:rFonts w:ascii="Garamond" w:eastAsia="Times New Roman" w:hAnsi="Garamond" w:cs="Times New Roman"/>
          <w:color w:val="auto"/>
          <w:lang w:val="en-US"/>
        </w:rPr>
        <w:t>hierarchical linear modeling</w:t>
      </w:r>
      <w:r w:rsidR="00B577D4" w:rsidRPr="00B06703">
        <w:rPr>
          <w:rFonts w:ascii="Garamond" w:eastAsia="Times New Roman" w:hAnsi="Garamond" w:cs="Times New Roman"/>
          <w:color w:val="auto"/>
          <w:lang w:val="en-US"/>
        </w:rPr>
        <w:t xml:space="preserve"> </w:t>
      </w:r>
      <w:r w:rsidR="00AE6204" w:rsidRPr="00B06703">
        <w:rPr>
          <w:rFonts w:ascii="Garamond" w:hAnsi="Garamond"/>
          <w:color w:val="auto"/>
        </w:rPr>
        <w:t>(Ho</w:t>
      </w:r>
      <w:r w:rsidR="00F3052F" w:rsidRPr="00B06703">
        <w:rPr>
          <w:rFonts w:ascii="Garamond" w:hAnsi="Garamond"/>
          <w:color w:val="auto"/>
        </w:rPr>
        <w:t>x, 2010</w:t>
      </w:r>
      <w:r w:rsidR="00AE6204" w:rsidRPr="00B06703">
        <w:rPr>
          <w:rFonts w:ascii="Garamond" w:hAnsi="Garamond"/>
          <w:color w:val="auto"/>
        </w:rPr>
        <w:t>)</w:t>
      </w:r>
      <w:r w:rsidR="003705A5" w:rsidRPr="00B06703">
        <w:rPr>
          <w:rFonts w:ascii="Garamond" w:eastAsia="Times New Roman" w:hAnsi="Garamond" w:cs="Times New Roman"/>
          <w:color w:val="auto"/>
          <w:lang w:val="en-US"/>
        </w:rPr>
        <w:t xml:space="preserve"> of</w:t>
      </w:r>
      <w:r w:rsidR="00E85B71" w:rsidRPr="00B06703">
        <w:rPr>
          <w:rFonts w:ascii="Garamond" w:eastAsia="Times New Roman" w:hAnsi="Garamond" w:cs="Times New Roman"/>
          <w:color w:val="auto"/>
          <w:lang w:val="en-US"/>
        </w:rPr>
        <w:t xml:space="preserve"> the respondents’ self-reported health (five-point scale, 5</w:t>
      </w:r>
      <w:r w:rsidR="00B77715" w:rsidRPr="00B06703">
        <w:rPr>
          <w:rFonts w:ascii="Garamond" w:eastAsia="Times New Roman" w:hAnsi="Garamond" w:cs="Times New Roman"/>
          <w:color w:val="auto"/>
          <w:lang w:val="en-US"/>
        </w:rPr>
        <w:t>=</w:t>
      </w:r>
      <w:r w:rsidR="00E85B71" w:rsidRPr="00B06703">
        <w:rPr>
          <w:rFonts w:ascii="Garamond" w:eastAsia="Times New Roman" w:hAnsi="Garamond" w:cs="Times New Roman"/>
          <w:color w:val="auto"/>
          <w:lang w:val="en-US"/>
        </w:rPr>
        <w:t xml:space="preserve"> very good, 1</w:t>
      </w:r>
      <w:r w:rsidR="00B77715" w:rsidRPr="00B06703">
        <w:rPr>
          <w:rFonts w:ascii="Garamond" w:eastAsia="Times New Roman" w:hAnsi="Garamond" w:cs="Times New Roman"/>
          <w:color w:val="auto"/>
          <w:lang w:val="en-US"/>
        </w:rPr>
        <w:t>=</w:t>
      </w:r>
      <w:r w:rsidR="00E85B71" w:rsidRPr="00B06703">
        <w:rPr>
          <w:rFonts w:ascii="Garamond" w:eastAsia="Times New Roman" w:hAnsi="Garamond" w:cs="Times New Roman"/>
          <w:color w:val="auto"/>
          <w:lang w:val="en-US"/>
        </w:rPr>
        <w:t xml:space="preserve"> very bad) a</w:t>
      </w:r>
      <w:r w:rsidR="008F528E" w:rsidRPr="00B06703">
        <w:rPr>
          <w:rFonts w:ascii="Garamond" w:eastAsia="Times New Roman" w:hAnsi="Garamond" w:cs="Times New Roman"/>
          <w:color w:val="auto"/>
          <w:lang w:val="en-US"/>
        </w:rPr>
        <w:t>s reported</w:t>
      </w:r>
      <w:r w:rsidR="00E85B71" w:rsidRPr="00B06703">
        <w:rPr>
          <w:rFonts w:ascii="Garamond" w:eastAsia="Times New Roman" w:hAnsi="Garamond" w:cs="Times New Roman"/>
          <w:color w:val="auto"/>
          <w:lang w:val="en-US"/>
        </w:rPr>
        <w:t xml:space="preserve"> on the 2011 </w:t>
      </w:r>
      <w:r w:rsidR="008F528E" w:rsidRPr="00B06703">
        <w:rPr>
          <w:rFonts w:ascii="Garamond" w:eastAsia="Times New Roman" w:hAnsi="Garamond" w:cs="Times New Roman"/>
          <w:color w:val="auto"/>
          <w:lang w:val="en-US"/>
        </w:rPr>
        <w:t>Census form</w:t>
      </w:r>
      <w:r w:rsidR="003705A5" w:rsidRPr="00B06703">
        <w:rPr>
          <w:rFonts w:ascii="Garamond" w:eastAsia="Times New Roman" w:hAnsi="Garamond" w:cs="Times New Roman"/>
          <w:color w:val="auto"/>
          <w:lang w:val="en-US"/>
        </w:rPr>
        <w:t xml:space="preserve"> on several indicators of deprivation and </w:t>
      </w:r>
      <w:r w:rsidR="002E3C85" w:rsidRPr="00B06703">
        <w:rPr>
          <w:rFonts w:ascii="Garamond" w:eastAsia="Times New Roman" w:hAnsi="Garamond" w:cs="Times New Roman"/>
          <w:color w:val="auto"/>
          <w:lang w:val="en-US"/>
        </w:rPr>
        <w:t xml:space="preserve">on </w:t>
      </w:r>
      <w:r w:rsidR="003705A5" w:rsidRPr="00B06703">
        <w:rPr>
          <w:rFonts w:ascii="Garamond" w:eastAsia="Times New Roman" w:hAnsi="Garamond" w:cs="Times New Roman"/>
          <w:color w:val="auto"/>
          <w:lang w:val="en-US"/>
        </w:rPr>
        <w:t xml:space="preserve">migration of older people </w:t>
      </w:r>
      <w:r w:rsidR="0037385F" w:rsidRPr="00B06703">
        <w:rPr>
          <w:rFonts w:ascii="Garamond" w:eastAsia="Times New Roman" w:hAnsi="Garamond" w:cs="Times New Roman"/>
          <w:color w:val="auto"/>
          <w:lang w:val="en-US"/>
        </w:rPr>
        <w:t xml:space="preserve">between </w:t>
      </w:r>
      <w:r w:rsidR="003705A5" w:rsidRPr="00B06703">
        <w:rPr>
          <w:rFonts w:ascii="Garamond" w:eastAsia="Times New Roman" w:hAnsi="Garamond" w:cs="Times New Roman"/>
          <w:color w:val="auto"/>
          <w:lang w:val="en-US"/>
        </w:rPr>
        <w:t>areas</w:t>
      </w:r>
      <w:r w:rsidR="0037385F" w:rsidRPr="00B06703">
        <w:rPr>
          <w:rFonts w:ascii="Garamond" w:eastAsia="Times New Roman" w:hAnsi="Garamond" w:cs="Times New Roman"/>
          <w:color w:val="auto"/>
          <w:lang w:val="en-US"/>
        </w:rPr>
        <w:t xml:space="preserve"> of varying levels of </w:t>
      </w:r>
      <w:r w:rsidR="00F6074D" w:rsidRPr="00B06703">
        <w:rPr>
          <w:rFonts w:ascii="Garamond" w:eastAsia="Times New Roman" w:hAnsi="Garamond" w:cs="Times New Roman"/>
          <w:color w:val="auto"/>
          <w:lang w:val="en-US"/>
        </w:rPr>
        <w:t>income-</w:t>
      </w:r>
      <w:r w:rsidR="0037385F" w:rsidRPr="00B06703">
        <w:rPr>
          <w:rFonts w:ascii="Garamond" w:eastAsia="Times New Roman" w:hAnsi="Garamond" w:cs="Times New Roman"/>
          <w:color w:val="auto"/>
          <w:lang w:val="en-US"/>
        </w:rPr>
        <w:t>deprivation</w:t>
      </w:r>
      <w:r w:rsidR="008F528E" w:rsidRPr="00B06703">
        <w:rPr>
          <w:rFonts w:ascii="Garamond" w:eastAsia="Times New Roman" w:hAnsi="Garamond" w:cs="Times New Roman"/>
          <w:color w:val="auto"/>
          <w:lang w:val="en-US"/>
        </w:rPr>
        <w:t xml:space="preserve">. </w:t>
      </w:r>
      <w:r w:rsidR="00E85B71" w:rsidRPr="00B06703">
        <w:rPr>
          <w:rFonts w:ascii="Garamond" w:eastAsia="Times New Roman" w:hAnsi="Garamond" w:cs="Times New Roman"/>
          <w:color w:val="auto"/>
          <w:lang w:val="en-US"/>
        </w:rPr>
        <w:t xml:space="preserve">The multilevel approach was chosen because the respondents </w:t>
      </w:r>
      <w:r w:rsidR="00872180" w:rsidRPr="00B06703">
        <w:rPr>
          <w:rFonts w:ascii="Garamond" w:eastAsia="Times New Roman" w:hAnsi="Garamond" w:cs="Times New Roman"/>
          <w:color w:val="auto"/>
          <w:lang w:val="en-US"/>
        </w:rPr>
        <w:t xml:space="preserve">are </w:t>
      </w:r>
      <w:r w:rsidR="00D95DDF" w:rsidRPr="00B06703">
        <w:rPr>
          <w:rFonts w:ascii="Garamond" w:eastAsia="Times New Roman" w:hAnsi="Garamond" w:cs="Times New Roman"/>
          <w:color w:val="auto"/>
          <w:lang w:val="en-US"/>
        </w:rPr>
        <w:t xml:space="preserve">regionally </w:t>
      </w:r>
      <w:r w:rsidR="00872180" w:rsidRPr="00B06703">
        <w:rPr>
          <w:rFonts w:ascii="Garamond" w:eastAsia="Times New Roman" w:hAnsi="Garamond" w:cs="Times New Roman"/>
          <w:color w:val="auto"/>
          <w:lang w:val="en-US"/>
        </w:rPr>
        <w:t xml:space="preserve">clustered </w:t>
      </w:r>
      <w:r w:rsidR="00E85B71" w:rsidRPr="00B06703">
        <w:rPr>
          <w:rFonts w:ascii="Garamond" w:eastAsia="Times New Roman" w:hAnsi="Garamond" w:cs="Times New Roman"/>
          <w:color w:val="auto"/>
          <w:lang w:val="en-US"/>
        </w:rPr>
        <w:t xml:space="preserve">in </w:t>
      </w:r>
      <w:r w:rsidR="00D95DDF" w:rsidRPr="00B06703">
        <w:rPr>
          <w:rFonts w:ascii="Garamond" w:eastAsia="Times New Roman" w:hAnsi="Garamond" w:cs="Times New Roman"/>
          <w:color w:val="auto"/>
          <w:lang w:val="en-US"/>
        </w:rPr>
        <w:t xml:space="preserve">areas. </w:t>
      </w:r>
      <w:r w:rsidR="00F9633D" w:rsidRPr="00B06703">
        <w:rPr>
          <w:rFonts w:ascii="Garamond" w:eastAsia="Times New Roman" w:hAnsi="Garamond" w:cs="Times New Roman"/>
          <w:color w:val="auto"/>
          <w:lang w:val="en-US"/>
        </w:rPr>
        <w:t>C</w:t>
      </w:r>
      <w:r w:rsidR="00872180" w:rsidRPr="00B06703">
        <w:rPr>
          <w:rFonts w:ascii="Garamond" w:eastAsia="Times New Roman" w:hAnsi="Garamond" w:cs="Times New Roman"/>
          <w:color w:val="auto"/>
          <w:lang w:val="en-US"/>
        </w:rPr>
        <w:t xml:space="preserve">ontextual effects </w:t>
      </w:r>
      <w:r w:rsidR="00E85B71" w:rsidRPr="00B06703">
        <w:rPr>
          <w:rFonts w:ascii="Garamond" w:eastAsia="Times New Roman" w:hAnsi="Garamond" w:cs="Times New Roman"/>
          <w:color w:val="auto"/>
          <w:lang w:val="en-US"/>
        </w:rPr>
        <w:t xml:space="preserve">of </w:t>
      </w:r>
      <w:r w:rsidR="00872180" w:rsidRPr="00B06703">
        <w:rPr>
          <w:rFonts w:ascii="Garamond" w:eastAsia="Times New Roman" w:hAnsi="Garamond" w:cs="Times New Roman"/>
          <w:color w:val="auto"/>
          <w:lang w:val="en-US"/>
        </w:rPr>
        <w:t>the per</w:t>
      </w:r>
      <w:r w:rsidR="00714F06" w:rsidRPr="00B06703">
        <w:rPr>
          <w:rFonts w:ascii="Garamond" w:eastAsia="Times New Roman" w:hAnsi="Garamond" w:cs="Times New Roman"/>
          <w:color w:val="auto"/>
          <w:lang w:val="en-US"/>
        </w:rPr>
        <w:t>centage</w:t>
      </w:r>
      <w:r w:rsidR="00872180" w:rsidRPr="00B06703">
        <w:rPr>
          <w:rFonts w:ascii="Garamond" w:eastAsia="Times New Roman" w:hAnsi="Garamond" w:cs="Times New Roman"/>
          <w:color w:val="auto"/>
          <w:lang w:val="en-US"/>
        </w:rPr>
        <w:t xml:space="preserve"> of income deprived </w:t>
      </w:r>
      <w:r w:rsidR="002E332D" w:rsidRPr="00B06703">
        <w:rPr>
          <w:rFonts w:ascii="Garamond" w:eastAsia="Times New Roman" w:hAnsi="Garamond" w:cs="Times New Roman"/>
          <w:color w:val="auto"/>
          <w:lang w:val="en-US"/>
        </w:rPr>
        <w:t xml:space="preserve">in </w:t>
      </w:r>
      <w:r w:rsidR="00D95DDF" w:rsidRPr="00B06703">
        <w:rPr>
          <w:rFonts w:ascii="Garamond" w:eastAsia="Times New Roman" w:hAnsi="Garamond" w:cs="Times New Roman"/>
          <w:color w:val="auto"/>
          <w:lang w:val="en-US"/>
        </w:rPr>
        <w:t xml:space="preserve">the respondents’ area </w:t>
      </w:r>
      <w:r w:rsidR="00872180" w:rsidRPr="00B06703">
        <w:rPr>
          <w:rFonts w:ascii="Garamond" w:eastAsia="Times New Roman" w:hAnsi="Garamond" w:cs="Times New Roman"/>
          <w:color w:val="auto"/>
          <w:lang w:val="en-US"/>
        </w:rPr>
        <w:t xml:space="preserve">of residence </w:t>
      </w:r>
      <w:r w:rsidR="009D53A1" w:rsidRPr="00B06703">
        <w:rPr>
          <w:rFonts w:ascii="Garamond" w:eastAsia="Times New Roman" w:hAnsi="Garamond" w:cs="Times New Roman"/>
          <w:color w:val="auto"/>
          <w:lang w:val="en-US"/>
        </w:rPr>
        <w:t xml:space="preserve">and area-remoteness (proximity to services) </w:t>
      </w:r>
      <w:r w:rsidR="00872180" w:rsidRPr="00B06703">
        <w:rPr>
          <w:rFonts w:ascii="Garamond" w:eastAsia="Times New Roman" w:hAnsi="Garamond" w:cs="Times New Roman"/>
          <w:color w:val="auto"/>
          <w:lang w:val="en-US"/>
        </w:rPr>
        <w:t>are</w:t>
      </w:r>
      <w:r w:rsidR="00E85B71" w:rsidRPr="00B06703">
        <w:rPr>
          <w:rFonts w:ascii="Garamond" w:eastAsia="Times New Roman" w:hAnsi="Garamond" w:cs="Times New Roman"/>
          <w:color w:val="auto"/>
          <w:lang w:val="en-US"/>
        </w:rPr>
        <w:t xml:space="preserve"> of substantial interest to this study</w:t>
      </w:r>
      <w:r w:rsidR="00872180" w:rsidRPr="00B06703">
        <w:rPr>
          <w:rFonts w:ascii="Garamond" w:eastAsia="Times New Roman" w:hAnsi="Garamond" w:cs="Times New Roman"/>
          <w:color w:val="auto"/>
          <w:lang w:val="en-US"/>
        </w:rPr>
        <w:t>.</w:t>
      </w:r>
      <w:r w:rsidR="0077585F" w:rsidRPr="00B06703">
        <w:rPr>
          <w:rFonts w:ascii="Garamond" w:eastAsia="Times New Roman" w:hAnsi="Garamond" w:cs="Times New Roman"/>
          <w:color w:val="auto"/>
          <w:lang w:val="en-US"/>
        </w:rPr>
        <w:t xml:space="preserve"> </w:t>
      </w:r>
    </w:p>
    <w:p w:rsidR="00E3309A" w:rsidRPr="00B06703" w:rsidRDefault="00F846F5" w:rsidP="00B06703">
      <w:pPr>
        <w:spacing w:line="480" w:lineRule="auto"/>
        <w:ind w:firstLine="709"/>
        <w:rPr>
          <w:rFonts w:ascii="Garamond" w:eastAsia="Times New Roman" w:hAnsi="Garamond" w:cs="Times New Roman"/>
          <w:color w:val="auto"/>
          <w:lang w:val="en-US"/>
        </w:rPr>
      </w:pPr>
      <w:r w:rsidRPr="00B06703">
        <w:rPr>
          <w:rFonts w:ascii="Garamond" w:eastAsia="Times New Roman" w:hAnsi="Garamond" w:cs="Times New Roman"/>
          <w:color w:val="auto"/>
          <w:lang w:val="en-US"/>
        </w:rPr>
        <w:t>Thirdly, to analyze relationships between change in deprivation and change in health from 2001 to 2011, we computed a binary response variable, ‘having experienced a health-</w:t>
      </w:r>
      <w:r w:rsidRPr="00B06703">
        <w:rPr>
          <w:rFonts w:ascii="Garamond" w:eastAsia="Times New Roman" w:hAnsi="Garamond" w:cs="Times New Roman"/>
          <w:color w:val="auto"/>
          <w:lang w:val="en-US"/>
        </w:rPr>
        <w:lastRenderedPageBreak/>
        <w:t>decline from 2001 to 2011’</w:t>
      </w:r>
      <w:r w:rsidR="00334E7E" w:rsidRPr="00B06703">
        <w:rPr>
          <w:rFonts w:ascii="Garamond" w:eastAsia="Times New Roman" w:hAnsi="Garamond" w:cs="Times New Roman"/>
          <w:color w:val="auto"/>
          <w:lang w:val="en-US"/>
        </w:rPr>
        <w:t xml:space="preserve"> (1 = worse health in 2011 than in 2001, 0= health unchanged or increased). The somewhat crude measurement of </w:t>
      </w:r>
      <w:r w:rsidR="00474083" w:rsidRPr="00B06703">
        <w:rPr>
          <w:rFonts w:ascii="Garamond" w:eastAsia="Times New Roman" w:hAnsi="Garamond" w:cs="Times New Roman"/>
          <w:color w:val="auto"/>
          <w:lang w:val="en-US"/>
        </w:rPr>
        <w:t>change in health through</w:t>
      </w:r>
      <w:r w:rsidR="00334E7E" w:rsidRPr="00B06703">
        <w:rPr>
          <w:rFonts w:ascii="Garamond" w:eastAsia="Times New Roman" w:hAnsi="Garamond" w:cs="Times New Roman"/>
          <w:color w:val="auto"/>
          <w:lang w:val="en-US"/>
        </w:rPr>
        <w:t xml:space="preserve"> a binary variable is due to the fact that</w:t>
      </w:r>
      <w:r w:rsidR="001C40B6" w:rsidRPr="00B06703">
        <w:rPr>
          <w:rFonts w:ascii="Garamond" w:eastAsia="Times New Roman" w:hAnsi="Garamond" w:cs="Times New Roman"/>
          <w:color w:val="auto"/>
          <w:lang w:val="en-US"/>
        </w:rPr>
        <w:t>,</w:t>
      </w:r>
      <w:r w:rsidR="00334E7E" w:rsidRPr="00B06703">
        <w:rPr>
          <w:rFonts w:ascii="Garamond" w:eastAsia="Times New Roman" w:hAnsi="Garamond" w:cs="Times New Roman"/>
          <w:color w:val="auto"/>
          <w:lang w:val="en-US"/>
        </w:rPr>
        <w:t xml:space="preserve"> unfortunately, self-reported health was changed from a three-point scale in 2001 to a five-point scale in 2011. Thus, the two sca</w:t>
      </w:r>
      <w:r w:rsidR="004E38A2" w:rsidRPr="00B06703">
        <w:rPr>
          <w:rFonts w:ascii="Garamond" w:eastAsia="Times New Roman" w:hAnsi="Garamond" w:cs="Times New Roman"/>
          <w:color w:val="auto"/>
          <w:lang w:val="en-US"/>
        </w:rPr>
        <w:t xml:space="preserve">les are not directly comparable. In order to enable </w:t>
      </w:r>
      <w:r w:rsidR="00322432" w:rsidRPr="00B06703">
        <w:rPr>
          <w:rFonts w:ascii="Garamond" w:eastAsia="Times New Roman" w:hAnsi="Garamond" w:cs="Times New Roman"/>
          <w:color w:val="auto"/>
          <w:lang w:val="en-US"/>
        </w:rPr>
        <w:t>a</w:t>
      </w:r>
      <w:r w:rsidR="004E38A2" w:rsidRPr="00B06703">
        <w:rPr>
          <w:rFonts w:ascii="Garamond" w:eastAsia="Times New Roman" w:hAnsi="Garamond" w:cs="Times New Roman"/>
          <w:color w:val="auto"/>
          <w:lang w:val="en-US"/>
        </w:rPr>
        <w:t xml:space="preserve"> comparison between 2001 and 2011, the 2011-scale had to be recoded into a three-point scale.</w:t>
      </w:r>
    </w:p>
    <w:p w:rsidR="006670FD" w:rsidRPr="00B06703" w:rsidRDefault="00E85B71" w:rsidP="00B06703">
      <w:pPr>
        <w:spacing w:line="480" w:lineRule="auto"/>
        <w:ind w:firstLine="709"/>
        <w:rPr>
          <w:rFonts w:ascii="Garamond" w:eastAsia="Times New Roman" w:hAnsi="Garamond" w:cs="Times New Roman"/>
          <w:color w:val="auto"/>
          <w:lang w:val="en-US"/>
        </w:rPr>
      </w:pPr>
      <w:r w:rsidRPr="00B06703">
        <w:rPr>
          <w:rFonts w:ascii="Garamond" w:eastAsia="Times New Roman" w:hAnsi="Garamond" w:cs="Times New Roman"/>
          <w:color w:val="auto"/>
          <w:lang w:val="en-US"/>
        </w:rPr>
        <w:t>The area</w:t>
      </w:r>
      <w:r w:rsidR="00444FC6" w:rsidRPr="00B06703">
        <w:rPr>
          <w:rFonts w:ascii="Garamond" w:eastAsia="Times New Roman" w:hAnsi="Garamond" w:cs="Times New Roman"/>
          <w:color w:val="auto"/>
          <w:lang w:val="en-US"/>
        </w:rPr>
        <w:t>-</w:t>
      </w:r>
      <w:r w:rsidRPr="00B06703">
        <w:rPr>
          <w:rFonts w:ascii="Garamond" w:eastAsia="Times New Roman" w:hAnsi="Garamond" w:cs="Times New Roman"/>
          <w:color w:val="auto"/>
          <w:lang w:val="en-US"/>
        </w:rPr>
        <w:t xml:space="preserve">level of the </w:t>
      </w:r>
      <w:r w:rsidR="00E6585B" w:rsidRPr="00B06703">
        <w:rPr>
          <w:rFonts w:ascii="Garamond" w:eastAsia="Times New Roman" w:hAnsi="Garamond" w:cs="Times New Roman"/>
          <w:color w:val="auto"/>
          <w:lang w:val="en-US"/>
        </w:rPr>
        <w:t xml:space="preserve">multilevel </w:t>
      </w:r>
      <w:r w:rsidRPr="00B06703">
        <w:rPr>
          <w:rFonts w:ascii="Garamond" w:eastAsia="Times New Roman" w:hAnsi="Garamond" w:cs="Times New Roman"/>
          <w:color w:val="auto"/>
          <w:lang w:val="en-US"/>
        </w:rPr>
        <w:t>models con</w:t>
      </w:r>
      <w:r w:rsidR="00E10DA2" w:rsidRPr="00B06703">
        <w:rPr>
          <w:rFonts w:ascii="Garamond" w:eastAsia="Times New Roman" w:hAnsi="Garamond" w:cs="Times New Roman"/>
          <w:color w:val="auto"/>
          <w:lang w:val="en-US"/>
        </w:rPr>
        <w:t xml:space="preserve">sists of </w:t>
      </w:r>
      <w:r w:rsidR="00EA7F16" w:rsidRPr="00B06703">
        <w:rPr>
          <w:rFonts w:ascii="Garamond" w:eastAsia="Times New Roman" w:hAnsi="Garamond" w:cs="Times New Roman"/>
          <w:color w:val="auto"/>
          <w:lang w:val="en-US"/>
        </w:rPr>
        <w:t>890</w:t>
      </w:r>
      <w:r w:rsidR="00E10DA2" w:rsidRPr="00B06703">
        <w:rPr>
          <w:rFonts w:ascii="Garamond" w:eastAsia="Times New Roman" w:hAnsi="Garamond" w:cs="Times New Roman"/>
          <w:color w:val="auto"/>
          <w:lang w:val="en-US"/>
        </w:rPr>
        <w:t xml:space="preserve"> </w:t>
      </w:r>
      <w:r w:rsidR="00BD0277" w:rsidRPr="00B06703">
        <w:rPr>
          <w:rFonts w:ascii="Garamond" w:eastAsia="Times New Roman" w:hAnsi="Garamond" w:cs="Times New Roman"/>
          <w:color w:val="auto"/>
          <w:lang w:val="en-US"/>
        </w:rPr>
        <w:t xml:space="preserve">Super </w:t>
      </w:r>
      <w:r w:rsidR="001F5B2F" w:rsidRPr="00B06703">
        <w:rPr>
          <w:rFonts w:ascii="Garamond" w:eastAsia="Times New Roman" w:hAnsi="Garamond" w:cs="Times New Roman"/>
          <w:color w:val="auto"/>
          <w:lang w:val="en-US"/>
        </w:rPr>
        <w:t xml:space="preserve">Output Areas (SOA) </w:t>
      </w:r>
      <w:r w:rsidR="00AE6204" w:rsidRPr="00B06703">
        <w:rPr>
          <w:rFonts w:ascii="Garamond" w:hAnsi="Garamond"/>
          <w:color w:val="auto"/>
        </w:rPr>
        <w:t>(NISRA, 201</w:t>
      </w:r>
      <w:r w:rsidR="00CF4BEC" w:rsidRPr="00B06703">
        <w:rPr>
          <w:rFonts w:ascii="Garamond" w:hAnsi="Garamond"/>
          <w:color w:val="auto"/>
        </w:rPr>
        <w:t>3</w:t>
      </w:r>
      <w:r w:rsidR="00AE6204" w:rsidRPr="00B06703">
        <w:rPr>
          <w:rFonts w:ascii="Garamond" w:hAnsi="Garamond"/>
          <w:color w:val="auto"/>
        </w:rPr>
        <w:t>)</w:t>
      </w:r>
      <w:r w:rsidR="001F5B2F" w:rsidRPr="00B06703">
        <w:rPr>
          <w:rFonts w:ascii="Garamond" w:eastAsia="Times New Roman" w:hAnsi="Garamond" w:cs="Times New Roman"/>
          <w:color w:val="auto"/>
          <w:lang w:val="en-US"/>
        </w:rPr>
        <w:t xml:space="preserve">. </w:t>
      </w:r>
      <w:r w:rsidR="003906BB" w:rsidRPr="00B06703">
        <w:rPr>
          <w:rFonts w:ascii="Garamond" w:eastAsia="Times New Roman" w:hAnsi="Garamond" w:cs="Times New Roman"/>
          <w:color w:val="auto"/>
          <w:lang w:val="en-US"/>
        </w:rPr>
        <w:t xml:space="preserve">SOA </w:t>
      </w:r>
      <w:r w:rsidR="00652829" w:rsidRPr="00B06703">
        <w:rPr>
          <w:rFonts w:ascii="Garamond" w:eastAsia="Times New Roman" w:hAnsi="Garamond" w:cs="Times New Roman"/>
          <w:color w:val="auto"/>
          <w:lang w:val="en-US"/>
        </w:rPr>
        <w:t xml:space="preserve">are </w:t>
      </w:r>
      <w:r w:rsidR="003F03C0" w:rsidRPr="00B06703">
        <w:rPr>
          <w:rFonts w:ascii="Garamond" w:eastAsia="Times New Roman" w:hAnsi="Garamond" w:cs="Times New Roman"/>
          <w:color w:val="auto"/>
          <w:lang w:val="en-US"/>
        </w:rPr>
        <w:t xml:space="preserve">small-area </w:t>
      </w:r>
      <w:r w:rsidR="00EE08CE" w:rsidRPr="00B06703">
        <w:rPr>
          <w:rFonts w:ascii="Garamond" w:eastAsia="Times New Roman" w:hAnsi="Garamond" w:cs="Times New Roman"/>
          <w:color w:val="auto"/>
          <w:lang w:val="en-US"/>
        </w:rPr>
        <w:t>g</w:t>
      </w:r>
      <w:r w:rsidR="00652829" w:rsidRPr="00B06703">
        <w:rPr>
          <w:rFonts w:ascii="Garamond" w:eastAsia="Times New Roman" w:hAnsi="Garamond" w:cs="Times New Roman"/>
          <w:color w:val="auto"/>
          <w:lang w:val="en-US"/>
        </w:rPr>
        <w:t>eographies</w:t>
      </w:r>
      <w:r w:rsidR="0031407E" w:rsidRPr="00B06703">
        <w:rPr>
          <w:rFonts w:ascii="Garamond" w:eastAsia="Times New Roman" w:hAnsi="Garamond" w:cs="Times New Roman"/>
          <w:color w:val="auto"/>
          <w:lang w:val="en-US"/>
        </w:rPr>
        <w:t xml:space="preserve"> </w:t>
      </w:r>
      <w:r w:rsidR="00BD0277" w:rsidRPr="00B06703">
        <w:rPr>
          <w:rFonts w:ascii="Garamond" w:eastAsia="Times New Roman" w:hAnsi="Garamond" w:cs="Times New Roman"/>
          <w:color w:val="auto"/>
          <w:lang w:val="en-US"/>
        </w:rPr>
        <w:t xml:space="preserve">created by the UK’s Office for National Statistics (ONS) and NISRA and are based </w:t>
      </w:r>
      <w:r w:rsidR="003D6A9F" w:rsidRPr="00B06703">
        <w:rPr>
          <w:rFonts w:ascii="Garamond" w:eastAsia="Times New Roman" w:hAnsi="Garamond" w:cs="Times New Roman"/>
          <w:color w:val="auto"/>
          <w:lang w:val="en-US"/>
        </w:rPr>
        <w:t xml:space="preserve">on </w:t>
      </w:r>
      <w:r w:rsidR="00E16453" w:rsidRPr="00B06703">
        <w:rPr>
          <w:rFonts w:ascii="Garamond" w:eastAsia="Times New Roman" w:hAnsi="Garamond" w:cs="Times New Roman"/>
          <w:color w:val="auto"/>
          <w:lang w:val="en-US"/>
        </w:rPr>
        <w:t xml:space="preserve">Output Areas (OA’s) and </w:t>
      </w:r>
      <w:r w:rsidR="003D6A9F" w:rsidRPr="00B06703">
        <w:rPr>
          <w:rFonts w:ascii="Garamond" w:eastAsia="Times New Roman" w:hAnsi="Garamond" w:cs="Times New Roman"/>
          <w:color w:val="auto"/>
          <w:lang w:val="en-US"/>
        </w:rPr>
        <w:t>electoral Ward</w:t>
      </w:r>
      <w:r w:rsidR="00D92A4F" w:rsidRPr="00B06703">
        <w:rPr>
          <w:rFonts w:ascii="Garamond" w:eastAsia="Times New Roman" w:hAnsi="Garamond" w:cs="Times New Roman"/>
          <w:color w:val="auto"/>
          <w:lang w:val="en-US"/>
        </w:rPr>
        <w:t>s</w:t>
      </w:r>
      <w:r w:rsidR="004351A1" w:rsidRPr="00B06703">
        <w:rPr>
          <w:rFonts w:ascii="Garamond" w:eastAsia="Times New Roman" w:hAnsi="Garamond" w:cs="Times New Roman"/>
          <w:color w:val="auto"/>
          <w:lang w:val="en-US"/>
        </w:rPr>
        <w:t xml:space="preserve"> </w:t>
      </w:r>
      <w:r w:rsidR="00CF4BEC" w:rsidRPr="00B06703">
        <w:rPr>
          <w:rFonts w:ascii="Garamond" w:hAnsi="Garamond"/>
          <w:color w:val="auto"/>
        </w:rPr>
        <w:t>(NISRA, 2013</w:t>
      </w:r>
      <w:r w:rsidR="00196670" w:rsidRPr="00B06703">
        <w:rPr>
          <w:rFonts w:ascii="Garamond" w:hAnsi="Garamond"/>
          <w:color w:val="auto"/>
        </w:rPr>
        <w:t>)</w:t>
      </w:r>
      <w:r w:rsidR="00BD0277" w:rsidRPr="00B06703">
        <w:rPr>
          <w:rFonts w:ascii="Garamond" w:eastAsia="Times New Roman" w:hAnsi="Garamond" w:cs="Times New Roman"/>
          <w:color w:val="auto"/>
          <w:lang w:val="en-US"/>
        </w:rPr>
        <w:t xml:space="preserve">. </w:t>
      </w:r>
      <w:r w:rsidR="003F03C0" w:rsidRPr="00B06703">
        <w:rPr>
          <w:rFonts w:ascii="Garamond" w:eastAsia="Times New Roman" w:hAnsi="Garamond" w:cs="Times New Roman"/>
          <w:color w:val="auto"/>
          <w:lang w:val="en-US"/>
        </w:rPr>
        <w:t xml:space="preserve">An SOA has on average 700 households </w:t>
      </w:r>
      <w:r w:rsidR="00D20FAD" w:rsidRPr="00B06703">
        <w:rPr>
          <w:rFonts w:ascii="Garamond" w:hAnsi="Garamond" w:cs="Times New Roman"/>
          <w:color w:val="auto"/>
          <w:lang w:val="en-US"/>
        </w:rPr>
        <w:t>(NISRA 2013</w:t>
      </w:r>
      <w:r w:rsidR="003F03C0" w:rsidRPr="00B06703">
        <w:rPr>
          <w:rFonts w:ascii="Garamond" w:hAnsi="Garamond" w:cs="Times New Roman"/>
          <w:color w:val="auto"/>
          <w:lang w:val="en-US"/>
        </w:rPr>
        <w:t>, 6)</w:t>
      </w:r>
      <w:r w:rsidR="003F03C0" w:rsidRPr="00B06703">
        <w:rPr>
          <w:rFonts w:ascii="Garamond" w:eastAsia="Times New Roman" w:hAnsi="Garamond" w:cs="Times New Roman"/>
          <w:color w:val="auto"/>
          <w:lang w:val="en-US"/>
        </w:rPr>
        <w:t xml:space="preserve">. </w:t>
      </w:r>
      <w:r w:rsidR="00EA7F16" w:rsidRPr="00B06703">
        <w:rPr>
          <w:rFonts w:ascii="Garamond" w:eastAsia="Times New Roman" w:hAnsi="Garamond" w:cs="Times New Roman"/>
          <w:color w:val="auto"/>
          <w:lang w:val="en-US"/>
        </w:rPr>
        <w:t xml:space="preserve">Northern Ireland has 891 SOAs. </w:t>
      </w:r>
      <w:r w:rsidR="000374DF" w:rsidRPr="00B06703">
        <w:rPr>
          <w:rFonts w:ascii="Garamond" w:eastAsia="Times New Roman" w:hAnsi="Garamond" w:cs="Times New Roman"/>
          <w:color w:val="auto"/>
          <w:lang w:val="en-US"/>
        </w:rPr>
        <w:t xml:space="preserve">One </w:t>
      </w:r>
      <w:r w:rsidR="00745E1C" w:rsidRPr="00B06703">
        <w:rPr>
          <w:rFonts w:ascii="Garamond" w:eastAsia="Times New Roman" w:hAnsi="Garamond" w:cs="Times New Roman"/>
          <w:color w:val="auto"/>
          <w:lang w:val="en-US"/>
        </w:rPr>
        <w:t xml:space="preserve">sparsely populated </w:t>
      </w:r>
      <w:r w:rsidR="000374DF" w:rsidRPr="00B06703">
        <w:rPr>
          <w:rFonts w:ascii="Garamond" w:eastAsia="Times New Roman" w:hAnsi="Garamond" w:cs="Times New Roman"/>
          <w:color w:val="auto"/>
          <w:lang w:val="en-US"/>
        </w:rPr>
        <w:t>SOA</w:t>
      </w:r>
      <w:r w:rsidR="00745E1C" w:rsidRPr="00B06703">
        <w:rPr>
          <w:rFonts w:ascii="Garamond" w:eastAsia="Times New Roman" w:hAnsi="Garamond" w:cs="Times New Roman"/>
          <w:color w:val="auto"/>
          <w:lang w:val="en-US"/>
        </w:rPr>
        <w:t xml:space="preserve"> had to be </w:t>
      </w:r>
      <w:r w:rsidR="00E6585B" w:rsidRPr="00B06703">
        <w:rPr>
          <w:rFonts w:ascii="Garamond" w:eastAsia="Times New Roman" w:hAnsi="Garamond" w:cs="Times New Roman"/>
          <w:color w:val="auto"/>
          <w:lang w:val="en-US"/>
        </w:rPr>
        <w:t>dropp</w:t>
      </w:r>
      <w:r w:rsidR="00745E1C" w:rsidRPr="00B06703">
        <w:rPr>
          <w:rFonts w:ascii="Garamond" w:eastAsia="Times New Roman" w:hAnsi="Garamond" w:cs="Times New Roman"/>
          <w:color w:val="auto"/>
          <w:lang w:val="en-US"/>
        </w:rPr>
        <w:t>ed from the analysis because no older people live there</w:t>
      </w:r>
      <w:r w:rsidR="003D6A9F" w:rsidRPr="00B06703">
        <w:rPr>
          <w:rStyle w:val="FootnoteReference"/>
          <w:color w:val="auto"/>
        </w:rPr>
        <w:footnoteReference w:id="2"/>
      </w:r>
      <w:r w:rsidR="00E6585B" w:rsidRPr="00B06703">
        <w:rPr>
          <w:rFonts w:ascii="Garamond" w:eastAsia="Times New Roman" w:hAnsi="Garamond" w:cs="Times New Roman"/>
          <w:color w:val="auto"/>
          <w:lang w:val="en-US"/>
        </w:rPr>
        <w:t>.</w:t>
      </w:r>
      <w:r w:rsidR="00D92A4F" w:rsidRPr="00B06703">
        <w:rPr>
          <w:rFonts w:ascii="Garamond" w:eastAsia="Times New Roman" w:hAnsi="Garamond" w:cs="Times New Roman"/>
          <w:color w:val="auto"/>
          <w:lang w:val="en-US"/>
        </w:rPr>
        <w:t xml:space="preserve"> </w:t>
      </w:r>
    </w:p>
    <w:p w:rsidR="00F7406D" w:rsidRPr="00B06703" w:rsidRDefault="00F7406D" w:rsidP="00B06703">
      <w:pPr>
        <w:spacing w:line="480" w:lineRule="auto"/>
        <w:rPr>
          <w:rFonts w:ascii="Garamond" w:eastAsia="Times New Roman" w:hAnsi="Garamond" w:cs="Times New Roman"/>
          <w:color w:val="auto"/>
          <w:lang w:val="en-US"/>
        </w:rPr>
      </w:pPr>
    </w:p>
    <w:p w:rsidR="00E85B71" w:rsidRPr="00B06703" w:rsidRDefault="00E85B71" w:rsidP="00B06703">
      <w:pPr>
        <w:spacing w:line="480" w:lineRule="auto"/>
        <w:rPr>
          <w:rFonts w:ascii="Garamond" w:eastAsia="Times New Roman" w:hAnsi="Garamond" w:cs="Times New Roman"/>
          <w:i/>
          <w:color w:val="auto"/>
          <w:lang w:val="en-US"/>
        </w:rPr>
      </w:pPr>
      <w:r w:rsidRPr="00B06703">
        <w:rPr>
          <w:rFonts w:ascii="Garamond" w:eastAsia="Times New Roman" w:hAnsi="Garamond" w:cs="Times New Roman"/>
          <w:i/>
          <w:color w:val="auto"/>
          <w:lang w:val="en-US"/>
        </w:rPr>
        <w:t>Independent Variables</w:t>
      </w:r>
    </w:p>
    <w:p w:rsidR="00BE24A8" w:rsidRPr="00B06703" w:rsidRDefault="003C3AB3"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 xml:space="preserve">Educational deprivation </w:t>
      </w:r>
      <w:r w:rsidR="009047A9" w:rsidRPr="00B06703">
        <w:rPr>
          <w:rFonts w:ascii="Garamond" w:hAnsi="Garamond" w:cs="Times New Roman"/>
          <w:color w:val="auto"/>
          <w:lang w:val="en-US"/>
        </w:rPr>
        <w:t xml:space="preserve">is a household-level variable from the </w:t>
      </w:r>
      <w:r w:rsidR="0079412A" w:rsidRPr="00B06703">
        <w:rPr>
          <w:rFonts w:ascii="Garamond" w:hAnsi="Garamond" w:cs="Times New Roman"/>
          <w:color w:val="auto"/>
          <w:lang w:val="en-US"/>
        </w:rPr>
        <w:t>2011</w:t>
      </w:r>
      <w:r w:rsidR="00444FC6" w:rsidRPr="00B06703">
        <w:rPr>
          <w:rFonts w:ascii="Garamond" w:hAnsi="Garamond" w:cs="Times New Roman"/>
          <w:color w:val="auto"/>
          <w:lang w:val="en-US"/>
        </w:rPr>
        <w:t xml:space="preserve"> </w:t>
      </w:r>
      <w:r w:rsidR="009047A9" w:rsidRPr="00B06703">
        <w:rPr>
          <w:rFonts w:ascii="Garamond" w:hAnsi="Garamond" w:cs="Times New Roman"/>
          <w:color w:val="auto"/>
          <w:lang w:val="en-US"/>
        </w:rPr>
        <w:t xml:space="preserve">Census provided by NISRA and coded as follows: the household is educationally deprived if no person aged </w:t>
      </w:r>
      <w:r w:rsidR="009F3F41" w:rsidRPr="00B06703">
        <w:rPr>
          <w:rFonts w:ascii="Garamond" w:hAnsi="Garamond" w:cs="Times New Roman"/>
          <w:color w:val="auto"/>
          <w:lang w:val="en-US"/>
        </w:rPr>
        <w:t>1</w:t>
      </w:r>
      <w:r w:rsidR="009047A9" w:rsidRPr="00B06703">
        <w:rPr>
          <w:rFonts w:ascii="Garamond" w:hAnsi="Garamond" w:cs="Times New Roman"/>
          <w:color w:val="auto"/>
          <w:lang w:val="en-US"/>
        </w:rPr>
        <w:t xml:space="preserve">8 </w:t>
      </w:r>
      <w:r w:rsidR="009F3F41" w:rsidRPr="00B06703">
        <w:rPr>
          <w:rFonts w:ascii="Garamond" w:hAnsi="Garamond" w:cs="Times New Roman"/>
          <w:color w:val="auto"/>
          <w:lang w:val="en-US"/>
        </w:rPr>
        <w:t xml:space="preserve">or older </w:t>
      </w:r>
      <w:r w:rsidR="009047A9" w:rsidRPr="00B06703">
        <w:rPr>
          <w:rFonts w:ascii="Garamond" w:hAnsi="Garamond" w:cs="Times New Roman"/>
          <w:color w:val="auto"/>
          <w:lang w:val="en-US"/>
        </w:rPr>
        <w:t>has high</w:t>
      </w:r>
      <w:r w:rsidR="009F3F41" w:rsidRPr="00B06703">
        <w:rPr>
          <w:rFonts w:ascii="Garamond" w:hAnsi="Garamond" w:cs="Times New Roman"/>
          <w:color w:val="auto"/>
          <w:lang w:val="en-US"/>
        </w:rPr>
        <w:t xml:space="preserve"> </w:t>
      </w:r>
      <w:r w:rsidR="009047A9" w:rsidRPr="00B06703">
        <w:rPr>
          <w:rFonts w:ascii="Garamond" w:hAnsi="Garamond" w:cs="Times New Roman"/>
          <w:color w:val="auto"/>
          <w:lang w:val="en-US"/>
        </w:rPr>
        <w:t>school</w:t>
      </w:r>
      <w:r w:rsidR="009F3F41" w:rsidRPr="00B06703">
        <w:rPr>
          <w:rFonts w:ascii="Garamond" w:hAnsi="Garamond" w:cs="Times New Roman"/>
          <w:color w:val="auto"/>
          <w:lang w:val="en-US"/>
        </w:rPr>
        <w:t xml:space="preserve"> </w:t>
      </w:r>
      <w:r w:rsidR="009047A9" w:rsidRPr="00B06703">
        <w:rPr>
          <w:rFonts w:ascii="Garamond" w:hAnsi="Garamond" w:cs="Times New Roman"/>
          <w:color w:val="auto"/>
          <w:lang w:val="en-US"/>
        </w:rPr>
        <w:t>level (level-2) education and no person aged 16-18 is in full-time education or has high</w:t>
      </w:r>
      <w:r w:rsidR="009F3F41" w:rsidRPr="00B06703">
        <w:rPr>
          <w:rFonts w:ascii="Garamond" w:hAnsi="Garamond" w:cs="Times New Roman"/>
          <w:color w:val="auto"/>
          <w:lang w:val="en-US"/>
        </w:rPr>
        <w:t xml:space="preserve"> </w:t>
      </w:r>
      <w:r w:rsidR="009047A9" w:rsidRPr="00B06703">
        <w:rPr>
          <w:rFonts w:ascii="Garamond" w:hAnsi="Garamond" w:cs="Times New Roman"/>
          <w:color w:val="auto"/>
          <w:lang w:val="en-US"/>
        </w:rPr>
        <w:t>school</w:t>
      </w:r>
      <w:r w:rsidR="009F3F41" w:rsidRPr="00B06703">
        <w:rPr>
          <w:rFonts w:ascii="Garamond" w:hAnsi="Garamond" w:cs="Times New Roman"/>
          <w:color w:val="auto"/>
          <w:lang w:val="en-US"/>
        </w:rPr>
        <w:t xml:space="preserve"> </w:t>
      </w:r>
      <w:r w:rsidR="009047A9" w:rsidRPr="00B06703">
        <w:rPr>
          <w:rFonts w:ascii="Garamond" w:hAnsi="Garamond" w:cs="Times New Roman"/>
          <w:color w:val="auto"/>
          <w:lang w:val="en-US"/>
        </w:rPr>
        <w:t xml:space="preserve">level education. </w:t>
      </w:r>
      <w:r w:rsidR="006F2884" w:rsidRPr="00B06703">
        <w:rPr>
          <w:rFonts w:ascii="Garamond" w:hAnsi="Garamond" w:cs="Times New Roman"/>
          <w:color w:val="auto"/>
          <w:lang w:val="en-US"/>
        </w:rPr>
        <w:t xml:space="preserve">Our </w:t>
      </w:r>
      <w:r w:rsidR="0050091B" w:rsidRPr="00B06703">
        <w:rPr>
          <w:rFonts w:ascii="Garamond" w:hAnsi="Garamond" w:cs="Times New Roman"/>
          <w:color w:val="auto"/>
          <w:lang w:val="en-US"/>
        </w:rPr>
        <w:t xml:space="preserve">measure of </w:t>
      </w:r>
      <w:r w:rsidR="006F2884" w:rsidRPr="00B06703">
        <w:rPr>
          <w:rFonts w:ascii="Garamond" w:hAnsi="Garamond" w:cs="Times New Roman"/>
          <w:color w:val="auto"/>
          <w:lang w:val="en-US"/>
        </w:rPr>
        <w:t xml:space="preserve">transport </w:t>
      </w:r>
      <w:r w:rsidR="0050091B" w:rsidRPr="00B06703">
        <w:rPr>
          <w:rFonts w:ascii="Garamond" w:hAnsi="Garamond" w:cs="Times New Roman"/>
          <w:color w:val="auto"/>
          <w:lang w:val="en-US"/>
        </w:rPr>
        <w:t xml:space="preserve">deprivation is having no access to a car. </w:t>
      </w:r>
      <w:r w:rsidR="00A403D9" w:rsidRPr="003D73EB">
        <w:rPr>
          <w:rFonts w:ascii="Garamond" w:hAnsi="Garamond" w:cs="Times New Roman"/>
          <w:color w:val="auto"/>
          <w:lang w:val="en-US"/>
        </w:rPr>
        <w:t xml:space="preserve">This is a household level variable and captures all respondents with no car in the household. </w:t>
      </w:r>
      <w:r w:rsidR="00BF61FD" w:rsidRPr="00B06703">
        <w:rPr>
          <w:rFonts w:ascii="Garamond" w:hAnsi="Garamond" w:cs="Times New Roman"/>
          <w:color w:val="auto"/>
          <w:lang w:val="en-US"/>
        </w:rPr>
        <w:t xml:space="preserve">In many parts of rural Northern Ireland the provision of public transport was found to be limited and insufficient for the needs of older people </w:t>
      </w:r>
      <w:r w:rsidR="00AE6204" w:rsidRPr="00B06703">
        <w:rPr>
          <w:rFonts w:ascii="Garamond" w:hAnsi="Garamond"/>
          <w:color w:val="auto"/>
        </w:rPr>
        <w:t>(Ahern &amp; Hine, 2012; Heenan, 2010)</w:t>
      </w:r>
      <w:r w:rsidR="00BF61FD" w:rsidRPr="00B06703">
        <w:rPr>
          <w:rFonts w:ascii="Garamond" w:hAnsi="Garamond" w:cs="Times New Roman"/>
          <w:color w:val="auto"/>
          <w:lang w:val="en-US"/>
        </w:rPr>
        <w:t>, h</w:t>
      </w:r>
      <w:r w:rsidR="001C7B49" w:rsidRPr="00B06703">
        <w:rPr>
          <w:rFonts w:ascii="Garamond" w:hAnsi="Garamond" w:cs="Times New Roman"/>
          <w:color w:val="auto"/>
          <w:lang w:val="en-US"/>
        </w:rPr>
        <w:t>ence the majority of rural elders</w:t>
      </w:r>
      <w:r w:rsidR="00BF61FD" w:rsidRPr="00B06703">
        <w:rPr>
          <w:rFonts w:ascii="Garamond" w:hAnsi="Garamond" w:cs="Times New Roman"/>
          <w:color w:val="auto"/>
          <w:lang w:val="en-US"/>
        </w:rPr>
        <w:t xml:space="preserve"> largely depend on the car for their transport needs. In rural areas wit</w:t>
      </w:r>
      <w:r w:rsidR="008F0E36" w:rsidRPr="00B06703">
        <w:rPr>
          <w:rFonts w:ascii="Garamond" w:hAnsi="Garamond" w:cs="Times New Roman"/>
          <w:color w:val="auto"/>
          <w:lang w:val="en-US"/>
        </w:rPr>
        <w:t>h insufficient public transport</w:t>
      </w:r>
      <w:r w:rsidR="00A20EBE" w:rsidRPr="00B06703">
        <w:rPr>
          <w:rFonts w:ascii="Garamond" w:hAnsi="Garamond" w:cs="Times New Roman"/>
          <w:color w:val="auto"/>
          <w:lang w:val="en-US"/>
        </w:rPr>
        <w:t xml:space="preserve"> it is</w:t>
      </w:r>
      <w:r w:rsidR="00BF61FD" w:rsidRPr="00B06703">
        <w:rPr>
          <w:rFonts w:ascii="Garamond" w:hAnsi="Garamond" w:cs="Times New Roman"/>
          <w:color w:val="auto"/>
          <w:lang w:val="en-US"/>
        </w:rPr>
        <w:t xml:space="preserve"> particularly the income</w:t>
      </w:r>
      <w:r w:rsidR="00444FC6" w:rsidRPr="00B06703">
        <w:rPr>
          <w:rFonts w:ascii="Garamond" w:hAnsi="Garamond" w:cs="Times New Roman"/>
          <w:color w:val="auto"/>
          <w:lang w:val="en-US"/>
        </w:rPr>
        <w:t>-</w:t>
      </w:r>
      <w:r w:rsidR="00BF61FD" w:rsidRPr="00B06703">
        <w:rPr>
          <w:rFonts w:ascii="Garamond" w:hAnsi="Garamond" w:cs="Times New Roman"/>
          <w:color w:val="auto"/>
          <w:lang w:val="en-US"/>
        </w:rPr>
        <w:t>deprived</w:t>
      </w:r>
      <w:r w:rsidR="008767DF" w:rsidRPr="00B06703">
        <w:rPr>
          <w:rFonts w:ascii="Garamond" w:hAnsi="Garamond" w:cs="Times New Roman"/>
          <w:color w:val="auto"/>
          <w:lang w:val="en-US"/>
        </w:rPr>
        <w:t>,</w:t>
      </w:r>
      <w:r w:rsidR="00BF61FD" w:rsidRPr="00B06703">
        <w:rPr>
          <w:rFonts w:ascii="Garamond" w:hAnsi="Garamond" w:cs="Times New Roman"/>
          <w:color w:val="auto"/>
          <w:lang w:val="en-US"/>
        </w:rPr>
        <w:t xml:space="preserve"> who do not have a</w:t>
      </w:r>
      <w:r w:rsidR="00AF06FF" w:rsidRPr="00B06703">
        <w:rPr>
          <w:rFonts w:ascii="Garamond" w:hAnsi="Garamond" w:cs="Times New Roman"/>
          <w:color w:val="auto"/>
          <w:lang w:val="en-US"/>
        </w:rPr>
        <w:t xml:space="preserve">ccess to </w:t>
      </w:r>
      <w:r w:rsidR="00444FC6" w:rsidRPr="00B06703">
        <w:rPr>
          <w:rFonts w:ascii="Garamond" w:hAnsi="Garamond" w:cs="Times New Roman"/>
          <w:color w:val="auto"/>
          <w:lang w:val="en-US"/>
        </w:rPr>
        <w:t>a</w:t>
      </w:r>
      <w:r w:rsidR="00BF61FD" w:rsidRPr="00B06703">
        <w:rPr>
          <w:rFonts w:ascii="Garamond" w:hAnsi="Garamond" w:cs="Times New Roman"/>
          <w:color w:val="auto"/>
          <w:lang w:val="en-US"/>
        </w:rPr>
        <w:t xml:space="preserve"> car </w:t>
      </w:r>
      <w:r w:rsidR="00AE6204" w:rsidRPr="00B06703">
        <w:rPr>
          <w:rFonts w:ascii="Garamond" w:hAnsi="Garamond"/>
          <w:color w:val="auto"/>
        </w:rPr>
        <w:t>(Gray, Farrington, Shaw, Martin, &amp; Roberts, 2001; Power, 2012)</w:t>
      </w:r>
      <w:r w:rsidR="00BF61FD" w:rsidRPr="00B06703">
        <w:rPr>
          <w:rFonts w:ascii="Garamond" w:hAnsi="Garamond" w:cs="Times New Roman"/>
          <w:color w:val="auto"/>
          <w:lang w:val="en-US"/>
        </w:rPr>
        <w:t>.</w:t>
      </w:r>
      <w:r w:rsidR="00DB60B2" w:rsidRPr="00B06703">
        <w:rPr>
          <w:rFonts w:ascii="Garamond" w:hAnsi="Garamond" w:cs="Times New Roman"/>
          <w:color w:val="auto"/>
          <w:lang w:val="en-US"/>
        </w:rPr>
        <w:t xml:space="preserve"> </w:t>
      </w:r>
      <w:r w:rsidR="00BE24A8" w:rsidRPr="00B06703">
        <w:rPr>
          <w:rFonts w:ascii="Garamond" w:hAnsi="Garamond" w:cs="Times New Roman"/>
          <w:color w:val="auto"/>
          <w:lang w:val="en-US"/>
        </w:rPr>
        <w:t xml:space="preserve">To </w:t>
      </w:r>
      <w:r w:rsidR="0069789A" w:rsidRPr="00B06703">
        <w:rPr>
          <w:rFonts w:ascii="Garamond" w:hAnsi="Garamond" w:cs="Times New Roman"/>
          <w:color w:val="auto"/>
          <w:lang w:val="en-US"/>
        </w:rPr>
        <w:t xml:space="preserve">capture </w:t>
      </w:r>
      <w:r w:rsidR="00BE24A8" w:rsidRPr="00B06703">
        <w:rPr>
          <w:rFonts w:ascii="Garamond" w:hAnsi="Garamond" w:cs="Times New Roman"/>
          <w:color w:val="auto"/>
          <w:lang w:val="en-US"/>
        </w:rPr>
        <w:t>change in transport-deprivation</w:t>
      </w:r>
      <w:r w:rsidR="0069789A" w:rsidRPr="00B06703">
        <w:rPr>
          <w:rFonts w:ascii="Garamond" w:hAnsi="Garamond" w:cs="Times New Roman"/>
          <w:color w:val="auto"/>
          <w:lang w:val="en-US"/>
        </w:rPr>
        <w:t xml:space="preserve">, </w:t>
      </w:r>
      <w:r w:rsidR="00BE24A8" w:rsidRPr="00B06703">
        <w:rPr>
          <w:rFonts w:ascii="Garamond" w:hAnsi="Garamond" w:cs="Times New Roman"/>
          <w:color w:val="auto"/>
          <w:lang w:val="en-US"/>
        </w:rPr>
        <w:t xml:space="preserve">we computed a variable ‘loss of access to a </w:t>
      </w:r>
      <w:r w:rsidR="00BE24A8" w:rsidRPr="00B06703">
        <w:rPr>
          <w:rFonts w:ascii="Garamond" w:hAnsi="Garamond" w:cs="Times New Roman"/>
          <w:color w:val="auto"/>
          <w:lang w:val="en-US"/>
        </w:rPr>
        <w:lastRenderedPageBreak/>
        <w:t>car 2001-11’ (1= had a car in 2001, but not in 2011, 0=no change in access to a car).</w:t>
      </w:r>
    </w:p>
    <w:p w:rsidR="007E1D8D" w:rsidRPr="00B06703" w:rsidRDefault="00DE6C0E" w:rsidP="00B06703">
      <w:pPr>
        <w:spacing w:line="480" w:lineRule="auto"/>
        <w:rPr>
          <w:rFonts w:ascii="Garamond" w:hAnsi="Garamond" w:cs="Times New Roman"/>
          <w:color w:val="auto"/>
          <w:lang w:val="en-US"/>
        </w:rPr>
      </w:pPr>
      <w:r w:rsidRPr="00B06703">
        <w:rPr>
          <w:rFonts w:ascii="Garamond" w:hAnsi="Garamond" w:cs="Times New Roman"/>
          <w:color w:val="auto"/>
          <w:lang w:val="en-US"/>
        </w:rPr>
        <w:t>In order to capture deprivation on the housing (tenure)-</w:t>
      </w:r>
      <w:r w:rsidR="004B0D13" w:rsidRPr="00B06703">
        <w:rPr>
          <w:rFonts w:ascii="Garamond" w:hAnsi="Garamond" w:cs="Times New Roman"/>
          <w:color w:val="auto"/>
          <w:lang w:val="en-US"/>
        </w:rPr>
        <w:t>dimension</w:t>
      </w:r>
      <w:r w:rsidRPr="00B06703">
        <w:rPr>
          <w:rFonts w:ascii="Garamond" w:hAnsi="Garamond" w:cs="Times New Roman"/>
          <w:color w:val="auto"/>
          <w:lang w:val="en-US"/>
        </w:rPr>
        <w:t xml:space="preserve">, the models </w:t>
      </w:r>
      <w:r w:rsidR="004B0D13" w:rsidRPr="00B06703">
        <w:rPr>
          <w:rFonts w:ascii="Garamond" w:hAnsi="Garamond" w:cs="Times New Roman"/>
          <w:color w:val="auto"/>
          <w:lang w:val="en-US"/>
        </w:rPr>
        <w:t>include dummies for living in rented social housing and living in privately rented accommodation</w:t>
      </w:r>
      <w:r w:rsidR="00805C0C" w:rsidRPr="00B06703">
        <w:rPr>
          <w:rFonts w:ascii="Garamond" w:hAnsi="Garamond" w:cs="Times New Roman"/>
          <w:color w:val="auto"/>
          <w:lang w:val="en-US"/>
        </w:rPr>
        <w:t xml:space="preserve"> versus being the owner-occupier</w:t>
      </w:r>
      <w:r w:rsidR="004B0D13" w:rsidRPr="00B06703">
        <w:rPr>
          <w:rFonts w:ascii="Garamond" w:hAnsi="Garamond" w:cs="Times New Roman"/>
          <w:color w:val="auto"/>
          <w:lang w:val="en-US"/>
        </w:rPr>
        <w:t xml:space="preserve"> (left out as the reference category).</w:t>
      </w:r>
      <w:r w:rsidR="004B54A9" w:rsidRPr="00B06703">
        <w:rPr>
          <w:rFonts w:ascii="Garamond" w:hAnsi="Garamond" w:cs="Times New Roman"/>
          <w:color w:val="auto"/>
          <w:lang w:val="en-US"/>
        </w:rPr>
        <w:t xml:space="preserve"> </w:t>
      </w:r>
    </w:p>
    <w:p w:rsidR="0083611C" w:rsidRPr="00B06703" w:rsidRDefault="004B54A9" w:rsidP="00B06703">
      <w:pPr>
        <w:spacing w:line="480" w:lineRule="auto"/>
        <w:rPr>
          <w:rFonts w:ascii="Garamond" w:hAnsi="Garamond"/>
          <w:color w:val="auto"/>
        </w:rPr>
      </w:pPr>
      <w:r w:rsidRPr="008920C1">
        <w:rPr>
          <w:rFonts w:ascii="Garamond" w:hAnsi="Garamond" w:cs="Times New Roman"/>
          <w:color w:val="auto"/>
          <w:lang w:val="en-US"/>
        </w:rPr>
        <w:t>The value of the p</w:t>
      </w:r>
      <w:r w:rsidR="00A20EBE" w:rsidRPr="008920C1">
        <w:rPr>
          <w:rFonts w:ascii="Garamond" w:hAnsi="Garamond" w:cs="Times New Roman"/>
          <w:color w:val="auto"/>
          <w:lang w:val="en-US"/>
        </w:rPr>
        <w:t>roperty the respondents live in</w:t>
      </w:r>
      <w:r w:rsidR="00A4024F" w:rsidRPr="008920C1">
        <w:rPr>
          <w:rFonts w:ascii="Garamond" w:hAnsi="Garamond" w:cs="Times New Roman"/>
          <w:color w:val="auto"/>
          <w:lang w:val="en-US"/>
        </w:rPr>
        <w:t xml:space="preserve"> </w:t>
      </w:r>
      <w:r w:rsidR="00911A4E" w:rsidRPr="008920C1">
        <w:rPr>
          <w:rFonts w:ascii="Garamond" w:hAnsi="Garamond" w:cs="Times New Roman"/>
          <w:color w:val="auto"/>
          <w:lang w:val="en-US"/>
        </w:rPr>
        <w:t xml:space="preserve">in </w:t>
      </w:r>
      <w:r w:rsidR="008818CC" w:rsidRPr="008920C1">
        <w:rPr>
          <w:rFonts w:ascii="Garamond" w:hAnsi="Garamond" w:cs="Times New Roman"/>
          <w:color w:val="auto"/>
          <w:lang w:val="en-US"/>
        </w:rPr>
        <w:t xml:space="preserve">2011 </w:t>
      </w:r>
      <w:r w:rsidR="00911A4E" w:rsidRPr="008920C1">
        <w:rPr>
          <w:rFonts w:ascii="Garamond" w:hAnsi="Garamond" w:cs="Times New Roman"/>
          <w:color w:val="auto"/>
          <w:lang w:val="en-US"/>
        </w:rPr>
        <w:t xml:space="preserve">is </w:t>
      </w:r>
      <w:r w:rsidR="00850AC0" w:rsidRPr="008920C1">
        <w:rPr>
          <w:rFonts w:ascii="Garamond" w:hAnsi="Garamond" w:cs="Times New Roman"/>
          <w:color w:val="auto"/>
          <w:lang w:val="en-US"/>
        </w:rPr>
        <w:t xml:space="preserve">in </w:t>
      </w:r>
      <w:r w:rsidR="00850AC0" w:rsidRPr="008920C1">
        <w:rPr>
          <w:rFonts w:ascii="Garamond" w:hAnsi="Garamond" w:cs="Times New Roman"/>
          <w:color w:val="auto"/>
        </w:rPr>
        <w:t>£</w:t>
      </w:r>
      <w:r w:rsidR="00850AC0" w:rsidRPr="008920C1">
        <w:rPr>
          <w:rFonts w:ascii="Garamond" w:hAnsi="Garamond" w:cs="Times New Roman"/>
          <w:color w:val="auto"/>
          <w:lang w:val="en-US"/>
        </w:rPr>
        <w:t xml:space="preserve"> Sterling </w:t>
      </w:r>
      <w:r w:rsidR="00911A4E" w:rsidRPr="008920C1">
        <w:rPr>
          <w:rFonts w:ascii="Garamond" w:hAnsi="Garamond" w:cs="Times New Roman"/>
          <w:color w:val="auto"/>
          <w:lang w:val="en-US"/>
        </w:rPr>
        <w:t xml:space="preserve">and </w:t>
      </w:r>
      <w:r w:rsidRPr="008920C1">
        <w:rPr>
          <w:rFonts w:ascii="Garamond" w:hAnsi="Garamond" w:cs="Times New Roman"/>
          <w:color w:val="auto"/>
          <w:lang w:val="en-US"/>
        </w:rPr>
        <w:t>was used as an</w:t>
      </w:r>
      <w:r w:rsidR="008F1D7D" w:rsidRPr="008920C1">
        <w:rPr>
          <w:rFonts w:ascii="Garamond" w:hAnsi="Garamond" w:cs="Times New Roman"/>
          <w:color w:val="auto"/>
          <w:lang w:val="en-US"/>
        </w:rPr>
        <w:t xml:space="preserve"> indicator of relative wealth. </w:t>
      </w:r>
      <w:r w:rsidR="00850AC0" w:rsidRPr="008920C1">
        <w:rPr>
          <w:rFonts w:ascii="Garamond" w:hAnsi="Garamond" w:cs="Times New Roman"/>
          <w:color w:val="auto"/>
          <w:lang w:val="en-US"/>
        </w:rPr>
        <w:t xml:space="preserve">The property value data is </w:t>
      </w:r>
      <w:r w:rsidR="00E151C5" w:rsidRPr="008920C1">
        <w:rPr>
          <w:rFonts w:ascii="Garamond" w:hAnsi="Garamond" w:cs="Times New Roman"/>
          <w:color w:val="auto"/>
          <w:lang w:val="en-US"/>
        </w:rPr>
        <w:t>based on house prices in 2005</w:t>
      </w:r>
      <w:r w:rsidR="00DE73C5" w:rsidRPr="008920C1">
        <w:rPr>
          <w:rFonts w:ascii="Garamond" w:hAnsi="Garamond" w:cs="Times New Roman"/>
          <w:color w:val="auto"/>
          <w:lang w:val="en-US"/>
        </w:rPr>
        <w:t>,</w:t>
      </w:r>
      <w:r w:rsidR="00E151C5" w:rsidRPr="008920C1">
        <w:rPr>
          <w:rFonts w:ascii="Garamond" w:hAnsi="Garamond" w:cs="Times New Roman"/>
          <w:color w:val="auto"/>
          <w:lang w:val="en-US"/>
        </w:rPr>
        <w:t xml:space="preserve"> is </w:t>
      </w:r>
      <w:r w:rsidR="00850AC0" w:rsidRPr="008920C1">
        <w:rPr>
          <w:rFonts w:ascii="Garamond" w:hAnsi="Garamond" w:cs="Times New Roman"/>
          <w:color w:val="auto"/>
          <w:lang w:val="en-US"/>
        </w:rPr>
        <w:t xml:space="preserve">held by NILS-RSU as a data-linkage to the NILS and was </w:t>
      </w:r>
      <w:r w:rsidR="00850AC0" w:rsidRPr="008920C1">
        <w:rPr>
          <w:rFonts w:ascii="Garamond" w:hAnsi="Garamond" w:cs="Times New Roman"/>
          <w:color w:val="auto"/>
        </w:rPr>
        <w:t xml:space="preserve">obtained from the Land and Property Services (LPS) </w:t>
      </w:r>
      <w:r w:rsidR="00B70BC1" w:rsidRPr="008920C1">
        <w:rPr>
          <w:rFonts w:ascii="Garamond" w:hAnsi="Garamond" w:cs="Times New Roman"/>
          <w:color w:val="auto"/>
        </w:rPr>
        <w:t xml:space="preserve">of </w:t>
      </w:r>
      <w:r w:rsidR="00850AC0" w:rsidRPr="008920C1">
        <w:rPr>
          <w:rFonts w:ascii="Garamond" w:hAnsi="Garamond" w:cs="Times New Roman"/>
          <w:color w:val="auto"/>
        </w:rPr>
        <w:t>Northern Ireland,</w:t>
      </w:r>
      <w:r w:rsidR="001F73E4" w:rsidRPr="008920C1">
        <w:rPr>
          <w:rFonts w:ascii="Garamond" w:hAnsi="Garamond" w:cs="Times New Roman"/>
          <w:color w:val="auto"/>
        </w:rPr>
        <w:t xml:space="preserve"> a </w:t>
      </w:r>
      <w:r w:rsidR="00850AC0" w:rsidRPr="008920C1">
        <w:rPr>
          <w:rFonts w:ascii="Garamond" w:hAnsi="Garamond" w:cs="Times New Roman"/>
          <w:color w:val="auto"/>
        </w:rPr>
        <w:t>division of the Department of Financ</w:t>
      </w:r>
      <w:r w:rsidR="0091456A" w:rsidRPr="008920C1">
        <w:rPr>
          <w:rFonts w:ascii="Garamond" w:hAnsi="Garamond" w:cs="Times New Roman"/>
          <w:color w:val="auto"/>
        </w:rPr>
        <w:t>e and Personnel</w:t>
      </w:r>
      <w:r w:rsidR="005E58EB" w:rsidRPr="008920C1">
        <w:rPr>
          <w:rFonts w:ascii="Garamond" w:hAnsi="Garamond" w:cs="Times New Roman"/>
          <w:color w:val="auto"/>
        </w:rPr>
        <w:t xml:space="preserve"> </w:t>
      </w:r>
      <w:r w:rsidR="005E58EB" w:rsidRPr="008920C1">
        <w:rPr>
          <w:rFonts w:ascii="Garamond" w:hAnsi="Garamond"/>
          <w:color w:val="auto"/>
        </w:rPr>
        <w:t xml:space="preserve">(NILS-CORE </w:t>
      </w:r>
      <w:r w:rsidR="008C2AF8" w:rsidRPr="008920C1">
        <w:rPr>
          <w:rFonts w:ascii="Garamond" w:hAnsi="Garamond"/>
          <w:color w:val="auto"/>
        </w:rPr>
        <w:t xml:space="preserve">, </w:t>
      </w:r>
      <w:r w:rsidR="005E58EB" w:rsidRPr="008920C1">
        <w:rPr>
          <w:rFonts w:ascii="Garamond" w:hAnsi="Garamond"/>
          <w:color w:val="auto"/>
        </w:rPr>
        <w:t>2015)</w:t>
      </w:r>
      <w:r w:rsidR="00850AC0" w:rsidRPr="008920C1">
        <w:rPr>
          <w:rFonts w:ascii="Garamond" w:hAnsi="Garamond" w:cs="Times New Roman"/>
          <w:color w:val="auto"/>
        </w:rPr>
        <w:t>.</w:t>
      </w:r>
      <w:r w:rsidR="00AB403C" w:rsidRPr="00B06703">
        <w:rPr>
          <w:rFonts w:ascii="Garamond" w:hAnsi="Garamond" w:cs="Times New Roman"/>
          <w:color w:val="auto"/>
          <w:lang w:val="en-US"/>
        </w:rPr>
        <w:t xml:space="preserve"> </w:t>
      </w:r>
      <w:r w:rsidR="008F1D7D" w:rsidRPr="00B06703">
        <w:rPr>
          <w:rFonts w:ascii="Garamond" w:hAnsi="Garamond" w:cs="Times New Roman"/>
          <w:color w:val="auto"/>
          <w:lang w:val="en-US"/>
        </w:rPr>
        <w:t>F</w:t>
      </w:r>
      <w:r w:rsidRPr="00B06703">
        <w:rPr>
          <w:rFonts w:ascii="Garamond" w:hAnsi="Garamond" w:cs="Times New Roman"/>
          <w:color w:val="auto"/>
          <w:lang w:val="en-US"/>
        </w:rPr>
        <w:t>or both people who rent a</w:t>
      </w:r>
      <w:r w:rsidR="008818CC" w:rsidRPr="00B06703">
        <w:rPr>
          <w:rFonts w:ascii="Garamond" w:hAnsi="Garamond" w:cs="Times New Roman"/>
          <w:color w:val="auto"/>
          <w:lang w:val="en-US"/>
        </w:rPr>
        <w:t xml:space="preserve">nd </w:t>
      </w:r>
      <w:r w:rsidR="008F1D7D" w:rsidRPr="00B06703">
        <w:rPr>
          <w:rFonts w:ascii="Garamond" w:hAnsi="Garamond" w:cs="Times New Roman"/>
          <w:color w:val="auto"/>
          <w:lang w:val="en-US"/>
        </w:rPr>
        <w:t xml:space="preserve">owner </w:t>
      </w:r>
      <w:r w:rsidRPr="00B06703">
        <w:rPr>
          <w:rFonts w:ascii="Garamond" w:hAnsi="Garamond" w:cs="Times New Roman"/>
          <w:color w:val="auto"/>
          <w:lang w:val="en-US"/>
        </w:rPr>
        <w:t>occupier</w:t>
      </w:r>
      <w:r w:rsidR="008805FB" w:rsidRPr="00B06703">
        <w:rPr>
          <w:rFonts w:ascii="Garamond" w:hAnsi="Garamond" w:cs="Times New Roman"/>
          <w:color w:val="auto"/>
          <w:lang w:val="en-US"/>
        </w:rPr>
        <w:t>s</w:t>
      </w:r>
      <w:r w:rsidR="003A11EE" w:rsidRPr="00B06703">
        <w:rPr>
          <w:rFonts w:ascii="Garamond" w:hAnsi="Garamond" w:cs="Times New Roman"/>
          <w:color w:val="auto"/>
          <w:lang w:val="en-US"/>
        </w:rPr>
        <w:t>,</w:t>
      </w:r>
      <w:r w:rsidR="008F1D7D" w:rsidRPr="00B06703">
        <w:rPr>
          <w:rFonts w:ascii="Garamond" w:hAnsi="Garamond" w:cs="Times New Roman"/>
          <w:color w:val="auto"/>
          <w:lang w:val="en-US"/>
        </w:rPr>
        <w:t xml:space="preserve"> this </w:t>
      </w:r>
      <w:r w:rsidR="008805FB" w:rsidRPr="00B06703">
        <w:rPr>
          <w:rFonts w:ascii="Garamond" w:hAnsi="Garamond" w:cs="Times New Roman"/>
          <w:color w:val="auto"/>
          <w:lang w:val="en-US"/>
        </w:rPr>
        <w:t>is a measure of the quality of housing they can aff</w:t>
      </w:r>
      <w:r w:rsidR="008F1D7D" w:rsidRPr="00B06703">
        <w:rPr>
          <w:rFonts w:ascii="Garamond" w:hAnsi="Garamond" w:cs="Times New Roman"/>
          <w:color w:val="auto"/>
          <w:lang w:val="en-US"/>
        </w:rPr>
        <w:t xml:space="preserve">ord. </w:t>
      </w:r>
      <w:r w:rsidR="00FE5DCE" w:rsidRPr="00B06703">
        <w:rPr>
          <w:rFonts w:ascii="Garamond" w:hAnsi="Garamond" w:cs="Times New Roman"/>
          <w:color w:val="auto"/>
          <w:lang w:val="en-US"/>
        </w:rPr>
        <w:t>T</w:t>
      </w:r>
      <w:r w:rsidR="008818CC" w:rsidRPr="00B06703">
        <w:rPr>
          <w:rFonts w:ascii="Garamond" w:hAnsi="Garamond" w:cs="Times New Roman"/>
          <w:color w:val="auto"/>
          <w:lang w:val="en-US"/>
        </w:rPr>
        <w:t>h</w:t>
      </w:r>
      <w:r w:rsidR="00FE5DCE" w:rsidRPr="00B06703">
        <w:rPr>
          <w:rFonts w:ascii="Garamond" w:hAnsi="Garamond" w:cs="Times New Roman"/>
          <w:color w:val="auto"/>
          <w:lang w:val="en-US"/>
        </w:rPr>
        <w:t>e second model with health-</w:t>
      </w:r>
      <w:r w:rsidR="008112B6" w:rsidRPr="00B06703">
        <w:rPr>
          <w:rFonts w:ascii="Garamond" w:hAnsi="Garamond" w:cs="Times New Roman"/>
          <w:color w:val="auto"/>
          <w:lang w:val="en-US"/>
        </w:rPr>
        <w:t>decline as the response</w:t>
      </w:r>
      <w:r w:rsidR="00FE5DCE" w:rsidRPr="00B06703">
        <w:rPr>
          <w:rFonts w:ascii="Garamond" w:hAnsi="Garamond" w:cs="Times New Roman"/>
          <w:color w:val="auto"/>
          <w:lang w:val="en-US"/>
        </w:rPr>
        <w:t xml:space="preserve"> includes </w:t>
      </w:r>
      <w:r w:rsidR="008818CC" w:rsidRPr="00B06703">
        <w:rPr>
          <w:rFonts w:ascii="Garamond" w:hAnsi="Garamond" w:cs="Times New Roman"/>
          <w:color w:val="auto"/>
          <w:lang w:val="en-US"/>
        </w:rPr>
        <w:t>change in the value of the proper</w:t>
      </w:r>
      <w:r w:rsidR="00C03EFF" w:rsidRPr="00B06703">
        <w:rPr>
          <w:rFonts w:ascii="Garamond" w:hAnsi="Garamond" w:cs="Times New Roman"/>
          <w:color w:val="auto"/>
          <w:lang w:val="en-US"/>
        </w:rPr>
        <w:t>ty between 2001</w:t>
      </w:r>
      <w:r w:rsidR="00A4024F" w:rsidRPr="00B06703">
        <w:rPr>
          <w:rFonts w:ascii="Garamond" w:hAnsi="Garamond" w:cs="Times New Roman"/>
          <w:color w:val="auto"/>
          <w:lang w:val="en-US"/>
        </w:rPr>
        <w:t xml:space="preserve"> </w:t>
      </w:r>
      <w:r w:rsidR="00C03EFF" w:rsidRPr="00B06703">
        <w:rPr>
          <w:rFonts w:ascii="Garamond" w:hAnsi="Garamond" w:cs="Times New Roman"/>
          <w:color w:val="auto"/>
          <w:lang w:val="en-US"/>
        </w:rPr>
        <w:t xml:space="preserve">and 2011. Thus </w:t>
      </w:r>
      <w:r w:rsidR="00FE5DCE" w:rsidRPr="00B06703">
        <w:rPr>
          <w:rFonts w:ascii="Garamond" w:hAnsi="Garamond" w:cs="Times New Roman"/>
          <w:color w:val="auto"/>
          <w:lang w:val="en-US"/>
        </w:rPr>
        <w:t xml:space="preserve">we pick up </w:t>
      </w:r>
      <w:r w:rsidR="008818CC" w:rsidRPr="00B06703">
        <w:rPr>
          <w:rFonts w:ascii="Garamond" w:hAnsi="Garamond" w:cs="Times New Roman"/>
          <w:color w:val="auto"/>
          <w:lang w:val="en-US"/>
        </w:rPr>
        <w:t>whether individuals have moved into higher-</w:t>
      </w:r>
      <w:r w:rsidR="00444FC6" w:rsidRPr="00B06703">
        <w:rPr>
          <w:rFonts w:ascii="Garamond" w:hAnsi="Garamond" w:cs="Times New Roman"/>
          <w:color w:val="auto"/>
          <w:lang w:val="en-US"/>
        </w:rPr>
        <w:t xml:space="preserve"> </w:t>
      </w:r>
      <w:r w:rsidR="008818CC" w:rsidRPr="00B06703">
        <w:rPr>
          <w:rFonts w:ascii="Garamond" w:hAnsi="Garamond" w:cs="Times New Roman"/>
          <w:color w:val="auto"/>
          <w:lang w:val="en-US"/>
        </w:rPr>
        <w:t>or lower</w:t>
      </w:r>
      <w:r w:rsidR="00444FC6" w:rsidRPr="00B06703">
        <w:rPr>
          <w:rFonts w:ascii="Garamond" w:hAnsi="Garamond" w:cs="Times New Roman"/>
          <w:color w:val="auto"/>
          <w:lang w:val="en-US"/>
        </w:rPr>
        <w:t>-</w:t>
      </w:r>
      <w:r w:rsidR="008818CC" w:rsidRPr="00B06703">
        <w:rPr>
          <w:rFonts w:ascii="Garamond" w:hAnsi="Garamond" w:cs="Times New Roman"/>
          <w:color w:val="auto"/>
          <w:lang w:val="en-US"/>
        </w:rPr>
        <w:t xml:space="preserve">priced housing. </w:t>
      </w:r>
    </w:p>
    <w:p w:rsidR="00AF737A" w:rsidRPr="00B06703" w:rsidRDefault="00AF737A"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Because prior literature suggests that the effect of deprivation can vary by gender and age, the models include g</w:t>
      </w:r>
      <w:r w:rsidR="0063082A" w:rsidRPr="00B06703">
        <w:rPr>
          <w:rFonts w:ascii="Garamond" w:hAnsi="Garamond" w:cs="Times New Roman"/>
          <w:color w:val="auto"/>
          <w:lang w:val="en-US"/>
        </w:rPr>
        <w:t>e</w:t>
      </w:r>
      <w:r w:rsidRPr="00B06703">
        <w:rPr>
          <w:rFonts w:ascii="Garamond" w:hAnsi="Garamond" w:cs="Times New Roman"/>
          <w:color w:val="auto"/>
          <w:lang w:val="en-US"/>
        </w:rPr>
        <w:t>nder (1=female, 0=male) and age</w:t>
      </w:r>
      <w:r w:rsidR="0063082A" w:rsidRPr="00B06703">
        <w:rPr>
          <w:rFonts w:ascii="Garamond" w:hAnsi="Garamond" w:cs="Times New Roman"/>
          <w:color w:val="auto"/>
          <w:lang w:val="en-US"/>
        </w:rPr>
        <w:t xml:space="preserve"> and we also ran models including interactions between gender, age and deprivation measures</w:t>
      </w:r>
      <w:r w:rsidRPr="00B06703">
        <w:rPr>
          <w:rFonts w:ascii="Garamond" w:hAnsi="Garamond" w:cs="Times New Roman"/>
          <w:color w:val="auto"/>
          <w:lang w:val="en-US"/>
        </w:rPr>
        <w:t>.</w:t>
      </w:r>
    </w:p>
    <w:p w:rsidR="00FB034A" w:rsidRPr="00B06703" w:rsidRDefault="00C73897"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On the SOA</w:t>
      </w:r>
      <w:r w:rsidR="008818CC" w:rsidRPr="00B06703">
        <w:rPr>
          <w:rFonts w:ascii="Garamond" w:hAnsi="Garamond" w:cs="Times New Roman"/>
          <w:color w:val="auto"/>
          <w:lang w:val="en-US"/>
        </w:rPr>
        <w:t>-level, we use the aggregate percentage of income</w:t>
      </w:r>
      <w:r w:rsidR="00DB1C60" w:rsidRPr="00B06703">
        <w:rPr>
          <w:rFonts w:ascii="Garamond" w:hAnsi="Garamond" w:cs="Times New Roman"/>
          <w:color w:val="auto"/>
          <w:lang w:val="en-US"/>
        </w:rPr>
        <w:t>-</w:t>
      </w:r>
      <w:r w:rsidR="008818CC" w:rsidRPr="00B06703">
        <w:rPr>
          <w:rFonts w:ascii="Garamond" w:hAnsi="Garamond" w:cs="Times New Roman"/>
          <w:color w:val="auto"/>
          <w:lang w:val="en-US"/>
        </w:rPr>
        <w:t>deprived</w:t>
      </w:r>
      <w:r w:rsidR="003D6A9F" w:rsidRPr="00B06703">
        <w:rPr>
          <w:rStyle w:val="FootnoteReference"/>
          <w:color w:val="auto"/>
        </w:rPr>
        <w:footnoteReference w:id="3"/>
      </w:r>
      <w:r w:rsidR="008818CC" w:rsidRPr="00B06703">
        <w:rPr>
          <w:rFonts w:ascii="Garamond" w:hAnsi="Garamond" w:cs="Times New Roman"/>
          <w:color w:val="auto"/>
          <w:lang w:val="en-US"/>
        </w:rPr>
        <w:t xml:space="preserve"> among the population </w:t>
      </w:r>
      <w:r w:rsidR="00F53F6A" w:rsidRPr="00B06703">
        <w:rPr>
          <w:rFonts w:ascii="Garamond" w:hAnsi="Garamond" w:cs="Times New Roman"/>
          <w:color w:val="auto"/>
          <w:lang w:val="en-US"/>
        </w:rPr>
        <w:t>in 2001 and 2011</w:t>
      </w:r>
      <w:r w:rsidR="003A11EE" w:rsidRPr="00B06703">
        <w:rPr>
          <w:rFonts w:ascii="Garamond" w:hAnsi="Garamond" w:cs="Times New Roman"/>
          <w:color w:val="auto"/>
          <w:lang w:val="en-US"/>
        </w:rPr>
        <w:t>,</w:t>
      </w:r>
      <w:r w:rsidR="00F53F6A" w:rsidRPr="00B06703">
        <w:rPr>
          <w:rFonts w:ascii="Garamond" w:hAnsi="Garamond" w:cs="Times New Roman"/>
          <w:color w:val="auto"/>
          <w:lang w:val="en-US"/>
        </w:rPr>
        <w:t xml:space="preserve"> and for those who moved between SOA</w:t>
      </w:r>
      <w:r w:rsidR="003A11EE" w:rsidRPr="00B06703">
        <w:rPr>
          <w:rFonts w:ascii="Garamond" w:hAnsi="Garamond" w:cs="Times New Roman"/>
          <w:color w:val="auto"/>
          <w:lang w:val="en-US"/>
        </w:rPr>
        <w:t>’s</w:t>
      </w:r>
      <w:r w:rsidR="00F53F6A" w:rsidRPr="00B06703">
        <w:rPr>
          <w:rFonts w:ascii="Garamond" w:hAnsi="Garamond" w:cs="Times New Roman"/>
          <w:color w:val="auto"/>
          <w:lang w:val="en-US"/>
        </w:rPr>
        <w:t xml:space="preserve"> the change in the SOA-percentage of in</w:t>
      </w:r>
      <w:r w:rsidR="00EA7C7B" w:rsidRPr="00B06703">
        <w:rPr>
          <w:rFonts w:ascii="Garamond" w:hAnsi="Garamond" w:cs="Times New Roman"/>
          <w:color w:val="auto"/>
          <w:lang w:val="en-US"/>
        </w:rPr>
        <w:t>come-deprived over time (2001-</w:t>
      </w:r>
      <w:r w:rsidR="00F53F6A" w:rsidRPr="00B06703">
        <w:rPr>
          <w:rFonts w:ascii="Garamond" w:hAnsi="Garamond" w:cs="Times New Roman"/>
          <w:color w:val="auto"/>
          <w:lang w:val="en-US"/>
        </w:rPr>
        <w:t>11)</w:t>
      </w:r>
      <w:r w:rsidR="00621E8C" w:rsidRPr="00B06703">
        <w:rPr>
          <w:rFonts w:ascii="Garamond" w:hAnsi="Garamond" w:cs="Times New Roman"/>
          <w:color w:val="auto"/>
          <w:lang w:val="en-US"/>
        </w:rPr>
        <w:t xml:space="preserve"> </w:t>
      </w:r>
      <w:r w:rsidR="00AE6204" w:rsidRPr="00B06703">
        <w:rPr>
          <w:rFonts w:ascii="Garamond" w:hAnsi="Garamond"/>
          <w:color w:val="auto"/>
        </w:rPr>
        <w:t>(NISRA, 2010)</w:t>
      </w:r>
      <w:r w:rsidR="004778F7" w:rsidRPr="00B06703">
        <w:rPr>
          <w:rFonts w:ascii="Garamond" w:hAnsi="Garamond" w:cs="Times New Roman"/>
          <w:color w:val="auto"/>
          <w:lang w:val="en-US"/>
        </w:rPr>
        <w:t xml:space="preserve"> was computed</w:t>
      </w:r>
      <w:r w:rsidR="00F53F6A" w:rsidRPr="00B06703">
        <w:rPr>
          <w:rFonts w:ascii="Garamond" w:hAnsi="Garamond" w:cs="Times New Roman"/>
          <w:color w:val="auto"/>
          <w:lang w:val="en-US"/>
        </w:rPr>
        <w:t>.</w:t>
      </w:r>
      <w:r w:rsidR="00621E8C" w:rsidRPr="00B06703">
        <w:rPr>
          <w:rFonts w:ascii="Garamond" w:hAnsi="Garamond" w:cs="Times New Roman"/>
          <w:color w:val="auto"/>
          <w:lang w:val="en-US"/>
        </w:rPr>
        <w:t xml:space="preserve"> </w:t>
      </w:r>
      <w:r w:rsidR="00F53F6A" w:rsidRPr="00B06703">
        <w:rPr>
          <w:rFonts w:ascii="Garamond" w:hAnsi="Garamond" w:cs="Times New Roman"/>
          <w:color w:val="auto"/>
          <w:lang w:val="en-US"/>
        </w:rPr>
        <w:t>Thus</w:t>
      </w:r>
      <w:r w:rsidR="00621E8C" w:rsidRPr="00B06703">
        <w:rPr>
          <w:rFonts w:ascii="Garamond" w:hAnsi="Garamond" w:cs="Times New Roman"/>
          <w:color w:val="auto"/>
          <w:lang w:val="en-US"/>
        </w:rPr>
        <w:t>,</w:t>
      </w:r>
      <w:r w:rsidR="00B37042" w:rsidRPr="00B06703">
        <w:rPr>
          <w:rFonts w:ascii="Garamond" w:hAnsi="Garamond" w:cs="Times New Roman"/>
          <w:color w:val="auto"/>
          <w:lang w:val="en-US"/>
        </w:rPr>
        <w:t xml:space="preserve"> the analysis</w:t>
      </w:r>
      <w:r w:rsidR="00F53F6A" w:rsidRPr="00B06703">
        <w:rPr>
          <w:rFonts w:ascii="Garamond" w:hAnsi="Garamond" w:cs="Times New Roman"/>
          <w:color w:val="auto"/>
          <w:lang w:val="en-US"/>
        </w:rPr>
        <w:t xml:space="preserve"> pick</w:t>
      </w:r>
      <w:r w:rsidR="00B37042" w:rsidRPr="00B06703">
        <w:rPr>
          <w:rFonts w:ascii="Garamond" w:hAnsi="Garamond" w:cs="Times New Roman"/>
          <w:color w:val="auto"/>
          <w:lang w:val="en-US"/>
        </w:rPr>
        <w:t>s</w:t>
      </w:r>
      <w:r w:rsidR="00F53F6A" w:rsidRPr="00B06703">
        <w:rPr>
          <w:rFonts w:ascii="Garamond" w:hAnsi="Garamond" w:cs="Times New Roman"/>
          <w:color w:val="auto"/>
          <w:lang w:val="en-US"/>
        </w:rPr>
        <w:t xml:space="preserve"> up whether respondents moved into more or less deprived areas and whether this</w:t>
      </w:r>
      <w:r w:rsidR="00EA7C7B" w:rsidRPr="00B06703">
        <w:rPr>
          <w:rFonts w:ascii="Garamond" w:hAnsi="Garamond" w:cs="Times New Roman"/>
          <w:color w:val="auto"/>
          <w:lang w:val="en-US"/>
        </w:rPr>
        <w:t xml:space="preserve"> is related to a </w:t>
      </w:r>
      <w:r w:rsidR="00F70A4C" w:rsidRPr="00B06703">
        <w:rPr>
          <w:rFonts w:ascii="Garamond" w:hAnsi="Garamond" w:cs="Times New Roman"/>
          <w:color w:val="auto"/>
          <w:lang w:val="en-US"/>
        </w:rPr>
        <w:t xml:space="preserve">decline </w:t>
      </w:r>
      <w:r w:rsidR="00EA7C7B" w:rsidRPr="00B06703">
        <w:rPr>
          <w:rFonts w:ascii="Garamond" w:hAnsi="Garamond" w:cs="Times New Roman"/>
          <w:color w:val="auto"/>
          <w:lang w:val="en-US"/>
        </w:rPr>
        <w:t xml:space="preserve">in </w:t>
      </w:r>
      <w:r w:rsidR="005F2E20" w:rsidRPr="00B06703">
        <w:rPr>
          <w:rFonts w:ascii="Garamond" w:hAnsi="Garamond" w:cs="Times New Roman"/>
          <w:color w:val="auto"/>
          <w:lang w:val="en-US"/>
        </w:rPr>
        <w:t>self-</w:t>
      </w:r>
      <w:r w:rsidR="00F53F6A" w:rsidRPr="00B06703">
        <w:rPr>
          <w:rFonts w:ascii="Garamond" w:hAnsi="Garamond" w:cs="Times New Roman"/>
          <w:color w:val="auto"/>
          <w:lang w:val="en-US"/>
        </w:rPr>
        <w:t>re</w:t>
      </w:r>
      <w:r w:rsidR="00EA7C7B" w:rsidRPr="00B06703">
        <w:rPr>
          <w:rFonts w:ascii="Garamond" w:hAnsi="Garamond" w:cs="Times New Roman"/>
          <w:color w:val="auto"/>
          <w:lang w:val="en-US"/>
        </w:rPr>
        <w:t>ported health (2001-</w:t>
      </w:r>
      <w:r w:rsidR="00F53F6A" w:rsidRPr="00B06703">
        <w:rPr>
          <w:rFonts w:ascii="Garamond" w:hAnsi="Garamond" w:cs="Times New Roman"/>
          <w:color w:val="auto"/>
          <w:lang w:val="en-US"/>
        </w:rPr>
        <w:t>11).</w:t>
      </w:r>
      <w:r w:rsidR="00621E8C" w:rsidRPr="00B06703">
        <w:rPr>
          <w:rFonts w:ascii="Garamond" w:hAnsi="Garamond" w:cs="Times New Roman"/>
          <w:color w:val="auto"/>
          <w:lang w:val="en-US"/>
        </w:rPr>
        <w:t xml:space="preserve"> </w:t>
      </w:r>
    </w:p>
    <w:p w:rsidR="008A327E" w:rsidRPr="00B06703" w:rsidRDefault="00EA0C4E" w:rsidP="00B06703">
      <w:pPr>
        <w:spacing w:line="480" w:lineRule="auto"/>
        <w:ind w:firstLine="720"/>
        <w:rPr>
          <w:rFonts w:ascii="Garamond" w:hAnsi="Garamond" w:cs="Times New Roman"/>
          <w:color w:val="auto"/>
          <w:lang w:val="en-US"/>
        </w:rPr>
      </w:pPr>
      <w:r w:rsidRPr="00B06703">
        <w:rPr>
          <w:rFonts w:ascii="Garamond" w:hAnsi="Garamond" w:cs="Times New Roman"/>
          <w:color w:val="auto"/>
          <w:lang w:val="en-US"/>
        </w:rPr>
        <w:t xml:space="preserve">The income-deprived tend to cluster in income deprived areas. Thus, including </w:t>
      </w:r>
      <w:r w:rsidR="00544F08" w:rsidRPr="00B06703">
        <w:rPr>
          <w:rFonts w:ascii="Garamond" w:hAnsi="Garamond" w:cs="Times New Roman"/>
          <w:color w:val="auto"/>
          <w:lang w:val="en-US"/>
        </w:rPr>
        <w:t xml:space="preserve">aggregate-level income deprivation alongside </w:t>
      </w:r>
      <w:r w:rsidR="002F36CA" w:rsidRPr="00B06703">
        <w:rPr>
          <w:rFonts w:ascii="Garamond" w:hAnsi="Garamond" w:cs="Times New Roman"/>
          <w:color w:val="auto"/>
          <w:lang w:val="en-US"/>
        </w:rPr>
        <w:t>educational</w:t>
      </w:r>
      <w:r w:rsidRPr="00B06703">
        <w:rPr>
          <w:rFonts w:ascii="Garamond" w:hAnsi="Garamond" w:cs="Times New Roman"/>
          <w:color w:val="auto"/>
          <w:lang w:val="en-US"/>
        </w:rPr>
        <w:t>, transport</w:t>
      </w:r>
      <w:r w:rsidR="00444FC6" w:rsidRPr="00B06703">
        <w:rPr>
          <w:rFonts w:ascii="Garamond" w:hAnsi="Garamond" w:cs="Times New Roman"/>
          <w:color w:val="auto"/>
          <w:lang w:val="en-US"/>
        </w:rPr>
        <w:t xml:space="preserve"> </w:t>
      </w:r>
      <w:r w:rsidR="002F36CA" w:rsidRPr="00B06703">
        <w:rPr>
          <w:rFonts w:ascii="Garamond" w:hAnsi="Garamond" w:cs="Times New Roman"/>
          <w:color w:val="auto"/>
          <w:lang w:val="en-US"/>
        </w:rPr>
        <w:t xml:space="preserve">and </w:t>
      </w:r>
      <w:r w:rsidR="00544F08" w:rsidRPr="00B06703">
        <w:rPr>
          <w:rFonts w:ascii="Garamond" w:hAnsi="Garamond" w:cs="Times New Roman"/>
          <w:color w:val="auto"/>
          <w:lang w:val="en-US"/>
        </w:rPr>
        <w:t xml:space="preserve">housing deprivation (tenure </w:t>
      </w:r>
      <w:r w:rsidRPr="00B06703">
        <w:rPr>
          <w:rFonts w:ascii="Garamond" w:hAnsi="Garamond" w:cs="Times New Roman"/>
          <w:color w:val="auto"/>
          <w:lang w:val="en-US"/>
        </w:rPr>
        <w:t>and property</w:t>
      </w:r>
      <w:r w:rsidR="00444FC6" w:rsidRPr="00B06703">
        <w:rPr>
          <w:rFonts w:ascii="Garamond" w:hAnsi="Garamond" w:cs="Times New Roman"/>
          <w:color w:val="auto"/>
          <w:lang w:val="en-US"/>
        </w:rPr>
        <w:t xml:space="preserve"> </w:t>
      </w:r>
      <w:r w:rsidR="00544F08" w:rsidRPr="00B06703">
        <w:rPr>
          <w:rFonts w:ascii="Garamond" w:hAnsi="Garamond" w:cs="Times New Roman"/>
          <w:color w:val="auto"/>
          <w:lang w:val="en-US"/>
        </w:rPr>
        <w:t xml:space="preserve">value) </w:t>
      </w:r>
      <w:r w:rsidRPr="00B06703">
        <w:rPr>
          <w:rFonts w:ascii="Garamond" w:hAnsi="Garamond" w:cs="Times New Roman"/>
          <w:color w:val="auto"/>
          <w:lang w:val="en-US"/>
        </w:rPr>
        <w:t xml:space="preserve">gives us a </w:t>
      </w:r>
      <w:r w:rsidR="0091618E" w:rsidRPr="00B06703">
        <w:rPr>
          <w:rFonts w:ascii="Garamond" w:hAnsi="Garamond" w:cs="Times New Roman"/>
          <w:color w:val="auto"/>
          <w:lang w:val="en-US"/>
        </w:rPr>
        <w:t xml:space="preserve">broad (albeit still incomplete) </w:t>
      </w:r>
      <w:r w:rsidRPr="00B06703">
        <w:rPr>
          <w:rFonts w:ascii="Garamond" w:hAnsi="Garamond" w:cs="Times New Roman"/>
          <w:color w:val="auto"/>
          <w:lang w:val="en-US"/>
        </w:rPr>
        <w:t>picture of the levels of deprivation of older people in Northern Ireland</w:t>
      </w:r>
      <w:r w:rsidR="00444FC6" w:rsidRPr="00B06703">
        <w:rPr>
          <w:rFonts w:ascii="Garamond" w:hAnsi="Garamond" w:cs="Times New Roman"/>
          <w:color w:val="auto"/>
          <w:lang w:val="en-US"/>
        </w:rPr>
        <w:t>,</w:t>
      </w:r>
      <w:r w:rsidR="002F36CA" w:rsidRPr="00B06703">
        <w:rPr>
          <w:rFonts w:ascii="Garamond" w:hAnsi="Garamond" w:cs="Times New Roman"/>
          <w:color w:val="auto"/>
          <w:lang w:val="en-US"/>
        </w:rPr>
        <w:t xml:space="preserve"> and </w:t>
      </w:r>
      <w:r w:rsidRPr="00B06703">
        <w:rPr>
          <w:rFonts w:ascii="Garamond" w:hAnsi="Garamond" w:cs="Times New Roman"/>
          <w:color w:val="auto"/>
          <w:lang w:val="en-US"/>
        </w:rPr>
        <w:t xml:space="preserve">some </w:t>
      </w:r>
      <w:r w:rsidR="009165ED" w:rsidRPr="00B06703">
        <w:rPr>
          <w:rFonts w:ascii="Garamond" w:hAnsi="Garamond" w:cs="Times New Roman"/>
          <w:color w:val="auto"/>
          <w:lang w:val="en-US"/>
        </w:rPr>
        <w:t>indication of change over time</w:t>
      </w:r>
      <w:r w:rsidRPr="00B06703">
        <w:rPr>
          <w:rFonts w:ascii="Garamond" w:hAnsi="Garamond" w:cs="Times New Roman"/>
          <w:color w:val="auto"/>
          <w:lang w:val="en-US"/>
        </w:rPr>
        <w:t xml:space="preserve">. </w:t>
      </w:r>
      <w:r w:rsidR="008A327E" w:rsidRPr="00B06703">
        <w:rPr>
          <w:rFonts w:ascii="Garamond" w:hAnsi="Garamond" w:cs="Times New Roman"/>
          <w:i/>
          <w:color w:val="auto"/>
          <w:lang w:val="en-US"/>
        </w:rPr>
        <w:lastRenderedPageBreak/>
        <w:t>Controls</w:t>
      </w:r>
    </w:p>
    <w:p w:rsidR="00A03B53" w:rsidRPr="00B06703" w:rsidRDefault="008A327E" w:rsidP="00B06703">
      <w:pPr>
        <w:spacing w:line="480" w:lineRule="auto"/>
        <w:ind w:firstLine="720"/>
        <w:rPr>
          <w:rFonts w:ascii="Garamond" w:hAnsi="Garamond" w:cs="Times New Roman"/>
          <w:color w:val="auto"/>
          <w:lang w:val="en-US"/>
        </w:rPr>
      </w:pPr>
      <w:r w:rsidRPr="00B06703">
        <w:rPr>
          <w:rFonts w:ascii="Garamond" w:hAnsi="Garamond" w:cs="Times New Roman"/>
          <w:color w:val="auto"/>
          <w:lang w:val="en-US"/>
        </w:rPr>
        <w:t>The models control for marital status (marr</w:t>
      </w:r>
      <w:r w:rsidR="00AB67BB" w:rsidRPr="00B06703">
        <w:rPr>
          <w:rFonts w:ascii="Garamond" w:hAnsi="Garamond" w:cs="Times New Roman"/>
          <w:color w:val="auto"/>
          <w:lang w:val="en-US"/>
        </w:rPr>
        <w:t xml:space="preserve">ied is the reference category) </w:t>
      </w:r>
      <w:r w:rsidR="00990620" w:rsidRPr="00B06703">
        <w:rPr>
          <w:rFonts w:ascii="Garamond" w:hAnsi="Garamond" w:cs="Times New Roman"/>
          <w:color w:val="auto"/>
          <w:lang w:val="en-US"/>
        </w:rPr>
        <w:t>and whether the respondent lives with younger relatives in the household (</w:t>
      </w:r>
      <w:r w:rsidR="00D4629F" w:rsidRPr="00B06703">
        <w:rPr>
          <w:rFonts w:ascii="Garamond" w:hAnsi="Garamond" w:cs="Times New Roman"/>
          <w:color w:val="auto"/>
          <w:lang w:val="en-US"/>
        </w:rPr>
        <w:t>at least one person</w:t>
      </w:r>
      <w:r w:rsidR="0031677C" w:rsidRPr="00B06703">
        <w:rPr>
          <w:rFonts w:ascii="Garamond" w:hAnsi="Garamond" w:cs="Times New Roman"/>
          <w:color w:val="auto"/>
          <w:lang w:val="en-US"/>
        </w:rPr>
        <w:t xml:space="preserve"> other than the spouse and</w:t>
      </w:r>
      <w:r w:rsidR="00D4629F" w:rsidRPr="00B06703">
        <w:rPr>
          <w:rFonts w:ascii="Garamond" w:hAnsi="Garamond" w:cs="Times New Roman"/>
          <w:color w:val="auto"/>
          <w:lang w:val="en-US"/>
        </w:rPr>
        <w:t xml:space="preserve"> </w:t>
      </w:r>
      <w:r w:rsidR="00AF372E" w:rsidRPr="00B06703">
        <w:rPr>
          <w:rFonts w:ascii="Garamond" w:hAnsi="Garamond" w:cs="Times New Roman"/>
          <w:color w:val="auto"/>
          <w:lang w:val="en-US"/>
        </w:rPr>
        <w:t>younger than 65</w:t>
      </w:r>
      <w:r w:rsidR="0031677C" w:rsidRPr="00B06703">
        <w:rPr>
          <w:rFonts w:ascii="Garamond" w:hAnsi="Garamond" w:cs="Times New Roman"/>
          <w:color w:val="auto"/>
          <w:lang w:val="en-US"/>
        </w:rPr>
        <w:t xml:space="preserve"> years</w:t>
      </w:r>
      <w:r w:rsidR="00990620" w:rsidRPr="00B06703">
        <w:rPr>
          <w:rFonts w:ascii="Garamond" w:hAnsi="Garamond" w:cs="Times New Roman"/>
          <w:color w:val="auto"/>
          <w:lang w:val="en-US"/>
        </w:rPr>
        <w:t>)</w:t>
      </w:r>
      <w:r w:rsidR="00AF372E" w:rsidRPr="00B06703">
        <w:rPr>
          <w:rFonts w:ascii="Garamond" w:hAnsi="Garamond" w:cs="Times New Roman"/>
          <w:color w:val="auto"/>
          <w:lang w:val="en-US"/>
        </w:rPr>
        <w:t>.</w:t>
      </w:r>
    </w:p>
    <w:p w:rsidR="008A327E" w:rsidRPr="00B06703" w:rsidRDefault="008A327E" w:rsidP="00B06703">
      <w:pPr>
        <w:spacing w:line="480" w:lineRule="auto"/>
        <w:ind w:firstLine="720"/>
        <w:rPr>
          <w:rFonts w:ascii="Garamond" w:hAnsi="Garamond" w:cs="Times New Roman"/>
          <w:color w:val="auto"/>
          <w:lang w:val="en-US"/>
        </w:rPr>
      </w:pPr>
      <w:r w:rsidRPr="00B06703">
        <w:rPr>
          <w:rFonts w:ascii="Garamond" w:hAnsi="Garamond" w:cs="Times New Roman"/>
          <w:color w:val="auto"/>
          <w:lang w:val="en-US"/>
        </w:rPr>
        <w:t>A general problem when modeling health outcomes is selection bias. In order to adjust for the fact that</w:t>
      </w:r>
      <w:r w:rsidR="003906BB" w:rsidRPr="00B06703">
        <w:rPr>
          <w:rFonts w:ascii="Garamond" w:hAnsi="Garamond" w:cs="Times New Roman"/>
          <w:color w:val="auto"/>
          <w:lang w:val="en-US"/>
        </w:rPr>
        <w:t xml:space="preserve"> the respondent may have suffered</w:t>
      </w:r>
      <w:r w:rsidRPr="00B06703">
        <w:rPr>
          <w:rFonts w:ascii="Garamond" w:hAnsi="Garamond" w:cs="Times New Roman"/>
          <w:color w:val="auto"/>
          <w:lang w:val="en-US"/>
        </w:rPr>
        <w:t xml:space="preserve"> </w:t>
      </w:r>
      <w:r w:rsidR="003906BB" w:rsidRPr="00B06703">
        <w:rPr>
          <w:rFonts w:ascii="Garamond" w:hAnsi="Garamond" w:cs="Times New Roman"/>
          <w:color w:val="auto"/>
          <w:lang w:val="en-US"/>
        </w:rPr>
        <w:t xml:space="preserve">ill health </w:t>
      </w:r>
      <w:r w:rsidR="00D61970" w:rsidRPr="00B06703">
        <w:rPr>
          <w:rFonts w:ascii="Garamond" w:hAnsi="Garamond" w:cs="Times New Roman"/>
          <w:color w:val="auto"/>
          <w:lang w:val="en-US"/>
        </w:rPr>
        <w:t>prior to our measurement</w:t>
      </w:r>
      <w:r w:rsidR="003906BB" w:rsidRPr="00B06703">
        <w:rPr>
          <w:rFonts w:ascii="Garamond" w:hAnsi="Garamond" w:cs="Times New Roman"/>
          <w:color w:val="auto"/>
          <w:lang w:val="en-US"/>
        </w:rPr>
        <w:t xml:space="preserve"> of deprivati</w:t>
      </w:r>
      <w:r w:rsidR="007B5247" w:rsidRPr="00B06703">
        <w:rPr>
          <w:rFonts w:ascii="Garamond" w:hAnsi="Garamond" w:cs="Times New Roman"/>
          <w:color w:val="auto"/>
          <w:lang w:val="en-US"/>
        </w:rPr>
        <w:t xml:space="preserve">on, the models control for having a limiting long-term illness. </w:t>
      </w:r>
      <w:r w:rsidR="00271DFA" w:rsidRPr="00B06703">
        <w:rPr>
          <w:rFonts w:ascii="Garamond" w:hAnsi="Garamond" w:cs="Times New Roman"/>
          <w:color w:val="auto"/>
          <w:lang w:val="en-US"/>
        </w:rPr>
        <w:t>Table 1 contai</w:t>
      </w:r>
      <w:r w:rsidR="00EF0923" w:rsidRPr="00B06703">
        <w:rPr>
          <w:rFonts w:ascii="Garamond" w:hAnsi="Garamond" w:cs="Times New Roman"/>
          <w:color w:val="auto"/>
          <w:lang w:val="en-US"/>
        </w:rPr>
        <w:t>ns the summary statistics of all</w:t>
      </w:r>
      <w:r w:rsidR="00271DFA" w:rsidRPr="00B06703">
        <w:rPr>
          <w:rFonts w:ascii="Garamond" w:hAnsi="Garamond" w:cs="Times New Roman"/>
          <w:color w:val="auto"/>
          <w:lang w:val="en-US"/>
        </w:rPr>
        <w:t xml:space="preserve"> variables </w:t>
      </w:r>
      <w:r w:rsidR="00EF0923" w:rsidRPr="00B06703">
        <w:rPr>
          <w:rFonts w:ascii="Garamond" w:hAnsi="Garamond" w:cs="Times New Roman"/>
          <w:color w:val="auto"/>
          <w:lang w:val="en-US"/>
        </w:rPr>
        <w:t>of</w:t>
      </w:r>
      <w:r w:rsidR="00DB1C60" w:rsidRPr="00B06703">
        <w:rPr>
          <w:rFonts w:ascii="Garamond" w:hAnsi="Garamond" w:cs="Times New Roman"/>
          <w:color w:val="auto"/>
          <w:lang w:val="en-US"/>
        </w:rPr>
        <w:t xml:space="preserve"> </w:t>
      </w:r>
      <w:r w:rsidR="003A11EE" w:rsidRPr="00B06703">
        <w:rPr>
          <w:rFonts w:ascii="Garamond" w:hAnsi="Garamond" w:cs="Times New Roman"/>
          <w:color w:val="auto"/>
          <w:lang w:val="en-US"/>
        </w:rPr>
        <w:t>t</w:t>
      </w:r>
      <w:r w:rsidR="00271DFA" w:rsidRPr="00B06703">
        <w:rPr>
          <w:rFonts w:ascii="Garamond" w:hAnsi="Garamond" w:cs="Times New Roman"/>
          <w:color w:val="auto"/>
          <w:lang w:val="en-US"/>
        </w:rPr>
        <w:t>he analysis.</w:t>
      </w:r>
    </w:p>
    <w:p w:rsidR="00990620" w:rsidRPr="00B06703" w:rsidRDefault="002F4CE6" w:rsidP="00B06703">
      <w:pPr>
        <w:spacing w:line="480" w:lineRule="auto"/>
        <w:rPr>
          <w:rFonts w:ascii="Garamond" w:hAnsi="Garamond" w:cs="Times New Roman"/>
          <w:color w:val="auto"/>
          <w:lang w:val="en-US"/>
        </w:rPr>
      </w:pPr>
      <w:r w:rsidRPr="00B06703">
        <w:rPr>
          <w:rFonts w:ascii="Garamond" w:hAnsi="Garamond" w:cs="Times New Roman"/>
          <w:color w:val="auto"/>
          <w:lang w:val="en-US"/>
        </w:rPr>
        <w:t xml:space="preserve">The analysis </w:t>
      </w:r>
      <w:r w:rsidR="00990620" w:rsidRPr="00B06703">
        <w:rPr>
          <w:rFonts w:ascii="Garamond" w:hAnsi="Garamond" w:cs="Times New Roman"/>
          <w:color w:val="auto"/>
          <w:lang w:val="en-US"/>
        </w:rPr>
        <w:t>include</w:t>
      </w:r>
      <w:r w:rsidRPr="00B06703">
        <w:rPr>
          <w:rFonts w:ascii="Garamond" w:hAnsi="Garamond" w:cs="Times New Roman"/>
          <w:color w:val="auto"/>
          <w:lang w:val="en-US"/>
        </w:rPr>
        <w:t>s</w:t>
      </w:r>
      <w:r w:rsidR="00745F59" w:rsidRPr="00B06703">
        <w:rPr>
          <w:rFonts w:ascii="Garamond" w:hAnsi="Garamond" w:cs="Times New Roman"/>
          <w:color w:val="auto"/>
          <w:lang w:val="en-US"/>
        </w:rPr>
        <w:t xml:space="preserve"> </w:t>
      </w:r>
      <w:r w:rsidR="00990620" w:rsidRPr="00B06703">
        <w:rPr>
          <w:rFonts w:ascii="Garamond" w:hAnsi="Garamond" w:cs="Times New Roman"/>
          <w:color w:val="auto"/>
          <w:lang w:val="en-US"/>
        </w:rPr>
        <w:t xml:space="preserve">two measures of rurality: Firstly, </w:t>
      </w:r>
      <w:r w:rsidR="00990620" w:rsidRPr="00B06703">
        <w:rPr>
          <w:rFonts w:ascii="Garamond" w:hAnsi="Garamond" w:cs="Times New Roman"/>
          <w:i/>
          <w:color w:val="auto"/>
          <w:lang w:val="en-US"/>
        </w:rPr>
        <w:t>Proximity to Services</w:t>
      </w:r>
      <w:r w:rsidR="00990620" w:rsidRPr="00B06703">
        <w:rPr>
          <w:rFonts w:ascii="Garamond" w:hAnsi="Garamond" w:cs="Times New Roman"/>
          <w:color w:val="auto"/>
          <w:lang w:val="en-US"/>
        </w:rPr>
        <w:t xml:space="preserve"> in 2011 is an indicator of area remoteness and is measured as drive-hours by car to service providers such as GP practices, dentists, post offices and supermarkets (NISRA 2010, 17). High values indicate remote areas and low values areas that are close to services. Both the percentage of income-deprived and </w:t>
      </w:r>
      <w:r w:rsidR="00990620" w:rsidRPr="00B06703">
        <w:rPr>
          <w:rFonts w:ascii="Garamond" w:hAnsi="Garamond" w:cs="Times New Roman"/>
          <w:i/>
          <w:color w:val="auto"/>
          <w:lang w:val="en-US"/>
        </w:rPr>
        <w:t>Proximity to Services</w:t>
      </w:r>
      <w:r w:rsidR="00990620" w:rsidRPr="00B06703">
        <w:rPr>
          <w:rFonts w:ascii="Garamond" w:hAnsi="Garamond" w:cs="Times New Roman"/>
          <w:color w:val="auto"/>
          <w:lang w:val="en-US"/>
        </w:rPr>
        <w:t xml:space="preserve"> are Census-derived variables provided by NISRA. Our second measure of rurality is an urban-intermediate-rural classification based on settlement bands defined by </w:t>
      </w:r>
      <w:r w:rsidR="00710DD8" w:rsidRPr="00B06703">
        <w:rPr>
          <w:rFonts w:ascii="Garamond" w:hAnsi="Garamond" w:cs="Times New Roman"/>
          <w:color w:val="auto"/>
          <w:lang w:val="en-US"/>
        </w:rPr>
        <w:t xml:space="preserve">NISRA </w:t>
      </w:r>
      <w:r w:rsidR="00AC23F2" w:rsidRPr="00B06703">
        <w:rPr>
          <w:rFonts w:ascii="Garamond" w:hAnsi="Garamond"/>
          <w:color w:val="auto"/>
        </w:rPr>
        <w:t>(</w:t>
      </w:r>
      <w:r w:rsidR="00AE6204" w:rsidRPr="00B06703">
        <w:rPr>
          <w:rFonts w:ascii="Garamond" w:hAnsi="Garamond"/>
          <w:color w:val="auto"/>
        </w:rPr>
        <w:t>2005, p. 3)</w:t>
      </w:r>
      <w:r w:rsidR="00990620" w:rsidRPr="00B06703">
        <w:rPr>
          <w:rFonts w:ascii="Garamond" w:hAnsi="Garamond" w:cs="Times New Roman"/>
          <w:color w:val="auto"/>
          <w:lang w:val="en-US"/>
        </w:rPr>
        <w:t xml:space="preserve">. This measure is commonly used </w:t>
      </w:r>
      <w:r w:rsidR="00710DD8" w:rsidRPr="00B06703">
        <w:rPr>
          <w:rFonts w:ascii="Garamond" w:hAnsi="Garamond" w:cs="Times New Roman"/>
          <w:color w:val="auto"/>
          <w:lang w:val="en-US"/>
        </w:rPr>
        <w:t>by government departments and is</w:t>
      </w:r>
      <w:r w:rsidR="00990620" w:rsidRPr="00B06703">
        <w:rPr>
          <w:rFonts w:ascii="Garamond" w:hAnsi="Garamond" w:cs="Times New Roman"/>
          <w:color w:val="auto"/>
          <w:lang w:val="en-US"/>
        </w:rPr>
        <w:t xml:space="preserve"> comparable to other parts of the UK (NISRA 2005, 7). The rural-intermediate-urban classification operationalizes towns and cities of 10,000 or more inhabitants as urban; small towns of less than 10,000 inhabitants and settlements of more than 2,250 inhabitants as intermediate settlements; and villages and hamlets of 2,250 and fewer inhabitants as rural (NISRA 2005, 7). Including both measures enables us to capture rural-urban differences in older people’s health, as well as the role of access to services on a more fine-grained continuous scale. Since some rural areas are more remote than others, it is important to include both. All variables </w:t>
      </w:r>
      <w:r w:rsidR="00881065" w:rsidRPr="00B06703">
        <w:rPr>
          <w:rFonts w:ascii="Garamond" w:hAnsi="Garamond" w:cs="Times New Roman"/>
          <w:color w:val="auto"/>
          <w:lang w:val="en-US"/>
        </w:rPr>
        <w:t xml:space="preserve">of the analysis </w:t>
      </w:r>
      <w:r w:rsidR="00990620" w:rsidRPr="00B06703">
        <w:rPr>
          <w:rFonts w:ascii="Garamond" w:hAnsi="Garamond" w:cs="Times New Roman"/>
          <w:color w:val="auto"/>
          <w:lang w:val="en-US"/>
        </w:rPr>
        <w:t>were tested for multicollinearity.</w:t>
      </w:r>
    </w:p>
    <w:p w:rsidR="00271DFA" w:rsidRPr="00B06703" w:rsidRDefault="00271DFA" w:rsidP="00B06703">
      <w:pPr>
        <w:spacing w:line="480" w:lineRule="auto"/>
        <w:ind w:firstLine="720"/>
        <w:jc w:val="center"/>
        <w:rPr>
          <w:rFonts w:ascii="Garamond" w:hAnsi="Garamond" w:cs="Times New Roman"/>
          <w:color w:val="auto"/>
          <w:lang w:val="en-US"/>
        </w:rPr>
      </w:pPr>
      <w:r w:rsidRPr="00B06703">
        <w:rPr>
          <w:rFonts w:ascii="Garamond" w:hAnsi="Garamond" w:cs="Times New Roman"/>
          <w:color w:val="auto"/>
          <w:lang w:val="en-US"/>
        </w:rPr>
        <w:t>[Table 1 about here]</w:t>
      </w:r>
    </w:p>
    <w:p w:rsidR="008922E2" w:rsidRPr="00B06703" w:rsidRDefault="008922E2" w:rsidP="00B06703">
      <w:pPr>
        <w:spacing w:line="480" w:lineRule="auto"/>
        <w:rPr>
          <w:rFonts w:ascii="Garamond" w:hAnsi="Garamond" w:cs="Times New Roman"/>
          <w:b/>
          <w:i/>
          <w:color w:val="auto"/>
          <w:lang w:val="en-US"/>
        </w:rPr>
        <w:sectPr w:rsidR="008922E2" w:rsidRPr="00B06703" w:rsidSect="00010789">
          <w:endnotePr>
            <w:numFmt w:val="decimal"/>
          </w:endnotePr>
          <w:pgSz w:w="11909" w:h="16834" w:code="9"/>
          <w:pgMar w:top="1440" w:right="1584" w:bottom="1440" w:left="1584" w:header="0" w:footer="0" w:gutter="0"/>
          <w:cols w:space="720"/>
          <w:formProt w:val="0"/>
          <w:docGrid w:linePitch="240" w:charSpace="-6145"/>
        </w:sectPr>
      </w:pPr>
    </w:p>
    <w:p w:rsidR="005B1751" w:rsidRPr="00B06703" w:rsidRDefault="005B1751" w:rsidP="00B06703">
      <w:pPr>
        <w:spacing w:line="480" w:lineRule="auto"/>
        <w:rPr>
          <w:rFonts w:ascii="Garamond" w:hAnsi="Garamond" w:cs="Times New Roman"/>
          <w:b/>
          <w:i/>
          <w:color w:val="auto"/>
          <w:lang w:val="en-US"/>
        </w:rPr>
      </w:pPr>
      <w:r w:rsidRPr="00B06703">
        <w:rPr>
          <w:rFonts w:ascii="Garamond" w:hAnsi="Garamond" w:cs="Times New Roman"/>
          <w:b/>
          <w:i/>
          <w:color w:val="auto"/>
          <w:lang w:val="en-US"/>
        </w:rPr>
        <w:lastRenderedPageBreak/>
        <w:t>Results</w:t>
      </w:r>
    </w:p>
    <w:p w:rsidR="00932E71" w:rsidRPr="00B06703" w:rsidRDefault="004C4ABD" w:rsidP="00B06703">
      <w:pPr>
        <w:spacing w:line="480" w:lineRule="auto"/>
        <w:ind w:firstLine="709"/>
        <w:rPr>
          <w:rFonts w:ascii="Garamond" w:eastAsia="Times New Roman" w:hAnsi="Garamond" w:cs="Times New Roman"/>
          <w:color w:val="auto"/>
          <w:lang w:val="en-US"/>
        </w:rPr>
      </w:pPr>
      <w:r w:rsidRPr="00B06703">
        <w:rPr>
          <w:rFonts w:ascii="Garamond" w:hAnsi="Garamond" w:cs="Times New Roman"/>
          <w:color w:val="auto"/>
          <w:lang w:val="en-US"/>
        </w:rPr>
        <w:t xml:space="preserve">On the Census day 2011, </w:t>
      </w:r>
      <w:r w:rsidR="0068441D" w:rsidRPr="00B06703">
        <w:rPr>
          <w:rFonts w:ascii="Garamond" w:eastAsia="Times New Roman" w:hAnsi="Garamond" w:cs="Times New Roman"/>
          <w:color w:val="auto"/>
          <w:lang w:val="en-US"/>
        </w:rPr>
        <w:t xml:space="preserve">55% of </w:t>
      </w:r>
      <w:r w:rsidRPr="00B06703">
        <w:rPr>
          <w:rFonts w:ascii="Garamond" w:eastAsia="Times New Roman" w:hAnsi="Garamond" w:cs="Times New Roman"/>
          <w:color w:val="auto"/>
          <w:lang w:val="en-US"/>
        </w:rPr>
        <w:t xml:space="preserve">our </w:t>
      </w:r>
      <w:r w:rsidR="008C0C72" w:rsidRPr="00B06703">
        <w:rPr>
          <w:rFonts w:ascii="Garamond" w:eastAsia="Times New Roman" w:hAnsi="Garamond" w:cs="Times New Roman"/>
          <w:color w:val="auto"/>
          <w:lang w:val="en-US"/>
        </w:rPr>
        <w:t xml:space="preserve">sample </w:t>
      </w:r>
      <w:r w:rsidR="008C0C72" w:rsidRPr="00B06703">
        <w:rPr>
          <w:rFonts w:ascii="Garamond" w:hAnsi="Garamond" w:cs="Times New Roman"/>
          <w:color w:val="auto"/>
          <w:lang w:val="en-US"/>
        </w:rPr>
        <w:t xml:space="preserve">were </w:t>
      </w:r>
      <w:r w:rsidR="00321BB5" w:rsidRPr="00B06703">
        <w:rPr>
          <w:rFonts w:ascii="Garamond" w:eastAsia="Times New Roman" w:hAnsi="Garamond" w:cs="Times New Roman"/>
          <w:color w:val="auto"/>
          <w:lang w:val="en-US"/>
        </w:rPr>
        <w:t>65 to 74 years old, 33% were aged 75 to 84, 12</w:t>
      </w:r>
      <w:r w:rsidR="008C0C72" w:rsidRPr="00B06703">
        <w:rPr>
          <w:rFonts w:ascii="Garamond" w:eastAsia="Times New Roman" w:hAnsi="Garamond" w:cs="Times New Roman"/>
          <w:color w:val="auto"/>
          <w:lang w:val="en-US"/>
        </w:rPr>
        <w:t>% were aged 85</w:t>
      </w:r>
      <w:r w:rsidR="00321BB5" w:rsidRPr="00B06703">
        <w:rPr>
          <w:rFonts w:ascii="Garamond" w:eastAsia="Times New Roman" w:hAnsi="Garamond" w:cs="Times New Roman"/>
          <w:color w:val="auto"/>
          <w:lang w:val="en-US"/>
        </w:rPr>
        <w:t xml:space="preserve"> </w:t>
      </w:r>
      <w:r w:rsidR="008C0C72" w:rsidRPr="00B06703">
        <w:rPr>
          <w:rFonts w:ascii="Garamond" w:eastAsia="Times New Roman" w:hAnsi="Garamond" w:cs="Times New Roman"/>
          <w:color w:val="auto"/>
          <w:lang w:val="en-US"/>
        </w:rPr>
        <w:t xml:space="preserve">years or older. </w:t>
      </w:r>
      <w:r w:rsidR="00574217" w:rsidRPr="00B06703">
        <w:rPr>
          <w:rFonts w:ascii="Garamond" w:hAnsi="Garamond" w:cs="Times New Roman"/>
          <w:color w:val="auto"/>
          <w:lang w:val="en-US"/>
        </w:rPr>
        <w:t xml:space="preserve">Regarding </w:t>
      </w:r>
      <w:r w:rsidR="00513BCB" w:rsidRPr="00B06703">
        <w:rPr>
          <w:rFonts w:ascii="Garamond" w:hAnsi="Garamond" w:cs="Times New Roman"/>
          <w:color w:val="auto"/>
          <w:lang w:val="en-US"/>
        </w:rPr>
        <w:t xml:space="preserve">individual-level </w:t>
      </w:r>
      <w:r w:rsidR="00574217" w:rsidRPr="00B06703">
        <w:rPr>
          <w:rFonts w:ascii="Garamond" w:hAnsi="Garamond" w:cs="Times New Roman"/>
          <w:color w:val="auto"/>
          <w:lang w:val="en-US"/>
        </w:rPr>
        <w:t>deprivation,</w:t>
      </w:r>
      <w:r w:rsidR="00891DB0" w:rsidRPr="00B06703">
        <w:rPr>
          <w:rFonts w:ascii="Garamond" w:hAnsi="Garamond" w:cs="Times New Roman"/>
          <w:color w:val="auto"/>
          <w:lang w:val="en-US"/>
        </w:rPr>
        <w:t xml:space="preserve"> </w:t>
      </w:r>
      <w:r w:rsidR="00F35E84" w:rsidRPr="00B06703">
        <w:rPr>
          <w:rFonts w:ascii="Garamond" w:hAnsi="Garamond" w:cs="Times New Roman"/>
          <w:color w:val="auto"/>
          <w:lang w:val="en-US"/>
        </w:rPr>
        <w:t xml:space="preserve">55% of older </w:t>
      </w:r>
      <w:r w:rsidR="002D1515" w:rsidRPr="00B06703">
        <w:rPr>
          <w:rFonts w:ascii="Garamond" w:hAnsi="Garamond" w:cs="Times New Roman"/>
          <w:color w:val="auto"/>
          <w:lang w:val="en-US"/>
        </w:rPr>
        <w:t>NILS</w:t>
      </w:r>
      <w:r w:rsidR="003A11EE" w:rsidRPr="00B06703">
        <w:rPr>
          <w:rFonts w:ascii="Garamond" w:hAnsi="Garamond" w:cs="Times New Roman"/>
          <w:color w:val="auto"/>
          <w:lang w:val="en-US"/>
        </w:rPr>
        <w:t xml:space="preserve"> </w:t>
      </w:r>
      <w:r w:rsidR="002D1515" w:rsidRPr="00B06703">
        <w:rPr>
          <w:rFonts w:ascii="Garamond" w:hAnsi="Garamond" w:cs="Times New Roman"/>
          <w:color w:val="auto"/>
          <w:lang w:val="en-US"/>
        </w:rPr>
        <w:t xml:space="preserve">members </w:t>
      </w:r>
      <w:r w:rsidR="00F35E84" w:rsidRPr="00B06703">
        <w:rPr>
          <w:rFonts w:ascii="Garamond" w:hAnsi="Garamond" w:cs="Times New Roman"/>
          <w:color w:val="auto"/>
          <w:lang w:val="en-US"/>
        </w:rPr>
        <w:t xml:space="preserve">qualify by NISRA’s measure as educationally deprived. </w:t>
      </w:r>
      <w:r w:rsidR="00891DB0" w:rsidRPr="00B06703">
        <w:rPr>
          <w:rFonts w:ascii="Garamond" w:hAnsi="Garamond" w:cs="Times New Roman"/>
          <w:color w:val="auto"/>
          <w:lang w:val="en-US"/>
        </w:rPr>
        <w:t xml:space="preserve">A quarter </w:t>
      </w:r>
      <w:r w:rsidR="00891DB0" w:rsidRPr="00B06703">
        <w:rPr>
          <w:rFonts w:ascii="Garamond" w:eastAsia="Times New Roman" w:hAnsi="Garamond" w:cs="Times New Roman"/>
          <w:color w:val="auto"/>
          <w:lang w:val="en-US"/>
        </w:rPr>
        <w:t xml:space="preserve">of the </w:t>
      </w:r>
      <w:r w:rsidR="002148D4" w:rsidRPr="00B06703">
        <w:rPr>
          <w:rFonts w:ascii="Garamond" w:eastAsia="Times New Roman" w:hAnsi="Garamond" w:cs="Times New Roman"/>
          <w:color w:val="auto"/>
          <w:lang w:val="en-US"/>
        </w:rPr>
        <w:t xml:space="preserve">overall older population, </w:t>
      </w:r>
      <w:r w:rsidR="00891DB0" w:rsidRPr="00B06703">
        <w:rPr>
          <w:rFonts w:ascii="Garamond" w:eastAsia="Times New Roman" w:hAnsi="Garamond" w:cs="Times New Roman"/>
          <w:color w:val="auto"/>
          <w:lang w:val="en-US"/>
        </w:rPr>
        <w:t>16% of those living in rural areas, 24% of those liv</w:t>
      </w:r>
      <w:r w:rsidR="002148D4" w:rsidRPr="00B06703">
        <w:rPr>
          <w:rFonts w:ascii="Garamond" w:eastAsia="Times New Roman" w:hAnsi="Garamond" w:cs="Times New Roman"/>
          <w:color w:val="auto"/>
          <w:lang w:val="en-US"/>
        </w:rPr>
        <w:t xml:space="preserve">ing in intermediate, </w:t>
      </w:r>
      <w:r w:rsidR="00891DB0" w:rsidRPr="00B06703">
        <w:rPr>
          <w:rFonts w:ascii="Garamond" w:eastAsia="Times New Roman" w:hAnsi="Garamond" w:cs="Times New Roman"/>
          <w:color w:val="auto"/>
          <w:lang w:val="en-US"/>
        </w:rPr>
        <w:t>and 32% of those living in urban areas d</w:t>
      </w:r>
      <w:r w:rsidR="003A11EE" w:rsidRPr="00B06703">
        <w:rPr>
          <w:rFonts w:ascii="Garamond" w:eastAsia="Times New Roman" w:hAnsi="Garamond" w:cs="Times New Roman"/>
          <w:color w:val="auto"/>
          <w:lang w:val="en-US"/>
        </w:rPr>
        <w:t>id</w:t>
      </w:r>
      <w:r w:rsidR="00891DB0" w:rsidRPr="00B06703">
        <w:rPr>
          <w:rFonts w:ascii="Garamond" w:eastAsia="Times New Roman" w:hAnsi="Garamond" w:cs="Times New Roman"/>
          <w:color w:val="auto"/>
          <w:lang w:val="en-US"/>
        </w:rPr>
        <w:t xml:space="preserve"> not have access to a car</w:t>
      </w:r>
      <w:r w:rsidR="002148D4" w:rsidRPr="00B06703">
        <w:rPr>
          <w:rFonts w:ascii="Garamond" w:eastAsia="Times New Roman" w:hAnsi="Garamond" w:cs="Times New Roman"/>
          <w:color w:val="auto"/>
          <w:lang w:val="en-US"/>
        </w:rPr>
        <w:t xml:space="preserve"> in 2011</w:t>
      </w:r>
      <w:r w:rsidR="00E856FD" w:rsidRPr="00B06703">
        <w:rPr>
          <w:rFonts w:ascii="Garamond" w:eastAsia="Times New Roman" w:hAnsi="Garamond" w:cs="Times New Roman"/>
          <w:color w:val="auto"/>
          <w:lang w:val="en-US"/>
        </w:rPr>
        <w:t xml:space="preserve"> (Table 2)</w:t>
      </w:r>
      <w:r w:rsidR="009D01A7" w:rsidRPr="00B06703">
        <w:rPr>
          <w:rFonts w:ascii="Garamond" w:eastAsia="Times New Roman" w:hAnsi="Garamond" w:cs="Times New Roman"/>
          <w:color w:val="auto"/>
          <w:lang w:val="en-US"/>
        </w:rPr>
        <w:t xml:space="preserve">. </w:t>
      </w:r>
      <w:r w:rsidR="00A23E67" w:rsidRPr="00B06703">
        <w:rPr>
          <w:rFonts w:ascii="Garamond" w:hAnsi="Garamond" w:cs="Times New Roman"/>
          <w:color w:val="auto"/>
          <w:lang w:val="en-US"/>
        </w:rPr>
        <w:t>Regarding</w:t>
      </w:r>
      <w:r w:rsidR="00891DB0" w:rsidRPr="00B06703">
        <w:rPr>
          <w:rFonts w:ascii="Garamond" w:hAnsi="Garamond" w:cs="Times New Roman"/>
          <w:color w:val="auto"/>
          <w:lang w:val="en-US"/>
        </w:rPr>
        <w:t xml:space="preserve"> tenure, </w:t>
      </w:r>
      <w:r w:rsidR="0091727C" w:rsidRPr="00B06703">
        <w:rPr>
          <w:rFonts w:ascii="Garamond" w:hAnsi="Garamond" w:cs="Times New Roman"/>
          <w:color w:val="auto"/>
          <w:lang w:val="en-US"/>
        </w:rPr>
        <w:t>77.8</w:t>
      </w:r>
      <w:r w:rsidR="006A7DAA" w:rsidRPr="00B06703">
        <w:rPr>
          <w:rFonts w:ascii="Garamond" w:hAnsi="Garamond" w:cs="Times New Roman"/>
          <w:color w:val="auto"/>
          <w:lang w:val="en-US"/>
        </w:rPr>
        <w:t xml:space="preserve">% are owner-occupiers, </w:t>
      </w:r>
      <w:r w:rsidR="00B42774" w:rsidRPr="00B06703">
        <w:rPr>
          <w:rFonts w:ascii="Garamond" w:hAnsi="Garamond" w:cs="Times New Roman"/>
          <w:color w:val="auto"/>
          <w:lang w:val="en-US"/>
        </w:rPr>
        <w:t>1</w:t>
      </w:r>
      <w:r w:rsidR="00824A97" w:rsidRPr="00B06703">
        <w:rPr>
          <w:rFonts w:ascii="Garamond" w:hAnsi="Garamond" w:cs="Times New Roman"/>
          <w:color w:val="auto"/>
          <w:lang w:val="en-US"/>
        </w:rPr>
        <w:t xml:space="preserve">3.4% live in socially rented housing, </w:t>
      </w:r>
      <w:r w:rsidR="006A7DAA" w:rsidRPr="00B06703">
        <w:rPr>
          <w:rFonts w:ascii="Garamond" w:hAnsi="Garamond" w:cs="Times New Roman"/>
          <w:color w:val="auto"/>
          <w:lang w:val="en-US"/>
        </w:rPr>
        <w:t xml:space="preserve">and </w:t>
      </w:r>
      <w:r w:rsidR="00F00F42" w:rsidRPr="00B06703">
        <w:rPr>
          <w:rFonts w:ascii="Garamond" w:hAnsi="Garamond" w:cs="Times New Roman"/>
          <w:color w:val="auto"/>
          <w:lang w:val="en-US"/>
        </w:rPr>
        <w:t>4.4</w:t>
      </w:r>
      <w:r w:rsidR="00906D12" w:rsidRPr="00B06703">
        <w:rPr>
          <w:rFonts w:ascii="Garamond" w:hAnsi="Garamond" w:cs="Times New Roman"/>
          <w:color w:val="auto"/>
          <w:lang w:val="en-US"/>
        </w:rPr>
        <w:t>%</w:t>
      </w:r>
      <w:r w:rsidR="00734415" w:rsidRPr="00B06703">
        <w:rPr>
          <w:rFonts w:ascii="Garamond" w:hAnsi="Garamond" w:cs="Times New Roman"/>
          <w:color w:val="auto"/>
          <w:lang w:val="en-US"/>
        </w:rPr>
        <w:t xml:space="preserve"> in pr</w:t>
      </w:r>
      <w:r w:rsidR="006A7DAA" w:rsidRPr="00B06703">
        <w:rPr>
          <w:rFonts w:ascii="Garamond" w:hAnsi="Garamond" w:cs="Times New Roman"/>
          <w:color w:val="auto"/>
          <w:lang w:val="en-US"/>
        </w:rPr>
        <w:t>ivately rented</w:t>
      </w:r>
      <w:r w:rsidR="00A23E67" w:rsidRPr="00B06703">
        <w:rPr>
          <w:rFonts w:ascii="Garamond" w:hAnsi="Garamond" w:cs="Times New Roman"/>
          <w:color w:val="auto"/>
          <w:lang w:val="en-US"/>
        </w:rPr>
        <w:t xml:space="preserve"> housing</w:t>
      </w:r>
      <w:r w:rsidR="00CA3D6B" w:rsidRPr="00B06703">
        <w:rPr>
          <w:rFonts w:ascii="Garamond" w:hAnsi="Garamond" w:cs="Times New Roman"/>
          <w:color w:val="auto"/>
          <w:lang w:val="en-US"/>
        </w:rPr>
        <w:t xml:space="preserve"> and 4% live rent-free (mostly with relatives)</w:t>
      </w:r>
      <w:r w:rsidR="00734415" w:rsidRPr="00B06703">
        <w:rPr>
          <w:rFonts w:ascii="Garamond" w:hAnsi="Garamond" w:cs="Times New Roman"/>
          <w:color w:val="auto"/>
          <w:lang w:val="en-US"/>
        </w:rPr>
        <w:t xml:space="preserve">. </w:t>
      </w:r>
    </w:p>
    <w:p w:rsidR="00E54230" w:rsidRPr="00B06703" w:rsidRDefault="00932FDE"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The average house value</w:t>
      </w:r>
      <w:r w:rsidR="007459F7" w:rsidRPr="00B06703">
        <w:rPr>
          <w:rFonts w:ascii="Garamond" w:hAnsi="Garamond" w:cs="Times New Roman"/>
          <w:color w:val="auto"/>
          <w:lang w:val="en-US"/>
        </w:rPr>
        <w:t xml:space="preserve"> in Northern Ireland in </w:t>
      </w:r>
      <w:r w:rsidR="001971A4" w:rsidRPr="00B06703">
        <w:rPr>
          <w:rFonts w:ascii="Garamond" w:hAnsi="Garamond" w:cs="Times New Roman"/>
          <w:color w:val="auto"/>
          <w:lang w:val="en-US"/>
        </w:rPr>
        <w:t>2014 wa</w:t>
      </w:r>
      <w:r w:rsidR="007459F7" w:rsidRPr="00B06703">
        <w:rPr>
          <w:rFonts w:ascii="Garamond" w:hAnsi="Garamond" w:cs="Times New Roman"/>
          <w:color w:val="auto"/>
          <w:lang w:val="en-US"/>
        </w:rPr>
        <w:t xml:space="preserve">s </w:t>
      </w:r>
      <w:hyperlink r:id="rId13" w:tooltip="Pound sign" w:history="1">
        <w:r w:rsidR="007459F7" w:rsidRPr="00B06703">
          <w:rPr>
            <w:rStyle w:val="Hyperlink"/>
            <w:rFonts w:ascii="Garamond" w:hAnsi="Garamond" w:cs="Times New Roman"/>
            <w:color w:val="auto"/>
            <w:u w:val="none"/>
            <w:shd w:val="clear" w:color="auto" w:fill="FFFFFF"/>
            <w:lang w:val="en-US"/>
          </w:rPr>
          <w:t>£</w:t>
        </w:r>
      </w:hyperlink>
      <w:r w:rsidR="007459F7" w:rsidRPr="00B06703">
        <w:rPr>
          <w:rFonts w:ascii="Garamond" w:hAnsi="Garamond" w:cs="Times New Roman"/>
          <w:color w:val="auto"/>
          <w:lang w:val="en-US"/>
        </w:rPr>
        <w:t xml:space="preserve">137,000. </w:t>
      </w:r>
      <w:r w:rsidR="004C4ABD" w:rsidRPr="00B06703">
        <w:rPr>
          <w:rFonts w:ascii="Garamond" w:hAnsi="Garamond" w:cs="Times New Roman"/>
          <w:color w:val="auto"/>
          <w:lang w:val="en-US"/>
        </w:rPr>
        <w:t>T</w:t>
      </w:r>
      <w:r w:rsidR="005F5D83" w:rsidRPr="00B06703">
        <w:rPr>
          <w:rFonts w:ascii="Garamond" w:hAnsi="Garamond" w:cs="Times New Roman"/>
          <w:color w:val="auto"/>
          <w:lang w:val="en-US"/>
        </w:rPr>
        <w:t>o get an overview, we computed</w:t>
      </w:r>
      <w:r w:rsidR="00EF44B5" w:rsidRPr="00B06703">
        <w:rPr>
          <w:rFonts w:ascii="Garamond" w:hAnsi="Garamond" w:cs="Times New Roman"/>
          <w:color w:val="auto"/>
          <w:lang w:val="en-US"/>
        </w:rPr>
        <w:t xml:space="preserve"> quartiles</w:t>
      </w:r>
      <w:r w:rsidR="005F5D83" w:rsidRPr="00B06703">
        <w:rPr>
          <w:rFonts w:ascii="Garamond" w:hAnsi="Garamond" w:cs="Times New Roman"/>
          <w:color w:val="auto"/>
          <w:lang w:val="en-US"/>
        </w:rPr>
        <w:t xml:space="preserve"> </w:t>
      </w:r>
      <w:r w:rsidR="00EF44B5" w:rsidRPr="00B06703">
        <w:rPr>
          <w:rFonts w:ascii="Garamond" w:hAnsi="Garamond" w:cs="Times New Roman"/>
          <w:color w:val="auto"/>
          <w:lang w:val="en-US"/>
        </w:rPr>
        <w:t xml:space="preserve">of the </w:t>
      </w:r>
      <w:r w:rsidR="005F5D83" w:rsidRPr="00B06703">
        <w:rPr>
          <w:rFonts w:ascii="Garamond" w:hAnsi="Garamond" w:cs="Times New Roman"/>
          <w:color w:val="auto"/>
          <w:lang w:val="en-US"/>
        </w:rPr>
        <w:t>property-value</w:t>
      </w:r>
      <w:r w:rsidR="006A2817" w:rsidRPr="00B06703">
        <w:rPr>
          <w:rFonts w:ascii="Garamond" w:hAnsi="Garamond" w:cs="Times New Roman"/>
          <w:color w:val="auto"/>
          <w:lang w:val="en-US"/>
        </w:rPr>
        <w:t xml:space="preserve"> of the respondents’ accommodation</w:t>
      </w:r>
      <w:r w:rsidR="005F5D83" w:rsidRPr="00B06703">
        <w:rPr>
          <w:rFonts w:ascii="Garamond" w:hAnsi="Garamond" w:cs="Times New Roman"/>
          <w:color w:val="auto"/>
          <w:lang w:val="en-US"/>
        </w:rPr>
        <w:t>:</w:t>
      </w:r>
      <w:r w:rsidR="00A30505" w:rsidRPr="00B06703">
        <w:rPr>
          <w:rFonts w:ascii="Garamond" w:hAnsi="Garamond" w:cs="Times New Roman"/>
          <w:color w:val="auto"/>
          <w:lang w:val="en-US"/>
        </w:rPr>
        <w:t xml:space="preserve"> </w:t>
      </w:r>
      <w:r w:rsidR="007459F7" w:rsidRPr="00B06703">
        <w:rPr>
          <w:rFonts w:ascii="Garamond" w:hAnsi="Garamond" w:cs="Times New Roman"/>
          <w:color w:val="auto"/>
          <w:lang w:val="en-US"/>
        </w:rPr>
        <w:t xml:space="preserve">25% </w:t>
      </w:r>
      <w:r w:rsidR="005F5D83" w:rsidRPr="00B06703">
        <w:rPr>
          <w:rFonts w:ascii="Garamond" w:hAnsi="Garamond" w:cs="Times New Roman"/>
          <w:color w:val="auto"/>
          <w:lang w:val="en-US"/>
        </w:rPr>
        <w:t xml:space="preserve">of the </w:t>
      </w:r>
      <w:r w:rsidRPr="00B06703">
        <w:rPr>
          <w:rFonts w:ascii="Garamond" w:hAnsi="Garamond" w:cs="Times New Roman"/>
          <w:color w:val="auto"/>
          <w:lang w:val="en-US"/>
        </w:rPr>
        <w:t xml:space="preserve">older </w:t>
      </w:r>
      <w:r w:rsidR="005F5D83" w:rsidRPr="00B06703">
        <w:rPr>
          <w:rFonts w:ascii="Garamond" w:hAnsi="Garamond" w:cs="Times New Roman"/>
          <w:color w:val="auto"/>
          <w:lang w:val="en-US"/>
        </w:rPr>
        <w:t xml:space="preserve">population </w:t>
      </w:r>
      <w:r w:rsidR="007459F7" w:rsidRPr="00B06703">
        <w:rPr>
          <w:rFonts w:ascii="Garamond" w:hAnsi="Garamond" w:cs="Times New Roman"/>
          <w:color w:val="auto"/>
          <w:lang w:val="en-US"/>
        </w:rPr>
        <w:t xml:space="preserve">live in houses worth </w:t>
      </w:r>
      <w:hyperlink r:id="rId14" w:tooltip="Pound sign" w:history="1">
        <w:r w:rsidR="007459F7" w:rsidRPr="00B06703">
          <w:rPr>
            <w:rStyle w:val="Hyperlink"/>
            <w:rFonts w:ascii="Garamond" w:hAnsi="Garamond" w:cs="Times New Roman"/>
            <w:color w:val="auto"/>
            <w:u w:val="none"/>
            <w:shd w:val="clear" w:color="auto" w:fill="FFFFFF"/>
            <w:lang w:val="en-US"/>
          </w:rPr>
          <w:t>£</w:t>
        </w:r>
      </w:hyperlink>
      <w:r w:rsidR="007459F7" w:rsidRPr="00B06703">
        <w:rPr>
          <w:rFonts w:ascii="Garamond" w:hAnsi="Garamond" w:cs="Times New Roman"/>
          <w:color w:val="auto"/>
          <w:lang w:val="en-US"/>
        </w:rPr>
        <w:t>67,500</w:t>
      </w:r>
      <w:r w:rsidR="000572FA" w:rsidRPr="00B06703">
        <w:rPr>
          <w:rFonts w:ascii="Garamond" w:hAnsi="Garamond" w:cs="Times New Roman"/>
          <w:color w:val="auto"/>
          <w:lang w:val="en-US"/>
        </w:rPr>
        <w:t xml:space="preserve"> or less</w:t>
      </w:r>
      <w:r w:rsidR="007459F7" w:rsidRPr="00B06703">
        <w:rPr>
          <w:rFonts w:ascii="Garamond" w:hAnsi="Garamond" w:cs="Times New Roman"/>
          <w:color w:val="auto"/>
          <w:lang w:val="en-US"/>
        </w:rPr>
        <w:t xml:space="preserve">, </w:t>
      </w:r>
      <w:r w:rsidR="005F5D83" w:rsidRPr="00B06703">
        <w:rPr>
          <w:rFonts w:ascii="Garamond" w:hAnsi="Garamond" w:cs="Times New Roman"/>
          <w:color w:val="auto"/>
          <w:lang w:val="en-US"/>
        </w:rPr>
        <w:t xml:space="preserve">another 25% </w:t>
      </w:r>
      <w:r w:rsidR="007459F7" w:rsidRPr="00B06703">
        <w:rPr>
          <w:rFonts w:ascii="Garamond" w:hAnsi="Garamond" w:cs="Times New Roman"/>
          <w:color w:val="auto"/>
          <w:lang w:val="en-US"/>
        </w:rPr>
        <w:t xml:space="preserve">live in housing worth </w:t>
      </w:r>
      <w:hyperlink r:id="rId15" w:tooltip="Pound sign" w:history="1">
        <w:r w:rsidR="007459F7" w:rsidRPr="00B06703">
          <w:rPr>
            <w:rStyle w:val="Hyperlink"/>
            <w:rFonts w:ascii="Garamond" w:hAnsi="Garamond" w:cs="Times New Roman"/>
            <w:color w:val="auto"/>
            <w:u w:val="none"/>
            <w:shd w:val="clear" w:color="auto" w:fill="FFFFFF"/>
            <w:lang w:val="en-US"/>
          </w:rPr>
          <w:t>£</w:t>
        </w:r>
      </w:hyperlink>
      <w:r w:rsidR="007459F7" w:rsidRPr="00B06703">
        <w:rPr>
          <w:rFonts w:ascii="Garamond" w:hAnsi="Garamond" w:cs="Times New Roman"/>
          <w:color w:val="auto"/>
          <w:lang w:val="en-US"/>
        </w:rPr>
        <w:t>67,</w:t>
      </w:r>
      <w:r w:rsidR="000572FA" w:rsidRPr="00B06703">
        <w:rPr>
          <w:rFonts w:ascii="Garamond" w:hAnsi="Garamond" w:cs="Times New Roman"/>
          <w:color w:val="auto"/>
          <w:lang w:val="en-US"/>
        </w:rPr>
        <w:t>5</w:t>
      </w:r>
      <w:r w:rsidR="007459F7" w:rsidRPr="00B06703">
        <w:rPr>
          <w:rFonts w:ascii="Garamond" w:hAnsi="Garamond" w:cs="Times New Roman"/>
          <w:color w:val="auto"/>
          <w:lang w:val="en-US"/>
        </w:rPr>
        <w:t xml:space="preserve">00 to </w:t>
      </w:r>
      <w:hyperlink r:id="rId16" w:tooltip="Pound sign" w:history="1">
        <w:r w:rsidR="007459F7" w:rsidRPr="00B06703">
          <w:rPr>
            <w:rStyle w:val="Hyperlink"/>
            <w:rFonts w:ascii="Garamond" w:hAnsi="Garamond" w:cs="Times New Roman"/>
            <w:color w:val="auto"/>
            <w:u w:val="none"/>
            <w:shd w:val="clear" w:color="auto" w:fill="FFFFFF"/>
            <w:lang w:val="en-US"/>
          </w:rPr>
          <w:t>£</w:t>
        </w:r>
      </w:hyperlink>
      <w:r w:rsidR="007459F7" w:rsidRPr="00B06703">
        <w:rPr>
          <w:rFonts w:ascii="Garamond" w:hAnsi="Garamond" w:cs="Times New Roman"/>
          <w:color w:val="auto"/>
          <w:lang w:val="en-US"/>
        </w:rPr>
        <w:t>90,000</w:t>
      </w:r>
      <w:r w:rsidR="007805B5" w:rsidRPr="00B06703">
        <w:rPr>
          <w:rFonts w:ascii="Garamond" w:hAnsi="Garamond" w:cs="Times New Roman"/>
          <w:color w:val="auto"/>
          <w:lang w:val="en-US"/>
        </w:rPr>
        <w:t xml:space="preserve">, </w:t>
      </w:r>
      <w:r w:rsidR="005F5D83" w:rsidRPr="00B06703">
        <w:rPr>
          <w:rFonts w:ascii="Garamond" w:hAnsi="Garamond" w:cs="Times New Roman"/>
          <w:color w:val="auto"/>
          <w:lang w:val="en-US"/>
        </w:rPr>
        <w:t xml:space="preserve">25% </w:t>
      </w:r>
      <w:r w:rsidR="00740A32" w:rsidRPr="00B06703">
        <w:rPr>
          <w:rFonts w:ascii="Garamond" w:hAnsi="Garamond" w:cs="Times New Roman"/>
          <w:color w:val="auto"/>
          <w:lang w:val="en-US"/>
        </w:rPr>
        <w:t xml:space="preserve">live in housing worth </w:t>
      </w:r>
      <w:hyperlink r:id="rId17" w:tooltip="Pound sign" w:history="1">
        <w:r w:rsidR="00740A32" w:rsidRPr="00B06703">
          <w:rPr>
            <w:rStyle w:val="Hyperlink"/>
            <w:rFonts w:ascii="Garamond" w:hAnsi="Garamond" w:cs="Times New Roman"/>
            <w:color w:val="auto"/>
            <w:u w:val="none"/>
            <w:shd w:val="clear" w:color="auto" w:fill="FFFFFF"/>
            <w:lang w:val="en-US"/>
          </w:rPr>
          <w:t>£</w:t>
        </w:r>
      </w:hyperlink>
      <w:r w:rsidR="00740A32" w:rsidRPr="00B06703">
        <w:rPr>
          <w:rFonts w:ascii="Garamond" w:hAnsi="Garamond" w:cs="Times New Roman"/>
          <w:color w:val="auto"/>
          <w:lang w:val="en-US"/>
        </w:rPr>
        <w:t xml:space="preserve">90,000 to </w:t>
      </w:r>
      <w:hyperlink r:id="rId18" w:tooltip="Pound sign" w:history="1">
        <w:r w:rsidR="00740A32" w:rsidRPr="00B06703">
          <w:rPr>
            <w:rStyle w:val="Hyperlink"/>
            <w:rFonts w:ascii="Garamond" w:hAnsi="Garamond" w:cs="Times New Roman"/>
            <w:color w:val="auto"/>
            <w:u w:val="none"/>
            <w:shd w:val="clear" w:color="auto" w:fill="FFFFFF"/>
            <w:lang w:val="en-US"/>
          </w:rPr>
          <w:t>£</w:t>
        </w:r>
      </w:hyperlink>
      <w:r w:rsidR="00740A32" w:rsidRPr="00B06703">
        <w:rPr>
          <w:rFonts w:ascii="Garamond" w:hAnsi="Garamond" w:cs="Times New Roman"/>
          <w:color w:val="auto"/>
          <w:lang w:val="en-US"/>
        </w:rPr>
        <w:t>115,000</w:t>
      </w:r>
      <w:r w:rsidR="001A098F" w:rsidRPr="00B06703">
        <w:rPr>
          <w:rFonts w:ascii="Garamond" w:hAnsi="Garamond" w:cs="Times New Roman"/>
          <w:color w:val="auto"/>
          <w:lang w:val="en-US"/>
        </w:rPr>
        <w:t xml:space="preserve"> and the </w:t>
      </w:r>
      <w:r w:rsidR="005F5D83" w:rsidRPr="00B06703">
        <w:rPr>
          <w:rFonts w:ascii="Garamond" w:hAnsi="Garamond" w:cs="Times New Roman"/>
          <w:color w:val="auto"/>
          <w:lang w:val="en-US"/>
        </w:rPr>
        <w:t xml:space="preserve">top </w:t>
      </w:r>
      <w:r w:rsidR="001A098F" w:rsidRPr="00B06703">
        <w:rPr>
          <w:rFonts w:ascii="Garamond" w:hAnsi="Garamond" w:cs="Times New Roman"/>
          <w:color w:val="auto"/>
          <w:lang w:val="en-US"/>
        </w:rPr>
        <w:t xml:space="preserve">25% live in housing worth more than </w:t>
      </w:r>
      <w:hyperlink r:id="rId19" w:tooltip="Pound sign" w:history="1">
        <w:r w:rsidR="001A098F" w:rsidRPr="00B06703">
          <w:rPr>
            <w:rStyle w:val="Hyperlink"/>
            <w:rFonts w:ascii="Garamond" w:hAnsi="Garamond" w:cs="Times New Roman"/>
            <w:color w:val="auto"/>
            <w:u w:val="none"/>
            <w:shd w:val="clear" w:color="auto" w:fill="FFFFFF"/>
            <w:lang w:val="en-US"/>
          </w:rPr>
          <w:t>£</w:t>
        </w:r>
      </w:hyperlink>
      <w:r w:rsidR="001A098F" w:rsidRPr="00B06703">
        <w:rPr>
          <w:rFonts w:ascii="Garamond" w:hAnsi="Garamond" w:cs="Times New Roman"/>
          <w:color w:val="auto"/>
          <w:lang w:val="en-US"/>
        </w:rPr>
        <w:t xml:space="preserve">115,000. </w:t>
      </w:r>
      <w:r w:rsidR="00DD4EF9" w:rsidRPr="00B06703">
        <w:rPr>
          <w:rFonts w:ascii="Garamond" w:eastAsia="Times New Roman" w:hAnsi="Garamond" w:cs="Times New Roman"/>
          <w:color w:val="auto"/>
          <w:lang w:val="en-US"/>
        </w:rPr>
        <w:t>78% experienced no change in the value of their property</w:t>
      </w:r>
      <w:r w:rsidR="009D01A7" w:rsidRPr="00B06703">
        <w:rPr>
          <w:rFonts w:ascii="Garamond" w:eastAsia="Times New Roman" w:hAnsi="Garamond" w:cs="Times New Roman"/>
          <w:color w:val="auto"/>
          <w:lang w:val="en-US"/>
        </w:rPr>
        <w:t xml:space="preserve"> between 2001 and 2011</w:t>
      </w:r>
      <w:r w:rsidR="00DD4EF9" w:rsidRPr="00B06703">
        <w:rPr>
          <w:rFonts w:ascii="Garamond" w:eastAsia="Times New Roman" w:hAnsi="Garamond" w:cs="Times New Roman"/>
          <w:color w:val="auto"/>
          <w:lang w:val="en-US"/>
        </w:rPr>
        <w:t xml:space="preserve">, </w:t>
      </w:r>
      <w:r w:rsidR="00F60209" w:rsidRPr="00B06703">
        <w:rPr>
          <w:rFonts w:ascii="Garamond" w:eastAsia="Times New Roman" w:hAnsi="Garamond" w:cs="Times New Roman"/>
          <w:color w:val="auto"/>
          <w:lang w:val="en-US"/>
        </w:rPr>
        <w:t xml:space="preserve">while </w:t>
      </w:r>
      <w:r w:rsidR="009D01A7" w:rsidRPr="00B06703">
        <w:rPr>
          <w:rFonts w:ascii="Garamond" w:eastAsia="Times New Roman" w:hAnsi="Garamond" w:cs="Times New Roman"/>
          <w:color w:val="auto"/>
          <w:lang w:val="en-US"/>
        </w:rPr>
        <w:t>16% experienced an increase</w:t>
      </w:r>
      <w:r w:rsidR="001F4599" w:rsidRPr="00B06703">
        <w:rPr>
          <w:rFonts w:ascii="Garamond" w:eastAsia="Times New Roman" w:hAnsi="Garamond" w:cs="Times New Roman"/>
          <w:color w:val="auto"/>
          <w:lang w:val="en-US"/>
        </w:rPr>
        <w:t>,</w:t>
      </w:r>
      <w:r w:rsidR="00DC1C15" w:rsidRPr="00B06703">
        <w:rPr>
          <w:rFonts w:ascii="Garamond" w:eastAsia="Times New Roman" w:hAnsi="Garamond" w:cs="Times New Roman"/>
          <w:color w:val="auto"/>
          <w:lang w:val="en-US"/>
        </w:rPr>
        <w:t xml:space="preserve"> </w:t>
      </w:r>
      <w:r w:rsidR="009D01A7" w:rsidRPr="00B06703">
        <w:rPr>
          <w:rFonts w:ascii="Garamond" w:eastAsia="Times New Roman" w:hAnsi="Garamond" w:cs="Times New Roman"/>
          <w:color w:val="auto"/>
          <w:lang w:val="en-US"/>
        </w:rPr>
        <w:t xml:space="preserve">and </w:t>
      </w:r>
      <w:r w:rsidR="00A24E3B" w:rsidRPr="00B06703">
        <w:rPr>
          <w:rFonts w:ascii="Garamond" w:eastAsia="Times New Roman" w:hAnsi="Garamond" w:cs="Times New Roman"/>
          <w:color w:val="auto"/>
          <w:lang w:val="en-US"/>
        </w:rPr>
        <w:t xml:space="preserve">7% a decrease in property value. </w:t>
      </w:r>
    </w:p>
    <w:p w:rsidR="009D01A7" w:rsidRPr="00B06703" w:rsidRDefault="00880493" w:rsidP="00B06703">
      <w:pPr>
        <w:spacing w:line="480" w:lineRule="auto"/>
        <w:rPr>
          <w:rFonts w:ascii="Garamond" w:eastAsia="Times New Roman" w:hAnsi="Garamond" w:cs="Times New Roman"/>
          <w:color w:val="auto"/>
          <w:lang w:val="en-US"/>
        </w:rPr>
      </w:pPr>
      <w:r w:rsidRPr="00B06703">
        <w:rPr>
          <w:rFonts w:ascii="Garamond" w:eastAsia="Times New Roman" w:hAnsi="Garamond" w:cs="Times New Roman"/>
          <w:color w:val="auto"/>
          <w:lang w:val="en-US"/>
        </w:rPr>
        <w:t>Regarding area-level deprivation,</w:t>
      </w:r>
      <w:r w:rsidR="00B3762C" w:rsidRPr="00B06703">
        <w:rPr>
          <w:rFonts w:ascii="Garamond" w:eastAsia="Times New Roman" w:hAnsi="Garamond" w:cs="Times New Roman"/>
          <w:color w:val="auto"/>
          <w:lang w:val="en-US"/>
        </w:rPr>
        <w:t xml:space="preserve"> </w:t>
      </w:r>
      <w:r w:rsidR="00FB0643" w:rsidRPr="00B06703">
        <w:rPr>
          <w:rFonts w:ascii="Garamond" w:eastAsia="Times New Roman" w:hAnsi="Garamond" w:cs="Times New Roman"/>
          <w:color w:val="auto"/>
          <w:lang w:val="en-US"/>
        </w:rPr>
        <w:t xml:space="preserve">25% of the </w:t>
      </w:r>
      <w:r w:rsidR="005F1DCB" w:rsidRPr="00B06703">
        <w:rPr>
          <w:rFonts w:ascii="Garamond" w:eastAsia="Times New Roman" w:hAnsi="Garamond" w:cs="Times New Roman"/>
          <w:color w:val="auto"/>
          <w:lang w:val="en-US"/>
        </w:rPr>
        <w:t xml:space="preserve">respondents </w:t>
      </w:r>
      <w:r w:rsidR="00FB0643" w:rsidRPr="00B06703">
        <w:rPr>
          <w:rFonts w:ascii="Garamond" w:eastAsia="Times New Roman" w:hAnsi="Garamond" w:cs="Times New Roman"/>
          <w:color w:val="auto"/>
          <w:lang w:val="en-US"/>
        </w:rPr>
        <w:t xml:space="preserve">live </w:t>
      </w:r>
      <w:r w:rsidR="005F1DCB" w:rsidRPr="00B06703">
        <w:rPr>
          <w:rFonts w:ascii="Garamond" w:eastAsia="Times New Roman" w:hAnsi="Garamond" w:cs="Times New Roman"/>
          <w:color w:val="auto"/>
          <w:lang w:val="en-US"/>
        </w:rPr>
        <w:t xml:space="preserve">in </w:t>
      </w:r>
      <w:r w:rsidR="00A235CB" w:rsidRPr="00B06703">
        <w:rPr>
          <w:rFonts w:ascii="Garamond" w:eastAsia="Times New Roman" w:hAnsi="Garamond" w:cs="Times New Roman"/>
          <w:color w:val="auto"/>
          <w:lang w:val="en-US"/>
        </w:rPr>
        <w:t xml:space="preserve">the least deprived </w:t>
      </w:r>
      <w:r w:rsidR="005F1DCB" w:rsidRPr="00B06703">
        <w:rPr>
          <w:rFonts w:ascii="Garamond" w:eastAsia="Times New Roman" w:hAnsi="Garamond" w:cs="Times New Roman"/>
          <w:color w:val="auto"/>
          <w:lang w:val="en-US"/>
        </w:rPr>
        <w:t xml:space="preserve">SOA’s </w:t>
      </w:r>
      <w:r w:rsidR="002148D4" w:rsidRPr="00B06703">
        <w:rPr>
          <w:rFonts w:ascii="Garamond" w:eastAsia="Times New Roman" w:hAnsi="Garamond" w:cs="Times New Roman"/>
          <w:color w:val="auto"/>
          <w:lang w:val="en-US"/>
        </w:rPr>
        <w:t xml:space="preserve">where </w:t>
      </w:r>
      <w:r w:rsidR="005F1DCB" w:rsidRPr="00B06703">
        <w:rPr>
          <w:rFonts w:ascii="Garamond" w:eastAsia="Times New Roman" w:hAnsi="Garamond" w:cs="Times New Roman"/>
          <w:color w:val="auto"/>
          <w:lang w:val="en-US"/>
        </w:rPr>
        <w:t>only 8% of the population are income-deprived</w:t>
      </w:r>
      <w:r w:rsidR="002D5BA8" w:rsidRPr="00B06703">
        <w:rPr>
          <w:rFonts w:ascii="Garamond" w:eastAsia="Times New Roman" w:hAnsi="Garamond" w:cs="Times New Roman"/>
          <w:color w:val="auto"/>
          <w:lang w:val="en-US"/>
        </w:rPr>
        <w:t>;</w:t>
      </w:r>
      <w:r w:rsidR="005F1DCB" w:rsidRPr="00B06703">
        <w:rPr>
          <w:rFonts w:ascii="Garamond" w:eastAsia="Times New Roman" w:hAnsi="Garamond" w:cs="Times New Roman"/>
          <w:color w:val="auto"/>
          <w:lang w:val="en-US"/>
        </w:rPr>
        <w:t xml:space="preserve"> </w:t>
      </w:r>
      <w:r w:rsidR="00EE0AAA" w:rsidRPr="00B06703">
        <w:rPr>
          <w:rFonts w:ascii="Garamond" w:eastAsia="Times New Roman" w:hAnsi="Garamond" w:cs="Times New Roman"/>
          <w:color w:val="auto"/>
          <w:lang w:val="en-US"/>
        </w:rPr>
        <w:t xml:space="preserve">25% </w:t>
      </w:r>
      <w:r w:rsidR="00B941F0" w:rsidRPr="00B06703">
        <w:rPr>
          <w:rFonts w:ascii="Garamond" w:eastAsia="Times New Roman" w:hAnsi="Garamond" w:cs="Times New Roman"/>
          <w:color w:val="auto"/>
          <w:lang w:val="en-US"/>
        </w:rPr>
        <w:t xml:space="preserve">of </w:t>
      </w:r>
      <w:r w:rsidR="00A9743E" w:rsidRPr="00B06703">
        <w:rPr>
          <w:rFonts w:ascii="Garamond" w:eastAsia="Times New Roman" w:hAnsi="Garamond" w:cs="Times New Roman"/>
          <w:color w:val="auto"/>
          <w:lang w:val="en-US"/>
        </w:rPr>
        <w:t xml:space="preserve">older </w:t>
      </w:r>
      <w:r w:rsidR="00EE0AAA" w:rsidRPr="00B06703">
        <w:rPr>
          <w:rFonts w:ascii="Garamond" w:eastAsia="Times New Roman" w:hAnsi="Garamond" w:cs="Times New Roman"/>
          <w:color w:val="auto"/>
          <w:lang w:val="en-US"/>
        </w:rPr>
        <w:t>NILS</w:t>
      </w:r>
      <w:r w:rsidR="001F4599" w:rsidRPr="00B06703">
        <w:rPr>
          <w:rFonts w:ascii="Garamond" w:eastAsia="Times New Roman" w:hAnsi="Garamond" w:cs="Times New Roman"/>
          <w:color w:val="auto"/>
          <w:lang w:val="en-US"/>
        </w:rPr>
        <w:t xml:space="preserve"> </w:t>
      </w:r>
      <w:r w:rsidR="00EE0AAA" w:rsidRPr="00B06703">
        <w:rPr>
          <w:rFonts w:ascii="Garamond" w:eastAsia="Times New Roman" w:hAnsi="Garamond" w:cs="Times New Roman"/>
          <w:color w:val="auto"/>
          <w:lang w:val="en-US"/>
        </w:rPr>
        <w:t>member</w:t>
      </w:r>
      <w:r w:rsidR="00EF65AD" w:rsidRPr="00B06703">
        <w:rPr>
          <w:rFonts w:ascii="Garamond" w:eastAsia="Times New Roman" w:hAnsi="Garamond" w:cs="Times New Roman"/>
          <w:color w:val="auto"/>
          <w:lang w:val="en-US"/>
        </w:rPr>
        <w:t>s</w:t>
      </w:r>
      <w:r w:rsidR="00EE0AAA" w:rsidRPr="00B06703">
        <w:rPr>
          <w:rFonts w:ascii="Garamond" w:eastAsia="Times New Roman" w:hAnsi="Garamond" w:cs="Times New Roman"/>
          <w:color w:val="auto"/>
          <w:lang w:val="en-US"/>
        </w:rPr>
        <w:t xml:space="preserve"> live in areas </w:t>
      </w:r>
      <w:r w:rsidR="006752D4" w:rsidRPr="00B06703">
        <w:rPr>
          <w:rFonts w:ascii="Garamond" w:eastAsia="Times New Roman" w:hAnsi="Garamond" w:cs="Times New Roman"/>
          <w:color w:val="auto"/>
          <w:lang w:val="en-US"/>
        </w:rPr>
        <w:t xml:space="preserve">where </w:t>
      </w:r>
      <w:r w:rsidR="00EE0AAA" w:rsidRPr="00B06703">
        <w:rPr>
          <w:rFonts w:ascii="Garamond" w:eastAsia="Times New Roman" w:hAnsi="Garamond" w:cs="Times New Roman"/>
          <w:color w:val="auto"/>
          <w:lang w:val="en-US"/>
        </w:rPr>
        <w:t xml:space="preserve">29% or more </w:t>
      </w:r>
      <w:r w:rsidR="00A50606" w:rsidRPr="00B06703">
        <w:rPr>
          <w:rFonts w:ascii="Garamond" w:eastAsia="Times New Roman" w:hAnsi="Garamond" w:cs="Times New Roman"/>
          <w:color w:val="auto"/>
          <w:lang w:val="en-US"/>
        </w:rPr>
        <w:t xml:space="preserve">of the population are </w:t>
      </w:r>
      <w:r w:rsidR="00B941F0" w:rsidRPr="00B06703">
        <w:rPr>
          <w:rFonts w:ascii="Garamond" w:eastAsia="Times New Roman" w:hAnsi="Garamond" w:cs="Times New Roman"/>
          <w:color w:val="auto"/>
          <w:lang w:val="en-US"/>
        </w:rPr>
        <w:t>income-deprived and</w:t>
      </w:r>
      <w:r w:rsidR="00EE0AAA" w:rsidRPr="00B06703">
        <w:rPr>
          <w:rFonts w:ascii="Garamond" w:eastAsia="Times New Roman" w:hAnsi="Garamond" w:cs="Times New Roman"/>
          <w:color w:val="auto"/>
          <w:lang w:val="en-US"/>
        </w:rPr>
        <w:t xml:space="preserve"> </w:t>
      </w:r>
      <w:r w:rsidR="00B941F0" w:rsidRPr="00B06703">
        <w:rPr>
          <w:rFonts w:ascii="Garamond" w:eastAsia="Times New Roman" w:hAnsi="Garamond" w:cs="Times New Roman"/>
          <w:color w:val="auto"/>
          <w:lang w:val="en-US"/>
        </w:rPr>
        <w:t>10%</w:t>
      </w:r>
      <w:r w:rsidR="00EF65AD" w:rsidRPr="00B06703">
        <w:rPr>
          <w:rFonts w:ascii="Garamond" w:eastAsia="Times New Roman" w:hAnsi="Garamond" w:cs="Times New Roman"/>
          <w:color w:val="auto"/>
          <w:lang w:val="en-US"/>
        </w:rPr>
        <w:t xml:space="preserve"> </w:t>
      </w:r>
      <w:r w:rsidR="00F31075" w:rsidRPr="00B06703">
        <w:rPr>
          <w:rFonts w:ascii="Garamond" w:eastAsia="Times New Roman" w:hAnsi="Garamond" w:cs="Times New Roman"/>
          <w:color w:val="auto"/>
          <w:lang w:val="en-US"/>
        </w:rPr>
        <w:t xml:space="preserve">live in SOA’s </w:t>
      </w:r>
      <w:r w:rsidR="006752D4" w:rsidRPr="00B06703">
        <w:rPr>
          <w:rFonts w:ascii="Garamond" w:eastAsia="Times New Roman" w:hAnsi="Garamond" w:cs="Times New Roman"/>
          <w:color w:val="auto"/>
          <w:lang w:val="en-US"/>
        </w:rPr>
        <w:t xml:space="preserve">where </w:t>
      </w:r>
      <w:r w:rsidR="00F31075" w:rsidRPr="00B06703">
        <w:rPr>
          <w:rFonts w:ascii="Garamond" w:eastAsia="Times New Roman" w:hAnsi="Garamond" w:cs="Times New Roman"/>
          <w:color w:val="auto"/>
          <w:lang w:val="en-US"/>
        </w:rPr>
        <w:t xml:space="preserve">40% </w:t>
      </w:r>
      <w:r w:rsidR="001F4599" w:rsidRPr="00B06703">
        <w:rPr>
          <w:rFonts w:ascii="Garamond" w:eastAsia="Times New Roman" w:hAnsi="Garamond" w:cs="Times New Roman"/>
          <w:color w:val="auto"/>
          <w:lang w:val="en-US"/>
        </w:rPr>
        <w:t xml:space="preserve">or more </w:t>
      </w:r>
      <w:r w:rsidR="00F31075" w:rsidRPr="00B06703">
        <w:rPr>
          <w:rFonts w:ascii="Garamond" w:eastAsia="Times New Roman" w:hAnsi="Garamond" w:cs="Times New Roman"/>
          <w:color w:val="auto"/>
          <w:lang w:val="en-US"/>
        </w:rPr>
        <w:t xml:space="preserve">of the residents are </w:t>
      </w:r>
      <w:r w:rsidR="00FB0643" w:rsidRPr="00B06703">
        <w:rPr>
          <w:rFonts w:ascii="Garamond" w:eastAsia="Times New Roman" w:hAnsi="Garamond" w:cs="Times New Roman"/>
          <w:color w:val="auto"/>
          <w:lang w:val="en-US"/>
        </w:rPr>
        <w:t>income</w:t>
      </w:r>
      <w:r w:rsidR="00936C9B" w:rsidRPr="00B06703">
        <w:rPr>
          <w:rFonts w:ascii="Garamond" w:eastAsia="Times New Roman" w:hAnsi="Garamond" w:cs="Times New Roman"/>
          <w:color w:val="auto"/>
          <w:lang w:val="en-US"/>
        </w:rPr>
        <w:t>-</w:t>
      </w:r>
      <w:r w:rsidR="00F31075" w:rsidRPr="00B06703">
        <w:rPr>
          <w:rFonts w:ascii="Garamond" w:eastAsia="Times New Roman" w:hAnsi="Garamond" w:cs="Times New Roman"/>
          <w:color w:val="auto"/>
          <w:lang w:val="en-US"/>
        </w:rPr>
        <w:t xml:space="preserve">deprived. </w:t>
      </w:r>
    </w:p>
    <w:p w:rsidR="00B61ED1" w:rsidRPr="00B06703" w:rsidRDefault="00BD5D71"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 xml:space="preserve">Northern Ireland’s older population is not very residentially mobile: </w:t>
      </w:r>
      <w:r w:rsidR="001037DD" w:rsidRPr="00B06703">
        <w:rPr>
          <w:rFonts w:ascii="Garamond" w:hAnsi="Garamond" w:cs="Times New Roman"/>
          <w:color w:val="auto"/>
          <w:lang w:val="en-US"/>
        </w:rPr>
        <w:t xml:space="preserve">only </w:t>
      </w:r>
      <w:r w:rsidRPr="00B06703">
        <w:rPr>
          <w:rFonts w:ascii="Garamond" w:hAnsi="Garamond" w:cs="Times New Roman"/>
          <w:color w:val="auto"/>
          <w:lang w:val="en-US"/>
        </w:rPr>
        <w:t>14.5% of NILS</w:t>
      </w:r>
      <w:r w:rsidR="001F4599" w:rsidRPr="00B06703">
        <w:rPr>
          <w:rFonts w:ascii="Garamond" w:hAnsi="Garamond" w:cs="Times New Roman"/>
          <w:color w:val="auto"/>
          <w:lang w:val="en-US"/>
        </w:rPr>
        <w:t xml:space="preserve"> </w:t>
      </w:r>
      <w:r w:rsidRPr="00B06703">
        <w:rPr>
          <w:rFonts w:ascii="Garamond" w:hAnsi="Garamond" w:cs="Times New Roman"/>
          <w:color w:val="auto"/>
          <w:lang w:val="en-US"/>
        </w:rPr>
        <w:t>members aged 65 or older moved from one SOA to another between 2001 and 201</w:t>
      </w:r>
      <w:r w:rsidR="00FA273E" w:rsidRPr="00B06703">
        <w:rPr>
          <w:rFonts w:ascii="Garamond" w:hAnsi="Garamond" w:cs="Times New Roman"/>
          <w:color w:val="auto"/>
          <w:lang w:val="en-US"/>
        </w:rPr>
        <w:t>1</w:t>
      </w:r>
      <w:r w:rsidRPr="00B06703">
        <w:rPr>
          <w:rFonts w:ascii="Garamond" w:hAnsi="Garamond" w:cs="Times New Roman"/>
          <w:color w:val="auto"/>
          <w:lang w:val="en-US"/>
        </w:rPr>
        <w:t xml:space="preserve">. </w:t>
      </w:r>
    </w:p>
    <w:p w:rsidR="00F321D8" w:rsidRPr="00B06703" w:rsidRDefault="003125EB" w:rsidP="00B06703">
      <w:pPr>
        <w:spacing w:line="480" w:lineRule="auto"/>
        <w:rPr>
          <w:rFonts w:ascii="Garamond" w:hAnsi="Garamond" w:cs="Times New Roman"/>
          <w:color w:val="auto"/>
          <w:lang w:val="en-US"/>
        </w:rPr>
      </w:pPr>
      <w:r w:rsidRPr="00B06703">
        <w:rPr>
          <w:rFonts w:ascii="Garamond" w:hAnsi="Garamond" w:cs="Times New Roman"/>
          <w:color w:val="auto"/>
          <w:lang w:val="en-US"/>
        </w:rPr>
        <w:t>Of those who moved, 51</w:t>
      </w:r>
      <w:r w:rsidR="009D5E1C" w:rsidRPr="00B06703">
        <w:rPr>
          <w:rFonts w:ascii="Garamond" w:hAnsi="Garamond" w:cs="Times New Roman"/>
          <w:color w:val="auto"/>
          <w:lang w:val="en-US"/>
        </w:rPr>
        <w:t>% moved to</w:t>
      </w:r>
      <w:r w:rsidR="00115437" w:rsidRPr="00B06703">
        <w:rPr>
          <w:rFonts w:ascii="Garamond" w:hAnsi="Garamond" w:cs="Times New Roman"/>
          <w:color w:val="auto"/>
          <w:lang w:val="en-US"/>
        </w:rPr>
        <w:t xml:space="preserve"> a less income-deprived SOA</w:t>
      </w:r>
      <w:r w:rsidRPr="00B06703">
        <w:rPr>
          <w:rFonts w:ascii="Garamond" w:hAnsi="Garamond" w:cs="Times New Roman"/>
          <w:color w:val="auto"/>
          <w:lang w:val="en-US"/>
        </w:rPr>
        <w:t xml:space="preserve">, </w:t>
      </w:r>
      <w:r w:rsidR="009D5E1C" w:rsidRPr="00B06703">
        <w:rPr>
          <w:rFonts w:ascii="Garamond" w:hAnsi="Garamond" w:cs="Times New Roman"/>
          <w:color w:val="auto"/>
          <w:lang w:val="en-US"/>
        </w:rPr>
        <w:t>42% moved to a more income-deprived SOA, while 7% moved into an SOA with the s</w:t>
      </w:r>
      <w:r w:rsidR="00115437" w:rsidRPr="00B06703">
        <w:rPr>
          <w:rFonts w:ascii="Garamond" w:hAnsi="Garamond" w:cs="Times New Roman"/>
          <w:color w:val="auto"/>
          <w:lang w:val="en-US"/>
        </w:rPr>
        <w:t>ame level of income-depriva</w:t>
      </w:r>
      <w:r w:rsidR="00176B91" w:rsidRPr="00B06703">
        <w:rPr>
          <w:rFonts w:ascii="Garamond" w:hAnsi="Garamond" w:cs="Times New Roman"/>
          <w:color w:val="auto"/>
          <w:lang w:val="en-US"/>
        </w:rPr>
        <w:t>tion as the SOA they lived in</w:t>
      </w:r>
      <w:r w:rsidR="00115437" w:rsidRPr="00B06703">
        <w:rPr>
          <w:rFonts w:ascii="Garamond" w:hAnsi="Garamond" w:cs="Times New Roman"/>
          <w:color w:val="auto"/>
          <w:lang w:val="en-US"/>
        </w:rPr>
        <w:t xml:space="preserve"> 2001.</w:t>
      </w:r>
    </w:p>
    <w:p w:rsidR="00176B91" w:rsidRPr="00B06703" w:rsidRDefault="00176B91"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T</w:t>
      </w:r>
      <w:r w:rsidR="00543C83" w:rsidRPr="00B06703">
        <w:rPr>
          <w:rFonts w:ascii="Garamond" w:hAnsi="Garamond" w:cs="Times New Roman"/>
          <w:color w:val="auto"/>
          <w:lang w:val="en-US"/>
        </w:rPr>
        <w:t xml:space="preserve">he percentage of respondents living in social housing (17.6%) </w:t>
      </w:r>
      <w:r w:rsidR="00C25A67" w:rsidRPr="00B06703">
        <w:rPr>
          <w:rFonts w:ascii="Garamond" w:hAnsi="Garamond" w:cs="Times New Roman"/>
          <w:color w:val="auto"/>
          <w:lang w:val="en-US"/>
        </w:rPr>
        <w:t xml:space="preserve">in urban areas </w:t>
      </w:r>
      <w:r w:rsidR="00543C83" w:rsidRPr="00B06703">
        <w:rPr>
          <w:rFonts w:ascii="Garamond" w:hAnsi="Garamond" w:cs="Times New Roman"/>
          <w:color w:val="auto"/>
          <w:lang w:val="en-US"/>
        </w:rPr>
        <w:t xml:space="preserve">is more than twice that of rural areas (7%). Private renting is more prevalent in intermediate </w:t>
      </w:r>
      <w:r w:rsidRPr="00B06703">
        <w:rPr>
          <w:rFonts w:ascii="Garamond" w:hAnsi="Garamond" w:cs="Times New Roman"/>
          <w:color w:val="auto"/>
          <w:lang w:val="en-US"/>
        </w:rPr>
        <w:t xml:space="preserve">than </w:t>
      </w:r>
      <w:r w:rsidRPr="00B06703">
        <w:rPr>
          <w:rFonts w:ascii="Garamond" w:hAnsi="Garamond" w:cs="Times New Roman"/>
          <w:color w:val="auto"/>
          <w:lang w:val="en-US"/>
        </w:rPr>
        <w:lastRenderedPageBreak/>
        <w:t xml:space="preserve">urban and rural </w:t>
      </w:r>
      <w:r w:rsidR="00CD1D32" w:rsidRPr="00B06703">
        <w:rPr>
          <w:rFonts w:ascii="Garamond" w:hAnsi="Garamond" w:cs="Times New Roman"/>
          <w:color w:val="auto"/>
          <w:lang w:val="en-US"/>
        </w:rPr>
        <w:t>areas. The large majority, 78</w:t>
      </w:r>
      <w:r w:rsidR="00543C83" w:rsidRPr="00B06703">
        <w:rPr>
          <w:rFonts w:ascii="Garamond" w:hAnsi="Garamond" w:cs="Times New Roman"/>
          <w:color w:val="auto"/>
          <w:lang w:val="en-US"/>
        </w:rPr>
        <w:t xml:space="preserve">% of the population are owner-occupiers, especially in rural areas, where they comprise 83%. </w:t>
      </w:r>
    </w:p>
    <w:p w:rsidR="0046365B" w:rsidRPr="00B06703" w:rsidRDefault="0046365B" w:rsidP="00B06703">
      <w:pPr>
        <w:spacing w:line="480" w:lineRule="auto"/>
        <w:ind w:firstLine="709"/>
        <w:jc w:val="center"/>
        <w:rPr>
          <w:rFonts w:ascii="Garamond" w:hAnsi="Garamond" w:cs="Times New Roman"/>
          <w:color w:val="auto"/>
          <w:lang w:val="en-US"/>
        </w:rPr>
      </w:pPr>
      <w:r w:rsidRPr="00B06703">
        <w:rPr>
          <w:rFonts w:ascii="Garamond" w:hAnsi="Garamond" w:cs="Times New Roman"/>
          <w:color w:val="auto"/>
          <w:lang w:val="en-US"/>
        </w:rPr>
        <w:t xml:space="preserve">[Table </w:t>
      </w:r>
      <w:r w:rsidR="007C657D" w:rsidRPr="00B06703">
        <w:rPr>
          <w:rFonts w:ascii="Garamond" w:hAnsi="Garamond" w:cs="Times New Roman"/>
          <w:color w:val="auto"/>
          <w:lang w:val="en-US"/>
        </w:rPr>
        <w:t>2</w:t>
      </w:r>
      <w:r w:rsidRPr="00B06703">
        <w:rPr>
          <w:rFonts w:ascii="Garamond" w:hAnsi="Garamond" w:cs="Times New Roman"/>
          <w:color w:val="auto"/>
          <w:lang w:val="en-US"/>
        </w:rPr>
        <w:t xml:space="preserve"> about here]</w:t>
      </w:r>
    </w:p>
    <w:p w:rsidR="0046365B" w:rsidRPr="00B06703" w:rsidRDefault="0046365B"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 xml:space="preserve">Table </w:t>
      </w:r>
      <w:r w:rsidR="0069244A" w:rsidRPr="00B06703">
        <w:rPr>
          <w:rFonts w:ascii="Garamond" w:hAnsi="Garamond" w:cs="Times New Roman"/>
          <w:color w:val="auto"/>
          <w:lang w:val="en-US"/>
        </w:rPr>
        <w:t>2</w:t>
      </w:r>
      <w:r w:rsidRPr="00B06703">
        <w:rPr>
          <w:rFonts w:ascii="Garamond" w:hAnsi="Garamond" w:cs="Times New Roman"/>
          <w:color w:val="auto"/>
          <w:lang w:val="en-US"/>
        </w:rPr>
        <w:t xml:space="preserve"> shows the percentages of respondents who experienced ill-health in 2011 and </w:t>
      </w:r>
      <w:r w:rsidR="00B43D45" w:rsidRPr="00B06703">
        <w:rPr>
          <w:rFonts w:ascii="Garamond" w:hAnsi="Garamond" w:cs="Times New Roman"/>
          <w:color w:val="auto"/>
          <w:lang w:val="en-US"/>
        </w:rPr>
        <w:t>the percentages of those who reported a change in their</w:t>
      </w:r>
      <w:r w:rsidRPr="00B06703">
        <w:rPr>
          <w:rFonts w:ascii="Garamond" w:hAnsi="Garamond" w:cs="Times New Roman"/>
          <w:color w:val="auto"/>
          <w:lang w:val="en-US"/>
        </w:rPr>
        <w:t xml:space="preserve"> health between 2001 and 2011. </w:t>
      </w:r>
    </w:p>
    <w:p w:rsidR="00024837" w:rsidRPr="00B06703" w:rsidRDefault="00FD7146"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 xml:space="preserve">The dependent variable shows </w:t>
      </w:r>
      <w:r w:rsidR="00BC7F2D" w:rsidRPr="00B06703">
        <w:rPr>
          <w:rFonts w:ascii="Garamond" w:hAnsi="Garamond" w:cs="Times New Roman"/>
          <w:color w:val="auto"/>
          <w:lang w:val="en-US"/>
        </w:rPr>
        <w:t>considerable diff</w:t>
      </w:r>
      <w:r w:rsidRPr="00B06703">
        <w:rPr>
          <w:rFonts w:ascii="Garamond" w:hAnsi="Garamond" w:cs="Times New Roman"/>
          <w:color w:val="auto"/>
          <w:lang w:val="en-US"/>
        </w:rPr>
        <w:t xml:space="preserve">erences in self-reported health </w:t>
      </w:r>
      <w:r w:rsidR="00BC7F2D" w:rsidRPr="00B06703">
        <w:rPr>
          <w:rFonts w:ascii="Garamond" w:hAnsi="Garamond" w:cs="Times New Roman"/>
          <w:color w:val="auto"/>
          <w:lang w:val="en-US"/>
        </w:rPr>
        <w:t>between the more and the less deprived</w:t>
      </w:r>
      <w:r w:rsidR="00340B1C" w:rsidRPr="00B06703">
        <w:rPr>
          <w:rFonts w:ascii="Garamond" w:hAnsi="Garamond" w:cs="Times New Roman"/>
          <w:color w:val="auto"/>
          <w:lang w:val="en-US"/>
        </w:rPr>
        <w:t xml:space="preserve"> elders</w:t>
      </w:r>
      <w:r w:rsidR="00BC7F2D" w:rsidRPr="00B06703">
        <w:rPr>
          <w:rFonts w:ascii="Garamond" w:hAnsi="Garamond" w:cs="Times New Roman"/>
          <w:color w:val="auto"/>
          <w:lang w:val="en-US"/>
        </w:rPr>
        <w:t>.</w:t>
      </w:r>
      <w:r w:rsidR="009F62D6" w:rsidRPr="00B06703">
        <w:rPr>
          <w:rFonts w:ascii="Garamond" w:hAnsi="Garamond" w:cs="Times New Roman"/>
          <w:color w:val="auto"/>
          <w:lang w:val="en-US"/>
        </w:rPr>
        <w:t xml:space="preserve"> </w:t>
      </w:r>
      <w:r w:rsidR="00CD1DBE" w:rsidRPr="00B06703">
        <w:rPr>
          <w:rFonts w:ascii="Garamond" w:hAnsi="Garamond" w:cs="Times New Roman"/>
          <w:color w:val="auto"/>
          <w:lang w:val="en-US"/>
        </w:rPr>
        <w:t>A</w:t>
      </w:r>
      <w:r w:rsidR="00AA5FC7" w:rsidRPr="00B06703">
        <w:rPr>
          <w:rFonts w:ascii="Garamond" w:hAnsi="Garamond" w:cs="Times New Roman"/>
          <w:color w:val="auto"/>
          <w:lang w:val="en-US"/>
        </w:rPr>
        <w:t>cross all deprivation measures the more deprived report significantly worse health than the less</w:t>
      </w:r>
      <w:r w:rsidR="002D5BA8" w:rsidRPr="00B06703">
        <w:rPr>
          <w:rFonts w:ascii="Garamond" w:hAnsi="Garamond" w:cs="Times New Roman"/>
          <w:color w:val="auto"/>
          <w:lang w:val="en-US"/>
        </w:rPr>
        <w:t>-</w:t>
      </w:r>
      <w:r w:rsidR="00AA5FC7" w:rsidRPr="00B06703">
        <w:rPr>
          <w:rFonts w:ascii="Garamond" w:hAnsi="Garamond" w:cs="Times New Roman"/>
          <w:color w:val="auto"/>
          <w:lang w:val="en-US"/>
        </w:rPr>
        <w:t>deprived.</w:t>
      </w:r>
      <w:r w:rsidR="00DA7133" w:rsidRPr="00B06703">
        <w:rPr>
          <w:rFonts w:ascii="Garamond" w:hAnsi="Garamond" w:cs="Times New Roman"/>
          <w:color w:val="auto"/>
          <w:lang w:val="en-US"/>
        </w:rPr>
        <w:t xml:space="preserve"> W</w:t>
      </w:r>
      <w:r w:rsidR="009F62D6" w:rsidRPr="00B06703">
        <w:rPr>
          <w:rFonts w:ascii="Garamond" w:hAnsi="Garamond" w:cs="Times New Roman"/>
          <w:color w:val="auto"/>
          <w:lang w:val="en-US"/>
        </w:rPr>
        <w:t xml:space="preserve">e </w:t>
      </w:r>
      <w:r w:rsidR="00AA5FC7" w:rsidRPr="00B06703">
        <w:rPr>
          <w:rFonts w:ascii="Garamond" w:hAnsi="Garamond" w:cs="Times New Roman"/>
          <w:color w:val="auto"/>
          <w:lang w:val="en-US"/>
        </w:rPr>
        <w:t>find only modest</w:t>
      </w:r>
      <w:r w:rsidR="009F62D6" w:rsidRPr="00B06703">
        <w:rPr>
          <w:rFonts w:ascii="Garamond" w:hAnsi="Garamond" w:cs="Times New Roman"/>
          <w:color w:val="auto"/>
          <w:lang w:val="en-US"/>
        </w:rPr>
        <w:t xml:space="preserve"> differences between the more</w:t>
      </w:r>
      <w:r w:rsidR="002D5BA8" w:rsidRPr="00B06703">
        <w:rPr>
          <w:rFonts w:ascii="Garamond" w:hAnsi="Garamond" w:cs="Times New Roman"/>
          <w:color w:val="auto"/>
          <w:lang w:val="en-US"/>
        </w:rPr>
        <w:t>-</w:t>
      </w:r>
      <w:r w:rsidR="009F62D6" w:rsidRPr="00B06703">
        <w:rPr>
          <w:rFonts w:ascii="Garamond" w:hAnsi="Garamond" w:cs="Times New Roman"/>
          <w:color w:val="auto"/>
          <w:lang w:val="en-US"/>
        </w:rPr>
        <w:t xml:space="preserve"> and less</w:t>
      </w:r>
      <w:r w:rsidR="002D5BA8" w:rsidRPr="00B06703">
        <w:rPr>
          <w:rFonts w:ascii="Garamond" w:hAnsi="Garamond" w:cs="Times New Roman"/>
          <w:color w:val="auto"/>
          <w:lang w:val="en-US"/>
        </w:rPr>
        <w:t>-</w:t>
      </w:r>
      <w:r w:rsidR="009F62D6" w:rsidRPr="00B06703">
        <w:rPr>
          <w:rFonts w:ascii="Garamond" w:hAnsi="Garamond" w:cs="Times New Roman"/>
          <w:color w:val="auto"/>
          <w:lang w:val="en-US"/>
        </w:rPr>
        <w:t>deprived with regards to change in hea</w:t>
      </w:r>
      <w:r w:rsidR="00015D7F" w:rsidRPr="00B06703">
        <w:rPr>
          <w:rFonts w:ascii="Garamond" w:hAnsi="Garamond" w:cs="Times New Roman"/>
          <w:color w:val="auto"/>
          <w:lang w:val="en-US"/>
        </w:rPr>
        <w:t>lth between 2001 and 2011</w:t>
      </w:r>
      <w:r w:rsidR="00AA5FC7" w:rsidRPr="00B06703">
        <w:rPr>
          <w:rFonts w:ascii="Garamond" w:hAnsi="Garamond" w:cs="Times New Roman"/>
          <w:color w:val="auto"/>
          <w:lang w:val="en-US"/>
        </w:rPr>
        <w:t>. The</w:t>
      </w:r>
      <w:r w:rsidR="009F62D6" w:rsidRPr="00B06703">
        <w:rPr>
          <w:rFonts w:ascii="Garamond" w:hAnsi="Garamond" w:cs="Times New Roman"/>
          <w:color w:val="auto"/>
          <w:lang w:val="en-US"/>
        </w:rPr>
        <w:t xml:space="preserve"> finding might be </w:t>
      </w:r>
      <w:r w:rsidR="00014B6D" w:rsidRPr="00B06703">
        <w:rPr>
          <w:rFonts w:ascii="Garamond" w:hAnsi="Garamond" w:cs="Times New Roman"/>
          <w:color w:val="auto"/>
          <w:lang w:val="en-US"/>
        </w:rPr>
        <w:t xml:space="preserve">biased </w:t>
      </w:r>
      <w:r w:rsidR="009F62D6" w:rsidRPr="00B06703">
        <w:rPr>
          <w:rFonts w:ascii="Garamond" w:hAnsi="Garamond" w:cs="Times New Roman"/>
          <w:color w:val="auto"/>
          <w:lang w:val="en-US"/>
        </w:rPr>
        <w:t xml:space="preserve">by the fact </w:t>
      </w:r>
      <w:r w:rsidR="0082753E" w:rsidRPr="00B06703">
        <w:rPr>
          <w:rFonts w:ascii="Garamond" w:hAnsi="Garamond" w:cs="Times New Roman"/>
          <w:color w:val="auto"/>
          <w:lang w:val="en-US"/>
        </w:rPr>
        <w:t>that health in 2001 was</w:t>
      </w:r>
      <w:r w:rsidR="002E246C" w:rsidRPr="00B06703">
        <w:rPr>
          <w:rFonts w:ascii="Garamond" w:hAnsi="Garamond" w:cs="Times New Roman"/>
          <w:color w:val="auto"/>
          <w:lang w:val="en-US"/>
        </w:rPr>
        <w:t xml:space="preserve"> a three-point scale, while health in 2011 </w:t>
      </w:r>
      <w:r w:rsidR="00936C9B" w:rsidRPr="00B06703">
        <w:rPr>
          <w:rFonts w:ascii="Garamond" w:hAnsi="Garamond" w:cs="Times New Roman"/>
          <w:color w:val="auto"/>
          <w:lang w:val="en-US"/>
        </w:rPr>
        <w:t>was</w:t>
      </w:r>
      <w:r w:rsidR="007D2AE1" w:rsidRPr="00B06703">
        <w:rPr>
          <w:rFonts w:ascii="Garamond" w:hAnsi="Garamond" w:cs="Times New Roman"/>
          <w:color w:val="auto"/>
          <w:lang w:val="en-US"/>
        </w:rPr>
        <w:t xml:space="preserve"> a five-point scale </w:t>
      </w:r>
      <w:r w:rsidR="002E246C" w:rsidRPr="00B06703">
        <w:rPr>
          <w:rFonts w:ascii="Garamond" w:hAnsi="Garamond" w:cs="Times New Roman"/>
          <w:color w:val="auto"/>
          <w:lang w:val="en-US"/>
        </w:rPr>
        <w:t xml:space="preserve">and </w:t>
      </w:r>
      <w:r w:rsidR="007D2AE1" w:rsidRPr="00B06703">
        <w:rPr>
          <w:rFonts w:ascii="Garamond" w:hAnsi="Garamond" w:cs="Times New Roman"/>
          <w:color w:val="auto"/>
          <w:lang w:val="en-US"/>
        </w:rPr>
        <w:t>had to be recoded into a three-point scale to enable compar</w:t>
      </w:r>
      <w:r w:rsidR="002E246C" w:rsidRPr="00B06703">
        <w:rPr>
          <w:rFonts w:ascii="Garamond" w:hAnsi="Garamond" w:cs="Times New Roman"/>
          <w:color w:val="auto"/>
          <w:lang w:val="en-US"/>
        </w:rPr>
        <w:t xml:space="preserve">isons with health in 2001. This </w:t>
      </w:r>
      <w:r w:rsidR="00AA5FC7" w:rsidRPr="00B06703">
        <w:rPr>
          <w:rFonts w:ascii="Garamond" w:hAnsi="Garamond" w:cs="Times New Roman"/>
          <w:color w:val="auto"/>
          <w:lang w:val="en-US"/>
        </w:rPr>
        <w:t>may ha</w:t>
      </w:r>
      <w:r w:rsidR="00C9205B" w:rsidRPr="00B06703">
        <w:rPr>
          <w:rFonts w:ascii="Garamond" w:hAnsi="Garamond" w:cs="Times New Roman"/>
          <w:color w:val="auto"/>
          <w:lang w:val="en-US"/>
        </w:rPr>
        <w:t>ve affected the precision of this</w:t>
      </w:r>
      <w:r w:rsidR="00AA5FC7" w:rsidRPr="00B06703">
        <w:rPr>
          <w:rFonts w:ascii="Garamond" w:hAnsi="Garamond" w:cs="Times New Roman"/>
          <w:color w:val="auto"/>
          <w:lang w:val="en-US"/>
        </w:rPr>
        <w:t xml:space="preserve"> measure.</w:t>
      </w:r>
    </w:p>
    <w:p w:rsidR="00F24094" w:rsidRPr="00B06703" w:rsidRDefault="00A51EE6" w:rsidP="00B06703">
      <w:pPr>
        <w:spacing w:line="480" w:lineRule="auto"/>
        <w:rPr>
          <w:rFonts w:ascii="Garamond" w:hAnsi="Garamond" w:cs="Times New Roman"/>
          <w:color w:val="auto"/>
          <w:lang w:val="en-US"/>
        </w:rPr>
      </w:pPr>
      <w:r w:rsidRPr="00B06703">
        <w:rPr>
          <w:rFonts w:ascii="Garamond" w:hAnsi="Garamond" w:cs="Times New Roman"/>
          <w:color w:val="auto"/>
          <w:lang w:val="en-US"/>
        </w:rPr>
        <w:t>M</w:t>
      </w:r>
      <w:r w:rsidR="002571C1" w:rsidRPr="00B06703">
        <w:rPr>
          <w:rFonts w:ascii="Garamond" w:hAnsi="Garamond" w:cs="Times New Roman"/>
          <w:color w:val="auto"/>
          <w:lang w:val="en-US"/>
        </w:rPr>
        <w:t>oving on to the</w:t>
      </w:r>
      <w:r w:rsidR="00180F8C" w:rsidRPr="00B06703">
        <w:rPr>
          <w:rFonts w:ascii="Garamond" w:hAnsi="Garamond" w:cs="Times New Roman"/>
          <w:color w:val="auto"/>
          <w:lang w:val="en-US"/>
        </w:rPr>
        <w:t xml:space="preserve"> first multilevel model</w:t>
      </w:r>
      <w:r w:rsidR="00180F8C" w:rsidRPr="00B06703">
        <w:rPr>
          <w:rFonts w:ascii="Garamond" w:hAnsi="Garamond" w:cs="Times New Roman"/>
          <w:b/>
          <w:color w:val="auto"/>
          <w:lang w:val="en-US"/>
        </w:rPr>
        <w:t xml:space="preserve"> </w:t>
      </w:r>
      <w:r w:rsidR="00180F8C" w:rsidRPr="00B06703">
        <w:rPr>
          <w:rFonts w:ascii="Garamond" w:hAnsi="Garamond" w:cs="Times New Roman"/>
          <w:color w:val="auto"/>
          <w:lang w:val="en-US"/>
        </w:rPr>
        <w:t>(Table 3</w:t>
      </w:r>
      <w:r w:rsidR="002571C1" w:rsidRPr="00B06703">
        <w:rPr>
          <w:rFonts w:ascii="Garamond" w:hAnsi="Garamond" w:cs="Times New Roman"/>
          <w:color w:val="auto"/>
          <w:lang w:val="en-US"/>
        </w:rPr>
        <w:t xml:space="preserve">) we </w:t>
      </w:r>
      <w:r w:rsidR="00C53B89" w:rsidRPr="00B06703">
        <w:rPr>
          <w:rFonts w:ascii="Garamond" w:hAnsi="Garamond" w:cs="Times New Roman"/>
          <w:color w:val="auto"/>
          <w:lang w:val="en-US"/>
        </w:rPr>
        <w:t xml:space="preserve">now </w:t>
      </w:r>
      <w:r w:rsidR="0084243A" w:rsidRPr="00B06703">
        <w:rPr>
          <w:rFonts w:ascii="Garamond" w:hAnsi="Garamond" w:cs="Times New Roman"/>
          <w:color w:val="auto"/>
          <w:lang w:val="en-US"/>
        </w:rPr>
        <w:t>address</w:t>
      </w:r>
      <w:r w:rsidR="002225CD" w:rsidRPr="00B06703">
        <w:rPr>
          <w:rFonts w:ascii="Garamond" w:hAnsi="Garamond" w:cs="Times New Roman"/>
          <w:color w:val="auto"/>
          <w:lang w:val="en-US"/>
        </w:rPr>
        <w:t xml:space="preserve"> research question</w:t>
      </w:r>
      <w:r w:rsidR="00380735" w:rsidRPr="00B06703">
        <w:rPr>
          <w:rFonts w:ascii="Garamond" w:hAnsi="Garamond" w:cs="Times New Roman"/>
          <w:color w:val="auto"/>
          <w:lang w:val="en-US"/>
        </w:rPr>
        <w:t>s 1 (</w:t>
      </w:r>
      <w:r w:rsidR="00380735" w:rsidRPr="00B06703">
        <w:rPr>
          <w:rFonts w:ascii="Garamond" w:hAnsi="Garamond"/>
          <w:color w:val="auto"/>
          <w:lang w:val="en-US"/>
        </w:rPr>
        <w:t>h</w:t>
      </w:r>
      <w:r w:rsidR="00291BE3" w:rsidRPr="00B06703">
        <w:rPr>
          <w:rFonts w:ascii="Garamond" w:hAnsi="Garamond"/>
          <w:color w:val="auto"/>
          <w:lang w:val="en-US"/>
        </w:rPr>
        <w:t xml:space="preserve">ow are educational-, material, </w:t>
      </w:r>
      <w:r w:rsidR="00380735" w:rsidRPr="00B06703">
        <w:rPr>
          <w:rFonts w:ascii="Garamond" w:hAnsi="Garamond"/>
          <w:color w:val="auto"/>
          <w:lang w:val="en-US"/>
        </w:rPr>
        <w:t>and tenure -deprivation of older people in Northern Ireland related to their self-reported health?)</w:t>
      </w:r>
      <w:r w:rsidR="00291BE3" w:rsidRPr="00B06703">
        <w:rPr>
          <w:rFonts w:ascii="Garamond" w:hAnsi="Garamond"/>
          <w:color w:val="auto"/>
          <w:lang w:val="en-US"/>
        </w:rPr>
        <w:t xml:space="preserve"> </w:t>
      </w:r>
      <w:r w:rsidR="00380735" w:rsidRPr="00B06703">
        <w:rPr>
          <w:rFonts w:ascii="Garamond" w:hAnsi="Garamond" w:cs="Times New Roman"/>
          <w:color w:val="auto"/>
          <w:lang w:val="en-US"/>
        </w:rPr>
        <w:t>and</w:t>
      </w:r>
      <w:r w:rsidR="002225CD" w:rsidRPr="00B06703">
        <w:rPr>
          <w:rFonts w:ascii="Garamond" w:hAnsi="Garamond" w:cs="Times New Roman"/>
          <w:color w:val="auto"/>
          <w:lang w:val="en-US"/>
        </w:rPr>
        <w:t xml:space="preserve"> 2</w:t>
      </w:r>
      <w:r w:rsidR="00FC59FE" w:rsidRPr="00B06703">
        <w:rPr>
          <w:rFonts w:ascii="Garamond" w:hAnsi="Garamond" w:cs="Times New Roman"/>
          <w:color w:val="auto"/>
          <w:lang w:val="en-US"/>
        </w:rPr>
        <w:t xml:space="preserve"> (</w:t>
      </w:r>
      <w:r w:rsidR="00FC59FE" w:rsidRPr="00B06703">
        <w:rPr>
          <w:rFonts w:ascii="Garamond" w:hAnsi="Garamond"/>
          <w:color w:val="auto"/>
          <w:lang w:val="en-US"/>
        </w:rPr>
        <w:t>Do relationships between deprivation and health vary by gender and age?</w:t>
      </w:r>
      <w:r w:rsidR="00FC59FE" w:rsidRPr="00B06703">
        <w:rPr>
          <w:rFonts w:ascii="Garamond" w:hAnsi="Garamond" w:cs="Times New Roman"/>
          <w:color w:val="auto"/>
          <w:lang w:val="en-US"/>
        </w:rPr>
        <w:t>)</w:t>
      </w:r>
      <w:r w:rsidR="00157D3C" w:rsidRPr="00B06703">
        <w:rPr>
          <w:rFonts w:ascii="Garamond" w:hAnsi="Garamond" w:cs="Times New Roman"/>
          <w:color w:val="auto"/>
          <w:lang w:val="en-US"/>
        </w:rPr>
        <w:t>. I</w:t>
      </w:r>
      <w:r w:rsidR="0092091A" w:rsidRPr="00B06703">
        <w:rPr>
          <w:rFonts w:ascii="Garamond" w:hAnsi="Garamond" w:cs="Times New Roman"/>
          <w:color w:val="auto"/>
          <w:lang w:val="en-US"/>
        </w:rPr>
        <w:t xml:space="preserve">n a </w:t>
      </w:r>
      <w:r w:rsidR="00737369" w:rsidRPr="00B06703">
        <w:rPr>
          <w:rFonts w:ascii="Garamond" w:hAnsi="Garamond" w:cs="Times New Roman"/>
          <w:color w:val="auto"/>
          <w:lang w:val="en-US"/>
        </w:rPr>
        <w:t xml:space="preserve">third </w:t>
      </w:r>
      <w:r w:rsidR="0092091A" w:rsidRPr="00B06703">
        <w:rPr>
          <w:rFonts w:ascii="Garamond" w:hAnsi="Garamond" w:cs="Times New Roman"/>
          <w:color w:val="auto"/>
          <w:lang w:val="en-US"/>
        </w:rPr>
        <w:t>step</w:t>
      </w:r>
      <w:r w:rsidR="000D6B82" w:rsidRPr="00B06703">
        <w:rPr>
          <w:rFonts w:ascii="Garamond" w:hAnsi="Garamond" w:cs="Times New Roman"/>
          <w:color w:val="auto"/>
          <w:lang w:val="en-US"/>
        </w:rPr>
        <w:t>,</w:t>
      </w:r>
      <w:r w:rsidR="0092091A" w:rsidRPr="00B06703">
        <w:rPr>
          <w:rFonts w:ascii="Garamond" w:hAnsi="Garamond" w:cs="Times New Roman"/>
          <w:color w:val="auto"/>
          <w:lang w:val="en-US"/>
        </w:rPr>
        <w:t xml:space="preserve"> </w:t>
      </w:r>
      <w:r w:rsidR="002F7529" w:rsidRPr="00B06703">
        <w:rPr>
          <w:rFonts w:ascii="Garamond" w:hAnsi="Garamond" w:cs="Times New Roman"/>
          <w:color w:val="auto"/>
          <w:lang w:val="en-US"/>
        </w:rPr>
        <w:t xml:space="preserve">we </w:t>
      </w:r>
      <w:r w:rsidR="00365172" w:rsidRPr="00B06703">
        <w:rPr>
          <w:rFonts w:ascii="Garamond" w:hAnsi="Garamond" w:cs="Times New Roman"/>
          <w:color w:val="auto"/>
          <w:lang w:val="en-US"/>
        </w:rPr>
        <w:t xml:space="preserve">address research question 3 by </w:t>
      </w:r>
      <w:r w:rsidR="0092091A" w:rsidRPr="00B06703">
        <w:rPr>
          <w:rFonts w:ascii="Garamond" w:hAnsi="Garamond" w:cs="Times New Roman"/>
          <w:color w:val="auto"/>
          <w:lang w:val="en-US"/>
        </w:rPr>
        <w:t>look</w:t>
      </w:r>
      <w:r w:rsidR="00365172" w:rsidRPr="00B06703">
        <w:rPr>
          <w:rFonts w:ascii="Garamond" w:hAnsi="Garamond" w:cs="Times New Roman"/>
          <w:color w:val="auto"/>
          <w:lang w:val="en-US"/>
        </w:rPr>
        <w:t>ing</w:t>
      </w:r>
      <w:r w:rsidR="0092091A" w:rsidRPr="00B06703">
        <w:rPr>
          <w:rFonts w:ascii="Garamond" w:hAnsi="Garamond" w:cs="Times New Roman"/>
          <w:color w:val="auto"/>
          <w:lang w:val="en-US"/>
        </w:rPr>
        <w:t xml:space="preserve"> at micro-macro relations between </w:t>
      </w:r>
      <w:r w:rsidR="002225CD" w:rsidRPr="00B06703">
        <w:rPr>
          <w:rFonts w:ascii="Garamond" w:hAnsi="Garamond" w:cs="Times New Roman"/>
          <w:color w:val="auto"/>
          <w:lang w:val="en-US"/>
        </w:rPr>
        <w:t xml:space="preserve">(aggregated) </w:t>
      </w:r>
      <w:r w:rsidR="0092091A" w:rsidRPr="00B06703">
        <w:rPr>
          <w:rFonts w:ascii="Garamond" w:hAnsi="Garamond" w:cs="Times New Roman"/>
          <w:color w:val="auto"/>
          <w:lang w:val="en-US"/>
        </w:rPr>
        <w:t xml:space="preserve">area-level deprivation and individual-level deprivation in their effect on </w:t>
      </w:r>
      <w:r w:rsidR="00C53B89" w:rsidRPr="00B06703">
        <w:rPr>
          <w:rFonts w:ascii="Garamond" w:hAnsi="Garamond" w:cs="Times New Roman"/>
          <w:color w:val="auto"/>
          <w:lang w:val="en-US"/>
        </w:rPr>
        <w:t xml:space="preserve">self-reported </w:t>
      </w:r>
      <w:r w:rsidR="0092091A" w:rsidRPr="00B06703">
        <w:rPr>
          <w:rFonts w:ascii="Garamond" w:hAnsi="Garamond" w:cs="Times New Roman"/>
          <w:color w:val="auto"/>
          <w:lang w:val="en-US"/>
        </w:rPr>
        <w:t>health.</w:t>
      </w:r>
      <w:r w:rsidR="002D5A9B" w:rsidRPr="00B06703">
        <w:rPr>
          <w:rFonts w:ascii="Garamond" w:hAnsi="Garamond" w:cs="Times New Roman"/>
          <w:color w:val="auto"/>
          <w:lang w:val="en-US"/>
        </w:rPr>
        <w:t xml:space="preserve"> </w:t>
      </w:r>
      <w:r w:rsidR="00E43E72" w:rsidRPr="00B06703">
        <w:rPr>
          <w:rFonts w:ascii="Garamond" w:hAnsi="Garamond" w:cs="Times New Roman"/>
          <w:color w:val="auto"/>
          <w:lang w:val="en-US"/>
        </w:rPr>
        <w:t>This is done v</w:t>
      </w:r>
      <w:r w:rsidR="00986C55" w:rsidRPr="00B06703">
        <w:rPr>
          <w:rFonts w:ascii="Garamond" w:hAnsi="Garamond" w:cs="Times New Roman"/>
          <w:color w:val="auto"/>
          <w:lang w:val="en-US"/>
        </w:rPr>
        <w:t>ia cross-level interactions</w:t>
      </w:r>
      <w:r w:rsidR="00E43E72" w:rsidRPr="00B06703">
        <w:rPr>
          <w:rFonts w:ascii="Garamond" w:hAnsi="Garamond" w:cs="Times New Roman"/>
          <w:color w:val="auto"/>
          <w:lang w:val="en-US"/>
        </w:rPr>
        <w:t>.</w:t>
      </w:r>
    </w:p>
    <w:p w:rsidR="00934E0A" w:rsidRPr="00B06703" w:rsidRDefault="00180F8C"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Table 3</w:t>
      </w:r>
      <w:r w:rsidR="002D5A9B" w:rsidRPr="00B06703">
        <w:rPr>
          <w:rFonts w:ascii="Garamond" w:hAnsi="Garamond" w:cs="Times New Roman"/>
          <w:color w:val="auto"/>
          <w:lang w:val="en-US"/>
        </w:rPr>
        <w:t xml:space="preserve"> shows the </w:t>
      </w:r>
      <w:r w:rsidR="00FB0A73" w:rsidRPr="00B06703">
        <w:rPr>
          <w:rFonts w:ascii="Garamond" w:hAnsi="Garamond" w:cs="Times New Roman"/>
          <w:color w:val="auto"/>
          <w:lang w:val="en-US"/>
        </w:rPr>
        <w:t xml:space="preserve">results </w:t>
      </w:r>
      <w:r w:rsidR="002D5A9B" w:rsidRPr="00B06703">
        <w:rPr>
          <w:rFonts w:ascii="Garamond" w:hAnsi="Garamond" w:cs="Times New Roman"/>
          <w:color w:val="auto"/>
          <w:lang w:val="en-US"/>
        </w:rPr>
        <w:t>of</w:t>
      </w:r>
      <w:r w:rsidR="00FB0A73" w:rsidRPr="00B06703">
        <w:rPr>
          <w:rFonts w:ascii="Garamond" w:hAnsi="Garamond" w:cs="Times New Roman"/>
          <w:color w:val="auto"/>
          <w:lang w:val="en-US"/>
        </w:rPr>
        <w:t xml:space="preserve"> both</w:t>
      </w:r>
      <w:r w:rsidR="002D5A9B" w:rsidRPr="00B06703">
        <w:rPr>
          <w:rFonts w:ascii="Garamond" w:hAnsi="Garamond" w:cs="Times New Roman"/>
          <w:color w:val="auto"/>
          <w:lang w:val="en-US"/>
        </w:rPr>
        <w:t xml:space="preserve"> </w:t>
      </w:r>
      <w:r w:rsidR="00FB0A73" w:rsidRPr="00B06703">
        <w:rPr>
          <w:rFonts w:ascii="Garamond" w:hAnsi="Garamond" w:cs="Times New Roman"/>
          <w:color w:val="auto"/>
          <w:lang w:val="en-US"/>
        </w:rPr>
        <w:t xml:space="preserve">models, the first two columns on the left show the coefficients and standard errors of the model with self-reported health in 2011 as the </w:t>
      </w:r>
      <w:r w:rsidR="00A101AB" w:rsidRPr="00B06703">
        <w:rPr>
          <w:rFonts w:ascii="Garamond" w:hAnsi="Garamond" w:cs="Times New Roman"/>
          <w:color w:val="auto"/>
          <w:lang w:val="en-US"/>
        </w:rPr>
        <w:t xml:space="preserve">dependent </w:t>
      </w:r>
      <w:r w:rsidR="00FB0A73" w:rsidRPr="00B06703">
        <w:rPr>
          <w:rFonts w:ascii="Garamond" w:hAnsi="Garamond" w:cs="Times New Roman"/>
          <w:color w:val="auto"/>
          <w:lang w:val="en-US"/>
        </w:rPr>
        <w:t>variable</w:t>
      </w:r>
      <w:r w:rsidR="00D11AF3" w:rsidRPr="00B06703">
        <w:rPr>
          <w:rFonts w:ascii="Garamond" w:hAnsi="Garamond" w:cs="Times New Roman"/>
          <w:color w:val="auto"/>
          <w:lang w:val="en-US"/>
        </w:rPr>
        <w:t xml:space="preserve"> (M1)</w:t>
      </w:r>
      <w:r w:rsidR="00FB0A73" w:rsidRPr="00B06703">
        <w:rPr>
          <w:rFonts w:ascii="Garamond" w:hAnsi="Garamond" w:cs="Times New Roman"/>
          <w:color w:val="auto"/>
          <w:lang w:val="en-US"/>
        </w:rPr>
        <w:t xml:space="preserve">, and the two columns on the right show the coefficients (log-odds) of the model with ‘health-decline 2001-11’ as the </w:t>
      </w:r>
      <w:r w:rsidR="00A101AB" w:rsidRPr="00B06703">
        <w:rPr>
          <w:rFonts w:ascii="Garamond" w:hAnsi="Garamond" w:cs="Times New Roman"/>
          <w:color w:val="auto"/>
          <w:lang w:val="en-US"/>
        </w:rPr>
        <w:t xml:space="preserve">dependent </w:t>
      </w:r>
      <w:r w:rsidR="00FB0A73" w:rsidRPr="00B06703">
        <w:rPr>
          <w:rFonts w:ascii="Garamond" w:hAnsi="Garamond" w:cs="Times New Roman"/>
          <w:color w:val="auto"/>
          <w:lang w:val="en-US"/>
        </w:rPr>
        <w:t>variable</w:t>
      </w:r>
      <w:r w:rsidR="00D11AF3" w:rsidRPr="00B06703">
        <w:rPr>
          <w:rFonts w:ascii="Garamond" w:hAnsi="Garamond" w:cs="Times New Roman"/>
          <w:color w:val="auto"/>
          <w:lang w:val="en-US"/>
        </w:rPr>
        <w:t xml:space="preserve"> (M2)</w:t>
      </w:r>
      <w:r w:rsidR="00FB0A73" w:rsidRPr="00B06703">
        <w:rPr>
          <w:rFonts w:ascii="Garamond" w:hAnsi="Garamond" w:cs="Times New Roman"/>
          <w:color w:val="auto"/>
          <w:lang w:val="en-US"/>
        </w:rPr>
        <w:t xml:space="preserve">. The models </w:t>
      </w:r>
      <w:r w:rsidR="00A101AB" w:rsidRPr="00B06703">
        <w:rPr>
          <w:rFonts w:ascii="Garamond" w:hAnsi="Garamond" w:cs="Times New Roman"/>
          <w:color w:val="auto"/>
          <w:lang w:val="en-US"/>
        </w:rPr>
        <w:t>include</w:t>
      </w:r>
      <w:r w:rsidR="00E634E2" w:rsidRPr="00B06703">
        <w:rPr>
          <w:rFonts w:ascii="Garamond" w:hAnsi="Garamond" w:cs="Times New Roman"/>
          <w:color w:val="auto"/>
          <w:lang w:val="en-US"/>
        </w:rPr>
        <w:t xml:space="preserve"> </w:t>
      </w:r>
      <w:r w:rsidR="00FB0A73" w:rsidRPr="00B06703">
        <w:rPr>
          <w:rFonts w:ascii="Garamond" w:hAnsi="Garamond" w:cs="Times New Roman"/>
          <w:color w:val="auto"/>
          <w:lang w:val="en-US"/>
        </w:rPr>
        <w:t>all controls</w:t>
      </w:r>
      <w:r w:rsidR="0078589B" w:rsidRPr="00B06703">
        <w:rPr>
          <w:rFonts w:ascii="Garamond" w:hAnsi="Garamond" w:cs="Times New Roman"/>
          <w:color w:val="auto"/>
          <w:lang w:val="en-US"/>
        </w:rPr>
        <w:t xml:space="preserve"> as described underneath the Table</w:t>
      </w:r>
      <w:r w:rsidR="003F7FD4" w:rsidRPr="00B06703">
        <w:rPr>
          <w:rFonts w:ascii="Garamond" w:hAnsi="Garamond" w:cs="Times New Roman"/>
          <w:color w:val="auto"/>
          <w:lang w:val="en-US"/>
        </w:rPr>
        <w:t xml:space="preserve">. </w:t>
      </w:r>
    </w:p>
    <w:p w:rsidR="003F7FD4" w:rsidRPr="00B06703" w:rsidRDefault="003F7FD4" w:rsidP="00B06703">
      <w:pPr>
        <w:spacing w:line="480" w:lineRule="auto"/>
        <w:jc w:val="center"/>
        <w:rPr>
          <w:rFonts w:ascii="Garamond" w:hAnsi="Garamond" w:cs="Times New Roman"/>
          <w:color w:val="auto"/>
          <w:lang w:val="en-US"/>
        </w:rPr>
      </w:pPr>
      <w:r w:rsidRPr="00B06703">
        <w:rPr>
          <w:rFonts w:ascii="Garamond" w:hAnsi="Garamond" w:cs="Times New Roman"/>
          <w:color w:val="auto"/>
          <w:lang w:val="en-US"/>
        </w:rPr>
        <w:t>[Table 3 about here]</w:t>
      </w:r>
    </w:p>
    <w:p w:rsidR="00B95DE3" w:rsidRPr="00B06703" w:rsidRDefault="002C4E80" w:rsidP="00B06703">
      <w:pPr>
        <w:spacing w:line="480" w:lineRule="auto"/>
        <w:rPr>
          <w:rFonts w:ascii="Garamond" w:hAnsi="Garamond" w:cs="Times New Roman"/>
          <w:color w:val="auto"/>
          <w:lang w:val="en-US"/>
        </w:rPr>
      </w:pPr>
      <w:r w:rsidRPr="00B06703">
        <w:rPr>
          <w:rFonts w:ascii="Garamond" w:hAnsi="Garamond" w:cs="Times New Roman"/>
          <w:color w:val="auto"/>
          <w:lang w:val="en-US"/>
        </w:rPr>
        <w:t>It can be seen from M1</w:t>
      </w:r>
      <w:r w:rsidR="00C25A67" w:rsidRPr="00B06703">
        <w:rPr>
          <w:rFonts w:ascii="Garamond" w:hAnsi="Garamond" w:cs="Times New Roman"/>
          <w:color w:val="auto"/>
          <w:lang w:val="en-US"/>
        </w:rPr>
        <w:t xml:space="preserve"> </w:t>
      </w:r>
      <w:r w:rsidRPr="00B06703">
        <w:rPr>
          <w:rFonts w:ascii="Garamond" w:hAnsi="Garamond" w:cs="Times New Roman"/>
          <w:color w:val="auto"/>
          <w:lang w:val="en-US"/>
        </w:rPr>
        <w:t xml:space="preserve">that all deprivation indicators </w:t>
      </w:r>
      <w:r w:rsidR="003F7FD4" w:rsidRPr="00B06703">
        <w:rPr>
          <w:rFonts w:ascii="Garamond" w:hAnsi="Garamond" w:cs="Times New Roman"/>
          <w:color w:val="auto"/>
          <w:lang w:val="en-US"/>
        </w:rPr>
        <w:t xml:space="preserve">of the analysis </w:t>
      </w:r>
      <w:r w:rsidRPr="00B06703">
        <w:rPr>
          <w:rFonts w:ascii="Garamond" w:hAnsi="Garamond" w:cs="Times New Roman"/>
          <w:color w:val="auto"/>
          <w:lang w:val="en-US"/>
        </w:rPr>
        <w:t xml:space="preserve">are statistically </w:t>
      </w:r>
      <w:r w:rsidRPr="00B06703">
        <w:rPr>
          <w:rFonts w:ascii="Garamond" w:hAnsi="Garamond" w:cs="Times New Roman"/>
          <w:color w:val="auto"/>
          <w:lang w:val="en-US"/>
        </w:rPr>
        <w:lastRenderedPageBreak/>
        <w:t>significantly negatively relate</w:t>
      </w:r>
      <w:r w:rsidR="000D6B82" w:rsidRPr="00B06703">
        <w:rPr>
          <w:rFonts w:ascii="Garamond" w:hAnsi="Garamond" w:cs="Times New Roman"/>
          <w:color w:val="auto"/>
          <w:lang w:val="en-US"/>
        </w:rPr>
        <w:t>d</w:t>
      </w:r>
      <w:r w:rsidRPr="00B06703">
        <w:rPr>
          <w:rFonts w:ascii="Garamond" w:hAnsi="Garamond" w:cs="Times New Roman"/>
          <w:color w:val="auto"/>
          <w:lang w:val="en-US"/>
        </w:rPr>
        <w:t xml:space="preserve"> to self-reported health. </w:t>
      </w:r>
      <w:r w:rsidR="00E7077D" w:rsidRPr="00B06703">
        <w:rPr>
          <w:rFonts w:ascii="Garamond" w:hAnsi="Garamond" w:cs="Times New Roman"/>
          <w:color w:val="auto"/>
          <w:lang w:val="en-US"/>
        </w:rPr>
        <w:t xml:space="preserve">People with low education, those without access to a car and those living in </w:t>
      </w:r>
      <w:r w:rsidR="00B95DE3" w:rsidRPr="00B06703">
        <w:rPr>
          <w:rFonts w:ascii="Garamond" w:hAnsi="Garamond" w:cs="Times New Roman"/>
          <w:color w:val="auto"/>
          <w:lang w:val="en-US"/>
        </w:rPr>
        <w:t xml:space="preserve">accommodation </w:t>
      </w:r>
      <w:r w:rsidR="00DB0678" w:rsidRPr="00B06703">
        <w:rPr>
          <w:rFonts w:ascii="Garamond" w:hAnsi="Garamond" w:cs="Times New Roman"/>
          <w:color w:val="auto"/>
          <w:lang w:val="en-US"/>
        </w:rPr>
        <w:t xml:space="preserve">that </w:t>
      </w:r>
      <w:r w:rsidR="00B95DE3" w:rsidRPr="00B06703">
        <w:rPr>
          <w:rFonts w:ascii="Garamond" w:hAnsi="Garamond" w:cs="Times New Roman"/>
          <w:color w:val="auto"/>
          <w:lang w:val="en-US"/>
        </w:rPr>
        <w:t>they do not own (</w:t>
      </w:r>
      <w:r w:rsidR="00E7077D" w:rsidRPr="00B06703">
        <w:rPr>
          <w:rFonts w:ascii="Garamond" w:hAnsi="Garamond" w:cs="Times New Roman"/>
          <w:color w:val="auto"/>
          <w:lang w:val="en-US"/>
        </w:rPr>
        <w:t>social housing</w:t>
      </w:r>
      <w:r w:rsidR="00B95DE3" w:rsidRPr="00B06703">
        <w:rPr>
          <w:rFonts w:ascii="Garamond" w:hAnsi="Garamond" w:cs="Times New Roman"/>
          <w:color w:val="auto"/>
          <w:lang w:val="en-US"/>
        </w:rPr>
        <w:t xml:space="preserve"> and private renting)</w:t>
      </w:r>
      <w:r w:rsidR="00E7077D" w:rsidRPr="00B06703">
        <w:rPr>
          <w:rFonts w:ascii="Garamond" w:hAnsi="Garamond" w:cs="Times New Roman"/>
          <w:color w:val="auto"/>
          <w:lang w:val="en-US"/>
        </w:rPr>
        <w:t xml:space="preserve"> experience worse health than </w:t>
      </w:r>
      <w:r w:rsidR="00C25A67" w:rsidRPr="00B06703">
        <w:rPr>
          <w:rFonts w:ascii="Garamond" w:hAnsi="Garamond" w:cs="Times New Roman"/>
          <w:color w:val="auto"/>
          <w:lang w:val="en-US"/>
        </w:rPr>
        <w:t xml:space="preserve">older </w:t>
      </w:r>
      <w:r w:rsidR="00E7077D" w:rsidRPr="00B06703">
        <w:rPr>
          <w:rFonts w:ascii="Garamond" w:hAnsi="Garamond" w:cs="Times New Roman"/>
          <w:color w:val="auto"/>
          <w:lang w:val="en-US"/>
        </w:rPr>
        <w:t>peopl</w:t>
      </w:r>
      <w:r w:rsidR="0000235F" w:rsidRPr="00B06703">
        <w:rPr>
          <w:rFonts w:ascii="Garamond" w:hAnsi="Garamond" w:cs="Times New Roman"/>
          <w:color w:val="auto"/>
          <w:lang w:val="en-US"/>
        </w:rPr>
        <w:t xml:space="preserve">e who do not suffer from educational, transport or housing deprivation. </w:t>
      </w:r>
      <w:r w:rsidR="00960A0F" w:rsidRPr="00B06703">
        <w:rPr>
          <w:rFonts w:ascii="Garamond" w:hAnsi="Garamond" w:cs="Times New Roman"/>
          <w:color w:val="auto"/>
          <w:lang w:val="en-US"/>
        </w:rPr>
        <w:t>Older people and women are subjectively less healt</w:t>
      </w:r>
      <w:r w:rsidR="00386F71" w:rsidRPr="00B06703">
        <w:rPr>
          <w:rFonts w:ascii="Garamond" w:hAnsi="Garamond" w:cs="Times New Roman"/>
          <w:color w:val="auto"/>
          <w:lang w:val="en-US"/>
        </w:rPr>
        <w:t>hy than younger people and men</w:t>
      </w:r>
      <w:r w:rsidR="0000235F" w:rsidRPr="00B06703">
        <w:rPr>
          <w:rFonts w:ascii="Garamond" w:hAnsi="Garamond" w:cs="Times New Roman"/>
          <w:color w:val="auto"/>
          <w:lang w:val="en-US"/>
        </w:rPr>
        <w:t>.</w:t>
      </w:r>
      <w:r w:rsidR="00386F71" w:rsidRPr="00B06703">
        <w:rPr>
          <w:rFonts w:ascii="Garamond" w:hAnsi="Garamond" w:cs="Times New Roman"/>
          <w:color w:val="auto"/>
          <w:lang w:val="en-US"/>
        </w:rPr>
        <w:t xml:space="preserve"> </w:t>
      </w:r>
      <w:r w:rsidR="00C87D9F" w:rsidRPr="00B06703">
        <w:rPr>
          <w:rFonts w:ascii="Garamond" w:hAnsi="Garamond" w:cs="Times New Roman"/>
          <w:color w:val="auto"/>
          <w:lang w:val="en-US"/>
        </w:rPr>
        <w:t xml:space="preserve">Living </w:t>
      </w:r>
      <w:r w:rsidR="0000235F" w:rsidRPr="00B06703">
        <w:rPr>
          <w:rFonts w:ascii="Garamond" w:hAnsi="Garamond" w:cs="Times New Roman"/>
          <w:color w:val="auto"/>
          <w:lang w:val="en-US"/>
        </w:rPr>
        <w:t xml:space="preserve">with younger relatives in one household </w:t>
      </w:r>
      <w:r w:rsidR="00C87D9F" w:rsidRPr="00B06703">
        <w:rPr>
          <w:rFonts w:ascii="Garamond" w:hAnsi="Garamond" w:cs="Times New Roman"/>
          <w:color w:val="auto"/>
          <w:lang w:val="en-US"/>
        </w:rPr>
        <w:t>is significantly negatively related to good health</w:t>
      </w:r>
      <w:r w:rsidR="004557BC" w:rsidRPr="00B06703">
        <w:rPr>
          <w:rFonts w:ascii="Garamond" w:hAnsi="Garamond" w:cs="Times New Roman"/>
          <w:color w:val="auto"/>
          <w:lang w:val="en-US"/>
        </w:rPr>
        <w:t xml:space="preserve">. </w:t>
      </w:r>
      <w:r w:rsidR="00A2118F" w:rsidRPr="00B06703">
        <w:rPr>
          <w:rFonts w:ascii="Garamond" w:hAnsi="Garamond" w:cs="Times New Roman"/>
          <w:color w:val="auto"/>
          <w:lang w:val="en-US"/>
        </w:rPr>
        <w:t>This</w:t>
      </w:r>
      <w:r w:rsidR="0000235F" w:rsidRPr="00B06703">
        <w:rPr>
          <w:rFonts w:ascii="Garamond" w:hAnsi="Garamond" w:cs="Times New Roman"/>
          <w:color w:val="auto"/>
          <w:lang w:val="en-US"/>
        </w:rPr>
        <w:t xml:space="preserve"> could be a selection effect, as oftentimes older people move in with younger relatives when their health declines to avoid living in a care</w:t>
      </w:r>
      <w:r w:rsidR="008F4BDD" w:rsidRPr="00B06703">
        <w:rPr>
          <w:rFonts w:ascii="Garamond" w:hAnsi="Garamond" w:cs="Times New Roman"/>
          <w:color w:val="auto"/>
          <w:lang w:val="en-US"/>
        </w:rPr>
        <w:t>-</w:t>
      </w:r>
      <w:r w:rsidR="0000235F" w:rsidRPr="00B06703">
        <w:rPr>
          <w:rFonts w:ascii="Garamond" w:hAnsi="Garamond" w:cs="Times New Roman"/>
          <w:color w:val="auto"/>
          <w:lang w:val="en-US"/>
        </w:rPr>
        <w:t>home.</w:t>
      </w:r>
    </w:p>
    <w:p w:rsidR="00960A0F" w:rsidRPr="00B06703" w:rsidRDefault="00AD7BBF"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In order to address differences in the effects of deprivation on self-reported health by gender and age (research question 2)</w:t>
      </w:r>
      <w:r w:rsidR="00832ED4" w:rsidRPr="00B06703">
        <w:rPr>
          <w:rFonts w:ascii="Garamond" w:hAnsi="Garamond" w:cs="Times New Roman"/>
          <w:color w:val="auto"/>
          <w:lang w:val="en-US"/>
        </w:rPr>
        <w:t>, interactions between gender and the deprivation measures, and between age and the deprivation measures were modeled (Table 4)</w:t>
      </w:r>
      <w:r w:rsidR="002A1A76" w:rsidRPr="00B06703">
        <w:rPr>
          <w:rFonts w:ascii="Garamond" w:hAnsi="Garamond" w:cs="Times New Roman"/>
          <w:color w:val="auto"/>
          <w:lang w:val="en-US"/>
        </w:rPr>
        <w:t>.</w:t>
      </w:r>
    </w:p>
    <w:p w:rsidR="002A1A76" w:rsidRPr="00B06703" w:rsidRDefault="002A1A76" w:rsidP="00B06703">
      <w:pPr>
        <w:spacing w:line="480" w:lineRule="auto"/>
        <w:ind w:firstLine="709"/>
        <w:jc w:val="center"/>
        <w:rPr>
          <w:rFonts w:ascii="Garamond" w:hAnsi="Garamond" w:cs="Times New Roman"/>
          <w:color w:val="auto"/>
          <w:lang w:val="en-US"/>
        </w:rPr>
      </w:pPr>
      <w:r w:rsidRPr="00B06703">
        <w:rPr>
          <w:rFonts w:ascii="Garamond" w:hAnsi="Garamond" w:cs="Times New Roman"/>
          <w:color w:val="auto"/>
          <w:lang w:val="en-US"/>
        </w:rPr>
        <w:t>[Table 4 about here]</w:t>
      </w:r>
    </w:p>
    <w:p w:rsidR="00B40F36" w:rsidRPr="00B06703" w:rsidRDefault="007F6B82" w:rsidP="00B06703">
      <w:pPr>
        <w:spacing w:line="480" w:lineRule="auto"/>
        <w:rPr>
          <w:rFonts w:ascii="Garamond" w:hAnsi="Garamond" w:cs="Times New Roman"/>
          <w:color w:val="auto"/>
          <w:lang w:val="en-US"/>
        </w:rPr>
      </w:pPr>
      <w:r w:rsidRPr="00B06703">
        <w:rPr>
          <w:rFonts w:ascii="Garamond" w:hAnsi="Garamond" w:cs="Times New Roman"/>
          <w:color w:val="auto"/>
          <w:lang w:val="en-US"/>
        </w:rPr>
        <w:t>Table 4 contains the interaction terms with Wald-tests for self-reported health as the dependent variable.</w:t>
      </w:r>
      <w:r w:rsidR="00932541" w:rsidRPr="00B06703">
        <w:rPr>
          <w:rFonts w:ascii="Garamond" w:hAnsi="Garamond" w:cs="Times New Roman"/>
          <w:color w:val="auto"/>
          <w:lang w:val="en-US"/>
        </w:rPr>
        <w:t xml:space="preserve"> </w:t>
      </w:r>
      <w:r w:rsidRPr="00B06703">
        <w:rPr>
          <w:rFonts w:ascii="Garamond" w:hAnsi="Garamond" w:cs="Times New Roman"/>
          <w:color w:val="auto"/>
          <w:lang w:val="en-US"/>
        </w:rPr>
        <w:t xml:space="preserve">We can see from Table 4 that </w:t>
      </w:r>
      <w:r w:rsidR="00CD6E8F" w:rsidRPr="00B06703">
        <w:rPr>
          <w:rFonts w:ascii="Garamond" w:hAnsi="Garamond" w:cs="Times New Roman"/>
          <w:color w:val="auto"/>
          <w:lang w:val="en-US"/>
        </w:rPr>
        <w:t xml:space="preserve">all interactions with gender, except property-value and area-level income deprivation are statistically significant and negative, indicating that almost all dimensions of deprivation affect men worse than women. </w:t>
      </w:r>
      <w:r w:rsidR="00042316" w:rsidRPr="00B06703">
        <w:rPr>
          <w:rFonts w:ascii="Garamond" w:hAnsi="Garamond" w:cs="Times New Roman"/>
          <w:color w:val="auto"/>
          <w:lang w:val="en-US"/>
        </w:rPr>
        <w:t>Figure</w:t>
      </w:r>
      <w:r w:rsidR="00E04C13" w:rsidRPr="00B06703">
        <w:rPr>
          <w:rFonts w:ascii="Garamond" w:hAnsi="Garamond" w:cs="Times New Roman"/>
          <w:color w:val="auto"/>
          <w:lang w:val="en-US"/>
        </w:rPr>
        <w:t xml:space="preserve"> </w:t>
      </w:r>
      <w:r w:rsidR="00042316" w:rsidRPr="00B06703">
        <w:rPr>
          <w:rFonts w:ascii="Garamond" w:hAnsi="Garamond" w:cs="Times New Roman"/>
          <w:color w:val="auto"/>
          <w:lang w:val="en-US"/>
        </w:rPr>
        <w:t>1</w:t>
      </w:r>
      <w:r w:rsidR="000D2D73" w:rsidRPr="00B06703">
        <w:rPr>
          <w:rFonts w:ascii="Garamond" w:hAnsi="Garamond" w:cs="Times New Roman"/>
          <w:color w:val="auto"/>
          <w:lang w:val="en-US"/>
        </w:rPr>
        <w:t xml:space="preserve"> visualizes the interactions between gender, tenure, employment and transport deprivation.</w:t>
      </w:r>
    </w:p>
    <w:p w:rsidR="00670BEF" w:rsidRPr="00B06703" w:rsidRDefault="00A155BE" w:rsidP="00B06703">
      <w:pPr>
        <w:spacing w:line="480" w:lineRule="auto"/>
        <w:jc w:val="center"/>
        <w:rPr>
          <w:rFonts w:ascii="Garamond" w:hAnsi="Garamond" w:cs="Times New Roman"/>
          <w:color w:val="auto"/>
          <w:lang w:val="en-US"/>
        </w:rPr>
      </w:pPr>
      <w:r w:rsidRPr="00B06703">
        <w:rPr>
          <w:rFonts w:ascii="Garamond" w:hAnsi="Garamond" w:cs="Times New Roman"/>
          <w:color w:val="auto"/>
          <w:lang w:val="en-US"/>
        </w:rPr>
        <w:t>[Fi</w:t>
      </w:r>
      <w:r w:rsidR="00042316" w:rsidRPr="00B06703">
        <w:rPr>
          <w:rFonts w:ascii="Garamond" w:hAnsi="Garamond" w:cs="Times New Roman"/>
          <w:color w:val="auto"/>
          <w:lang w:val="en-US"/>
        </w:rPr>
        <w:t>gure 1</w:t>
      </w:r>
      <w:r w:rsidR="005D2C79" w:rsidRPr="00B06703">
        <w:rPr>
          <w:rFonts w:ascii="Garamond" w:hAnsi="Garamond" w:cs="Times New Roman"/>
          <w:color w:val="auto"/>
          <w:lang w:val="en-US"/>
        </w:rPr>
        <w:t xml:space="preserve"> about</w:t>
      </w:r>
      <w:r w:rsidRPr="00B06703">
        <w:rPr>
          <w:rFonts w:ascii="Garamond" w:hAnsi="Garamond" w:cs="Times New Roman"/>
          <w:color w:val="auto"/>
          <w:lang w:val="en-US"/>
        </w:rPr>
        <w:t xml:space="preserve"> here]</w:t>
      </w:r>
    </w:p>
    <w:p w:rsidR="00A24A2E" w:rsidRPr="00B06703" w:rsidRDefault="00670BEF" w:rsidP="00B06703">
      <w:pPr>
        <w:spacing w:line="480" w:lineRule="auto"/>
        <w:rPr>
          <w:rFonts w:ascii="Garamond" w:hAnsi="Garamond" w:cs="Times New Roman"/>
          <w:color w:val="auto"/>
          <w:lang w:val="en-US"/>
        </w:rPr>
      </w:pPr>
      <w:r w:rsidRPr="00B06703">
        <w:rPr>
          <w:rFonts w:ascii="Garamond" w:hAnsi="Garamond" w:cs="Times New Roman"/>
          <w:color w:val="auto"/>
          <w:lang w:val="en-US"/>
        </w:rPr>
        <w:t xml:space="preserve">The bar charts </w:t>
      </w:r>
      <w:r w:rsidR="0063602A" w:rsidRPr="00B06703">
        <w:rPr>
          <w:rFonts w:ascii="Garamond" w:hAnsi="Garamond" w:cs="Times New Roman"/>
          <w:color w:val="auto"/>
          <w:lang w:val="en-US"/>
        </w:rPr>
        <w:t xml:space="preserve">in Figure 1 </w:t>
      </w:r>
      <w:r w:rsidRPr="00B06703">
        <w:rPr>
          <w:rFonts w:ascii="Garamond" w:hAnsi="Garamond" w:cs="Times New Roman"/>
          <w:color w:val="auto"/>
          <w:lang w:val="en-US"/>
        </w:rPr>
        <w:t>show that although deprivation is negatively related to health for both genders, the health-difference between the deprived and the not deprived is greater for men.</w:t>
      </w:r>
      <w:r w:rsidR="00C57F4A" w:rsidRPr="00B06703">
        <w:rPr>
          <w:rFonts w:ascii="Garamond" w:hAnsi="Garamond" w:cs="Times New Roman"/>
          <w:color w:val="auto"/>
          <w:lang w:val="en-US"/>
        </w:rPr>
        <w:t xml:space="preserve"> </w:t>
      </w:r>
      <w:r w:rsidR="00506A71" w:rsidRPr="00B06703">
        <w:rPr>
          <w:rFonts w:ascii="Garamond" w:hAnsi="Garamond" w:cs="Times New Roman"/>
          <w:color w:val="auto"/>
          <w:lang w:val="en-US"/>
        </w:rPr>
        <w:t>Looking at tenure, among homeowner-occupiers men have slightly better health than women</w:t>
      </w:r>
      <w:r w:rsidR="00142EA8" w:rsidRPr="00B06703">
        <w:rPr>
          <w:rFonts w:ascii="Garamond" w:hAnsi="Garamond" w:cs="Times New Roman"/>
          <w:color w:val="auto"/>
          <w:lang w:val="en-US"/>
        </w:rPr>
        <w:t>.</w:t>
      </w:r>
      <w:r w:rsidR="00D47F71" w:rsidRPr="00B06703">
        <w:rPr>
          <w:rFonts w:ascii="Garamond" w:hAnsi="Garamond" w:cs="Times New Roman"/>
          <w:color w:val="auto"/>
          <w:lang w:val="en-US"/>
        </w:rPr>
        <w:t xml:space="preserve"> T</w:t>
      </w:r>
      <w:r w:rsidR="00142EA8" w:rsidRPr="00B06703">
        <w:rPr>
          <w:rFonts w:ascii="Garamond" w:hAnsi="Garamond" w:cs="Times New Roman"/>
          <w:color w:val="auto"/>
          <w:lang w:val="en-US"/>
        </w:rPr>
        <w:t xml:space="preserve">he average health of </w:t>
      </w:r>
      <w:r w:rsidR="00D47F71" w:rsidRPr="00B06703">
        <w:rPr>
          <w:rFonts w:ascii="Garamond" w:hAnsi="Garamond" w:cs="Times New Roman"/>
          <w:color w:val="auto"/>
          <w:lang w:val="en-US"/>
        </w:rPr>
        <w:t>both genders is considerably worse if they do not own their accommodation</w:t>
      </w:r>
      <w:r w:rsidR="00142EA8" w:rsidRPr="00B06703">
        <w:rPr>
          <w:rFonts w:ascii="Garamond" w:hAnsi="Garamond" w:cs="Times New Roman"/>
          <w:color w:val="auto"/>
          <w:lang w:val="en-US"/>
        </w:rPr>
        <w:t xml:space="preserve">. </w:t>
      </w:r>
      <w:r w:rsidR="00506A71" w:rsidRPr="00B06703">
        <w:rPr>
          <w:rFonts w:ascii="Garamond" w:hAnsi="Garamond" w:cs="Times New Roman"/>
          <w:color w:val="auto"/>
          <w:lang w:val="en-US"/>
        </w:rPr>
        <w:t xml:space="preserve">But among private renters and social renters it is </w:t>
      </w:r>
      <w:r w:rsidR="00142EA8" w:rsidRPr="00B06703">
        <w:rPr>
          <w:rFonts w:ascii="Garamond" w:hAnsi="Garamond" w:cs="Times New Roman"/>
          <w:color w:val="auto"/>
          <w:lang w:val="en-US"/>
        </w:rPr>
        <w:t xml:space="preserve">now </w:t>
      </w:r>
      <w:r w:rsidR="00506A71" w:rsidRPr="00B06703">
        <w:rPr>
          <w:rFonts w:ascii="Garamond" w:hAnsi="Garamond" w:cs="Times New Roman"/>
          <w:color w:val="auto"/>
          <w:lang w:val="en-US"/>
        </w:rPr>
        <w:t>the women who have</w:t>
      </w:r>
      <w:r w:rsidR="00142EA8" w:rsidRPr="00B06703">
        <w:rPr>
          <w:rFonts w:ascii="Garamond" w:hAnsi="Garamond" w:cs="Times New Roman"/>
          <w:color w:val="auto"/>
          <w:lang w:val="en-US"/>
        </w:rPr>
        <w:t xml:space="preserve"> the better health. The difference is modest, </w:t>
      </w:r>
      <w:r w:rsidR="00506A71" w:rsidRPr="00B06703">
        <w:rPr>
          <w:rFonts w:ascii="Garamond" w:hAnsi="Garamond" w:cs="Times New Roman"/>
          <w:color w:val="auto"/>
          <w:lang w:val="en-US"/>
        </w:rPr>
        <w:t>but s</w:t>
      </w:r>
      <w:r w:rsidR="00142EA8" w:rsidRPr="00B06703">
        <w:rPr>
          <w:rFonts w:ascii="Garamond" w:hAnsi="Garamond" w:cs="Times New Roman"/>
          <w:color w:val="auto"/>
          <w:lang w:val="en-US"/>
        </w:rPr>
        <w:t>tatistically s</w:t>
      </w:r>
      <w:r w:rsidR="00506A71" w:rsidRPr="00B06703">
        <w:rPr>
          <w:rFonts w:ascii="Garamond" w:hAnsi="Garamond" w:cs="Times New Roman"/>
          <w:color w:val="auto"/>
          <w:lang w:val="en-US"/>
        </w:rPr>
        <w:t>ignificant</w:t>
      </w:r>
      <w:r w:rsidR="00142EA8" w:rsidRPr="00B06703">
        <w:rPr>
          <w:rFonts w:ascii="Garamond" w:hAnsi="Garamond" w:cs="Times New Roman"/>
          <w:color w:val="auto"/>
          <w:lang w:val="en-US"/>
        </w:rPr>
        <w:t xml:space="preserve">. </w:t>
      </w:r>
      <w:r w:rsidR="00F009BB" w:rsidRPr="00B06703">
        <w:rPr>
          <w:rFonts w:ascii="Garamond" w:hAnsi="Garamond" w:cs="Times New Roman"/>
          <w:color w:val="auto"/>
          <w:lang w:val="en-US"/>
        </w:rPr>
        <w:t xml:space="preserve">A similar health difference between men and women is found for access to a car and unemployment. </w:t>
      </w:r>
      <w:r w:rsidR="00506A71" w:rsidRPr="00F72D39">
        <w:rPr>
          <w:rFonts w:ascii="Garamond" w:hAnsi="Garamond" w:cs="Times New Roman"/>
          <w:color w:val="auto"/>
          <w:lang w:val="en-US"/>
        </w:rPr>
        <w:t xml:space="preserve">Looking at long-term unemployment, </w:t>
      </w:r>
      <w:r w:rsidR="00930202" w:rsidRPr="00F72D39">
        <w:rPr>
          <w:rFonts w:ascii="Garamond" w:hAnsi="Garamond" w:cs="Times New Roman"/>
          <w:color w:val="auto"/>
          <w:lang w:val="en-US"/>
        </w:rPr>
        <w:t>both men and</w:t>
      </w:r>
      <w:r w:rsidR="0072685A" w:rsidRPr="00F72D39">
        <w:rPr>
          <w:rFonts w:ascii="Garamond" w:hAnsi="Garamond" w:cs="Times New Roman"/>
          <w:color w:val="auto"/>
          <w:lang w:val="en-US"/>
        </w:rPr>
        <w:t xml:space="preserve"> women report considerably poorer</w:t>
      </w:r>
      <w:r w:rsidR="00930202" w:rsidRPr="00F72D39">
        <w:rPr>
          <w:rFonts w:ascii="Garamond" w:hAnsi="Garamond" w:cs="Times New Roman"/>
          <w:color w:val="auto"/>
          <w:lang w:val="en-US"/>
        </w:rPr>
        <w:t xml:space="preserve"> health if they </w:t>
      </w:r>
      <w:r w:rsidR="00EC02CB" w:rsidRPr="00F72D39">
        <w:rPr>
          <w:rFonts w:ascii="Garamond" w:hAnsi="Garamond" w:cs="Times New Roman"/>
          <w:color w:val="auto"/>
          <w:lang w:val="en-US"/>
        </w:rPr>
        <w:lastRenderedPageBreak/>
        <w:t>experienced long-term unemployment</w:t>
      </w:r>
      <w:r w:rsidR="00930202" w:rsidRPr="00F72D39">
        <w:rPr>
          <w:rFonts w:ascii="Garamond" w:hAnsi="Garamond" w:cs="Times New Roman"/>
          <w:color w:val="auto"/>
          <w:lang w:val="en-US"/>
        </w:rPr>
        <w:t xml:space="preserve">, but the health difference between </w:t>
      </w:r>
      <w:r w:rsidR="001066E7" w:rsidRPr="00F72D39">
        <w:rPr>
          <w:rFonts w:ascii="Garamond" w:hAnsi="Garamond" w:cs="Times New Roman"/>
          <w:color w:val="auto"/>
          <w:lang w:val="en-US"/>
        </w:rPr>
        <w:t xml:space="preserve">those who have </w:t>
      </w:r>
      <w:r w:rsidR="00930202" w:rsidRPr="00F72D39">
        <w:rPr>
          <w:rFonts w:ascii="Garamond" w:hAnsi="Garamond" w:cs="Times New Roman"/>
          <w:color w:val="auto"/>
          <w:lang w:val="en-US"/>
        </w:rPr>
        <w:t xml:space="preserve">worked and </w:t>
      </w:r>
      <w:r w:rsidR="001066E7" w:rsidRPr="00F72D39">
        <w:rPr>
          <w:rFonts w:ascii="Garamond" w:hAnsi="Garamond" w:cs="Times New Roman"/>
          <w:color w:val="auto"/>
          <w:lang w:val="en-US"/>
        </w:rPr>
        <w:t xml:space="preserve">those who </w:t>
      </w:r>
      <w:r w:rsidR="00930202" w:rsidRPr="00F72D39">
        <w:rPr>
          <w:rFonts w:ascii="Garamond" w:hAnsi="Garamond" w:cs="Times New Roman"/>
          <w:color w:val="auto"/>
          <w:lang w:val="en-US"/>
        </w:rPr>
        <w:t xml:space="preserve">never worked is much </w:t>
      </w:r>
      <w:r w:rsidR="00EC02CB" w:rsidRPr="00F72D39">
        <w:rPr>
          <w:rFonts w:ascii="Garamond" w:hAnsi="Garamond" w:cs="Times New Roman"/>
          <w:color w:val="auto"/>
          <w:lang w:val="en-US"/>
        </w:rPr>
        <w:t xml:space="preserve">larger </w:t>
      </w:r>
      <w:r w:rsidR="00930202" w:rsidRPr="00F72D39">
        <w:rPr>
          <w:rFonts w:ascii="Garamond" w:hAnsi="Garamond" w:cs="Times New Roman"/>
          <w:color w:val="auto"/>
          <w:lang w:val="en-US"/>
        </w:rPr>
        <w:t>for men than for women</w:t>
      </w:r>
      <w:r w:rsidR="001066E7" w:rsidRPr="00F72D39">
        <w:rPr>
          <w:rFonts w:ascii="Garamond" w:hAnsi="Garamond" w:cs="Times New Roman"/>
          <w:color w:val="auto"/>
          <w:lang w:val="en-US"/>
        </w:rPr>
        <w:t xml:space="preserve"> and the gender difference is statistically significant.</w:t>
      </w:r>
      <w:r w:rsidR="001066E7" w:rsidRPr="00B06703">
        <w:rPr>
          <w:rFonts w:ascii="Garamond" w:hAnsi="Garamond" w:cs="Times New Roman"/>
          <w:color w:val="auto"/>
          <w:lang w:val="en-US"/>
        </w:rPr>
        <w:t xml:space="preserve"> </w:t>
      </w:r>
      <w:r w:rsidR="00506A71" w:rsidRPr="00B06703">
        <w:rPr>
          <w:rFonts w:ascii="Garamond" w:hAnsi="Garamond" w:cs="Times New Roman"/>
          <w:color w:val="auto"/>
          <w:lang w:val="en-US"/>
        </w:rPr>
        <w:t>The models control for limiting long-term illness</w:t>
      </w:r>
      <w:r w:rsidR="00E22C07" w:rsidRPr="00B06703">
        <w:rPr>
          <w:rFonts w:ascii="Garamond" w:hAnsi="Garamond" w:cs="Times New Roman"/>
          <w:color w:val="auto"/>
          <w:lang w:val="en-US"/>
        </w:rPr>
        <w:t xml:space="preserve"> to avoid self-selection bias</w:t>
      </w:r>
      <w:r w:rsidR="00AA6137" w:rsidRPr="00B06703">
        <w:rPr>
          <w:rFonts w:ascii="Garamond" w:hAnsi="Garamond" w:cs="Times New Roman"/>
          <w:color w:val="auto"/>
          <w:lang w:val="en-US"/>
        </w:rPr>
        <w:t>.</w:t>
      </w:r>
    </w:p>
    <w:p w:rsidR="00A749B0" w:rsidRPr="00B06703" w:rsidRDefault="00440B5A"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Looking at age-effects</w:t>
      </w:r>
      <w:r w:rsidR="00116AC4" w:rsidRPr="00B06703">
        <w:rPr>
          <w:rFonts w:ascii="Garamond" w:hAnsi="Garamond" w:cs="Times New Roman"/>
          <w:color w:val="auto"/>
          <w:lang w:val="en-US"/>
        </w:rPr>
        <w:t xml:space="preserve"> </w:t>
      </w:r>
      <w:r w:rsidR="005B4A13" w:rsidRPr="00B06703">
        <w:rPr>
          <w:rFonts w:ascii="Garamond" w:hAnsi="Garamond" w:cs="Times New Roman"/>
          <w:color w:val="auto"/>
          <w:lang w:val="en-US"/>
        </w:rPr>
        <w:t>(Table 4)</w:t>
      </w:r>
      <w:r w:rsidRPr="00B06703">
        <w:rPr>
          <w:rFonts w:ascii="Garamond" w:hAnsi="Garamond" w:cs="Times New Roman"/>
          <w:color w:val="auto"/>
          <w:lang w:val="en-US"/>
        </w:rPr>
        <w:t>, we observe</w:t>
      </w:r>
      <w:r w:rsidR="001F728C" w:rsidRPr="00B06703">
        <w:rPr>
          <w:rFonts w:ascii="Garamond" w:hAnsi="Garamond" w:cs="Times New Roman"/>
          <w:color w:val="auto"/>
          <w:lang w:val="en-US"/>
        </w:rPr>
        <w:t xml:space="preserve"> </w:t>
      </w:r>
      <w:r w:rsidR="00CD462E" w:rsidRPr="00B06703">
        <w:rPr>
          <w:rFonts w:ascii="Garamond" w:hAnsi="Garamond" w:cs="Times New Roman"/>
          <w:color w:val="auto"/>
          <w:lang w:val="en-US"/>
        </w:rPr>
        <w:t xml:space="preserve">that all </w:t>
      </w:r>
      <w:r w:rsidRPr="00B06703">
        <w:rPr>
          <w:rFonts w:ascii="Garamond" w:hAnsi="Garamond" w:cs="Times New Roman"/>
          <w:color w:val="auto"/>
          <w:lang w:val="en-US"/>
        </w:rPr>
        <w:t>interaction</w:t>
      </w:r>
      <w:r w:rsidR="007706CE" w:rsidRPr="00B06703">
        <w:rPr>
          <w:rFonts w:ascii="Garamond" w:hAnsi="Garamond" w:cs="Times New Roman"/>
          <w:color w:val="auto"/>
          <w:lang w:val="en-US"/>
        </w:rPr>
        <w:t xml:space="preserve">s </w:t>
      </w:r>
      <w:r w:rsidR="00CD462E" w:rsidRPr="00B06703">
        <w:rPr>
          <w:rFonts w:ascii="Garamond" w:hAnsi="Garamond" w:cs="Times New Roman"/>
          <w:color w:val="auto"/>
          <w:lang w:val="en-US"/>
        </w:rPr>
        <w:t xml:space="preserve">between age and </w:t>
      </w:r>
      <w:r w:rsidR="00756896" w:rsidRPr="00B06703">
        <w:rPr>
          <w:rFonts w:ascii="Garamond" w:hAnsi="Garamond" w:cs="Times New Roman"/>
          <w:color w:val="auto"/>
          <w:lang w:val="en-US"/>
        </w:rPr>
        <w:t xml:space="preserve">individual-level </w:t>
      </w:r>
      <w:r w:rsidR="007706CE" w:rsidRPr="00B06703">
        <w:rPr>
          <w:rFonts w:ascii="Garamond" w:hAnsi="Garamond" w:cs="Times New Roman"/>
          <w:color w:val="auto"/>
          <w:lang w:val="en-US"/>
        </w:rPr>
        <w:t>deprivation</w:t>
      </w:r>
      <w:r w:rsidR="00CD462E" w:rsidRPr="00B06703">
        <w:rPr>
          <w:rFonts w:ascii="Garamond" w:hAnsi="Garamond" w:cs="Times New Roman"/>
          <w:color w:val="auto"/>
          <w:lang w:val="en-US"/>
        </w:rPr>
        <w:t xml:space="preserve"> are </w:t>
      </w:r>
      <w:r w:rsidR="00CD4A84" w:rsidRPr="00B06703">
        <w:rPr>
          <w:rFonts w:ascii="Garamond" w:hAnsi="Garamond" w:cs="Times New Roman"/>
          <w:color w:val="auto"/>
          <w:lang w:val="en-US"/>
        </w:rPr>
        <w:t xml:space="preserve">statistically </w:t>
      </w:r>
      <w:r w:rsidR="00CD462E" w:rsidRPr="00B06703">
        <w:rPr>
          <w:rFonts w:ascii="Garamond" w:hAnsi="Garamond" w:cs="Times New Roman"/>
          <w:color w:val="auto"/>
          <w:lang w:val="en-US"/>
        </w:rPr>
        <w:t>significant</w:t>
      </w:r>
      <w:r w:rsidR="00756896" w:rsidRPr="00B06703">
        <w:rPr>
          <w:rFonts w:ascii="Garamond" w:hAnsi="Garamond" w:cs="Times New Roman"/>
          <w:color w:val="auto"/>
          <w:lang w:val="en-US"/>
        </w:rPr>
        <w:t>ly</w:t>
      </w:r>
      <w:r w:rsidR="00CD462E" w:rsidRPr="00B06703">
        <w:rPr>
          <w:rFonts w:ascii="Garamond" w:hAnsi="Garamond" w:cs="Times New Roman"/>
          <w:color w:val="auto"/>
          <w:lang w:val="en-US"/>
        </w:rPr>
        <w:t xml:space="preserve"> negative</w:t>
      </w:r>
      <w:r w:rsidR="007706CE" w:rsidRPr="00B06703">
        <w:rPr>
          <w:rFonts w:ascii="Garamond" w:hAnsi="Garamond" w:cs="Times New Roman"/>
          <w:color w:val="auto"/>
          <w:lang w:val="en-US"/>
        </w:rPr>
        <w:t xml:space="preserve">. However, effect sizes are </w:t>
      </w:r>
      <w:r w:rsidR="009025C8" w:rsidRPr="00B06703">
        <w:rPr>
          <w:rFonts w:ascii="Garamond" w:hAnsi="Garamond" w:cs="Times New Roman"/>
          <w:color w:val="auto"/>
          <w:lang w:val="en-US"/>
        </w:rPr>
        <w:t xml:space="preserve">small </w:t>
      </w:r>
      <w:r w:rsidR="007706CE" w:rsidRPr="00B06703">
        <w:rPr>
          <w:rFonts w:ascii="Garamond" w:hAnsi="Garamond" w:cs="Times New Roman"/>
          <w:color w:val="auto"/>
          <w:lang w:val="en-US"/>
        </w:rPr>
        <w:t>and do not indicate a cumulative effect of deprivation on health over the life-course. T</w:t>
      </w:r>
      <w:r w:rsidRPr="00B06703">
        <w:rPr>
          <w:rFonts w:ascii="Garamond" w:hAnsi="Garamond" w:cs="Times New Roman"/>
          <w:color w:val="auto"/>
          <w:lang w:val="en-US"/>
        </w:rPr>
        <w:t>hey merely indicate that the effect of deprivation on health is surpassed by an age effect</w:t>
      </w:r>
      <w:r w:rsidR="007706CE" w:rsidRPr="00B06703">
        <w:rPr>
          <w:rFonts w:ascii="Garamond" w:hAnsi="Garamond" w:cs="Times New Roman"/>
          <w:color w:val="auto"/>
          <w:lang w:val="en-US"/>
        </w:rPr>
        <w:t xml:space="preserve">, rendering both the deprived and the not deprived </w:t>
      </w:r>
      <w:r w:rsidR="00B70C73" w:rsidRPr="00B06703">
        <w:rPr>
          <w:rFonts w:ascii="Garamond" w:hAnsi="Garamond" w:cs="Times New Roman"/>
          <w:color w:val="auto"/>
          <w:lang w:val="en-US"/>
        </w:rPr>
        <w:t>similarly</w:t>
      </w:r>
      <w:r w:rsidR="007706CE" w:rsidRPr="00B06703">
        <w:rPr>
          <w:rFonts w:ascii="Garamond" w:hAnsi="Garamond" w:cs="Times New Roman"/>
          <w:color w:val="auto"/>
          <w:lang w:val="en-US"/>
        </w:rPr>
        <w:t xml:space="preserve"> unhealthy at very old ages</w:t>
      </w:r>
      <w:r w:rsidR="00231CA3" w:rsidRPr="00B06703">
        <w:rPr>
          <w:rFonts w:ascii="Garamond" w:hAnsi="Garamond" w:cs="Times New Roman"/>
          <w:color w:val="auto"/>
          <w:lang w:val="en-US"/>
        </w:rPr>
        <w:t>: A</w:t>
      </w:r>
      <w:r w:rsidR="007706CE" w:rsidRPr="00B06703">
        <w:rPr>
          <w:rFonts w:ascii="Garamond" w:hAnsi="Garamond" w:cs="Times New Roman"/>
          <w:color w:val="auto"/>
          <w:lang w:val="en-US"/>
        </w:rPr>
        <w:t>s people age</w:t>
      </w:r>
      <w:r w:rsidR="001917DA" w:rsidRPr="00B06703">
        <w:rPr>
          <w:rFonts w:ascii="Garamond" w:hAnsi="Garamond" w:cs="Times New Roman"/>
          <w:color w:val="auto"/>
          <w:lang w:val="en-US"/>
        </w:rPr>
        <w:t>,</w:t>
      </w:r>
      <w:r w:rsidR="00CD4A84" w:rsidRPr="00B06703">
        <w:rPr>
          <w:rFonts w:ascii="Garamond" w:hAnsi="Garamond" w:cs="Times New Roman"/>
          <w:color w:val="auto"/>
          <w:lang w:val="en-US"/>
        </w:rPr>
        <w:t xml:space="preserve"> both the deprived and the </w:t>
      </w:r>
      <w:r w:rsidRPr="00B06703">
        <w:rPr>
          <w:rFonts w:ascii="Garamond" w:hAnsi="Garamond" w:cs="Times New Roman"/>
          <w:color w:val="auto"/>
          <w:lang w:val="en-US"/>
        </w:rPr>
        <w:t>not deprived report worse health.</w:t>
      </w:r>
      <w:r w:rsidR="003C79FC" w:rsidRPr="00B06703">
        <w:rPr>
          <w:rFonts w:ascii="Garamond" w:hAnsi="Garamond" w:cs="Times New Roman"/>
          <w:color w:val="auto"/>
          <w:lang w:val="en-US"/>
        </w:rPr>
        <w:t xml:space="preserve"> We</w:t>
      </w:r>
      <w:r w:rsidR="001F728C" w:rsidRPr="00B06703">
        <w:rPr>
          <w:rFonts w:ascii="Garamond" w:hAnsi="Garamond" w:cs="Times New Roman"/>
          <w:color w:val="auto"/>
          <w:lang w:val="en-US"/>
        </w:rPr>
        <w:t xml:space="preserve"> have visualized these interactions using line-charts (not displayed here), which can be</w:t>
      </w:r>
      <w:r w:rsidR="005B4A13" w:rsidRPr="00B06703">
        <w:rPr>
          <w:rFonts w:ascii="Garamond" w:hAnsi="Garamond" w:cs="Times New Roman"/>
          <w:color w:val="auto"/>
          <w:lang w:val="en-US"/>
        </w:rPr>
        <w:t xml:space="preserve"> obtained from the authors</w:t>
      </w:r>
      <w:r w:rsidR="001F728C" w:rsidRPr="00B06703">
        <w:rPr>
          <w:rFonts w:ascii="Garamond" w:hAnsi="Garamond" w:cs="Times New Roman"/>
          <w:color w:val="auto"/>
          <w:lang w:val="en-US"/>
        </w:rPr>
        <w:t>.</w:t>
      </w:r>
      <w:r w:rsidR="00756896" w:rsidRPr="00B06703">
        <w:rPr>
          <w:rFonts w:ascii="Garamond" w:hAnsi="Garamond" w:cs="Times New Roman"/>
          <w:color w:val="auto"/>
          <w:lang w:val="en-US"/>
        </w:rPr>
        <w:t xml:space="preserve"> The only positive interaction between age and deprivation is with area-level income deprivation. The interaction is strongly positive and significant, indicating a cumulative effect of area-deprivation on age-related health-deterioration: Older people living in deprived areas are significantly worse off as they age than older people living in wealthier areas.</w:t>
      </w:r>
    </w:p>
    <w:p w:rsidR="004D1837" w:rsidRPr="00B06703" w:rsidRDefault="00A860EE"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 xml:space="preserve">We move on to </w:t>
      </w:r>
      <w:r w:rsidR="00893BA9" w:rsidRPr="00B06703">
        <w:rPr>
          <w:rFonts w:ascii="Garamond" w:hAnsi="Garamond" w:cs="Times New Roman"/>
          <w:color w:val="auto"/>
          <w:lang w:val="en-US"/>
        </w:rPr>
        <w:t>research questio</w:t>
      </w:r>
      <w:r w:rsidR="00526907" w:rsidRPr="00B06703">
        <w:rPr>
          <w:rFonts w:ascii="Garamond" w:hAnsi="Garamond" w:cs="Times New Roman"/>
          <w:color w:val="auto"/>
          <w:lang w:val="en-US"/>
        </w:rPr>
        <w:t>n 3</w:t>
      </w:r>
      <w:r w:rsidR="00893BA9" w:rsidRPr="00B06703">
        <w:rPr>
          <w:rFonts w:ascii="Garamond" w:hAnsi="Garamond" w:cs="Times New Roman"/>
          <w:color w:val="auto"/>
          <w:lang w:val="en-US"/>
        </w:rPr>
        <w:t xml:space="preserve">, </w:t>
      </w:r>
      <w:r w:rsidR="00A948F9" w:rsidRPr="00B06703">
        <w:rPr>
          <w:rFonts w:ascii="Garamond" w:hAnsi="Garamond" w:cs="Times New Roman"/>
          <w:color w:val="auto"/>
          <w:lang w:val="en-US"/>
        </w:rPr>
        <w:t xml:space="preserve">focusing on </w:t>
      </w:r>
      <w:r w:rsidR="00893BA9" w:rsidRPr="00B06703">
        <w:rPr>
          <w:rFonts w:ascii="Garamond" w:hAnsi="Garamond" w:cs="Times New Roman"/>
          <w:color w:val="auto"/>
          <w:lang w:val="en-US"/>
        </w:rPr>
        <w:t>area-level deprivation.</w:t>
      </w:r>
      <w:r w:rsidR="00137D0D" w:rsidRPr="00B06703">
        <w:rPr>
          <w:rFonts w:ascii="Garamond" w:hAnsi="Garamond" w:cs="Times New Roman"/>
          <w:color w:val="auto"/>
          <w:lang w:val="en-US"/>
        </w:rPr>
        <w:t xml:space="preserve"> </w:t>
      </w:r>
      <w:r w:rsidR="005B663C" w:rsidRPr="006E3B3E">
        <w:rPr>
          <w:rFonts w:ascii="Garamond" w:hAnsi="Garamond"/>
          <w:color w:val="auto"/>
        </w:rPr>
        <w:t>T</w:t>
      </w:r>
      <w:r w:rsidR="00B81E7F" w:rsidRPr="006E3B3E">
        <w:rPr>
          <w:rFonts w:ascii="Garamond" w:hAnsi="Garamond"/>
          <w:color w:val="auto"/>
        </w:rPr>
        <w:t>he</w:t>
      </w:r>
      <w:r w:rsidR="005B663C" w:rsidRPr="006E3B3E">
        <w:rPr>
          <w:rFonts w:ascii="Garamond" w:hAnsi="Garamond"/>
          <w:color w:val="auto"/>
        </w:rPr>
        <w:t xml:space="preserve"> intra-class correlation (ICC) </w:t>
      </w:r>
      <w:r w:rsidR="00B81E7F" w:rsidRPr="006E3B3E">
        <w:rPr>
          <w:rFonts w:ascii="Garamond" w:hAnsi="Garamond"/>
          <w:color w:val="auto"/>
        </w:rPr>
        <w:t xml:space="preserve">of 0.006 of the full model in Table 3 </w:t>
      </w:r>
      <w:r w:rsidR="005B663C" w:rsidRPr="006E3B3E">
        <w:rPr>
          <w:rFonts w:ascii="Garamond" w:hAnsi="Garamond"/>
          <w:color w:val="auto"/>
        </w:rPr>
        <w:t xml:space="preserve">indicates </w:t>
      </w:r>
      <w:r w:rsidR="00B81E7F" w:rsidRPr="006E3B3E">
        <w:rPr>
          <w:rFonts w:ascii="Garamond" w:hAnsi="Garamond"/>
          <w:color w:val="auto"/>
        </w:rPr>
        <w:t>that including SOA-level income-deprivation does a</w:t>
      </w:r>
      <w:r w:rsidR="0075780B" w:rsidRPr="006E3B3E">
        <w:rPr>
          <w:rFonts w:ascii="Garamond" w:hAnsi="Garamond"/>
          <w:color w:val="auto"/>
        </w:rPr>
        <w:t>n excellent</w:t>
      </w:r>
      <w:r w:rsidR="00B81E7F" w:rsidRPr="006E3B3E">
        <w:rPr>
          <w:rFonts w:ascii="Garamond" w:hAnsi="Garamond"/>
          <w:color w:val="auto"/>
        </w:rPr>
        <w:t xml:space="preserve"> job </w:t>
      </w:r>
      <w:r w:rsidR="001865C9" w:rsidRPr="006E3B3E">
        <w:rPr>
          <w:rFonts w:ascii="Garamond" w:hAnsi="Garamond"/>
          <w:color w:val="auto"/>
        </w:rPr>
        <w:t>of</w:t>
      </w:r>
      <w:r w:rsidR="00B81E7F" w:rsidRPr="006E3B3E">
        <w:rPr>
          <w:rFonts w:ascii="Garamond" w:hAnsi="Garamond"/>
          <w:color w:val="auto"/>
        </w:rPr>
        <w:t xml:space="preserve"> reducing the amount of unexplained variance</w:t>
      </w:r>
      <w:r w:rsidR="005B663C" w:rsidRPr="006E3B3E">
        <w:rPr>
          <w:rFonts w:ascii="Garamond" w:hAnsi="Garamond"/>
          <w:color w:val="auto"/>
        </w:rPr>
        <w:t xml:space="preserve"> in overall health that is due to the area-level</w:t>
      </w:r>
      <w:r w:rsidR="00B81E7F" w:rsidRPr="006E3B3E">
        <w:rPr>
          <w:rFonts w:ascii="Garamond" w:hAnsi="Garamond"/>
          <w:color w:val="auto"/>
        </w:rPr>
        <w:t>.</w:t>
      </w:r>
      <w:r w:rsidR="004707B6" w:rsidRPr="006E3B3E">
        <w:rPr>
          <w:rFonts w:ascii="Garamond" w:hAnsi="Garamond"/>
          <w:color w:val="auto"/>
        </w:rPr>
        <w:t xml:space="preserve"> </w:t>
      </w:r>
      <w:r w:rsidR="00B81E7F" w:rsidRPr="006E3B3E">
        <w:rPr>
          <w:rFonts w:ascii="Garamond" w:hAnsi="Garamond"/>
          <w:color w:val="auto"/>
        </w:rPr>
        <w:t>The Null-mo</w:t>
      </w:r>
      <w:r w:rsidR="00201A27" w:rsidRPr="006E3B3E">
        <w:rPr>
          <w:rFonts w:ascii="Garamond" w:hAnsi="Garamond"/>
          <w:color w:val="auto"/>
        </w:rPr>
        <w:t>del</w:t>
      </w:r>
      <w:r w:rsidR="00B81E7F" w:rsidRPr="006E3B3E">
        <w:rPr>
          <w:rFonts w:ascii="Garamond" w:hAnsi="Garamond"/>
          <w:color w:val="auto"/>
        </w:rPr>
        <w:t xml:space="preserve"> ha</w:t>
      </w:r>
      <w:r w:rsidR="004707B6" w:rsidRPr="006E3B3E">
        <w:rPr>
          <w:rFonts w:ascii="Garamond" w:hAnsi="Garamond"/>
          <w:color w:val="auto"/>
        </w:rPr>
        <w:t>d an ICC of 0.08</w:t>
      </w:r>
      <w:r w:rsidR="00B81E7F" w:rsidRPr="006E3B3E">
        <w:rPr>
          <w:rFonts w:ascii="Garamond" w:hAnsi="Garamond"/>
          <w:color w:val="auto"/>
        </w:rPr>
        <w:t>0</w:t>
      </w:r>
      <w:r w:rsidR="00B81E7F" w:rsidRPr="00B06703">
        <w:rPr>
          <w:rFonts w:ascii="Garamond" w:hAnsi="Garamond"/>
          <w:color w:val="auto"/>
        </w:rPr>
        <w:t xml:space="preserve">. </w:t>
      </w:r>
    </w:p>
    <w:p w:rsidR="00365288" w:rsidRPr="00B06703" w:rsidRDefault="00836B59" w:rsidP="00B06703">
      <w:pPr>
        <w:spacing w:line="480" w:lineRule="auto"/>
        <w:rPr>
          <w:rFonts w:ascii="Garamond" w:hAnsi="Garamond" w:cs="Times New Roman"/>
          <w:color w:val="auto"/>
          <w:lang w:val="en-US"/>
        </w:rPr>
      </w:pPr>
      <w:r w:rsidRPr="00B06703">
        <w:rPr>
          <w:rFonts w:ascii="Garamond" w:hAnsi="Garamond" w:cs="Times New Roman"/>
          <w:color w:val="auto"/>
          <w:lang w:val="en-US"/>
        </w:rPr>
        <w:t xml:space="preserve">The cross-level interactions </w:t>
      </w:r>
      <w:r w:rsidR="005F591A" w:rsidRPr="00B06703">
        <w:rPr>
          <w:rFonts w:ascii="Garamond" w:hAnsi="Garamond" w:cs="Times New Roman"/>
          <w:color w:val="auto"/>
          <w:lang w:val="en-US"/>
        </w:rPr>
        <w:t>(Table 4</w:t>
      </w:r>
      <w:r w:rsidR="00795C1C" w:rsidRPr="00B06703">
        <w:rPr>
          <w:rFonts w:ascii="Garamond" w:hAnsi="Garamond" w:cs="Times New Roman"/>
          <w:color w:val="auto"/>
          <w:lang w:val="en-US"/>
        </w:rPr>
        <w:t xml:space="preserve">) </w:t>
      </w:r>
      <w:r w:rsidRPr="00B06703">
        <w:rPr>
          <w:rFonts w:ascii="Garamond" w:hAnsi="Garamond" w:cs="Times New Roman"/>
          <w:color w:val="auto"/>
          <w:lang w:val="en-US"/>
        </w:rPr>
        <w:t xml:space="preserve">between SOA-level income deprivation </w:t>
      </w:r>
      <w:r w:rsidR="004D4161" w:rsidRPr="00B06703">
        <w:rPr>
          <w:rFonts w:ascii="Garamond" w:hAnsi="Garamond" w:cs="Times New Roman"/>
          <w:color w:val="auto"/>
          <w:lang w:val="en-US"/>
        </w:rPr>
        <w:t>and educational deprivation, having no access to a car</w:t>
      </w:r>
      <w:r w:rsidRPr="00B06703">
        <w:rPr>
          <w:rFonts w:ascii="Garamond" w:hAnsi="Garamond" w:cs="Times New Roman"/>
          <w:color w:val="auto"/>
          <w:lang w:val="en-US"/>
        </w:rPr>
        <w:t xml:space="preserve">, </w:t>
      </w:r>
      <w:r w:rsidR="009840DF" w:rsidRPr="00B06703">
        <w:rPr>
          <w:rFonts w:ascii="Garamond" w:hAnsi="Garamond" w:cs="Times New Roman"/>
          <w:color w:val="auto"/>
          <w:lang w:val="en-US"/>
        </w:rPr>
        <w:t>and the tenure</w:t>
      </w:r>
      <w:r w:rsidR="000D6B82" w:rsidRPr="00B06703">
        <w:rPr>
          <w:rFonts w:ascii="Garamond" w:hAnsi="Garamond" w:cs="Times New Roman"/>
          <w:color w:val="auto"/>
          <w:lang w:val="en-US"/>
        </w:rPr>
        <w:t xml:space="preserve"> </w:t>
      </w:r>
      <w:r w:rsidR="009840DF" w:rsidRPr="00B06703">
        <w:rPr>
          <w:rFonts w:ascii="Garamond" w:hAnsi="Garamond" w:cs="Times New Roman"/>
          <w:color w:val="auto"/>
          <w:lang w:val="en-US"/>
        </w:rPr>
        <w:t>variables social housing and living in privately rented accommodation are all statistically significant</w:t>
      </w:r>
      <w:r w:rsidR="00EF4306" w:rsidRPr="00B06703">
        <w:rPr>
          <w:rFonts w:ascii="Garamond" w:hAnsi="Garamond" w:cs="Times New Roman"/>
          <w:color w:val="auto"/>
          <w:lang w:val="en-US"/>
        </w:rPr>
        <w:t>, indicating a strong context effect of area-level income</w:t>
      </w:r>
      <w:r w:rsidR="000D6B82" w:rsidRPr="00B06703">
        <w:rPr>
          <w:rFonts w:ascii="Garamond" w:hAnsi="Garamond" w:cs="Times New Roman"/>
          <w:color w:val="auto"/>
          <w:lang w:val="en-US"/>
        </w:rPr>
        <w:t xml:space="preserve"> </w:t>
      </w:r>
      <w:r w:rsidR="00EF4306" w:rsidRPr="00B06703">
        <w:rPr>
          <w:rFonts w:ascii="Garamond" w:hAnsi="Garamond" w:cs="Times New Roman"/>
          <w:color w:val="auto"/>
          <w:lang w:val="en-US"/>
        </w:rPr>
        <w:t>deprivation</w:t>
      </w:r>
      <w:r w:rsidR="002350AA" w:rsidRPr="00B06703">
        <w:rPr>
          <w:rFonts w:ascii="Garamond" w:hAnsi="Garamond" w:cs="Times New Roman"/>
          <w:color w:val="auto"/>
          <w:lang w:val="en-US"/>
        </w:rPr>
        <w:t>.</w:t>
      </w:r>
      <w:r w:rsidR="009840DF" w:rsidRPr="00B06703">
        <w:rPr>
          <w:rFonts w:ascii="Garamond" w:hAnsi="Garamond" w:cs="Times New Roman"/>
          <w:color w:val="auto"/>
          <w:lang w:val="en-US"/>
        </w:rPr>
        <w:t xml:space="preserve"> </w:t>
      </w:r>
      <w:r w:rsidR="007D3CD5" w:rsidRPr="00B06703">
        <w:rPr>
          <w:rFonts w:ascii="Garamond" w:hAnsi="Garamond" w:cs="Times New Roman"/>
          <w:color w:val="auto"/>
          <w:lang w:val="en-US"/>
        </w:rPr>
        <w:t>Figure 2</w:t>
      </w:r>
      <w:r w:rsidR="00480D64" w:rsidRPr="00B06703">
        <w:rPr>
          <w:rFonts w:ascii="Garamond" w:hAnsi="Garamond" w:cs="Times New Roman"/>
          <w:color w:val="auto"/>
          <w:lang w:val="en-US"/>
        </w:rPr>
        <w:t xml:space="preserve"> visualizes the cross-level interactions between having no access to a car, tenure, property-</w:t>
      </w:r>
      <w:r w:rsidR="007C626A" w:rsidRPr="00B06703">
        <w:rPr>
          <w:rFonts w:ascii="Garamond" w:hAnsi="Garamond" w:cs="Times New Roman"/>
          <w:color w:val="auto"/>
          <w:lang w:val="en-US"/>
        </w:rPr>
        <w:t xml:space="preserve"> </w:t>
      </w:r>
      <w:r w:rsidR="00480D64" w:rsidRPr="00B06703">
        <w:rPr>
          <w:rFonts w:ascii="Garamond" w:hAnsi="Garamond" w:cs="Times New Roman"/>
          <w:color w:val="auto"/>
          <w:lang w:val="en-US"/>
        </w:rPr>
        <w:t xml:space="preserve">value and </w:t>
      </w:r>
      <w:r w:rsidR="00116AC4" w:rsidRPr="00B06703">
        <w:rPr>
          <w:rFonts w:ascii="Garamond" w:hAnsi="Garamond" w:cs="Times New Roman"/>
          <w:color w:val="auto"/>
          <w:lang w:val="en-US"/>
        </w:rPr>
        <w:t>the percentage of income deprived per SOA</w:t>
      </w:r>
      <w:r w:rsidR="00E4465F" w:rsidRPr="00B06703">
        <w:rPr>
          <w:rFonts w:ascii="Garamond" w:hAnsi="Garamond" w:cs="Times New Roman"/>
          <w:color w:val="auto"/>
          <w:lang w:val="en-US"/>
        </w:rPr>
        <w:t xml:space="preserve">. </w:t>
      </w:r>
    </w:p>
    <w:p w:rsidR="00365288" w:rsidRPr="00B06703" w:rsidRDefault="007D3CD5" w:rsidP="00B06703">
      <w:pPr>
        <w:spacing w:line="480" w:lineRule="auto"/>
        <w:jc w:val="center"/>
        <w:rPr>
          <w:rFonts w:ascii="Garamond" w:hAnsi="Garamond" w:cs="Times New Roman"/>
          <w:color w:val="auto"/>
          <w:lang w:val="en-US"/>
        </w:rPr>
      </w:pPr>
      <w:r w:rsidRPr="00B06703">
        <w:rPr>
          <w:rFonts w:ascii="Garamond" w:hAnsi="Garamond" w:cs="Times New Roman"/>
          <w:color w:val="auto"/>
          <w:lang w:val="en-US"/>
        </w:rPr>
        <w:t>[Figure 2</w:t>
      </w:r>
      <w:r w:rsidR="00365288" w:rsidRPr="00B06703">
        <w:rPr>
          <w:rFonts w:ascii="Garamond" w:hAnsi="Garamond" w:cs="Times New Roman"/>
          <w:color w:val="auto"/>
          <w:lang w:val="en-US"/>
        </w:rPr>
        <w:t xml:space="preserve"> about here]</w:t>
      </w:r>
    </w:p>
    <w:p w:rsidR="008F02E5" w:rsidRPr="00B06703" w:rsidRDefault="00E4465F" w:rsidP="00B06703">
      <w:pPr>
        <w:spacing w:line="480" w:lineRule="auto"/>
        <w:rPr>
          <w:rFonts w:ascii="Garamond" w:hAnsi="Garamond" w:cs="Times New Roman"/>
          <w:color w:val="auto"/>
          <w:lang w:val="en-US"/>
        </w:rPr>
      </w:pPr>
      <w:r w:rsidRPr="00B06703">
        <w:rPr>
          <w:rFonts w:ascii="Garamond" w:hAnsi="Garamond" w:cs="Times New Roman"/>
          <w:color w:val="auto"/>
          <w:lang w:val="en-US"/>
        </w:rPr>
        <w:lastRenderedPageBreak/>
        <w:t>The negative statistical effects of being transport- and housing-deprived on the self-reported health of older people become stronger the more deprived the SOA of residence is. The effect is particularly strong with regard</w:t>
      </w:r>
      <w:r w:rsidR="00377945" w:rsidRPr="00B06703">
        <w:rPr>
          <w:rFonts w:ascii="Garamond" w:hAnsi="Garamond" w:cs="Times New Roman"/>
          <w:color w:val="auto"/>
          <w:lang w:val="en-US"/>
        </w:rPr>
        <w:t xml:space="preserve"> </w:t>
      </w:r>
      <w:r w:rsidRPr="00B06703">
        <w:rPr>
          <w:rFonts w:ascii="Garamond" w:hAnsi="Garamond" w:cs="Times New Roman"/>
          <w:color w:val="auto"/>
          <w:lang w:val="en-US"/>
        </w:rPr>
        <w:t xml:space="preserve">to housing deprivation: all groups </w:t>
      </w:r>
      <w:r w:rsidR="00F62B47" w:rsidRPr="00B06703">
        <w:rPr>
          <w:rFonts w:ascii="Garamond" w:hAnsi="Garamond" w:cs="Times New Roman"/>
          <w:color w:val="auto"/>
          <w:lang w:val="en-US"/>
        </w:rPr>
        <w:t xml:space="preserve">whether </w:t>
      </w:r>
      <w:r w:rsidRPr="00B06703">
        <w:rPr>
          <w:rFonts w:ascii="Garamond" w:hAnsi="Garamond" w:cs="Times New Roman"/>
          <w:color w:val="auto"/>
          <w:lang w:val="en-US"/>
        </w:rPr>
        <w:t xml:space="preserve">deprived or not report worse health the more deprived their area of residence is, but the </w:t>
      </w:r>
      <w:r w:rsidR="00365288" w:rsidRPr="00B06703">
        <w:rPr>
          <w:rFonts w:ascii="Garamond" w:hAnsi="Garamond" w:cs="Times New Roman"/>
          <w:color w:val="auto"/>
          <w:lang w:val="en-US"/>
        </w:rPr>
        <w:t xml:space="preserve">context effect is stronger </w:t>
      </w:r>
      <w:r w:rsidRPr="00B06703">
        <w:rPr>
          <w:rFonts w:ascii="Garamond" w:hAnsi="Garamond" w:cs="Times New Roman"/>
          <w:color w:val="auto"/>
          <w:lang w:val="en-US"/>
        </w:rPr>
        <w:t>for those who do not own their accommodation and those living in housing that has a lower market value.</w:t>
      </w:r>
      <w:r w:rsidR="00365288" w:rsidRPr="00B06703">
        <w:rPr>
          <w:rFonts w:ascii="Garamond" w:hAnsi="Garamond" w:cs="Times New Roman"/>
          <w:color w:val="auto"/>
          <w:lang w:val="en-US"/>
        </w:rPr>
        <w:t xml:space="preserve"> </w:t>
      </w:r>
      <w:r w:rsidR="00EF4306" w:rsidRPr="00B06703">
        <w:rPr>
          <w:rFonts w:ascii="Garamond" w:hAnsi="Garamond" w:cs="Times New Roman"/>
          <w:color w:val="auto"/>
          <w:lang w:val="en-US"/>
        </w:rPr>
        <w:t xml:space="preserve">Thus, </w:t>
      </w:r>
      <w:r w:rsidR="002475C2" w:rsidRPr="00B06703">
        <w:rPr>
          <w:rFonts w:ascii="Garamond" w:hAnsi="Garamond" w:cs="Times New Roman"/>
          <w:color w:val="auto"/>
          <w:lang w:val="en-US"/>
        </w:rPr>
        <w:t>research question 3 can be answered in the affirmative: A</w:t>
      </w:r>
      <w:r w:rsidR="00EF4306" w:rsidRPr="00B06703">
        <w:rPr>
          <w:rFonts w:ascii="Garamond" w:hAnsi="Garamond" w:cs="Times New Roman"/>
          <w:color w:val="auto"/>
          <w:lang w:val="en-US"/>
        </w:rPr>
        <w:t xml:space="preserve">rea-level income deprivation </w:t>
      </w:r>
      <w:r w:rsidR="00964D83" w:rsidRPr="00B06703">
        <w:rPr>
          <w:rFonts w:ascii="Garamond" w:hAnsi="Garamond" w:cs="Times New Roman"/>
          <w:color w:val="auto"/>
          <w:lang w:val="en-US"/>
        </w:rPr>
        <w:t xml:space="preserve">significantly </w:t>
      </w:r>
      <w:r w:rsidR="00EF4306" w:rsidRPr="00B06703">
        <w:rPr>
          <w:rFonts w:ascii="Garamond" w:hAnsi="Garamond" w:cs="Times New Roman"/>
          <w:color w:val="auto"/>
          <w:lang w:val="en-US"/>
        </w:rPr>
        <w:t>worsens the already adverse effects of individual-level deprivation</w:t>
      </w:r>
      <w:r w:rsidR="00CF6AA2" w:rsidRPr="00B06703">
        <w:rPr>
          <w:rFonts w:ascii="Garamond" w:hAnsi="Garamond" w:cs="Times New Roman"/>
          <w:color w:val="auto"/>
          <w:lang w:val="en-US"/>
        </w:rPr>
        <w:t xml:space="preserve"> on subjective health</w:t>
      </w:r>
      <w:r w:rsidR="00EF4306" w:rsidRPr="00B06703">
        <w:rPr>
          <w:rFonts w:ascii="Garamond" w:hAnsi="Garamond" w:cs="Times New Roman"/>
          <w:color w:val="auto"/>
          <w:lang w:val="en-US"/>
        </w:rPr>
        <w:t xml:space="preserve">. </w:t>
      </w:r>
    </w:p>
    <w:p w:rsidR="00C37578" w:rsidRPr="00B06703" w:rsidRDefault="00F972AA"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 xml:space="preserve">The analysis now moves </w:t>
      </w:r>
      <w:r w:rsidR="002475C2" w:rsidRPr="00B06703">
        <w:rPr>
          <w:rFonts w:ascii="Garamond" w:hAnsi="Garamond" w:cs="Times New Roman"/>
          <w:color w:val="auto"/>
          <w:lang w:val="en-US"/>
        </w:rPr>
        <w:t xml:space="preserve">on </w:t>
      </w:r>
      <w:r w:rsidRPr="00B06703">
        <w:rPr>
          <w:rFonts w:ascii="Garamond" w:hAnsi="Garamond" w:cs="Times New Roman"/>
          <w:color w:val="auto"/>
          <w:lang w:val="en-US"/>
        </w:rPr>
        <w:t xml:space="preserve">to </w:t>
      </w:r>
      <w:r w:rsidR="00B802B3" w:rsidRPr="00B06703">
        <w:rPr>
          <w:rFonts w:ascii="Garamond" w:hAnsi="Garamond" w:cs="Times New Roman"/>
          <w:color w:val="auto"/>
          <w:lang w:val="en-US"/>
        </w:rPr>
        <w:t>research question 4, t</w:t>
      </w:r>
      <w:r w:rsidR="000A2375" w:rsidRPr="00B06703">
        <w:rPr>
          <w:rFonts w:ascii="Garamond" w:hAnsi="Garamond" w:cs="Times New Roman"/>
          <w:color w:val="auto"/>
          <w:lang w:val="en-US"/>
        </w:rPr>
        <w:t>o check whether deprivation, in particular</w:t>
      </w:r>
      <w:r w:rsidR="00462280" w:rsidRPr="00B06703">
        <w:rPr>
          <w:rFonts w:ascii="Garamond" w:hAnsi="Garamond" w:cs="Times New Roman"/>
          <w:color w:val="auto"/>
          <w:lang w:val="en-US"/>
        </w:rPr>
        <w:t xml:space="preserve"> </w:t>
      </w:r>
      <w:r w:rsidR="004837A1" w:rsidRPr="00B06703">
        <w:rPr>
          <w:rFonts w:ascii="Garamond" w:hAnsi="Garamond" w:cs="Times New Roman"/>
          <w:color w:val="auto"/>
          <w:lang w:val="en-US"/>
        </w:rPr>
        <w:t xml:space="preserve">moving </w:t>
      </w:r>
      <w:r w:rsidR="00462280" w:rsidRPr="00B06703">
        <w:rPr>
          <w:rFonts w:ascii="Garamond" w:hAnsi="Garamond" w:cs="Times New Roman"/>
          <w:color w:val="auto"/>
          <w:lang w:val="en-US"/>
        </w:rPr>
        <w:t>into cheaper housing and more deprived areas</w:t>
      </w:r>
      <w:r w:rsidR="00B70C73" w:rsidRPr="00B06703">
        <w:rPr>
          <w:rFonts w:ascii="Garamond" w:hAnsi="Garamond" w:cs="Times New Roman"/>
          <w:color w:val="auto"/>
          <w:lang w:val="en-US"/>
        </w:rPr>
        <w:t>,</w:t>
      </w:r>
      <w:r w:rsidR="00462280" w:rsidRPr="00B06703">
        <w:rPr>
          <w:rFonts w:ascii="Garamond" w:hAnsi="Garamond" w:cs="Times New Roman"/>
          <w:color w:val="auto"/>
          <w:lang w:val="en-US"/>
        </w:rPr>
        <w:t xml:space="preserve"> </w:t>
      </w:r>
      <w:r w:rsidR="007D6CC2" w:rsidRPr="00B06703">
        <w:rPr>
          <w:rFonts w:ascii="Garamond" w:hAnsi="Garamond" w:cs="Times New Roman"/>
          <w:color w:val="auto"/>
          <w:lang w:val="en-US"/>
        </w:rPr>
        <w:t xml:space="preserve">is not only related to worse </w:t>
      </w:r>
      <w:r w:rsidR="00462280" w:rsidRPr="00B06703">
        <w:rPr>
          <w:rFonts w:ascii="Garamond" w:hAnsi="Garamond" w:cs="Times New Roman"/>
          <w:color w:val="auto"/>
          <w:lang w:val="en-US"/>
        </w:rPr>
        <w:t>self-re</w:t>
      </w:r>
      <w:r w:rsidR="004837A1" w:rsidRPr="00B06703">
        <w:rPr>
          <w:rFonts w:ascii="Garamond" w:hAnsi="Garamond" w:cs="Times New Roman"/>
          <w:color w:val="auto"/>
          <w:lang w:val="en-US"/>
        </w:rPr>
        <w:t>ported health</w:t>
      </w:r>
      <w:r w:rsidR="007D6CC2" w:rsidRPr="00B06703">
        <w:rPr>
          <w:rFonts w:ascii="Garamond" w:hAnsi="Garamond" w:cs="Times New Roman"/>
          <w:color w:val="auto"/>
          <w:lang w:val="en-US"/>
        </w:rPr>
        <w:t xml:space="preserve"> of older people, but also to a decline in health in a ten-year span.</w:t>
      </w:r>
    </w:p>
    <w:p w:rsidR="00562B20" w:rsidRPr="00B06703" w:rsidRDefault="00D377E2"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The columns on the right of Table 3</w:t>
      </w:r>
      <w:r w:rsidR="00F7090D" w:rsidRPr="00B06703">
        <w:rPr>
          <w:rFonts w:ascii="Garamond" w:hAnsi="Garamond" w:cs="Times New Roman"/>
          <w:color w:val="auto"/>
          <w:lang w:val="en-US"/>
        </w:rPr>
        <w:t xml:space="preserve"> </w:t>
      </w:r>
      <w:r w:rsidRPr="00B06703">
        <w:rPr>
          <w:rFonts w:ascii="Garamond" w:hAnsi="Garamond" w:cs="Times New Roman"/>
          <w:color w:val="auto"/>
          <w:lang w:val="en-US"/>
        </w:rPr>
        <w:t>(M2) contain</w:t>
      </w:r>
      <w:r w:rsidR="00F7090D" w:rsidRPr="00B06703">
        <w:rPr>
          <w:rFonts w:ascii="Garamond" w:hAnsi="Garamond" w:cs="Times New Roman"/>
          <w:color w:val="auto"/>
          <w:lang w:val="en-US"/>
        </w:rPr>
        <w:t xml:space="preserve"> </w:t>
      </w:r>
      <w:r w:rsidR="00520E95" w:rsidRPr="00B06703">
        <w:rPr>
          <w:rFonts w:ascii="Garamond" w:hAnsi="Garamond" w:cs="Times New Roman"/>
          <w:color w:val="auto"/>
          <w:lang w:val="en-US"/>
        </w:rPr>
        <w:t xml:space="preserve">the </w:t>
      </w:r>
      <w:r w:rsidRPr="00B06703">
        <w:rPr>
          <w:rFonts w:ascii="Garamond" w:hAnsi="Garamond" w:cs="Times New Roman"/>
          <w:color w:val="auto"/>
          <w:lang w:val="en-US"/>
        </w:rPr>
        <w:t xml:space="preserve">coefficients and standard errors of the </w:t>
      </w:r>
      <w:r w:rsidR="00520E95" w:rsidRPr="00B06703">
        <w:rPr>
          <w:rFonts w:ascii="Garamond" w:hAnsi="Garamond" w:cs="Times New Roman"/>
          <w:color w:val="auto"/>
          <w:lang w:val="en-US"/>
        </w:rPr>
        <w:t xml:space="preserve">binary logistic multilevel model </w:t>
      </w:r>
      <w:r w:rsidR="007E4332" w:rsidRPr="00B06703">
        <w:rPr>
          <w:rFonts w:ascii="Garamond" w:hAnsi="Garamond" w:cs="Times New Roman"/>
          <w:color w:val="auto"/>
          <w:lang w:val="en-US"/>
        </w:rPr>
        <w:t>with</w:t>
      </w:r>
      <w:r w:rsidR="00F7090D" w:rsidRPr="00B06703">
        <w:rPr>
          <w:rFonts w:ascii="Garamond" w:hAnsi="Garamond" w:cs="Times New Roman"/>
          <w:color w:val="auto"/>
          <w:lang w:val="en-US"/>
        </w:rPr>
        <w:t xml:space="preserve"> </w:t>
      </w:r>
      <w:r w:rsidR="007E4332" w:rsidRPr="00B06703">
        <w:rPr>
          <w:rFonts w:ascii="Garamond" w:hAnsi="Garamond" w:cs="Times New Roman"/>
          <w:color w:val="auto"/>
          <w:lang w:val="en-US"/>
        </w:rPr>
        <w:t>‘</w:t>
      </w:r>
      <w:r w:rsidR="00F7090D" w:rsidRPr="00B06703">
        <w:rPr>
          <w:rFonts w:ascii="Garamond" w:hAnsi="Garamond" w:cs="Times New Roman"/>
          <w:color w:val="auto"/>
          <w:lang w:val="en-US"/>
        </w:rPr>
        <w:t>health</w:t>
      </w:r>
      <w:r w:rsidR="007E4332" w:rsidRPr="00B06703">
        <w:rPr>
          <w:rFonts w:ascii="Garamond" w:hAnsi="Garamond" w:cs="Times New Roman"/>
          <w:color w:val="auto"/>
          <w:lang w:val="en-US"/>
        </w:rPr>
        <w:t xml:space="preserve"> decline 2001-</w:t>
      </w:r>
      <w:r w:rsidR="00F7090D" w:rsidRPr="00B06703">
        <w:rPr>
          <w:rFonts w:ascii="Garamond" w:hAnsi="Garamond" w:cs="Times New Roman"/>
          <w:color w:val="auto"/>
          <w:lang w:val="en-US"/>
        </w:rPr>
        <w:t>11</w:t>
      </w:r>
      <w:r w:rsidR="007E4332" w:rsidRPr="00B06703">
        <w:rPr>
          <w:rFonts w:ascii="Garamond" w:hAnsi="Garamond" w:cs="Times New Roman"/>
          <w:color w:val="auto"/>
          <w:lang w:val="en-US"/>
        </w:rPr>
        <w:t>’</w:t>
      </w:r>
      <w:r w:rsidR="00F7090D" w:rsidRPr="00B06703">
        <w:rPr>
          <w:rFonts w:ascii="Garamond" w:hAnsi="Garamond" w:cs="Times New Roman"/>
          <w:color w:val="auto"/>
          <w:lang w:val="en-US"/>
        </w:rPr>
        <w:t xml:space="preserve"> as the </w:t>
      </w:r>
      <w:r w:rsidR="00520E95" w:rsidRPr="00B06703">
        <w:rPr>
          <w:rFonts w:ascii="Garamond" w:hAnsi="Garamond" w:cs="Times New Roman"/>
          <w:color w:val="auto"/>
          <w:lang w:val="en-US"/>
        </w:rPr>
        <w:t xml:space="preserve">dependent </w:t>
      </w:r>
      <w:r w:rsidR="00F7090D" w:rsidRPr="00B06703">
        <w:rPr>
          <w:rFonts w:ascii="Garamond" w:hAnsi="Garamond" w:cs="Times New Roman"/>
          <w:color w:val="auto"/>
          <w:lang w:val="en-US"/>
        </w:rPr>
        <w:t>variable</w:t>
      </w:r>
      <w:r w:rsidRPr="00B06703">
        <w:rPr>
          <w:rFonts w:ascii="Garamond" w:hAnsi="Garamond" w:cs="Times New Roman"/>
          <w:color w:val="auto"/>
          <w:lang w:val="en-US"/>
        </w:rPr>
        <w:t>.</w:t>
      </w:r>
      <w:r w:rsidR="00F7090D" w:rsidRPr="00B06703">
        <w:rPr>
          <w:rFonts w:ascii="Garamond" w:hAnsi="Garamond" w:cs="Times New Roman"/>
          <w:color w:val="auto"/>
          <w:lang w:val="en-US"/>
        </w:rPr>
        <w:t xml:space="preserve"> </w:t>
      </w:r>
      <w:r w:rsidRPr="00B06703">
        <w:rPr>
          <w:rFonts w:ascii="Garamond" w:hAnsi="Garamond" w:cs="Times New Roman"/>
          <w:color w:val="auto"/>
          <w:lang w:val="en-US"/>
        </w:rPr>
        <w:t xml:space="preserve">The model </w:t>
      </w:r>
      <w:r w:rsidR="00F70130" w:rsidRPr="00B06703">
        <w:rPr>
          <w:rFonts w:ascii="Garamond" w:hAnsi="Garamond" w:cs="Times New Roman"/>
          <w:color w:val="auto"/>
          <w:lang w:val="en-US"/>
        </w:rPr>
        <w:t xml:space="preserve">includes </w:t>
      </w:r>
      <w:r w:rsidR="00B077EE" w:rsidRPr="00B06703">
        <w:rPr>
          <w:rFonts w:ascii="Garamond" w:hAnsi="Garamond" w:cs="Times New Roman"/>
          <w:color w:val="auto"/>
          <w:lang w:val="en-US"/>
        </w:rPr>
        <w:t xml:space="preserve">indicators of change in deprivation: </w:t>
      </w:r>
      <w:r w:rsidR="00FF733D" w:rsidRPr="00B06703">
        <w:rPr>
          <w:rFonts w:ascii="Garamond" w:hAnsi="Garamond" w:cs="Times New Roman"/>
          <w:color w:val="auto"/>
          <w:lang w:val="en-US"/>
        </w:rPr>
        <w:t xml:space="preserve">whether the respondents have lost access to a car between 2001 and 2011, </w:t>
      </w:r>
      <w:r w:rsidR="00F70130" w:rsidRPr="00B06703">
        <w:rPr>
          <w:rFonts w:ascii="Garamond" w:hAnsi="Garamond" w:cs="Times New Roman"/>
          <w:color w:val="auto"/>
          <w:lang w:val="en-US"/>
        </w:rPr>
        <w:t>the change i</w:t>
      </w:r>
      <w:r w:rsidR="00015485" w:rsidRPr="00B06703">
        <w:rPr>
          <w:rFonts w:ascii="Garamond" w:hAnsi="Garamond" w:cs="Times New Roman"/>
          <w:color w:val="auto"/>
          <w:lang w:val="en-US"/>
        </w:rPr>
        <w:t xml:space="preserve">n the value of the property </w:t>
      </w:r>
      <w:r w:rsidR="006E7C85" w:rsidRPr="00B06703">
        <w:rPr>
          <w:rFonts w:ascii="Garamond" w:hAnsi="Garamond" w:cs="Times New Roman"/>
          <w:color w:val="auto"/>
          <w:lang w:val="en-US"/>
        </w:rPr>
        <w:t xml:space="preserve">in which </w:t>
      </w:r>
      <w:r w:rsidR="00015485" w:rsidRPr="00B06703">
        <w:rPr>
          <w:rFonts w:ascii="Garamond" w:hAnsi="Garamond" w:cs="Times New Roman"/>
          <w:color w:val="auto"/>
          <w:lang w:val="en-US"/>
        </w:rPr>
        <w:t>the respondents</w:t>
      </w:r>
      <w:r w:rsidR="006E7C85" w:rsidRPr="00B06703">
        <w:rPr>
          <w:rFonts w:ascii="Garamond" w:hAnsi="Garamond" w:cs="Times New Roman"/>
          <w:color w:val="auto"/>
          <w:lang w:val="en-US"/>
        </w:rPr>
        <w:t xml:space="preserve"> live </w:t>
      </w:r>
      <w:r w:rsidR="00DC13E7" w:rsidRPr="00B06703">
        <w:rPr>
          <w:rFonts w:ascii="Garamond" w:hAnsi="Garamond" w:cs="Times New Roman"/>
          <w:color w:val="auto"/>
          <w:lang w:val="en-US"/>
        </w:rPr>
        <w:t>(2001-</w:t>
      </w:r>
      <w:r w:rsidR="00F70130" w:rsidRPr="00B06703">
        <w:rPr>
          <w:rFonts w:ascii="Garamond" w:hAnsi="Garamond" w:cs="Times New Roman"/>
          <w:color w:val="auto"/>
          <w:lang w:val="en-US"/>
        </w:rPr>
        <w:t>11) and</w:t>
      </w:r>
      <w:r w:rsidR="006061ED" w:rsidRPr="00B06703">
        <w:rPr>
          <w:rFonts w:ascii="Garamond" w:hAnsi="Garamond" w:cs="Times New Roman"/>
          <w:color w:val="auto"/>
          <w:lang w:val="en-US"/>
        </w:rPr>
        <w:t xml:space="preserve"> </w:t>
      </w:r>
      <w:r w:rsidR="00F70130" w:rsidRPr="00B06703">
        <w:rPr>
          <w:rFonts w:ascii="Garamond" w:hAnsi="Garamond" w:cs="Times New Roman"/>
          <w:color w:val="auto"/>
          <w:lang w:val="en-US"/>
        </w:rPr>
        <w:t>the change in the level of income deprivation of the respondents’ SOA</w:t>
      </w:r>
      <w:r w:rsidR="00BF3A66" w:rsidRPr="00B06703">
        <w:rPr>
          <w:rFonts w:ascii="Garamond" w:hAnsi="Garamond" w:cs="Times New Roman"/>
          <w:color w:val="auto"/>
          <w:lang w:val="en-US"/>
        </w:rPr>
        <w:t xml:space="preserve"> </w:t>
      </w:r>
      <w:r w:rsidR="00DC13E7" w:rsidRPr="00B06703">
        <w:rPr>
          <w:rFonts w:ascii="Garamond" w:hAnsi="Garamond" w:cs="Times New Roman"/>
          <w:color w:val="auto"/>
          <w:lang w:val="en-US"/>
        </w:rPr>
        <w:t>(</w:t>
      </w:r>
      <w:r w:rsidR="00BF3A66" w:rsidRPr="00B06703">
        <w:rPr>
          <w:rFonts w:ascii="Garamond" w:hAnsi="Garamond" w:cs="Times New Roman"/>
          <w:color w:val="auto"/>
          <w:lang w:val="en-US"/>
        </w:rPr>
        <w:t>2001</w:t>
      </w:r>
      <w:r w:rsidR="00DC13E7" w:rsidRPr="00B06703">
        <w:rPr>
          <w:rFonts w:ascii="Garamond" w:hAnsi="Garamond" w:cs="Times New Roman"/>
          <w:color w:val="auto"/>
          <w:lang w:val="en-US"/>
        </w:rPr>
        <w:t>-</w:t>
      </w:r>
      <w:r w:rsidR="00BF3A66" w:rsidRPr="00B06703">
        <w:rPr>
          <w:rFonts w:ascii="Garamond" w:hAnsi="Garamond" w:cs="Times New Roman"/>
          <w:color w:val="auto"/>
          <w:lang w:val="en-US"/>
        </w:rPr>
        <w:t>11</w:t>
      </w:r>
      <w:r w:rsidR="00DC13E7" w:rsidRPr="00B06703">
        <w:rPr>
          <w:rFonts w:ascii="Garamond" w:hAnsi="Garamond" w:cs="Times New Roman"/>
          <w:color w:val="auto"/>
          <w:lang w:val="en-US"/>
        </w:rPr>
        <w:t>)</w:t>
      </w:r>
      <w:r w:rsidR="00F70130" w:rsidRPr="00B06703">
        <w:rPr>
          <w:rFonts w:ascii="Garamond" w:hAnsi="Garamond" w:cs="Times New Roman"/>
          <w:color w:val="auto"/>
          <w:lang w:val="en-US"/>
        </w:rPr>
        <w:t xml:space="preserve">. </w:t>
      </w:r>
      <w:r w:rsidR="00BF3A66" w:rsidRPr="00B06703">
        <w:rPr>
          <w:rFonts w:ascii="Garamond" w:hAnsi="Garamond" w:cs="Times New Roman"/>
          <w:color w:val="auto"/>
          <w:lang w:val="en-US"/>
        </w:rPr>
        <w:t>M2</w:t>
      </w:r>
      <w:r w:rsidR="00B2176F" w:rsidRPr="00B06703">
        <w:rPr>
          <w:rFonts w:ascii="Garamond" w:hAnsi="Garamond" w:cs="Times New Roman"/>
          <w:color w:val="auto"/>
          <w:lang w:val="en-US"/>
        </w:rPr>
        <w:t xml:space="preserve"> includes </w:t>
      </w:r>
      <w:r w:rsidR="008F02E5" w:rsidRPr="00B06703">
        <w:rPr>
          <w:rFonts w:ascii="Garamond" w:hAnsi="Garamond" w:cs="Times New Roman"/>
          <w:color w:val="auto"/>
          <w:lang w:val="en-US"/>
        </w:rPr>
        <w:t xml:space="preserve">all </w:t>
      </w:r>
      <w:r w:rsidR="00BF3A66" w:rsidRPr="00B06703">
        <w:rPr>
          <w:rFonts w:ascii="Garamond" w:hAnsi="Garamond" w:cs="Times New Roman"/>
          <w:color w:val="auto"/>
          <w:lang w:val="en-US"/>
        </w:rPr>
        <w:t>controls</w:t>
      </w:r>
      <w:r w:rsidR="009F7E2A" w:rsidRPr="00B06703">
        <w:rPr>
          <w:rFonts w:ascii="Garamond" w:hAnsi="Garamond" w:cs="Times New Roman"/>
          <w:color w:val="auto"/>
          <w:lang w:val="en-US"/>
        </w:rPr>
        <w:t xml:space="preserve"> as described below</w:t>
      </w:r>
      <w:r w:rsidR="00D31BBA" w:rsidRPr="00B06703">
        <w:rPr>
          <w:rFonts w:ascii="Garamond" w:hAnsi="Garamond" w:cs="Times New Roman"/>
          <w:color w:val="auto"/>
          <w:lang w:val="en-US"/>
        </w:rPr>
        <w:t xml:space="preserve"> the Table</w:t>
      </w:r>
      <w:r w:rsidR="008F02E5" w:rsidRPr="00B06703">
        <w:rPr>
          <w:rFonts w:ascii="Garamond" w:hAnsi="Garamond" w:cs="Times New Roman"/>
          <w:color w:val="auto"/>
          <w:lang w:val="en-US"/>
        </w:rPr>
        <w:t xml:space="preserve">. The model </w:t>
      </w:r>
      <w:r w:rsidR="00642030" w:rsidRPr="00B06703">
        <w:rPr>
          <w:rFonts w:ascii="Garamond" w:hAnsi="Garamond" w:cs="Times New Roman"/>
          <w:color w:val="auto"/>
          <w:lang w:val="en-US"/>
        </w:rPr>
        <w:t xml:space="preserve">shows that </w:t>
      </w:r>
      <w:r w:rsidR="00384F3D" w:rsidRPr="00B06703">
        <w:rPr>
          <w:rFonts w:ascii="Garamond" w:hAnsi="Garamond" w:cs="Times New Roman"/>
          <w:color w:val="auto"/>
          <w:lang w:val="en-US"/>
        </w:rPr>
        <w:t xml:space="preserve">experiencing a decline in </w:t>
      </w:r>
      <w:r w:rsidR="0040013D" w:rsidRPr="00B06703">
        <w:rPr>
          <w:rFonts w:ascii="Garamond" w:hAnsi="Garamond" w:cs="Times New Roman"/>
          <w:color w:val="auto"/>
          <w:lang w:val="en-US"/>
        </w:rPr>
        <w:t>property</w:t>
      </w:r>
      <w:r w:rsidR="00C25A67" w:rsidRPr="00B06703">
        <w:rPr>
          <w:rFonts w:ascii="Garamond" w:hAnsi="Garamond" w:cs="Times New Roman"/>
          <w:color w:val="auto"/>
          <w:lang w:val="en-US"/>
        </w:rPr>
        <w:t xml:space="preserve"> </w:t>
      </w:r>
      <w:r w:rsidR="0040013D" w:rsidRPr="00B06703">
        <w:rPr>
          <w:rFonts w:ascii="Garamond" w:hAnsi="Garamond" w:cs="Times New Roman"/>
          <w:color w:val="auto"/>
          <w:lang w:val="en-US"/>
        </w:rPr>
        <w:t>value, either through moving into cheaper accommodation or through a decline in the worth of the property the respond</w:t>
      </w:r>
      <w:r w:rsidR="00E553A0" w:rsidRPr="00B06703">
        <w:rPr>
          <w:rFonts w:ascii="Garamond" w:hAnsi="Garamond" w:cs="Times New Roman"/>
          <w:color w:val="auto"/>
          <w:lang w:val="en-US"/>
        </w:rPr>
        <w:t xml:space="preserve">ent lives in, is statistically significantly related </w:t>
      </w:r>
      <w:r w:rsidR="0040013D" w:rsidRPr="00B06703">
        <w:rPr>
          <w:rFonts w:ascii="Garamond" w:hAnsi="Garamond" w:cs="Times New Roman"/>
          <w:color w:val="auto"/>
          <w:lang w:val="en-US"/>
        </w:rPr>
        <w:t xml:space="preserve">to </w:t>
      </w:r>
      <w:r w:rsidR="00480B84" w:rsidRPr="00B06703">
        <w:rPr>
          <w:rFonts w:ascii="Garamond" w:hAnsi="Garamond" w:cs="Times New Roman"/>
          <w:color w:val="auto"/>
          <w:lang w:val="en-US"/>
        </w:rPr>
        <w:t>having</w:t>
      </w:r>
      <w:r w:rsidR="0040013D" w:rsidRPr="00B06703">
        <w:rPr>
          <w:rFonts w:ascii="Garamond" w:hAnsi="Garamond" w:cs="Times New Roman"/>
          <w:color w:val="auto"/>
          <w:lang w:val="en-US"/>
        </w:rPr>
        <w:t xml:space="preserve"> </w:t>
      </w:r>
      <w:r w:rsidR="00E553A0" w:rsidRPr="00B06703">
        <w:rPr>
          <w:rFonts w:ascii="Garamond" w:hAnsi="Garamond" w:cs="Times New Roman"/>
          <w:color w:val="auto"/>
          <w:lang w:val="en-US"/>
        </w:rPr>
        <w:t>declin</w:t>
      </w:r>
      <w:r w:rsidR="00480B84" w:rsidRPr="00B06703">
        <w:rPr>
          <w:rFonts w:ascii="Garamond" w:hAnsi="Garamond" w:cs="Times New Roman"/>
          <w:color w:val="auto"/>
          <w:lang w:val="en-US"/>
        </w:rPr>
        <w:t>ing</w:t>
      </w:r>
      <w:r w:rsidR="0040013D" w:rsidRPr="00B06703">
        <w:rPr>
          <w:rFonts w:ascii="Garamond" w:hAnsi="Garamond" w:cs="Times New Roman"/>
          <w:color w:val="auto"/>
          <w:lang w:val="en-US"/>
        </w:rPr>
        <w:t xml:space="preserve"> health. </w:t>
      </w:r>
      <w:r w:rsidR="008F02E5" w:rsidRPr="00B06703">
        <w:rPr>
          <w:rFonts w:ascii="Garamond" w:hAnsi="Garamond" w:cs="Times New Roman"/>
          <w:color w:val="auto"/>
          <w:lang w:val="en-US"/>
        </w:rPr>
        <w:t>Furthermore, a</w:t>
      </w:r>
      <w:r w:rsidR="00373FBC" w:rsidRPr="00B06703">
        <w:rPr>
          <w:rFonts w:ascii="Garamond" w:hAnsi="Garamond" w:cs="Times New Roman"/>
          <w:color w:val="auto"/>
          <w:lang w:val="en-US"/>
        </w:rPr>
        <w:t xml:space="preserve">n increase in the percentage of income-deprived in the respondent’s area of residence is associated with a </w:t>
      </w:r>
      <w:r w:rsidR="00095FA7" w:rsidRPr="00B06703">
        <w:rPr>
          <w:rFonts w:ascii="Garamond" w:hAnsi="Garamond" w:cs="Times New Roman"/>
          <w:color w:val="auto"/>
          <w:lang w:val="en-US"/>
        </w:rPr>
        <w:t xml:space="preserve">statistically </w:t>
      </w:r>
      <w:r w:rsidR="00B545F8" w:rsidRPr="00B06703">
        <w:rPr>
          <w:rFonts w:ascii="Garamond" w:hAnsi="Garamond" w:cs="Times New Roman"/>
          <w:color w:val="auto"/>
          <w:lang w:val="en-US"/>
        </w:rPr>
        <w:t xml:space="preserve">significant </w:t>
      </w:r>
      <w:r w:rsidR="00373FBC" w:rsidRPr="00B06703">
        <w:rPr>
          <w:rFonts w:ascii="Garamond" w:hAnsi="Garamond" w:cs="Times New Roman"/>
          <w:color w:val="auto"/>
          <w:lang w:val="en-US"/>
        </w:rPr>
        <w:t xml:space="preserve">decline in their health. </w:t>
      </w:r>
      <w:r w:rsidR="00562B20" w:rsidRPr="00B06703">
        <w:rPr>
          <w:rFonts w:ascii="Garamond" w:hAnsi="Garamond" w:cs="Times New Roman"/>
          <w:color w:val="auto"/>
          <w:lang w:val="en-US"/>
        </w:rPr>
        <w:t xml:space="preserve">Research question 4 can thus be answered: </w:t>
      </w:r>
      <w:r w:rsidR="00697CD8" w:rsidRPr="00B06703">
        <w:rPr>
          <w:rFonts w:ascii="Garamond" w:hAnsi="Garamond" w:cs="Times New Roman"/>
          <w:color w:val="auto"/>
          <w:lang w:val="en-US"/>
        </w:rPr>
        <w:t xml:space="preserve">both </w:t>
      </w:r>
      <w:r w:rsidR="00562B20" w:rsidRPr="00B06703">
        <w:rPr>
          <w:rFonts w:ascii="Garamond" w:hAnsi="Garamond" w:cs="Times New Roman"/>
          <w:color w:val="auto"/>
          <w:lang w:val="en-US"/>
        </w:rPr>
        <w:t xml:space="preserve">moving into </w:t>
      </w:r>
      <w:r w:rsidR="00697CD8" w:rsidRPr="00B06703">
        <w:rPr>
          <w:rFonts w:ascii="Garamond" w:hAnsi="Garamond" w:cs="Times New Roman"/>
          <w:color w:val="auto"/>
          <w:lang w:val="en-US"/>
        </w:rPr>
        <w:t xml:space="preserve">cheaper housing and into </w:t>
      </w:r>
      <w:r w:rsidR="00562B20" w:rsidRPr="00B06703">
        <w:rPr>
          <w:rFonts w:ascii="Garamond" w:hAnsi="Garamond" w:cs="Times New Roman"/>
          <w:color w:val="auto"/>
          <w:lang w:val="en-US"/>
        </w:rPr>
        <w:t xml:space="preserve">more deprived areas is related to worse health and </w:t>
      </w:r>
      <w:r w:rsidR="00B545F8" w:rsidRPr="00B06703">
        <w:rPr>
          <w:rFonts w:ascii="Garamond" w:hAnsi="Garamond" w:cs="Times New Roman"/>
          <w:color w:val="auto"/>
          <w:lang w:val="en-US"/>
        </w:rPr>
        <w:t xml:space="preserve">to </w:t>
      </w:r>
      <w:r w:rsidR="00562B20" w:rsidRPr="00B06703">
        <w:rPr>
          <w:rFonts w:ascii="Garamond" w:hAnsi="Garamond" w:cs="Times New Roman"/>
          <w:color w:val="auto"/>
          <w:lang w:val="en-US"/>
        </w:rPr>
        <w:t xml:space="preserve">a health decline. </w:t>
      </w:r>
    </w:p>
    <w:p w:rsidR="002939F1" w:rsidRPr="00B06703" w:rsidRDefault="0089431D"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 xml:space="preserve">The other </w:t>
      </w:r>
      <w:r w:rsidR="00E04192" w:rsidRPr="00B06703">
        <w:rPr>
          <w:rFonts w:ascii="Garamond" w:hAnsi="Garamond" w:cs="Times New Roman"/>
          <w:color w:val="auto"/>
          <w:lang w:val="en-US"/>
        </w:rPr>
        <w:t>deprivation indicators</w:t>
      </w:r>
      <w:r w:rsidR="00B077EE" w:rsidRPr="00B06703">
        <w:rPr>
          <w:rFonts w:ascii="Garamond" w:hAnsi="Garamond" w:cs="Times New Roman"/>
          <w:color w:val="auto"/>
          <w:lang w:val="en-US"/>
        </w:rPr>
        <w:t xml:space="preserve"> also</w:t>
      </w:r>
      <w:r w:rsidR="00E04192" w:rsidRPr="00B06703">
        <w:rPr>
          <w:rFonts w:ascii="Garamond" w:hAnsi="Garamond" w:cs="Times New Roman"/>
          <w:color w:val="auto"/>
          <w:lang w:val="en-US"/>
        </w:rPr>
        <w:t xml:space="preserve"> </w:t>
      </w:r>
      <w:r w:rsidRPr="00B06703">
        <w:rPr>
          <w:rFonts w:ascii="Garamond" w:hAnsi="Garamond" w:cs="Times New Roman"/>
          <w:color w:val="auto"/>
          <w:lang w:val="en-US"/>
        </w:rPr>
        <w:t>show the expected relationships</w:t>
      </w:r>
      <w:r w:rsidR="00E04192" w:rsidRPr="00B06703">
        <w:rPr>
          <w:rFonts w:ascii="Garamond" w:hAnsi="Garamond" w:cs="Times New Roman"/>
          <w:color w:val="auto"/>
          <w:lang w:val="en-US"/>
        </w:rPr>
        <w:t xml:space="preserve">; </w:t>
      </w:r>
      <w:r w:rsidR="003715F6" w:rsidRPr="00B06703">
        <w:rPr>
          <w:rFonts w:ascii="Garamond" w:hAnsi="Garamond" w:cs="Times New Roman"/>
          <w:color w:val="auto"/>
          <w:lang w:val="en-US"/>
        </w:rPr>
        <w:t xml:space="preserve">older </w:t>
      </w:r>
      <w:r w:rsidR="00E04192" w:rsidRPr="00B06703">
        <w:rPr>
          <w:rFonts w:ascii="Garamond" w:hAnsi="Garamond" w:cs="Times New Roman"/>
          <w:color w:val="auto"/>
          <w:lang w:val="en-US"/>
        </w:rPr>
        <w:t xml:space="preserve">people who </w:t>
      </w:r>
      <w:r w:rsidR="00B077EE" w:rsidRPr="00B06703">
        <w:rPr>
          <w:rFonts w:ascii="Garamond" w:hAnsi="Garamond" w:cs="Times New Roman"/>
          <w:color w:val="auto"/>
          <w:lang w:val="en-US"/>
        </w:rPr>
        <w:t xml:space="preserve">have lost access to a car </w:t>
      </w:r>
      <w:r w:rsidR="00B545F8" w:rsidRPr="00B06703">
        <w:rPr>
          <w:rFonts w:ascii="Garamond" w:hAnsi="Garamond" w:cs="Times New Roman"/>
          <w:color w:val="auto"/>
          <w:lang w:val="en-US"/>
        </w:rPr>
        <w:t>(2001-</w:t>
      </w:r>
      <w:r w:rsidR="003E720D" w:rsidRPr="00B06703">
        <w:rPr>
          <w:rFonts w:ascii="Garamond" w:hAnsi="Garamond" w:cs="Times New Roman"/>
          <w:color w:val="auto"/>
          <w:lang w:val="en-US"/>
        </w:rPr>
        <w:t>11</w:t>
      </w:r>
      <w:r w:rsidR="00B545F8" w:rsidRPr="00B06703">
        <w:rPr>
          <w:rFonts w:ascii="Garamond" w:hAnsi="Garamond" w:cs="Times New Roman"/>
          <w:color w:val="auto"/>
          <w:lang w:val="en-US"/>
        </w:rPr>
        <w:t>)</w:t>
      </w:r>
      <w:r w:rsidR="003E720D" w:rsidRPr="00B06703">
        <w:rPr>
          <w:rFonts w:ascii="Garamond" w:hAnsi="Garamond" w:cs="Times New Roman"/>
          <w:color w:val="auto"/>
          <w:lang w:val="en-US"/>
        </w:rPr>
        <w:t xml:space="preserve">, </w:t>
      </w:r>
      <w:r w:rsidR="00E04192" w:rsidRPr="00B06703">
        <w:rPr>
          <w:rFonts w:ascii="Garamond" w:hAnsi="Garamond" w:cs="Times New Roman"/>
          <w:color w:val="auto"/>
          <w:lang w:val="en-US"/>
        </w:rPr>
        <w:t xml:space="preserve">are educationally deprived, </w:t>
      </w:r>
      <w:r w:rsidR="008D46C1" w:rsidRPr="00B06703">
        <w:rPr>
          <w:rFonts w:ascii="Garamond" w:hAnsi="Garamond" w:cs="Times New Roman"/>
          <w:color w:val="auto"/>
          <w:lang w:val="en-US"/>
        </w:rPr>
        <w:t xml:space="preserve">moved into </w:t>
      </w:r>
      <w:r w:rsidR="00E04192" w:rsidRPr="00B06703">
        <w:rPr>
          <w:rFonts w:ascii="Garamond" w:hAnsi="Garamond" w:cs="Times New Roman"/>
          <w:color w:val="auto"/>
          <w:lang w:val="en-US"/>
        </w:rPr>
        <w:t>lowe</w:t>
      </w:r>
      <w:r w:rsidR="00F7289A" w:rsidRPr="00B06703">
        <w:rPr>
          <w:rFonts w:ascii="Garamond" w:hAnsi="Garamond" w:cs="Times New Roman"/>
          <w:color w:val="auto"/>
          <w:lang w:val="en-US"/>
        </w:rPr>
        <w:t>r-valued</w:t>
      </w:r>
      <w:r w:rsidR="00E04192" w:rsidRPr="00B06703">
        <w:rPr>
          <w:rFonts w:ascii="Garamond" w:hAnsi="Garamond" w:cs="Times New Roman"/>
          <w:color w:val="auto"/>
          <w:lang w:val="en-US"/>
        </w:rPr>
        <w:t xml:space="preserve"> </w:t>
      </w:r>
      <w:r w:rsidR="00E04192" w:rsidRPr="00B06703">
        <w:rPr>
          <w:rFonts w:ascii="Garamond" w:hAnsi="Garamond" w:cs="Times New Roman"/>
          <w:color w:val="auto"/>
          <w:lang w:val="en-US"/>
        </w:rPr>
        <w:lastRenderedPageBreak/>
        <w:t xml:space="preserve">housing, </w:t>
      </w:r>
      <w:r w:rsidR="009C23A1" w:rsidRPr="00B06703">
        <w:rPr>
          <w:rFonts w:ascii="Garamond" w:hAnsi="Garamond" w:cs="Times New Roman"/>
          <w:color w:val="auto"/>
          <w:lang w:val="en-US"/>
        </w:rPr>
        <w:t xml:space="preserve">have never worked and who do not </w:t>
      </w:r>
      <w:r w:rsidR="00163B04" w:rsidRPr="00B06703">
        <w:rPr>
          <w:rFonts w:ascii="Garamond" w:hAnsi="Garamond" w:cs="Times New Roman"/>
          <w:color w:val="auto"/>
          <w:lang w:val="en-US"/>
        </w:rPr>
        <w:t>ow</w:t>
      </w:r>
      <w:r w:rsidR="009C23A1" w:rsidRPr="00B06703">
        <w:rPr>
          <w:rFonts w:ascii="Garamond" w:hAnsi="Garamond" w:cs="Times New Roman"/>
          <w:color w:val="auto"/>
          <w:lang w:val="en-US"/>
        </w:rPr>
        <w:t>n their accommodation are all more likely to experience a health-decline</w:t>
      </w:r>
      <w:r w:rsidR="00B36AEC" w:rsidRPr="00B06703">
        <w:rPr>
          <w:rFonts w:ascii="Garamond" w:hAnsi="Garamond" w:cs="Times New Roman"/>
          <w:color w:val="auto"/>
          <w:lang w:val="en-US"/>
        </w:rPr>
        <w:t xml:space="preserve"> between 2001 and 2011</w:t>
      </w:r>
      <w:r w:rsidR="002D0DE7" w:rsidRPr="00B06703">
        <w:rPr>
          <w:rFonts w:ascii="Garamond" w:hAnsi="Garamond" w:cs="Times New Roman"/>
          <w:color w:val="auto"/>
          <w:lang w:val="en-US"/>
        </w:rPr>
        <w:t xml:space="preserve">. </w:t>
      </w:r>
    </w:p>
    <w:p w:rsidR="006E7C85" w:rsidRPr="00B06703" w:rsidRDefault="006E7C85" w:rsidP="00B06703">
      <w:pPr>
        <w:spacing w:line="480" w:lineRule="auto"/>
        <w:rPr>
          <w:rFonts w:ascii="Garamond" w:hAnsi="Garamond" w:cs="Times New Roman"/>
          <w:b/>
          <w:color w:val="auto"/>
          <w:lang w:val="en-US"/>
        </w:rPr>
      </w:pPr>
    </w:p>
    <w:p w:rsidR="005B1751" w:rsidRPr="00B06703" w:rsidRDefault="005B1751" w:rsidP="00B06703">
      <w:pPr>
        <w:spacing w:line="480" w:lineRule="auto"/>
        <w:rPr>
          <w:rFonts w:ascii="Garamond" w:hAnsi="Garamond" w:cs="Times New Roman"/>
          <w:color w:val="auto"/>
          <w:lang w:val="en-US"/>
        </w:rPr>
      </w:pPr>
      <w:r w:rsidRPr="00B06703">
        <w:rPr>
          <w:rFonts w:ascii="Garamond" w:hAnsi="Garamond" w:cs="Times New Roman"/>
          <w:b/>
          <w:color w:val="auto"/>
          <w:lang w:val="en-US"/>
        </w:rPr>
        <w:t>Discussion</w:t>
      </w:r>
    </w:p>
    <w:p w:rsidR="00073683" w:rsidRPr="00B06703" w:rsidRDefault="00655FC3"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T</w:t>
      </w:r>
      <w:r w:rsidR="00351D19" w:rsidRPr="00B06703">
        <w:rPr>
          <w:rFonts w:ascii="Garamond" w:hAnsi="Garamond" w:cs="Times New Roman"/>
          <w:color w:val="auto"/>
          <w:lang w:val="en-US"/>
        </w:rPr>
        <w:t xml:space="preserve">he analysis of the NILS data found </w:t>
      </w:r>
      <w:r w:rsidR="00A9194F" w:rsidRPr="00B06703">
        <w:rPr>
          <w:rFonts w:ascii="Garamond" w:hAnsi="Garamond" w:cs="Times New Roman"/>
          <w:color w:val="auto"/>
          <w:lang w:val="en-US"/>
        </w:rPr>
        <w:t xml:space="preserve">considerable </w:t>
      </w:r>
      <w:r w:rsidR="00EE14D8" w:rsidRPr="00B06703">
        <w:rPr>
          <w:rFonts w:ascii="Garamond" w:hAnsi="Garamond" w:cs="Times New Roman"/>
          <w:color w:val="auto"/>
          <w:lang w:val="en-US"/>
        </w:rPr>
        <w:t>deprivation among Northern Ireland’s older population.</w:t>
      </w:r>
      <w:r w:rsidR="005B6EB5" w:rsidRPr="00B06703">
        <w:rPr>
          <w:rFonts w:ascii="Garamond" w:hAnsi="Garamond" w:cs="Times New Roman"/>
          <w:color w:val="auto"/>
          <w:lang w:val="en-US"/>
        </w:rPr>
        <w:t xml:space="preserve"> </w:t>
      </w:r>
      <w:r w:rsidR="00D9445D" w:rsidRPr="00B06703">
        <w:rPr>
          <w:rFonts w:ascii="Garamond" w:hAnsi="Garamond" w:cs="Times New Roman"/>
          <w:color w:val="auto"/>
          <w:lang w:val="en-US"/>
        </w:rPr>
        <w:t xml:space="preserve">A quarter of the overall </w:t>
      </w:r>
      <w:r w:rsidR="003E3B8C" w:rsidRPr="00B06703">
        <w:rPr>
          <w:rFonts w:ascii="Garamond" w:hAnsi="Garamond" w:cs="Times New Roman"/>
          <w:color w:val="auto"/>
          <w:lang w:val="en-US"/>
        </w:rPr>
        <w:t>and 16% of the rural population of elder</w:t>
      </w:r>
      <w:r w:rsidR="00034CDB" w:rsidRPr="00B06703">
        <w:rPr>
          <w:rFonts w:ascii="Garamond" w:hAnsi="Garamond" w:cs="Times New Roman"/>
          <w:color w:val="auto"/>
          <w:lang w:val="en-US"/>
        </w:rPr>
        <w:t>ly</w:t>
      </w:r>
      <w:r w:rsidR="003E3B8C" w:rsidRPr="00B06703">
        <w:rPr>
          <w:rFonts w:ascii="Garamond" w:hAnsi="Garamond" w:cs="Times New Roman"/>
          <w:color w:val="auto"/>
          <w:lang w:val="en-US"/>
        </w:rPr>
        <w:t xml:space="preserve"> have no access to a car, </w:t>
      </w:r>
      <w:r w:rsidR="00034CDB" w:rsidRPr="00B06703">
        <w:rPr>
          <w:rFonts w:ascii="Garamond" w:hAnsi="Garamond" w:cs="Times New Roman"/>
          <w:color w:val="auto"/>
          <w:lang w:val="en-US"/>
        </w:rPr>
        <w:t xml:space="preserve">and </w:t>
      </w:r>
      <w:r w:rsidR="00C33BCB" w:rsidRPr="00B06703">
        <w:rPr>
          <w:rFonts w:ascii="Garamond" w:hAnsi="Garamond" w:cs="Times New Roman"/>
          <w:color w:val="auto"/>
          <w:lang w:val="en-US"/>
        </w:rPr>
        <w:t xml:space="preserve">more than 10% live in social housing. Also, a quarter of Northern Ireland’s older population live in SOAs in which </w:t>
      </w:r>
      <w:r w:rsidR="00D9445D" w:rsidRPr="00B06703">
        <w:rPr>
          <w:rFonts w:ascii="Garamond" w:hAnsi="Garamond" w:cs="Times New Roman"/>
          <w:color w:val="auto"/>
          <w:lang w:val="en-US"/>
        </w:rPr>
        <w:t xml:space="preserve">at least a </w:t>
      </w:r>
      <w:r w:rsidR="000F0C97" w:rsidRPr="00B06703">
        <w:rPr>
          <w:rFonts w:ascii="Garamond" w:hAnsi="Garamond" w:cs="Times New Roman"/>
          <w:color w:val="auto"/>
          <w:lang w:val="en-US"/>
        </w:rPr>
        <w:t>t</w:t>
      </w:r>
      <w:r w:rsidR="00D9445D" w:rsidRPr="00B06703">
        <w:rPr>
          <w:rFonts w:ascii="Garamond" w:hAnsi="Garamond" w:cs="Times New Roman"/>
          <w:color w:val="auto"/>
          <w:lang w:val="en-US"/>
        </w:rPr>
        <w:t xml:space="preserve">hird </w:t>
      </w:r>
      <w:r w:rsidR="00C33BCB" w:rsidRPr="00B06703">
        <w:rPr>
          <w:rFonts w:ascii="Garamond" w:hAnsi="Garamond" w:cs="Times New Roman"/>
          <w:color w:val="auto"/>
          <w:lang w:val="en-US"/>
        </w:rPr>
        <w:t>of the residents are income-deprived, and 10% live in SOAs with more than 40%</w:t>
      </w:r>
      <w:r w:rsidR="00D9445D" w:rsidRPr="00B06703">
        <w:rPr>
          <w:rFonts w:ascii="Garamond" w:hAnsi="Garamond" w:cs="Times New Roman"/>
          <w:color w:val="auto"/>
          <w:lang w:val="en-US"/>
        </w:rPr>
        <w:t xml:space="preserve"> of the population </w:t>
      </w:r>
      <w:r w:rsidR="00C33BCB" w:rsidRPr="00B06703">
        <w:rPr>
          <w:rFonts w:ascii="Garamond" w:hAnsi="Garamond" w:cs="Times New Roman"/>
          <w:color w:val="auto"/>
          <w:lang w:val="en-US"/>
        </w:rPr>
        <w:t>income</w:t>
      </w:r>
      <w:r w:rsidR="00034CDB" w:rsidRPr="00B06703">
        <w:rPr>
          <w:rFonts w:ascii="Garamond" w:hAnsi="Garamond" w:cs="Times New Roman"/>
          <w:color w:val="auto"/>
          <w:lang w:val="en-US"/>
        </w:rPr>
        <w:t>-</w:t>
      </w:r>
      <w:r w:rsidR="00C33BCB" w:rsidRPr="00B06703">
        <w:rPr>
          <w:rFonts w:ascii="Garamond" w:hAnsi="Garamond" w:cs="Times New Roman"/>
          <w:color w:val="auto"/>
          <w:lang w:val="en-US"/>
        </w:rPr>
        <w:t>depriv</w:t>
      </w:r>
      <w:r w:rsidR="000B1C62" w:rsidRPr="00B06703">
        <w:rPr>
          <w:rFonts w:ascii="Garamond" w:hAnsi="Garamond" w:cs="Times New Roman"/>
          <w:color w:val="auto"/>
          <w:lang w:val="en-US"/>
        </w:rPr>
        <w:t xml:space="preserve">ed. </w:t>
      </w:r>
    </w:p>
    <w:p w:rsidR="00073683" w:rsidRPr="00B06703" w:rsidRDefault="005B6EB5" w:rsidP="00B06703">
      <w:pPr>
        <w:spacing w:line="480" w:lineRule="auto"/>
        <w:ind w:firstLine="709"/>
        <w:rPr>
          <w:rFonts w:ascii="Garamond" w:hAnsi="Garamond"/>
          <w:color w:val="auto"/>
          <w:lang w:val="en-US"/>
        </w:rPr>
      </w:pPr>
      <w:r w:rsidRPr="00B06703">
        <w:rPr>
          <w:rFonts w:ascii="Garamond" w:hAnsi="Garamond" w:cs="Times New Roman"/>
          <w:color w:val="auto"/>
          <w:lang w:val="en-US"/>
        </w:rPr>
        <w:t xml:space="preserve">This paper tried to answer four research questions: </w:t>
      </w:r>
      <w:r w:rsidRPr="00B06703">
        <w:rPr>
          <w:rFonts w:ascii="Garamond" w:hAnsi="Garamond"/>
          <w:color w:val="auto"/>
          <w:lang w:val="en-US"/>
        </w:rPr>
        <w:t>1. How are educational-, material- (transport-, and low property value), and tenure-deprivation of older people in Northern Ireland related to their self-reported health? 2. Do relationships between deprivation and health vary by gender and age?</w:t>
      </w:r>
      <w:r w:rsidRPr="00B06703">
        <w:rPr>
          <w:rFonts w:ascii="Garamond" w:hAnsi="Garamond" w:cs="Times New Roman"/>
          <w:color w:val="auto"/>
          <w:lang w:val="en-US"/>
        </w:rPr>
        <w:t xml:space="preserve"> </w:t>
      </w:r>
      <w:r w:rsidRPr="00B06703">
        <w:rPr>
          <w:rFonts w:ascii="Garamond" w:hAnsi="Garamond"/>
          <w:color w:val="auto"/>
          <w:lang w:val="en-US"/>
        </w:rPr>
        <w:t>3. Does area-de</w:t>
      </w:r>
      <w:r w:rsidR="00B166AA" w:rsidRPr="00B06703">
        <w:rPr>
          <w:rFonts w:ascii="Garamond" w:hAnsi="Garamond"/>
          <w:color w:val="auto"/>
          <w:lang w:val="en-US"/>
        </w:rPr>
        <w:t xml:space="preserve">privation as a contextual factor </w:t>
      </w:r>
      <w:r w:rsidRPr="00B06703">
        <w:rPr>
          <w:rFonts w:ascii="Garamond" w:hAnsi="Garamond"/>
          <w:color w:val="auto"/>
          <w:lang w:val="en-US"/>
        </w:rPr>
        <w:t>aggravate the effects of individual- and household-level deprivation on older people's health? 4. Is change in deprivation between 2001 and 2011, such as giving up the car, a decline in the monetary value of the accommodation people live in and moving into more income-deprived areas associated with a decline in self-reported health?</w:t>
      </w:r>
      <w:r w:rsidR="00170333" w:rsidRPr="00B06703">
        <w:rPr>
          <w:rFonts w:ascii="Garamond" w:hAnsi="Garamond"/>
          <w:color w:val="auto"/>
          <w:lang w:val="en-US"/>
        </w:rPr>
        <w:t xml:space="preserve"> </w:t>
      </w:r>
      <w:r w:rsidR="00073683" w:rsidRPr="00B06703">
        <w:rPr>
          <w:rFonts w:ascii="Garamond" w:hAnsi="Garamond" w:cs="Times New Roman"/>
          <w:color w:val="auto"/>
          <w:lang w:val="en-US"/>
        </w:rPr>
        <w:t>In order to</w:t>
      </w:r>
      <w:r w:rsidR="008C45BA" w:rsidRPr="00B06703">
        <w:rPr>
          <w:rFonts w:ascii="Garamond" w:hAnsi="Garamond" w:cs="Times New Roman"/>
          <w:color w:val="auto"/>
          <w:lang w:val="en-US"/>
        </w:rPr>
        <w:t xml:space="preserve"> answer the</w:t>
      </w:r>
      <w:r w:rsidR="00B43E61" w:rsidRPr="00B06703">
        <w:rPr>
          <w:rFonts w:ascii="Garamond" w:hAnsi="Garamond" w:cs="Times New Roman"/>
          <w:color w:val="auto"/>
          <w:lang w:val="en-US"/>
        </w:rPr>
        <w:t>se</w:t>
      </w:r>
      <w:r w:rsidR="008C45BA" w:rsidRPr="00B06703">
        <w:rPr>
          <w:rFonts w:ascii="Garamond" w:hAnsi="Garamond" w:cs="Times New Roman"/>
          <w:color w:val="auto"/>
          <w:lang w:val="en-US"/>
        </w:rPr>
        <w:t xml:space="preserve"> research questions</w:t>
      </w:r>
      <w:r w:rsidR="00073683" w:rsidRPr="00B06703">
        <w:rPr>
          <w:rFonts w:ascii="Garamond" w:hAnsi="Garamond" w:cs="Times New Roman"/>
          <w:color w:val="auto"/>
          <w:lang w:val="en-US"/>
        </w:rPr>
        <w:t xml:space="preserve">, we fitted multilevel models of the respondent’s self-reported health </w:t>
      </w:r>
      <w:r w:rsidR="00CF7FEE" w:rsidRPr="00B06703">
        <w:rPr>
          <w:rFonts w:ascii="Garamond" w:hAnsi="Garamond" w:cs="Times New Roman"/>
          <w:color w:val="auto"/>
          <w:lang w:val="en-US"/>
        </w:rPr>
        <w:t xml:space="preserve">and decline in health (2001-2011) </w:t>
      </w:r>
      <w:r w:rsidR="00073683" w:rsidRPr="00B06703">
        <w:rPr>
          <w:rFonts w:ascii="Garamond" w:hAnsi="Garamond" w:cs="Times New Roman"/>
          <w:color w:val="auto"/>
          <w:lang w:val="en-US"/>
        </w:rPr>
        <w:t xml:space="preserve">on individual- and area-level deprivation. </w:t>
      </w:r>
    </w:p>
    <w:p w:rsidR="00DE127C" w:rsidRPr="00B06703" w:rsidRDefault="00073683" w:rsidP="00B06703">
      <w:pPr>
        <w:spacing w:line="480" w:lineRule="auto"/>
        <w:ind w:firstLine="709"/>
        <w:rPr>
          <w:rFonts w:ascii="Garamond" w:hAnsi="Garamond" w:cs="Times New Roman"/>
          <w:i/>
          <w:color w:val="auto"/>
          <w:lang w:val="en-US"/>
        </w:rPr>
      </w:pPr>
      <w:r w:rsidRPr="00B06703">
        <w:rPr>
          <w:rFonts w:ascii="Garamond" w:hAnsi="Garamond" w:cs="Times New Roman"/>
          <w:i/>
          <w:color w:val="auto"/>
          <w:lang w:val="en-US"/>
        </w:rPr>
        <w:t>The results of the</w:t>
      </w:r>
      <w:r w:rsidR="004C783A" w:rsidRPr="00B06703">
        <w:rPr>
          <w:rFonts w:ascii="Garamond" w:hAnsi="Garamond" w:cs="Times New Roman"/>
          <w:i/>
          <w:color w:val="auto"/>
          <w:lang w:val="en-US"/>
        </w:rPr>
        <w:t xml:space="preserve"> </w:t>
      </w:r>
      <w:r w:rsidR="00643040" w:rsidRPr="00B06703">
        <w:rPr>
          <w:rFonts w:ascii="Garamond" w:hAnsi="Garamond" w:cs="Times New Roman"/>
          <w:i/>
          <w:color w:val="auto"/>
          <w:lang w:val="en-US"/>
        </w:rPr>
        <w:t xml:space="preserve">multilevel </w:t>
      </w:r>
      <w:r w:rsidR="004C783A" w:rsidRPr="00B06703">
        <w:rPr>
          <w:rFonts w:ascii="Garamond" w:hAnsi="Garamond" w:cs="Times New Roman"/>
          <w:i/>
          <w:color w:val="auto"/>
          <w:lang w:val="en-US"/>
        </w:rPr>
        <w:t>analyses show</w:t>
      </w:r>
      <w:r w:rsidR="00643040" w:rsidRPr="00B06703">
        <w:rPr>
          <w:rFonts w:ascii="Garamond" w:hAnsi="Garamond" w:cs="Times New Roman"/>
          <w:i/>
          <w:color w:val="auto"/>
          <w:lang w:val="en-US"/>
        </w:rPr>
        <w:t xml:space="preserve"> that all dimensions of deprivation</w:t>
      </w:r>
      <w:r w:rsidR="003C1C59" w:rsidRPr="00B06703">
        <w:rPr>
          <w:rFonts w:ascii="Garamond" w:hAnsi="Garamond" w:cs="Times New Roman"/>
          <w:i/>
          <w:color w:val="auto"/>
          <w:lang w:val="en-US"/>
        </w:rPr>
        <w:t xml:space="preserve"> </w:t>
      </w:r>
      <w:r w:rsidR="00643040" w:rsidRPr="00B06703">
        <w:rPr>
          <w:rFonts w:ascii="Garamond" w:hAnsi="Garamond" w:cs="Times New Roman"/>
          <w:i/>
          <w:color w:val="auto"/>
          <w:lang w:val="en-US"/>
        </w:rPr>
        <w:t xml:space="preserve">that are measured in the NILS </w:t>
      </w:r>
      <w:r w:rsidR="005C4058" w:rsidRPr="00B06703">
        <w:rPr>
          <w:rFonts w:ascii="Garamond" w:hAnsi="Garamond" w:cs="Times New Roman"/>
          <w:i/>
          <w:color w:val="auto"/>
          <w:lang w:val="en-US"/>
        </w:rPr>
        <w:t>(education</w:t>
      </w:r>
      <w:r w:rsidR="00907911" w:rsidRPr="00B06703">
        <w:rPr>
          <w:rFonts w:ascii="Garamond" w:hAnsi="Garamond" w:cs="Times New Roman"/>
          <w:i/>
          <w:color w:val="auto"/>
          <w:lang w:val="en-US"/>
        </w:rPr>
        <w:t>-</w:t>
      </w:r>
      <w:r w:rsidR="005C4058" w:rsidRPr="00B06703">
        <w:rPr>
          <w:rFonts w:ascii="Garamond" w:hAnsi="Garamond" w:cs="Times New Roman"/>
          <w:i/>
          <w:color w:val="auto"/>
          <w:lang w:val="en-US"/>
        </w:rPr>
        <w:t xml:space="preserve">, </w:t>
      </w:r>
      <w:r w:rsidR="008C6509" w:rsidRPr="00B06703">
        <w:rPr>
          <w:rFonts w:ascii="Garamond" w:hAnsi="Garamond" w:cs="Times New Roman"/>
          <w:i/>
          <w:color w:val="auto"/>
          <w:lang w:val="en-US"/>
        </w:rPr>
        <w:t xml:space="preserve">employment, </w:t>
      </w:r>
      <w:r w:rsidR="005C4058" w:rsidRPr="00B06703">
        <w:rPr>
          <w:rFonts w:ascii="Garamond" w:hAnsi="Garamond" w:cs="Times New Roman"/>
          <w:i/>
          <w:color w:val="auto"/>
          <w:lang w:val="en-US"/>
        </w:rPr>
        <w:t>transport</w:t>
      </w:r>
      <w:r w:rsidR="004C695A" w:rsidRPr="00B06703">
        <w:rPr>
          <w:rFonts w:ascii="Garamond" w:hAnsi="Garamond" w:cs="Times New Roman"/>
          <w:i/>
          <w:color w:val="auto"/>
          <w:lang w:val="en-US"/>
        </w:rPr>
        <w:t xml:space="preserve">, </w:t>
      </w:r>
      <w:r w:rsidR="00B35A51" w:rsidRPr="00B06703">
        <w:rPr>
          <w:rFonts w:ascii="Garamond" w:hAnsi="Garamond" w:cs="Times New Roman"/>
          <w:i/>
          <w:color w:val="auto"/>
          <w:lang w:val="en-US"/>
        </w:rPr>
        <w:t>housing</w:t>
      </w:r>
      <w:r w:rsidR="005C4058" w:rsidRPr="00B06703">
        <w:rPr>
          <w:rFonts w:ascii="Garamond" w:hAnsi="Garamond" w:cs="Times New Roman"/>
          <w:i/>
          <w:color w:val="auto"/>
          <w:lang w:val="en-US"/>
        </w:rPr>
        <w:t xml:space="preserve">, </w:t>
      </w:r>
      <w:r w:rsidR="00907911" w:rsidRPr="00B06703">
        <w:rPr>
          <w:rFonts w:ascii="Garamond" w:hAnsi="Garamond" w:cs="Times New Roman"/>
          <w:i/>
          <w:color w:val="auto"/>
          <w:lang w:val="en-US"/>
        </w:rPr>
        <w:t xml:space="preserve">and </w:t>
      </w:r>
      <w:r w:rsidR="005C4058" w:rsidRPr="00B06703">
        <w:rPr>
          <w:rFonts w:ascii="Garamond" w:hAnsi="Garamond" w:cs="Times New Roman"/>
          <w:i/>
          <w:color w:val="auto"/>
          <w:lang w:val="en-US"/>
        </w:rPr>
        <w:t xml:space="preserve">area-level income deprivation) </w:t>
      </w:r>
      <w:r w:rsidR="00B34FF0" w:rsidRPr="00B06703">
        <w:rPr>
          <w:rFonts w:ascii="Garamond" w:hAnsi="Garamond" w:cs="Times New Roman"/>
          <w:i/>
          <w:color w:val="auto"/>
          <w:lang w:val="en-US"/>
        </w:rPr>
        <w:t xml:space="preserve">are </w:t>
      </w:r>
      <w:r w:rsidR="004A0AD6" w:rsidRPr="00B06703">
        <w:rPr>
          <w:rFonts w:ascii="Garamond" w:hAnsi="Garamond" w:cs="Times New Roman"/>
          <w:i/>
          <w:color w:val="auto"/>
          <w:lang w:val="en-US"/>
        </w:rPr>
        <w:t xml:space="preserve">statistically </w:t>
      </w:r>
      <w:r w:rsidR="00B34FF0" w:rsidRPr="00B06703">
        <w:rPr>
          <w:rFonts w:ascii="Garamond" w:hAnsi="Garamond" w:cs="Times New Roman"/>
          <w:i/>
          <w:color w:val="auto"/>
          <w:lang w:val="en-US"/>
        </w:rPr>
        <w:t xml:space="preserve">significantly related to </w:t>
      </w:r>
      <w:r w:rsidR="004C695A" w:rsidRPr="00B06703">
        <w:rPr>
          <w:rFonts w:ascii="Garamond" w:hAnsi="Garamond" w:cs="Times New Roman"/>
          <w:i/>
          <w:color w:val="auto"/>
          <w:lang w:val="en-US"/>
        </w:rPr>
        <w:t xml:space="preserve">worse </w:t>
      </w:r>
      <w:r w:rsidR="00B34FF0" w:rsidRPr="00B06703">
        <w:rPr>
          <w:rFonts w:ascii="Garamond" w:hAnsi="Garamond" w:cs="Times New Roman"/>
          <w:i/>
          <w:color w:val="auto"/>
          <w:lang w:val="en-US"/>
        </w:rPr>
        <w:t>self-reported health</w:t>
      </w:r>
      <w:r w:rsidR="004C695A" w:rsidRPr="00B06703">
        <w:rPr>
          <w:rFonts w:ascii="Garamond" w:hAnsi="Garamond" w:cs="Times New Roman"/>
          <w:i/>
          <w:color w:val="auto"/>
          <w:lang w:val="en-US"/>
        </w:rPr>
        <w:t xml:space="preserve"> and</w:t>
      </w:r>
      <w:r w:rsidR="00A83E25" w:rsidRPr="00B06703">
        <w:rPr>
          <w:rFonts w:ascii="Garamond" w:hAnsi="Garamond" w:cs="Times New Roman"/>
          <w:i/>
          <w:color w:val="auto"/>
          <w:lang w:val="en-US"/>
        </w:rPr>
        <w:t xml:space="preserve"> </w:t>
      </w:r>
      <w:r w:rsidR="000F0C97" w:rsidRPr="00B06703">
        <w:rPr>
          <w:rFonts w:ascii="Garamond" w:hAnsi="Garamond" w:cs="Times New Roman"/>
          <w:i/>
          <w:color w:val="auto"/>
          <w:lang w:val="en-US"/>
        </w:rPr>
        <w:t xml:space="preserve">a </w:t>
      </w:r>
      <w:r w:rsidR="004C695A" w:rsidRPr="00B06703">
        <w:rPr>
          <w:rFonts w:ascii="Garamond" w:hAnsi="Garamond" w:cs="Times New Roman"/>
          <w:i/>
          <w:color w:val="auto"/>
          <w:lang w:val="en-US"/>
        </w:rPr>
        <w:t>declin</w:t>
      </w:r>
      <w:r w:rsidR="000F0C97" w:rsidRPr="00B06703">
        <w:rPr>
          <w:rFonts w:ascii="Garamond" w:hAnsi="Garamond" w:cs="Times New Roman"/>
          <w:i/>
          <w:color w:val="auto"/>
          <w:lang w:val="en-US"/>
        </w:rPr>
        <w:t>e</w:t>
      </w:r>
      <w:r w:rsidR="004C695A" w:rsidRPr="00B06703">
        <w:rPr>
          <w:rFonts w:ascii="Garamond" w:hAnsi="Garamond" w:cs="Times New Roman"/>
          <w:i/>
          <w:color w:val="auto"/>
          <w:lang w:val="en-US"/>
        </w:rPr>
        <w:t xml:space="preserve"> </w:t>
      </w:r>
      <w:r w:rsidR="000F0C97" w:rsidRPr="00B06703">
        <w:rPr>
          <w:rFonts w:ascii="Garamond" w:hAnsi="Garamond" w:cs="Times New Roman"/>
          <w:i/>
          <w:color w:val="auto"/>
          <w:lang w:val="en-US"/>
        </w:rPr>
        <w:t xml:space="preserve">in </w:t>
      </w:r>
      <w:r w:rsidR="004C695A" w:rsidRPr="00B06703">
        <w:rPr>
          <w:rFonts w:ascii="Garamond" w:hAnsi="Garamond" w:cs="Times New Roman"/>
          <w:i/>
          <w:color w:val="auto"/>
          <w:lang w:val="en-US"/>
        </w:rPr>
        <w:t>health</w:t>
      </w:r>
      <w:r w:rsidR="0096598A" w:rsidRPr="00B06703">
        <w:rPr>
          <w:rFonts w:ascii="Garamond" w:hAnsi="Garamond" w:cs="Times New Roman"/>
          <w:i/>
          <w:color w:val="auto"/>
          <w:lang w:val="en-US"/>
        </w:rPr>
        <w:t xml:space="preserve"> within a ten-year time-span</w:t>
      </w:r>
      <w:r w:rsidR="00B34FF0" w:rsidRPr="00B06703">
        <w:rPr>
          <w:rFonts w:ascii="Garamond" w:hAnsi="Garamond" w:cs="Times New Roman"/>
          <w:i/>
          <w:color w:val="auto"/>
          <w:lang w:val="en-US"/>
        </w:rPr>
        <w:t xml:space="preserve">. </w:t>
      </w:r>
    </w:p>
    <w:p w:rsidR="00574AB3" w:rsidRPr="00B06703" w:rsidRDefault="00DE127C" w:rsidP="00B06703">
      <w:pPr>
        <w:spacing w:line="480" w:lineRule="auto"/>
        <w:ind w:firstLine="709"/>
        <w:rPr>
          <w:rFonts w:ascii="Garamond" w:hAnsi="Garamond" w:cs="Times New Roman"/>
          <w:color w:val="auto"/>
          <w:shd w:val="clear" w:color="auto" w:fill="FBD4B4" w:themeFill="accent6" w:themeFillTint="66"/>
        </w:rPr>
      </w:pPr>
      <w:r w:rsidRPr="00B06703">
        <w:rPr>
          <w:rFonts w:ascii="Garamond" w:hAnsi="Garamond" w:cs="Times New Roman"/>
          <w:color w:val="auto"/>
          <w:lang w:val="en-US"/>
        </w:rPr>
        <w:t>The analysis yielded interesting differences by gender: Deprivation is strongly related to health-disadvantage for both genders, but the negative effect on self-reported health is stronger for men than for women</w:t>
      </w:r>
      <w:r w:rsidR="00DD4409" w:rsidRPr="00B06703">
        <w:rPr>
          <w:rFonts w:ascii="Garamond" w:hAnsi="Garamond" w:cs="Times New Roman"/>
          <w:color w:val="auto"/>
          <w:lang w:val="en-US"/>
        </w:rPr>
        <w:t>, especially when it comes to home ownership, access to a car and long-term unemployment</w:t>
      </w:r>
      <w:r w:rsidR="00F71DAF" w:rsidRPr="00B06703">
        <w:rPr>
          <w:rFonts w:ascii="Garamond" w:hAnsi="Garamond" w:cs="Times New Roman"/>
          <w:color w:val="auto"/>
          <w:lang w:val="en-US"/>
        </w:rPr>
        <w:t>.</w:t>
      </w:r>
      <w:r w:rsidR="005573AE" w:rsidRPr="00B06703">
        <w:rPr>
          <w:rFonts w:ascii="Garamond" w:hAnsi="Garamond" w:cs="Times New Roman"/>
          <w:color w:val="auto"/>
          <w:lang w:val="en-US"/>
        </w:rPr>
        <w:t xml:space="preserve"> </w:t>
      </w:r>
      <w:r w:rsidR="00602BD6" w:rsidRPr="00A54BD2">
        <w:rPr>
          <w:rFonts w:ascii="Garamond" w:hAnsi="Garamond" w:cs="Times New Roman"/>
          <w:color w:val="auto"/>
          <w:lang w:val="en-US"/>
        </w:rPr>
        <w:t>The findings make sense in</w:t>
      </w:r>
      <w:r w:rsidR="005573AE" w:rsidRPr="00A54BD2">
        <w:rPr>
          <w:rFonts w:ascii="Garamond" w:hAnsi="Garamond" w:cs="Times New Roman"/>
          <w:color w:val="auto"/>
          <w:lang w:val="en-US"/>
        </w:rPr>
        <w:t xml:space="preserve"> light of gender role</w:t>
      </w:r>
      <w:r w:rsidR="005573AE" w:rsidRPr="00B06703">
        <w:rPr>
          <w:rFonts w:ascii="Garamond" w:hAnsi="Garamond" w:cs="Times New Roman"/>
          <w:color w:val="auto"/>
          <w:shd w:val="clear" w:color="auto" w:fill="FBD4B4" w:themeFill="accent6" w:themeFillTint="66"/>
          <w:lang w:val="en-US"/>
        </w:rPr>
        <w:t xml:space="preserve"> </w:t>
      </w:r>
      <w:r w:rsidR="005573AE" w:rsidRPr="003D5959">
        <w:rPr>
          <w:rFonts w:ascii="Garamond" w:hAnsi="Garamond" w:cs="Times New Roman"/>
          <w:color w:val="auto"/>
          <w:lang w:val="en-US"/>
        </w:rPr>
        <w:lastRenderedPageBreak/>
        <w:t>expectations. Conservative gender-roles, such as the man being the bread-winner and active partner who drives the car are still preva</w:t>
      </w:r>
      <w:r w:rsidR="007469E0" w:rsidRPr="003D5959">
        <w:rPr>
          <w:rFonts w:ascii="Garamond" w:hAnsi="Garamond" w:cs="Times New Roman"/>
          <w:color w:val="auto"/>
          <w:lang w:val="en-US"/>
        </w:rPr>
        <w:t>lent among the older generation</w:t>
      </w:r>
      <w:r w:rsidR="005573AE" w:rsidRPr="003D5959">
        <w:rPr>
          <w:rFonts w:ascii="Garamond" w:hAnsi="Garamond" w:cs="Times New Roman"/>
          <w:color w:val="auto"/>
          <w:lang w:val="en-US"/>
        </w:rPr>
        <w:t xml:space="preserve"> in Northern Ireland. Thus, in addition to its material consequences, deprivation may also undermine older men’s sense of self-worth, as they struggle (with the inability) to fulfill traditional gender-norms </w:t>
      </w:r>
      <w:r w:rsidR="00664F7E" w:rsidRPr="003D5959">
        <w:rPr>
          <w:rFonts w:ascii="Garamond" w:hAnsi="Garamond" w:cs="Times New Roman"/>
          <w:color w:val="auto"/>
          <w:lang w:val="en-US"/>
        </w:rPr>
        <w:t>wi</w:t>
      </w:r>
      <w:r w:rsidR="005C00E3" w:rsidRPr="003D5959">
        <w:rPr>
          <w:rFonts w:ascii="Garamond" w:hAnsi="Garamond" w:cs="Times New Roman"/>
          <w:color w:val="auto"/>
          <w:lang w:val="en-US"/>
        </w:rPr>
        <w:t>t</w:t>
      </w:r>
      <w:r w:rsidR="00664F7E" w:rsidRPr="003D5959">
        <w:rPr>
          <w:rFonts w:ascii="Garamond" w:hAnsi="Garamond" w:cs="Times New Roman"/>
          <w:color w:val="auto"/>
          <w:lang w:val="en-US"/>
        </w:rPr>
        <w:t xml:space="preserve">h which </w:t>
      </w:r>
      <w:r w:rsidR="00034134" w:rsidRPr="003D5959">
        <w:rPr>
          <w:rFonts w:ascii="Garamond" w:hAnsi="Garamond" w:cs="Times New Roman"/>
          <w:color w:val="auto"/>
          <w:lang w:val="en-US"/>
        </w:rPr>
        <w:t>they were brought up</w:t>
      </w:r>
      <w:r w:rsidR="005573AE" w:rsidRPr="003D5959">
        <w:rPr>
          <w:rFonts w:ascii="Garamond" w:hAnsi="Garamond" w:cs="Times New Roman"/>
          <w:color w:val="auto"/>
          <w:lang w:val="en-US"/>
        </w:rPr>
        <w:t>.</w:t>
      </w:r>
      <w:r w:rsidR="00DE45A2" w:rsidRPr="003D5959">
        <w:rPr>
          <w:rFonts w:ascii="Garamond" w:hAnsi="Garamond" w:cs="Times New Roman"/>
          <w:color w:val="auto"/>
          <w:lang w:val="en-US"/>
        </w:rPr>
        <w:t xml:space="preserve"> Our findings </w:t>
      </w:r>
      <w:r w:rsidR="00944CD7" w:rsidRPr="003D5959">
        <w:rPr>
          <w:rFonts w:ascii="Garamond" w:hAnsi="Garamond" w:cs="Times New Roman"/>
          <w:color w:val="auto"/>
          <w:lang w:val="en-US"/>
        </w:rPr>
        <w:t xml:space="preserve">support the </w:t>
      </w:r>
      <w:r w:rsidR="00F926A5" w:rsidRPr="003D5959">
        <w:rPr>
          <w:rFonts w:ascii="Garamond" w:hAnsi="Garamond" w:cs="Times New Roman"/>
          <w:color w:val="auto"/>
          <w:lang w:val="en-US"/>
        </w:rPr>
        <w:t>theory</w:t>
      </w:r>
      <w:r w:rsidR="00944CD7" w:rsidRPr="003D5959">
        <w:rPr>
          <w:rFonts w:ascii="Garamond" w:hAnsi="Garamond" w:cs="Times New Roman"/>
          <w:color w:val="auto"/>
          <w:lang w:val="en-US"/>
        </w:rPr>
        <w:t xml:space="preserve"> that </w:t>
      </w:r>
      <w:r w:rsidR="002939F1" w:rsidRPr="003D5959">
        <w:rPr>
          <w:rFonts w:ascii="Garamond" w:hAnsi="Garamond" w:cs="Times New Roman"/>
          <w:color w:val="auto"/>
          <w:lang w:val="en-US"/>
        </w:rPr>
        <w:t>gender</w:t>
      </w:r>
      <w:r w:rsidR="00DE45A2" w:rsidRPr="003D5959">
        <w:rPr>
          <w:rFonts w:ascii="Garamond" w:hAnsi="Garamond" w:cs="Times New Roman"/>
          <w:color w:val="auto"/>
          <w:lang w:val="en-US"/>
        </w:rPr>
        <w:t>-</w:t>
      </w:r>
      <w:r w:rsidR="002939F1" w:rsidRPr="003D5959">
        <w:rPr>
          <w:rFonts w:ascii="Garamond" w:hAnsi="Garamond" w:cs="Times New Roman"/>
          <w:color w:val="auto"/>
          <w:lang w:val="en-US"/>
        </w:rPr>
        <w:t>role</w:t>
      </w:r>
      <w:r w:rsidR="00944CD7" w:rsidRPr="003D5959">
        <w:rPr>
          <w:rFonts w:ascii="Garamond" w:hAnsi="Garamond" w:cs="Times New Roman"/>
          <w:color w:val="auto"/>
          <w:lang w:val="en-US"/>
        </w:rPr>
        <w:t xml:space="preserve">s affect </w:t>
      </w:r>
      <w:r w:rsidR="00DE45A2" w:rsidRPr="003D5959">
        <w:rPr>
          <w:rFonts w:ascii="Garamond" w:hAnsi="Garamond" w:cs="Times New Roman"/>
          <w:color w:val="auto"/>
          <w:lang w:val="en-US"/>
        </w:rPr>
        <w:t xml:space="preserve">health </w:t>
      </w:r>
      <w:r w:rsidR="002939F1" w:rsidRPr="003D5959">
        <w:rPr>
          <w:rFonts w:ascii="Garamond" w:hAnsi="Garamond" w:cs="Times New Roman"/>
          <w:color w:val="auto"/>
          <w:lang w:val="en-US"/>
        </w:rPr>
        <w:t>(</w:t>
      </w:r>
      <w:r w:rsidR="007C354B" w:rsidRPr="003D5959">
        <w:rPr>
          <w:rFonts w:ascii="Garamond" w:hAnsi="Garamond" w:cs="Times New Roman"/>
          <w:color w:val="auto"/>
        </w:rPr>
        <w:t>Bird &amp;</w:t>
      </w:r>
      <w:r w:rsidR="002939F1" w:rsidRPr="003D5959">
        <w:rPr>
          <w:rFonts w:ascii="Garamond" w:hAnsi="Garamond" w:cs="Times New Roman"/>
          <w:color w:val="auto"/>
        </w:rPr>
        <w:t xml:space="preserve"> Rieker 1999,</w:t>
      </w:r>
      <w:r w:rsidR="002939F1" w:rsidRPr="003D5959">
        <w:rPr>
          <w:rFonts w:ascii="Garamond" w:hAnsi="Garamond"/>
          <w:color w:val="auto"/>
        </w:rPr>
        <w:t xml:space="preserve"> </w:t>
      </w:r>
      <w:r w:rsidR="00971246" w:rsidRPr="003D5959">
        <w:rPr>
          <w:rFonts w:ascii="Garamond" w:hAnsi="Garamond"/>
          <w:color w:val="auto"/>
        </w:rPr>
        <w:t>Courtenay 2000)</w:t>
      </w:r>
      <w:r w:rsidR="00BA1B97" w:rsidRPr="003D5959">
        <w:rPr>
          <w:rFonts w:ascii="Garamond" w:hAnsi="Garamond"/>
          <w:color w:val="auto"/>
        </w:rPr>
        <w:t xml:space="preserve"> and </w:t>
      </w:r>
      <w:r w:rsidR="00944CD7" w:rsidRPr="003D5959">
        <w:rPr>
          <w:rFonts w:ascii="Garamond" w:hAnsi="Garamond"/>
          <w:color w:val="auto"/>
        </w:rPr>
        <w:t xml:space="preserve">concur </w:t>
      </w:r>
      <w:r w:rsidR="00BA1B97" w:rsidRPr="003D5959">
        <w:rPr>
          <w:rFonts w:ascii="Garamond" w:hAnsi="Garamond"/>
          <w:color w:val="auto"/>
        </w:rPr>
        <w:t xml:space="preserve">with </w:t>
      </w:r>
      <w:r w:rsidR="00944CD7" w:rsidRPr="003D5959">
        <w:rPr>
          <w:rFonts w:ascii="Garamond" w:hAnsi="Garamond"/>
          <w:color w:val="auto"/>
        </w:rPr>
        <w:t xml:space="preserve">studies that </w:t>
      </w:r>
      <w:r w:rsidR="004D00E8" w:rsidRPr="003D5959">
        <w:rPr>
          <w:rFonts w:ascii="Garamond" w:hAnsi="Garamond"/>
          <w:color w:val="auto"/>
        </w:rPr>
        <w:t xml:space="preserve">found </w:t>
      </w:r>
      <w:r w:rsidR="00944CD7" w:rsidRPr="003D5959">
        <w:rPr>
          <w:rFonts w:ascii="Garamond" w:hAnsi="Garamond"/>
          <w:color w:val="auto"/>
        </w:rPr>
        <w:t xml:space="preserve">deprivation to be </w:t>
      </w:r>
      <w:r w:rsidR="004159E8" w:rsidRPr="003D5959">
        <w:rPr>
          <w:rFonts w:ascii="Garamond" w:hAnsi="Garamond"/>
          <w:color w:val="auto"/>
        </w:rPr>
        <w:t xml:space="preserve">detrimental to </w:t>
      </w:r>
      <w:r w:rsidR="004D00E8" w:rsidRPr="003D5959">
        <w:rPr>
          <w:rFonts w:ascii="Garamond" w:hAnsi="Garamond"/>
          <w:color w:val="auto"/>
        </w:rPr>
        <w:t xml:space="preserve">self-perceived health especially </w:t>
      </w:r>
      <w:r w:rsidR="00F926A5" w:rsidRPr="003D5959">
        <w:rPr>
          <w:rFonts w:ascii="Garamond" w:hAnsi="Garamond"/>
          <w:color w:val="auto"/>
        </w:rPr>
        <w:t xml:space="preserve">of </w:t>
      </w:r>
      <w:r w:rsidR="004D00E8" w:rsidRPr="003D5959">
        <w:rPr>
          <w:rFonts w:ascii="Garamond" w:hAnsi="Garamond"/>
          <w:color w:val="auto"/>
        </w:rPr>
        <w:t>men</w:t>
      </w:r>
      <w:r w:rsidR="00E01110" w:rsidRPr="003D5959">
        <w:rPr>
          <w:rFonts w:ascii="Garamond" w:hAnsi="Garamond"/>
          <w:color w:val="auto"/>
        </w:rPr>
        <w:t xml:space="preserve"> </w:t>
      </w:r>
      <w:r w:rsidR="00B242A3" w:rsidRPr="003D5959">
        <w:rPr>
          <w:rFonts w:ascii="Garamond" w:hAnsi="Garamond"/>
          <w:color w:val="auto"/>
        </w:rPr>
        <w:t>(</w:t>
      </w:r>
      <w:r w:rsidR="00B157A3" w:rsidRPr="003D5959">
        <w:rPr>
          <w:rFonts w:ascii="Garamond" w:hAnsi="Garamond" w:cs="Times New Roman"/>
          <w:color w:val="auto"/>
          <w:lang w:val="en-US"/>
        </w:rPr>
        <w:t>Arber et al</w:t>
      </w:r>
      <w:r w:rsidR="00013628" w:rsidRPr="003D5959">
        <w:rPr>
          <w:rFonts w:ascii="Garamond" w:hAnsi="Garamond" w:cs="Times New Roman"/>
          <w:color w:val="auto"/>
          <w:lang w:val="en-US"/>
        </w:rPr>
        <w:t>.</w:t>
      </w:r>
      <w:r w:rsidR="00B157A3" w:rsidRPr="003D5959">
        <w:rPr>
          <w:rFonts w:ascii="Garamond" w:hAnsi="Garamond" w:cs="Times New Roman"/>
          <w:color w:val="auto"/>
          <w:lang w:val="en-US"/>
        </w:rPr>
        <w:t xml:space="preserve">, </w:t>
      </w:r>
      <w:r w:rsidR="00B242A3" w:rsidRPr="003D5959">
        <w:rPr>
          <w:rFonts w:ascii="Garamond" w:hAnsi="Garamond" w:cs="Times New Roman"/>
          <w:color w:val="auto"/>
        </w:rPr>
        <w:t xml:space="preserve">2014, </w:t>
      </w:r>
      <w:r w:rsidR="00B157A3" w:rsidRPr="003D5959">
        <w:rPr>
          <w:rFonts w:ascii="Garamond" w:hAnsi="Garamond" w:cs="Times New Roman"/>
          <w:color w:val="auto"/>
          <w:lang w:val="en-US"/>
        </w:rPr>
        <w:t>Adena &amp;</w:t>
      </w:r>
      <w:r w:rsidR="00B242A3" w:rsidRPr="003D5959">
        <w:rPr>
          <w:rFonts w:ascii="Garamond" w:hAnsi="Garamond" w:cs="Times New Roman"/>
          <w:color w:val="auto"/>
          <w:lang w:val="en-US"/>
        </w:rPr>
        <w:t xml:space="preserve"> Myck </w:t>
      </w:r>
      <w:r w:rsidR="00B242A3" w:rsidRPr="003D5959">
        <w:rPr>
          <w:rFonts w:ascii="Garamond" w:hAnsi="Garamond" w:cs="Times New Roman"/>
          <w:color w:val="auto"/>
        </w:rPr>
        <w:t xml:space="preserve">2014). </w:t>
      </w:r>
      <w:r w:rsidR="001F37B1" w:rsidRPr="003D5959">
        <w:rPr>
          <w:rFonts w:ascii="Garamond" w:hAnsi="Garamond" w:cs="Times New Roman"/>
          <w:color w:val="auto"/>
        </w:rPr>
        <w:t xml:space="preserve">However, Northern Ireland is a specific context with a known prevalence of traditional gender roles among the older generation. </w:t>
      </w:r>
      <w:r w:rsidR="00151DE2" w:rsidRPr="003D5959">
        <w:rPr>
          <w:rFonts w:ascii="Garamond" w:hAnsi="Garamond" w:cs="Times New Roman"/>
          <w:color w:val="auto"/>
        </w:rPr>
        <w:t xml:space="preserve">Deprivation and gender may interact differently in less traditional </w:t>
      </w:r>
      <w:r w:rsidR="001F37B1" w:rsidRPr="003D5959">
        <w:rPr>
          <w:rFonts w:ascii="Garamond" w:hAnsi="Garamond" w:cs="Times New Roman"/>
          <w:color w:val="auto"/>
        </w:rPr>
        <w:t>contexts</w:t>
      </w:r>
      <w:r w:rsidR="00DA2E94" w:rsidRPr="003D5959">
        <w:rPr>
          <w:rFonts w:ascii="Garamond" w:hAnsi="Garamond" w:cs="Times New Roman"/>
          <w:color w:val="auto"/>
        </w:rPr>
        <w:t>.</w:t>
      </w:r>
    </w:p>
    <w:p w:rsidR="00257C9E" w:rsidRPr="00B06703" w:rsidRDefault="0017391F" w:rsidP="00B06703">
      <w:pPr>
        <w:spacing w:line="480" w:lineRule="auto"/>
        <w:ind w:firstLine="709"/>
        <w:rPr>
          <w:rFonts w:ascii="Garamond" w:hAnsi="Garamond" w:cs="Times New Roman"/>
          <w:color w:val="auto"/>
          <w:shd w:val="clear" w:color="auto" w:fill="FBD4B4" w:themeFill="accent6" w:themeFillTint="66"/>
        </w:rPr>
      </w:pPr>
      <w:r w:rsidRPr="003D5959">
        <w:rPr>
          <w:rFonts w:ascii="Garamond" w:hAnsi="Garamond" w:cs="Times New Roman"/>
          <w:color w:val="auto"/>
        </w:rPr>
        <w:t>T</w:t>
      </w:r>
      <w:r w:rsidR="00954C5E" w:rsidRPr="003D5959">
        <w:rPr>
          <w:rFonts w:ascii="Garamond" w:hAnsi="Garamond" w:cs="Times New Roman"/>
          <w:color w:val="auto"/>
        </w:rPr>
        <w:t xml:space="preserve">he results </w:t>
      </w:r>
      <w:r w:rsidR="00E50988" w:rsidRPr="003D5959">
        <w:rPr>
          <w:rFonts w:ascii="Garamond" w:hAnsi="Garamond" w:cs="Times New Roman"/>
          <w:color w:val="auto"/>
        </w:rPr>
        <w:t xml:space="preserve">of </w:t>
      </w:r>
      <w:r w:rsidRPr="003D5959">
        <w:rPr>
          <w:rFonts w:ascii="Garamond" w:hAnsi="Garamond" w:cs="Times New Roman"/>
          <w:color w:val="auto"/>
        </w:rPr>
        <w:t xml:space="preserve">the interactions between deprivation and age </w:t>
      </w:r>
      <w:r w:rsidR="00696FFF" w:rsidRPr="003D5959">
        <w:rPr>
          <w:rFonts w:ascii="Garamond" w:hAnsi="Garamond" w:cs="Times New Roman"/>
          <w:color w:val="auto"/>
        </w:rPr>
        <w:t xml:space="preserve">indicate </w:t>
      </w:r>
      <w:r w:rsidR="00954C5E" w:rsidRPr="003D5959">
        <w:rPr>
          <w:rFonts w:ascii="Garamond" w:hAnsi="Garamond" w:cs="Times New Roman"/>
          <w:color w:val="auto"/>
        </w:rPr>
        <w:t xml:space="preserve">that </w:t>
      </w:r>
      <w:r w:rsidR="00AC7D2A" w:rsidRPr="003D5959">
        <w:rPr>
          <w:rFonts w:ascii="Garamond" w:hAnsi="Garamond" w:cs="Times New Roman"/>
          <w:color w:val="auto"/>
        </w:rPr>
        <w:t xml:space="preserve">old </w:t>
      </w:r>
      <w:r w:rsidR="00954C5E" w:rsidRPr="003D5959">
        <w:rPr>
          <w:rFonts w:ascii="Garamond" w:hAnsi="Garamond" w:cs="Times New Roman"/>
          <w:color w:val="auto"/>
        </w:rPr>
        <w:t xml:space="preserve">age </w:t>
      </w:r>
      <w:r w:rsidR="005E41E6" w:rsidRPr="003D5959">
        <w:rPr>
          <w:rFonts w:ascii="Garamond" w:hAnsi="Garamond" w:cs="Times New Roman"/>
          <w:color w:val="auto"/>
        </w:rPr>
        <w:t xml:space="preserve">does </w:t>
      </w:r>
      <w:r w:rsidR="00954C5E" w:rsidRPr="003D5959">
        <w:rPr>
          <w:rFonts w:ascii="Garamond" w:hAnsi="Garamond" w:cs="Times New Roman"/>
          <w:color w:val="auto"/>
        </w:rPr>
        <w:t xml:space="preserve">indeed </w:t>
      </w:r>
      <w:r w:rsidR="005E41E6" w:rsidRPr="003D5959">
        <w:rPr>
          <w:rFonts w:ascii="Garamond" w:hAnsi="Garamond" w:cs="Times New Roman"/>
          <w:color w:val="auto"/>
        </w:rPr>
        <w:t xml:space="preserve">seem to </w:t>
      </w:r>
      <w:r w:rsidR="00954C5E" w:rsidRPr="003D5959">
        <w:rPr>
          <w:rFonts w:ascii="Garamond" w:hAnsi="Garamond" w:cs="Times New Roman"/>
          <w:color w:val="auto"/>
        </w:rPr>
        <w:t>level</w:t>
      </w:r>
      <w:r w:rsidR="0052252C" w:rsidRPr="003D5959">
        <w:rPr>
          <w:rFonts w:ascii="Garamond" w:hAnsi="Garamond" w:cs="Times New Roman"/>
          <w:color w:val="auto"/>
        </w:rPr>
        <w:t xml:space="preserve"> </w:t>
      </w:r>
      <w:r w:rsidR="00954C5E" w:rsidRPr="003D5959">
        <w:rPr>
          <w:rFonts w:ascii="Garamond" w:hAnsi="Garamond" w:cs="Times New Roman"/>
          <w:color w:val="auto"/>
        </w:rPr>
        <w:t>effects of deprivation</w:t>
      </w:r>
      <w:r w:rsidR="00BE5641" w:rsidRPr="003D5959">
        <w:rPr>
          <w:rFonts w:ascii="Garamond" w:hAnsi="Garamond" w:cs="Times New Roman"/>
          <w:color w:val="auto"/>
        </w:rPr>
        <w:t xml:space="preserve">, as </w:t>
      </w:r>
      <w:r w:rsidR="00D12006" w:rsidRPr="003D5959">
        <w:rPr>
          <w:rFonts w:ascii="Garamond" w:hAnsi="Garamond" w:cs="Times New Roman"/>
          <w:color w:val="auto"/>
        </w:rPr>
        <w:t xml:space="preserve">described </w:t>
      </w:r>
      <w:r w:rsidR="00BE5641" w:rsidRPr="003D5959">
        <w:rPr>
          <w:rFonts w:ascii="Garamond" w:hAnsi="Garamond" w:cs="Times New Roman"/>
          <w:color w:val="auto"/>
        </w:rPr>
        <w:t>in some of the literature</w:t>
      </w:r>
      <w:r w:rsidR="00CE450F" w:rsidRPr="003D5959">
        <w:rPr>
          <w:rFonts w:ascii="Garamond" w:hAnsi="Garamond" w:cs="Times New Roman"/>
          <w:color w:val="auto"/>
        </w:rPr>
        <w:t xml:space="preserve"> (</w:t>
      </w:r>
      <w:r w:rsidR="00CE450F" w:rsidRPr="003D5959">
        <w:rPr>
          <w:rFonts w:ascii="Garamond" w:hAnsi="Garamond" w:cs="Times New Roman"/>
          <w:color w:val="auto"/>
          <w:lang w:val="en-US"/>
        </w:rPr>
        <w:t>Herd 2006, Corna 2013)</w:t>
      </w:r>
      <w:r w:rsidR="00CE450F" w:rsidRPr="003D5959">
        <w:rPr>
          <w:rFonts w:ascii="Garamond" w:hAnsi="Garamond" w:cs="Times New Roman"/>
          <w:color w:val="auto"/>
        </w:rPr>
        <w:t xml:space="preserve">. </w:t>
      </w:r>
      <w:r w:rsidR="00AC7D2A" w:rsidRPr="003D5959">
        <w:rPr>
          <w:rFonts w:ascii="Garamond" w:hAnsi="Garamond" w:cs="Times New Roman"/>
          <w:color w:val="auto"/>
        </w:rPr>
        <w:t>In our sample of respondents who were 55</w:t>
      </w:r>
      <w:r w:rsidR="00E04761" w:rsidRPr="003D5959">
        <w:rPr>
          <w:rFonts w:ascii="Garamond" w:hAnsi="Garamond" w:cs="Times New Roman"/>
          <w:color w:val="auto"/>
        </w:rPr>
        <w:t xml:space="preserve"> </w:t>
      </w:r>
      <w:r w:rsidR="00AC7D2A" w:rsidRPr="003D5959">
        <w:rPr>
          <w:rFonts w:ascii="Garamond" w:hAnsi="Garamond" w:cs="Times New Roman"/>
          <w:color w:val="auto"/>
        </w:rPr>
        <w:t>years and older in 2001, t</w:t>
      </w:r>
      <w:r w:rsidR="00C7158D" w:rsidRPr="003D5959">
        <w:rPr>
          <w:rFonts w:ascii="Garamond" w:hAnsi="Garamond" w:cs="Times New Roman"/>
          <w:color w:val="auto"/>
        </w:rPr>
        <w:t xml:space="preserve">he </w:t>
      </w:r>
      <w:r w:rsidRPr="003D5959">
        <w:rPr>
          <w:rFonts w:ascii="Garamond" w:hAnsi="Garamond" w:cs="Times New Roman"/>
          <w:color w:val="auto"/>
        </w:rPr>
        <w:t>health difference between the deprived and the more affluent diminishes</w:t>
      </w:r>
      <w:r w:rsidR="00C7158D" w:rsidRPr="003D5959">
        <w:rPr>
          <w:rFonts w:ascii="Garamond" w:hAnsi="Garamond" w:cs="Times New Roman"/>
          <w:color w:val="auto"/>
        </w:rPr>
        <w:t xml:space="preserve"> with increasing age</w:t>
      </w:r>
      <w:r w:rsidRPr="003D5959">
        <w:rPr>
          <w:rFonts w:ascii="Garamond" w:hAnsi="Garamond" w:cs="Times New Roman"/>
          <w:color w:val="auto"/>
        </w:rPr>
        <w:t xml:space="preserve">, as health deteriorates across </w:t>
      </w:r>
      <w:r w:rsidR="00C7158D" w:rsidRPr="003D5959">
        <w:rPr>
          <w:rFonts w:ascii="Garamond" w:hAnsi="Garamond" w:cs="Times New Roman"/>
          <w:color w:val="auto"/>
        </w:rPr>
        <w:t xml:space="preserve">all </w:t>
      </w:r>
      <w:r w:rsidRPr="003D5959">
        <w:rPr>
          <w:rFonts w:ascii="Garamond" w:hAnsi="Garamond" w:cs="Times New Roman"/>
          <w:color w:val="auto"/>
        </w:rPr>
        <w:t>social st</w:t>
      </w:r>
      <w:r w:rsidR="00B24C1B" w:rsidRPr="003D5959">
        <w:rPr>
          <w:rFonts w:ascii="Garamond" w:hAnsi="Garamond" w:cs="Times New Roman"/>
          <w:color w:val="auto"/>
        </w:rPr>
        <w:t>rata. Given the high attrition rate of the sample, it has to be noted</w:t>
      </w:r>
      <w:r w:rsidR="005219CD" w:rsidRPr="003D5959">
        <w:rPr>
          <w:rFonts w:ascii="Garamond" w:hAnsi="Garamond" w:cs="Times New Roman"/>
          <w:color w:val="auto"/>
        </w:rPr>
        <w:t>, however,</w:t>
      </w:r>
      <w:r w:rsidR="00E94F1D" w:rsidRPr="003D5959">
        <w:rPr>
          <w:rFonts w:ascii="Garamond" w:hAnsi="Garamond" w:cs="Times New Roman"/>
          <w:color w:val="auto"/>
        </w:rPr>
        <w:t xml:space="preserve"> </w:t>
      </w:r>
      <w:r w:rsidR="00B24C1B" w:rsidRPr="003D5959">
        <w:rPr>
          <w:rFonts w:ascii="Garamond" w:hAnsi="Garamond" w:cs="Times New Roman"/>
          <w:color w:val="auto"/>
        </w:rPr>
        <w:t>that the observed pattern of age as a leveller could be lar</w:t>
      </w:r>
      <w:r w:rsidR="007114BA" w:rsidRPr="003D5959">
        <w:rPr>
          <w:rFonts w:ascii="Garamond" w:hAnsi="Garamond" w:cs="Times New Roman"/>
          <w:color w:val="auto"/>
        </w:rPr>
        <w:t xml:space="preserve">gely due to selective mortality, as </w:t>
      </w:r>
      <w:r w:rsidR="00C43456" w:rsidRPr="003D5959">
        <w:rPr>
          <w:rFonts w:ascii="Garamond" w:hAnsi="Garamond" w:cs="Times New Roman"/>
          <w:color w:val="auto"/>
        </w:rPr>
        <w:t xml:space="preserve">the </w:t>
      </w:r>
      <w:r w:rsidR="007114BA" w:rsidRPr="003D5959">
        <w:rPr>
          <w:rFonts w:ascii="Garamond" w:hAnsi="Garamond" w:cs="Times New Roman"/>
          <w:color w:val="auto"/>
        </w:rPr>
        <w:t>deprived are more likely to suffer a premature death.</w:t>
      </w:r>
      <w:r w:rsidR="00B24C1B" w:rsidRPr="003D5959">
        <w:rPr>
          <w:rFonts w:ascii="Garamond" w:hAnsi="Garamond" w:cs="Times New Roman"/>
          <w:color w:val="auto"/>
        </w:rPr>
        <w:t xml:space="preserve"> </w:t>
      </w:r>
      <w:r w:rsidR="00327DAF" w:rsidRPr="003D5959">
        <w:rPr>
          <w:rFonts w:ascii="Garamond" w:hAnsi="Garamond" w:cs="Times New Roman"/>
          <w:color w:val="auto"/>
        </w:rPr>
        <w:t>T</w:t>
      </w:r>
      <w:r w:rsidR="00E94F1D" w:rsidRPr="003D5959">
        <w:rPr>
          <w:rFonts w:ascii="Garamond" w:hAnsi="Garamond" w:cs="Times New Roman"/>
          <w:color w:val="auto"/>
        </w:rPr>
        <w:t xml:space="preserve">hus, </w:t>
      </w:r>
      <w:r w:rsidR="00DE43C7" w:rsidRPr="003D5959">
        <w:rPr>
          <w:rFonts w:ascii="Garamond" w:hAnsi="Garamond" w:cs="Times New Roman"/>
          <w:color w:val="auto"/>
        </w:rPr>
        <w:t xml:space="preserve">our result </w:t>
      </w:r>
      <w:r w:rsidRPr="003D5959">
        <w:rPr>
          <w:rFonts w:ascii="Garamond" w:hAnsi="Garamond" w:cs="Times New Roman"/>
          <w:color w:val="auto"/>
        </w:rPr>
        <w:t>do</w:t>
      </w:r>
      <w:r w:rsidR="007F4B00" w:rsidRPr="003D5959">
        <w:rPr>
          <w:rFonts w:ascii="Garamond" w:hAnsi="Garamond" w:cs="Times New Roman"/>
          <w:color w:val="auto"/>
        </w:rPr>
        <w:t>es</w:t>
      </w:r>
      <w:r w:rsidRPr="003D5959">
        <w:rPr>
          <w:rFonts w:ascii="Garamond" w:hAnsi="Garamond" w:cs="Times New Roman"/>
          <w:color w:val="auto"/>
        </w:rPr>
        <w:t xml:space="preserve"> not contradict </w:t>
      </w:r>
      <w:r w:rsidR="009F5ACC" w:rsidRPr="003D5959">
        <w:rPr>
          <w:rFonts w:ascii="Garamond" w:hAnsi="Garamond" w:cs="Times New Roman"/>
          <w:color w:val="auto"/>
        </w:rPr>
        <w:t xml:space="preserve">cumulative disadvantage theory. </w:t>
      </w:r>
      <w:r w:rsidR="009C55F4" w:rsidRPr="003D5959">
        <w:rPr>
          <w:rFonts w:ascii="Garamond" w:hAnsi="Garamond" w:cs="Times New Roman"/>
          <w:color w:val="auto"/>
        </w:rPr>
        <w:t>E</w:t>
      </w:r>
      <w:r w:rsidR="009F5ACC" w:rsidRPr="003D5959">
        <w:rPr>
          <w:rFonts w:ascii="Garamond" w:hAnsi="Garamond" w:cs="Times New Roman"/>
          <w:color w:val="auto"/>
        </w:rPr>
        <w:t xml:space="preserve">ven without assuming a presence of selective mortality, </w:t>
      </w:r>
      <w:r w:rsidR="009C55F4" w:rsidRPr="003D5959">
        <w:rPr>
          <w:rFonts w:ascii="Garamond" w:hAnsi="Garamond" w:cs="Times New Roman"/>
          <w:color w:val="auto"/>
        </w:rPr>
        <w:t xml:space="preserve">however, </w:t>
      </w:r>
      <w:r w:rsidR="009F5ACC" w:rsidRPr="003D5959">
        <w:rPr>
          <w:rFonts w:ascii="Garamond" w:hAnsi="Garamond" w:cs="Times New Roman"/>
          <w:color w:val="auto"/>
        </w:rPr>
        <w:t xml:space="preserve">a cumulative disadvantage mechanism may well be </w:t>
      </w:r>
      <w:r w:rsidR="005F1675" w:rsidRPr="003D5959">
        <w:rPr>
          <w:rFonts w:ascii="Garamond" w:hAnsi="Garamond" w:cs="Times New Roman"/>
          <w:color w:val="auto"/>
        </w:rPr>
        <w:t xml:space="preserve">at work at younger ages, as was </w:t>
      </w:r>
      <w:r w:rsidR="007F4B00" w:rsidRPr="003D5959">
        <w:rPr>
          <w:rFonts w:ascii="Garamond" w:hAnsi="Garamond" w:cs="Times New Roman"/>
          <w:color w:val="auto"/>
        </w:rPr>
        <w:t>found in much of the literature (</w:t>
      </w:r>
      <w:r w:rsidR="00013628" w:rsidRPr="003D5959">
        <w:rPr>
          <w:rFonts w:ascii="Garamond" w:hAnsi="Garamond" w:cs="Times New Roman"/>
          <w:color w:val="auto"/>
        </w:rPr>
        <w:t>L</w:t>
      </w:r>
      <w:r w:rsidR="00DE0D3B" w:rsidRPr="003D5959">
        <w:rPr>
          <w:rFonts w:ascii="Garamond" w:hAnsi="Garamond" w:cs="Times New Roman"/>
          <w:color w:val="auto"/>
        </w:rPr>
        <w:t>ands et al., 2014, Arber et al.</w:t>
      </w:r>
      <w:r w:rsidR="00C42959" w:rsidRPr="003D5959">
        <w:rPr>
          <w:rFonts w:ascii="Garamond" w:hAnsi="Garamond" w:cs="Times New Roman"/>
          <w:color w:val="auto"/>
        </w:rPr>
        <w:t xml:space="preserve">; </w:t>
      </w:r>
      <w:r w:rsidR="00013628" w:rsidRPr="003D5959">
        <w:rPr>
          <w:rFonts w:ascii="Garamond" w:hAnsi="Garamond"/>
          <w:color w:val="auto"/>
        </w:rPr>
        <w:t>Arber et al.</w:t>
      </w:r>
      <w:r w:rsidR="00C42959" w:rsidRPr="003D5959">
        <w:rPr>
          <w:rFonts w:ascii="Garamond" w:hAnsi="Garamond"/>
          <w:color w:val="auto"/>
        </w:rPr>
        <w:t>, 2014).</w:t>
      </w:r>
      <w:r w:rsidR="00C42959" w:rsidRPr="003D5959">
        <w:rPr>
          <w:rFonts w:ascii="Garamond" w:hAnsi="Garamond" w:cs="Times New Roman"/>
          <w:color w:val="auto"/>
        </w:rPr>
        <w:t xml:space="preserve"> </w:t>
      </w:r>
      <w:r w:rsidR="00696FFF" w:rsidRPr="003D5959">
        <w:rPr>
          <w:rFonts w:ascii="Garamond" w:hAnsi="Garamond" w:cs="Times New Roman"/>
          <w:color w:val="auto"/>
        </w:rPr>
        <w:t xml:space="preserve">More information on the respondents’ socio-economic status at younger ages, preferably going back to childhood </w:t>
      </w:r>
      <w:r w:rsidR="00671080" w:rsidRPr="003D5959">
        <w:rPr>
          <w:rFonts w:ascii="Garamond" w:hAnsi="Garamond" w:cs="Times New Roman"/>
          <w:color w:val="auto"/>
        </w:rPr>
        <w:t>and analyse</w:t>
      </w:r>
      <w:r w:rsidR="00186BFC" w:rsidRPr="003D5959">
        <w:rPr>
          <w:rFonts w:ascii="Garamond" w:hAnsi="Garamond" w:cs="Times New Roman"/>
          <w:color w:val="auto"/>
        </w:rPr>
        <w:t xml:space="preserve">s of </w:t>
      </w:r>
      <w:r w:rsidR="00671080" w:rsidRPr="003D5959">
        <w:rPr>
          <w:rFonts w:ascii="Garamond" w:hAnsi="Garamond" w:cs="Times New Roman"/>
          <w:color w:val="auto"/>
        </w:rPr>
        <w:t xml:space="preserve">data </w:t>
      </w:r>
      <w:r w:rsidR="00186BFC" w:rsidRPr="003D5959">
        <w:rPr>
          <w:rFonts w:ascii="Garamond" w:hAnsi="Garamond" w:cs="Times New Roman"/>
          <w:color w:val="auto"/>
        </w:rPr>
        <w:t xml:space="preserve">on premature mortality </w:t>
      </w:r>
      <w:r w:rsidR="00696FFF" w:rsidRPr="003D5959">
        <w:rPr>
          <w:rFonts w:ascii="Garamond" w:hAnsi="Garamond" w:cs="Times New Roman"/>
          <w:color w:val="auto"/>
        </w:rPr>
        <w:t xml:space="preserve">would be </w:t>
      </w:r>
      <w:r w:rsidR="00C42959" w:rsidRPr="003D5959">
        <w:rPr>
          <w:rFonts w:ascii="Garamond" w:hAnsi="Garamond" w:cs="Times New Roman"/>
          <w:color w:val="auto"/>
        </w:rPr>
        <w:t xml:space="preserve">needed </w:t>
      </w:r>
      <w:r w:rsidR="00696FFF" w:rsidRPr="003D5959">
        <w:rPr>
          <w:rFonts w:ascii="Garamond" w:hAnsi="Garamond" w:cs="Times New Roman"/>
          <w:color w:val="auto"/>
        </w:rPr>
        <w:t>to be able to test this theory</w:t>
      </w:r>
      <w:r w:rsidR="00C42959" w:rsidRPr="003D5959">
        <w:rPr>
          <w:rFonts w:ascii="Garamond" w:hAnsi="Garamond" w:cs="Times New Roman"/>
          <w:color w:val="auto"/>
        </w:rPr>
        <w:t xml:space="preserve"> for the Northern Irish context</w:t>
      </w:r>
      <w:r w:rsidR="002F2A54" w:rsidRPr="003D5959">
        <w:rPr>
          <w:rFonts w:ascii="Garamond" w:hAnsi="Garamond" w:cs="Times New Roman"/>
          <w:color w:val="auto"/>
        </w:rPr>
        <w:t>.</w:t>
      </w:r>
    </w:p>
    <w:p w:rsidR="003258C7" w:rsidRPr="00B06703" w:rsidRDefault="00664D27"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 xml:space="preserve">Regarding the contextual level, </w:t>
      </w:r>
      <w:r w:rsidR="007C01ED" w:rsidRPr="00B06703">
        <w:rPr>
          <w:rFonts w:ascii="Garamond" w:hAnsi="Garamond" w:cs="Times New Roman"/>
          <w:color w:val="auto"/>
          <w:lang w:val="en-US"/>
        </w:rPr>
        <w:t>we found strong moderation of the statistical effects of individual-</w:t>
      </w:r>
      <w:r w:rsidR="00970CA2" w:rsidRPr="00B06703">
        <w:rPr>
          <w:rFonts w:ascii="Garamond" w:hAnsi="Garamond" w:cs="Times New Roman"/>
          <w:color w:val="auto"/>
          <w:lang w:val="en-US"/>
        </w:rPr>
        <w:t>level deprivation by area-</w:t>
      </w:r>
      <w:r w:rsidR="007C01ED" w:rsidRPr="00B06703">
        <w:rPr>
          <w:rFonts w:ascii="Garamond" w:hAnsi="Garamond" w:cs="Times New Roman"/>
          <w:color w:val="auto"/>
          <w:lang w:val="en-US"/>
        </w:rPr>
        <w:t>deprivation</w:t>
      </w:r>
      <w:r w:rsidRPr="00B06703">
        <w:rPr>
          <w:rFonts w:ascii="Garamond" w:hAnsi="Garamond" w:cs="Times New Roman"/>
          <w:color w:val="auto"/>
          <w:lang w:val="en-US"/>
        </w:rPr>
        <w:t xml:space="preserve">. </w:t>
      </w:r>
      <w:r w:rsidR="009720BE" w:rsidRPr="00B06703">
        <w:rPr>
          <w:rFonts w:ascii="Garamond" w:hAnsi="Garamond" w:cs="Times New Roman"/>
          <w:color w:val="auto"/>
          <w:lang w:val="en-US"/>
        </w:rPr>
        <w:t xml:space="preserve">The </w:t>
      </w:r>
      <w:r w:rsidR="00C00699" w:rsidRPr="00B06703">
        <w:rPr>
          <w:rFonts w:ascii="Garamond" w:hAnsi="Garamond" w:cs="Times New Roman"/>
          <w:color w:val="auto"/>
          <w:lang w:val="en-US"/>
        </w:rPr>
        <w:t xml:space="preserve">cross-level </w:t>
      </w:r>
      <w:r w:rsidR="009720BE" w:rsidRPr="00B06703">
        <w:rPr>
          <w:rFonts w:ascii="Garamond" w:hAnsi="Garamond" w:cs="Times New Roman"/>
          <w:color w:val="auto"/>
          <w:lang w:val="en-US"/>
        </w:rPr>
        <w:t xml:space="preserve">interactions show </w:t>
      </w:r>
      <w:r w:rsidR="00505236" w:rsidRPr="00B06703">
        <w:rPr>
          <w:rFonts w:ascii="Garamond" w:hAnsi="Garamond" w:cs="Times New Roman"/>
          <w:color w:val="auto"/>
          <w:lang w:val="en-US"/>
        </w:rPr>
        <w:t>an area-</w:t>
      </w:r>
      <w:r w:rsidR="00CE4792" w:rsidRPr="00B06703">
        <w:rPr>
          <w:rFonts w:ascii="Garamond" w:hAnsi="Garamond" w:cs="Times New Roman"/>
          <w:color w:val="auto"/>
          <w:lang w:val="en-US"/>
        </w:rPr>
        <w:t xml:space="preserve">a </w:t>
      </w:r>
      <w:r w:rsidR="00505236" w:rsidRPr="00B06703">
        <w:rPr>
          <w:rFonts w:ascii="Garamond" w:hAnsi="Garamond" w:cs="Times New Roman"/>
          <w:color w:val="auto"/>
          <w:lang w:val="en-US"/>
        </w:rPr>
        <w:t>level effect of deprivation over and above individual-level</w:t>
      </w:r>
      <w:r w:rsidR="008366C9" w:rsidRPr="00B06703">
        <w:rPr>
          <w:rFonts w:ascii="Garamond" w:hAnsi="Garamond" w:cs="Times New Roman"/>
          <w:color w:val="auto"/>
          <w:lang w:val="en-US"/>
        </w:rPr>
        <w:t xml:space="preserve"> </w:t>
      </w:r>
      <w:r w:rsidR="00505236" w:rsidRPr="00B06703">
        <w:rPr>
          <w:rFonts w:ascii="Garamond" w:hAnsi="Garamond" w:cs="Times New Roman"/>
          <w:color w:val="auto"/>
          <w:lang w:val="en-US"/>
        </w:rPr>
        <w:t>deprivation.</w:t>
      </w:r>
      <w:r w:rsidR="008366C9" w:rsidRPr="00B06703">
        <w:rPr>
          <w:rFonts w:ascii="Garamond" w:hAnsi="Garamond" w:cs="Times New Roman"/>
          <w:color w:val="auto"/>
          <w:lang w:val="en-US"/>
        </w:rPr>
        <w:t xml:space="preserve"> </w:t>
      </w:r>
      <w:r w:rsidR="0075575C" w:rsidRPr="00B06703">
        <w:rPr>
          <w:rFonts w:ascii="Garamond" w:hAnsi="Garamond" w:cs="Times New Roman"/>
          <w:color w:val="auto"/>
          <w:lang w:val="en-US"/>
        </w:rPr>
        <w:t xml:space="preserve">The main effect of </w:t>
      </w:r>
      <w:r w:rsidR="0075575C" w:rsidRPr="00B06703">
        <w:rPr>
          <w:rFonts w:ascii="Garamond" w:hAnsi="Garamond" w:cs="Times New Roman"/>
          <w:color w:val="auto"/>
          <w:lang w:val="en-US"/>
        </w:rPr>
        <w:lastRenderedPageBreak/>
        <w:t>area-</w:t>
      </w:r>
      <w:r w:rsidR="007B53C6" w:rsidRPr="00B06703">
        <w:rPr>
          <w:rFonts w:ascii="Garamond" w:hAnsi="Garamond" w:cs="Times New Roman"/>
          <w:color w:val="auto"/>
          <w:lang w:val="en-US"/>
        </w:rPr>
        <w:t>level income-</w:t>
      </w:r>
      <w:r w:rsidR="0075575C" w:rsidRPr="00B06703">
        <w:rPr>
          <w:rFonts w:ascii="Garamond" w:hAnsi="Garamond" w:cs="Times New Roman"/>
          <w:color w:val="auto"/>
          <w:lang w:val="en-US"/>
        </w:rPr>
        <w:t xml:space="preserve">deprivation already showed that everybody, regardless of their individual levels of deprivation, is </w:t>
      </w:r>
      <w:r w:rsidR="0055715F" w:rsidRPr="00B06703">
        <w:rPr>
          <w:rFonts w:ascii="Garamond" w:hAnsi="Garamond" w:cs="Times New Roman"/>
          <w:color w:val="auto"/>
          <w:lang w:val="en-US"/>
        </w:rPr>
        <w:t xml:space="preserve">less </w:t>
      </w:r>
      <w:r w:rsidR="0075575C" w:rsidRPr="00B06703">
        <w:rPr>
          <w:rFonts w:ascii="Garamond" w:hAnsi="Garamond" w:cs="Times New Roman"/>
          <w:color w:val="auto"/>
          <w:lang w:val="en-US"/>
        </w:rPr>
        <w:t>likel</w:t>
      </w:r>
      <w:r w:rsidR="0055715F" w:rsidRPr="00B06703">
        <w:rPr>
          <w:rFonts w:ascii="Garamond" w:hAnsi="Garamond" w:cs="Times New Roman"/>
          <w:color w:val="auto"/>
          <w:lang w:val="en-US"/>
        </w:rPr>
        <w:t>y to</w:t>
      </w:r>
      <w:r w:rsidR="0075575C" w:rsidRPr="00B06703">
        <w:rPr>
          <w:rFonts w:ascii="Garamond" w:hAnsi="Garamond" w:cs="Times New Roman"/>
          <w:color w:val="auto"/>
          <w:lang w:val="en-US"/>
        </w:rPr>
        <w:t xml:space="preserve"> experienc</w:t>
      </w:r>
      <w:r w:rsidR="0055715F" w:rsidRPr="00B06703">
        <w:rPr>
          <w:rFonts w:ascii="Garamond" w:hAnsi="Garamond" w:cs="Times New Roman"/>
          <w:color w:val="auto"/>
          <w:lang w:val="en-US"/>
        </w:rPr>
        <w:t>e</w:t>
      </w:r>
      <w:r w:rsidR="0075575C" w:rsidRPr="00B06703">
        <w:rPr>
          <w:rFonts w:ascii="Garamond" w:hAnsi="Garamond" w:cs="Times New Roman"/>
          <w:color w:val="auto"/>
          <w:lang w:val="en-US"/>
        </w:rPr>
        <w:t xml:space="preserve"> good health</w:t>
      </w:r>
      <w:r w:rsidR="00034CDB" w:rsidRPr="00B06703">
        <w:rPr>
          <w:rFonts w:ascii="Garamond" w:hAnsi="Garamond" w:cs="Times New Roman"/>
          <w:color w:val="auto"/>
          <w:lang w:val="en-US"/>
        </w:rPr>
        <w:t>,</w:t>
      </w:r>
      <w:r w:rsidR="0075575C" w:rsidRPr="00B06703">
        <w:rPr>
          <w:rFonts w:ascii="Garamond" w:hAnsi="Garamond" w:cs="Times New Roman"/>
          <w:color w:val="auto"/>
          <w:lang w:val="en-US"/>
        </w:rPr>
        <w:t xml:space="preserve"> if they live in deprived areas. However, the c</w:t>
      </w:r>
      <w:r w:rsidR="00701316" w:rsidRPr="00B06703">
        <w:rPr>
          <w:rFonts w:ascii="Garamond" w:hAnsi="Garamond" w:cs="Times New Roman"/>
          <w:color w:val="auto"/>
          <w:lang w:val="en-US"/>
        </w:rPr>
        <w:t>ontextual effect is stronger for those who already suffer deprivation on the individual level</w:t>
      </w:r>
      <w:r w:rsidR="007E6396" w:rsidRPr="00B06703">
        <w:rPr>
          <w:rFonts w:ascii="Garamond" w:hAnsi="Garamond" w:cs="Times New Roman"/>
          <w:color w:val="auto"/>
          <w:lang w:val="en-US"/>
        </w:rPr>
        <w:t>.</w:t>
      </w:r>
      <w:r w:rsidR="003051EF" w:rsidRPr="00B06703">
        <w:rPr>
          <w:rFonts w:ascii="Garamond" w:hAnsi="Garamond" w:cs="Times New Roman"/>
          <w:color w:val="auto"/>
          <w:lang w:val="en-US"/>
        </w:rPr>
        <w:t xml:space="preserve"> </w:t>
      </w:r>
      <w:r w:rsidR="007E6396" w:rsidRPr="00B06703">
        <w:rPr>
          <w:rFonts w:ascii="Garamond" w:hAnsi="Garamond" w:cs="Times New Roman"/>
          <w:color w:val="auto"/>
          <w:lang w:val="en-US"/>
        </w:rPr>
        <w:t>T</w:t>
      </w:r>
      <w:r w:rsidR="008366C9" w:rsidRPr="00B06703">
        <w:rPr>
          <w:rFonts w:ascii="Garamond" w:hAnsi="Garamond" w:cs="Times New Roman"/>
          <w:color w:val="auto"/>
          <w:lang w:val="en-US"/>
        </w:rPr>
        <w:t>hose who suffer socio-economic deprivation are already worse off with regards to their self-reported health</w:t>
      </w:r>
      <w:r w:rsidR="00D611DD" w:rsidRPr="00B06703">
        <w:rPr>
          <w:rFonts w:ascii="Garamond" w:hAnsi="Garamond" w:cs="Times New Roman"/>
          <w:color w:val="auto"/>
          <w:lang w:val="en-US"/>
        </w:rPr>
        <w:t>, b</w:t>
      </w:r>
      <w:r w:rsidR="008366C9" w:rsidRPr="00B06703">
        <w:rPr>
          <w:rFonts w:ascii="Garamond" w:hAnsi="Garamond" w:cs="Times New Roman"/>
          <w:color w:val="auto"/>
          <w:lang w:val="en-US"/>
        </w:rPr>
        <w:t>ut</w:t>
      </w:r>
      <w:r w:rsidR="00631C83" w:rsidRPr="00B06703">
        <w:rPr>
          <w:rFonts w:ascii="Garamond" w:hAnsi="Garamond" w:cs="Times New Roman"/>
          <w:color w:val="auto"/>
          <w:lang w:val="en-US"/>
        </w:rPr>
        <w:t>,</w:t>
      </w:r>
      <w:r w:rsidR="008366C9" w:rsidRPr="00B06703">
        <w:rPr>
          <w:rFonts w:ascii="Garamond" w:hAnsi="Garamond" w:cs="Times New Roman"/>
          <w:color w:val="auto"/>
          <w:lang w:val="en-US"/>
        </w:rPr>
        <w:t xml:space="preserve"> if they live in income-deprived areas, this contex</w:t>
      </w:r>
      <w:r w:rsidR="003C53E2" w:rsidRPr="00B06703">
        <w:rPr>
          <w:rFonts w:ascii="Garamond" w:hAnsi="Garamond" w:cs="Times New Roman"/>
          <w:color w:val="auto"/>
          <w:lang w:val="en-US"/>
        </w:rPr>
        <w:t>t aggravates the effect of</w:t>
      </w:r>
      <w:r w:rsidR="008366C9" w:rsidRPr="00B06703">
        <w:rPr>
          <w:rFonts w:ascii="Garamond" w:hAnsi="Garamond" w:cs="Times New Roman"/>
          <w:color w:val="auto"/>
          <w:lang w:val="en-US"/>
        </w:rPr>
        <w:t xml:space="preserve"> individual </w:t>
      </w:r>
      <w:r w:rsidR="003C53E2" w:rsidRPr="00B06703">
        <w:rPr>
          <w:rFonts w:ascii="Garamond" w:hAnsi="Garamond" w:cs="Times New Roman"/>
          <w:color w:val="auto"/>
          <w:lang w:val="en-US"/>
        </w:rPr>
        <w:t>deprivation</w:t>
      </w:r>
      <w:r w:rsidR="008313A2" w:rsidRPr="00B06703">
        <w:rPr>
          <w:rFonts w:ascii="Garamond" w:hAnsi="Garamond" w:cs="Times New Roman"/>
          <w:color w:val="auto"/>
          <w:lang w:val="en-US"/>
        </w:rPr>
        <w:t xml:space="preserve">. </w:t>
      </w:r>
      <w:r w:rsidR="008313A2" w:rsidRPr="00D568D4">
        <w:rPr>
          <w:rFonts w:ascii="Garamond" w:hAnsi="Garamond" w:cs="Times New Roman"/>
          <w:color w:val="auto"/>
          <w:lang w:val="en-US"/>
        </w:rPr>
        <w:t xml:space="preserve">The </w:t>
      </w:r>
      <w:r w:rsidR="008366C9" w:rsidRPr="00D568D4">
        <w:rPr>
          <w:rFonts w:ascii="Garamond" w:hAnsi="Garamond" w:cs="Times New Roman"/>
          <w:color w:val="auto"/>
          <w:lang w:val="en-US"/>
        </w:rPr>
        <w:t xml:space="preserve">contextual </w:t>
      </w:r>
      <w:r w:rsidR="008313A2" w:rsidRPr="00D568D4">
        <w:rPr>
          <w:rFonts w:ascii="Garamond" w:hAnsi="Garamond" w:cs="Times New Roman"/>
          <w:color w:val="auto"/>
          <w:lang w:val="en-US"/>
        </w:rPr>
        <w:t xml:space="preserve">deprivation </w:t>
      </w:r>
      <w:r w:rsidR="00EE5993" w:rsidRPr="00D568D4">
        <w:rPr>
          <w:rFonts w:ascii="Garamond" w:hAnsi="Garamond" w:cs="Times New Roman"/>
          <w:color w:val="auto"/>
          <w:lang w:val="en-US"/>
        </w:rPr>
        <w:t>effect is known from</w:t>
      </w:r>
      <w:r w:rsidR="00B35A51" w:rsidRPr="00D568D4">
        <w:rPr>
          <w:rFonts w:ascii="Garamond" w:hAnsi="Garamond" w:cs="Times New Roman"/>
          <w:color w:val="auto"/>
          <w:lang w:val="en-US"/>
        </w:rPr>
        <w:t xml:space="preserve"> </w:t>
      </w:r>
      <w:r w:rsidR="008366C9" w:rsidRPr="00D568D4">
        <w:rPr>
          <w:rFonts w:ascii="Garamond" w:hAnsi="Garamond" w:cs="Times New Roman"/>
          <w:color w:val="auto"/>
          <w:lang w:val="en-US"/>
        </w:rPr>
        <w:t>literature</w:t>
      </w:r>
      <w:r w:rsidR="00897090" w:rsidRPr="00D568D4">
        <w:rPr>
          <w:rFonts w:ascii="Garamond" w:hAnsi="Garamond" w:cs="Times New Roman"/>
          <w:color w:val="auto"/>
          <w:lang w:val="en-US"/>
        </w:rPr>
        <w:t xml:space="preserve"> on other countries</w:t>
      </w:r>
      <w:r w:rsidR="005B13A1" w:rsidRPr="00D568D4">
        <w:rPr>
          <w:rFonts w:ascii="Garamond" w:hAnsi="Garamond" w:cs="Times New Roman"/>
          <w:color w:val="auto"/>
          <w:lang w:val="en-US"/>
        </w:rPr>
        <w:t xml:space="preserve"> </w:t>
      </w:r>
      <w:r w:rsidR="00AE6204" w:rsidRPr="00D568D4">
        <w:rPr>
          <w:rFonts w:ascii="Garamond" w:hAnsi="Garamond"/>
          <w:color w:val="auto"/>
        </w:rPr>
        <w:t>(Atkinson &amp; Kintrea, 2001; Browning &amp; Cagney, 2003; Stafford &amp; Marmot, 2003)</w:t>
      </w:r>
      <w:r w:rsidR="00451A47" w:rsidRPr="00D568D4">
        <w:rPr>
          <w:rFonts w:ascii="Garamond" w:hAnsi="Garamond" w:cs="Times New Roman"/>
          <w:color w:val="auto"/>
          <w:lang w:val="en-US"/>
        </w:rPr>
        <w:t>, but it had not been analyzed for older people and for the Northern Irish context yet</w:t>
      </w:r>
      <w:r w:rsidR="008366C9" w:rsidRPr="00D568D4">
        <w:rPr>
          <w:rFonts w:ascii="Garamond" w:hAnsi="Garamond" w:cs="Times New Roman"/>
          <w:color w:val="auto"/>
          <w:lang w:val="en-US"/>
        </w:rPr>
        <w:t>.</w:t>
      </w:r>
      <w:r w:rsidR="008366C9" w:rsidRPr="00B06703">
        <w:rPr>
          <w:rFonts w:ascii="Garamond" w:hAnsi="Garamond" w:cs="Times New Roman"/>
          <w:color w:val="auto"/>
          <w:lang w:val="en-US"/>
        </w:rPr>
        <w:t xml:space="preserve"> </w:t>
      </w:r>
      <w:r w:rsidR="009C6CF3" w:rsidRPr="00B06703">
        <w:rPr>
          <w:rFonts w:ascii="Garamond" w:hAnsi="Garamond" w:cs="Times New Roman"/>
          <w:color w:val="auto"/>
          <w:lang w:val="en-US"/>
        </w:rPr>
        <w:t>O</w:t>
      </w:r>
      <w:r w:rsidR="007B53C6" w:rsidRPr="00B06703">
        <w:rPr>
          <w:rFonts w:ascii="Garamond" w:hAnsi="Garamond" w:cs="Times New Roman"/>
          <w:color w:val="auto"/>
          <w:lang w:val="en-US"/>
        </w:rPr>
        <w:t xml:space="preserve">ur multilevel models </w:t>
      </w:r>
      <w:r w:rsidR="00574A42" w:rsidRPr="00B06703">
        <w:rPr>
          <w:rFonts w:ascii="Garamond" w:hAnsi="Garamond" w:cs="Times New Roman"/>
          <w:color w:val="auto"/>
          <w:lang w:val="en-US"/>
        </w:rPr>
        <w:t xml:space="preserve">demonstrated </w:t>
      </w:r>
      <w:r w:rsidR="00234982" w:rsidRPr="00B06703">
        <w:rPr>
          <w:rFonts w:ascii="Garamond" w:hAnsi="Garamond" w:cs="Times New Roman"/>
          <w:color w:val="auto"/>
          <w:lang w:val="en-US"/>
        </w:rPr>
        <w:t>the same</w:t>
      </w:r>
      <w:r w:rsidR="007B53C6" w:rsidRPr="00B06703">
        <w:rPr>
          <w:rFonts w:ascii="Garamond" w:hAnsi="Garamond" w:cs="Times New Roman"/>
          <w:color w:val="auto"/>
          <w:lang w:val="en-US"/>
        </w:rPr>
        <w:t xml:space="preserve"> strong</w:t>
      </w:r>
      <w:r w:rsidR="00234982" w:rsidRPr="00B06703">
        <w:rPr>
          <w:rFonts w:ascii="Garamond" w:hAnsi="Garamond" w:cs="Times New Roman"/>
          <w:color w:val="auto"/>
          <w:lang w:val="en-US"/>
        </w:rPr>
        <w:t xml:space="preserve"> relationships and context effects </w:t>
      </w:r>
      <w:r w:rsidR="00631C83" w:rsidRPr="00B06703">
        <w:rPr>
          <w:rFonts w:ascii="Garamond" w:hAnsi="Garamond" w:cs="Times New Roman"/>
          <w:color w:val="auto"/>
          <w:lang w:val="en-US"/>
        </w:rPr>
        <w:t xml:space="preserve">associated </w:t>
      </w:r>
      <w:r w:rsidR="00234982" w:rsidRPr="00B06703">
        <w:rPr>
          <w:rFonts w:ascii="Garamond" w:hAnsi="Garamond" w:cs="Times New Roman"/>
          <w:color w:val="auto"/>
          <w:lang w:val="en-US"/>
        </w:rPr>
        <w:t xml:space="preserve">with </w:t>
      </w:r>
      <w:r w:rsidR="007B53C6" w:rsidRPr="00B06703">
        <w:rPr>
          <w:rFonts w:ascii="Garamond" w:hAnsi="Garamond" w:cs="Times New Roman"/>
          <w:color w:val="auto"/>
          <w:lang w:val="en-US"/>
        </w:rPr>
        <w:t xml:space="preserve">a decline in self-reported health </w:t>
      </w:r>
      <w:r w:rsidR="003D1927" w:rsidRPr="00B06703">
        <w:rPr>
          <w:rFonts w:ascii="Garamond" w:hAnsi="Garamond" w:cs="Times New Roman"/>
          <w:color w:val="auto"/>
          <w:lang w:val="en-US"/>
        </w:rPr>
        <w:t>over time</w:t>
      </w:r>
      <w:r w:rsidR="00234982" w:rsidRPr="00B06703">
        <w:rPr>
          <w:rFonts w:ascii="Garamond" w:hAnsi="Garamond" w:cs="Times New Roman"/>
          <w:color w:val="auto"/>
          <w:lang w:val="en-US"/>
        </w:rPr>
        <w:t xml:space="preserve"> (2001-2011</w:t>
      </w:r>
      <w:r w:rsidR="00631C83" w:rsidRPr="00B06703">
        <w:rPr>
          <w:rFonts w:ascii="Garamond" w:hAnsi="Garamond" w:cs="Times New Roman"/>
          <w:color w:val="auto"/>
          <w:lang w:val="en-US"/>
        </w:rPr>
        <w:t>)</w:t>
      </w:r>
      <w:r w:rsidR="003D1927" w:rsidRPr="00B06703">
        <w:rPr>
          <w:rFonts w:ascii="Garamond" w:hAnsi="Garamond" w:cs="Times New Roman"/>
          <w:color w:val="auto"/>
          <w:lang w:val="en-US"/>
        </w:rPr>
        <w:t xml:space="preserve">. </w:t>
      </w:r>
      <w:r w:rsidR="00AD0AAF" w:rsidRPr="00B06703">
        <w:rPr>
          <w:rFonts w:ascii="Garamond" w:hAnsi="Garamond" w:cs="Times New Roman"/>
          <w:color w:val="auto"/>
          <w:lang w:val="en-US"/>
        </w:rPr>
        <w:t>The</w:t>
      </w:r>
      <w:r w:rsidR="00A60B6E" w:rsidRPr="00B06703">
        <w:rPr>
          <w:rFonts w:ascii="Garamond" w:hAnsi="Garamond" w:cs="Times New Roman"/>
          <w:color w:val="auto"/>
          <w:lang w:val="en-US"/>
        </w:rPr>
        <w:t xml:space="preserve"> findings </w:t>
      </w:r>
      <w:r w:rsidR="00A12DEF" w:rsidRPr="00B06703">
        <w:rPr>
          <w:rFonts w:ascii="Garamond" w:hAnsi="Garamond" w:cs="Times New Roman"/>
          <w:color w:val="auto"/>
          <w:lang w:val="en-US"/>
        </w:rPr>
        <w:t xml:space="preserve">thus </w:t>
      </w:r>
      <w:r w:rsidR="00A60B6E" w:rsidRPr="00B06703">
        <w:rPr>
          <w:rFonts w:ascii="Garamond" w:hAnsi="Garamond" w:cs="Times New Roman"/>
          <w:color w:val="auto"/>
          <w:lang w:val="en-US"/>
        </w:rPr>
        <w:t>reveal clear patterns of relationships between socio-economic deprivation and self-reported ill-health of older people</w:t>
      </w:r>
      <w:r w:rsidR="00034CDB" w:rsidRPr="00B06703">
        <w:rPr>
          <w:rFonts w:ascii="Garamond" w:hAnsi="Garamond" w:cs="Times New Roman"/>
          <w:color w:val="auto"/>
          <w:lang w:val="en-US"/>
        </w:rPr>
        <w:t>,</w:t>
      </w:r>
      <w:r w:rsidR="00A60B6E" w:rsidRPr="00B06703">
        <w:rPr>
          <w:rFonts w:ascii="Garamond" w:hAnsi="Garamond" w:cs="Times New Roman"/>
          <w:color w:val="auto"/>
          <w:lang w:val="en-US"/>
        </w:rPr>
        <w:t xml:space="preserve"> both </w:t>
      </w:r>
      <w:r w:rsidR="001A55C1" w:rsidRPr="00B06703">
        <w:rPr>
          <w:rFonts w:ascii="Garamond" w:hAnsi="Garamond" w:cs="Times New Roman"/>
          <w:color w:val="auto"/>
          <w:lang w:val="en-US"/>
        </w:rPr>
        <w:t>at one time-point and over a</w:t>
      </w:r>
      <w:r w:rsidR="00384593" w:rsidRPr="00B06703">
        <w:rPr>
          <w:rFonts w:ascii="Garamond" w:hAnsi="Garamond" w:cs="Times New Roman"/>
          <w:color w:val="auto"/>
          <w:lang w:val="en-US"/>
        </w:rPr>
        <w:t xml:space="preserve"> ten-year</w:t>
      </w:r>
      <w:r w:rsidR="001A55C1" w:rsidRPr="00B06703">
        <w:rPr>
          <w:rFonts w:ascii="Garamond" w:hAnsi="Garamond" w:cs="Times New Roman"/>
          <w:color w:val="auto"/>
          <w:lang w:val="en-US"/>
        </w:rPr>
        <w:t xml:space="preserve"> time-span</w:t>
      </w:r>
      <w:r w:rsidR="00A60B6E" w:rsidRPr="00B06703">
        <w:rPr>
          <w:rFonts w:ascii="Garamond" w:hAnsi="Garamond" w:cs="Times New Roman"/>
          <w:color w:val="auto"/>
          <w:lang w:val="en-US"/>
        </w:rPr>
        <w:t>.</w:t>
      </w:r>
      <w:r w:rsidR="003258C7" w:rsidRPr="00B06703">
        <w:rPr>
          <w:rFonts w:ascii="Garamond" w:hAnsi="Garamond" w:cs="Times New Roman"/>
          <w:color w:val="auto"/>
          <w:lang w:val="en-US"/>
        </w:rPr>
        <w:t xml:space="preserve"> The findings are based on an exceptionally large, high quality Census-linked sample of older people in Northern Ireland and can thus claim </w:t>
      </w:r>
      <w:r w:rsidR="00B35A51" w:rsidRPr="00B06703">
        <w:rPr>
          <w:rFonts w:ascii="Garamond" w:hAnsi="Garamond" w:cs="Times New Roman"/>
          <w:color w:val="auto"/>
          <w:lang w:val="en-US"/>
        </w:rPr>
        <w:t xml:space="preserve">representativeness </w:t>
      </w:r>
      <w:r w:rsidR="003258C7" w:rsidRPr="00B06703">
        <w:rPr>
          <w:rFonts w:ascii="Garamond" w:hAnsi="Garamond" w:cs="Times New Roman"/>
          <w:color w:val="auto"/>
          <w:lang w:val="en-US"/>
        </w:rPr>
        <w:t>for Northern Ireland’s older population.</w:t>
      </w:r>
      <w:r w:rsidR="00451A47" w:rsidRPr="00B06703">
        <w:rPr>
          <w:rFonts w:ascii="Garamond" w:hAnsi="Garamond" w:cs="Times New Roman"/>
          <w:color w:val="auto"/>
          <w:lang w:val="en-US"/>
        </w:rPr>
        <w:t xml:space="preserve"> </w:t>
      </w:r>
    </w:p>
    <w:p w:rsidR="004649D1" w:rsidRPr="00B06703" w:rsidRDefault="00F23DDD"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T</w:t>
      </w:r>
      <w:r w:rsidR="00A1347C" w:rsidRPr="00B06703">
        <w:rPr>
          <w:rFonts w:ascii="Garamond" w:hAnsi="Garamond" w:cs="Times New Roman"/>
          <w:color w:val="auto"/>
          <w:lang w:val="en-US"/>
        </w:rPr>
        <w:t>he scope of this paper</w:t>
      </w:r>
      <w:r w:rsidR="001415B9" w:rsidRPr="00B06703">
        <w:rPr>
          <w:rFonts w:ascii="Garamond" w:hAnsi="Garamond" w:cs="Times New Roman"/>
          <w:color w:val="auto"/>
          <w:lang w:val="en-US"/>
        </w:rPr>
        <w:t xml:space="preserve"> is constrained by t</w:t>
      </w:r>
      <w:r w:rsidR="003258C7" w:rsidRPr="00B06703">
        <w:rPr>
          <w:rFonts w:ascii="Garamond" w:hAnsi="Garamond" w:cs="Times New Roman"/>
          <w:color w:val="auto"/>
          <w:lang w:val="en-US"/>
        </w:rPr>
        <w:t>he</w:t>
      </w:r>
      <w:r w:rsidR="001415B9" w:rsidRPr="00B06703">
        <w:rPr>
          <w:rFonts w:ascii="Garamond" w:hAnsi="Garamond" w:cs="Times New Roman"/>
          <w:color w:val="auto"/>
          <w:lang w:val="en-US"/>
        </w:rPr>
        <w:t xml:space="preserve"> following limitations: </w:t>
      </w:r>
      <w:r w:rsidR="001E2E9A" w:rsidRPr="0007471F">
        <w:rPr>
          <w:rFonts w:ascii="Garamond" w:hAnsi="Garamond" w:cs="Times New Roman"/>
          <w:color w:val="auto"/>
          <w:lang w:val="en-US"/>
        </w:rPr>
        <w:t>The sample design is restricted to cohorts ag</w:t>
      </w:r>
      <w:r w:rsidR="00805FB3" w:rsidRPr="0007471F">
        <w:rPr>
          <w:rFonts w:ascii="Garamond" w:hAnsi="Garamond" w:cs="Times New Roman"/>
          <w:color w:val="auto"/>
          <w:lang w:val="en-US"/>
        </w:rPr>
        <w:t>ed 55 and older in 2001, thus our study</w:t>
      </w:r>
      <w:r w:rsidR="001E2E9A" w:rsidRPr="0007471F">
        <w:rPr>
          <w:rFonts w:ascii="Garamond" w:hAnsi="Garamond" w:cs="Times New Roman"/>
          <w:color w:val="auto"/>
          <w:lang w:val="en-US"/>
        </w:rPr>
        <w:t xml:space="preserve"> cannot trace the potential cumulative effect of disadvantage at younger ages. Furthermore, sample attrition </w:t>
      </w:r>
      <w:r w:rsidR="00EB1F89" w:rsidRPr="0007471F">
        <w:rPr>
          <w:rFonts w:ascii="Garamond" w:hAnsi="Garamond" w:cs="Times New Roman"/>
          <w:color w:val="auto"/>
          <w:lang w:val="en-US"/>
        </w:rPr>
        <w:t xml:space="preserve">due to mortality </w:t>
      </w:r>
      <w:r w:rsidR="001E2E9A" w:rsidRPr="0007471F">
        <w:rPr>
          <w:rFonts w:ascii="Garamond" w:hAnsi="Garamond" w:cs="Times New Roman"/>
          <w:color w:val="auto"/>
          <w:lang w:val="en-US"/>
        </w:rPr>
        <w:t xml:space="preserve">may have led to </w:t>
      </w:r>
      <w:r w:rsidR="004562AF" w:rsidRPr="0007471F">
        <w:rPr>
          <w:rFonts w:ascii="Garamond" w:hAnsi="Garamond" w:cs="Times New Roman"/>
          <w:color w:val="auto"/>
          <w:lang w:val="en-US"/>
        </w:rPr>
        <w:t xml:space="preserve">a </w:t>
      </w:r>
      <w:r w:rsidR="00EB1F89" w:rsidRPr="0007471F">
        <w:rPr>
          <w:rFonts w:ascii="Garamond" w:hAnsi="Garamond" w:cs="Times New Roman"/>
          <w:color w:val="auto"/>
          <w:lang w:val="en-US"/>
        </w:rPr>
        <w:t>selection</w:t>
      </w:r>
      <w:r w:rsidR="004562AF" w:rsidRPr="0007471F">
        <w:rPr>
          <w:rFonts w:ascii="Garamond" w:hAnsi="Garamond" w:cs="Times New Roman"/>
          <w:color w:val="auto"/>
          <w:lang w:val="en-US"/>
        </w:rPr>
        <w:t xml:space="preserve"> effect</w:t>
      </w:r>
      <w:r w:rsidR="00EB1F89" w:rsidRPr="0007471F">
        <w:rPr>
          <w:rFonts w:ascii="Garamond" w:hAnsi="Garamond" w:cs="Times New Roman"/>
          <w:color w:val="auto"/>
          <w:lang w:val="en-US"/>
        </w:rPr>
        <w:t xml:space="preserve"> (</w:t>
      </w:r>
      <w:r w:rsidR="0051083F" w:rsidRPr="0007471F">
        <w:rPr>
          <w:rFonts w:ascii="Garamond" w:hAnsi="Garamond"/>
          <w:color w:val="auto"/>
        </w:rPr>
        <w:t>Markides &amp;</w:t>
      </w:r>
      <w:r w:rsidR="00135D4C" w:rsidRPr="0007471F">
        <w:rPr>
          <w:rFonts w:ascii="Garamond" w:hAnsi="Garamond"/>
          <w:color w:val="auto"/>
        </w:rPr>
        <w:t xml:space="preserve"> Machalek 1984, </w:t>
      </w:r>
      <w:r w:rsidR="00EB1F89" w:rsidRPr="0007471F">
        <w:rPr>
          <w:rFonts w:ascii="Garamond" w:hAnsi="Garamond" w:cs="Times New Roman"/>
          <w:color w:val="auto"/>
          <w:lang w:val="en-US"/>
        </w:rPr>
        <w:t>Herd 2006)</w:t>
      </w:r>
      <w:r w:rsidR="001E2E9A" w:rsidRPr="0007471F">
        <w:rPr>
          <w:rFonts w:ascii="Garamond" w:hAnsi="Garamond" w:cs="Times New Roman"/>
          <w:color w:val="auto"/>
          <w:lang w:val="en-US"/>
        </w:rPr>
        <w:t xml:space="preserve">, as we cannot trace those who dropped out due to death. </w:t>
      </w:r>
      <w:r w:rsidR="00FD2327" w:rsidRPr="0007471F">
        <w:rPr>
          <w:rFonts w:ascii="Garamond" w:hAnsi="Garamond" w:cs="Times New Roman"/>
          <w:color w:val="auto"/>
          <w:lang w:val="en-US"/>
        </w:rPr>
        <w:t>This m</w:t>
      </w:r>
      <w:r w:rsidR="00D370CE" w:rsidRPr="0007471F">
        <w:rPr>
          <w:rFonts w:ascii="Garamond" w:hAnsi="Garamond" w:cs="Times New Roman"/>
          <w:color w:val="auto"/>
          <w:lang w:val="en-US"/>
        </w:rPr>
        <w:t xml:space="preserve">ay </w:t>
      </w:r>
      <w:r w:rsidR="00FD2327" w:rsidRPr="0007471F">
        <w:rPr>
          <w:rFonts w:ascii="Garamond" w:hAnsi="Garamond" w:cs="Times New Roman"/>
          <w:color w:val="auto"/>
          <w:lang w:val="en-US"/>
        </w:rPr>
        <w:t>have led to a</w:t>
      </w:r>
      <w:r w:rsidR="00D370CE" w:rsidRPr="0007471F">
        <w:rPr>
          <w:rFonts w:ascii="Garamond" w:hAnsi="Garamond" w:cs="Times New Roman"/>
          <w:color w:val="auto"/>
          <w:lang w:val="en-US"/>
        </w:rPr>
        <w:t>n</w:t>
      </w:r>
      <w:r w:rsidR="00FD2327" w:rsidRPr="0007471F">
        <w:rPr>
          <w:rFonts w:ascii="Garamond" w:hAnsi="Garamond" w:cs="Times New Roman"/>
          <w:color w:val="auto"/>
          <w:lang w:val="en-US"/>
        </w:rPr>
        <w:t xml:space="preserve"> under-estimation of deprivation effects on health.</w:t>
      </w:r>
      <w:r w:rsidR="00FD2327" w:rsidRPr="00B06703">
        <w:rPr>
          <w:rFonts w:ascii="Garamond" w:hAnsi="Garamond" w:cs="Times New Roman"/>
          <w:color w:val="auto"/>
          <w:shd w:val="clear" w:color="auto" w:fill="FBD4B4" w:themeFill="accent6" w:themeFillTint="66"/>
          <w:lang w:val="en-US"/>
        </w:rPr>
        <w:t xml:space="preserve"> </w:t>
      </w:r>
      <w:r w:rsidR="002B054F" w:rsidRPr="00B06703">
        <w:rPr>
          <w:rFonts w:ascii="Garamond" w:hAnsi="Garamond" w:cs="Times New Roman"/>
          <w:color w:val="auto"/>
          <w:lang w:val="en-US"/>
        </w:rPr>
        <w:t>The</w:t>
      </w:r>
      <w:r w:rsidR="00C660BA" w:rsidRPr="00B06703">
        <w:rPr>
          <w:rFonts w:ascii="Garamond" w:hAnsi="Garamond" w:cs="Times New Roman"/>
          <w:color w:val="auto"/>
          <w:lang w:val="en-US"/>
        </w:rPr>
        <w:t xml:space="preserve"> analysis of deprivation is restricted by the </w:t>
      </w:r>
      <w:r w:rsidR="002B054F" w:rsidRPr="00B06703">
        <w:rPr>
          <w:rFonts w:ascii="Garamond" w:hAnsi="Garamond" w:cs="Times New Roman"/>
          <w:color w:val="auto"/>
          <w:lang w:val="en-US"/>
        </w:rPr>
        <w:t xml:space="preserve">measures </w:t>
      </w:r>
      <w:r w:rsidR="00C660BA" w:rsidRPr="00B06703">
        <w:rPr>
          <w:rFonts w:ascii="Garamond" w:hAnsi="Garamond" w:cs="Times New Roman"/>
          <w:color w:val="auto"/>
          <w:lang w:val="en-US"/>
        </w:rPr>
        <w:t>av</w:t>
      </w:r>
      <w:r w:rsidR="002B054F" w:rsidRPr="00B06703">
        <w:rPr>
          <w:rFonts w:ascii="Garamond" w:hAnsi="Garamond" w:cs="Times New Roman"/>
          <w:color w:val="auto"/>
          <w:lang w:val="en-US"/>
        </w:rPr>
        <w:t>ailable in the NILS</w:t>
      </w:r>
      <w:r w:rsidR="00C660BA" w:rsidRPr="00B06703">
        <w:rPr>
          <w:rFonts w:ascii="Garamond" w:hAnsi="Garamond" w:cs="Times New Roman"/>
          <w:color w:val="auto"/>
          <w:lang w:val="en-US"/>
        </w:rPr>
        <w:t>. The NILS does not contain an individual-</w:t>
      </w:r>
      <w:r w:rsidR="00B35A51" w:rsidRPr="00B06703">
        <w:rPr>
          <w:rFonts w:ascii="Garamond" w:hAnsi="Garamond" w:cs="Times New Roman"/>
          <w:color w:val="auto"/>
          <w:lang w:val="en-US"/>
        </w:rPr>
        <w:t xml:space="preserve"> </w:t>
      </w:r>
      <w:r w:rsidR="00C660BA" w:rsidRPr="00B06703">
        <w:rPr>
          <w:rFonts w:ascii="Garamond" w:hAnsi="Garamond" w:cs="Times New Roman"/>
          <w:color w:val="auto"/>
          <w:lang w:val="en-US"/>
        </w:rPr>
        <w:t xml:space="preserve">or household-level measure of income and does not have measures of cultural capital and cultural consumption. </w:t>
      </w:r>
      <w:r w:rsidR="003A3308" w:rsidRPr="00B06703">
        <w:rPr>
          <w:rFonts w:ascii="Garamond" w:hAnsi="Garamond" w:cs="Times New Roman"/>
          <w:color w:val="auto"/>
          <w:lang w:val="en-US"/>
        </w:rPr>
        <w:t xml:space="preserve">Unfortunately, the scale of self-reported health </w:t>
      </w:r>
      <w:r w:rsidR="00DA6FF4" w:rsidRPr="00B06703">
        <w:rPr>
          <w:rFonts w:ascii="Garamond" w:hAnsi="Garamond" w:cs="Times New Roman"/>
          <w:color w:val="auto"/>
          <w:lang w:val="en-US"/>
        </w:rPr>
        <w:t>was</w:t>
      </w:r>
      <w:r w:rsidR="003A3308" w:rsidRPr="00B06703">
        <w:rPr>
          <w:rFonts w:ascii="Garamond" w:hAnsi="Garamond" w:cs="Times New Roman"/>
          <w:color w:val="auto"/>
          <w:lang w:val="en-US"/>
        </w:rPr>
        <w:t xml:space="preserve"> changed from 2001 to 2011 from </w:t>
      </w:r>
      <w:r w:rsidR="00D459C3" w:rsidRPr="00B06703">
        <w:rPr>
          <w:rFonts w:ascii="Garamond" w:hAnsi="Garamond" w:cs="Times New Roman"/>
          <w:color w:val="auto"/>
          <w:lang w:val="en-US"/>
        </w:rPr>
        <w:t xml:space="preserve">a three- to a five-point scale. To allow for </w:t>
      </w:r>
      <w:r w:rsidR="00DF5551" w:rsidRPr="00B06703">
        <w:rPr>
          <w:rFonts w:ascii="Garamond" w:hAnsi="Garamond" w:cs="Times New Roman"/>
          <w:color w:val="auto"/>
          <w:lang w:val="en-US"/>
        </w:rPr>
        <w:t>compar</w:t>
      </w:r>
      <w:r w:rsidR="00D459C3" w:rsidRPr="00B06703">
        <w:rPr>
          <w:rFonts w:ascii="Garamond" w:hAnsi="Garamond" w:cs="Times New Roman"/>
          <w:color w:val="auto"/>
          <w:lang w:val="en-US"/>
        </w:rPr>
        <w:t>isons</w:t>
      </w:r>
      <w:r w:rsidR="00DF5551" w:rsidRPr="00B06703">
        <w:rPr>
          <w:rFonts w:ascii="Garamond" w:hAnsi="Garamond" w:cs="Times New Roman"/>
          <w:color w:val="auto"/>
          <w:lang w:val="en-US"/>
        </w:rPr>
        <w:t xml:space="preserve"> over time </w:t>
      </w:r>
      <w:r w:rsidR="00D459C3" w:rsidRPr="00B06703">
        <w:rPr>
          <w:rFonts w:ascii="Garamond" w:hAnsi="Garamond" w:cs="Times New Roman"/>
          <w:color w:val="auto"/>
          <w:lang w:val="en-US"/>
        </w:rPr>
        <w:t xml:space="preserve">the scale had to be recoded back </w:t>
      </w:r>
      <w:r w:rsidR="00DF5551" w:rsidRPr="00B06703">
        <w:rPr>
          <w:rFonts w:ascii="Garamond" w:hAnsi="Garamond" w:cs="Times New Roman"/>
          <w:color w:val="auto"/>
          <w:lang w:val="en-US"/>
        </w:rPr>
        <w:t xml:space="preserve">into a three-point scale, </w:t>
      </w:r>
      <w:r w:rsidR="00C04898" w:rsidRPr="00B06703">
        <w:rPr>
          <w:rFonts w:ascii="Garamond" w:hAnsi="Garamond" w:cs="Times New Roman"/>
          <w:color w:val="auto"/>
          <w:lang w:val="en-US"/>
        </w:rPr>
        <w:t>which</w:t>
      </w:r>
      <w:r w:rsidR="007534F3" w:rsidRPr="00B06703">
        <w:rPr>
          <w:rFonts w:ascii="Garamond" w:hAnsi="Garamond" w:cs="Times New Roman"/>
          <w:color w:val="auto"/>
          <w:lang w:val="en-US"/>
        </w:rPr>
        <w:t xml:space="preserve"> </w:t>
      </w:r>
      <w:r w:rsidR="00C04898" w:rsidRPr="00B06703">
        <w:rPr>
          <w:rFonts w:ascii="Garamond" w:hAnsi="Garamond" w:cs="Times New Roman"/>
          <w:color w:val="auto"/>
          <w:lang w:val="en-US"/>
        </w:rPr>
        <w:t>likely affected its precision</w:t>
      </w:r>
      <w:r w:rsidR="00422A4C" w:rsidRPr="00B06703">
        <w:rPr>
          <w:rFonts w:ascii="Garamond" w:hAnsi="Garamond" w:cs="Times New Roman"/>
          <w:color w:val="auto"/>
          <w:lang w:val="en-US"/>
        </w:rPr>
        <w:t xml:space="preserve">. </w:t>
      </w:r>
    </w:p>
    <w:p w:rsidR="00DD5B52" w:rsidRPr="00B06703" w:rsidRDefault="00433738"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lastRenderedPageBreak/>
        <w:t>Another limitation is</w:t>
      </w:r>
      <w:r w:rsidR="00F061D8" w:rsidRPr="00B06703">
        <w:rPr>
          <w:rFonts w:ascii="Garamond" w:hAnsi="Garamond" w:cs="Times New Roman"/>
          <w:color w:val="auto"/>
          <w:lang w:val="en-US"/>
        </w:rPr>
        <w:t xml:space="preserve"> </w:t>
      </w:r>
      <w:r w:rsidR="003B609E" w:rsidRPr="00B06703">
        <w:rPr>
          <w:rFonts w:ascii="Garamond" w:hAnsi="Garamond" w:cs="Times New Roman"/>
          <w:color w:val="auto"/>
          <w:lang w:val="en-US"/>
        </w:rPr>
        <w:t xml:space="preserve">the </w:t>
      </w:r>
      <w:r w:rsidR="00F061D8" w:rsidRPr="00B06703">
        <w:rPr>
          <w:rFonts w:ascii="Garamond" w:hAnsi="Garamond" w:cs="Times New Roman"/>
          <w:color w:val="auto"/>
          <w:lang w:val="en-US"/>
        </w:rPr>
        <w:t>fact that the study is based on only two time-points</w:t>
      </w:r>
      <w:r w:rsidRPr="00B06703">
        <w:rPr>
          <w:rFonts w:ascii="Garamond" w:hAnsi="Garamond" w:cs="Times New Roman"/>
          <w:color w:val="auto"/>
          <w:lang w:val="en-US"/>
        </w:rPr>
        <w:t xml:space="preserve"> </w:t>
      </w:r>
      <w:r w:rsidR="00F061D8" w:rsidRPr="00B06703">
        <w:rPr>
          <w:rFonts w:ascii="Garamond" w:hAnsi="Garamond" w:cs="Times New Roman"/>
          <w:color w:val="auto"/>
          <w:lang w:val="en-US"/>
        </w:rPr>
        <w:t xml:space="preserve">and </w:t>
      </w:r>
      <w:r w:rsidRPr="00B06703">
        <w:rPr>
          <w:rFonts w:ascii="Garamond" w:hAnsi="Garamond" w:cs="Times New Roman"/>
          <w:color w:val="auto"/>
          <w:lang w:val="en-US"/>
        </w:rPr>
        <w:t>t</w:t>
      </w:r>
      <w:r w:rsidR="00447C55" w:rsidRPr="00B06703">
        <w:rPr>
          <w:rFonts w:ascii="Garamond" w:hAnsi="Garamond" w:cs="Times New Roman"/>
          <w:color w:val="auto"/>
          <w:lang w:val="en-US"/>
        </w:rPr>
        <w:t xml:space="preserve">he ten-year </w:t>
      </w:r>
      <w:r w:rsidR="009376DA" w:rsidRPr="00B06703">
        <w:rPr>
          <w:rFonts w:ascii="Garamond" w:hAnsi="Garamond" w:cs="Times New Roman"/>
          <w:color w:val="auto"/>
          <w:lang w:val="en-US"/>
        </w:rPr>
        <w:t>span between t</w:t>
      </w:r>
      <w:r w:rsidR="001452BC" w:rsidRPr="00B06703">
        <w:rPr>
          <w:rFonts w:ascii="Garamond" w:hAnsi="Garamond" w:cs="Times New Roman"/>
          <w:color w:val="auto"/>
          <w:lang w:val="en-US"/>
        </w:rPr>
        <w:t xml:space="preserve">he two Censuses. </w:t>
      </w:r>
      <w:r w:rsidR="00AE2A04" w:rsidRPr="00B06703">
        <w:rPr>
          <w:rFonts w:ascii="Garamond" w:hAnsi="Garamond" w:cs="Times New Roman"/>
          <w:color w:val="auto"/>
          <w:lang w:val="en-US"/>
        </w:rPr>
        <w:t xml:space="preserve">Our analysis could </w:t>
      </w:r>
      <w:r w:rsidR="0090737C" w:rsidRPr="00B06703">
        <w:rPr>
          <w:rFonts w:ascii="Garamond" w:hAnsi="Garamond" w:cs="Times New Roman"/>
          <w:color w:val="auto"/>
          <w:lang w:val="en-US"/>
        </w:rPr>
        <w:t xml:space="preserve">not pick up </w:t>
      </w:r>
      <w:r w:rsidR="005B6256" w:rsidRPr="00B06703">
        <w:rPr>
          <w:rFonts w:ascii="Garamond" w:hAnsi="Garamond" w:cs="Times New Roman"/>
          <w:color w:val="auto"/>
          <w:lang w:val="en-US"/>
        </w:rPr>
        <w:t xml:space="preserve">effects of events that happened </w:t>
      </w:r>
      <w:r w:rsidR="008941F2" w:rsidRPr="00B06703">
        <w:rPr>
          <w:rFonts w:ascii="Garamond" w:hAnsi="Garamond" w:cs="Times New Roman"/>
          <w:color w:val="auto"/>
          <w:lang w:val="en-US"/>
        </w:rPr>
        <w:t>between the t</w:t>
      </w:r>
      <w:r w:rsidR="00BA7E4A" w:rsidRPr="00B06703">
        <w:rPr>
          <w:rFonts w:ascii="Garamond" w:hAnsi="Garamond" w:cs="Times New Roman"/>
          <w:color w:val="auto"/>
          <w:lang w:val="en-US"/>
        </w:rPr>
        <w:t>wo time-points</w:t>
      </w:r>
      <w:r w:rsidR="00556BB1" w:rsidRPr="00B06703">
        <w:rPr>
          <w:rFonts w:ascii="Garamond" w:hAnsi="Garamond" w:cs="Times New Roman"/>
          <w:color w:val="auto"/>
          <w:lang w:val="en-US"/>
        </w:rPr>
        <w:t xml:space="preserve">. </w:t>
      </w:r>
      <w:r w:rsidR="00CB4E0B" w:rsidRPr="00D568D4">
        <w:rPr>
          <w:rFonts w:ascii="Garamond" w:hAnsi="Garamond" w:cs="Times New Roman"/>
          <w:color w:val="auto"/>
          <w:lang w:val="en-US"/>
        </w:rPr>
        <w:t>T</w:t>
      </w:r>
      <w:r w:rsidR="00757D2A" w:rsidRPr="00D568D4">
        <w:rPr>
          <w:rFonts w:ascii="Garamond" w:hAnsi="Garamond" w:cs="Times New Roman"/>
          <w:color w:val="auto"/>
          <w:lang w:val="en-US"/>
        </w:rPr>
        <w:t>his study</w:t>
      </w:r>
      <w:r w:rsidR="00B67CD5" w:rsidRPr="00D568D4">
        <w:rPr>
          <w:rFonts w:ascii="Garamond" w:hAnsi="Garamond" w:cs="Times New Roman"/>
          <w:color w:val="auto"/>
          <w:lang w:val="en-US"/>
        </w:rPr>
        <w:t xml:space="preserve"> could </w:t>
      </w:r>
      <w:r w:rsidR="00CB4E0B" w:rsidRPr="00D568D4">
        <w:rPr>
          <w:rFonts w:ascii="Garamond" w:hAnsi="Garamond" w:cs="Times New Roman"/>
          <w:color w:val="auto"/>
          <w:lang w:val="en-US"/>
        </w:rPr>
        <w:t xml:space="preserve">thus </w:t>
      </w:r>
      <w:r w:rsidR="004D2509" w:rsidRPr="00D568D4">
        <w:rPr>
          <w:rFonts w:ascii="Garamond" w:hAnsi="Garamond" w:cs="Times New Roman"/>
          <w:color w:val="auto"/>
          <w:lang w:val="en-US"/>
        </w:rPr>
        <w:t xml:space="preserve">only give a </w:t>
      </w:r>
      <w:r w:rsidR="00352EE7" w:rsidRPr="00D568D4">
        <w:rPr>
          <w:rFonts w:ascii="Garamond" w:hAnsi="Garamond" w:cs="Times New Roman"/>
          <w:color w:val="auto"/>
          <w:lang w:val="en-US"/>
        </w:rPr>
        <w:t xml:space="preserve">contemporary </w:t>
      </w:r>
      <w:r w:rsidR="004D2509" w:rsidRPr="00D568D4">
        <w:rPr>
          <w:rFonts w:ascii="Garamond" w:hAnsi="Garamond" w:cs="Times New Roman"/>
          <w:color w:val="auto"/>
          <w:lang w:val="en-US"/>
        </w:rPr>
        <w:t>snapshot of how deprivation affects older people’s mental health between the two Censuses 2001</w:t>
      </w:r>
      <w:r w:rsidR="00FD49F5" w:rsidRPr="00D568D4">
        <w:rPr>
          <w:rFonts w:ascii="Garamond" w:hAnsi="Garamond" w:cs="Times New Roman"/>
          <w:color w:val="auto"/>
          <w:lang w:val="en-US"/>
        </w:rPr>
        <w:t xml:space="preserve"> </w:t>
      </w:r>
      <w:r w:rsidR="004D2509" w:rsidRPr="00D568D4">
        <w:rPr>
          <w:rFonts w:ascii="Garamond" w:hAnsi="Garamond" w:cs="Times New Roman"/>
          <w:color w:val="auto"/>
          <w:lang w:val="en-US"/>
        </w:rPr>
        <w:t>and 2011</w:t>
      </w:r>
      <w:r w:rsidR="00B67CD5" w:rsidRPr="00D568D4">
        <w:rPr>
          <w:rFonts w:ascii="Garamond" w:hAnsi="Garamond" w:cs="Times New Roman"/>
          <w:color w:val="auto"/>
          <w:lang w:val="en-US"/>
        </w:rPr>
        <w:t xml:space="preserve">. </w:t>
      </w:r>
      <w:r w:rsidR="00757D2A" w:rsidRPr="00D568D4">
        <w:rPr>
          <w:rFonts w:ascii="Garamond" w:hAnsi="Garamond" w:cs="Times New Roman"/>
          <w:color w:val="auto"/>
          <w:lang w:val="en-US"/>
        </w:rPr>
        <w:t>Future studies of more waves of data</w:t>
      </w:r>
      <w:r w:rsidR="00A42FDB" w:rsidRPr="00D568D4">
        <w:rPr>
          <w:rFonts w:ascii="Garamond" w:hAnsi="Garamond" w:cs="Times New Roman"/>
          <w:color w:val="auto"/>
          <w:lang w:val="en-US"/>
        </w:rPr>
        <w:t xml:space="preserve">, also enabling comparisons </w:t>
      </w:r>
      <w:r w:rsidR="003B609E" w:rsidRPr="00D568D4">
        <w:rPr>
          <w:rFonts w:ascii="Garamond" w:hAnsi="Garamond" w:cs="Times New Roman"/>
          <w:color w:val="auto"/>
          <w:lang w:val="en-US"/>
        </w:rPr>
        <w:t xml:space="preserve">within and between </w:t>
      </w:r>
      <w:r w:rsidR="00A42FDB" w:rsidRPr="00D568D4">
        <w:rPr>
          <w:rFonts w:ascii="Garamond" w:hAnsi="Garamond" w:cs="Times New Roman"/>
          <w:color w:val="auto"/>
          <w:lang w:val="en-US"/>
        </w:rPr>
        <w:t xml:space="preserve">cohorts </w:t>
      </w:r>
      <w:r w:rsidR="00757D2A" w:rsidRPr="00D568D4">
        <w:rPr>
          <w:rFonts w:ascii="Garamond" w:hAnsi="Garamond" w:cs="Times New Roman"/>
          <w:color w:val="auto"/>
          <w:lang w:val="en-US"/>
        </w:rPr>
        <w:t>would add greatly to the existing body of knowledge</w:t>
      </w:r>
      <w:r w:rsidR="003B609E" w:rsidRPr="00D568D4">
        <w:rPr>
          <w:rFonts w:ascii="Garamond" w:hAnsi="Garamond" w:cs="Times New Roman"/>
          <w:color w:val="auto"/>
          <w:lang w:val="en-US"/>
        </w:rPr>
        <w:t>.</w:t>
      </w:r>
    </w:p>
    <w:p w:rsidR="00574DC3" w:rsidRPr="00B06703" w:rsidRDefault="004104AD"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Notwithstanding these limitations</w:t>
      </w:r>
      <w:r w:rsidR="00797E1C" w:rsidRPr="00B06703">
        <w:rPr>
          <w:rFonts w:ascii="Garamond" w:hAnsi="Garamond" w:cs="Times New Roman"/>
          <w:color w:val="auto"/>
          <w:lang w:val="en-US"/>
        </w:rPr>
        <w:t>,</w:t>
      </w:r>
      <w:r w:rsidRPr="00B06703">
        <w:rPr>
          <w:rFonts w:ascii="Garamond" w:hAnsi="Garamond" w:cs="Times New Roman"/>
          <w:color w:val="auto"/>
          <w:lang w:val="en-US"/>
        </w:rPr>
        <w:t xml:space="preserve"> our analysis show</w:t>
      </w:r>
      <w:r w:rsidR="00241B9B" w:rsidRPr="00B06703">
        <w:rPr>
          <w:rFonts w:ascii="Garamond" w:hAnsi="Garamond" w:cs="Times New Roman"/>
          <w:color w:val="auto"/>
          <w:lang w:val="en-US"/>
        </w:rPr>
        <w:t>ed</w:t>
      </w:r>
      <w:r w:rsidRPr="00B06703">
        <w:rPr>
          <w:rFonts w:ascii="Garamond" w:hAnsi="Garamond" w:cs="Times New Roman"/>
          <w:color w:val="auto"/>
          <w:lang w:val="en-US"/>
        </w:rPr>
        <w:t xml:space="preserve"> clear and robust patterns of </w:t>
      </w:r>
      <w:r w:rsidR="00241B9B" w:rsidRPr="00B06703">
        <w:rPr>
          <w:rFonts w:ascii="Garamond" w:hAnsi="Garamond" w:cs="Times New Roman"/>
          <w:color w:val="auto"/>
          <w:lang w:val="en-US"/>
        </w:rPr>
        <w:t>health-disadvantage of older people</w:t>
      </w:r>
      <w:r w:rsidR="00991930" w:rsidRPr="00B06703">
        <w:rPr>
          <w:rFonts w:ascii="Garamond" w:hAnsi="Garamond" w:cs="Times New Roman"/>
          <w:color w:val="auto"/>
          <w:lang w:val="en-US"/>
        </w:rPr>
        <w:t xml:space="preserve"> s</w:t>
      </w:r>
      <w:r w:rsidR="00241B9B" w:rsidRPr="00B06703">
        <w:rPr>
          <w:rFonts w:ascii="Garamond" w:hAnsi="Garamond" w:cs="Times New Roman"/>
          <w:color w:val="auto"/>
          <w:lang w:val="en-US"/>
        </w:rPr>
        <w:t>uffer</w:t>
      </w:r>
      <w:r w:rsidR="00991930" w:rsidRPr="00B06703">
        <w:rPr>
          <w:rFonts w:ascii="Garamond" w:hAnsi="Garamond" w:cs="Times New Roman"/>
          <w:color w:val="auto"/>
          <w:lang w:val="en-US"/>
        </w:rPr>
        <w:t>ing</w:t>
      </w:r>
      <w:r w:rsidR="00241B9B" w:rsidRPr="00B06703">
        <w:rPr>
          <w:rFonts w:ascii="Garamond" w:hAnsi="Garamond" w:cs="Times New Roman"/>
          <w:color w:val="auto"/>
          <w:lang w:val="en-US"/>
        </w:rPr>
        <w:t xml:space="preserve"> </w:t>
      </w:r>
      <w:r w:rsidRPr="00B06703">
        <w:rPr>
          <w:rFonts w:ascii="Garamond" w:hAnsi="Garamond" w:cs="Times New Roman"/>
          <w:color w:val="auto"/>
          <w:lang w:val="en-US"/>
        </w:rPr>
        <w:t>deprivation on the individual-, household</w:t>
      </w:r>
      <w:r w:rsidR="00AD5E7E" w:rsidRPr="00B06703">
        <w:rPr>
          <w:rFonts w:ascii="Garamond" w:hAnsi="Garamond" w:cs="Times New Roman"/>
          <w:color w:val="auto"/>
          <w:lang w:val="en-US"/>
        </w:rPr>
        <w:t>-</w:t>
      </w:r>
      <w:r w:rsidRPr="00B06703">
        <w:rPr>
          <w:rFonts w:ascii="Garamond" w:hAnsi="Garamond" w:cs="Times New Roman"/>
          <w:color w:val="auto"/>
          <w:lang w:val="en-US"/>
        </w:rPr>
        <w:t>, and SOA-area-level</w:t>
      </w:r>
      <w:r w:rsidR="00AD5E7E" w:rsidRPr="00B06703">
        <w:rPr>
          <w:rFonts w:ascii="Garamond" w:hAnsi="Garamond" w:cs="Times New Roman"/>
          <w:color w:val="auto"/>
          <w:lang w:val="en-US"/>
        </w:rPr>
        <w:t>s</w:t>
      </w:r>
      <w:r w:rsidR="00E91823" w:rsidRPr="00B06703">
        <w:rPr>
          <w:rFonts w:ascii="Garamond" w:hAnsi="Garamond" w:cs="Times New Roman"/>
          <w:color w:val="auto"/>
          <w:lang w:val="en-US"/>
        </w:rPr>
        <w:t xml:space="preserve">, </w:t>
      </w:r>
      <w:r w:rsidR="004E2A59" w:rsidRPr="00B06703">
        <w:rPr>
          <w:rFonts w:ascii="Garamond" w:hAnsi="Garamond" w:cs="Times New Roman"/>
          <w:color w:val="auto"/>
          <w:lang w:val="en-US"/>
        </w:rPr>
        <w:t xml:space="preserve">which was </w:t>
      </w:r>
      <w:r w:rsidR="00E91823" w:rsidRPr="00B06703">
        <w:rPr>
          <w:rFonts w:ascii="Garamond" w:hAnsi="Garamond" w:cs="Times New Roman"/>
          <w:color w:val="auto"/>
          <w:lang w:val="en-US"/>
        </w:rPr>
        <w:t>captured by</w:t>
      </w:r>
      <w:r w:rsidR="00E73516" w:rsidRPr="00B06703">
        <w:rPr>
          <w:rFonts w:ascii="Garamond" w:hAnsi="Garamond" w:cs="Times New Roman"/>
          <w:color w:val="auto"/>
          <w:lang w:val="en-US"/>
        </w:rPr>
        <w:t xml:space="preserve"> a multitude of deprivation measures.</w:t>
      </w:r>
    </w:p>
    <w:p w:rsidR="004E2A59" w:rsidRPr="00B06703" w:rsidRDefault="004E2A59" w:rsidP="00B06703">
      <w:pPr>
        <w:spacing w:line="480" w:lineRule="auto"/>
        <w:rPr>
          <w:rFonts w:ascii="Garamond" w:hAnsi="Garamond" w:cs="Times New Roman"/>
          <w:b/>
          <w:color w:val="auto"/>
          <w:lang w:val="en-US"/>
        </w:rPr>
      </w:pPr>
    </w:p>
    <w:p w:rsidR="005B1751" w:rsidRPr="00B06703" w:rsidRDefault="005B1751" w:rsidP="00B06703">
      <w:pPr>
        <w:spacing w:line="480" w:lineRule="auto"/>
        <w:rPr>
          <w:rFonts w:ascii="Garamond" w:hAnsi="Garamond" w:cs="Times New Roman"/>
          <w:b/>
          <w:color w:val="auto"/>
          <w:lang w:val="en-US"/>
        </w:rPr>
      </w:pPr>
      <w:r w:rsidRPr="00B06703">
        <w:rPr>
          <w:rFonts w:ascii="Garamond" w:hAnsi="Garamond" w:cs="Times New Roman"/>
          <w:b/>
          <w:color w:val="auto"/>
          <w:lang w:val="en-US"/>
        </w:rPr>
        <w:t>Conclusions</w:t>
      </w:r>
    </w:p>
    <w:p w:rsidR="00255D87" w:rsidRPr="00B06703" w:rsidRDefault="00CF1CCF" w:rsidP="00B06703">
      <w:pPr>
        <w:spacing w:line="480" w:lineRule="auto"/>
        <w:ind w:firstLine="709"/>
        <w:rPr>
          <w:rFonts w:ascii="Garamond" w:hAnsi="Garamond" w:cs="Times New Roman"/>
          <w:color w:val="auto"/>
          <w:lang w:val="en-US"/>
        </w:rPr>
      </w:pPr>
      <w:r w:rsidRPr="00B06703">
        <w:rPr>
          <w:rFonts w:ascii="Garamond" w:hAnsi="Garamond" w:cs="Times New Roman"/>
          <w:color w:val="auto"/>
          <w:lang w:val="en-US"/>
        </w:rPr>
        <w:t>T</w:t>
      </w:r>
      <w:r w:rsidR="001709C2" w:rsidRPr="00B06703">
        <w:rPr>
          <w:rFonts w:ascii="Garamond" w:hAnsi="Garamond" w:cs="Times New Roman"/>
          <w:color w:val="auto"/>
          <w:lang w:val="en-US"/>
        </w:rPr>
        <w:t xml:space="preserve">his </w:t>
      </w:r>
      <w:r w:rsidRPr="00B06703">
        <w:rPr>
          <w:rFonts w:ascii="Garamond" w:hAnsi="Garamond" w:cs="Times New Roman"/>
          <w:color w:val="auto"/>
          <w:lang w:val="en-US"/>
        </w:rPr>
        <w:t>article presented</w:t>
      </w:r>
      <w:r w:rsidR="002C360B" w:rsidRPr="00B06703">
        <w:rPr>
          <w:rFonts w:ascii="Garamond" w:hAnsi="Garamond" w:cs="Times New Roman"/>
          <w:color w:val="auto"/>
          <w:lang w:val="en-US"/>
        </w:rPr>
        <w:t xml:space="preserve"> results of </w:t>
      </w:r>
      <w:r w:rsidR="008A3479" w:rsidRPr="00B06703">
        <w:rPr>
          <w:rFonts w:ascii="Garamond" w:hAnsi="Garamond" w:cs="Times New Roman"/>
          <w:color w:val="auto"/>
          <w:lang w:val="en-US"/>
        </w:rPr>
        <w:t xml:space="preserve">a </w:t>
      </w:r>
      <w:r w:rsidR="00515CD0" w:rsidRPr="00B06703">
        <w:rPr>
          <w:rFonts w:ascii="Garamond" w:hAnsi="Garamond" w:cs="Times New Roman"/>
          <w:color w:val="auto"/>
          <w:lang w:val="en-US"/>
        </w:rPr>
        <w:t xml:space="preserve">Census-linked </w:t>
      </w:r>
      <w:r w:rsidR="00954852" w:rsidRPr="00B06703">
        <w:rPr>
          <w:rFonts w:ascii="Garamond" w:hAnsi="Garamond" w:cs="Times New Roman"/>
          <w:color w:val="auto"/>
          <w:lang w:val="en-US"/>
        </w:rPr>
        <w:t xml:space="preserve">study </w:t>
      </w:r>
      <w:r w:rsidR="00515CD0" w:rsidRPr="00B06703">
        <w:rPr>
          <w:rFonts w:ascii="Garamond" w:hAnsi="Garamond" w:cs="Times New Roman"/>
          <w:color w:val="auto"/>
          <w:lang w:val="en-US"/>
        </w:rPr>
        <w:t xml:space="preserve">with </w:t>
      </w:r>
      <w:r w:rsidRPr="00B06703">
        <w:rPr>
          <w:rFonts w:ascii="Garamond" w:hAnsi="Garamond" w:cs="Times New Roman"/>
          <w:color w:val="auto"/>
          <w:lang w:val="en-US"/>
        </w:rPr>
        <w:t xml:space="preserve">an </w:t>
      </w:r>
      <w:r w:rsidR="00515CD0" w:rsidRPr="00B06703">
        <w:rPr>
          <w:rFonts w:ascii="Garamond" w:hAnsi="Garamond" w:cs="Times New Roman"/>
          <w:color w:val="auto"/>
          <w:lang w:val="en-US"/>
        </w:rPr>
        <w:t xml:space="preserve">exceptionally large sample </w:t>
      </w:r>
      <w:r w:rsidR="008A3479" w:rsidRPr="00B06703">
        <w:rPr>
          <w:rFonts w:ascii="Garamond" w:hAnsi="Garamond" w:cs="Times New Roman"/>
          <w:color w:val="auto"/>
          <w:lang w:val="en-US"/>
        </w:rPr>
        <w:t xml:space="preserve">of older people -- </w:t>
      </w:r>
      <w:r w:rsidR="00FE64AB" w:rsidRPr="00B06703">
        <w:rPr>
          <w:rFonts w:ascii="Garamond" w:hAnsi="Garamond" w:cs="Times New Roman"/>
          <w:color w:val="auto"/>
          <w:lang w:val="en-US"/>
        </w:rPr>
        <w:t>represen</w:t>
      </w:r>
      <w:r w:rsidR="00422A4C" w:rsidRPr="00B06703">
        <w:rPr>
          <w:rFonts w:ascii="Garamond" w:hAnsi="Garamond" w:cs="Times New Roman"/>
          <w:color w:val="auto"/>
          <w:lang w:val="en-US"/>
        </w:rPr>
        <w:t>tative of a whole</w:t>
      </w:r>
      <w:r w:rsidR="00FD5EEF" w:rsidRPr="00B06703">
        <w:rPr>
          <w:rFonts w:ascii="Garamond" w:hAnsi="Garamond" w:cs="Times New Roman"/>
          <w:color w:val="auto"/>
          <w:lang w:val="en-US"/>
        </w:rPr>
        <w:t xml:space="preserve"> </w:t>
      </w:r>
      <w:r w:rsidR="004031E2" w:rsidRPr="00B06703">
        <w:rPr>
          <w:rFonts w:ascii="Garamond" w:hAnsi="Garamond" w:cs="Times New Roman"/>
          <w:color w:val="auto"/>
          <w:lang w:val="en-US"/>
        </w:rPr>
        <w:t xml:space="preserve">population of </w:t>
      </w:r>
      <w:r w:rsidR="008A3479" w:rsidRPr="00B06703">
        <w:rPr>
          <w:rFonts w:ascii="Garamond" w:hAnsi="Garamond" w:cs="Times New Roman"/>
          <w:color w:val="auto"/>
          <w:lang w:val="en-US"/>
        </w:rPr>
        <w:t xml:space="preserve">elders </w:t>
      </w:r>
      <w:r w:rsidR="004031E2" w:rsidRPr="00B06703">
        <w:rPr>
          <w:rFonts w:ascii="Garamond" w:hAnsi="Garamond" w:cs="Times New Roman"/>
          <w:color w:val="auto"/>
          <w:lang w:val="en-US"/>
        </w:rPr>
        <w:t xml:space="preserve">aged 65 plus. </w:t>
      </w:r>
      <w:r w:rsidR="009A6F10" w:rsidRPr="00B06703">
        <w:rPr>
          <w:rFonts w:ascii="Garamond" w:hAnsi="Garamond" w:cs="Times New Roman"/>
          <w:color w:val="auto"/>
          <w:lang w:val="en-US"/>
        </w:rPr>
        <w:t xml:space="preserve">Our </w:t>
      </w:r>
      <w:r w:rsidR="004C2D99" w:rsidRPr="00B06703">
        <w:rPr>
          <w:rFonts w:ascii="Garamond" w:hAnsi="Garamond" w:cs="Times New Roman"/>
          <w:color w:val="auto"/>
          <w:lang w:val="en-US"/>
        </w:rPr>
        <w:t>findings have policy-relevance</w:t>
      </w:r>
      <w:r w:rsidR="00FE64AB" w:rsidRPr="00B06703">
        <w:rPr>
          <w:rFonts w:ascii="Garamond" w:hAnsi="Garamond" w:cs="Times New Roman"/>
          <w:color w:val="auto"/>
          <w:lang w:val="en-US"/>
        </w:rPr>
        <w:t xml:space="preserve">, </w:t>
      </w:r>
      <w:r w:rsidR="004031E2" w:rsidRPr="00B06703">
        <w:rPr>
          <w:rFonts w:ascii="Garamond" w:hAnsi="Garamond" w:cs="Times New Roman"/>
          <w:color w:val="auto"/>
          <w:lang w:val="en-US"/>
        </w:rPr>
        <w:t>point</w:t>
      </w:r>
      <w:r w:rsidR="00FE64AB" w:rsidRPr="00B06703">
        <w:rPr>
          <w:rFonts w:ascii="Garamond" w:hAnsi="Garamond" w:cs="Times New Roman"/>
          <w:color w:val="auto"/>
          <w:lang w:val="en-US"/>
        </w:rPr>
        <w:t>ing</w:t>
      </w:r>
      <w:r w:rsidR="004031E2" w:rsidRPr="00B06703">
        <w:rPr>
          <w:rFonts w:ascii="Garamond" w:hAnsi="Garamond" w:cs="Times New Roman"/>
          <w:color w:val="auto"/>
          <w:lang w:val="en-US"/>
        </w:rPr>
        <w:t xml:space="preserve"> towards an obvious need to addres</w:t>
      </w:r>
      <w:r w:rsidR="00077E8E" w:rsidRPr="00B06703">
        <w:rPr>
          <w:rFonts w:ascii="Garamond" w:hAnsi="Garamond" w:cs="Times New Roman"/>
          <w:color w:val="auto"/>
          <w:lang w:val="en-US"/>
        </w:rPr>
        <w:t>s the problem of deprivation of</w:t>
      </w:r>
      <w:r w:rsidR="004031E2" w:rsidRPr="00B06703">
        <w:rPr>
          <w:rFonts w:ascii="Garamond" w:hAnsi="Garamond" w:cs="Times New Roman"/>
          <w:color w:val="auto"/>
          <w:lang w:val="en-US"/>
        </w:rPr>
        <w:t xml:space="preserve"> older people</w:t>
      </w:r>
      <w:r w:rsidR="00954852" w:rsidRPr="00B06703">
        <w:rPr>
          <w:rFonts w:ascii="Garamond" w:hAnsi="Garamond" w:cs="Times New Roman"/>
          <w:color w:val="auto"/>
          <w:lang w:val="en-US"/>
        </w:rPr>
        <w:t xml:space="preserve"> in Northern Ireland. </w:t>
      </w:r>
      <w:r w:rsidR="009A6F10" w:rsidRPr="00B06703">
        <w:rPr>
          <w:rFonts w:ascii="Garamond" w:hAnsi="Garamond" w:cs="Times New Roman"/>
          <w:color w:val="auto"/>
          <w:lang w:val="en-US"/>
        </w:rPr>
        <w:t>De</w:t>
      </w:r>
      <w:r w:rsidR="00FD5EEF" w:rsidRPr="00B06703">
        <w:rPr>
          <w:rFonts w:ascii="Garamond" w:hAnsi="Garamond" w:cs="Times New Roman"/>
          <w:color w:val="auto"/>
          <w:lang w:val="en-US"/>
        </w:rPr>
        <w:t xml:space="preserve">privation of individuals and </w:t>
      </w:r>
      <w:r w:rsidR="00954852" w:rsidRPr="00B06703">
        <w:rPr>
          <w:rFonts w:ascii="Garamond" w:hAnsi="Garamond" w:cs="Times New Roman"/>
          <w:color w:val="auto"/>
          <w:lang w:val="en-US"/>
        </w:rPr>
        <w:t xml:space="preserve">residential </w:t>
      </w:r>
      <w:r w:rsidR="009A6F10" w:rsidRPr="00B06703">
        <w:rPr>
          <w:rFonts w:ascii="Garamond" w:hAnsi="Garamond" w:cs="Times New Roman"/>
          <w:color w:val="auto"/>
          <w:lang w:val="en-US"/>
        </w:rPr>
        <w:t xml:space="preserve">areas </w:t>
      </w:r>
      <w:r w:rsidR="00B54DCF" w:rsidRPr="00B06703">
        <w:rPr>
          <w:rFonts w:ascii="Garamond" w:hAnsi="Garamond" w:cs="Times New Roman"/>
          <w:color w:val="auto"/>
          <w:lang w:val="en-US"/>
        </w:rPr>
        <w:t xml:space="preserve">is an </w:t>
      </w:r>
      <w:r w:rsidR="009A6F10" w:rsidRPr="00B06703">
        <w:rPr>
          <w:rFonts w:ascii="Garamond" w:hAnsi="Garamond" w:cs="Times New Roman"/>
          <w:color w:val="auto"/>
          <w:lang w:val="en-US"/>
        </w:rPr>
        <w:t>important factor impairing the health</w:t>
      </w:r>
      <w:r w:rsidR="00B35A51" w:rsidRPr="00B06703">
        <w:rPr>
          <w:rFonts w:ascii="Garamond" w:hAnsi="Garamond" w:cs="Times New Roman"/>
          <w:color w:val="auto"/>
          <w:lang w:val="en-US"/>
        </w:rPr>
        <w:t xml:space="preserve"> </w:t>
      </w:r>
      <w:r w:rsidR="009A6F10" w:rsidRPr="00B06703">
        <w:rPr>
          <w:rFonts w:ascii="Garamond" w:hAnsi="Garamond" w:cs="Times New Roman"/>
          <w:color w:val="auto"/>
          <w:lang w:val="en-US"/>
        </w:rPr>
        <w:t xml:space="preserve">of </w:t>
      </w:r>
      <w:r w:rsidR="00FD5EEF" w:rsidRPr="00B06703">
        <w:rPr>
          <w:rFonts w:ascii="Garamond" w:hAnsi="Garamond" w:cs="Times New Roman"/>
          <w:color w:val="auto"/>
          <w:lang w:val="en-US"/>
        </w:rPr>
        <w:t xml:space="preserve">a large share of Northern Ireland’s </w:t>
      </w:r>
      <w:r w:rsidR="009A6F10" w:rsidRPr="00B06703">
        <w:rPr>
          <w:rFonts w:ascii="Garamond" w:hAnsi="Garamond" w:cs="Times New Roman"/>
          <w:color w:val="auto"/>
          <w:lang w:val="en-US"/>
        </w:rPr>
        <w:t xml:space="preserve">older </w:t>
      </w:r>
      <w:r w:rsidR="00FD5EEF" w:rsidRPr="00B06703">
        <w:rPr>
          <w:rFonts w:ascii="Garamond" w:hAnsi="Garamond" w:cs="Times New Roman"/>
          <w:color w:val="auto"/>
          <w:lang w:val="en-US"/>
        </w:rPr>
        <w:t>population</w:t>
      </w:r>
      <w:r w:rsidR="009A6F10" w:rsidRPr="00B06703">
        <w:rPr>
          <w:rFonts w:ascii="Garamond" w:hAnsi="Garamond" w:cs="Times New Roman"/>
          <w:color w:val="auto"/>
          <w:lang w:val="en-US"/>
        </w:rPr>
        <w:t>.</w:t>
      </w:r>
      <w:r w:rsidR="006C7552" w:rsidRPr="00B06703">
        <w:rPr>
          <w:rFonts w:ascii="Garamond" w:hAnsi="Garamond" w:cs="Times New Roman"/>
          <w:color w:val="auto"/>
          <w:lang w:val="en-US"/>
        </w:rPr>
        <w:t xml:space="preserve"> </w:t>
      </w:r>
      <w:r w:rsidR="00945A0D" w:rsidRPr="00B06703">
        <w:rPr>
          <w:rFonts w:ascii="Garamond" w:hAnsi="Garamond" w:cs="Times New Roman"/>
          <w:color w:val="auto"/>
          <w:lang w:val="en-US"/>
        </w:rPr>
        <w:t>D</w:t>
      </w:r>
      <w:r w:rsidR="004218DF" w:rsidRPr="00B06703">
        <w:rPr>
          <w:rFonts w:ascii="Garamond" w:hAnsi="Garamond" w:cs="Times New Roman"/>
          <w:color w:val="auto"/>
          <w:lang w:val="en-US"/>
        </w:rPr>
        <w:t>eveloping policies ameliorating effects o</w:t>
      </w:r>
      <w:r w:rsidR="00954852" w:rsidRPr="00B06703">
        <w:rPr>
          <w:rFonts w:ascii="Garamond" w:hAnsi="Garamond" w:cs="Times New Roman"/>
          <w:color w:val="auto"/>
          <w:lang w:val="en-US"/>
        </w:rPr>
        <w:t xml:space="preserve">f area-level income, </w:t>
      </w:r>
      <w:r w:rsidR="004218DF" w:rsidRPr="00B06703">
        <w:rPr>
          <w:rFonts w:ascii="Garamond" w:hAnsi="Garamond" w:cs="Times New Roman"/>
          <w:color w:val="auto"/>
          <w:lang w:val="en-US"/>
        </w:rPr>
        <w:t>transport</w:t>
      </w:r>
      <w:r w:rsidR="00954852" w:rsidRPr="00B06703">
        <w:rPr>
          <w:rFonts w:ascii="Garamond" w:hAnsi="Garamond" w:cs="Times New Roman"/>
          <w:color w:val="auto"/>
          <w:lang w:val="en-US"/>
        </w:rPr>
        <w:t xml:space="preserve">, </w:t>
      </w:r>
      <w:r w:rsidR="004218DF" w:rsidRPr="00B06703">
        <w:rPr>
          <w:rFonts w:ascii="Garamond" w:hAnsi="Garamond" w:cs="Times New Roman"/>
          <w:color w:val="auto"/>
          <w:lang w:val="en-US"/>
        </w:rPr>
        <w:t>and tenure-deprivation</w:t>
      </w:r>
      <w:r w:rsidR="007D13ED" w:rsidRPr="00B06703">
        <w:rPr>
          <w:rFonts w:ascii="Garamond" w:hAnsi="Garamond" w:cs="Times New Roman"/>
          <w:color w:val="auto"/>
          <w:lang w:val="en-US"/>
        </w:rPr>
        <w:t xml:space="preserve"> </w:t>
      </w:r>
      <w:r w:rsidR="00422A4C" w:rsidRPr="00B06703">
        <w:rPr>
          <w:rFonts w:ascii="Garamond" w:hAnsi="Garamond" w:cs="Times New Roman"/>
          <w:color w:val="auto"/>
          <w:lang w:val="en-US"/>
        </w:rPr>
        <w:t>is an</w:t>
      </w:r>
      <w:r w:rsidR="004218DF" w:rsidRPr="00B06703">
        <w:rPr>
          <w:rFonts w:ascii="Garamond" w:hAnsi="Garamond" w:cs="Times New Roman"/>
          <w:color w:val="auto"/>
          <w:lang w:val="en-US"/>
        </w:rPr>
        <w:t xml:space="preserve"> important</w:t>
      </w:r>
      <w:r w:rsidR="007E4B84" w:rsidRPr="00B06703">
        <w:rPr>
          <w:rFonts w:ascii="Garamond" w:hAnsi="Garamond" w:cs="Times New Roman"/>
          <w:color w:val="auto"/>
          <w:lang w:val="en-US"/>
        </w:rPr>
        <w:t xml:space="preserve"> current </w:t>
      </w:r>
      <w:r w:rsidR="004218DF" w:rsidRPr="00B06703">
        <w:rPr>
          <w:rFonts w:ascii="Garamond" w:hAnsi="Garamond" w:cs="Times New Roman"/>
          <w:color w:val="auto"/>
          <w:lang w:val="en-US"/>
        </w:rPr>
        <w:t xml:space="preserve">task </w:t>
      </w:r>
      <w:r w:rsidR="007E4B84" w:rsidRPr="00B06703">
        <w:rPr>
          <w:rFonts w:ascii="Garamond" w:hAnsi="Garamond" w:cs="Times New Roman"/>
          <w:color w:val="auto"/>
          <w:lang w:val="en-US"/>
        </w:rPr>
        <w:t>for policy-makers.</w:t>
      </w:r>
      <w:r w:rsidR="00A25753" w:rsidRPr="00B06703">
        <w:rPr>
          <w:rFonts w:ascii="Garamond" w:hAnsi="Garamond" w:cs="Times New Roman"/>
          <w:color w:val="auto"/>
          <w:lang w:val="en-US"/>
        </w:rPr>
        <w:t xml:space="preserve"> </w:t>
      </w:r>
      <w:r w:rsidR="001C241E" w:rsidRPr="00B06703">
        <w:rPr>
          <w:rFonts w:ascii="Garamond" w:hAnsi="Garamond" w:cs="Times New Roman"/>
          <w:color w:val="auto"/>
          <w:lang w:val="en-US"/>
        </w:rPr>
        <w:t>Improving</w:t>
      </w:r>
      <w:r w:rsidR="00E70265" w:rsidRPr="00B06703">
        <w:rPr>
          <w:rFonts w:ascii="Garamond" w:hAnsi="Garamond" w:cs="Times New Roman"/>
          <w:color w:val="auto"/>
          <w:lang w:val="en-US"/>
        </w:rPr>
        <w:t xml:space="preserve"> </w:t>
      </w:r>
      <w:r w:rsidR="009121C3" w:rsidRPr="00B06703">
        <w:rPr>
          <w:rFonts w:ascii="Garamond" w:hAnsi="Garamond" w:cs="Times New Roman"/>
          <w:color w:val="auto"/>
          <w:lang w:val="en-US"/>
        </w:rPr>
        <w:t xml:space="preserve">institutional </w:t>
      </w:r>
      <w:r w:rsidR="001C241E" w:rsidRPr="00B06703">
        <w:rPr>
          <w:rFonts w:ascii="Garamond" w:hAnsi="Garamond" w:cs="Times New Roman"/>
          <w:color w:val="auto"/>
          <w:lang w:val="en-US"/>
        </w:rPr>
        <w:t xml:space="preserve">support </w:t>
      </w:r>
      <w:r w:rsidR="009121C3" w:rsidRPr="00B06703">
        <w:rPr>
          <w:rFonts w:ascii="Garamond" w:hAnsi="Garamond" w:cs="Times New Roman"/>
          <w:color w:val="auto"/>
          <w:lang w:val="en-US"/>
        </w:rPr>
        <w:t xml:space="preserve">structures </w:t>
      </w:r>
      <w:r w:rsidR="00E70265" w:rsidRPr="00B06703">
        <w:rPr>
          <w:rFonts w:ascii="Garamond" w:hAnsi="Garamond" w:cs="Times New Roman"/>
          <w:color w:val="auto"/>
          <w:lang w:val="en-US"/>
        </w:rPr>
        <w:t xml:space="preserve">of </w:t>
      </w:r>
      <w:r w:rsidR="001C241E" w:rsidRPr="00B06703">
        <w:rPr>
          <w:rFonts w:ascii="Garamond" w:hAnsi="Garamond" w:cs="Times New Roman"/>
          <w:color w:val="auto"/>
          <w:lang w:val="en-US"/>
        </w:rPr>
        <w:t xml:space="preserve">deprived areas </w:t>
      </w:r>
      <w:r w:rsidR="00954852" w:rsidRPr="00B06703">
        <w:rPr>
          <w:rFonts w:ascii="Garamond" w:hAnsi="Garamond" w:cs="Times New Roman"/>
          <w:color w:val="auto"/>
          <w:lang w:val="en-US"/>
        </w:rPr>
        <w:t xml:space="preserve">can significantly </w:t>
      </w:r>
      <w:r w:rsidR="001C241E" w:rsidRPr="00B06703">
        <w:rPr>
          <w:rFonts w:ascii="Garamond" w:hAnsi="Garamond" w:cs="Times New Roman"/>
          <w:color w:val="auto"/>
          <w:lang w:val="en-US"/>
        </w:rPr>
        <w:t>improve</w:t>
      </w:r>
      <w:r w:rsidR="009121C3" w:rsidRPr="00B06703">
        <w:rPr>
          <w:rFonts w:ascii="Garamond" w:hAnsi="Garamond" w:cs="Times New Roman"/>
          <w:color w:val="auto"/>
          <w:lang w:val="en-US"/>
        </w:rPr>
        <w:t xml:space="preserve"> health </w:t>
      </w:r>
      <w:r w:rsidR="001C241E" w:rsidRPr="00B06703">
        <w:rPr>
          <w:rFonts w:ascii="Garamond" w:hAnsi="Garamond" w:cs="Times New Roman"/>
          <w:color w:val="auto"/>
          <w:lang w:val="en-US"/>
        </w:rPr>
        <w:t xml:space="preserve">outcomes for </w:t>
      </w:r>
      <w:r w:rsidR="009121C3" w:rsidRPr="00B06703">
        <w:rPr>
          <w:rFonts w:ascii="Garamond" w:hAnsi="Garamond" w:cs="Times New Roman"/>
          <w:color w:val="auto"/>
          <w:lang w:val="en-US"/>
        </w:rPr>
        <w:t>older people</w:t>
      </w:r>
      <w:r w:rsidR="00954852" w:rsidRPr="00B06703">
        <w:rPr>
          <w:rFonts w:ascii="Garamond" w:hAnsi="Garamond" w:cs="Times New Roman"/>
          <w:color w:val="auto"/>
          <w:lang w:val="en-US"/>
        </w:rPr>
        <w:t>.</w:t>
      </w:r>
    </w:p>
    <w:p w:rsidR="00315935" w:rsidRPr="00B06703" w:rsidRDefault="00315935" w:rsidP="00B06703">
      <w:pPr>
        <w:spacing w:line="480" w:lineRule="auto"/>
        <w:rPr>
          <w:rFonts w:ascii="Garamond" w:hAnsi="Garamond" w:cs="Times New Roman"/>
          <w:b/>
          <w:color w:val="auto"/>
          <w:lang w:val="en-US"/>
        </w:rPr>
      </w:pPr>
    </w:p>
    <w:p w:rsidR="00540FF3" w:rsidRPr="00B06703" w:rsidRDefault="00540FF3" w:rsidP="00B06703">
      <w:pPr>
        <w:spacing w:line="480" w:lineRule="auto"/>
        <w:rPr>
          <w:rFonts w:ascii="Garamond" w:hAnsi="Garamond" w:cs="Times New Roman"/>
          <w:b/>
          <w:color w:val="auto"/>
          <w:lang w:val="en-US"/>
        </w:rPr>
      </w:pPr>
    </w:p>
    <w:p w:rsidR="00540FF3" w:rsidRPr="00B06703" w:rsidRDefault="00540FF3" w:rsidP="00B06703">
      <w:pPr>
        <w:spacing w:line="480" w:lineRule="auto"/>
        <w:rPr>
          <w:rFonts w:ascii="Garamond" w:hAnsi="Garamond" w:cs="Times New Roman"/>
          <w:b/>
          <w:color w:val="auto"/>
          <w:lang w:val="en-US"/>
        </w:rPr>
      </w:pPr>
    </w:p>
    <w:p w:rsidR="00540FF3" w:rsidRPr="00B06703" w:rsidRDefault="00540FF3" w:rsidP="00B06703">
      <w:pPr>
        <w:spacing w:line="480" w:lineRule="auto"/>
        <w:rPr>
          <w:rFonts w:ascii="Garamond" w:hAnsi="Garamond" w:cs="Times New Roman"/>
          <w:b/>
          <w:color w:val="auto"/>
          <w:lang w:val="en-US"/>
        </w:rPr>
        <w:sectPr w:rsidR="00540FF3" w:rsidRPr="00B06703" w:rsidSect="00010789">
          <w:endnotePr>
            <w:numFmt w:val="decimal"/>
          </w:endnotePr>
          <w:pgSz w:w="11909" w:h="16834" w:code="9"/>
          <w:pgMar w:top="1440" w:right="1584" w:bottom="1440" w:left="1584" w:header="0" w:footer="0" w:gutter="0"/>
          <w:cols w:space="720"/>
          <w:formProt w:val="0"/>
          <w:docGrid w:linePitch="240" w:charSpace="-6145"/>
        </w:sectPr>
      </w:pPr>
    </w:p>
    <w:p w:rsidR="00E85B71" w:rsidRPr="00B06703" w:rsidRDefault="001F5B2F" w:rsidP="00B06703">
      <w:pPr>
        <w:spacing w:line="480" w:lineRule="auto"/>
        <w:rPr>
          <w:rFonts w:ascii="Garamond" w:hAnsi="Garamond" w:cs="Times New Roman"/>
          <w:b/>
          <w:color w:val="auto"/>
          <w:lang w:val="en-US"/>
        </w:rPr>
      </w:pPr>
      <w:r w:rsidRPr="00B06703">
        <w:rPr>
          <w:rFonts w:ascii="Garamond" w:hAnsi="Garamond" w:cs="Times New Roman"/>
          <w:b/>
          <w:color w:val="auto"/>
          <w:lang w:val="en-US"/>
        </w:rPr>
        <w:lastRenderedPageBreak/>
        <w:t>References</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Åberg Yngwe, M., Fritzell, J., Lundberg, O., Diderichsen, F., &amp; Burström, B. (2003). Exploring relative deprivation: Is social comparison a mechanism in the relation between income and health? </w:t>
      </w:r>
      <w:r w:rsidRPr="00B06703">
        <w:rPr>
          <w:rFonts w:ascii="Garamond" w:hAnsi="Garamond" w:cs="Times New Roman"/>
          <w:i/>
          <w:iCs/>
          <w:color w:val="auto"/>
          <w:sz w:val="22"/>
          <w:szCs w:val="22"/>
        </w:rPr>
        <w:t>Social Science &amp; Medicine</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57</w:t>
      </w:r>
      <w:r w:rsidRPr="00B06703">
        <w:rPr>
          <w:rFonts w:ascii="Garamond" w:hAnsi="Garamond" w:cs="Times New Roman"/>
          <w:color w:val="auto"/>
          <w:sz w:val="22"/>
          <w:szCs w:val="22"/>
        </w:rPr>
        <w:t>(8), 1463–1473. http://doi.org/10.1016/S0277-9536(02)00541-5</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Adena, M., &amp; Myck, M. (2014). Poverty and transitions in health in later life. </w:t>
      </w:r>
      <w:r w:rsidRPr="00B06703">
        <w:rPr>
          <w:rFonts w:ascii="Garamond" w:hAnsi="Garamond" w:cs="Times New Roman"/>
          <w:i/>
          <w:iCs/>
          <w:color w:val="auto"/>
          <w:sz w:val="22"/>
          <w:szCs w:val="22"/>
        </w:rPr>
        <w:t>Social Science &amp; Medicine</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116</w:t>
      </w:r>
      <w:r w:rsidRPr="00B06703">
        <w:rPr>
          <w:rFonts w:ascii="Garamond" w:hAnsi="Garamond" w:cs="Times New Roman"/>
          <w:color w:val="auto"/>
          <w:sz w:val="22"/>
          <w:szCs w:val="22"/>
        </w:rPr>
        <w:t>, 202–210. http://doi.org/10.1016/j.socscimed.2014.06.045</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Ahern, A., &amp; Hine, J. (2012). Rural transport – Valuing the mobility of older people. </w:t>
      </w:r>
      <w:r w:rsidRPr="00B06703">
        <w:rPr>
          <w:rFonts w:ascii="Garamond" w:hAnsi="Garamond" w:cs="Times New Roman"/>
          <w:i/>
          <w:iCs/>
          <w:color w:val="auto"/>
          <w:sz w:val="22"/>
          <w:szCs w:val="22"/>
        </w:rPr>
        <w:t>Research in Transportation Economics</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34</w:t>
      </w:r>
      <w:r w:rsidRPr="00B06703">
        <w:rPr>
          <w:rFonts w:ascii="Garamond" w:hAnsi="Garamond" w:cs="Times New Roman"/>
          <w:color w:val="auto"/>
          <w:sz w:val="22"/>
          <w:szCs w:val="22"/>
        </w:rPr>
        <w:t>(1), 27–34. http://doi.org/10.1016/j.retrec.2011.12.004</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Arber, S., Fenn, K., &amp; Meadows, R. (2014). Subjective financial well-being, income and health inequalities in mid and later life in Britain. </w:t>
      </w:r>
      <w:r w:rsidRPr="00B06703">
        <w:rPr>
          <w:rFonts w:ascii="Garamond" w:hAnsi="Garamond" w:cs="Times New Roman"/>
          <w:i/>
          <w:iCs/>
          <w:color w:val="auto"/>
          <w:sz w:val="22"/>
          <w:szCs w:val="22"/>
        </w:rPr>
        <w:t>Social Science &amp; Medicine</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100</w:t>
      </w:r>
      <w:r w:rsidRPr="00B06703">
        <w:rPr>
          <w:rFonts w:ascii="Garamond" w:hAnsi="Garamond" w:cs="Times New Roman"/>
          <w:color w:val="auto"/>
          <w:sz w:val="22"/>
          <w:szCs w:val="22"/>
        </w:rPr>
        <w:t>, 12–20. http://doi.org/10.1016/j.socscimed.2013.10.016</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Arber, S., &amp; Ginn, J. (1993). Gender and inequalities in health in later life. </w:t>
      </w:r>
      <w:r w:rsidRPr="00B06703">
        <w:rPr>
          <w:rFonts w:ascii="Garamond" w:hAnsi="Garamond" w:cs="Times New Roman"/>
          <w:i/>
          <w:iCs/>
          <w:color w:val="auto"/>
          <w:sz w:val="22"/>
          <w:szCs w:val="22"/>
        </w:rPr>
        <w:t>Social Science &amp; Medicine</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36</w:t>
      </w:r>
      <w:r w:rsidRPr="00B06703">
        <w:rPr>
          <w:rFonts w:ascii="Garamond" w:hAnsi="Garamond" w:cs="Times New Roman"/>
          <w:color w:val="auto"/>
          <w:sz w:val="22"/>
          <w:szCs w:val="22"/>
        </w:rPr>
        <w:t>(1), 33–46. http://doi.org/10.1016/0277-9536(93)90303-L</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Atkinson, R., &amp; Kin</w:t>
      </w:r>
      <w:r w:rsidR="00B95901" w:rsidRPr="00B06703">
        <w:rPr>
          <w:rFonts w:ascii="Garamond" w:hAnsi="Garamond" w:cs="Times New Roman"/>
          <w:color w:val="auto"/>
          <w:sz w:val="22"/>
          <w:szCs w:val="22"/>
        </w:rPr>
        <w:t>trea, K. (2001). Disentangling area effects: evidence from deprived and non-deprived n</w:t>
      </w:r>
      <w:r w:rsidRPr="00B06703">
        <w:rPr>
          <w:rFonts w:ascii="Garamond" w:hAnsi="Garamond" w:cs="Times New Roman"/>
          <w:color w:val="auto"/>
          <w:sz w:val="22"/>
          <w:szCs w:val="22"/>
        </w:rPr>
        <w:t xml:space="preserve">eighbourhoods. </w:t>
      </w:r>
      <w:r w:rsidRPr="00B06703">
        <w:rPr>
          <w:rFonts w:ascii="Garamond" w:hAnsi="Garamond" w:cs="Times New Roman"/>
          <w:i/>
          <w:iCs/>
          <w:color w:val="auto"/>
          <w:sz w:val="22"/>
          <w:szCs w:val="22"/>
        </w:rPr>
        <w:t>Urban Studies</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38</w:t>
      </w:r>
      <w:r w:rsidRPr="00B06703">
        <w:rPr>
          <w:rFonts w:ascii="Garamond" w:hAnsi="Garamond" w:cs="Times New Roman"/>
          <w:color w:val="auto"/>
          <w:sz w:val="22"/>
          <w:szCs w:val="22"/>
        </w:rPr>
        <w:t>(12), 2277–2298. http://doi.org/10.1080/00420980120087162</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Bécares, L., Nazroo, J., Albor, C., Chandola, T., &amp; Stafford, M. (2012). Examining the differential association between self-rated health and area deprivation among white British and ethnic minority people in England. </w:t>
      </w:r>
      <w:r w:rsidRPr="00B06703">
        <w:rPr>
          <w:rFonts w:ascii="Garamond" w:hAnsi="Garamond" w:cs="Times New Roman"/>
          <w:i/>
          <w:iCs/>
          <w:color w:val="auto"/>
          <w:sz w:val="22"/>
          <w:szCs w:val="22"/>
        </w:rPr>
        <w:t>Social Science &amp; Medicine</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74</w:t>
      </w:r>
      <w:r w:rsidRPr="00B06703">
        <w:rPr>
          <w:rFonts w:ascii="Garamond" w:hAnsi="Garamond" w:cs="Times New Roman"/>
          <w:color w:val="auto"/>
          <w:sz w:val="22"/>
          <w:szCs w:val="22"/>
        </w:rPr>
        <w:t>(4), 616–624. http://doi.org/10.1016/j.socscimed.2011.11.007</w:t>
      </w:r>
    </w:p>
    <w:p w:rsidR="00D056FD" w:rsidRPr="00B06703" w:rsidRDefault="003F0569"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Bird, C. E., &amp; </w:t>
      </w:r>
      <w:r w:rsidR="00D056FD" w:rsidRPr="00B06703">
        <w:rPr>
          <w:rFonts w:ascii="Garamond" w:hAnsi="Garamond" w:cs="Times New Roman"/>
          <w:color w:val="auto"/>
          <w:sz w:val="22"/>
          <w:szCs w:val="22"/>
        </w:rPr>
        <w:t>Rieker</w:t>
      </w:r>
      <w:r w:rsidRPr="00B06703">
        <w:rPr>
          <w:rFonts w:ascii="Garamond" w:hAnsi="Garamond" w:cs="Times New Roman"/>
          <w:color w:val="auto"/>
          <w:sz w:val="22"/>
          <w:szCs w:val="22"/>
        </w:rPr>
        <w:t>, P.P</w:t>
      </w:r>
      <w:r w:rsidR="00D056FD" w:rsidRPr="00B06703">
        <w:rPr>
          <w:rFonts w:ascii="Garamond" w:hAnsi="Garamond" w:cs="Times New Roman"/>
          <w:color w:val="auto"/>
          <w:sz w:val="22"/>
          <w:szCs w:val="22"/>
        </w:rPr>
        <w:t xml:space="preserve">. </w:t>
      </w:r>
      <w:r w:rsidRPr="00B06703">
        <w:rPr>
          <w:rFonts w:ascii="Garamond" w:hAnsi="Garamond" w:cs="Times New Roman"/>
          <w:color w:val="auto"/>
          <w:sz w:val="22"/>
          <w:szCs w:val="22"/>
        </w:rPr>
        <w:t>(</w:t>
      </w:r>
      <w:r w:rsidR="00D056FD" w:rsidRPr="00B06703">
        <w:rPr>
          <w:rFonts w:ascii="Garamond" w:hAnsi="Garamond" w:cs="Times New Roman"/>
          <w:color w:val="auto"/>
          <w:sz w:val="22"/>
          <w:szCs w:val="22"/>
        </w:rPr>
        <w:t>1999</w:t>
      </w:r>
      <w:r w:rsidRPr="00B06703">
        <w:rPr>
          <w:rFonts w:ascii="Garamond" w:hAnsi="Garamond" w:cs="Times New Roman"/>
          <w:color w:val="auto"/>
          <w:sz w:val="22"/>
          <w:szCs w:val="22"/>
        </w:rPr>
        <w:t>)</w:t>
      </w:r>
      <w:r w:rsidR="00BB594F" w:rsidRPr="00B06703">
        <w:rPr>
          <w:rFonts w:ascii="Garamond" w:hAnsi="Garamond" w:cs="Times New Roman"/>
          <w:color w:val="auto"/>
          <w:sz w:val="22"/>
          <w:szCs w:val="22"/>
        </w:rPr>
        <w:t>. “Gender matters: An integrated model for understanding men’s and women’s h</w:t>
      </w:r>
      <w:r w:rsidR="00D056FD" w:rsidRPr="00B06703">
        <w:rPr>
          <w:rFonts w:ascii="Garamond" w:hAnsi="Garamond" w:cs="Times New Roman"/>
          <w:color w:val="auto"/>
          <w:sz w:val="22"/>
          <w:szCs w:val="22"/>
        </w:rPr>
        <w:t xml:space="preserve">ealth.” </w:t>
      </w:r>
      <w:r w:rsidR="00D056FD" w:rsidRPr="00B06703">
        <w:rPr>
          <w:rFonts w:ascii="Garamond" w:hAnsi="Garamond" w:cs="Times New Roman"/>
          <w:i/>
          <w:iCs/>
          <w:color w:val="auto"/>
          <w:sz w:val="22"/>
          <w:szCs w:val="22"/>
        </w:rPr>
        <w:t>Social Science &amp; Medicine</w:t>
      </w:r>
      <w:r w:rsidR="00D056FD" w:rsidRPr="00B06703">
        <w:rPr>
          <w:rFonts w:ascii="Garamond" w:hAnsi="Garamond" w:cs="Times New Roman"/>
          <w:color w:val="auto"/>
          <w:sz w:val="22"/>
          <w:szCs w:val="22"/>
        </w:rPr>
        <w:t xml:space="preserve"> 48 (6): 745–55. doi:10.1016/S0277-9536(98)00402-X.</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Browning, C. R., &amp; Cagne</w:t>
      </w:r>
      <w:r w:rsidR="00850149" w:rsidRPr="00B06703">
        <w:rPr>
          <w:rFonts w:ascii="Garamond" w:hAnsi="Garamond" w:cs="Times New Roman"/>
          <w:color w:val="auto"/>
          <w:sz w:val="22"/>
          <w:szCs w:val="22"/>
        </w:rPr>
        <w:t>y, K. A. (2003). Moving beyond poverty: Neighborhood structure, social processes, and h</w:t>
      </w:r>
      <w:r w:rsidRPr="00B06703">
        <w:rPr>
          <w:rFonts w:ascii="Garamond" w:hAnsi="Garamond" w:cs="Times New Roman"/>
          <w:color w:val="auto"/>
          <w:sz w:val="22"/>
          <w:szCs w:val="22"/>
        </w:rPr>
        <w:t xml:space="preserve">ealth. </w:t>
      </w:r>
      <w:r w:rsidRPr="00B06703">
        <w:rPr>
          <w:rFonts w:ascii="Garamond" w:hAnsi="Garamond" w:cs="Times New Roman"/>
          <w:i/>
          <w:iCs/>
          <w:color w:val="auto"/>
          <w:sz w:val="22"/>
          <w:szCs w:val="22"/>
        </w:rPr>
        <w:t>Journal of Health and Social Behavior</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44</w:t>
      </w:r>
      <w:r w:rsidRPr="00B06703">
        <w:rPr>
          <w:rFonts w:ascii="Garamond" w:hAnsi="Garamond" w:cs="Times New Roman"/>
          <w:color w:val="auto"/>
          <w:sz w:val="22"/>
          <w:szCs w:val="22"/>
        </w:rPr>
        <w:t>(4), 552–571. http://doi.org/10.2307/1519799</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Callan, T., Nolan, B., &amp; Whelan, C. T. (1993). Resourc</w:t>
      </w:r>
      <w:r w:rsidR="00E97780" w:rsidRPr="00B06703">
        <w:rPr>
          <w:rFonts w:ascii="Garamond" w:hAnsi="Garamond" w:cs="Times New Roman"/>
          <w:color w:val="auto"/>
          <w:sz w:val="22"/>
          <w:szCs w:val="22"/>
        </w:rPr>
        <w:t xml:space="preserve">es, deprivation and the measurement of </w:t>
      </w:r>
      <w:r w:rsidR="00E97780" w:rsidRPr="00B06703">
        <w:rPr>
          <w:rFonts w:ascii="Garamond" w:hAnsi="Garamond" w:cs="Times New Roman"/>
          <w:color w:val="auto"/>
          <w:sz w:val="22"/>
          <w:szCs w:val="22"/>
        </w:rPr>
        <w:lastRenderedPageBreak/>
        <w:t>p</w:t>
      </w:r>
      <w:r w:rsidRPr="00B06703">
        <w:rPr>
          <w:rFonts w:ascii="Garamond" w:hAnsi="Garamond" w:cs="Times New Roman"/>
          <w:color w:val="auto"/>
          <w:sz w:val="22"/>
          <w:szCs w:val="22"/>
        </w:rPr>
        <w:t xml:space="preserve">overty. </w:t>
      </w:r>
      <w:r w:rsidRPr="00B06703">
        <w:rPr>
          <w:rFonts w:ascii="Garamond" w:hAnsi="Garamond" w:cs="Times New Roman"/>
          <w:i/>
          <w:iCs/>
          <w:color w:val="auto"/>
          <w:sz w:val="22"/>
          <w:szCs w:val="22"/>
        </w:rPr>
        <w:t>Journal of Social Policy</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22</w:t>
      </w:r>
      <w:r w:rsidRPr="00B06703">
        <w:rPr>
          <w:rFonts w:ascii="Garamond" w:hAnsi="Garamond" w:cs="Times New Roman"/>
          <w:color w:val="auto"/>
          <w:sz w:val="22"/>
          <w:szCs w:val="22"/>
        </w:rPr>
        <w:t>(02), 141–172. http://doi.org/10.1017/S0047279400019280</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Champion, T., &amp; Sh</w:t>
      </w:r>
      <w:r w:rsidR="000B3813" w:rsidRPr="00B06703">
        <w:rPr>
          <w:rFonts w:ascii="Garamond" w:hAnsi="Garamond" w:cs="Times New Roman"/>
          <w:color w:val="auto"/>
          <w:sz w:val="22"/>
          <w:szCs w:val="22"/>
        </w:rPr>
        <w:t>epherd, J. (2006). Demographic change in r</w:t>
      </w:r>
      <w:r w:rsidRPr="00B06703">
        <w:rPr>
          <w:rFonts w:ascii="Garamond" w:hAnsi="Garamond" w:cs="Times New Roman"/>
          <w:color w:val="auto"/>
          <w:sz w:val="22"/>
          <w:szCs w:val="22"/>
        </w:rPr>
        <w:t xml:space="preserve">ural England. In </w:t>
      </w:r>
      <w:r w:rsidRPr="00B06703">
        <w:rPr>
          <w:rFonts w:ascii="Garamond" w:hAnsi="Garamond" w:cs="Times New Roman"/>
          <w:i/>
          <w:iCs/>
          <w:color w:val="auto"/>
          <w:sz w:val="22"/>
          <w:szCs w:val="22"/>
        </w:rPr>
        <w:t>The Ageing Countryside. The Growing Older Population of Rural England</w:t>
      </w:r>
      <w:r w:rsidRPr="00B06703">
        <w:rPr>
          <w:rFonts w:ascii="Garamond" w:hAnsi="Garamond" w:cs="Times New Roman"/>
          <w:color w:val="auto"/>
          <w:sz w:val="22"/>
          <w:szCs w:val="22"/>
        </w:rPr>
        <w:t xml:space="preserve"> (pp. 29–50). London.</w:t>
      </w:r>
    </w:p>
    <w:p w:rsidR="00F559D9" w:rsidRPr="00B06703" w:rsidRDefault="00D01F70" w:rsidP="00B06703">
      <w:pPr>
        <w:pStyle w:val="Bibliography"/>
        <w:rPr>
          <w:rFonts w:ascii="Garamond" w:hAnsi="Garamond"/>
          <w:color w:val="auto"/>
          <w:sz w:val="22"/>
          <w:szCs w:val="22"/>
        </w:rPr>
      </w:pPr>
      <w:r w:rsidRPr="00B06703">
        <w:rPr>
          <w:rFonts w:ascii="Garamond" w:hAnsi="Garamond"/>
          <w:color w:val="auto"/>
          <w:sz w:val="22"/>
          <w:szCs w:val="22"/>
        </w:rPr>
        <w:t>Corna, L.</w:t>
      </w:r>
      <w:r w:rsidR="000B3813" w:rsidRPr="00B06703">
        <w:rPr>
          <w:rFonts w:ascii="Garamond" w:hAnsi="Garamond"/>
          <w:color w:val="auto"/>
          <w:sz w:val="22"/>
          <w:szCs w:val="22"/>
        </w:rPr>
        <w:t xml:space="preserve"> M. </w:t>
      </w:r>
      <w:r w:rsidR="00BA05F3" w:rsidRPr="00B06703">
        <w:rPr>
          <w:rFonts w:ascii="Garamond" w:hAnsi="Garamond"/>
          <w:color w:val="auto"/>
          <w:sz w:val="22"/>
          <w:szCs w:val="22"/>
        </w:rPr>
        <w:t>(</w:t>
      </w:r>
      <w:r w:rsidR="000B3813" w:rsidRPr="00B06703">
        <w:rPr>
          <w:rFonts w:ascii="Garamond" w:hAnsi="Garamond"/>
          <w:color w:val="auto"/>
          <w:sz w:val="22"/>
          <w:szCs w:val="22"/>
        </w:rPr>
        <w:t>2013</w:t>
      </w:r>
      <w:r w:rsidR="00BA05F3" w:rsidRPr="00B06703">
        <w:rPr>
          <w:rFonts w:ascii="Garamond" w:hAnsi="Garamond"/>
          <w:color w:val="auto"/>
          <w:sz w:val="22"/>
          <w:szCs w:val="22"/>
        </w:rPr>
        <w:t>)</w:t>
      </w:r>
      <w:r w:rsidR="000B3813" w:rsidRPr="00B06703">
        <w:rPr>
          <w:rFonts w:ascii="Garamond" w:hAnsi="Garamond"/>
          <w:color w:val="auto"/>
          <w:sz w:val="22"/>
          <w:szCs w:val="22"/>
        </w:rPr>
        <w:t>. “A life course perspective on socioeconomic inequalities in health: A critical review of conceptual f</w:t>
      </w:r>
      <w:r w:rsidR="00F559D9" w:rsidRPr="00B06703">
        <w:rPr>
          <w:rFonts w:ascii="Garamond" w:hAnsi="Garamond"/>
          <w:color w:val="auto"/>
          <w:sz w:val="22"/>
          <w:szCs w:val="22"/>
        </w:rPr>
        <w:t xml:space="preserve">rameworks.” </w:t>
      </w:r>
      <w:r w:rsidR="00F559D9" w:rsidRPr="00B06703">
        <w:rPr>
          <w:rFonts w:ascii="Garamond" w:hAnsi="Garamond"/>
          <w:i/>
          <w:iCs/>
          <w:color w:val="auto"/>
          <w:sz w:val="22"/>
          <w:szCs w:val="22"/>
        </w:rPr>
        <w:t>Advances in Life Course Research</w:t>
      </w:r>
      <w:r w:rsidR="00F559D9" w:rsidRPr="00B06703">
        <w:rPr>
          <w:rFonts w:ascii="Garamond" w:hAnsi="Garamond"/>
          <w:color w:val="auto"/>
          <w:sz w:val="22"/>
          <w:szCs w:val="22"/>
        </w:rPr>
        <w:t xml:space="preserve"> 18 (2): 150–59. doi:10.1016/j.alcr.2013.01.002.</w:t>
      </w:r>
    </w:p>
    <w:p w:rsidR="007D1A90" w:rsidRPr="00B06703" w:rsidRDefault="007D1A90" w:rsidP="00B06703">
      <w:pPr>
        <w:pStyle w:val="Bibliography"/>
        <w:rPr>
          <w:rFonts w:ascii="Garamond" w:hAnsi="Garamond"/>
          <w:color w:val="auto"/>
          <w:sz w:val="22"/>
          <w:szCs w:val="22"/>
        </w:rPr>
      </w:pPr>
      <w:r w:rsidRPr="00B06703">
        <w:rPr>
          <w:rFonts w:ascii="Garamond" w:hAnsi="Garamond"/>
          <w:color w:val="auto"/>
          <w:sz w:val="22"/>
          <w:szCs w:val="22"/>
        </w:rPr>
        <w:t>Courtenay, W</w:t>
      </w:r>
      <w:r w:rsidR="00D01F70" w:rsidRPr="00B06703">
        <w:rPr>
          <w:rFonts w:ascii="Garamond" w:hAnsi="Garamond"/>
          <w:color w:val="auto"/>
          <w:sz w:val="22"/>
          <w:szCs w:val="22"/>
        </w:rPr>
        <w:t>.</w:t>
      </w:r>
      <w:r w:rsidR="005B6EDD" w:rsidRPr="00B06703">
        <w:rPr>
          <w:rFonts w:ascii="Garamond" w:hAnsi="Garamond"/>
          <w:color w:val="auto"/>
          <w:sz w:val="22"/>
          <w:szCs w:val="22"/>
        </w:rPr>
        <w:t xml:space="preserve"> H. </w:t>
      </w:r>
      <w:r w:rsidR="00C91E05" w:rsidRPr="00B06703">
        <w:rPr>
          <w:rFonts w:ascii="Garamond" w:hAnsi="Garamond"/>
          <w:color w:val="auto"/>
          <w:sz w:val="22"/>
          <w:szCs w:val="22"/>
        </w:rPr>
        <w:t>(</w:t>
      </w:r>
      <w:r w:rsidR="005B6EDD" w:rsidRPr="00B06703">
        <w:rPr>
          <w:rFonts w:ascii="Garamond" w:hAnsi="Garamond"/>
          <w:color w:val="auto"/>
          <w:sz w:val="22"/>
          <w:szCs w:val="22"/>
        </w:rPr>
        <w:t>2000</w:t>
      </w:r>
      <w:r w:rsidR="00C91E05" w:rsidRPr="00B06703">
        <w:rPr>
          <w:rFonts w:ascii="Garamond" w:hAnsi="Garamond"/>
          <w:color w:val="auto"/>
          <w:sz w:val="22"/>
          <w:szCs w:val="22"/>
        </w:rPr>
        <w:t>)</w:t>
      </w:r>
      <w:r w:rsidR="005B6EDD" w:rsidRPr="00B06703">
        <w:rPr>
          <w:rFonts w:ascii="Garamond" w:hAnsi="Garamond"/>
          <w:color w:val="auto"/>
          <w:sz w:val="22"/>
          <w:szCs w:val="22"/>
        </w:rPr>
        <w:t>. “Constructions of masculinity and their influence on men’s well-being: A theory of gender and h</w:t>
      </w:r>
      <w:r w:rsidRPr="00B06703">
        <w:rPr>
          <w:rFonts w:ascii="Garamond" w:hAnsi="Garamond"/>
          <w:color w:val="auto"/>
          <w:sz w:val="22"/>
          <w:szCs w:val="22"/>
        </w:rPr>
        <w:t xml:space="preserve">ealth.” </w:t>
      </w:r>
      <w:r w:rsidRPr="00B06703">
        <w:rPr>
          <w:rFonts w:ascii="Garamond" w:hAnsi="Garamond"/>
          <w:i/>
          <w:iCs/>
          <w:color w:val="auto"/>
          <w:sz w:val="22"/>
          <w:szCs w:val="22"/>
        </w:rPr>
        <w:t>Social Science &amp; Medicine</w:t>
      </w:r>
      <w:r w:rsidRPr="00B06703">
        <w:rPr>
          <w:rFonts w:ascii="Garamond" w:hAnsi="Garamond"/>
          <w:color w:val="auto"/>
          <w:sz w:val="22"/>
          <w:szCs w:val="22"/>
        </w:rPr>
        <w:t xml:space="preserve"> 50 (10): 1385–1401. doi:10.1016/S0277-9536(99)00390-1.</w:t>
      </w:r>
    </w:p>
    <w:p w:rsidR="007D1A90" w:rsidRPr="00B06703" w:rsidRDefault="00391D27" w:rsidP="00B06703">
      <w:pPr>
        <w:pStyle w:val="Bibliography"/>
        <w:ind w:left="0" w:firstLine="0"/>
        <w:rPr>
          <w:rFonts w:ascii="Garamond" w:hAnsi="Garamond" w:cs="Times New Roman"/>
          <w:color w:val="auto"/>
          <w:sz w:val="22"/>
          <w:szCs w:val="22"/>
        </w:rPr>
      </w:pPr>
      <w:r w:rsidRPr="00B06703">
        <w:rPr>
          <w:rFonts w:ascii="Garamond" w:hAnsi="Garamond" w:cs="Times New Roman"/>
          <w:color w:val="auto"/>
          <w:sz w:val="22"/>
          <w:szCs w:val="22"/>
        </w:rPr>
        <w:t xml:space="preserve">Crimmins, </w:t>
      </w:r>
      <w:r w:rsidR="004A2F58" w:rsidRPr="00B06703">
        <w:rPr>
          <w:rFonts w:ascii="Garamond" w:hAnsi="Garamond" w:cs="Times New Roman"/>
          <w:color w:val="auto"/>
          <w:sz w:val="22"/>
          <w:szCs w:val="22"/>
        </w:rPr>
        <w:t xml:space="preserve">E.M., Kim, J. </w:t>
      </w:r>
      <w:r w:rsidR="003234BD" w:rsidRPr="00B06703">
        <w:rPr>
          <w:rFonts w:ascii="Garamond" w:hAnsi="Garamond" w:cs="Times New Roman"/>
          <w:color w:val="auto"/>
          <w:sz w:val="22"/>
          <w:szCs w:val="22"/>
        </w:rPr>
        <w:t>&amp; Solé-Auró, A. (</w:t>
      </w:r>
      <w:r w:rsidRPr="00B06703">
        <w:rPr>
          <w:rFonts w:ascii="Garamond" w:hAnsi="Garamond" w:cs="Times New Roman"/>
          <w:color w:val="auto"/>
          <w:sz w:val="22"/>
          <w:szCs w:val="22"/>
        </w:rPr>
        <w:t>2011</w:t>
      </w:r>
      <w:r w:rsidR="003234BD"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Gender differences in health: results from SHARE, </w:t>
      </w:r>
    </w:p>
    <w:p w:rsidR="00391D27" w:rsidRPr="00B06703" w:rsidRDefault="00391D27" w:rsidP="00B06703">
      <w:pPr>
        <w:pStyle w:val="Bibliography"/>
        <w:ind w:left="0" w:firstLine="709"/>
        <w:rPr>
          <w:rFonts w:ascii="Garamond" w:hAnsi="Garamond" w:cs="Times New Roman"/>
          <w:color w:val="auto"/>
          <w:sz w:val="22"/>
          <w:szCs w:val="22"/>
        </w:rPr>
      </w:pPr>
      <w:r w:rsidRPr="00B06703">
        <w:rPr>
          <w:rFonts w:ascii="Garamond" w:hAnsi="Garamond" w:cs="Times New Roman"/>
          <w:color w:val="auto"/>
          <w:sz w:val="22"/>
          <w:szCs w:val="22"/>
        </w:rPr>
        <w:t xml:space="preserve">ELSA and HRS. </w:t>
      </w:r>
      <w:r w:rsidRPr="00B06703">
        <w:rPr>
          <w:rFonts w:ascii="Garamond" w:hAnsi="Garamond" w:cs="Times New Roman"/>
          <w:i/>
          <w:iCs/>
          <w:color w:val="auto"/>
          <w:sz w:val="22"/>
          <w:szCs w:val="22"/>
        </w:rPr>
        <w:t>The European Journal of Public Health</w:t>
      </w:r>
      <w:r w:rsidRPr="00B06703">
        <w:rPr>
          <w:rFonts w:ascii="Garamond" w:hAnsi="Garamond" w:cs="Times New Roman"/>
          <w:color w:val="auto"/>
          <w:sz w:val="22"/>
          <w:szCs w:val="22"/>
        </w:rPr>
        <w:t>, 21(1), pp.81–91.</w:t>
      </w:r>
    </w:p>
    <w:p w:rsidR="00B947B1" w:rsidRPr="00B06703" w:rsidRDefault="00B947B1" w:rsidP="00B06703">
      <w:pPr>
        <w:pStyle w:val="Bibliography"/>
        <w:rPr>
          <w:rFonts w:ascii="Garamond" w:hAnsi="Garamond" w:cs="Times New Roman"/>
          <w:color w:val="auto"/>
          <w:sz w:val="22"/>
          <w:szCs w:val="22"/>
        </w:rPr>
      </w:pPr>
      <w:r w:rsidRPr="00B06703">
        <w:rPr>
          <w:rFonts w:ascii="Garamond" w:hAnsi="Garamond"/>
          <w:color w:val="auto"/>
          <w:sz w:val="22"/>
          <w:szCs w:val="22"/>
        </w:rPr>
        <w:t>Dan</w:t>
      </w:r>
      <w:r w:rsidR="00B17AF6" w:rsidRPr="00B06703">
        <w:rPr>
          <w:rFonts w:ascii="Garamond" w:hAnsi="Garamond"/>
          <w:color w:val="auto"/>
          <w:sz w:val="22"/>
          <w:szCs w:val="22"/>
        </w:rPr>
        <w:t xml:space="preserve">nefer, D. </w:t>
      </w:r>
      <w:r w:rsidR="003234BD" w:rsidRPr="00B06703">
        <w:rPr>
          <w:rFonts w:ascii="Garamond" w:hAnsi="Garamond"/>
          <w:color w:val="auto"/>
          <w:sz w:val="22"/>
          <w:szCs w:val="22"/>
        </w:rPr>
        <w:t>(</w:t>
      </w:r>
      <w:r w:rsidR="00B17AF6" w:rsidRPr="00B06703">
        <w:rPr>
          <w:rFonts w:ascii="Garamond" w:hAnsi="Garamond"/>
          <w:color w:val="auto"/>
          <w:sz w:val="22"/>
          <w:szCs w:val="22"/>
        </w:rPr>
        <w:t>2003</w:t>
      </w:r>
      <w:r w:rsidR="003234BD" w:rsidRPr="00B06703">
        <w:rPr>
          <w:rFonts w:ascii="Garamond" w:hAnsi="Garamond"/>
          <w:color w:val="auto"/>
          <w:sz w:val="22"/>
          <w:szCs w:val="22"/>
        </w:rPr>
        <w:t>)</w:t>
      </w:r>
      <w:r w:rsidR="00B17AF6" w:rsidRPr="00B06703">
        <w:rPr>
          <w:rFonts w:ascii="Garamond" w:hAnsi="Garamond"/>
          <w:color w:val="auto"/>
          <w:sz w:val="22"/>
          <w:szCs w:val="22"/>
        </w:rPr>
        <w:t>. “Cumulative advantage/disadvantage and the life course: Cross-Fertilizing age and social science t</w:t>
      </w:r>
      <w:r w:rsidRPr="00B06703">
        <w:rPr>
          <w:rFonts w:ascii="Garamond" w:hAnsi="Garamond"/>
          <w:color w:val="auto"/>
          <w:sz w:val="22"/>
          <w:szCs w:val="22"/>
        </w:rPr>
        <w:t xml:space="preserve">heory.” </w:t>
      </w:r>
      <w:r w:rsidRPr="00B06703">
        <w:rPr>
          <w:rFonts w:ascii="Garamond" w:hAnsi="Garamond"/>
          <w:i/>
          <w:iCs/>
          <w:color w:val="auto"/>
          <w:sz w:val="22"/>
          <w:szCs w:val="22"/>
        </w:rPr>
        <w:t>The Journals of Gerontology Series B: Psychological Sciences and Social Sciences</w:t>
      </w:r>
      <w:r w:rsidRPr="00B06703">
        <w:rPr>
          <w:rFonts w:ascii="Garamond" w:hAnsi="Garamond"/>
          <w:color w:val="auto"/>
          <w:sz w:val="22"/>
          <w:szCs w:val="22"/>
        </w:rPr>
        <w:t xml:space="preserve"> 58 (6): S327–37. doi:10.1093/geronb/58.6.S327.</w:t>
      </w:r>
    </w:p>
    <w:p w:rsidR="00FC59BF" w:rsidRPr="00B06703" w:rsidRDefault="00CE52C8"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Denton, M.</w:t>
      </w:r>
      <w:r w:rsidR="00FC59BF" w:rsidRPr="00B06703">
        <w:rPr>
          <w:rFonts w:ascii="Garamond" w:hAnsi="Garamond" w:cs="Times New Roman"/>
          <w:color w:val="auto"/>
          <w:sz w:val="22"/>
          <w:szCs w:val="22"/>
        </w:rPr>
        <w:t>, Prus</w:t>
      </w:r>
      <w:r w:rsidRPr="00B06703">
        <w:rPr>
          <w:rFonts w:ascii="Garamond" w:hAnsi="Garamond" w:cs="Times New Roman"/>
          <w:color w:val="auto"/>
          <w:sz w:val="22"/>
          <w:szCs w:val="22"/>
        </w:rPr>
        <w:t xml:space="preserve">, S., &amp; </w:t>
      </w:r>
      <w:r w:rsidR="00FC59BF" w:rsidRPr="00B06703">
        <w:rPr>
          <w:rFonts w:ascii="Garamond" w:hAnsi="Garamond" w:cs="Times New Roman"/>
          <w:color w:val="auto"/>
          <w:sz w:val="22"/>
          <w:szCs w:val="22"/>
        </w:rPr>
        <w:t>Walters</w:t>
      </w:r>
      <w:r w:rsidRPr="00B06703">
        <w:rPr>
          <w:rFonts w:ascii="Garamond" w:hAnsi="Garamond" w:cs="Times New Roman"/>
          <w:color w:val="auto"/>
          <w:sz w:val="22"/>
          <w:szCs w:val="22"/>
        </w:rPr>
        <w:t xml:space="preserve">, V. </w:t>
      </w:r>
      <w:r w:rsidR="00911453" w:rsidRPr="00B06703">
        <w:rPr>
          <w:rFonts w:ascii="Garamond" w:hAnsi="Garamond" w:cs="Times New Roman"/>
          <w:color w:val="auto"/>
          <w:sz w:val="22"/>
          <w:szCs w:val="22"/>
        </w:rPr>
        <w:t>(</w:t>
      </w:r>
      <w:r w:rsidRPr="00B06703">
        <w:rPr>
          <w:rFonts w:ascii="Garamond" w:hAnsi="Garamond" w:cs="Times New Roman"/>
          <w:color w:val="auto"/>
          <w:sz w:val="22"/>
          <w:szCs w:val="22"/>
        </w:rPr>
        <w:t>2004</w:t>
      </w:r>
      <w:r w:rsidR="00911453" w:rsidRPr="00B06703">
        <w:rPr>
          <w:rFonts w:ascii="Garamond" w:hAnsi="Garamond" w:cs="Times New Roman"/>
          <w:color w:val="auto"/>
          <w:sz w:val="22"/>
          <w:szCs w:val="22"/>
        </w:rPr>
        <w:t>)</w:t>
      </w:r>
      <w:r w:rsidRPr="00B06703">
        <w:rPr>
          <w:rFonts w:ascii="Garamond" w:hAnsi="Garamond" w:cs="Times New Roman"/>
          <w:color w:val="auto"/>
          <w:sz w:val="22"/>
          <w:szCs w:val="22"/>
        </w:rPr>
        <w:t>. “Gender differences in health: A Canadian study of the p</w:t>
      </w:r>
      <w:r w:rsidR="00FC59BF" w:rsidRPr="00B06703">
        <w:rPr>
          <w:rFonts w:ascii="Garamond" w:hAnsi="Garamond" w:cs="Times New Roman"/>
          <w:color w:val="auto"/>
          <w:sz w:val="22"/>
          <w:szCs w:val="22"/>
        </w:rPr>
        <w:t xml:space="preserve">sychosocial, </w:t>
      </w:r>
      <w:r w:rsidRPr="00B06703">
        <w:rPr>
          <w:rFonts w:ascii="Garamond" w:hAnsi="Garamond" w:cs="Times New Roman"/>
          <w:color w:val="auto"/>
          <w:sz w:val="22"/>
          <w:szCs w:val="22"/>
        </w:rPr>
        <w:t>structural and behavioural determinants of h</w:t>
      </w:r>
      <w:r w:rsidR="00FC59BF" w:rsidRPr="00B06703">
        <w:rPr>
          <w:rFonts w:ascii="Garamond" w:hAnsi="Garamond" w:cs="Times New Roman"/>
          <w:color w:val="auto"/>
          <w:sz w:val="22"/>
          <w:szCs w:val="22"/>
        </w:rPr>
        <w:t xml:space="preserve">ealth.” </w:t>
      </w:r>
      <w:r w:rsidR="00FC59BF" w:rsidRPr="00B06703">
        <w:rPr>
          <w:rFonts w:ascii="Garamond" w:hAnsi="Garamond" w:cs="Times New Roman"/>
          <w:i/>
          <w:iCs/>
          <w:color w:val="auto"/>
          <w:sz w:val="22"/>
          <w:szCs w:val="22"/>
        </w:rPr>
        <w:t>Social Science &amp; Medicine</w:t>
      </w:r>
      <w:r w:rsidR="00FC59BF" w:rsidRPr="00B06703">
        <w:rPr>
          <w:rFonts w:ascii="Garamond" w:hAnsi="Garamond" w:cs="Times New Roman"/>
          <w:color w:val="auto"/>
          <w:sz w:val="22"/>
          <w:szCs w:val="22"/>
        </w:rPr>
        <w:t xml:space="preserve"> 58 (12): 2585–2600. doi:10.1016/j.socscimed.2003.09.008.</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Gilbert, A., Philip, L., &amp; S</w:t>
      </w:r>
      <w:r w:rsidR="00911453" w:rsidRPr="00B06703">
        <w:rPr>
          <w:rFonts w:ascii="Garamond" w:hAnsi="Garamond" w:cs="Times New Roman"/>
          <w:color w:val="auto"/>
          <w:sz w:val="22"/>
          <w:szCs w:val="22"/>
        </w:rPr>
        <w:t>hucksmith, M. (2006). Rich and poor in the c</w:t>
      </w:r>
      <w:r w:rsidRPr="00B06703">
        <w:rPr>
          <w:rFonts w:ascii="Garamond" w:hAnsi="Garamond" w:cs="Times New Roman"/>
          <w:color w:val="auto"/>
          <w:sz w:val="22"/>
          <w:szCs w:val="22"/>
        </w:rPr>
        <w:t xml:space="preserve">ountryside. In P. Lowe &amp; L. Speakman (Eds.), </w:t>
      </w:r>
      <w:r w:rsidRPr="00B06703">
        <w:rPr>
          <w:rFonts w:ascii="Garamond" w:hAnsi="Garamond" w:cs="Times New Roman"/>
          <w:i/>
          <w:iCs/>
          <w:color w:val="auto"/>
          <w:sz w:val="22"/>
          <w:szCs w:val="22"/>
        </w:rPr>
        <w:t>The Ageing Countryside. The Growing Older Opulation of Rural England</w:t>
      </w:r>
      <w:r w:rsidRPr="00B06703">
        <w:rPr>
          <w:rFonts w:ascii="Garamond" w:hAnsi="Garamond" w:cs="Times New Roman"/>
          <w:color w:val="auto"/>
          <w:sz w:val="22"/>
          <w:szCs w:val="22"/>
        </w:rPr>
        <w:t>. London: Age Concern.</w:t>
      </w:r>
    </w:p>
    <w:p w:rsidR="00287BBD" w:rsidRPr="00B06703" w:rsidRDefault="00BF4BA8"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Glasgow, N. (2004). Healthy aging in r</w:t>
      </w:r>
      <w:r w:rsidR="00287BBD" w:rsidRPr="00B06703">
        <w:rPr>
          <w:rFonts w:ascii="Garamond" w:hAnsi="Garamond" w:cs="Times New Roman"/>
          <w:color w:val="auto"/>
          <w:sz w:val="22"/>
          <w:szCs w:val="22"/>
        </w:rPr>
        <w:t>ur</w:t>
      </w:r>
      <w:r w:rsidR="0024052C" w:rsidRPr="00B06703">
        <w:rPr>
          <w:rFonts w:ascii="Garamond" w:hAnsi="Garamond" w:cs="Times New Roman"/>
          <w:color w:val="auto"/>
          <w:sz w:val="22"/>
          <w:szCs w:val="22"/>
        </w:rPr>
        <w:t xml:space="preserve">al America. In N. Glasgow, L.W. </w:t>
      </w:r>
      <w:r w:rsidR="00287BBD" w:rsidRPr="00B06703">
        <w:rPr>
          <w:rFonts w:ascii="Garamond" w:hAnsi="Garamond" w:cs="Times New Roman"/>
          <w:color w:val="auto"/>
          <w:sz w:val="22"/>
          <w:szCs w:val="22"/>
        </w:rPr>
        <w:t xml:space="preserve">Morton, &amp; N. E. Johnson (Eds.), </w:t>
      </w:r>
      <w:r w:rsidR="00287BBD" w:rsidRPr="00B06703">
        <w:rPr>
          <w:rFonts w:ascii="Garamond" w:hAnsi="Garamond" w:cs="Times New Roman"/>
          <w:i/>
          <w:iCs/>
          <w:color w:val="auto"/>
          <w:sz w:val="22"/>
          <w:szCs w:val="22"/>
        </w:rPr>
        <w:t>Critical Issues in Rural Health</w:t>
      </w:r>
      <w:r w:rsidR="00287BBD" w:rsidRPr="00B06703">
        <w:rPr>
          <w:rFonts w:ascii="Garamond" w:hAnsi="Garamond" w:cs="Times New Roman"/>
          <w:color w:val="auto"/>
          <w:sz w:val="22"/>
          <w:szCs w:val="22"/>
        </w:rPr>
        <w:t xml:space="preserve"> (pp. 271–281). Ames: Blackwell Publishers Ltd.</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Glasgow, N.,</w:t>
      </w:r>
      <w:r w:rsidR="00AB4FE4" w:rsidRPr="00B06703">
        <w:rPr>
          <w:rFonts w:ascii="Garamond" w:hAnsi="Garamond" w:cs="Times New Roman"/>
          <w:color w:val="auto"/>
          <w:sz w:val="22"/>
          <w:szCs w:val="22"/>
        </w:rPr>
        <w:t xml:space="preserve"> &amp; Brown, D. L. (1998). Older, rural, and p</w:t>
      </w:r>
      <w:r w:rsidRPr="00B06703">
        <w:rPr>
          <w:rFonts w:ascii="Garamond" w:hAnsi="Garamond" w:cs="Times New Roman"/>
          <w:color w:val="auto"/>
          <w:sz w:val="22"/>
          <w:szCs w:val="22"/>
        </w:rPr>
        <w:t xml:space="preserve">oor. In R. T. Coward &amp; J. A. Krout (Eds.), </w:t>
      </w:r>
      <w:r w:rsidRPr="00B06703">
        <w:rPr>
          <w:rFonts w:ascii="Garamond" w:hAnsi="Garamond" w:cs="Times New Roman"/>
          <w:i/>
          <w:iCs/>
          <w:color w:val="auto"/>
          <w:sz w:val="22"/>
          <w:szCs w:val="22"/>
        </w:rPr>
        <w:t>Aging in Rural Settings</w:t>
      </w:r>
      <w:r w:rsidRPr="00B06703">
        <w:rPr>
          <w:rFonts w:ascii="Garamond" w:hAnsi="Garamond" w:cs="Times New Roman"/>
          <w:color w:val="auto"/>
          <w:sz w:val="22"/>
          <w:szCs w:val="22"/>
        </w:rPr>
        <w:t>. New York: Springer.</w:t>
      </w:r>
    </w:p>
    <w:p w:rsidR="00287BBD" w:rsidRPr="00B06703" w:rsidRDefault="00AB4FE4"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Glasgow, N., Holden, K. C., </w:t>
      </w:r>
      <w:r w:rsidR="00287BBD" w:rsidRPr="00B06703">
        <w:rPr>
          <w:rFonts w:ascii="Garamond" w:hAnsi="Garamond" w:cs="Times New Roman"/>
          <w:color w:val="auto"/>
          <w:sz w:val="22"/>
          <w:szCs w:val="22"/>
        </w:rPr>
        <w:t xml:space="preserve">McLaughlin, </w:t>
      </w:r>
      <w:r w:rsidRPr="00B06703">
        <w:rPr>
          <w:rFonts w:ascii="Garamond" w:hAnsi="Garamond" w:cs="Times New Roman"/>
          <w:color w:val="auto"/>
          <w:sz w:val="22"/>
          <w:szCs w:val="22"/>
        </w:rPr>
        <w:t>D.K. &amp; Rowles, G. (1993). The rural e</w:t>
      </w:r>
      <w:r w:rsidR="00287BBD" w:rsidRPr="00B06703">
        <w:rPr>
          <w:rFonts w:ascii="Garamond" w:hAnsi="Garamond" w:cs="Times New Roman"/>
          <w:color w:val="auto"/>
          <w:sz w:val="22"/>
          <w:szCs w:val="22"/>
        </w:rPr>
        <w:t xml:space="preserve">lderly and </w:t>
      </w:r>
      <w:r w:rsidRPr="00B06703">
        <w:rPr>
          <w:rFonts w:ascii="Garamond" w:hAnsi="Garamond" w:cs="Times New Roman"/>
          <w:color w:val="auto"/>
          <w:sz w:val="22"/>
          <w:szCs w:val="22"/>
        </w:rPr>
        <w:t>p</w:t>
      </w:r>
      <w:r w:rsidR="00287BBD" w:rsidRPr="00B06703">
        <w:rPr>
          <w:rFonts w:ascii="Garamond" w:hAnsi="Garamond" w:cs="Times New Roman"/>
          <w:color w:val="auto"/>
          <w:sz w:val="22"/>
          <w:szCs w:val="22"/>
        </w:rPr>
        <w:t xml:space="preserve">overty. In The Rural Sociological Society Task Force on Persistent Rural Poverty (Ed.), </w:t>
      </w:r>
      <w:r w:rsidR="00287BBD" w:rsidRPr="00B06703">
        <w:rPr>
          <w:rFonts w:ascii="Garamond" w:hAnsi="Garamond" w:cs="Times New Roman"/>
          <w:i/>
          <w:iCs/>
          <w:color w:val="auto"/>
          <w:sz w:val="22"/>
          <w:szCs w:val="22"/>
        </w:rPr>
        <w:t>Persistent Poverty in Rural America</w:t>
      </w:r>
      <w:r w:rsidR="009F51D4" w:rsidRPr="00B06703">
        <w:rPr>
          <w:rFonts w:ascii="Garamond" w:hAnsi="Garamond" w:cs="Times New Roman"/>
          <w:color w:val="auto"/>
          <w:sz w:val="22"/>
          <w:szCs w:val="22"/>
        </w:rPr>
        <w:t xml:space="preserve">. San Francisco, CA, </w:t>
      </w:r>
      <w:r w:rsidR="00287BBD" w:rsidRPr="00B06703">
        <w:rPr>
          <w:rFonts w:ascii="Garamond" w:hAnsi="Garamond" w:cs="Times New Roman"/>
          <w:color w:val="auto"/>
          <w:sz w:val="22"/>
          <w:szCs w:val="22"/>
        </w:rPr>
        <w:t>US: Westview Press,.</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Gray, D., Farrington, J., Shaw, J., Martin, S., &amp; Roberts, D. (2001). Car dependence in </w:t>
      </w:r>
      <w:r w:rsidR="008D6CF5" w:rsidRPr="00B06703">
        <w:rPr>
          <w:rFonts w:ascii="Garamond" w:hAnsi="Garamond" w:cs="Times New Roman"/>
          <w:color w:val="auto"/>
          <w:sz w:val="22"/>
          <w:szCs w:val="22"/>
        </w:rPr>
        <w:t xml:space="preserve">rural Scotland: </w:t>
      </w:r>
      <w:r w:rsidR="008D6CF5" w:rsidRPr="00B06703">
        <w:rPr>
          <w:rFonts w:ascii="Garamond" w:hAnsi="Garamond" w:cs="Times New Roman"/>
          <w:color w:val="auto"/>
          <w:sz w:val="22"/>
          <w:szCs w:val="22"/>
        </w:rPr>
        <w:lastRenderedPageBreak/>
        <w:t>T</w:t>
      </w:r>
      <w:r w:rsidRPr="00B06703">
        <w:rPr>
          <w:rFonts w:ascii="Garamond" w:hAnsi="Garamond" w:cs="Times New Roman"/>
          <w:color w:val="auto"/>
          <w:sz w:val="22"/>
          <w:szCs w:val="22"/>
        </w:rPr>
        <w:t xml:space="preserve">ransport policy, devolution and the impact of the fuel duty escalator. </w:t>
      </w:r>
      <w:r w:rsidRPr="00B06703">
        <w:rPr>
          <w:rFonts w:ascii="Garamond" w:hAnsi="Garamond" w:cs="Times New Roman"/>
          <w:i/>
          <w:iCs/>
          <w:color w:val="auto"/>
          <w:sz w:val="22"/>
          <w:szCs w:val="22"/>
        </w:rPr>
        <w:t>Journal of Rural Studies</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17</w:t>
      </w:r>
      <w:r w:rsidRPr="00B06703">
        <w:rPr>
          <w:rFonts w:ascii="Garamond" w:hAnsi="Garamond" w:cs="Times New Roman"/>
          <w:color w:val="auto"/>
          <w:sz w:val="22"/>
          <w:szCs w:val="22"/>
        </w:rPr>
        <w:t>(1), 113–125. http://doi.org/10.1016/S0743-0167(00)00035-8</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Groffen, D. A. I., Bosma, H., van den Akker, M., Kempen, G. I. J. M., &amp; van Eijk, J. T. M. (2008). Material deprivation and health-related dysfunction in older Dutch people: findings from the SMILE study. </w:t>
      </w:r>
      <w:r w:rsidRPr="00B06703">
        <w:rPr>
          <w:rFonts w:ascii="Garamond" w:hAnsi="Garamond" w:cs="Times New Roman"/>
          <w:i/>
          <w:iCs/>
          <w:color w:val="auto"/>
          <w:sz w:val="22"/>
          <w:szCs w:val="22"/>
        </w:rPr>
        <w:t>The European Journal of Public Health</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18</w:t>
      </w:r>
      <w:r w:rsidRPr="00B06703">
        <w:rPr>
          <w:rFonts w:ascii="Garamond" w:hAnsi="Garamond" w:cs="Times New Roman"/>
          <w:color w:val="auto"/>
          <w:sz w:val="22"/>
          <w:szCs w:val="22"/>
        </w:rPr>
        <w:t>(3), 258–263. http://doi.org/10.1093/eurpub/ckm119</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Heenan, D. (2010). </w:t>
      </w:r>
      <w:r w:rsidRPr="00B06703">
        <w:rPr>
          <w:rFonts w:ascii="Garamond" w:hAnsi="Garamond" w:cs="Times New Roman"/>
          <w:i/>
          <w:iCs/>
          <w:color w:val="auto"/>
          <w:sz w:val="22"/>
          <w:szCs w:val="22"/>
        </w:rPr>
        <w:t>Rural Ageing in Northern Ireland:</w:t>
      </w:r>
      <w:r w:rsidR="00ED02F5" w:rsidRPr="00B06703">
        <w:rPr>
          <w:rFonts w:ascii="Garamond" w:hAnsi="Garamond" w:cs="Times New Roman"/>
          <w:i/>
          <w:iCs/>
          <w:color w:val="auto"/>
          <w:sz w:val="22"/>
          <w:szCs w:val="22"/>
        </w:rPr>
        <w:t xml:space="preserve"> </w:t>
      </w:r>
      <w:r w:rsidR="00A23CE7" w:rsidRPr="00B06703">
        <w:rPr>
          <w:rFonts w:ascii="Garamond" w:hAnsi="Garamond" w:cs="Times New Roman"/>
          <w:i/>
          <w:iCs/>
          <w:color w:val="auto"/>
          <w:sz w:val="22"/>
          <w:szCs w:val="22"/>
        </w:rPr>
        <w:t>Quality of L</w:t>
      </w:r>
      <w:r w:rsidRPr="00B06703">
        <w:rPr>
          <w:rFonts w:ascii="Garamond" w:hAnsi="Garamond" w:cs="Times New Roman"/>
          <w:i/>
          <w:iCs/>
          <w:color w:val="auto"/>
          <w:sz w:val="22"/>
          <w:szCs w:val="22"/>
        </w:rPr>
        <w:t xml:space="preserve">ife amongst </w:t>
      </w:r>
      <w:r w:rsidR="00A23CE7" w:rsidRPr="00B06703">
        <w:rPr>
          <w:rFonts w:ascii="Garamond" w:hAnsi="Garamond" w:cs="Times New Roman"/>
          <w:i/>
          <w:iCs/>
          <w:color w:val="auto"/>
          <w:sz w:val="22"/>
          <w:szCs w:val="22"/>
        </w:rPr>
        <w:t>O</w:t>
      </w:r>
      <w:r w:rsidRPr="00B06703">
        <w:rPr>
          <w:rFonts w:ascii="Garamond" w:hAnsi="Garamond" w:cs="Times New Roman"/>
          <w:i/>
          <w:iCs/>
          <w:color w:val="auto"/>
          <w:sz w:val="22"/>
          <w:szCs w:val="22"/>
        </w:rPr>
        <w:t xml:space="preserve">lder </w:t>
      </w:r>
      <w:r w:rsidR="00A23CE7" w:rsidRPr="00B06703">
        <w:rPr>
          <w:rFonts w:ascii="Garamond" w:hAnsi="Garamond" w:cs="Times New Roman"/>
          <w:i/>
          <w:iCs/>
          <w:color w:val="auto"/>
          <w:sz w:val="22"/>
          <w:szCs w:val="22"/>
        </w:rPr>
        <w:t>P</w:t>
      </w:r>
      <w:r w:rsidRPr="00B06703">
        <w:rPr>
          <w:rFonts w:ascii="Garamond" w:hAnsi="Garamond" w:cs="Times New Roman"/>
          <w:i/>
          <w:iCs/>
          <w:color w:val="auto"/>
          <w:sz w:val="22"/>
          <w:szCs w:val="22"/>
        </w:rPr>
        <w:t>eople.</w:t>
      </w:r>
      <w:r w:rsidRPr="00B06703">
        <w:rPr>
          <w:rFonts w:ascii="Garamond" w:hAnsi="Garamond" w:cs="Times New Roman"/>
          <w:color w:val="auto"/>
          <w:sz w:val="22"/>
          <w:szCs w:val="22"/>
        </w:rPr>
        <w:t xml:space="preserve"> Belfast: Office of the First Minister and Deputy First Minister.</w:t>
      </w:r>
    </w:p>
    <w:p w:rsidR="00CC0D37" w:rsidRPr="00B06703" w:rsidRDefault="00C4357A" w:rsidP="00B06703">
      <w:pPr>
        <w:pStyle w:val="Bibliography"/>
        <w:rPr>
          <w:rFonts w:ascii="Garamond" w:hAnsi="Garamond"/>
          <w:color w:val="auto"/>
          <w:sz w:val="22"/>
          <w:szCs w:val="22"/>
        </w:rPr>
      </w:pPr>
      <w:r w:rsidRPr="00B06703">
        <w:rPr>
          <w:rFonts w:ascii="Garamond" w:hAnsi="Garamond"/>
          <w:color w:val="auto"/>
          <w:sz w:val="22"/>
          <w:szCs w:val="22"/>
        </w:rPr>
        <w:t>Herd, P</w:t>
      </w:r>
      <w:r w:rsidR="00CC0D37" w:rsidRPr="00B06703">
        <w:rPr>
          <w:rFonts w:ascii="Garamond" w:hAnsi="Garamond"/>
          <w:color w:val="auto"/>
          <w:sz w:val="22"/>
          <w:szCs w:val="22"/>
        </w:rPr>
        <w:t xml:space="preserve">. </w:t>
      </w:r>
      <w:r w:rsidRPr="00B06703">
        <w:rPr>
          <w:rFonts w:ascii="Garamond" w:hAnsi="Garamond"/>
          <w:color w:val="auto"/>
          <w:sz w:val="22"/>
          <w:szCs w:val="22"/>
        </w:rPr>
        <w:t>(</w:t>
      </w:r>
      <w:r w:rsidR="00CC0D37" w:rsidRPr="00B06703">
        <w:rPr>
          <w:rFonts w:ascii="Garamond" w:hAnsi="Garamond"/>
          <w:color w:val="auto"/>
          <w:sz w:val="22"/>
          <w:szCs w:val="22"/>
        </w:rPr>
        <w:t>2006</w:t>
      </w:r>
      <w:r w:rsidRPr="00B06703">
        <w:rPr>
          <w:rFonts w:ascii="Garamond" w:hAnsi="Garamond"/>
          <w:color w:val="auto"/>
          <w:sz w:val="22"/>
          <w:szCs w:val="22"/>
        </w:rPr>
        <w:t>)</w:t>
      </w:r>
      <w:r w:rsidR="00953D53" w:rsidRPr="00B06703">
        <w:rPr>
          <w:rFonts w:ascii="Garamond" w:hAnsi="Garamond"/>
          <w:color w:val="auto"/>
          <w:sz w:val="22"/>
          <w:szCs w:val="22"/>
        </w:rPr>
        <w:t>. “Do functional health inequalities decrease in old age? Educational status and functional decline a</w:t>
      </w:r>
      <w:r w:rsidR="00CC0D37" w:rsidRPr="00B06703">
        <w:rPr>
          <w:rFonts w:ascii="Garamond" w:hAnsi="Garamond"/>
          <w:color w:val="auto"/>
          <w:sz w:val="22"/>
          <w:szCs w:val="22"/>
        </w:rPr>
        <w:t xml:space="preserve">mong the 1931-1941 Birth Cohort.” </w:t>
      </w:r>
      <w:r w:rsidR="00CC0D37" w:rsidRPr="00B06703">
        <w:rPr>
          <w:rFonts w:ascii="Garamond" w:hAnsi="Garamond"/>
          <w:i/>
          <w:iCs/>
          <w:color w:val="auto"/>
          <w:sz w:val="22"/>
          <w:szCs w:val="22"/>
        </w:rPr>
        <w:t>Research on Aging</w:t>
      </w:r>
      <w:r w:rsidR="00CC0D37" w:rsidRPr="00B06703">
        <w:rPr>
          <w:rFonts w:ascii="Garamond" w:hAnsi="Garamond"/>
          <w:color w:val="auto"/>
          <w:sz w:val="22"/>
          <w:szCs w:val="22"/>
        </w:rPr>
        <w:t xml:space="preserve"> 28 (3): 375–92. doi:10.1177/0164027505285845.</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Hox, J. J. (2010). </w:t>
      </w:r>
      <w:r w:rsidRPr="00B06703">
        <w:rPr>
          <w:rFonts w:ascii="Garamond" w:hAnsi="Garamond" w:cs="Times New Roman"/>
          <w:i/>
          <w:iCs/>
          <w:color w:val="auto"/>
          <w:sz w:val="22"/>
          <w:szCs w:val="22"/>
        </w:rPr>
        <w:t>Multilevel Analysis: Techniques and Applications</w:t>
      </w:r>
      <w:r w:rsidRPr="00B06703">
        <w:rPr>
          <w:rFonts w:ascii="Garamond" w:hAnsi="Garamond" w:cs="Times New Roman"/>
          <w:color w:val="auto"/>
          <w:sz w:val="22"/>
          <w:szCs w:val="22"/>
        </w:rPr>
        <w:t>. Routledge.</w:t>
      </w:r>
    </w:p>
    <w:p w:rsidR="006D53AC" w:rsidRPr="00B06703" w:rsidRDefault="006D53AC"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Idler, E.L., </w:t>
      </w:r>
      <w:r w:rsidR="007E49E9" w:rsidRPr="00B06703">
        <w:rPr>
          <w:rFonts w:ascii="Garamond" w:hAnsi="Garamond" w:cs="Times New Roman"/>
          <w:color w:val="auto"/>
          <w:sz w:val="22"/>
          <w:szCs w:val="22"/>
        </w:rPr>
        <w:t>(</w:t>
      </w:r>
      <w:r w:rsidRPr="00B06703">
        <w:rPr>
          <w:rFonts w:ascii="Garamond" w:hAnsi="Garamond" w:cs="Times New Roman"/>
          <w:color w:val="auto"/>
          <w:sz w:val="22"/>
          <w:szCs w:val="22"/>
        </w:rPr>
        <w:t>2003</w:t>
      </w:r>
      <w:r w:rsidR="007E49E9" w:rsidRPr="00B06703">
        <w:rPr>
          <w:rFonts w:ascii="Garamond" w:hAnsi="Garamond" w:cs="Times New Roman"/>
          <w:color w:val="auto"/>
          <w:sz w:val="22"/>
          <w:szCs w:val="22"/>
        </w:rPr>
        <w:t xml:space="preserve">). </w:t>
      </w:r>
      <w:r w:rsidR="00CE4792" w:rsidRPr="00B06703">
        <w:rPr>
          <w:rFonts w:ascii="Garamond" w:hAnsi="Garamond" w:cs="Times New Roman"/>
          <w:color w:val="auto"/>
          <w:sz w:val="22"/>
          <w:szCs w:val="22"/>
        </w:rPr>
        <w:t>“</w:t>
      </w:r>
      <w:r w:rsidR="007E49E9" w:rsidRPr="00B06703">
        <w:rPr>
          <w:rFonts w:ascii="Garamond" w:hAnsi="Garamond" w:cs="Times New Roman"/>
          <w:color w:val="auto"/>
          <w:sz w:val="22"/>
          <w:szCs w:val="22"/>
        </w:rPr>
        <w:t>Discussion: Gender differences in self-rated health, in mortality, and in the r</w:t>
      </w:r>
      <w:r w:rsidRPr="00B06703">
        <w:rPr>
          <w:rFonts w:ascii="Garamond" w:hAnsi="Garamond" w:cs="Times New Roman"/>
          <w:color w:val="auto"/>
          <w:sz w:val="22"/>
          <w:szCs w:val="22"/>
        </w:rPr>
        <w:t>el</w:t>
      </w:r>
      <w:r w:rsidR="007E49E9" w:rsidRPr="00B06703">
        <w:rPr>
          <w:rFonts w:ascii="Garamond" w:hAnsi="Garamond" w:cs="Times New Roman"/>
          <w:color w:val="auto"/>
          <w:sz w:val="22"/>
          <w:szCs w:val="22"/>
        </w:rPr>
        <w:t>ationship between the t</w:t>
      </w:r>
      <w:r w:rsidRPr="00B06703">
        <w:rPr>
          <w:rFonts w:ascii="Garamond" w:hAnsi="Garamond" w:cs="Times New Roman"/>
          <w:color w:val="auto"/>
          <w:sz w:val="22"/>
          <w:szCs w:val="22"/>
        </w:rPr>
        <w:t>wo.</w:t>
      </w:r>
      <w:r w:rsidR="00CE479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The Gerontologist</w:t>
      </w:r>
      <w:r w:rsidRPr="00B06703">
        <w:rPr>
          <w:rFonts w:ascii="Garamond" w:hAnsi="Garamond" w:cs="Times New Roman"/>
          <w:color w:val="auto"/>
          <w:sz w:val="22"/>
          <w:szCs w:val="22"/>
        </w:rPr>
        <w:t>, 43(3), pp.372–375.</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Jensen, L., &amp;</w:t>
      </w:r>
      <w:r w:rsidR="00DA2488" w:rsidRPr="00B06703">
        <w:rPr>
          <w:rFonts w:ascii="Garamond" w:hAnsi="Garamond" w:cs="Times New Roman"/>
          <w:color w:val="auto"/>
          <w:sz w:val="22"/>
          <w:szCs w:val="22"/>
        </w:rPr>
        <w:t xml:space="preserve"> Mclaughlin, D. K. (1997). The escape from poverty among rural and urban e</w:t>
      </w:r>
      <w:r w:rsidRPr="00B06703">
        <w:rPr>
          <w:rFonts w:ascii="Garamond" w:hAnsi="Garamond" w:cs="Times New Roman"/>
          <w:color w:val="auto"/>
          <w:sz w:val="22"/>
          <w:szCs w:val="22"/>
        </w:rPr>
        <w:t>lders</w:t>
      </w:r>
      <w:r w:rsidR="00CE479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The Gerontologist</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37</w:t>
      </w:r>
      <w:r w:rsidRPr="00B06703">
        <w:rPr>
          <w:rFonts w:ascii="Garamond" w:hAnsi="Garamond" w:cs="Times New Roman"/>
          <w:color w:val="auto"/>
          <w:sz w:val="22"/>
          <w:szCs w:val="22"/>
        </w:rPr>
        <w:t>(4), 462–468. http://doi.org/10.1093/geront/37.4.462</w:t>
      </w:r>
      <w:r w:rsidR="00DA2488" w:rsidRPr="00B06703">
        <w:rPr>
          <w:rFonts w:ascii="Garamond" w:hAnsi="Garamond" w:cs="Times New Roman"/>
          <w:color w:val="auto"/>
          <w:sz w:val="22"/>
          <w:szCs w:val="22"/>
        </w:rPr>
        <w:t>.</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Johnston, F., Rosato, M., &amp; Catney, G. (2010). </w:t>
      </w:r>
      <w:r w:rsidRPr="00B06703">
        <w:rPr>
          <w:rFonts w:ascii="Garamond" w:hAnsi="Garamond" w:cs="Times New Roman"/>
          <w:i/>
          <w:iCs/>
          <w:color w:val="auto"/>
          <w:sz w:val="22"/>
          <w:szCs w:val="22"/>
        </w:rPr>
        <w:t>The Norther</w:t>
      </w:r>
      <w:r w:rsidR="00254E69" w:rsidRPr="00B06703">
        <w:rPr>
          <w:rFonts w:ascii="Garamond" w:hAnsi="Garamond" w:cs="Times New Roman"/>
          <w:i/>
          <w:iCs/>
          <w:color w:val="auto"/>
          <w:sz w:val="22"/>
          <w:szCs w:val="22"/>
        </w:rPr>
        <w:t xml:space="preserve">n Ireland Longitudinal Study – </w:t>
      </w:r>
      <w:r w:rsidRPr="00B06703">
        <w:rPr>
          <w:rFonts w:ascii="Garamond" w:hAnsi="Garamond" w:cs="Times New Roman"/>
          <w:i/>
          <w:iCs/>
          <w:color w:val="auto"/>
          <w:sz w:val="22"/>
          <w:szCs w:val="22"/>
        </w:rPr>
        <w:t>An Introduction. NILS Working Paper 1.0</w:t>
      </w:r>
      <w:r w:rsidRPr="00B06703">
        <w:rPr>
          <w:rFonts w:ascii="Garamond" w:hAnsi="Garamond" w:cs="Times New Roman"/>
          <w:color w:val="auto"/>
          <w:sz w:val="22"/>
          <w:szCs w:val="22"/>
        </w:rPr>
        <w:t xml:space="preserve"> (pp. 1–17). Belfast: NILS Research Support Unit.</w:t>
      </w:r>
    </w:p>
    <w:p w:rsidR="00F75EF5" w:rsidRPr="00B06703" w:rsidRDefault="005F795A" w:rsidP="00B06703">
      <w:pPr>
        <w:pStyle w:val="Bibliography"/>
        <w:rPr>
          <w:rFonts w:ascii="Garamond" w:hAnsi="Garamond" w:cs="Times New Roman"/>
          <w:color w:val="auto"/>
          <w:sz w:val="22"/>
          <w:szCs w:val="22"/>
        </w:rPr>
      </w:pPr>
      <w:r w:rsidRPr="00B06703">
        <w:rPr>
          <w:rFonts w:ascii="Garamond" w:hAnsi="Garamond"/>
          <w:color w:val="auto"/>
          <w:sz w:val="22"/>
          <w:szCs w:val="22"/>
        </w:rPr>
        <w:t xml:space="preserve">Landes, S.D., </w:t>
      </w:r>
      <w:r w:rsidR="00F75EF5" w:rsidRPr="00B06703">
        <w:rPr>
          <w:rFonts w:ascii="Garamond" w:hAnsi="Garamond"/>
          <w:color w:val="auto"/>
          <w:sz w:val="22"/>
          <w:szCs w:val="22"/>
        </w:rPr>
        <w:t xml:space="preserve">Ardelt, </w:t>
      </w:r>
      <w:r w:rsidRPr="00B06703">
        <w:rPr>
          <w:rFonts w:ascii="Garamond" w:hAnsi="Garamond"/>
          <w:color w:val="auto"/>
          <w:sz w:val="22"/>
          <w:szCs w:val="22"/>
        </w:rPr>
        <w:t xml:space="preserve">M., </w:t>
      </w:r>
      <w:r w:rsidR="00F75EF5" w:rsidRPr="00B06703">
        <w:rPr>
          <w:rFonts w:ascii="Garamond" w:hAnsi="Garamond"/>
          <w:color w:val="auto"/>
          <w:sz w:val="22"/>
          <w:szCs w:val="22"/>
        </w:rPr>
        <w:t xml:space="preserve">Vaillant, </w:t>
      </w:r>
      <w:r w:rsidRPr="00B06703">
        <w:rPr>
          <w:rFonts w:ascii="Garamond" w:hAnsi="Garamond"/>
          <w:color w:val="auto"/>
          <w:sz w:val="22"/>
          <w:szCs w:val="22"/>
        </w:rPr>
        <w:t xml:space="preserve">G.E. &amp; </w:t>
      </w:r>
      <w:r w:rsidR="00F75EF5" w:rsidRPr="00B06703">
        <w:rPr>
          <w:rFonts w:ascii="Garamond" w:hAnsi="Garamond"/>
          <w:color w:val="auto"/>
          <w:sz w:val="22"/>
          <w:szCs w:val="22"/>
        </w:rPr>
        <w:t>Waldinger</w:t>
      </w:r>
      <w:r w:rsidRPr="00B06703">
        <w:rPr>
          <w:rFonts w:ascii="Garamond" w:hAnsi="Garamond"/>
          <w:color w:val="auto"/>
          <w:sz w:val="22"/>
          <w:szCs w:val="22"/>
        </w:rPr>
        <w:t>, R. J</w:t>
      </w:r>
      <w:r w:rsidR="00F75EF5" w:rsidRPr="00B06703">
        <w:rPr>
          <w:rFonts w:ascii="Garamond" w:hAnsi="Garamond"/>
          <w:color w:val="auto"/>
          <w:sz w:val="22"/>
          <w:szCs w:val="22"/>
        </w:rPr>
        <w:t xml:space="preserve">. </w:t>
      </w:r>
      <w:r w:rsidRPr="00B06703">
        <w:rPr>
          <w:rFonts w:ascii="Garamond" w:hAnsi="Garamond"/>
          <w:color w:val="auto"/>
          <w:sz w:val="22"/>
          <w:szCs w:val="22"/>
        </w:rPr>
        <w:t>(</w:t>
      </w:r>
      <w:r w:rsidR="00F75EF5" w:rsidRPr="00B06703">
        <w:rPr>
          <w:rFonts w:ascii="Garamond" w:hAnsi="Garamond"/>
          <w:color w:val="auto"/>
          <w:sz w:val="22"/>
          <w:szCs w:val="22"/>
        </w:rPr>
        <w:t>2014</w:t>
      </w:r>
      <w:r w:rsidRPr="00B06703">
        <w:rPr>
          <w:rFonts w:ascii="Garamond" w:hAnsi="Garamond"/>
          <w:color w:val="auto"/>
          <w:sz w:val="22"/>
          <w:szCs w:val="22"/>
        </w:rPr>
        <w:t>)</w:t>
      </w:r>
      <w:r w:rsidR="00951474" w:rsidRPr="00B06703">
        <w:rPr>
          <w:rFonts w:ascii="Garamond" w:hAnsi="Garamond"/>
          <w:color w:val="auto"/>
          <w:sz w:val="22"/>
          <w:szCs w:val="22"/>
        </w:rPr>
        <w:t>. “Childhood a</w:t>
      </w:r>
      <w:r w:rsidR="00F75EF5" w:rsidRPr="00B06703">
        <w:rPr>
          <w:rFonts w:ascii="Garamond" w:hAnsi="Garamond"/>
          <w:color w:val="auto"/>
          <w:sz w:val="22"/>
          <w:szCs w:val="22"/>
        </w:rPr>
        <w:t>dver</w:t>
      </w:r>
      <w:r w:rsidR="00951474" w:rsidRPr="00B06703">
        <w:rPr>
          <w:rFonts w:ascii="Garamond" w:hAnsi="Garamond"/>
          <w:color w:val="auto"/>
          <w:sz w:val="22"/>
          <w:szCs w:val="22"/>
        </w:rPr>
        <w:t>sity, midlife generativity, and later life well-b</w:t>
      </w:r>
      <w:r w:rsidR="00F75EF5" w:rsidRPr="00B06703">
        <w:rPr>
          <w:rFonts w:ascii="Garamond" w:hAnsi="Garamond"/>
          <w:color w:val="auto"/>
          <w:sz w:val="22"/>
          <w:szCs w:val="22"/>
        </w:rPr>
        <w:t xml:space="preserve">eing.” </w:t>
      </w:r>
      <w:r w:rsidR="00F75EF5" w:rsidRPr="00B06703">
        <w:rPr>
          <w:rFonts w:ascii="Garamond" w:hAnsi="Garamond"/>
          <w:i/>
          <w:iCs/>
          <w:color w:val="auto"/>
          <w:sz w:val="22"/>
          <w:szCs w:val="22"/>
        </w:rPr>
        <w:t>The Journals of Gerontology Series B: Psychological Sciences and Social Sciences</w:t>
      </w:r>
      <w:r w:rsidR="00F75EF5" w:rsidRPr="00B06703">
        <w:rPr>
          <w:rFonts w:ascii="Garamond" w:hAnsi="Garamond"/>
          <w:color w:val="auto"/>
          <w:sz w:val="22"/>
          <w:szCs w:val="22"/>
        </w:rPr>
        <w:t>, May, gbu055. doi:10.1093/geronb/gbu055.</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Lang, I. A., Hubbard, R. E., Andrew, M. K., Llewellyn, D. J., Melzer, D., &amp; Roc</w:t>
      </w:r>
      <w:r w:rsidR="00A66C2B" w:rsidRPr="00B06703">
        <w:rPr>
          <w:rFonts w:ascii="Garamond" w:hAnsi="Garamond" w:cs="Times New Roman"/>
          <w:color w:val="auto"/>
          <w:sz w:val="22"/>
          <w:szCs w:val="22"/>
        </w:rPr>
        <w:t xml:space="preserve">kwood, K. (2009). </w:t>
      </w:r>
      <w:r w:rsidR="00CE4792" w:rsidRPr="00B06703">
        <w:rPr>
          <w:rFonts w:ascii="Garamond" w:hAnsi="Garamond" w:cs="Times New Roman"/>
          <w:color w:val="auto"/>
          <w:sz w:val="22"/>
          <w:szCs w:val="22"/>
        </w:rPr>
        <w:t>“</w:t>
      </w:r>
      <w:r w:rsidR="00A66C2B" w:rsidRPr="00B06703">
        <w:rPr>
          <w:rFonts w:ascii="Garamond" w:hAnsi="Garamond" w:cs="Times New Roman"/>
          <w:color w:val="auto"/>
          <w:sz w:val="22"/>
          <w:szCs w:val="22"/>
        </w:rPr>
        <w:t>Neighborhood deprivation, individual socioeconomic status, and frailty in older a</w:t>
      </w:r>
      <w:r w:rsidRPr="00B06703">
        <w:rPr>
          <w:rFonts w:ascii="Garamond" w:hAnsi="Garamond" w:cs="Times New Roman"/>
          <w:color w:val="auto"/>
          <w:sz w:val="22"/>
          <w:szCs w:val="22"/>
        </w:rPr>
        <w:t>dults.</w:t>
      </w:r>
      <w:r w:rsidR="00CE479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Journal of the American Geriatrics Society</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57</w:t>
      </w:r>
      <w:r w:rsidRPr="00B06703">
        <w:rPr>
          <w:rFonts w:ascii="Garamond" w:hAnsi="Garamond" w:cs="Times New Roman"/>
          <w:color w:val="auto"/>
          <w:sz w:val="22"/>
          <w:szCs w:val="22"/>
        </w:rPr>
        <w:t>(10), 1776–1780. http://doi.org/10.1111/j.1532-5415.2009.02480.x</w:t>
      </w:r>
      <w:r w:rsidR="00A66C2B" w:rsidRPr="00B06703">
        <w:rPr>
          <w:rFonts w:ascii="Garamond" w:hAnsi="Garamond" w:cs="Times New Roman"/>
          <w:color w:val="auto"/>
          <w:sz w:val="22"/>
          <w:szCs w:val="22"/>
        </w:rPr>
        <w:t>.</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Lowe, </w:t>
      </w:r>
      <w:r w:rsidR="00C0348C" w:rsidRPr="00B06703">
        <w:rPr>
          <w:rFonts w:ascii="Garamond" w:hAnsi="Garamond" w:cs="Times New Roman"/>
          <w:color w:val="auto"/>
          <w:sz w:val="22"/>
          <w:szCs w:val="22"/>
        </w:rPr>
        <w:t xml:space="preserve">P., &amp; Speakman, L. (2006). </w:t>
      </w:r>
      <w:r w:rsidR="00CE4792" w:rsidRPr="00B06703">
        <w:rPr>
          <w:rFonts w:ascii="Garamond" w:hAnsi="Garamond" w:cs="Times New Roman"/>
          <w:color w:val="auto"/>
          <w:sz w:val="22"/>
          <w:szCs w:val="22"/>
        </w:rPr>
        <w:t>“</w:t>
      </w:r>
      <w:r w:rsidR="00C0348C" w:rsidRPr="00B06703">
        <w:rPr>
          <w:rFonts w:ascii="Garamond" w:hAnsi="Garamond" w:cs="Times New Roman"/>
          <w:color w:val="auto"/>
          <w:sz w:val="22"/>
          <w:szCs w:val="22"/>
        </w:rPr>
        <w:t>The greying c</w:t>
      </w:r>
      <w:r w:rsidRPr="00B06703">
        <w:rPr>
          <w:rFonts w:ascii="Garamond" w:hAnsi="Garamond" w:cs="Times New Roman"/>
          <w:color w:val="auto"/>
          <w:sz w:val="22"/>
          <w:szCs w:val="22"/>
        </w:rPr>
        <w:t>ountryside.</w:t>
      </w:r>
      <w:r w:rsidR="00CE479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In </w:t>
      </w:r>
      <w:r w:rsidRPr="00B06703">
        <w:rPr>
          <w:rFonts w:ascii="Garamond" w:hAnsi="Garamond" w:cs="Times New Roman"/>
          <w:i/>
          <w:iCs/>
          <w:color w:val="auto"/>
          <w:sz w:val="22"/>
          <w:szCs w:val="22"/>
        </w:rPr>
        <w:t>The Ageing Countryside. The Growing Older Population of Rural England</w:t>
      </w:r>
      <w:r w:rsidRPr="00B06703">
        <w:rPr>
          <w:rFonts w:ascii="Garamond" w:hAnsi="Garamond" w:cs="Times New Roman"/>
          <w:color w:val="auto"/>
          <w:sz w:val="22"/>
          <w:szCs w:val="22"/>
        </w:rPr>
        <w:t xml:space="preserve"> (pp. 9–28). London: Age Concern.</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MacInnes, T., Aldgridge, H., Parekh, A., &amp; Kenway, P. (2012). </w:t>
      </w:r>
      <w:r w:rsidRPr="00B06703">
        <w:rPr>
          <w:rFonts w:ascii="Garamond" w:hAnsi="Garamond" w:cs="Times New Roman"/>
          <w:i/>
          <w:iCs/>
          <w:color w:val="auto"/>
          <w:sz w:val="22"/>
          <w:szCs w:val="22"/>
        </w:rPr>
        <w:t xml:space="preserve">Monitoring Poverty and Social Exclusion in </w:t>
      </w:r>
      <w:r w:rsidRPr="00B06703">
        <w:rPr>
          <w:rFonts w:ascii="Garamond" w:hAnsi="Garamond" w:cs="Times New Roman"/>
          <w:i/>
          <w:iCs/>
          <w:color w:val="auto"/>
          <w:sz w:val="22"/>
          <w:szCs w:val="22"/>
        </w:rPr>
        <w:lastRenderedPageBreak/>
        <w:t>Northern Ireland 2012</w:t>
      </w:r>
      <w:r w:rsidRPr="00B06703">
        <w:rPr>
          <w:rFonts w:ascii="Garamond" w:hAnsi="Garamond" w:cs="Times New Roman"/>
          <w:color w:val="auto"/>
          <w:sz w:val="22"/>
          <w:szCs w:val="22"/>
        </w:rPr>
        <w:t xml:space="preserve"> (pp. 1–54). York: Joseph Rowntree Foundation. Retrieved from http://www.jrf.org.uk/publications/monitoring-poverty-northern-ireland-2012</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MacInnes, T., Aldridge, H., Bushe, S., Tinson, A., &amp; Born, T. (2014). </w:t>
      </w:r>
      <w:r w:rsidRPr="00B06703">
        <w:rPr>
          <w:rFonts w:ascii="Garamond" w:hAnsi="Garamond" w:cs="Times New Roman"/>
          <w:i/>
          <w:iCs/>
          <w:color w:val="auto"/>
          <w:sz w:val="22"/>
          <w:szCs w:val="22"/>
        </w:rPr>
        <w:t>Monitoring Poverty and Social Exclusion 2014</w:t>
      </w:r>
      <w:r w:rsidRPr="00B06703">
        <w:rPr>
          <w:rFonts w:ascii="Garamond" w:hAnsi="Garamond" w:cs="Times New Roman"/>
          <w:color w:val="auto"/>
          <w:sz w:val="22"/>
          <w:szCs w:val="22"/>
        </w:rPr>
        <w:t>. York: Joseph Rowntree Foundation and The New Policy Institute.</w:t>
      </w:r>
    </w:p>
    <w:p w:rsidR="00D53401" w:rsidRPr="00B06703" w:rsidRDefault="00546599" w:rsidP="00B06703">
      <w:pPr>
        <w:pStyle w:val="Bibliography"/>
        <w:rPr>
          <w:rFonts w:ascii="Garamond" w:hAnsi="Garamond"/>
          <w:color w:val="auto"/>
          <w:sz w:val="22"/>
          <w:szCs w:val="22"/>
        </w:rPr>
      </w:pPr>
      <w:r w:rsidRPr="00B06703">
        <w:rPr>
          <w:rFonts w:ascii="Garamond" w:hAnsi="Garamond"/>
          <w:color w:val="auto"/>
          <w:sz w:val="22"/>
          <w:szCs w:val="22"/>
        </w:rPr>
        <w:t>Markides, K.</w:t>
      </w:r>
      <w:r w:rsidR="00D53401" w:rsidRPr="00B06703">
        <w:rPr>
          <w:rFonts w:ascii="Garamond" w:hAnsi="Garamond"/>
          <w:color w:val="auto"/>
          <w:sz w:val="22"/>
          <w:szCs w:val="22"/>
        </w:rPr>
        <w:t>S., and Machalek</w:t>
      </w:r>
      <w:r w:rsidRPr="00B06703">
        <w:rPr>
          <w:rFonts w:ascii="Garamond" w:hAnsi="Garamond"/>
          <w:color w:val="auto"/>
          <w:sz w:val="22"/>
          <w:szCs w:val="22"/>
        </w:rPr>
        <w:t>, R</w:t>
      </w:r>
      <w:r w:rsidR="00D53401" w:rsidRPr="00B06703">
        <w:rPr>
          <w:rFonts w:ascii="Garamond" w:hAnsi="Garamond"/>
          <w:color w:val="auto"/>
          <w:sz w:val="22"/>
          <w:szCs w:val="22"/>
        </w:rPr>
        <w:t xml:space="preserve">. </w:t>
      </w:r>
      <w:r w:rsidRPr="00B06703">
        <w:rPr>
          <w:rFonts w:ascii="Garamond" w:hAnsi="Garamond"/>
          <w:color w:val="auto"/>
          <w:sz w:val="22"/>
          <w:szCs w:val="22"/>
        </w:rPr>
        <w:t>(</w:t>
      </w:r>
      <w:r w:rsidR="00D53401" w:rsidRPr="00B06703">
        <w:rPr>
          <w:rFonts w:ascii="Garamond" w:hAnsi="Garamond"/>
          <w:color w:val="auto"/>
          <w:sz w:val="22"/>
          <w:szCs w:val="22"/>
        </w:rPr>
        <w:t>1984</w:t>
      </w:r>
      <w:r w:rsidRPr="00B06703">
        <w:rPr>
          <w:rFonts w:ascii="Garamond" w:hAnsi="Garamond"/>
          <w:color w:val="auto"/>
          <w:sz w:val="22"/>
          <w:szCs w:val="22"/>
        </w:rPr>
        <w:t>). “Selective survival, aging and s</w:t>
      </w:r>
      <w:r w:rsidR="00D53401" w:rsidRPr="00B06703">
        <w:rPr>
          <w:rFonts w:ascii="Garamond" w:hAnsi="Garamond"/>
          <w:color w:val="auto"/>
          <w:sz w:val="22"/>
          <w:szCs w:val="22"/>
        </w:rPr>
        <w:t xml:space="preserve">ociety.” </w:t>
      </w:r>
      <w:r w:rsidR="00D53401" w:rsidRPr="00B06703">
        <w:rPr>
          <w:rFonts w:ascii="Garamond" w:hAnsi="Garamond"/>
          <w:i/>
          <w:iCs/>
          <w:color w:val="auto"/>
          <w:sz w:val="22"/>
          <w:szCs w:val="22"/>
        </w:rPr>
        <w:t>Archives of Gerontology and Geriatrics</w:t>
      </w:r>
      <w:r w:rsidR="00D53401" w:rsidRPr="00B06703">
        <w:rPr>
          <w:rFonts w:ascii="Garamond" w:hAnsi="Garamond"/>
          <w:color w:val="auto"/>
          <w:sz w:val="22"/>
          <w:szCs w:val="22"/>
        </w:rPr>
        <w:t xml:space="preserve"> 3 (3): 207–22. doi:10.1016/0167-4943(84)90022-0.</w:t>
      </w:r>
    </w:p>
    <w:p w:rsidR="004F73F6" w:rsidRPr="00B06703" w:rsidRDefault="004F73F6"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McDonough, P. &amp; Wal</w:t>
      </w:r>
      <w:r w:rsidR="003A726E" w:rsidRPr="00B06703">
        <w:rPr>
          <w:rFonts w:ascii="Garamond" w:hAnsi="Garamond" w:cs="Times New Roman"/>
          <w:color w:val="auto"/>
          <w:sz w:val="22"/>
          <w:szCs w:val="22"/>
        </w:rPr>
        <w:t>ters, V. (</w:t>
      </w:r>
      <w:r w:rsidRPr="00B06703">
        <w:rPr>
          <w:rFonts w:ascii="Garamond" w:hAnsi="Garamond" w:cs="Times New Roman"/>
          <w:color w:val="auto"/>
          <w:sz w:val="22"/>
          <w:szCs w:val="22"/>
        </w:rPr>
        <w:t>2001</w:t>
      </w:r>
      <w:r w:rsidR="003A726E" w:rsidRPr="00B06703">
        <w:rPr>
          <w:rFonts w:ascii="Garamond" w:hAnsi="Garamond" w:cs="Times New Roman"/>
          <w:color w:val="auto"/>
          <w:sz w:val="22"/>
          <w:szCs w:val="22"/>
        </w:rPr>
        <w:t>)</w:t>
      </w:r>
      <w:r w:rsidR="00692DFF" w:rsidRPr="00B06703">
        <w:rPr>
          <w:rFonts w:ascii="Garamond" w:hAnsi="Garamond" w:cs="Times New Roman"/>
          <w:color w:val="auto"/>
          <w:sz w:val="22"/>
          <w:szCs w:val="22"/>
        </w:rPr>
        <w:t>. Gender and health: R</w:t>
      </w:r>
      <w:r w:rsidRPr="00B06703">
        <w:rPr>
          <w:rFonts w:ascii="Garamond" w:hAnsi="Garamond" w:cs="Times New Roman"/>
          <w:color w:val="auto"/>
          <w:sz w:val="22"/>
          <w:szCs w:val="22"/>
        </w:rPr>
        <w:t xml:space="preserve">eassessing patterns and explanations. </w:t>
      </w:r>
      <w:r w:rsidRPr="00B06703">
        <w:rPr>
          <w:rFonts w:ascii="Garamond" w:hAnsi="Garamond" w:cs="Times New Roman"/>
          <w:i/>
          <w:iCs/>
          <w:color w:val="auto"/>
          <w:sz w:val="22"/>
          <w:szCs w:val="22"/>
        </w:rPr>
        <w:t>Social Science &amp; Medicine</w:t>
      </w:r>
      <w:r w:rsidRPr="00B06703">
        <w:rPr>
          <w:rFonts w:ascii="Garamond" w:hAnsi="Garamond" w:cs="Times New Roman"/>
          <w:color w:val="auto"/>
          <w:sz w:val="22"/>
          <w:szCs w:val="22"/>
        </w:rPr>
        <w:t>, 52(4), pp.547–559.</w:t>
      </w:r>
    </w:p>
    <w:p w:rsidR="00A34DD4"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McGill, P. (2014). </w:t>
      </w:r>
      <w:r w:rsidRPr="00B06703">
        <w:rPr>
          <w:rFonts w:ascii="Garamond" w:hAnsi="Garamond" w:cs="Times New Roman"/>
          <w:i/>
          <w:iCs/>
          <w:color w:val="auto"/>
          <w:sz w:val="22"/>
          <w:szCs w:val="22"/>
        </w:rPr>
        <w:t>Understanding Socio-economic Inequalities affecting Older People</w:t>
      </w:r>
      <w:r w:rsidRPr="00B06703">
        <w:rPr>
          <w:rFonts w:ascii="Garamond" w:hAnsi="Garamond" w:cs="Times New Roman"/>
          <w:color w:val="auto"/>
          <w:sz w:val="22"/>
          <w:szCs w:val="22"/>
        </w:rPr>
        <w:t>. Northern Ireland: Centre for Ageing and Deve</w:t>
      </w:r>
      <w:r w:rsidR="00A34DD4" w:rsidRPr="00B06703">
        <w:rPr>
          <w:rFonts w:ascii="Garamond" w:hAnsi="Garamond" w:cs="Times New Roman"/>
          <w:color w:val="auto"/>
          <w:sz w:val="22"/>
          <w:szCs w:val="22"/>
        </w:rPr>
        <w:t>lopment (CARDI). Retrieved from http://www.cardi.ie/</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publications/understandingsocioeconomicinequalitiesaffectingolderpeople</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McLaughlin, D.</w:t>
      </w:r>
      <w:r w:rsidR="009C5450" w:rsidRPr="00B06703">
        <w:rPr>
          <w:rFonts w:ascii="Garamond" w:hAnsi="Garamond" w:cs="Times New Roman"/>
          <w:color w:val="auto"/>
          <w:sz w:val="22"/>
          <w:szCs w:val="22"/>
        </w:rPr>
        <w:t xml:space="preserve"> K., &amp; Jensen, L. (2000). </w:t>
      </w:r>
      <w:r w:rsidR="00CE4792" w:rsidRPr="00B06703">
        <w:rPr>
          <w:rFonts w:ascii="Garamond" w:hAnsi="Garamond" w:cs="Times New Roman"/>
          <w:color w:val="auto"/>
          <w:sz w:val="22"/>
          <w:szCs w:val="22"/>
        </w:rPr>
        <w:t>“</w:t>
      </w:r>
      <w:r w:rsidR="009C5450" w:rsidRPr="00B06703">
        <w:rPr>
          <w:rFonts w:ascii="Garamond" w:hAnsi="Garamond" w:cs="Times New Roman"/>
          <w:color w:val="auto"/>
          <w:sz w:val="22"/>
          <w:szCs w:val="22"/>
        </w:rPr>
        <w:t>Work history and U.S. elders’ transitions into p</w:t>
      </w:r>
      <w:r w:rsidRPr="00B06703">
        <w:rPr>
          <w:rFonts w:ascii="Garamond" w:hAnsi="Garamond" w:cs="Times New Roman"/>
          <w:color w:val="auto"/>
          <w:sz w:val="22"/>
          <w:szCs w:val="22"/>
        </w:rPr>
        <w:t>overty.</w:t>
      </w:r>
      <w:r w:rsidR="00CE479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The Gerontologist</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40</w:t>
      </w:r>
      <w:r w:rsidRPr="00B06703">
        <w:rPr>
          <w:rFonts w:ascii="Garamond" w:hAnsi="Garamond" w:cs="Times New Roman"/>
          <w:color w:val="auto"/>
          <w:sz w:val="22"/>
          <w:szCs w:val="22"/>
        </w:rPr>
        <w:t>(4), 469–479. http://doi.org/10.1093/geront/40.4.469</w:t>
      </w:r>
    </w:p>
    <w:p w:rsidR="000568BC" w:rsidRPr="00B06703" w:rsidRDefault="000568BC" w:rsidP="00B06703">
      <w:pPr>
        <w:pStyle w:val="Bibliography"/>
        <w:rPr>
          <w:rFonts w:ascii="Garamond" w:hAnsi="Garamond"/>
          <w:color w:val="auto"/>
          <w:sz w:val="22"/>
          <w:szCs w:val="22"/>
        </w:rPr>
      </w:pPr>
      <w:r w:rsidRPr="00B06703">
        <w:rPr>
          <w:rFonts w:ascii="Garamond" w:hAnsi="Garamond"/>
          <w:color w:val="auto"/>
          <w:sz w:val="22"/>
          <w:szCs w:val="22"/>
        </w:rPr>
        <w:t xml:space="preserve">NILS-CORE, 2015. </w:t>
      </w:r>
      <w:r w:rsidRPr="00B06703">
        <w:rPr>
          <w:rFonts w:ascii="Garamond" w:hAnsi="Garamond"/>
          <w:i/>
          <w:iCs/>
          <w:color w:val="auto"/>
          <w:sz w:val="22"/>
          <w:szCs w:val="22"/>
        </w:rPr>
        <w:t>NILS Database Metadata</w:t>
      </w:r>
      <w:r w:rsidRPr="00B06703">
        <w:rPr>
          <w:rFonts w:ascii="Garamond" w:hAnsi="Garamond"/>
          <w:color w:val="auto"/>
          <w:sz w:val="22"/>
          <w:szCs w:val="22"/>
        </w:rPr>
        <w:t>, Belfast: Northern Ireland Statis</w:t>
      </w:r>
      <w:r w:rsidR="009558BA" w:rsidRPr="00B06703">
        <w:rPr>
          <w:rFonts w:ascii="Garamond" w:hAnsi="Garamond"/>
          <w:color w:val="auto"/>
          <w:sz w:val="22"/>
          <w:szCs w:val="22"/>
        </w:rPr>
        <w:t xml:space="preserve">tics and Research Agency </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NISRA. (2005). </w:t>
      </w:r>
      <w:r w:rsidRPr="00B06703">
        <w:rPr>
          <w:rFonts w:ascii="Garamond" w:hAnsi="Garamond" w:cs="Times New Roman"/>
          <w:i/>
          <w:iCs/>
          <w:color w:val="auto"/>
          <w:sz w:val="22"/>
          <w:szCs w:val="22"/>
        </w:rPr>
        <w:t>Report on the Inter-Departmental Urban-Rural definition Group. Statistical Clarification ad Delineation of Settlements</w:t>
      </w:r>
      <w:r w:rsidRPr="00B06703">
        <w:rPr>
          <w:rFonts w:ascii="Garamond" w:hAnsi="Garamond" w:cs="Times New Roman"/>
          <w:color w:val="auto"/>
          <w:sz w:val="22"/>
          <w:szCs w:val="22"/>
        </w:rPr>
        <w:t>. Belfast: Northern Ireland Statistics and Research Agency (NISRA).</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NISRA. (2010). </w:t>
      </w:r>
      <w:r w:rsidRPr="00B06703">
        <w:rPr>
          <w:rFonts w:ascii="Garamond" w:hAnsi="Garamond" w:cs="Times New Roman"/>
          <w:i/>
          <w:iCs/>
          <w:color w:val="auto"/>
          <w:sz w:val="22"/>
          <w:szCs w:val="22"/>
        </w:rPr>
        <w:t>Northern Ireland Multiple Deprivation Measure 2010.</w:t>
      </w:r>
      <w:r w:rsidRPr="00B06703">
        <w:rPr>
          <w:rFonts w:ascii="Garamond" w:hAnsi="Garamond" w:cs="Times New Roman"/>
          <w:color w:val="auto"/>
          <w:sz w:val="22"/>
          <w:szCs w:val="22"/>
        </w:rPr>
        <w:t xml:space="preserve"> Belfast: Northern Ireland Statistics and Research Agency (NISRA).</w:t>
      </w:r>
    </w:p>
    <w:p w:rsidR="00287BBD" w:rsidRPr="00B06703" w:rsidRDefault="00D20FA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NISRA. (2013</w:t>
      </w:r>
      <w:r w:rsidR="00287BBD" w:rsidRPr="00B06703">
        <w:rPr>
          <w:rFonts w:ascii="Garamond" w:hAnsi="Garamond" w:cs="Times New Roman"/>
          <w:color w:val="auto"/>
          <w:sz w:val="22"/>
          <w:szCs w:val="22"/>
        </w:rPr>
        <w:t xml:space="preserve">). </w:t>
      </w:r>
      <w:r w:rsidR="00287BBD" w:rsidRPr="00B06703">
        <w:rPr>
          <w:rFonts w:ascii="Garamond" w:hAnsi="Garamond" w:cs="Times New Roman"/>
          <w:i/>
          <w:iCs/>
          <w:color w:val="auto"/>
          <w:sz w:val="22"/>
          <w:szCs w:val="22"/>
        </w:rPr>
        <w:t>Super Output Areas for Northern Ireland. Modifications for 2001 Super output Areas for the 2011 Census Data</w:t>
      </w:r>
      <w:r w:rsidR="00287BBD" w:rsidRPr="00B06703">
        <w:rPr>
          <w:rFonts w:ascii="Garamond" w:hAnsi="Garamond" w:cs="Times New Roman"/>
          <w:color w:val="auto"/>
          <w:sz w:val="22"/>
          <w:szCs w:val="22"/>
        </w:rPr>
        <w:t>. Belfast.</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Nolan, B., &amp; Whelan, C. T. (1996). </w:t>
      </w:r>
      <w:r w:rsidRPr="00B06703">
        <w:rPr>
          <w:rFonts w:ascii="Garamond" w:hAnsi="Garamond" w:cs="Times New Roman"/>
          <w:i/>
          <w:iCs/>
          <w:color w:val="auto"/>
          <w:sz w:val="22"/>
          <w:szCs w:val="22"/>
        </w:rPr>
        <w:t>Resources, Deprivation, and Poverty</w:t>
      </w:r>
      <w:r w:rsidRPr="00B06703">
        <w:rPr>
          <w:rFonts w:ascii="Garamond" w:hAnsi="Garamond" w:cs="Times New Roman"/>
          <w:color w:val="auto"/>
          <w:sz w:val="22"/>
          <w:szCs w:val="22"/>
        </w:rPr>
        <w:t xml:space="preserve"> (OUP Catalogue). Oxford U</w:t>
      </w:r>
      <w:r w:rsidR="00F03BA3" w:rsidRPr="00B06703">
        <w:rPr>
          <w:rFonts w:ascii="Garamond" w:hAnsi="Garamond" w:cs="Times New Roman"/>
          <w:color w:val="auto"/>
          <w:sz w:val="22"/>
          <w:szCs w:val="22"/>
        </w:rPr>
        <w:t xml:space="preserve">niversity Press. </w:t>
      </w:r>
      <w:r w:rsidRPr="00B06703">
        <w:rPr>
          <w:rFonts w:ascii="Garamond" w:hAnsi="Garamond" w:cs="Times New Roman"/>
          <w:color w:val="auto"/>
          <w:sz w:val="22"/>
          <w:szCs w:val="22"/>
        </w:rPr>
        <w:t>https://ideas.repec.org/b/oxp/obooks/9780198287858.html</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O’Reilly, D., Rosato, M., Catney, G., Johnston, F., &amp; Brolly, M. (2011). </w:t>
      </w:r>
      <w:r w:rsidR="00CE4792" w:rsidRPr="00B06703">
        <w:rPr>
          <w:rFonts w:ascii="Garamond" w:hAnsi="Garamond" w:cs="Times New Roman"/>
          <w:color w:val="auto"/>
          <w:sz w:val="22"/>
          <w:szCs w:val="22"/>
        </w:rPr>
        <w:t>“</w:t>
      </w:r>
      <w:r w:rsidRPr="00B06703">
        <w:rPr>
          <w:rFonts w:ascii="Garamond" w:hAnsi="Garamond" w:cs="Times New Roman"/>
          <w:color w:val="auto"/>
          <w:sz w:val="22"/>
          <w:szCs w:val="22"/>
        </w:rPr>
        <w:t>Cohort description: The Northern Ireland Longitudinal Study (NILS).</w:t>
      </w:r>
      <w:r w:rsidR="00CE479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International Journal of Epidemiology</w:t>
      </w:r>
      <w:r w:rsidRPr="00B06703">
        <w:rPr>
          <w:rFonts w:ascii="Garamond" w:hAnsi="Garamond" w:cs="Times New Roman"/>
          <w:color w:val="auto"/>
          <w:sz w:val="22"/>
          <w:szCs w:val="22"/>
        </w:rPr>
        <w:t>, dyq271. http://doi.org/10.1093/ije/dyq271</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Pateman, T. (2011). </w:t>
      </w:r>
      <w:r w:rsidRPr="00B06703">
        <w:rPr>
          <w:rFonts w:ascii="Garamond" w:hAnsi="Garamond" w:cs="Times New Roman"/>
          <w:i/>
          <w:iCs/>
          <w:color w:val="auto"/>
          <w:sz w:val="22"/>
          <w:szCs w:val="22"/>
        </w:rPr>
        <w:t>Rural and Urban Area</w:t>
      </w:r>
      <w:r w:rsidR="00EE2ADE" w:rsidRPr="00B06703">
        <w:rPr>
          <w:rFonts w:ascii="Garamond" w:hAnsi="Garamond" w:cs="Times New Roman"/>
          <w:i/>
          <w:iCs/>
          <w:color w:val="auto"/>
          <w:sz w:val="22"/>
          <w:szCs w:val="22"/>
        </w:rPr>
        <w:t>s: Comparing Lives using Rural/</w:t>
      </w:r>
      <w:r w:rsidRPr="00B06703">
        <w:rPr>
          <w:rFonts w:ascii="Garamond" w:hAnsi="Garamond" w:cs="Times New Roman"/>
          <w:i/>
          <w:iCs/>
          <w:color w:val="auto"/>
          <w:sz w:val="22"/>
          <w:szCs w:val="22"/>
        </w:rPr>
        <w:t>Urban Classifications</w:t>
      </w:r>
      <w:r w:rsidRPr="00B06703">
        <w:rPr>
          <w:rFonts w:ascii="Garamond" w:hAnsi="Garamond" w:cs="Times New Roman"/>
          <w:color w:val="auto"/>
          <w:sz w:val="22"/>
          <w:szCs w:val="22"/>
        </w:rPr>
        <w:t>. London: Office for National Statistics. Retrieved from www.ons.gov.uk</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Payne, R. A., &amp; Abel, G. A. (2012). </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UK indices of multiple deprivation – a way to make comparisons </w:t>
      </w:r>
      <w:r w:rsidRPr="00B06703">
        <w:rPr>
          <w:rFonts w:ascii="Garamond" w:hAnsi="Garamond" w:cs="Times New Roman"/>
          <w:color w:val="auto"/>
          <w:sz w:val="22"/>
          <w:szCs w:val="22"/>
        </w:rPr>
        <w:lastRenderedPageBreak/>
        <w:t>across constituent countries easier.</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Health Statistics Quarterly</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53</w:t>
      </w:r>
      <w:r w:rsidRPr="00B06703">
        <w:rPr>
          <w:rFonts w:ascii="Garamond" w:hAnsi="Garamond" w:cs="Times New Roman"/>
          <w:color w:val="auto"/>
          <w:sz w:val="22"/>
          <w:szCs w:val="22"/>
        </w:rPr>
        <w:t>, 1–16.</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Ploubidis, G. B., Benova, L., Grundy, E., Laydon, D., &amp; DeStavola, B. (2014). </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L</w:t>
      </w:r>
      <w:r w:rsidR="009B3670" w:rsidRPr="00B06703">
        <w:rPr>
          <w:rFonts w:ascii="Garamond" w:hAnsi="Garamond" w:cs="Times New Roman"/>
          <w:color w:val="auto"/>
          <w:sz w:val="22"/>
          <w:szCs w:val="22"/>
        </w:rPr>
        <w:t>ifelong socio-economic p</w:t>
      </w:r>
      <w:r w:rsidRPr="00B06703">
        <w:rPr>
          <w:rFonts w:ascii="Garamond" w:hAnsi="Garamond" w:cs="Times New Roman"/>
          <w:color w:val="auto"/>
          <w:sz w:val="22"/>
          <w:szCs w:val="22"/>
        </w:rPr>
        <w:t>osition and biomarkers of later life health: Testing the contribution of competing hypotheses.</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Social Science &amp; Medicine</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119</w:t>
      </w:r>
      <w:r w:rsidR="009558BA" w:rsidRPr="00B06703">
        <w:rPr>
          <w:rFonts w:ascii="Garamond" w:hAnsi="Garamond" w:cs="Times New Roman"/>
          <w:color w:val="auto"/>
          <w:sz w:val="22"/>
          <w:szCs w:val="22"/>
        </w:rPr>
        <w:t>, 258–265.</w:t>
      </w:r>
      <w:r w:rsidR="004E38A2" w:rsidRPr="00B06703">
        <w:rPr>
          <w:rFonts w:ascii="Garamond" w:hAnsi="Garamond" w:cs="Times New Roman"/>
          <w:color w:val="auto"/>
          <w:sz w:val="22"/>
          <w:szCs w:val="22"/>
        </w:rPr>
        <w:t xml:space="preserve"> </w:t>
      </w:r>
      <w:r w:rsidRPr="00B06703">
        <w:rPr>
          <w:rFonts w:ascii="Garamond" w:hAnsi="Garamond" w:cs="Times New Roman"/>
          <w:color w:val="auto"/>
          <w:sz w:val="22"/>
          <w:szCs w:val="22"/>
        </w:rPr>
        <w:t>http://doi.org/10.1016/j.socscimed.2014.02.018</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Power, A. (2012). </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Social inequality, disadvantaged neighbourho</w:t>
      </w:r>
      <w:r w:rsidR="00E104BA" w:rsidRPr="00B06703">
        <w:rPr>
          <w:rFonts w:ascii="Garamond" w:hAnsi="Garamond" w:cs="Times New Roman"/>
          <w:color w:val="auto"/>
          <w:sz w:val="22"/>
          <w:szCs w:val="22"/>
        </w:rPr>
        <w:t>ods and transport deprivation: A</w:t>
      </w:r>
      <w:r w:rsidRPr="00B06703">
        <w:rPr>
          <w:rFonts w:ascii="Garamond" w:hAnsi="Garamond" w:cs="Times New Roman"/>
          <w:color w:val="auto"/>
          <w:sz w:val="22"/>
          <w:szCs w:val="22"/>
        </w:rPr>
        <w:t>n assessment of the historical influence of housing policies.</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Journal of Transport Geography</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21</w:t>
      </w:r>
      <w:r w:rsidRPr="00B06703">
        <w:rPr>
          <w:rFonts w:ascii="Garamond" w:hAnsi="Garamond" w:cs="Times New Roman"/>
          <w:color w:val="auto"/>
          <w:sz w:val="22"/>
          <w:szCs w:val="22"/>
        </w:rPr>
        <w:t>, 39–48. http://doi.org/10.1016/j.jtrangeo.2012.01.016</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Ross, C. E., &amp; Mir</w:t>
      </w:r>
      <w:r w:rsidR="005A3C4B" w:rsidRPr="00B06703">
        <w:rPr>
          <w:rFonts w:ascii="Garamond" w:hAnsi="Garamond" w:cs="Times New Roman"/>
          <w:color w:val="auto"/>
          <w:sz w:val="22"/>
          <w:szCs w:val="22"/>
        </w:rPr>
        <w:t xml:space="preserve">owsky, J. (2001). </w:t>
      </w:r>
      <w:r w:rsidR="00C163F2" w:rsidRPr="00B06703">
        <w:rPr>
          <w:rFonts w:ascii="Garamond" w:hAnsi="Garamond" w:cs="Times New Roman"/>
          <w:color w:val="auto"/>
          <w:sz w:val="22"/>
          <w:szCs w:val="22"/>
        </w:rPr>
        <w:t>“</w:t>
      </w:r>
      <w:r w:rsidR="005A3C4B" w:rsidRPr="00B06703">
        <w:rPr>
          <w:rFonts w:ascii="Garamond" w:hAnsi="Garamond" w:cs="Times New Roman"/>
          <w:color w:val="auto"/>
          <w:sz w:val="22"/>
          <w:szCs w:val="22"/>
        </w:rPr>
        <w:t>Neighborhood disadvantage, disorder, and h</w:t>
      </w:r>
      <w:r w:rsidRPr="00B06703">
        <w:rPr>
          <w:rFonts w:ascii="Garamond" w:hAnsi="Garamond" w:cs="Times New Roman"/>
          <w:color w:val="auto"/>
          <w:sz w:val="22"/>
          <w:szCs w:val="22"/>
        </w:rPr>
        <w:t>ealth.</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Journal of Health and Social Behavior</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42</w:t>
      </w:r>
      <w:r w:rsidRPr="00B06703">
        <w:rPr>
          <w:rFonts w:ascii="Garamond" w:hAnsi="Garamond" w:cs="Times New Roman"/>
          <w:color w:val="auto"/>
          <w:sz w:val="22"/>
          <w:szCs w:val="22"/>
        </w:rPr>
        <w:t>(3), 258–276. http://doi.org/10.2307/3090214</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Scharf, T., &amp; Bartlam, B. (2008). </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Ageing and social exclusion in rural communities.</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In N. C. Keating (Ed.), </w:t>
      </w:r>
      <w:r w:rsidRPr="00B06703">
        <w:rPr>
          <w:rFonts w:ascii="Garamond" w:hAnsi="Garamond" w:cs="Times New Roman"/>
          <w:i/>
          <w:iCs/>
          <w:color w:val="auto"/>
          <w:sz w:val="22"/>
          <w:szCs w:val="22"/>
        </w:rPr>
        <w:t>Rural Ageing. A Good Place to Grow Old?</w:t>
      </w:r>
      <w:r w:rsidRPr="00B06703">
        <w:rPr>
          <w:rFonts w:ascii="Garamond" w:hAnsi="Garamond" w:cs="Times New Roman"/>
          <w:color w:val="auto"/>
          <w:sz w:val="22"/>
          <w:szCs w:val="22"/>
        </w:rPr>
        <w:t xml:space="preserve"> (pp. 97–108). Policy</w:t>
      </w:r>
      <w:r w:rsidR="00DA7711" w:rsidRPr="00B06703">
        <w:rPr>
          <w:rFonts w:ascii="Garamond" w:hAnsi="Garamond" w:cs="Times New Roman"/>
          <w:color w:val="auto"/>
          <w:sz w:val="22"/>
          <w:szCs w:val="22"/>
        </w:rPr>
        <w:t xml:space="preserve"> Press</w:t>
      </w:r>
      <w:r w:rsidRPr="00B06703">
        <w:rPr>
          <w:rFonts w:ascii="Garamond" w:hAnsi="Garamond" w:cs="Times New Roman"/>
          <w:color w:val="auto"/>
          <w:sz w:val="22"/>
          <w:szCs w:val="22"/>
        </w:rPr>
        <w:t>.</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Scharf, T., &amp; Keating, N. C. (2012a). </w:t>
      </w:r>
      <w:r w:rsidRPr="00B06703">
        <w:rPr>
          <w:rFonts w:ascii="Garamond" w:hAnsi="Garamond" w:cs="Times New Roman"/>
          <w:i/>
          <w:iCs/>
          <w:color w:val="auto"/>
          <w:sz w:val="22"/>
          <w:szCs w:val="22"/>
        </w:rPr>
        <w:t>From Exclusion to Inclusion in Old Age: A Global Challenge</w:t>
      </w:r>
      <w:r w:rsidR="00F03BA3" w:rsidRPr="00B06703">
        <w:rPr>
          <w:rFonts w:ascii="Garamond" w:hAnsi="Garamond" w:cs="Times New Roman"/>
          <w:color w:val="auto"/>
          <w:sz w:val="22"/>
          <w:szCs w:val="22"/>
        </w:rPr>
        <w:t>. Policy</w:t>
      </w:r>
      <w:r w:rsidRPr="00B06703">
        <w:rPr>
          <w:rFonts w:ascii="Garamond" w:hAnsi="Garamond" w:cs="Times New Roman"/>
          <w:color w:val="auto"/>
          <w:sz w:val="22"/>
          <w:szCs w:val="22"/>
        </w:rPr>
        <w:t>.</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Scharf, T., &amp; </w:t>
      </w:r>
      <w:r w:rsidR="00251793" w:rsidRPr="00B06703">
        <w:rPr>
          <w:rFonts w:ascii="Garamond" w:hAnsi="Garamond" w:cs="Times New Roman"/>
          <w:color w:val="auto"/>
          <w:sz w:val="22"/>
          <w:szCs w:val="22"/>
        </w:rPr>
        <w:t xml:space="preserve">Keating, N. C. (2012b). </w:t>
      </w:r>
      <w:r w:rsidR="00C163F2" w:rsidRPr="00B06703">
        <w:rPr>
          <w:rFonts w:ascii="Garamond" w:hAnsi="Garamond" w:cs="Times New Roman"/>
          <w:color w:val="auto"/>
          <w:sz w:val="22"/>
          <w:szCs w:val="22"/>
        </w:rPr>
        <w:t>“</w:t>
      </w:r>
      <w:r w:rsidR="00251793" w:rsidRPr="00B06703">
        <w:rPr>
          <w:rFonts w:ascii="Garamond" w:hAnsi="Garamond" w:cs="Times New Roman"/>
          <w:color w:val="auto"/>
          <w:sz w:val="22"/>
          <w:szCs w:val="22"/>
        </w:rPr>
        <w:t>Social exclusion in later life: A global c</w:t>
      </w:r>
      <w:r w:rsidRPr="00B06703">
        <w:rPr>
          <w:rFonts w:ascii="Garamond" w:hAnsi="Garamond" w:cs="Times New Roman"/>
          <w:color w:val="auto"/>
          <w:sz w:val="22"/>
          <w:szCs w:val="22"/>
        </w:rPr>
        <w:t>hallenge.</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In T. Scharf &amp; N. C. Keating (Eds.), </w:t>
      </w:r>
      <w:r w:rsidR="00251793" w:rsidRPr="00B06703">
        <w:rPr>
          <w:rFonts w:ascii="Garamond" w:hAnsi="Garamond" w:cs="Times New Roman"/>
          <w:i/>
          <w:iCs/>
          <w:color w:val="auto"/>
          <w:sz w:val="22"/>
          <w:szCs w:val="22"/>
        </w:rPr>
        <w:t>From Exclusion to I</w:t>
      </w:r>
      <w:r w:rsidR="00A17F6A" w:rsidRPr="00B06703">
        <w:rPr>
          <w:rFonts w:ascii="Garamond" w:hAnsi="Garamond" w:cs="Times New Roman"/>
          <w:i/>
          <w:iCs/>
          <w:color w:val="auto"/>
          <w:sz w:val="22"/>
          <w:szCs w:val="22"/>
        </w:rPr>
        <w:t>nclusion in O</w:t>
      </w:r>
      <w:r w:rsidR="00251793" w:rsidRPr="00B06703">
        <w:rPr>
          <w:rFonts w:ascii="Garamond" w:hAnsi="Garamond" w:cs="Times New Roman"/>
          <w:i/>
          <w:iCs/>
          <w:color w:val="auto"/>
          <w:sz w:val="22"/>
          <w:szCs w:val="22"/>
        </w:rPr>
        <w:t>ld A</w:t>
      </w:r>
      <w:r w:rsidRPr="00B06703">
        <w:rPr>
          <w:rFonts w:ascii="Garamond" w:hAnsi="Garamond" w:cs="Times New Roman"/>
          <w:i/>
          <w:iCs/>
          <w:color w:val="auto"/>
          <w:sz w:val="22"/>
          <w:szCs w:val="22"/>
        </w:rPr>
        <w:t xml:space="preserve">ge: a </w:t>
      </w:r>
      <w:r w:rsidR="00251793" w:rsidRPr="00B06703">
        <w:rPr>
          <w:rFonts w:ascii="Garamond" w:hAnsi="Garamond" w:cs="Times New Roman"/>
          <w:i/>
          <w:iCs/>
          <w:color w:val="auto"/>
          <w:sz w:val="22"/>
          <w:szCs w:val="22"/>
        </w:rPr>
        <w:t>Global C</w:t>
      </w:r>
      <w:r w:rsidRPr="00B06703">
        <w:rPr>
          <w:rFonts w:ascii="Garamond" w:hAnsi="Garamond" w:cs="Times New Roman"/>
          <w:i/>
          <w:iCs/>
          <w:color w:val="auto"/>
          <w:sz w:val="22"/>
          <w:szCs w:val="22"/>
        </w:rPr>
        <w:t>hallenge</w:t>
      </w:r>
      <w:r w:rsidRPr="00B06703">
        <w:rPr>
          <w:rFonts w:ascii="Garamond" w:hAnsi="Garamond" w:cs="Times New Roman"/>
          <w:color w:val="auto"/>
          <w:sz w:val="22"/>
          <w:szCs w:val="22"/>
        </w:rPr>
        <w:t xml:space="preserve"> (pp. 1–16). Bristol: Policy Press.</w:t>
      </w:r>
    </w:p>
    <w:p w:rsidR="00200D05" w:rsidRPr="00B06703" w:rsidRDefault="00BA45CF" w:rsidP="00B06703">
      <w:pPr>
        <w:pStyle w:val="Bibliography"/>
        <w:rPr>
          <w:rFonts w:ascii="Garamond" w:hAnsi="Garamond"/>
          <w:color w:val="auto"/>
          <w:sz w:val="22"/>
          <w:szCs w:val="22"/>
        </w:rPr>
      </w:pPr>
      <w:r w:rsidRPr="00B06703">
        <w:rPr>
          <w:rFonts w:ascii="Garamond" w:hAnsi="Garamond"/>
          <w:color w:val="auto"/>
          <w:sz w:val="22"/>
          <w:szCs w:val="22"/>
        </w:rPr>
        <w:t xml:space="preserve">Shuey, K. </w:t>
      </w:r>
      <w:r w:rsidR="00200D05" w:rsidRPr="00B06703">
        <w:rPr>
          <w:rFonts w:ascii="Garamond" w:hAnsi="Garamond"/>
          <w:color w:val="auto"/>
          <w:sz w:val="22"/>
          <w:szCs w:val="22"/>
        </w:rPr>
        <w:t xml:space="preserve">M., </w:t>
      </w:r>
      <w:r w:rsidRPr="00B06703">
        <w:rPr>
          <w:rFonts w:ascii="Garamond" w:hAnsi="Garamond"/>
          <w:color w:val="auto"/>
          <w:sz w:val="22"/>
          <w:szCs w:val="22"/>
        </w:rPr>
        <w:t xml:space="preserve">&amp; </w:t>
      </w:r>
      <w:r w:rsidR="00200D05" w:rsidRPr="00B06703">
        <w:rPr>
          <w:rFonts w:ascii="Garamond" w:hAnsi="Garamond"/>
          <w:color w:val="auto"/>
          <w:sz w:val="22"/>
          <w:szCs w:val="22"/>
        </w:rPr>
        <w:t>Willson</w:t>
      </w:r>
      <w:r w:rsidRPr="00B06703">
        <w:rPr>
          <w:rFonts w:ascii="Garamond" w:hAnsi="Garamond"/>
          <w:color w:val="auto"/>
          <w:sz w:val="22"/>
          <w:szCs w:val="22"/>
        </w:rPr>
        <w:t xml:space="preserve">, A.E. 2008. </w:t>
      </w:r>
      <w:r w:rsidR="003546BE" w:rsidRPr="00B06703">
        <w:rPr>
          <w:rFonts w:ascii="Garamond" w:hAnsi="Garamond"/>
          <w:color w:val="auto"/>
          <w:sz w:val="22"/>
          <w:szCs w:val="22"/>
        </w:rPr>
        <w:t>“</w:t>
      </w:r>
      <w:r w:rsidR="00C163F2" w:rsidRPr="00B06703">
        <w:rPr>
          <w:rFonts w:ascii="Garamond" w:hAnsi="Garamond"/>
          <w:color w:val="auto"/>
          <w:sz w:val="22"/>
          <w:szCs w:val="22"/>
        </w:rPr>
        <w:t>C</w:t>
      </w:r>
      <w:r w:rsidRPr="00B06703">
        <w:rPr>
          <w:rFonts w:ascii="Garamond" w:hAnsi="Garamond"/>
          <w:color w:val="auto"/>
          <w:sz w:val="22"/>
          <w:szCs w:val="22"/>
        </w:rPr>
        <w:t>umulative disadvantage and black-white disparities in life-course health t</w:t>
      </w:r>
      <w:r w:rsidR="00200D05" w:rsidRPr="00B06703">
        <w:rPr>
          <w:rFonts w:ascii="Garamond" w:hAnsi="Garamond"/>
          <w:color w:val="auto"/>
          <w:sz w:val="22"/>
          <w:szCs w:val="22"/>
        </w:rPr>
        <w:t xml:space="preserve">rajectories.” </w:t>
      </w:r>
      <w:r w:rsidR="00200D05" w:rsidRPr="00B06703">
        <w:rPr>
          <w:rFonts w:ascii="Garamond" w:hAnsi="Garamond"/>
          <w:i/>
          <w:iCs/>
          <w:color w:val="auto"/>
          <w:sz w:val="22"/>
          <w:szCs w:val="22"/>
        </w:rPr>
        <w:t>Research on Aging</w:t>
      </w:r>
      <w:r w:rsidR="00200D05" w:rsidRPr="00B06703">
        <w:rPr>
          <w:rFonts w:ascii="Garamond" w:hAnsi="Garamond"/>
          <w:color w:val="auto"/>
          <w:sz w:val="22"/>
          <w:szCs w:val="22"/>
        </w:rPr>
        <w:t xml:space="preserve"> 30 (2): 200–225. doi:10.1177/0164027507311151.</w:t>
      </w:r>
    </w:p>
    <w:p w:rsidR="00844293"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Stafford, M., &amp; Marmot, M. (2003). </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Neighbo</w:t>
      </w:r>
      <w:r w:rsidR="00166538" w:rsidRPr="00B06703">
        <w:rPr>
          <w:rFonts w:ascii="Garamond" w:hAnsi="Garamond" w:cs="Times New Roman"/>
          <w:color w:val="auto"/>
          <w:sz w:val="22"/>
          <w:szCs w:val="22"/>
        </w:rPr>
        <w:t>urhood deprivation and health: D</w:t>
      </w:r>
      <w:r w:rsidRPr="00B06703">
        <w:rPr>
          <w:rFonts w:ascii="Garamond" w:hAnsi="Garamond" w:cs="Times New Roman"/>
          <w:color w:val="auto"/>
          <w:sz w:val="22"/>
          <w:szCs w:val="22"/>
        </w:rPr>
        <w:t>oes it affect us all equally?</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International Journal of Epidemiology</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32</w:t>
      </w:r>
      <w:r w:rsidRPr="00B06703">
        <w:rPr>
          <w:rFonts w:ascii="Garamond" w:hAnsi="Garamond" w:cs="Times New Roman"/>
          <w:color w:val="auto"/>
          <w:sz w:val="22"/>
          <w:szCs w:val="22"/>
        </w:rPr>
        <w:t>(3), 357–366. http://doi.org/10.1093/ije/dyg084</w:t>
      </w:r>
    </w:p>
    <w:p w:rsidR="00BD7955" w:rsidRPr="00B06703" w:rsidRDefault="00BD7955"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Stafford, M., S. Cummins, S. Macintyre, A. </w:t>
      </w:r>
      <w:r w:rsidR="00F4657F" w:rsidRPr="00B06703">
        <w:rPr>
          <w:rFonts w:ascii="Garamond" w:hAnsi="Garamond" w:cs="Times New Roman"/>
          <w:color w:val="auto"/>
          <w:sz w:val="22"/>
          <w:szCs w:val="22"/>
        </w:rPr>
        <w:t xml:space="preserve">Ellaway, &amp; </w:t>
      </w:r>
      <w:r w:rsidR="00C65D28" w:rsidRPr="00B06703">
        <w:rPr>
          <w:rFonts w:ascii="Garamond" w:hAnsi="Garamond" w:cs="Times New Roman"/>
          <w:color w:val="auto"/>
          <w:sz w:val="22"/>
          <w:szCs w:val="22"/>
        </w:rPr>
        <w:t>Marmot</w:t>
      </w:r>
      <w:r w:rsidR="00F4657F" w:rsidRPr="00B06703">
        <w:rPr>
          <w:rFonts w:ascii="Garamond" w:hAnsi="Garamond" w:cs="Times New Roman"/>
          <w:color w:val="auto"/>
          <w:sz w:val="22"/>
          <w:szCs w:val="22"/>
        </w:rPr>
        <w:t>, M</w:t>
      </w:r>
      <w:r w:rsidR="00C65D28" w:rsidRPr="00B06703">
        <w:rPr>
          <w:rFonts w:ascii="Garamond" w:hAnsi="Garamond" w:cs="Times New Roman"/>
          <w:color w:val="auto"/>
          <w:sz w:val="22"/>
          <w:szCs w:val="22"/>
        </w:rPr>
        <w:t xml:space="preserve">. </w:t>
      </w:r>
      <w:r w:rsidR="00F4657F" w:rsidRPr="00B06703">
        <w:rPr>
          <w:rFonts w:ascii="Garamond" w:hAnsi="Garamond" w:cs="Times New Roman"/>
          <w:color w:val="auto"/>
          <w:sz w:val="22"/>
          <w:szCs w:val="22"/>
        </w:rPr>
        <w:t>(</w:t>
      </w:r>
      <w:r w:rsidR="00C65D28" w:rsidRPr="00B06703">
        <w:rPr>
          <w:rFonts w:ascii="Garamond" w:hAnsi="Garamond" w:cs="Times New Roman"/>
          <w:color w:val="auto"/>
          <w:sz w:val="22"/>
          <w:szCs w:val="22"/>
        </w:rPr>
        <w:t>2005</w:t>
      </w:r>
      <w:r w:rsidR="00F4657F" w:rsidRPr="00B06703">
        <w:rPr>
          <w:rFonts w:ascii="Garamond" w:hAnsi="Garamond" w:cs="Times New Roman"/>
          <w:color w:val="auto"/>
          <w:sz w:val="22"/>
          <w:szCs w:val="22"/>
        </w:rPr>
        <w:t>)</w:t>
      </w:r>
      <w:r w:rsidR="00C65D28" w:rsidRPr="00B06703">
        <w:rPr>
          <w:rFonts w:ascii="Garamond" w:hAnsi="Garamond" w:cs="Times New Roman"/>
          <w:color w:val="auto"/>
          <w:sz w:val="22"/>
          <w:szCs w:val="22"/>
        </w:rPr>
        <w:t>. “</w:t>
      </w:r>
      <w:r w:rsidR="00C163F2" w:rsidRPr="00B06703">
        <w:rPr>
          <w:rFonts w:ascii="Garamond" w:hAnsi="Garamond" w:cs="Times New Roman"/>
          <w:color w:val="auto"/>
          <w:sz w:val="22"/>
          <w:szCs w:val="22"/>
        </w:rPr>
        <w:t>G</w:t>
      </w:r>
      <w:r w:rsidR="00C65D28" w:rsidRPr="00B06703">
        <w:rPr>
          <w:rFonts w:ascii="Garamond" w:hAnsi="Garamond" w:cs="Times New Roman"/>
          <w:color w:val="auto"/>
          <w:sz w:val="22"/>
          <w:szCs w:val="22"/>
        </w:rPr>
        <w:t>ender differences in the associations between health and n</w:t>
      </w:r>
      <w:r w:rsidRPr="00B06703">
        <w:rPr>
          <w:rFonts w:ascii="Garamond" w:hAnsi="Garamond" w:cs="Times New Roman"/>
          <w:color w:val="auto"/>
          <w:sz w:val="22"/>
          <w:szCs w:val="22"/>
        </w:rPr>
        <w:t>eighbourhoo</w:t>
      </w:r>
      <w:r w:rsidR="00C65D28" w:rsidRPr="00B06703">
        <w:rPr>
          <w:rFonts w:ascii="Garamond" w:hAnsi="Garamond" w:cs="Times New Roman"/>
          <w:color w:val="auto"/>
          <w:sz w:val="22"/>
          <w:szCs w:val="22"/>
        </w:rPr>
        <w:t>d e</w:t>
      </w:r>
      <w:r w:rsidRPr="00B06703">
        <w:rPr>
          <w:rFonts w:ascii="Garamond" w:hAnsi="Garamond" w:cs="Times New Roman"/>
          <w:color w:val="auto"/>
          <w:sz w:val="22"/>
          <w:szCs w:val="22"/>
        </w:rPr>
        <w:t xml:space="preserve">nvironment.” </w:t>
      </w:r>
      <w:r w:rsidRPr="00B06703">
        <w:rPr>
          <w:rFonts w:ascii="Garamond" w:hAnsi="Garamond" w:cs="Times New Roman"/>
          <w:i/>
          <w:iCs/>
          <w:color w:val="auto"/>
          <w:sz w:val="22"/>
          <w:szCs w:val="22"/>
        </w:rPr>
        <w:t>Social Science &amp; Medicine</w:t>
      </w:r>
      <w:r w:rsidRPr="00B06703">
        <w:rPr>
          <w:rFonts w:ascii="Garamond" w:hAnsi="Garamond" w:cs="Times New Roman"/>
          <w:color w:val="auto"/>
          <w:sz w:val="22"/>
          <w:szCs w:val="22"/>
        </w:rPr>
        <w:t xml:space="preserve"> 60 (8): 1681–92. doi:10.1016/j.socscimed.2004.08.028.</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Townsend, P. (1987). </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Deprivation.</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Journal of Social Policy</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16</w:t>
      </w:r>
      <w:r w:rsidRPr="00B06703">
        <w:rPr>
          <w:rFonts w:ascii="Garamond" w:hAnsi="Garamond" w:cs="Times New Roman"/>
          <w:color w:val="auto"/>
          <w:sz w:val="22"/>
          <w:szCs w:val="22"/>
        </w:rPr>
        <w:t>(02), 125–146. http://doi.org/10.1017/S0047279400020341</w:t>
      </w:r>
      <w:r w:rsidR="00FA0B83" w:rsidRPr="00B06703">
        <w:rPr>
          <w:rFonts w:ascii="Garamond" w:hAnsi="Garamond" w:cs="Times New Roman"/>
          <w:color w:val="auto"/>
          <w:sz w:val="22"/>
          <w:szCs w:val="22"/>
        </w:rPr>
        <w:t>.</w:t>
      </w:r>
    </w:p>
    <w:p w:rsidR="005B4C2D" w:rsidRPr="00B06703" w:rsidRDefault="008567CF"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Umberson, D., </w:t>
      </w:r>
      <w:r w:rsidR="00085237" w:rsidRPr="00B06703">
        <w:rPr>
          <w:rFonts w:ascii="Garamond" w:hAnsi="Garamond" w:cs="Times New Roman"/>
          <w:color w:val="auto"/>
          <w:sz w:val="22"/>
          <w:szCs w:val="22"/>
        </w:rPr>
        <w:t xml:space="preserve">Williams, </w:t>
      </w:r>
      <w:r w:rsidRPr="00B06703">
        <w:rPr>
          <w:rFonts w:ascii="Garamond" w:hAnsi="Garamond" w:cs="Times New Roman"/>
          <w:color w:val="auto"/>
          <w:sz w:val="22"/>
          <w:szCs w:val="22"/>
        </w:rPr>
        <w:t xml:space="preserve">K., </w:t>
      </w:r>
      <w:r w:rsidR="00085237" w:rsidRPr="00B06703">
        <w:rPr>
          <w:rFonts w:ascii="Garamond" w:hAnsi="Garamond" w:cs="Times New Roman"/>
          <w:color w:val="auto"/>
          <w:sz w:val="22"/>
          <w:szCs w:val="22"/>
        </w:rPr>
        <w:t xml:space="preserve">Thomas, </w:t>
      </w:r>
      <w:r w:rsidRPr="00B06703">
        <w:rPr>
          <w:rFonts w:ascii="Garamond" w:hAnsi="Garamond" w:cs="Times New Roman"/>
          <w:color w:val="auto"/>
          <w:sz w:val="22"/>
          <w:szCs w:val="22"/>
        </w:rPr>
        <w:t xml:space="preserve">P.A., </w:t>
      </w:r>
      <w:r w:rsidR="00085237" w:rsidRPr="00B06703">
        <w:rPr>
          <w:rFonts w:ascii="Garamond" w:hAnsi="Garamond" w:cs="Times New Roman"/>
          <w:color w:val="auto"/>
          <w:sz w:val="22"/>
          <w:szCs w:val="22"/>
        </w:rPr>
        <w:t xml:space="preserve">Liu, </w:t>
      </w:r>
      <w:r w:rsidRPr="00B06703">
        <w:rPr>
          <w:rFonts w:ascii="Garamond" w:hAnsi="Garamond" w:cs="Times New Roman"/>
          <w:color w:val="auto"/>
          <w:sz w:val="22"/>
          <w:szCs w:val="22"/>
        </w:rPr>
        <w:t xml:space="preserve">H., &amp; </w:t>
      </w:r>
      <w:r w:rsidR="00085237" w:rsidRPr="00B06703">
        <w:rPr>
          <w:rFonts w:ascii="Garamond" w:hAnsi="Garamond" w:cs="Times New Roman"/>
          <w:color w:val="auto"/>
          <w:sz w:val="22"/>
          <w:szCs w:val="22"/>
        </w:rPr>
        <w:t>Thomeer</w:t>
      </w:r>
      <w:r w:rsidRPr="00B06703">
        <w:rPr>
          <w:rFonts w:ascii="Garamond" w:hAnsi="Garamond" w:cs="Times New Roman"/>
          <w:color w:val="auto"/>
          <w:sz w:val="22"/>
          <w:szCs w:val="22"/>
        </w:rPr>
        <w:t>, M.B</w:t>
      </w:r>
      <w:r w:rsidR="00085237" w:rsidRPr="00B06703">
        <w:rPr>
          <w:rFonts w:ascii="Garamond" w:hAnsi="Garamond" w:cs="Times New Roman"/>
          <w:color w:val="auto"/>
          <w:sz w:val="22"/>
          <w:szCs w:val="22"/>
        </w:rPr>
        <w:t xml:space="preserve">. </w:t>
      </w:r>
      <w:r w:rsidRPr="00B06703">
        <w:rPr>
          <w:rFonts w:ascii="Garamond" w:hAnsi="Garamond" w:cs="Times New Roman"/>
          <w:color w:val="auto"/>
          <w:sz w:val="22"/>
          <w:szCs w:val="22"/>
        </w:rPr>
        <w:t>(</w:t>
      </w:r>
      <w:r w:rsidR="00085237" w:rsidRPr="00B06703">
        <w:rPr>
          <w:rFonts w:ascii="Garamond" w:hAnsi="Garamond" w:cs="Times New Roman"/>
          <w:color w:val="auto"/>
          <w:sz w:val="22"/>
          <w:szCs w:val="22"/>
        </w:rPr>
        <w:t>2014</w:t>
      </w:r>
      <w:r w:rsidRPr="00B06703">
        <w:rPr>
          <w:rFonts w:ascii="Garamond" w:hAnsi="Garamond" w:cs="Times New Roman"/>
          <w:color w:val="auto"/>
          <w:sz w:val="22"/>
          <w:szCs w:val="22"/>
        </w:rPr>
        <w:t>)</w:t>
      </w:r>
      <w:r w:rsidR="00DB28CE" w:rsidRPr="00B06703">
        <w:rPr>
          <w:rFonts w:ascii="Garamond" w:hAnsi="Garamond" w:cs="Times New Roman"/>
          <w:color w:val="auto"/>
          <w:sz w:val="22"/>
          <w:szCs w:val="22"/>
        </w:rPr>
        <w:t>. “Race, gender, and chains of disadvantage childhood adversity, social relationships, and h</w:t>
      </w:r>
      <w:r w:rsidR="00085237" w:rsidRPr="00B06703">
        <w:rPr>
          <w:rFonts w:ascii="Garamond" w:hAnsi="Garamond" w:cs="Times New Roman"/>
          <w:color w:val="auto"/>
          <w:sz w:val="22"/>
          <w:szCs w:val="22"/>
        </w:rPr>
        <w:t xml:space="preserve">ealth.” </w:t>
      </w:r>
      <w:r w:rsidR="00085237" w:rsidRPr="00B06703">
        <w:rPr>
          <w:rFonts w:ascii="Garamond" w:hAnsi="Garamond" w:cs="Times New Roman"/>
          <w:i/>
          <w:iCs/>
          <w:color w:val="auto"/>
          <w:sz w:val="22"/>
          <w:szCs w:val="22"/>
        </w:rPr>
        <w:t xml:space="preserve">Journal of Health </w:t>
      </w:r>
      <w:r w:rsidR="00085237" w:rsidRPr="00B06703">
        <w:rPr>
          <w:rFonts w:ascii="Garamond" w:hAnsi="Garamond" w:cs="Times New Roman"/>
          <w:i/>
          <w:iCs/>
          <w:color w:val="auto"/>
          <w:sz w:val="22"/>
          <w:szCs w:val="22"/>
        </w:rPr>
        <w:lastRenderedPageBreak/>
        <w:t>and Social Behavior</w:t>
      </w:r>
      <w:r w:rsidR="00085237" w:rsidRPr="00B06703">
        <w:rPr>
          <w:rFonts w:ascii="Garamond" w:hAnsi="Garamond" w:cs="Times New Roman"/>
          <w:color w:val="auto"/>
          <w:sz w:val="22"/>
          <w:szCs w:val="22"/>
        </w:rPr>
        <w:t xml:space="preserve"> 55 (1): 20–38. doi:10.1177/0022146514521426.</w:t>
      </w:r>
    </w:p>
    <w:p w:rsidR="008A3DED" w:rsidRPr="00B06703" w:rsidRDefault="008608DB"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Verbrugge, Lois M. 1985</w:t>
      </w:r>
      <w:r w:rsidR="009B0F02" w:rsidRPr="00B06703">
        <w:rPr>
          <w:rFonts w:ascii="Garamond" w:hAnsi="Garamond" w:cs="Times New Roman"/>
          <w:color w:val="auto"/>
          <w:sz w:val="22"/>
          <w:szCs w:val="22"/>
        </w:rPr>
        <w:t>. “</w:t>
      </w:r>
      <w:r w:rsidR="00C163F2" w:rsidRPr="00B06703">
        <w:rPr>
          <w:rFonts w:ascii="Garamond" w:hAnsi="Garamond" w:cs="Times New Roman"/>
          <w:color w:val="auto"/>
          <w:sz w:val="22"/>
          <w:szCs w:val="22"/>
        </w:rPr>
        <w:t>G</w:t>
      </w:r>
      <w:r w:rsidR="009B0F02" w:rsidRPr="00B06703">
        <w:rPr>
          <w:rFonts w:ascii="Garamond" w:hAnsi="Garamond" w:cs="Times New Roman"/>
          <w:color w:val="auto"/>
          <w:sz w:val="22"/>
          <w:szCs w:val="22"/>
        </w:rPr>
        <w:t>ender and health: An update on hypotheses and e</w:t>
      </w:r>
      <w:r w:rsidRPr="00B06703">
        <w:rPr>
          <w:rFonts w:ascii="Garamond" w:hAnsi="Garamond" w:cs="Times New Roman"/>
          <w:color w:val="auto"/>
          <w:sz w:val="22"/>
          <w:szCs w:val="22"/>
        </w:rPr>
        <w:t xml:space="preserve">vidence.” </w:t>
      </w:r>
      <w:r w:rsidRPr="00B06703">
        <w:rPr>
          <w:rFonts w:ascii="Garamond" w:hAnsi="Garamond" w:cs="Times New Roman"/>
          <w:i/>
          <w:iCs/>
          <w:color w:val="auto"/>
          <w:sz w:val="22"/>
          <w:szCs w:val="22"/>
        </w:rPr>
        <w:t>Journal of Health and Social Behavior</w:t>
      </w:r>
      <w:r w:rsidRPr="00B06703">
        <w:rPr>
          <w:rFonts w:ascii="Garamond" w:hAnsi="Garamond" w:cs="Times New Roman"/>
          <w:color w:val="auto"/>
          <w:sz w:val="22"/>
          <w:szCs w:val="22"/>
        </w:rPr>
        <w:t xml:space="preserve"> 26 (3): 156–82. doi:10.2307/2136750.</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Wallace, R. B., Grindeanu, L. A., </w:t>
      </w:r>
      <w:r w:rsidR="00922FEF" w:rsidRPr="00B06703">
        <w:rPr>
          <w:rFonts w:ascii="Garamond" w:hAnsi="Garamond" w:cs="Times New Roman"/>
          <w:color w:val="auto"/>
          <w:sz w:val="22"/>
          <w:szCs w:val="22"/>
        </w:rPr>
        <w:t xml:space="preserve">&amp; Cirillo, D. J. (2004). </w:t>
      </w:r>
      <w:r w:rsidR="00C163F2" w:rsidRPr="00B06703">
        <w:rPr>
          <w:rFonts w:ascii="Garamond" w:hAnsi="Garamond" w:cs="Times New Roman"/>
          <w:color w:val="auto"/>
          <w:sz w:val="22"/>
          <w:szCs w:val="22"/>
        </w:rPr>
        <w:t>“</w:t>
      </w:r>
      <w:r w:rsidR="00922FEF" w:rsidRPr="00B06703">
        <w:rPr>
          <w:rFonts w:ascii="Garamond" w:hAnsi="Garamond" w:cs="Times New Roman"/>
          <w:color w:val="auto"/>
          <w:sz w:val="22"/>
          <w:szCs w:val="22"/>
        </w:rPr>
        <w:t>Rural/urban contrasts in population morbidity s</w:t>
      </w:r>
      <w:r w:rsidRPr="00B06703">
        <w:rPr>
          <w:rFonts w:ascii="Garamond" w:hAnsi="Garamond" w:cs="Times New Roman"/>
          <w:color w:val="auto"/>
          <w:sz w:val="22"/>
          <w:szCs w:val="22"/>
        </w:rPr>
        <w:t>tatus.</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In N. Glasgow, L. W. Morton, &amp; N. E. Johnson (Eds.), </w:t>
      </w:r>
      <w:r w:rsidRPr="00B06703">
        <w:rPr>
          <w:rFonts w:ascii="Garamond" w:hAnsi="Garamond" w:cs="Times New Roman"/>
          <w:i/>
          <w:iCs/>
          <w:color w:val="auto"/>
          <w:sz w:val="22"/>
          <w:szCs w:val="22"/>
        </w:rPr>
        <w:t>Critical Issues in Rural Health</w:t>
      </w:r>
      <w:r w:rsidRPr="00B06703">
        <w:rPr>
          <w:rFonts w:ascii="Garamond" w:hAnsi="Garamond" w:cs="Times New Roman"/>
          <w:color w:val="auto"/>
          <w:sz w:val="22"/>
          <w:szCs w:val="22"/>
        </w:rPr>
        <w:t xml:space="preserve"> (pp. 15–26). Ames: Blackwell.</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Walsh, K., O’Shea, E., Scharf, T., &amp; Murray, M. (2012). </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Ageing in changing community contexts: Cross-border perspectives from rural Ireland and Northern Ireland.</w:t>
      </w:r>
      <w:r w:rsidR="00C163F2" w:rsidRPr="00B06703">
        <w:rPr>
          <w:rFonts w:ascii="Garamond" w:hAnsi="Garamond" w:cs="Times New Roman"/>
          <w:color w:val="auto"/>
          <w:sz w:val="22"/>
          <w:szCs w:val="22"/>
        </w:rPr>
        <w:t>”</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Journal of Rural Studies</w:t>
      </w:r>
      <w:r w:rsidRPr="00B06703">
        <w:rPr>
          <w:rFonts w:ascii="Garamond" w:hAnsi="Garamond" w:cs="Times New Roman"/>
          <w:color w:val="auto"/>
          <w:sz w:val="22"/>
          <w:szCs w:val="22"/>
        </w:rPr>
        <w:t xml:space="preserve">, </w:t>
      </w:r>
      <w:r w:rsidRPr="00B06703">
        <w:rPr>
          <w:rFonts w:ascii="Garamond" w:hAnsi="Garamond" w:cs="Times New Roman"/>
          <w:i/>
          <w:iCs/>
          <w:color w:val="auto"/>
          <w:sz w:val="22"/>
          <w:szCs w:val="22"/>
        </w:rPr>
        <w:t>28</w:t>
      </w:r>
      <w:r w:rsidRPr="00B06703">
        <w:rPr>
          <w:rFonts w:ascii="Garamond" w:hAnsi="Garamond" w:cs="Times New Roman"/>
          <w:color w:val="auto"/>
          <w:sz w:val="22"/>
          <w:szCs w:val="22"/>
        </w:rPr>
        <w:t>(4), 347–357. http://doi.org/10.1016/j.jrurstud.2012.01.012</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Walsh, K., Scharf, T., Cullinan, J., &amp; Finn, C. (2012). </w:t>
      </w:r>
      <w:r w:rsidRPr="00B06703">
        <w:rPr>
          <w:rFonts w:ascii="Garamond" w:hAnsi="Garamond" w:cs="Times New Roman"/>
          <w:i/>
          <w:iCs/>
          <w:color w:val="auto"/>
          <w:sz w:val="22"/>
          <w:szCs w:val="22"/>
        </w:rPr>
        <w:t>Deprivation and its measurement in later life: findings from a mixed-methods study in Ireland</w:t>
      </w:r>
      <w:r w:rsidRPr="00B06703">
        <w:rPr>
          <w:rFonts w:ascii="Garamond" w:hAnsi="Garamond" w:cs="Times New Roman"/>
          <w:color w:val="auto"/>
          <w:sz w:val="22"/>
          <w:szCs w:val="22"/>
        </w:rPr>
        <w:t xml:space="preserve"> (Report). ICSG. Retrieved from http://aran.library.nuigalway.ie/xmlui/handle/10379/3242</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Walsh, K., &amp; Ward, P. (2013). </w:t>
      </w:r>
      <w:r w:rsidRPr="00B06703">
        <w:rPr>
          <w:rFonts w:ascii="Garamond" w:hAnsi="Garamond" w:cs="Times New Roman"/>
          <w:i/>
          <w:iCs/>
          <w:color w:val="auto"/>
          <w:sz w:val="22"/>
          <w:szCs w:val="22"/>
        </w:rPr>
        <w:t>Social Exclusion and Ageing in Rural Areas. Patterns and Implications</w:t>
      </w:r>
      <w:r w:rsidRPr="00B06703">
        <w:rPr>
          <w:rFonts w:ascii="Garamond" w:hAnsi="Garamond" w:cs="Times New Roman"/>
          <w:color w:val="auto"/>
          <w:sz w:val="22"/>
          <w:szCs w:val="22"/>
        </w:rPr>
        <w:t xml:space="preserve"> (No. </w:t>
      </w:r>
      <w:r w:rsidR="00AB1152" w:rsidRPr="00B06703">
        <w:rPr>
          <w:rFonts w:ascii="Garamond" w:hAnsi="Garamond" w:cs="Times New Roman"/>
          <w:color w:val="auto"/>
          <w:sz w:val="22"/>
          <w:szCs w:val="22"/>
        </w:rPr>
        <w:t xml:space="preserve">3, </w:t>
      </w:r>
      <w:r w:rsidRPr="00B06703">
        <w:rPr>
          <w:rFonts w:ascii="Garamond" w:hAnsi="Garamond" w:cs="Times New Roman"/>
          <w:color w:val="auto"/>
          <w:sz w:val="22"/>
          <w:szCs w:val="22"/>
        </w:rPr>
        <w:t>Rural Ageing Observatory Working Paper). Galway: Irish Centre for Social Gerontology.</w:t>
      </w:r>
    </w:p>
    <w:p w:rsidR="00287BBD" w:rsidRPr="00B06703" w:rsidRDefault="00287BBD" w:rsidP="00B06703">
      <w:pPr>
        <w:pStyle w:val="Bibliography"/>
        <w:rPr>
          <w:rFonts w:ascii="Garamond" w:hAnsi="Garamond" w:cs="Times New Roman"/>
          <w:color w:val="auto"/>
          <w:sz w:val="22"/>
          <w:szCs w:val="22"/>
        </w:rPr>
      </w:pPr>
      <w:r w:rsidRPr="00B06703">
        <w:rPr>
          <w:rFonts w:ascii="Garamond" w:hAnsi="Garamond" w:cs="Times New Roman"/>
          <w:color w:val="auto"/>
          <w:sz w:val="22"/>
          <w:szCs w:val="22"/>
        </w:rPr>
        <w:t xml:space="preserve">Wilson, W. J. (2012). </w:t>
      </w:r>
      <w:r w:rsidRPr="00B06703">
        <w:rPr>
          <w:rFonts w:ascii="Garamond" w:hAnsi="Garamond" w:cs="Times New Roman"/>
          <w:i/>
          <w:iCs/>
          <w:color w:val="auto"/>
          <w:sz w:val="22"/>
          <w:szCs w:val="22"/>
        </w:rPr>
        <w:t>The Truly Disadvantaged: The Inner City, the Underclass, and Public Policy, Second Edition</w:t>
      </w:r>
      <w:r w:rsidRPr="00B06703">
        <w:rPr>
          <w:rFonts w:ascii="Garamond" w:hAnsi="Garamond" w:cs="Times New Roman"/>
          <w:color w:val="auto"/>
          <w:sz w:val="22"/>
          <w:szCs w:val="22"/>
        </w:rPr>
        <w:t>. University of Chicago Press.</w:t>
      </w:r>
    </w:p>
    <w:p w:rsidR="00254D1D" w:rsidRPr="00B06703" w:rsidRDefault="00254D1D" w:rsidP="00B06703">
      <w:pPr>
        <w:spacing w:line="480" w:lineRule="auto"/>
        <w:rPr>
          <w:rFonts w:ascii="Garamond" w:hAnsi="Garamond" w:cs="Times New Roman"/>
          <w:b/>
          <w:color w:val="auto"/>
          <w:lang w:val="en-US"/>
        </w:rPr>
        <w:sectPr w:rsidR="00254D1D" w:rsidRPr="00B06703" w:rsidSect="00010789">
          <w:endnotePr>
            <w:numFmt w:val="decimal"/>
          </w:endnotePr>
          <w:pgSz w:w="11909" w:h="16834" w:code="9"/>
          <w:pgMar w:top="1440" w:right="1584" w:bottom="1440" w:left="1584" w:header="0" w:footer="0" w:gutter="0"/>
          <w:cols w:space="720"/>
          <w:formProt w:val="0"/>
          <w:docGrid w:linePitch="240" w:charSpace="-6145"/>
        </w:sectPr>
      </w:pPr>
    </w:p>
    <w:p w:rsidR="00010789" w:rsidRPr="00B06703" w:rsidRDefault="00010789" w:rsidP="00B06703">
      <w:pPr>
        <w:spacing w:line="480" w:lineRule="auto"/>
        <w:rPr>
          <w:rFonts w:ascii="Garamond" w:hAnsi="Garamond" w:cs="Times New Roman"/>
          <w:b/>
          <w:color w:val="auto"/>
          <w:lang w:val="en-US"/>
        </w:rPr>
      </w:pPr>
      <w:r w:rsidRPr="00B06703">
        <w:rPr>
          <w:rFonts w:ascii="Garamond" w:hAnsi="Garamond" w:cs="Times New Roman"/>
          <w:b/>
          <w:color w:val="auto"/>
          <w:lang w:val="en-US"/>
        </w:rPr>
        <w:lastRenderedPageBreak/>
        <w:t>Table 1: Summary Statistics of the Dependent and Independent Variables</w:t>
      </w:r>
    </w:p>
    <w:tbl>
      <w:tblPr>
        <w:tblW w:w="9015" w:type="dxa"/>
        <w:tblInd w:w="93" w:type="dxa"/>
        <w:tblLook w:val="04A0" w:firstRow="1" w:lastRow="0" w:firstColumn="1" w:lastColumn="0" w:noHBand="0" w:noVBand="1"/>
      </w:tblPr>
      <w:tblGrid>
        <w:gridCol w:w="1790"/>
        <w:gridCol w:w="2510"/>
        <w:gridCol w:w="766"/>
        <w:gridCol w:w="1046"/>
        <w:gridCol w:w="866"/>
        <w:gridCol w:w="987"/>
        <w:gridCol w:w="1050"/>
      </w:tblGrid>
      <w:tr w:rsidR="00010789" w:rsidRPr="00B06703" w:rsidTr="007430DC">
        <w:trPr>
          <w:trHeight w:val="300"/>
        </w:trPr>
        <w:tc>
          <w:tcPr>
            <w:tcW w:w="1790" w:type="dxa"/>
            <w:tcBorders>
              <w:top w:val="single" w:sz="4" w:space="0" w:color="auto"/>
              <w:left w:val="nil"/>
              <w:bottom w:val="single" w:sz="4" w:space="0" w:color="auto"/>
              <w:right w:val="nil"/>
            </w:tcBorders>
          </w:tcPr>
          <w:p w:rsidR="00010789" w:rsidRPr="00B06703" w:rsidRDefault="00010789" w:rsidP="00B06703">
            <w:pPr>
              <w:rPr>
                <w:rFonts w:ascii="Garamond" w:eastAsia="Times New Roman" w:hAnsi="Garamond" w:cs="Times New Roman"/>
                <w:color w:val="auto"/>
                <w:sz w:val="20"/>
                <w:szCs w:val="20"/>
                <w:lang w:val="en-US"/>
              </w:rPr>
            </w:pPr>
          </w:p>
        </w:tc>
        <w:tc>
          <w:tcPr>
            <w:tcW w:w="2510" w:type="dxa"/>
            <w:tcBorders>
              <w:top w:val="single" w:sz="4" w:space="0" w:color="auto"/>
              <w:left w:val="nil"/>
              <w:bottom w:val="single" w:sz="4" w:space="0" w:color="auto"/>
              <w:right w:val="nil"/>
            </w:tcBorders>
            <w:shd w:val="clear" w:color="auto" w:fill="auto"/>
            <w:noWrap/>
            <w:vAlign w:val="center"/>
            <w:hideMark/>
          </w:tcPr>
          <w:p w:rsidR="00010789" w:rsidRPr="00B06703" w:rsidRDefault="00010789"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Binary Variables:</w:t>
            </w:r>
          </w:p>
        </w:tc>
        <w:tc>
          <w:tcPr>
            <w:tcW w:w="766" w:type="dxa"/>
            <w:tcBorders>
              <w:top w:val="single" w:sz="4" w:space="0" w:color="auto"/>
              <w:left w:val="nil"/>
              <w:bottom w:val="single" w:sz="4" w:space="0" w:color="auto"/>
              <w:right w:val="nil"/>
            </w:tcBorders>
            <w:shd w:val="clear" w:color="auto" w:fill="auto"/>
            <w:noWrap/>
            <w:vAlign w:val="center"/>
            <w:hideMark/>
          </w:tcPr>
          <w:p w:rsidR="00010789" w:rsidRPr="00B06703" w:rsidRDefault="00010789"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Obs.</w:t>
            </w:r>
          </w:p>
        </w:tc>
        <w:tc>
          <w:tcPr>
            <w:tcW w:w="1046" w:type="dxa"/>
            <w:tcBorders>
              <w:top w:val="single" w:sz="4" w:space="0" w:color="auto"/>
              <w:left w:val="nil"/>
              <w:bottom w:val="single" w:sz="4" w:space="0" w:color="auto"/>
              <w:right w:val="nil"/>
            </w:tcBorders>
            <w:shd w:val="clear" w:color="auto" w:fill="auto"/>
            <w:noWrap/>
            <w:vAlign w:val="center"/>
            <w:hideMark/>
          </w:tcPr>
          <w:p w:rsidR="00010789" w:rsidRPr="00B06703" w:rsidRDefault="00010789"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Percent</w:t>
            </w:r>
          </w:p>
        </w:tc>
        <w:tc>
          <w:tcPr>
            <w:tcW w:w="866" w:type="dxa"/>
            <w:tcBorders>
              <w:top w:val="single" w:sz="4" w:space="0" w:color="auto"/>
              <w:left w:val="nil"/>
              <w:bottom w:val="single" w:sz="4" w:space="0" w:color="auto"/>
              <w:right w:val="nil"/>
            </w:tcBorders>
            <w:shd w:val="clear" w:color="auto" w:fill="auto"/>
            <w:noWrap/>
            <w:vAlign w:val="center"/>
            <w:hideMark/>
          </w:tcPr>
          <w:p w:rsidR="00010789" w:rsidRPr="00B06703" w:rsidRDefault="00010789" w:rsidP="00B06703">
            <w:pPr>
              <w:rPr>
                <w:rFonts w:ascii="Garamond" w:eastAsia="Times New Roman" w:hAnsi="Garamond" w:cs="Times New Roman"/>
                <w:color w:val="auto"/>
                <w:sz w:val="20"/>
                <w:szCs w:val="20"/>
                <w:lang w:val="en-US"/>
              </w:rPr>
            </w:pPr>
          </w:p>
        </w:tc>
        <w:tc>
          <w:tcPr>
            <w:tcW w:w="987" w:type="dxa"/>
            <w:tcBorders>
              <w:top w:val="single" w:sz="4" w:space="0" w:color="auto"/>
              <w:left w:val="nil"/>
              <w:bottom w:val="single" w:sz="4" w:space="0" w:color="auto"/>
              <w:right w:val="nil"/>
            </w:tcBorders>
            <w:shd w:val="clear" w:color="auto" w:fill="auto"/>
            <w:noWrap/>
            <w:vAlign w:val="center"/>
            <w:hideMark/>
          </w:tcPr>
          <w:p w:rsidR="00010789" w:rsidRPr="00B06703" w:rsidRDefault="00010789"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Min</w:t>
            </w:r>
          </w:p>
        </w:tc>
        <w:tc>
          <w:tcPr>
            <w:tcW w:w="1050" w:type="dxa"/>
            <w:tcBorders>
              <w:top w:val="single" w:sz="4" w:space="0" w:color="auto"/>
              <w:left w:val="nil"/>
              <w:bottom w:val="single" w:sz="4" w:space="0" w:color="auto"/>
              <w:right w:val="nil"/>
            </w:tcBorders>
            <w:shd w:val="clear" w:color="auto" w:fill="auto"/>
            <w:noWrap/>
            <w:vAlign w:val="center"/>
            <w:hideMark/>
          </w:tcPr>
          <w:p w:rsidR="00010789" w:rsidRPr="00B06703" w:rsidRDefault="00010789"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Max</w:t>
            </w:r>
          </w:p>
        </w:tc>
      </w:tr>
      <w:tr w:rsidR="00505739" w:rsidRPr="00B06703" w:rsidTr="007430DC">
        <w:trPr>
          <w:trHeight w:val="300"/>
        </w:trPr>
        <w:tc>
          <w:tcPr>
            <w:tcW w:w="1790" w:type="dxa"/>
            <w:tcBorders>
              <w:top w:val="nil"/>
              <w:left w:val="nil"/>
              <w:bottom w:val="nil"/>
              <w:right w:val="nil"/>
            </w:tcBorders>
          </w:tcPr>
          <w:p w:rsidR="00505739" w:rsidRPr="00B06703" w:rsidRDefault="00505739" w:rsidP="00B06703">
            <w:pPr>
              <w:spacing w:line="360" w:lineRule="auto"/>
              <w:rPr>
                <w:rFonts w:ascii="Garamond" w:eastAsia="Times New Roman" w:hAnsi="Garamond" w:cs="Times New Roman"/>
                <w:i/>
                <w:color w:val="auto"/>
                <w:sz w:val="20"/>
                <w:szCs w:val="20"/>
                <w:lang w:val="en-US"/>
              </w:rPr>
            </w:pPr>
            <w:r w:rsidRPr="00B06703">
              <w:rPr>
                <w:rFonts w:ascii="Garamond" w:hAnsi="Garamond" w:cs="Times New Roman"/>
                <w:i/>
                <w:color w:val="auto"/>
                <w:lang w:val="en-US"/>
              </w:rPr>
              <w:t>Educational deprivation:</w:t>
            </w:r>
          </w:p>
        </w:tc>
        <w:tc>
          <w:tcPr>
            <w:tcW w:w="2510" w:type="dxa"/>
            <w:tcBorders>
              <w:top w:val="nil"/>
              <w:left w:val="nil"/>
              <w:bottom w:val="nil"/>
              <w:right w:val="nil"/>
            </w:tcBorders>
            <w:shd w:val="clear" w:color="auto" w:fill="auto"/>
            <w:noWrap/>
            <w:vAlign w:val="center"/>
            <w:hideMark/>
          </w:tcPr>
          <w:p w:rsidR="00505739" w:rsidRPr="00B06703" w:rsidRDefault="008E07D0"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Educationally d</w:t>
            </w:r>
            <w:r w:rsidR="00505739" w:rsidRPr="00B06703">
              <w:rPr>
                <w:rFonts w:ascii="Garamond" w:eastAsia="Times New Roman" w:hAnsi="Garamond" w:cs="Times New Roman"/>
                <w:color w:val="auto"/>
                <w:sz w:val="20"/>
                <w:szCs w:val="20"/>
                <w:lang w:val="en-US"/>
              </w:rPr>
              <w:t>eprived</w:t>
            </w:r>
            <w:r w:rsidR="00E37008" w:rsidRPr="00B06703">
              <w:rPr>
                <w:rFonts w:ascii="Garamond" w:eastAsia="Times New Roman" w:hAnsi="Garamond" w:cs="Times New Roman"/>
                <w:color w:val="auto"/>
                <w:sz w:val="20"/>
                <w:szCs w:val="20"/>
                <w:lang w:val="en-US"/>
              </w:rPr>
              <w:t xml:space="preserve"> </w:t>
            </w:r>
          </w:p>
        </w:tc>
        <w:tc>
          <w:tcPr>
            <w:tcW w:w="766" w:type="dxa"/>
            <w:tcBorders>
              <w:top w:val="nil"/>
              <w:left w:val="nil"/>
              <w:bottom w:val="nil"/>
              <w:right w:val="nil"/>
            </w:tcBorders>
            <w:shd w:val="clear" w:color="auto" w:fill="auto"/>
            <w:noWrap/>
            <w:vAlign w:val="center"/>
            <w:hideMark/>
          </w:tcPr>
          <w:p w:rsidR="00505739" w:rsidRPr="00B06703" w:rsidRDefault="0050573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w:t>
            </w:r>
            <w:r w:rsidR="00287E89" w:rsidRPr="00B06703">
              <w:rPr>
                <w:rFonts w:ascii="Garamond" w:eastAsia="Times New Roman" w:hAnsi="Garamond" w:cs="Times New Roman"/>
                <w:color w:val="auto"/>
                <w:sz w:val="20"/>
                <w:szCs w:val="20"/>
                <w:lang w:val="en-US"/>
              </w:rPr>
              <w:t>05</w:t>
            </w:r>
          </w:p>
        </w:tc>
        <w:tc>
          <w:tcPr>
            <w:tcW w:w="1046" w:type="dxa"/>
            <w:tcBorders>
              <w:top w:val="nil"/>
              <w:left w:val="nil"/>
              <w:bottom w:val="nil"/>
              <w:right w:val="nil"/>
            </w:tcBorders>
            <w:shd w:val="clear" w:color="auto" w:fill="auto"/>
            <w:noWrap/>
            <w:vAlign w:val="center"/>
            <w:hideMark/>
          </w:tcPr>
          <w:p w:rsidR="00505739" w:rsidRPr="00B06703" w:rsidRDefault="001C455C" w:rsidP="00B06703">
            <w:pPr>
              <w:spacing w:line="360" w:lineRule="auto"/>
              <w:rPr>
                <w:rFonts w:ascii="Garamond" w:hAnsi="Garamond"/>
                <w:color w:val="auto"/>
                <w:sz w:val="20"/>
                <w:szCs w:val="20"/>
              </w:rPr>
            </w:pPr>
            <w:r w:rsidRPr="00B06703">
              <w:rPr>
                <w:rFonts w:ascii="Garamond" w:hAnsi="Garamond"/>
                <w:color w:val="auto"/>
                <w:sz w:val="20"/>
                <w:szCs w:val="20"/>
              </w:rPr>
              <w:t>55.0</w:t>
            </w:r>
          </w:p>
        </w:tc>
        <w:tc>
          <w:tcPr>
            <w:tcW w:w="866" w:type="dxa"/>
            <w:tcBorders>
              <w:top w:val="nil"/>
              <w:left w:val="nil"/>
              <w:bottom w:val="nil"/>
              <w:right w:val="nil"/>
            </w:tcBorders>
            <w:shd w:val="clear" w:color="auto" w:fill="auto"/>
            <w:noWrap/>
            <w:vAlign w:val="center"/>
            <w:hideMark/>
          </w:tcPr>
          <w:p w:rsidR="00505739" w:rsidRPr="00B06703" w:rsidRDefault="00505739" w:rsidP="00B06703">
            <w:pPr>
              <w:spacing w:line="360" w:lineRule="auto"/>
              <w:rPr>
                <w:rFonts w:ascii="Garamond" w:eastAsia="Times New Roman" w:hAnsi="Garamond" w:cs="Times New Roman"/>
                <w:color w:val="auto"/>
                <w:sz w:val="20"/>
                <w:szCs w:val="20"/>
                <w:lang w:val="en-US"/>
              </w:rPr>
            </w:pPr>
          </w:p>
        </w:tc>
        <w:tc>
          <w:tcPr>
            <w:tcW w:w="987" w:type="dxa"/>
            <w:tcBorders>
              <w:top w:val="nil"/>
              <w:left w:val="nil"/>
              <w:bottom w:val="nil"/>
              <w:right w:val="nil"/>
            </w:tcBorders>
            <w:shd w:val="clear" w:color="auto" w:fill="auto"/>
            <w:noWrap/>
            <w:vAlign w:val="center"/>
            <w:hideMark/>
          </w:tcPr>
          <w:p w:rsidR="00505739" w:rsidRPr="00B06703" w:rsidRDefault="00456DBE"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505739" w:rsidRPr="00B06703" w:rsidRDefault="00456DBE"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w:t>
            </w:r>
          </w:p>
        </w:tc>
      </w:tr>
      <w:tr w:rsidR="00010789" w:rsidRPr="00B06703" w:rsidTr="007430DC">
        <w:trPr>
          <w:trHeight w:val="300"/>
        </w:trPr>
        <w:tc>
          <w:tcPr>
            <w:tcW w:w="1790" w:type="dxa"/>
            <w:tcBorders>
              <w:top w:val="nil"/>
              <w:left w:val="nil"/>
              <w:bottom w:val="nil"/>
              <w:right w:val="nil"/>
            </w:tcBorders>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i/>
                <w:color w:val="auto"/>
                <w:sz w:val="20"/>
                <w:szCs w:val="20"/>
                <w:lang w:val="en-US"/>
              </w:rPr>
              <w:t>Tenure:</w:t>
            </w:r>
          </w:p>
        </w:tc>
        <w:tc>
          <w:tcPr>
            <w:tcW w:w="251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Social housing</w:t>
            </w:r>
          </w:p>
        </w:tc>
        <w:tc>
          <w:tcPr>
            <w:tcW w:w="7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65623</w:t>
            </w:r>
          </w:p>
        </w:tc>
        <w:tc>
          <w:tcPr>
            <w:tcW w:w="104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13.4</w:t>
            </w:r>
          </w:p>
        </w:tc>
        <w:tc>
          <w:tcPr>
            <w:tcW w:w="8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987"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w:t>
            </w:r>
          </w:p>
        </w:tc>
      </w:tr>
      <w:tr w:rsidR="00010789" w:rsidRPr="00B06703" w:rsidTr="007430DC">
        <w:trPr>
          <w:trHeight w:val="300"/>
        </w:trPr>
        <w:tc>
          <w:tcPr>
            <w:tcW w:w="1790" w:type="dxa"/>
            <w:tcBorders>
              <w:top w:val="nil"/>
              <w:left w:val="nil"/>
              <w:bottom w:val="nil"/>
              <w:right w:val="nil"/>
            </w:tcBorders>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Private renter</w:t>
            </w:r>
          </w:p>
        </w:tc>
        <w:tc>
          <w:tcPr>
            <w:tcW w:w="7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65623</w:t>
            </w:r>
          </w:p>
        </w:tc>
        <w:tc>
          <w:tcPr>
            <w:tcW w:w="104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4.1</w:t>
            </w:r>
          </w:p>
        </w:tc>
        <w:tc>
          <w:tcPr>
            <w:tcW w:w="8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987"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w:t>
            </w:r>
          </w:p>
        </w:tc>
      </w:tr>
      <w:tr w:rsidR="00010789" w:rsidRPr="00B06703" w:rsidTr="007430DC">
        <w:trPr>
          <w:trHeight w:val="300"/>
        </w:trPr>
        <w:tc>
          <w:tcPr>
            <w:tcW w:w="1790" w:type="dxa"/>
            <w:tcBorders>
              <w:top w:val="nil"/>
              <w:left w:val="nil"/>
              <w:bottom w:val="nil"/>
              <w:right w:val="nil"/>
            </w:tcBorders>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Owner-occupier</w:t>
            </w:r>
          </w:p>
        </w:tc>
        <w:tc>
          <w:tcPr>
            <w:tcW w:w="7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65623</w:t>
            </w:r>
          </w:p>
        </w:tc>
        <w:tc>
          <w:tcPr>
            <w:tcW w:w="104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77.4</w:t>
            </w:r>
          </w:p>
        </w:tc>
        <w:tc>
          <w:tcPr>
            <w:tcW w:w="8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987"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w:t>
            </w:r>
          </w:p>
        </w:tc>
      </w:tr>
      <w:tr w:rsidR="00010789" w:rsidRPr="00B06703" w:rsidTr="007430DC">
        <w:trPr>
          <w:trHeight w:val="300"/>
        </w:trPr>
        <w:tc>
          <w:tcPr>
            <w:tcW w:w="1790" w:type="dxa"/>
            <w:tcBorders>
              <w:top w:val="nil"/>
              <w:left w:val="nil"/>
              <w:bottom w:val="nil"/>
              <w:right w:val="nil"/>
            </w:tcBorders>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i/>
                <w:color w:val="auto"/>
                <w:sz w:val="20"/>
                <w:szCs w:val="20"/>
                <w:lang w:val="en-US"/>
              </w:rPr>
              <w:t>Transport/Material Deprivation:</w:t>
            </w:r>
          </w:p>
        </w:tc>
        <w:tc>
          <w:tcPr>
            <w:tcW w:w="251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No access to a car in 2011</w:t>
            </w:r>
          </w:p>
        </w:tc>
        <w:tc>
          <w:tcPr>
            <w:tcW w:w="7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65623</w:t>
            </w:r>
          </w:p>
        </w:tc>
        <w:tc>
          <w:tcPr>
            <w:tcW w:w="104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25.4</w:t>
            </w:r>
          </w:p>
        </w:tc>
        <w:tc>
          <w:tcPr>
            <w:tcW w:w="8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987"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w:t>
            </w:r>
          </w:p>
        </w:tc>
      </w:tr>
      <w:tr w:rsidR="00010789" w:rsidRPr="00B06703" w:rsidTr="007430DC">
        <w:trPr>
          <w:trHeight w:val="300"/>
        </w:trPr>
        <w:tc>
          <w:tcPr>
            <w:tcW w:w="1790" w:type="dxa"/>
            <w:tcBorders>
              <w:top w:val="nil"/>
              <w:left w:val="nil"/>
              <w:bottom w:val="nil"/>
              <w:right w:val="nil"/>
            </w:tcBorders>
          </w:tcPr>
          <w:p w:rsidR="00010789" w:rsidRPr="00B06703" w:rsidRDefault="00010789" w:rsidP="00B06703">
            <w:pPr>
              <w:spacing w:line="360" w:lineRule="auto"/>
              <w:rPr>
                <w:rFonts w:ascii="Garamond" w:eastAsia="Times New Roman" w:hAnsi="Garamond" w:cs="Times New Roman"/>
                <w:i/>
                <w:color w:val="auto"/>
                <w:sz w:val="20"/>
                <w:szCs w:val="20"/>
                <w:lang w:val="en-US"/>
              </w:rPr>
            </w:pPr>
            <w:r w:rsidRPr="00B06703">
              <w:rPr>
                <w:rFonts w:ascii="Garamond" w:eastAsia="Times New Roman" w:hAnsi="Garamond" w:cs="Times New Roman"/>
                <w:i/>
                <w:color w:val="auto"/>
                <w:sz w:val="20"/>
                <w:szCs w:val="20"/>
                <w:lang w:val="en-US"/>
              </w:rPr>
              <w:t>Gender:</w:t>
            </w:r>
          </w:p>
        </w:tc>
        <w:tc>
          <w:tcPr>
            <w:tcW w:w="251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female</w:t>
            </w:r>
          </w:p>
        </w:tc>
        <w:tc>
          <w:tcPr>
            <w:tcW w:w="7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65605</w:t>
            </w:r>
          </w:p>
        </w:tc>
        <w:tc>
          <w:tcPr>
            <w:tcW w:w="104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56.1</w:t>
            </w:r>
          </w:p>
        </w:tc>
        <w:tc>
          <w:tcPr>
            <w:tcW w:w="8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987"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w:t>
            </w:r>
          </w:p>
        </w:tc>
      </w:tr>
      <w:tr w:rsidR="00010789" w:rsidRPr="00B06703" w:rsidTr="007430DC">
        <w:trPr>
          <w:trHeight w:val="300"/>
        </w:trPr>
        <w:tc>
          <w:tcPr>
            <w:tcW w:w="1790" w:type="dxa"/>
            <w:tcBorders>
              <w:top w:val="nil"/>
              <w:left w:val="nil"/>
              <w:bottom w:val="nil"/>
              <w:right w:val="nil"/>
            </w:tcBorders>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i/>
                <w:color w:val="auto"/>
                <w:sz w:val="20"/>
                <w:szCs w:val="20"/>
                <w:lang w:val="en-US"/>
              </w:rPr>
              <w:t>Rural-urban Differences:</w:t>
            </w:r>
          </w:p>
        </w:tc>
        <w:tc>
          <w:tcPr>
            <w:tcW w:w="251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Rural</w:t>
            </w:r>
          </w:p>
        </w:tc>
        <w:tc>
          <w:tcPr>
            <w:tcW w:w="7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65623</w:t>
            </w:r>
          </w:p>
        </w:tc>
        <w:tc>
          <w:tcPr>
            <w:tcW w:w="104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32.2</w:t>
            </w:r>
          </w:p>
        </w:tc>
        <w:tc>
          <w:tcPr>
            <w:tcW w:w="8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987"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w:t>
            </w:r>
          </w:p>
        </w:tc>
      </w:tr>
      <w:tr w:rsidR="00010789" w:rsidRPr="00B06703" w:rsidTr="007430DC">
        <w:trPr>
          <w:trHeight w:val="300"/>
        </w:trPr>
        <w:tc>
          <w:tcPr>
            <w:tcW w:w="1790" w:type="dxa"/>
            <w:tcBorders>
              <w:top w:val="nil"/>
              <w:left w:val="nil"/>
              <w:bottom w:val="nil"/>
              <w:right w:val="nil"/>
            </w:tcBorders>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Intermediate Settlement</w:t>
            </w:r>
          </w:p>
        </w:tc>
        <w:tc>
          <w:tcPr>
            <w:tcW w:w="7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65623</w:t>
            </w:r>
          </w:p>
        </w:tc>
        <w:tc>
          <w:tcPr>
            <w:tcW w:w="104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16.0</w:t>
            </w:r>
          </w:p>
        </w:tc>
        <w:tc>
          <w:tcPr>
            <w:tcW w:w="8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987"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w:t>
            </w:r>
          </w:p>
        </w:tc>
      </w:tr>
      <w:tr w:rsidR="00010789" w:rsidRPr="00B06703" w:rsidTr="007430DC">
        <w:trPr>
          <w:trHeight w:val="300"/>
        </w:trPr>
        <w:tc>
          <w:tcPr>
            <w:tcW w:w="1790" w:type="dxa"/>
            <w:tcBorders>
              <w:top w:val="nil"/>
              <w:left w:val="nil"/>
              <w:bottom w:val="nil"/>
              <w:right w:val="nil"/>
            </w:tcBorders>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Urban</w:t>
            </w:r>
          </w:p>
        </w:tc>
        <w:tc>
          <w:tcPr>
            <w:tcW w:w="7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65623</w:t>
            </w:r>
          </w:p>
        </w:tc>
        <w:tc>
          <w:tcPr>
            <w:tcW w:w="104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51.7</w:t>
            </w:r>
          </w:p>
        </w:tc>
        <w:tc>
          <w:tcPr>
            <w:tcW w:w="8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987"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w:t>
            </w:r>
          </w:p>
        </w:tc>
      </w:tr>
      <w:tr w:rsidR="00010789" w:rsidRPr="00B06703" w:rsidTr="007430DC">
        <w:trPr>
          <w:trHeight w:val="300"/>
        </w:trPr>
        <w:tc>
          <w:tcPr>
            <w:tcW w:w="1790" w:type="dxa"/>
            <w:tcBorders>
              <w:top w:val="nil"/>
              <w:left w:val="nil"/>
              <w:bottom w:val="nil"/>
              <w:right w:val="nil"/>
            </w:tcBorders>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i/>
                <w:color w:val="auto"/>
                <w:sz w:val="20"/>
                <w:szCs w:val="20"/>
                <w:lang w:val="en-US"/>
              </w:rPr>
              <w:t>Marital Status:</w:t>
            </w:r>
          </w:p>
        </w:tc>
        <w:tc>
          <w:tcPr>
            <w:tcW w:w="251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 xml:space="preserve">Single </w:t>
            </w:r>
          </w:p>
        </w:tc>
        <w:tc>
          <w:tcPr>
            <w:tcW w:w="7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65606</w:t>
            </w:r>
          </w:p>
        </w:tc>
        <w:tc>
          <w:tcPr>
            <w:tcW w:w="104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31.1</w:t>
            </w:r>
          </w:p>
        </w:tc>
        <w:tc>
          <w:tcPr>
            <w:tcW w:w="8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987"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w:t>
            </w:r>
          </w:p>
        </w:tc>
      </w:tr>
      <w:tr w:rsidR="00010789" w:rsidRPr="00B06703" w:rsidTr="007430DC">
        <w:trPr>
          <w:trHeight w:val="300"/>
        </w:trPr>
        <w:tc>
          <w:tcPr>
            <w:tcW w:w="1790" w:type="dxa"/>
            <w:tcBorders>
              <w:top w:val="nil"/>
              <w:left w:val="nil"/>
              <w:bottom w:val="nil"/>
              <w:right w:val="nil"/>
            </w:tcBorders>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Married 2011</w:t>
            </w:r>
          </w:p>
        </w:tc>
        <w:tc>
          <w:tcPr>
            <w:tcW w:w="7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65623</w:t>
            </w:r>
          </w:p>
        </w:tc>
        <w:tc>
          <w:tcPr>
            <w:tcW w:w="104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57.2</w:t>
            </w:r>
          </w:p>
        </w:tc>
        <w:tc>
          <w:tcPr>
            <w:tcW w:w="8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987"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w:t>
            </w:r>
          </w:p>
        </w:tc>
      </w:tr>
      <w:tr w:rsidR="00010789" w:rsidRPr="00B06703" w:rsidTr="007430DC">
        <w:trPr>
          <w:trHeight w:val="300"/>
        </w:trPr>
        <w:tc>
          <w:tcPr>
            <w:tcW w:w="1790" w:type="dxa"/>
            <w:tcBorders>
              <w:top w:val="nil"/>
              <w:left w:val="nil"/>
              <w:bottom w:val="nil"/>
              <w:right w:val="nil"/>
            </w:tcBorders>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Widowed, 2011</w:t>
            </w:r>
          </w:p>
        </w:tc>
        <w:tc>
          <w:tcPr>
            <w:tcW w:w="7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65623</w:t>
            </w:r>
          </w:p>
        </w:tc>
        <w:tc>
          <w:tcPr>
            <w:tcW w:w="104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13.3</w:t>
            </w:r>
          </w:p>
        </w:tc>
        <w:tc>
          <w:tcPr>
            <w:tcW w:w="866"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987"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w:t>
            </w:r>
          </w:p>
        </w:tc>
      </w:tr>
      <w:tr w:rsidR="00010789" w:rsidRPr="00B06703" w:rsidTr="007430DC">
        <w:trPr>
          <w:trHeight w:val="300"/>
        </w:trPr>
        <w:tc>
          <w:tcPr>
            <w:tcW w:w="1790" w:type="dxa"/>
            <w:tcBorders>
              <w:top w:val="nil"/>
              <w:left w:val="nil"/>
              <w:bottom w:val="single" w:sz="4" w:space="0" w:color="auto"/>
              <w:right w:val="nil"/>
            </w:tcBorders>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bottom w:val="single" w:sz="4" w:space="0" w:color="auto"/>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Divorced, 2011</w:t>
            </w:r>
          </w:p>
        </w:tc>
        <w:tc>
          <w:tcPr>
            <w:tcW w:w="766" w:type="dxa"/>
            <w:tcBorders>
              <w:top w:val="nil"/>
              <w:left w:val="nil"/>
              <w:bottom w:val="single" w:sz="4" w:space="0" w:color="auto"/>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65623</w:t>
            </w:r>
          </w:p>
        </w:tc>
        <w:tc>
          <w:tcPr>
            <w:tcW w:w="1046" w:type="dxa"/>
            <w:tcBorders>
              <w:top w:val="nil"/>
              <w:left w:val="nil"/>
              <w:bottom w:val="single" w:sz="4" w:space="0" w:color="auto"/>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1.3</w:t>
            </w:r>
          </w:p>
        </w:tc>
        <w:tc>
          <w:tcPr>
            <w:tcW w:w="866" w:type="dxa"/>
            <w:tcBorders>
              <w:top w:val="nil"/>
              <w:left w:val="nil"/>
              <w:bottom w:val="single" w:sz="4" w:space="0" w:color="auto"/>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p>
        </w:tc>
        <w:tc>
          <w:tcPr>
            <w:tcW w:w="987" w:type="dxa"/>
            <w:tcBorders>
              <w:top w:val="nil"/>
              <w:left w:val="nil"/>
              <w:bottom w:val="single" w:sz="4" w:space="0" w:color="auto"/>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single" w:sz="4" w:space="0" w:color="auto"/>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w:t>
            </w:r>
          </w:p>
        </w:tc>
      </w:tr>
      <w:tr w:rsidR="00010789" w:rsidRPr="00B06703" w:rsidTr="007430DC">
        <w:trPr>
          <w:trHeight w:val="300"/>
        </w:trPr>
        <w:tc>
          <w:tcPr>
            <w:tcW w:w="1790" w:type="dxa"/>
            <w:tcBorders>
              <w:top w:val="single" w:sz="4" w:space="0" w:color="auto"/>
              <w:left w:val="nil"/>
              <w:bottom w:val="single" w:sz="4" w:space="0" w:color="auto"/>
              <w:right w:val="nil"/>
            </w:tcBorders>
          </w:tcPr>
          <w:p w:rsidR="00010789" w:rsidRPr="00B06703" w:rsidRDefault="00010789" w:rsidP="00B06703">
            <w:pPr>
              <w:rPr>
                <w:rFonts w:ascii="Garamond" w:eastAsia="Times New Roman" w:hAnsi="Garamond" w:cs="Times New Roman"/>
                <w:color w:val="auto"/>
                <w:sz w:val="20"/>
                <w:szCs w:val="20"/>
                <w:lang w:val="en-US"/>
              </w:rPr>
            </w:pPr>
          </w:p>
        </w:tc>
        <w:tc>
          <w:tcPr>
            <w:tcW w:w="2510" w:type="dxa"/>
            <w:tcBorders>
              <w:top w:val="single" w:sz="4" w:space="0" w:color="auto"/>
              <w:left w:val="nil"/>
              <w:bottom w:val="single" w:sz="4" w:space="0" w:color="auto"/>
              <w:right w:val="nil"/>
            </w:tcBorders>
            <w:shd w:val="clear" w:color="auto" w:fill="auto"/>
            <w:noWrap/>
            <w:vAlign w:val="center"/>
            <w:hideMark/>
          </w:tcPr>
          <w:p w:rsidR="00010789" w:rsidRPr="00B06703" w:rsidRDefault="00010789"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Continuous Variables:</w:t>
            </w:r>
          </w:p>
        </w:tc>
        <w:tc>
          <w:tcPr>
            <w:tcW w:w="766" w:type="dxa"/>
            <w:tcBorders>
              <w:top w:val="single" w:sz="4" w:space="0" w:color="auto"/>
              <w:left w:val="nil"/>
              <w:bottom w:val="single" w:sz="4" w:space="0" w:color="auto"/>
              <w:right w:val="nil"/>
            </w:tcBorders>
            <w:shd w:val="clear" w:color="auto" w:fill="auto"/>
            <w:noWrap/>
            <w:vAlign w:val="center"/>
            <w:hideMark/>
          </w:tcPr>
          <w:p w:rsidR="00010789" w:rsidRPr="00B06703" w:rsidRDefault="00010789"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Obs.</w:t>
            </w:r>
          </w:p>
        </w:tc>
        <w:tc>
          <w:tcPr>
            <w:tcW w:w="1046" w:type="dxa"/>
            <w:tcBorders>
              <w:top w:val="single" w:sz="4" w:space="0" w:color="auto"/>
              <w:left w:val="nil"/>
              <w:bottom w:val="single" w:sz="4" w:space="0" w:color="auto"/>
              <w:right w:val="nil"/>
            </w:tcBorders>
            <w:shd w:val="clear" w:color="auto" w:fill="auto"/>
            <w:noWrap/>
            <w:vAlign w:val="center"/>
            <w:hideMark/>
          </w:tcPr>
          <w:p w:rsidR="00010789" w:rsidRPr="00B06703" w:rsidRDefault="00010789"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Mean</w:t>
            </w:r>
          </w:p>
        </w:tc>
        <w:tc>
          <w:tcPr>
            <w:tcW w:w="866" w:type="dxa"/>
            <w:tcBorders>
              <w:top w:val="single" w:sz="4" w:space="0" w:color="auto"/>
              <w:left w:val="nil"/>
              <w:bottom w:val="single" w:sz="4" w:space="0" w:color="auto"/>
              <w:right w:val="nil"/>
            </w:tcBorders>
            <w:shd w:val="clear" w:color="auto" w:fill="auto"/>
            <w:noWrap/>
            <w:vAlign w:val="center"/>
            <w:hideMark/>
          </w:tcPr>
          <w:p w:rsidR="00010789" w:rsidRPr="00B06703" w:rsidRDefault="00010789"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Std. Dev.</w:t>
            </w:r>
          </w:p>
        </w:tc>
        <w:tc>
          <w:tcPr>
            <w:tcW w:w="987" w:type="dxa"/>
            <w:tcBorders>
              <w:top w:val="single" w:sz="4" w:space="0" w:color="auto"/>
              <w:left w:val="nil"/>
              <w:bottom w:val="single" w:sz="4" w:space="0" w:color="auto"/>
              <w:right w:val="nil"/>
            </w:tcBorders>
            <w:shd w:val="clear" w:color="auto" w:fill="auto"/>
            <w:noWrap/>
            <w:vAlign w:val="center"/>
            <w:hideMark/>
          </w:tcPr>
          <w:p w:rsidR="00010789" w:rsidRPr="00B06703" w:rsidRDefault="00010789"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Min</w:t>
            </w:r>
          </w:p>
        </w:tc>
        <w:tc>
          <w:tcPr>
            <w:tcW w:w="1050" w:type="dxa"/>
            <w:tcBorders>
              <w:top w:val="single" w:sz="4" w:space="0" w:color="auto"/>
              <w:left w:val="nil"/>
              <w:bottom w:val="single" w:sz="4" w:space="0" w:color="auto"/>
              <w:right w:val="nil"/>
            </w:tcBorders>
            <w:shd w:val="clear" w:color="auto" w:fill="auto"/>
            <w:noWrap/>
            <w:vAlign w:val="center"/>
            <w:hideMark/>
          </w:tcPr>
          <w:p w:rsidR="00010789" w:rsidRPr="00B06703" w:rsidRDefault="00010789"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Max</w:t>
            </w:r>
          </w:p>
        </w:tc>
      </w:tr>
      <w:tr w:rsidR="00010789" w:rsidRPr="00B06703" w:rsidTr="007430DC">
        <w:trPr>
          <w:trHeight w:val="300"/>
        </w:trPr>
        <w:tc>
          <w:tcPr>
            <w:tcW w:w="1790" w:type="dxa"/>
            <w:tcBorders>
              <w:top w:val="single" w:sz="4" w:space="0" w:color="auto"/>
              <w:left w:val="nil"/>
              <w:bottom w:val="nil"/>
              <w:right w:val="nil"/>
            </w:tcBorders>
          </w:tcPr>
          <w:p w:rsidR="00010789" w:rsidRPr="00B06703" w:rsidRDefault="00010789" w:rsidP="00B06703">
            <w:pPr>
              <w:spacing w:line="360" w:lineRule="auto"/>
              <w:rPr>
                <w:rFonts w:ascii="Garamond" w:eastAsia="Times New Roman" w:hAnsi="Garamond" w:cs="Times New Roman"/>
                <w:i/>
                <w:color w:val="auto"/>
                <w:sz w:val="20"/>
                <w:szCs w:val="20"/>
                <w:lang w:val="en-US"/>
              </w:rPr>
            </w:pPr>
            <w:r w:rsidRPr="00B06703">
              <w:rPr>
                <w:rFonts w:ascii="Garamond" w:eastAsia="Times New Roman" w:hAnsi="Garamond" w:cs="Times New Roman"/>
                <w:i/>
                <w:color w:val="auto"/>
                <w:sz w:val="20"/>
                <w:szCs w:val="20"/>
                <w:lang w:val="en-US"/>
              </w:rPr>
              <w:t>Health:</w:t>
            </w:r>
          </w:p>
        </w:tc>
        <w:tc>
          <w:tcPr>
            <w:tcW w:w="2510" w:type="dxa"/>
            <w:tcBorders>
              <w:top w:val="single" w:sz="4" w:space="0" w:color="auto"/>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Self-reported Health 2011 (five-point scale)</w:t>
            </w:r>
          </w:p>
        </w:tc>
        <w:tc>
          <w:tcPr>
            <w:tcW w:w="766" w:type="dxa"/>
            <w:tcBorders>
              <w:top w:val="single" w:sz="4" w:space="0" w:color="auto"/>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65605</w:t>
            </w:r>
          </w:p>
        </w:tc>
        <w:tc>
          <w:tcPr>
            <w:tcW w:w="1046" w:type="dxa"/>
            <w:tcBorders>
              <w:top w:val="single" w:sz="4" w:space="0" w:color="auto"/>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3.433</w:t>
            </w:r>
          </w:p>
        </w:tc>
        <w:tc>
          <w:tcPr>
            <w:tcW w:w="866" w:type="dxa"/>
            <w:tcBorders>
              <w:top w:val="single" w:sz="4" w:space="0" w:color="auto"/>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0.945</w:t>
            </w:r>
          </w:p>
        </w:tc>
        <w:tc>
          <w:tcPr>
            <w:tcW w:w="987" w:type="dxa"/>
            <w:tcBorders>
              <w:top w:val="single" w:sz="4" w:space="0" w:color="auto"/>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w:t>
            </w:r>
          </w:p>
        </w:tc>
        <w:tc>
          <w:tcPr>
            <w:tcW w:w="1050" w:type="dxa"/>
            <w:tcBorders>
              <w:top w:val="single" w:sz="4" w:space="0" w:color="auto"/>
              <w:left w:val="nil"/>
              <w:bottom w:val="nil"/>
              <w:right w:val="nil"/>
            </w:tcBorders>
            <w:shd w:val="clear" w:color="auto" w:fill="auto"/>
            <w:noWrap/>
            <w:vAlign w:val="center"/>
            <w:hideMark/>
          </w:tcPr>
          <w:p w:rsidR="00010789" w:rsidRPr="00B06703" w:rsidRDefault="00010789"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5</w:t>
            </w:r>
          </w:p>
        </w:tc>
      </w:tr>
      <w:tr w:rsidR="007430DC" w:rsidRPr="00B06703" w:rsidTr="007430DC">
        <w:trPr>
          <w:trHeight w:val="300"/>
        </w:trPr>
        <w:tc>
          <w:tcPr>
            <w:tcW w:w="1790" w:type="dxa"/>
            <w:tcBorders>
              <w:top w:val="nil"/>
              <w:left w:val="nil"/>
              <w:bottom w:val="nil"/>
              <w:right w:val="nil"/>
            </w:tcBorders>
          </w:tcPr>
          <w:p w:rsidR="007430DC" w:rsidRPr="00B06703" w:rsidRDefault="007430DC"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Self-reported Health 2011 (three-point-scale)</w:t>
            </w:r>
          </w:p>
        </w:tc>
        <w:tc>
          <w:tcPr>
            <w:tcW w:w="76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65603</w:t>
            </w:r>
          </w:p>
        </w:tc>
        <w:tc>
          <w:tcPr>
            <w:tcW w:w="104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1.330</w:t>
            </w:r>
          </w:p>
        </w:tc>
        <w:tc>
          <w:tcPr>
            <w:tcW w:w="86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0.704</w:t>
            </w:r>
          </w:p>
        </w:tc>
        <w:tc>
          <w:tcPr>
            <w:tcW w:w="987"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2</w:t>
            </w:r>
          </w:p>
        </w:tc>
      </w:tr>
      <w:tr w:rsidR="007430DC" w:rsidRPr="00B06703" w:rsidTr="007430DC">
        <w:trPr>
          <w:trHeight w:val="300"/>
        </w:trPr>
        <w:tc>
          <w:tcPr>
            <w:tcW w:w="1790" w:type="dxa"/>
            <w:tcBorders>
              <w:top w:val="nil"/>
              <w:left w:val="nil"/>
              <w:bottom w:val="nil"/>
              <w:right w:val="nil"/>
            </w:tcBorders>
          </w:tcPr>
          <w:p w:rsidR="007430DC" w:rsidRPr="00B06703" w:rsidRDefault="007430DC"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Self-reported Health 2001 (three-point-scale)</w:t>
            </w:r>
          </w:p>
        </w:tc>
        <w:tc>
          <w:tcPr>
            <w:tcW w:w="76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65603</w:t>
            </w:r>
          </w:p>
        </w:tc>
        <w:tc>
          <w:tcPr>
            <w:tcW w:w="104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1.268</w:t>
            </w:r>
          </w:p>
        </w:tc>
        <w:tc>
          <w:tcPr>
            <w:tcW w:w="86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0.763</w:t>
            </w:r>
          </w:p>
        </w:tc>
        <w:tc>
          <w:tcPr>
            <w:tcW w:w="987"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2</w:t>
            </w:r>
          </w:p>
        </w:tc>
      </w:tr>
      <w:tr w:rsidR="007430DC" w:rsidRPr="00B06703" w:rsidTr="007430DC">
        <w:trPr>
          <w:trHeight w:val="300"/>
        </w:trPr>
        <w:tc>
          <w:tcPr>
            <w:tcW w:w="1790" w:type="dxa"/>
            <w:tcBorders>
              <w:top w:val="nil"/>
              <w:left w:val="nil"/>
              <w:bottom w:val="nil"/>
              <w:right w:val="nil"/>
            </w:tcBorders>
          </w:tcPr>
          <w:p w:rsidR="007430DC" w:rsidRPr="00B06703" w:rsidRDefault="007430DC"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Change in Health 2001-11</w:t>
            </w:r>
          </w:p>
        </w:tc>
        <w:tc>
          <w:tcPr>
            <w:tcW w:w="76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65603</w:t>
            </w:r>
          </w:p>
        </w:tc>
        <w:tc>
          <w:tcPr>
            <w:tcW w:w="104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0.061</w:t>
            </w:r>
          </w:p>
        </w:tc>
        <w:tc>
          <w:tcPr>
            <w:tcW w:w="86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0.075</w:t>
            </w:r>
          </w:p>
        </w:tc>
        <w:tc>
          <w:tcPr>
            <w:tcW w:w="987"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-2</w:t>
            </w:r>
          </w:p>
        </w:tc>
        <w:tc>
          <w:tcPr>
            <w:tcW w:w="1050"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2</w:t>
            </w:r>
          </w:p>
        </w:tc>
      </w:tr>
      <w:tr w:rsidR="007430DC" w:rsidRPr="00B06703" w:rsidTr="007430DC">
        <w:trPr>
          <w:trHeight w:val="300"/>
        </w:trPr>
        <w:tc>
          <w:tcPr>
            <w:tcW w:w="1790" w:type="dxa"/>
            <w:tcBorders>
              <w:top w:val="nil"/>
              <w:left w:val="nil"/>
              <w:bottom w:val="nil"/>
              <w:right w:val="nil"/>
            </w:tcBorders>
          </w:tcPr>
          <w:p w:rsidR="007430DC" w:rsidRPr="00B06703" w:rsidRDefault="007430DC"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Age</w:t>
            </w:r>
          </w:p>
        </w:tc>
        <w:tc>
          <w:tcPr>
            <w:tcW w:w="76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65605</w:t>
            </w:r>
          </w:p>
        </w:tc>
        <w:tc>
          <w:tcPr>
            <w:tcW w:w="104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74.21</w:t>
            </w:r>
          </w:p>
        </w:tc>
        <w:tc>
          <w:tcPr>
            <w:tcW w:w="86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7.317</w:t>
            </w:r>
          </w:p>
        </w:tc>
        <w:tc>
          <w:tcPr>
            <w:tcW w:w="987"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65</w:t>
            </w:r>
          </w:p>
        </w:tc>
        <w:tc>
          <w:tcPr>
            <w:tcW w:w="1050"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100+</w:t>
            </w:r>
          </w:p>
        </w:tc>
      </w:tr>
      <w:tr w:rsidR="007430DC" w:rsidRPr="00B06703" w:rsidTr="007430DC">
        <w:trPr>
          <w:trHeight w:val="300"/>
        </w:trPr>
        <w:tc>
          <w:tcPr>
            <w:tcW w:w="1790" w:type="dxa"/>
            <w:tcBorders>
              <w:top w:val="nil"/>
              <w:left w:val="nil"/>
              <w:bottom w:val="nil"/>
              <w:right w:val="nil"/>
            </w:tcBorders>
          </w:tcPr>
          <w:p w:rsidR="007430DC" w:rsidRPr="00B06703" w:rsidRDefault="007430DC" w:rsidP="00B06703">
            <w:pPr>
              <w:spacing w:line="360" w:lineRule="auto"/>
              <w:rPr>
                <w:rFonts w:ascii="Garamond" w:eastAsia="Times New Roman" w:hAnsi="Garamond" w:cs="Times New Roman"/>
                <w:i/>
                <w:color w:val="auto"/>
                <w:sz w:val="20"/>
                <w:szCs w:val="20"/>
                <w:lang w:val="en-US"/>
              </w:rPr>
            </w:pPr>
            <w:r w:rsidRPr="00B06703">
              <w:rPr>
                <w:rFonts w:ascii="Garamond" w:eastAsia="Times New Roman" w:hAnsi="Garamond" w:cs="Times New Roman"/>
                <w:i/>
                <w:color w:val="auto"/>
                <w:sz w:val="20"/>
                <w:szCs w:val="20"/>
                <w:lang w:val="en-US"/>
              </w:rPr>
              <w:t>Property-value</w:t>
            </w:r>
          </w:p>
        </w:tc>
        <w:tc>
          <w:tcPr>
            <w:tcW w:w="2510"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Property value in 2001</w:t>
            </w:r>
          </w:p>
        </w:tc>
        <w:tc>
          <w:tcPr>
            <w:tcW w:w="76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60709</w:t>
            </w:r>
          </w:p>
        </w:tc>
        <w:tc>
          <w:tcPr>
            <w:tcW w:w="104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122,258</w:t>
            </w:r>
          </w:p>
        </w:tc>
        <w:tc>
          <w:tcPr>
            <w:tcW w:w="86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80,681</w:t>
            </w:r>
          </w:p>
        </w:tc>
        <w:tc>
          <w:tcPr>
            <w:tcW w:w="987"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 xml:space="preserve">1,000000+ </w:t>
            </w:r>
          </w:p>
        </w:tc>
      </w:tr>
      <w:tr w:rsidR="007430DC" w:rsidRPr="00B06703" w:rsidTr="007430DC">
        <w:trPr>
          <w:trHeight w:val="300"/>
        </w:trPr>
        <w:tc>
          <w:tcPr>
            <w:tcW w:w="1790" w:type="dxa"/>
            <w:tcBorders>
              <w:top w:val="nil"/>
              <w:left w:val="nil"/>
              <w:bottom w:val="nil"/>
              <w:right w:val="nil"/>
            </w:tcBorders>
          </w:tcPr>
          <w:p w:rsidR="007430DC" w:rsidRPr="00B06703" w:rsidRDefault="007430DC"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Property value in 2011</w:t>
            </w:r>
          </w:p>
        </w:tc>
        <w:tc>
          <w:tcPr>
            <w:tcW w:w="76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61773</w:t>
            </w:r>
          </w:p>
        </w:tc>
        <w:tc>
          <w:tcPr>
            <w:tcW w:w="104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120,092</w:t>
            </w:r>
          </w:p>
        </w:tc>
        <w:tc>
          <w:tcPr>
            <w:tcW w:w="866"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75,321</w:t>
            </w:r>
          </w:p>
        </w:tc>
        <w:tc>
          <w:tcPr>
            <w:tcW w:w="987"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w:t>
            </w:r>
          </w:p>
        </w:tc>
        <w:tc>
          <w:tcPr>
            <w:tcW w:w="1050" w:type="dxa"/>
            <w:tcBorders>
              <w:top w:val="nil"/>
              <w:left w:val="nil"/>
              <w:bottom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 xml:space="preserve">1,000000+ </w:t>
            </w:r>
          </w:p>
        </w:tc>
      </w:tr>
      <w:tr w:rsidR="007430DC" w:rsidRPr="00B06703" w:rsidTr="007430DC">
        <w:trPr>
          <w:trHeight w:val="300"/>
        </w:trPr>
        <w:tc>
          <w:tcPr>
            <w:tcW w:w="1790" w:type="dxa"/>
            <w:tcBorders>
              <w:top w:val="nil"/>
              <w:left w:val="nil"/>
              <w:bottom w:val="single" w:sz="4" w:space="0" w:color="auto"/>
              <w:right w:val="nil"/>
            </w:tcBorders>
          </w:tcPr>
          <w:p w:rsidR="007430DC" w:rsidRPr="00B06703" w:rsidRDefault="007430DC"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bottom w:val="single" w:sz="4" w:space="0" w:color="auto"/>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Change in Property value 2001-2011</w:t>
            </w:r>
          </w:p>
        </w:tc>
        <w:tc>
          <w:tcPr>
            <w:tcW w:w="766" w:type="dxa"/>
            <w:tcBorders>
              <w:top w:val="nil"/>
              <w:left w:val="nil"/>
              <w:bottom w:val="single" w:sz="4" w:space="0" w:color="auto"/>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58,946</w:t>
            </w:r>
          </w:p>
        </w:tc>
        <w:tc>
          <w:tcPr>
            <w:tcW w:w="1046" w:type="dxa"/>
            <w:tcBorders>
              <w:top w:val="nil"/>
              <w:left w:val="nil"/>
              <w:bottom w:val="single" w:sz="4" w:space="0" w:color="auto"/>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132,6.34</w:t>
            </w:r>
          </w:p>
        </w:tc>
        <w:tc>
          <w:tcPr>
            <w:tcW w:w="866" w:type="dxa"/>
            <w:tcBorders>
              <w:top w:val="nil"/>
              <w:left w:val="nil"/>
              <w:bottom w:val="single" w:sz="4" w:space="0" w:color="auto"/>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 xml:space="preserve">331,646 </w:t>
            </w:r>
          </w:p>
        </w:tc>
        <w:tc>
          <w:tcPr>
            <w:tcW w:w="987" w:type="dxa"/>
            <w:tcBorders>
              <w:top w:val="nil"/>
              <w:left w:val="nil"/>
              <w:bottom w:val="single" w:sz="4" w:space="0" w:color="auto"/>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-1700000</w:t>
            </w:r>
          </w:p>
        </w:tc>
        <w:tc>
          <w:tcPr>
            <w:tcW w:w="1050" w:type="dxa"/>
            <w:tcBorders>
              <w:top w:val="nil"/>
              <w:left w:val="nil"/>
              <w:bottom w:val="single" w:sz="4" w:space="0" w:color="auto"/>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1,000000+</w:t>
            </w:r>
          </w:p>
        </w:tc>
      </w:tr>
      <w:tr w:rsidR="007430DC" w:rsidRPr="00B06703" w:rsidTr="007430DC">
        <w:trPr>
          <w:trHeight w:val="300"/>
        </w:trPr>
        <w:tc>
          <w:tcPr>
            <w:tcW w:w="1790" w:type="dxa"/>
            <w:tcBorders>
              <w:top w:val="single" w:sz="4" w:space="0" w:color="auto"/>
              <w:left w:val="nil"/>
              <w:bottom w:val="single" w:sz="4" w:space="0" w:color="auto"/>
              <w:right w:val="nil"/>
            </w:tcBorders>
          </w:tcPr>
          <w:p w:rsidR="007430DC" w:rsidRPr="00B06703" w:rsidRDefault="007430DC" w:rsidP="00B06703">
            <w:pPr>
              <w:rPr>
                <w:rFonts w:ascii="Garamond" w:eastAsia="Times New Roman" w:hAnsi="Garamond" w:cs="Times New Roman"/>
                <w:color w:val="auto"/>
                <w:sz w:val="20"/>
                <w:szCs w:val="20"/>
                <w:lang w:val="en-US"/>
              </w:rPr>
            </w:pPr>
          </w:p>
        </w:tc>
        <w:tc>
          <w:tcPr>
            <w:tcW w:w="2510" w:type="dxa"/>
            <w:tcBorders>
              <w:top w:val="single" w:sz="4" w:space="0" w:color="auto"/>
              <w:left w:val="nil"/>
              <w:bottom w:val="single" w:sz="4" w:space="0" w:color="auto"/>
              <w:right w:val="nil"/>
            </w:tcBorders>
            <w:shd w:val="clear" w:color="auto" w:fill="auto"/>
            <w:noWrap/>
            <w:vAlign w:val="center"/>
            <w:hideMark/>
          </w:tcPr>
          <w:p w:rsidR="007430DC" w:rsidRPr="00B06703" w:rsidRDefault="007430DC"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Macro-level Variables:</w:t>
            </w:r>
          </w:p>
        </w:tc>
        <w:tc>
          <w:tcPr>
            <w:tcW w:w="766" w:type="dxa"/>
            <w:tcBorders>
              <w:top w:val="single" w:sz="4" w:space="0" w:color="auto"/>
              <w:left w:val="nil"/>
              <w:bottom w:val="single" w:sz="4" w:space="0" w:color="auto"/>
              <w:right w:val="nil"/>
            </w:tcBorders>
            <w:shd w:val="clear" w:color="auto" w:fill="auto"/>
            <w:noWrap/>
            <w:vAlign w:val="center"/>
            <w:hideMark/>
          </w:tcPr>
          <w:p w:rsidR="007430DC" w:rsidRPr="00B06703" w:rsidRDefault="007430DC"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Level-2 Obs.</w:t>
            </w:r>
          </w:p>
        </w:tc>
        <w:tc>
          <w:tcPr>
            <w:tcW w:w="1046" w:type="dxa"/>
            <w:tcBorders>
              <w:top w:val="single" w:sz="4" w:space="0" w:color="auto"/>
              <w:left w:val="nil"/>
              <w:bottom w:val="single" w:sz="4" w:space="0" w:color="auto"/>
              <w:right w:val="nil"/>
            </w:tcBorders>
            <w:shd w:val="clear" w:color="auto" w:fill="auto"/>
            <w:noWrap/>
            <w:vAlign w:val="center"/>
            <w:hideMark/>
          </w:tcPr>
          <w:p w:rsidR="007430DC" w:rsidRPr="00B06703" w:rsidRDefault="007430DC"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Mean</w:t>
            </w:r>
          </w:p>
        </w:tc>
        <w:tc>
          <w:tcPr>
            <w:tcW w:w="866" w:type="dxa"/>
            <w:tcBorders>
              <w:top w:val="single" w:sz="4" w:space="0" w:color="auto"/>
              <w:left w:val="nil"/>
              <w:bottom w:val="single" w:sz="4" w:space="0" w:color="auto"/>
              <w:right w:val="nil"/>
            </w:tcBorders>
            <w:shd w:val="clear" w:color="auto" w:fill="auto"/>
            <w:noWrap/>
            <w:vAlign w:val="center"/>
            <w:hideMark/>
          </w:tcPr>
          <w:p w:rsidR="007430DC" w:rsidRPr="00B06703" w:rsidRDefault="007430DC"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Std. Dev.</w:t>
            </w:r>
          </w:p>
        </w:tc>
        <w:tc>
          <w:tcPr>
            <w:tcW w:w="987" w:type="dxa"/>
            <w:tcBorders>
              <w:top w:val="single" w:sz="4" w:space="0" w:color="auto"/>
              <w:left w:val="nil"/>
              <w:bottom w:val="single" w:sz="4" w:space="0" w:color="auto"/>
              <w:right w:val="nil"/>
            </w:tcBorders>
            <w:shd w:val="clear" w:color="auto" w:fill="auto"/>
            <w:noWrap/>
            <w:vAlign w:val="center"/>
            <w:hideMark/>
          </w:tcPr>
          <w:p w:rsidR="007430DC" w:rsidRPr="00B06703" w:rsidRDefault="007430DC"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Min.</w:t>
            </w:r>
          </w:p>
        </w:tc>
        <w:tc>
          <w:tcPr>
            <w:tcW w:w="1050" w:type="dxa"/>
            <w:tcBorders>
              <w:top w:val="single" w:sz="4" w:space="0" w:color="auto"/>
              <w:left w:val="nil"/>
              <w:bottom w:val="single" w:sz="4" w:space="0" w:color="auto"/>
              <w:right w:val="nil"/>
            </w:tcBorders>
            <w:shd w:val="clear" w:color="auto" w:fill="auto"/>
            <w:noWrap/>
            <w:vAlign w:val="center"/>
            <w:hideMark/>
          </w:tcPr>
          <w:p w:rsidR="007430DC" w:rsidRPr="00B06703" w:rsidRDefault="007430DC" w:rsidP="00B06703">
            <w:pPr>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Max.</w:t>
            </w:r>
          </w:p>
        </w:tc>
      </w:tr>
      <w:tr w:rsidR="007430DC" w:rsidRPr="00B06703" w:rsidTr="007430DC">
        <w:trPr>
          <w:trHeight w:val="300"/>
        </w:trPr>
        <w:tc>
          <w:tcPr>
            <w:tcW w:w="1790" w:type="dxa"/>
            <w:tcBorders>
              <w:top w:val="single" w:sz="4" w:space="0" w:color="auto"/>
              <w:left w:val="nil"/>
              <w:right w:val="nil"/>
            </w:tcBorders>
          </w:tcPr>
          <w:p w:rsidR="007430DC" w:rsidRPr="00B06703" w:rsidRDefault="007430DC" w:rsidP="00B06703">
            <w:pPr>
              <w:spacing w:line="360" w:lineRule="auto"/>
              <w:rPr>
                <w:rFonts w:ascii="Garamond" w:eastAsia="Times New Roman" w:hAnsi="Garamond" w:cs="Times New Roman"/>
                <w:color w:val="auto"/>
                <w:sz w:val="20"/>
                <w:szCs w:val="20"/>
                <w:lang w:val="en-US"/>
              </w:rPr>
            </w:pPr>
          </w:p>
        </w:tc>
        <w:tc>
          <w:tcPr>
            <w:tcW w:w="2510" w:type="dxa"/>
            <w:tcBorders>
              <w:top w:val="single" w:sz="4" w:space="0" w:color="auto"/>
              <w:left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Income-deprivation of older people/ SOA</w:t>
            </w:r>
          </w:p>
        </w:tc>
        <w:tc>
          <w:tcPr>
            <w:tcW w:w="766" w:type="dxa"/>
            <w:tcBorders>
              <w:top w:val="single" w:sz="4" w:space="0" w:color="auto"/>
              <w:left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890</w:t>
            </w:r>
          </w:p>
        </w:tc>
        <w:tc>
          <w:tcPr>
            <w:tcW w:w="1046" w:type="dxa"/>
            <w:tcBorders>
              <w:top w:val="single" w:sz="4" w:space="0" w:color="auto"/>
              <w:left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0.201</w:t>
            </w:r>
          </w:p>
        </w:tc>
        <w:tc>
          <w:tcPr>
            <w:tcW w:w="866" w:type="dxa"/>
            <w:tcBorders>
              <w:top w:val="single" w:sz="4" w:space="0" w:color="auto"/>
              <w:left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0.136</w:t>
            </w:r>
          </w:p>
        </w:tc>
        <w:tc>
          <w:tcPr>
            <w:tcW w:w="987" w:type="dxa"/>
            <w:tcBorders>
              <w:top w:val="single" w:sz="4" w:space="0" w:color="auto"/>
              <w:left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0.00</w:t>
            </w:r>
          </w:p>
        </w:tc>
        <w:tc>
          <w:tcPr>
            <w:tcW w:w="1050" w:type="dxa"/>
            <w:tcBorders>
              <w:top w:val="single" w:sz="4" w:space="0" w:color="auto"/>
              <w:left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0.78</w:t>
            </w:r>
          </w:p>
        </w:tc>
      </w:tr>
      <w:tr w:rsidR="007430DC" w:rsidRPr="00B06703" w:rsidTr="007430DC">
        <w:trPr>
          <w:trHeight w:val="300"/>
        </w:trPr>
        <w:tc>
          <w:tcPr>
            <w:tcW w:w="1790" w:type="dxa"/>
            <w:tcBorders>
              <w:top w:val="nil"/>
              <w:left w:val="nil"/>
              <w:right w:val="nil"/>
            </w:tcBorders>
          </w:tcPr>
          <w:p w:rsidR="007430DC" w:rsidRPr="00B06703" w:rsidRDefault="007430DC"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Change in Income-deprivation/ SOA</w:t>
            </w:r>
          </w:p>
        </w:tc>
        <w:tc>
          <w:tcPr>
            <w:tcW w:w="766" w:type="dxa"/>
            <w:tcBorders>
              <w:top w:val="nil"/>
              <w:left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890</w:t>
            </w:r>
          </w:p>
        </w:tc>
        <w:tc>
          <w:tcPr>
            <w:tcW w:w="1046" w:type="dxa"/>
            <w:tcBorders>
              <w:top w:val="nil"/>
              <w:left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0.203</w:t>
            </w:r>
          </w:p>
        </w:tc>
        <w:tc>
          <w:tcPr>
            <w:tcW w:w="866" w:type="dxa"/>
            <w:tcBorders>
              <w:top w:val="nil"/>
              <w:left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0.138</w:t>
            </w:r>
          </w:p>
        </w:tc>
        <w:tc>
          <w:tcPr>
            <w:tcW w:w="987" w:type="dxa"/>
            <w:tcBorders>
              <w:top w:val="nil"/>
              <w:left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0.01</w:t>
            </w:r>
          </w:p>
        </w:tc>
        <w:tc>
          <w:tcPr>
            <w:tcW w:w="1050" w:type="dxa"/>
            <w:tcBorders>
              <w:top w:val="nil"/>
              <w:left w:val="nil"/>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0.78</w:t>
            </w:r>
          </w:p>
        </w:tc>
      </w:tr>
      <w:tr w:rsidR="007430DC" w:rsidRPr="00B06703" w:rsidTr="007430DC">
        <w:trPr>
          <w:trHeight w:val="300"/>
        </w:trPr>
        <w:tc>
          <w:tcPr>
            <w:tcW w:w="1790" w:type="dxa"/>
            <w:tcBorders>
              <w:top w:val="nil"/>
              <w:left w:val="nil"/>
              <w:bottom w:val="single" w:sz="4" w:space="0" w:color="auto"/>
              <w:right w:val="nil"/>
            </w:tcBorders>
          </w:tcPr>
          <w:p w:rsidR="007430DC" w:rsidRPr="00B06703" w:rsidRDefault="007430DC" w:rsidP="00B06703">
            <w:pPr>
              <w:spacing w:line="360" w:lineRule="auto"/>
              <w:rPr>
                <w:rFonts w:ascii="Garamond" w:eastAsia="Times New Roman" w:hAnsi="Garamond" w:cs="Times New Roman"/>
                <w:color w:val="auto"/>
                <w:sz w:val="20"/>
                <w:szCs w:val="20"/>
                <w:lang w:val="en-US"/>
              </w:rPr>
            </w:pPr>
          </w:p>
        </w:tc>
        <w:tc>
          <w:tcPr>
            <w:tcW w:w="2510" w:type="dxa"/>
            <w:tcBorders>
              <w:top w:val="nil"/>
              <w:left w:val="nil"/>
              <w:bottom w:val="single" w:sz="4" w:space="0" w:color="auto"/>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Proximity to Services/SOA</w:t>
            </w:r>
          </w:p>
        </w:tc>
        <w:tc>
          <w:tcPr>
            <w:tcW w:w="766" w:type="dxa"/>
            <w:tcBorders>
              <w:top w:val="nil"/>
              <w:left w:val="nil"/>
              <w:bottom w:val="single" w:sz="4" w:space="0" w:color="auto"/>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890</w:t>
            </w:r>
          </w:p>
        </w:tc>
        <w:tc>
          <w:tcPr>
            <w:tcW w:w="1046" w:type="dxa"/>
            <w:tcBorders>
              <w:top w:val="nil"/>
              <w:left w:val="nil"/>
              <w:bottom w:val="single" w:sz="4" w:space="0" w:color="auto"/>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0.000</w:t>
            </w:r>
          </w:p>
        </w:tc>
        <w:tc>
          <w:tcPr>
            <w:tcW w:w="866" w:type="dxa"/>
            <w:tcBorders>
              <w:top w:val="nil"/>
              <w:left w:val="nil"/>
              <w:bottom w:val="single" w:sz="4" w:space="0" w:color="auto"/>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1.000</w:t>
            </w:r>
          </w:p>
        </w:tc>
        <w:tc>
          <w:tcPr>
            <w:tcW w:w="987" w:type="dxa"/>
            <w:tcBorders>
              <w:top w:val="nil"/>
              <w:left w:val="nil"/>
              <w:bottom w:val="single" w:sz="4" w:space="0" w:color="auto"/>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-1.17</w:t>
            </w:r>
          </w:p>
        </w:tc>
        <w:tc>
          <w:tcPr>
            <w:tcW w:w="1050" w:type="dxa"/>
            <w:tcBorders>
              <w:top w:val="nil"/>
              <w:left w:val="nil"/>
              <w:bottom w:val="single" w:sz="4" w:space="0" w:color="auto"/>
              <w:right w:val="nil"/>
            </w:tcBorders>
            <w:shd w:val="clear" w:color="auto" w:fill="auto"/>
            <w:noWrap/>
            <w:vAlign w:val="center"/>
            <w:hideMark/>
          </w:tcPr>
          <w:p w:rsidR="007430DC" w:rsidRPr="00B06703" w:rsidRDefault="007430DC" w:rsidP="00B06703">
            <w:pPr>
              <w:spacing w:line="360" w:lineRule="auto"/>
              <w:rPr>
                <w:rFonts w:ascii="Garamond" w:eastAsia="Times New Roman" w:hAnsi="Garamond" w:cs="Times New Roman"/>
                <w:color w:val="auto"/>
                <w:sz w:val="20"/>
                <w:szCs w:val="20"/>
                <w:lang w:val="en-US"/>
              </w:rPr>
            </w:pPr>
            <w:r w:rsidRPr="00B06703">
              <w:rPr>
                <w:rFonts w:ascii="Garamond" w:eastAsia="Times New Roman" w:hAnsi="Garamond" w:cs="Times New Roman"/>
                <w:color w:val="auto"/>
                <w:sz w:val="20"/>
                <w:szCs w:val="20"/>
                <w:lang w:val="en-US"/>
              </w:rPr>
              <w:t>4.18</w:t>
            </w:r>
          </w:p>
        </w:tc>
      </w:tr>
    </w:tbl>
    <w:p w:rsidR="00010789" w:rsidRPr="00B06703" w:rsidRDefault="00010789" w:rsidP="00B06703">
      <w:pPr>
        <w:spacing w:before="120"/>
        <w:rPr>
          <w:rFonts w:ascii="Garamond" w:hAnsi="Garamond" w:cs="Times New Roman"/>
          <w:color w:val="auto"/>
          <w:sz w:val="20"/>
          <w:szCs w:val="20"/>
          <w:lang w:val="en-US"/>
        </w:rPr>
      </w:pPr>
      <w:r w:rsidRPr="00B06703">
        <w:rPr>
          <w:rFonts w:ascii="Garamond" w:hAnsi="Garamond" w:cs="Times New Roman"/>
          <w:color w:val="auto"/>
          <w:sz w:val="20"/>
          <w:szCs w:val="20"/>
          <w:lang w:val="en-US"/>
        </w:rPr>
        <w:t xml:space="preserve">Note: Income-deprivation per SOA is measured as the proportion of households in receipt of state benefits per SOA. Due to a non-disclosure policy of the data provider in order to eliminate the risk of identifying individual respondents, the exact maximum values for age, property value 0n 2001 and 2011 and change in property value  </w:t>
      </w:r>
      <w:r w:rsidRPr="00B06703">
        <w:rPr>
          <w:rFonts w:ascii="Garamond" w:hAnsi="Garamond" w:cs="Times New Roman"/>
          <w:color w:val="auto"/>
          <w:sz w:val="20"/>
          <w:szCs w:val="20"/>
          <w:lang w:val="en-US"/>
        </w:rPr>
        <w:lastRenderedPageBreak/>
        <w:t>cannot be reported here.</w:t>
      </w:r>
    </w:p>
    <w:p w:rsidR="00010789" w:rsidRPr="00B06703" w:rsidRDefault="00010789" w:rsidP="00B06703">
      <w:pPr>
        <w:spacing w:line="480" w:lineRule="auto"/>
        <w:rPr>
          <w:rFonts w:ascii="Garamond" w:hAnsi="Garamond" w:cs="Times New Roman"/>
          <w:b/>
          <w:color w:val="auto"/>
          <w:lang w:val="en-US"/>
        </w:rPr>
      </w:pPr>
    </w:p>
    <w:p w:rsidR="00DB5C08" w:rsidRPr="00B06703" w:rsidRDefault="00A24AA1" w:rsidP="00B06703">
      <w:pPr>
        <w:spacing w:line="480" w:lineRule="auto"/>
        <w:rPr>
          <w:rFonts w:ascii="Garamond" w:hAnsi="Garamond" w:cs="Times New Roman"/>
          <w:b/>
          <w:color w:val="auto"/>
          <w:lang w:val="en-US"/>
        </w:rPr>
      </w:pPr>
      <w:r w:rsidRPr="00B06703">
        <w:rPr>
          <w:rFonts w:ascii="Garamond" w:hAnsi="Garamond" w:cs="Times New Roman"/>
          <w:b/>
          <w:color w:val="auto"/>
          <w:lang w:val="en-US"/>
        </w:rPr>
        <w:t>Table 2</w:t>
      </w:r>
      <w:r w:rsidR="00DB5C08" w:rsidRPr="00B06703">
        <w:rPr>
          <w:rFonts w:ascii="Garamond" w:hAnsi="Garamond" w:cs="Times New Roman"/>
          <w:b/>
          <w:color w:val="auto"/>
          <w:lang w:val="en-US"/>
        </w:rPr>
        <w:t>: Self-reported Health by Deprivation, Row-Percentages</w:t>
      </w:r>
    </w:p>
    <w:tbl>
      <w:tblPr>
        <w:tblStyle w:val="LightShading1"/>
        <w:tblW w:w="8190" w:type="dxa"/>
        <w:tblInd w:w="108" w:type="dxa"/>
        <w:tblLook w:val="04A0" w:firstRow="1" w:lastRow="0" w:firstColumn="1" w:lastColumn="0" w:noHBand="0" w:noVBand="1"/>
      </w:tblPr>
      <w:tblGrid>
        <w:gridCol w:w="3330"/>
        <w:gridCol w:w="1080"/>
        <w:gridCol w:w="249"/>
        <w:gridCol w:w="1232"/>
        <w:gridCol w:w="1145"/>
        <w:gridCol w:w="1154"/>
      </w:tblGrid>
      <w:tr w:rsidR="0082721C" w:rsidRPr="00B06703" w:rsidTr="00B220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rsidR="0082721C" w:rsidRPr="00B06703" w:rsidRDefault="0082721C" w:rsidP="00B06703">
            <w:pPr>
              <w:widowControl/>
              <w:suppressAutoHyphens w:val="0"/>
              <w:rPr>
                <w:rFonts w:ascii="Garamond" w:eastAsia="Times New Roman" w:hAnsi="Garamond" w:cs="Times New Roman"/>
                <w:b w:val="0"/>
                <w:color w:val="auto"/>
                <w:sz w:val="20"/>
                <w:szCs w:val="20"/>
                <w:lang w:val="en-US" w:eastAsia="en-US" w:bidi="ar-SA"/>
              </w:rPr>
            </w:pPr>
          </w:p>
        </w:tc>
        <w:tc>
          <w:tcPr>
            <w:tcW w:w="1080" w:type="dxa"/>
            <w:tcBorders>
              <w:bottom w:val="single" w:sz="4" w:space="0" w:color="auto"/>
            </w:tcBorders>
            <w:shd w:val="clear" w:color="auto" w:fill="auto"/>
            <w:noWrap/>
            <w:hideMark/>
          </w:tcPr>
          <w:p w:rsidR="0082721C" w:rsidRPr="00B06703" w:rsidRDefault="00844833" w:rsidP="00B06703">
            <w:pPr>
              <w:widowControl/>
              <w:suppressAutoHyphens w:val="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Ill-Health</w:t>
            </w:r>
            <w:r w:rsidR="0082721C" w:rsidRPr="00B06703">
              <w:rPr>
                <w:rFonts w:ascii="Garamond" w:eastAsia="Times New Roman" w:hAnsi="Garamond" w:cs="Times New Roman"/>
                <w:b w:val="0"/>
                <w:color w:val="auto"/>
                <w:sz w:val="20"/>
                <w:szCs w:val="20"/>
                <w:lang w:val="en-US" w:eastAsia="en-US" w:bidi="ar-SA"/>
              </w:rPr>
              <w:t xml:space="preserve"> 2011</w:t>
            </w:r>
          </w:p>
        </w:tc>
        <w:tc>
          <w:tcPr>
            <w:tcW w:w="3780" w:type="dxa"/>
            <w:gridSpan w:val="4"/>
            <w:tcBorders>
              <w:bottom w:val="single" w:sz="4" w:space="0" w:color="auto"/>
            </w:tcBorders>
            <w:shd w:val="clear" w:color="auto" w:fill="auto"/>
            <w:noWrap/>
            <w:hideMark/>
          </w:tcPr>
          <w:p w:rsidR="0082721C" w:rsidRPr="00B06703" w:rsidRDefault="0082721C" w:rsidP="00B06703">
            <w:pPr>
              <w:widowControl/>
              <w:suppressAutoHyphens w:val="0"/>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Change in Health 2001-11</w:t>
            </w:r>
          </w:p>
        </w:tc>
      </w:tr>
      <w:tr w:rsidR="0082721C" w:rsidRPr="00B06703" w:rsidTr="00B22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rsidR="0082721C" w:rsidRPr="00B06703" w:rsidRDefault="0082721C" w:rsidP="00B06703">
            <w:pPr>
              <w:widowControl/>
              <w:suppressAutoHyphens w:val="0"/>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 </w:t>
            </w:r>
          </w:p>
        </w:tc>
        <w:tc>
          <w:tcPr>
            <w:tcW w:w="1329" w:type="dxa"/>
            <w:gridSpan w:val="2"/>
            <w:tcBorders>
              <w:top w:val="single" w:sz="8" w:space="0" w:color="000000" w:themeColor="text1"/>
              <w:bottom w:val="single" w:sz="4" w:space="0" w:color="auto"/>
            </w:tcBorders>
            <w:shd w:val="clear" w:color="auto" w:fill="auto"/>
            <w:noWrap/>
            <w:hideMark/>
          </w:tcPr>
          <w:p w:rsidR="0082721C" w:rsidRPr="00B06703" w:rsidRDefault="0082721C" w:rsidP="00B06703">
            <w:pPr>
              <w:widowControl/>
              <w:suppressAutoHyphens w:val="0"/>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p>
        </w:tc>
        <w:tc>
          <w:tcPr>
            <w:tcW w:w="1232" w:type="dxa"/>
            <w:tcBorders>
              <w:top w:val="single" w:sz="8" w:space="0" w:color="000000" w:themeColor="text1"/>
              <w:bottom w:val="single" w:sz="4" w:space="0" w:color="auto"/>
            </w:tcBorders>
            <w:shd w:val="clear" w:color="auto" w:fill="auto"/>
            <w:noWrap/>
            <w:hideMark/>
          </w:tcPr>
          <w:p w:rsidR="0082721C" w:rsidRPr="00B06703" w:rsidRDefault="00EE5C2B" w:rsidP="00B06703">
            <w:pPr>
              <w:widowControl/>
              <w:suppressAutoHyphens w:val="0"/>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 xml:space="preserve">Health </w:t>
            </w:r>
            <w:r w:rsidR="00C539D4" w:rsidRPr="0089265C">
              <w:rPr>
                <w:rFonts w:ascii="Garamond" w:hAnsi="Garamond"/>
                <w:color w:val="auto"/>
                <w:sz w:val="20"/>
                <w:szCs w:val="20"/>
              </w:rPr>
              <w:t>Declined</w:t>
            </w:r>
          </w:p>
        </w:tc>
        <w:tc>
          <w:tcPr>
            <w:tcW w:w="1145" w:type="dxa"/>
            <w:tcBorders>
              <w:top w:val="single" w:sz="8" w:space="0" w:color="000000" w:themeColor="text1"/>
              <w:bottom w:val="single" w:sz="4" w:space="0" w:color="auto"/>
            </w:tcBorders>
            <w:shd w:val="clear" w:color="auto" w:fill="auto"/>
            <w:noWrap/>
            <w:hideMark/>
          </w:tcPr>
          <w:p w:rsidR="0082721C" w:rsidRPr="00B06703" w:rsidRDefault="00EE5C2B" w:rsidP="00B06703">
            <w:pPr>
              <w:widowControl/>
              <w:suppressAutoHyphens w:val="0"/>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 xml:space="preserve">Health </w:t>
            </w:r>
            <w:r w:rsidR="0082721C" w:rsidRPr="00B06703">
              <w:rPr>
                <w:rFonts w:ascii="Garamond" w:eastAsia="Times New Roman" w:hAnsi="Garamond" w:cs="Times New Roman"/>
                <w:color w:val="auto"/>
                <w:sz w:val="20"/>
                <w:szCs w:val="20"/>
                <w:lang w:val="en-US" w:eastAsia="en-US" w:bidi="ar-SA"/>
              </w:rPr>
              <w:t>Improved</w:t>
            </w:r>
          </w:p>
        </w:tc>
        <w:tc>
          <w:tcPr>
            <w:tcW w:w="1154" w:type="dxa"/>
            <w:tcBorders>
              <w:top w:val="single" w:sz="8" w:space="0" w:color="000000" w:themeColor="text1"/>
              <w:bottom w:val="single" w:sz="4" w:space="0" w:color="auto"/>
            </w:tcBorders>
            <w:shd w:val="clear" w:color="auto" w:fill="auto"/>
            <w:noWrap/>
            <w:hideMark/>
          </w:tcPr>
          <w:p w:rsidR="00EE5C2B" w:rsidRPr="00B06703" w:rsidRDefault="00EE5C2B" w:rsidP="00B06703">
            <w:pPr>
              <w:widowControl/>
              <w:suppressAutoHyphens w:val="0"/>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Health</w:t>
            </w:r>
          </w:p>
          <w:p w:rsidR="0082721C" w:rsidRPr="00B06703" w:rsidRDefault="0082721C" w:rsidP="00B06703">
            <w:pPr>
              <w:widowControl/>
              <w:suppressAutoHyphens w:val="0"/>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Unchanged</w:t>
            </w:r>
          </w:p>
        </w:tc>
      </w:tr>
      <w:tr w:rsidR="0082721C" w:rsidRPr="00B06703" w:rsidTr="00B220A6">
        <w:trPr>
          <w:trHeight w:val="300"/>
        </w:trPr>
        <w:tc>
          <w:tcPr>
            <w:cnfStyle w:val="001000000000" w:firstRow="0" w:lastRow="0" w:firstColumn="1" w:lastColumn="0" w:oddVBand="0" w:evenVBand="0" w:oddHBand="0" w:evenHBand="0" w:firstRowFirstColumn="0" w:firstRowLastColumn="0" w:lastRowFirstColumn="0" w:lastRowLastColumn="0"/>
            <w:tcW w:w="3330" w:type="dxa"/>
            <w:tcBorders>
              <w:bottom w:val="nil"/>
            </w:tcBorders>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p>
        </w:tc>
        <w:tc>
          <w:tcPr>
            <w:tcW w:w="1329" w:type="dxa"/>
            <w:gridSpan w:val="2"/>
            <w:tcBorders>
              <w:top w:val="single" w:sz="4" w:space="0" w:color="auto"/>
              <w:bottom w:val="single" w:sz="4" w:space="0" w:color="auto"/>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w:t>
            </w:r>
          </w:p>
        </w:tc>
        <w:tc>
          <w:tcPr>
            <w:tcW w:w="1232" w:type="dxa"/>
            <w:tcBorders>
              <w:top w:val="single" w:sz="4" w:space="0" w:color="auto"/>
              <w:bottom w:val="single" w:sz="4" w:space="0" w:color="auto"/>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w:t>
            </w:r>
          </w:p>
        </w:tc>
        <w:tc>
          <w:tcPr>
            <w:tcW w:w="1145" w:type="dxa"/>
            <w:tcBorders>
              <w:top w:val="single" w:sz="4" w:space="0" w:color="auto"/>
              <w:bottom w:val="single" w:sz="4" w:space="0" w:color="auto"/>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w:t>
            </w:r>
          </w:p>
        </w:tc>
        <w:tc>
          <w:tcPr>
            <w:tcW w:w="1154" w:type="dxa"/>
            <w:tcBorders>
              <w:top w:val="single" w:sz="4" w:space="0" w:color="auto"/>
              <w:bottom w:val="single" w:sz="4" w:space="0" w:color="auto"/>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w:t>
            </w:r>
          </w:p>
        </w:tc>
      </w:tr>
      <w:tr w:rsidR="0082721C" w:rsidRPr="00B06703" w:rsidTr="00B22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nil"/>
              <w:bottom w:val="nil"/>
            </w:tcBorders>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Educationally Deprived</w:t>
            </w:r>
          </w:p>
        </w:tc>
        <w:tc>
          <w:tcPr>
            <w:tcW w:w="1329" w:type="dxa"/>
            <w:gridSpan w:val="2"/>
            <w:tcBorders>
              <w:top w:val="single" w:sz="4" w:space="0" w:color="auto"/>
              <w:bottom w:val="nil"/>
            </w:tcBorders>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16.79</w:t>
            </w:r>
          </w:p>
        </w:tc>
        <w:tc>
          <w:tcPr>
            <w:tcW w:w="1232" w:type="dxa"/>
            <w:tcBorders>
              <w:top w:val="single" w:sz="4" w:space="0" w:color="auto"/>
              <w:bottom w:val="nil"/>
            </w:tcBorders>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20.4</w:t>
            </w:r>
          </w:p>
        </w:tc>
        <w:tc>
          <w:tcPr>
            <w:tcW w:w="1145" w:type="dxa"/>
            <w:tcBorders>
              <w:top w:val="single" w:sz="4" w:space="0" w:color="auto"/>
              <w:bottom w:val="nil"/>
            </w:tcBorders>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25.9</w:t>
            </w:r>
          </w:p>
        </w:tc>
        <w:tc>
          <w:tcPr>
            <w:tcW w:w="1154" w:type="dxa"/>
            <w:tcBorders>
              <w:top w:val="single" w:sz="4" w:space="0" w:color="auto"/>
              <w:bottom w:val="nil"/>
            </w:tcBorders>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53.6</w:t>
            </w:r>
          </w:p>
        </w:tc>
      </w:tr>
      <w:tr w:rsidR="0082721C" w:rsidRPr="00B06703" w:rsidTr="00B220A6">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nil"/>
            </w:tcBorders>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Not Educationally Deprived</w:t>
            </w:r>
          </w:p>
        </w:tc>
        <w:tc>
          <w:tcPr>
            <w:tcW w:w="1329" w:type="dxa"/>
            <w:gridSpan w:val="2"/>
            <w:tcBorders>
              <w:top w:val="nil"/>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10.0</w:t>
            </w:r>
          </w:p>
        </w:tc>
        <w:tc>
          <w:tcPr>
            <w:tcW w:w="1232" w:type="dxa"/>
            <w:tcBorders>
              <w:top w:val="nil"/>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16.6</w:t>
            </w:r>
          </w:p>
        </w:tc>
        <w:tc>
          <w:tcPr>
            <w:tcW w:w="1145" w:type="dxa"/>
            <w:tcBorders>
              <w:top w:val="nil"/>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22.5</w:t>
            </w:r>
          </w:p>
        </w:tc>
        <w:tc>
          <w:tcPr>
            <w:tcW w:w="1154" w:type="dxa"/>
            <w:tcBorders>
              <w:top w:val="nil"/>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60.9</w:t>
            </w:r>
          </w:p>
        </w:tc>
      </w:tr>
      <w:tr w:rsidR="0082721C" w:rsidRPr="00B06703" w:rsidTr="00B22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nil"/>
            </w:tcBorders>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No Access to a Car</w:t>
            </w:r>
          </w:p>
        </w:tc>
        <w:tc>
          <w:tcPr>
            <w:tcW w:w="1329" w:type="dxa"/>
            <w:gridSpan w:val="2"/>
            <w:tcBorders>
              <w:top w:val="nil"/>
            </w:tcBorders>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20.9</w:t>
            </w:r>
          </w:p>
        </w:tc>
        <w:tc>
          <w:tcPr>
            <w:tcW w:w="1232" w:type="dxa"/>
            <w:tcBorders>
              <w:top w:val="nil"/>
            </w:tcBorders>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22.3</w:t>
            </w:r>
          </w:p>
        </w:tc>
        <w:tc>
          <w:tcPr>
            <w:tcW w:w="1145" w:type="dxa"/>
            <w:tcBorders>
              <w:top w:val="nil"/>
            </w:tcBorders>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26.8</w:t>
            </w:r>
          </w:p>
        </w:tc>
        <w:tc>
          <w:tcPr>
            <w:tcW w:w="1154" w:type="dxa"/>
            <w:tcBorders>
              <w:top w:val="nil"/>
            </w:tcBorders>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50.9</w:t>
            </w:r>
          </w:p>
        </w:tc>
      </w:tr>
      <w:tr w:rsidR="0082721C" w:rsidRPr="00B06703" w:rsidTr="00B220A6">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nil"/>
            </w:tcBorders>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Has Access to a Car</w:t>
            </w:r>
          </w:p>
        </w:tc>
        <w:tc>
          <w:tcPr>
            <w:tcW w:w="1329" w:type="dxa"/>
            <w:gridSpan w:val="2"/>
            <w:tcBorders>
              <w:top w:val="nil"/>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11.3</w:t>
            </w:r>
          </w:p>
        </w:tc>
        <w:tc>
          <w:tcPr>
            <w:tcW w:w="1232" w:type="dxa"/>
            <w:tcBorders>
              <w:top w:val="nil"/>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17.5</w:t>
            </w:r>
          </w:p>
        </w:tc>
        <w:tc>
          <w:tcPr>
            <w:tcW w:w="1145" w:type="dxa"/>
            <w:tcBorders>
              <w:top w:val="nil"/>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23.5</w:t>
            </w:r>
          </w:p>
        </w:tc>
        <w:tc>
          <w:tcPr>
            <w:tcW w:w="1154" w:type="dxa"/>
            <w:tcBorders>
              <w:top w:val="nil"/>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59.0</w:t>
            </w:r>
          </w:p>
        </w:tc>
      </w:tr>
      <w:tr w:rsidR="0082721C" w:rsidRPr="00B06703" w:rsidTr="00B22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nil"/>
            </w:tcBorders>
            <w:shd w:val="clear" w:color="auto" w:fill="auto"/>
            <w:noWrap/>
            <w:hideMark/>
          </w:tcPr>
          <w:p w:rsidR="0082721C" w:rsidRPr="00B06703" w:rsidRDefault="00BB594E"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 xml:space="preserve">Tenure: </w:t>
            </w:r>
            <w:r w:rsidR="0082721C" w:rsidRPr="00B06703">
              <w:rPr>
                <w:rFonts w:ascii="Garamond" w:eastAsia="Times New Roman" w:hAnsi="Garamond" w:cs="Times New Roman"/>
                <w:b w:val="0"/>
                <w:color w:val="auto"/>
                <w:sz w:val="20"/>
                <w:szCs w:val="20"/>
                <w:lang w:val="en-US" w:eastAsia="en-US" w:bidi="ar-SA"/>
              </w:rPr>
              <w:t>Owner-occupier</w:t>
            </w:r>
          </w:p>
        </w:tc>
        <w:tc>
          <w:tcPr>
            <w:tcW w:w="1329" w:type="dxa"/>
            <w:gridSpan w:val="2"/>
            <w:tcBorders>
              <w:top w:val="nil"/>
            </w:tcBorders>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11.3</w:t>
            </w:r>
          </w:p>
        </w:tc>
        <w:tc>
          <w:tcPr>
            <w:tcW w:w="1232" w:type="dxa"/>
            <w:tcBorders>
              <w:top w:val="nil"/>
            </w:tcBorders>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18.0</w:t>
            </w:r>
          </w:p>
        </w:tc>
        <w:tc>
          <w:tcPr>
            <w:tcW w:w="1145" w:type="dxa"/>
            <w:tcBorders>
              <w:top w:val="nil"/>
            </w:tcBorders>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23.3</w:t>
            </w:r>
          </w:p>
        </w:tc>
        <w:tc>
          <w:tcPr>
            <w:tcW w:w="1154" w:type="dxa"/>
            <w:tcBorders>
              <w:top w:val="nil"/>
            </w:tcBorders>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58.7</w:t>
            </w:r>
          </w:p>
        </w:tc>
      </w:tr>
      <w:tr w:rsidR="0082721C" w:rsidRPr="00B06703" w:rsidTr="00B220A6">
        <w:trPr>
          <w:trHeight w:val="300"/>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rsidR="0082721C" w:rsidRPr="00B06703" w:rsidRDefault="00BB594E"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 xml:space="preserve">Tenure: </w:t>
            </w:r>
            <w:r w:rsidR="0082721C" w:rsidRPr="00B06703">
              <w:rPr>
                <w:rFonts w:ascii="Garamond" w:eastAsia="Times New Roman" w:hAnsi="Garamond" w:cs="Times New Roman"/>
                <w:b w:val="0"/>
                <w:color w:val="auto"/>
                <w:sz w:val="20"/>
                <w:szCs w:val="20"/>
                <w:lang w:val="en-US" w:eastAsia="en-US" w:bidi="ar-SA"/>
              </w:rPr>
              <w:t>Private renter</w:t>
            </w:r>
          </w:p>
        </w:tc>
        <w:tc>
          <w:tcPr>
            <w:tcW w:w="1329" w:type="dxa"/>
            <w:gridSpan w:val="2"/>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16.4</w:t>
            </w:r>
          </w:p>
        </w:tc>
        <w:tc>
          <w:tcPr>
            <w:tcW w:w="1232"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21.5</w:t>
            </w:r>
          </w:p>
        </w:tc>
        <w:tc>
          <w:tcPr>
            <w:tcW w:w="1145"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27.9</w:t>
            </w:r>
          </w:p>
        </w:tc>
        <w:tc>
          <w:tcPr>
            <w:tcW w:w="1154"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50.7</w:t>
            </w:r>
          </w:p>
        </w:tc>
      </w:tr>
      <w:tr w:rsidR="0082721C" w:rsidRPr="00B06703" w:rsidTr="00B22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rsidR="0082721C" w:rsidRPr="00B06703" w:rsidRDefault="00BB594E"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 xml:space="preserve">Tenure: </w:t>
            </w:r>
            <w:r w:rsidR="0082721C" w:rsidRPr="00B06703">
              <w:rPr>
                <w:rFonts w:ascii="Garamond" w:eastAsia="Times New Roman" w:hAnsi="Garamond" w:cs="Times New Roman"/>
                <w:b w:val="0"/>
                <w:color w:val="auto"/>
                <w:sz w:val="20"/>
                <w:szCs w:val="20"/>
                <w:lang w:val="en-US" w:eastAsia="en-US" w:bidi="ar-SA"/>
              </w:rPr>
              <w:t>Social housing</w:t>
            </w:r>
          </w:p>
        </w:tc>
        <w:tc>
          <w:tcPr>
            <w:tcW w:w="1329" w:type="dxa"/>
            <w:gridSpan w:val="2"/>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25.1</w:t>
            </w:r>
          </w:p>
        </w:tc>
        <w:tc>
          <w:tcPr>
            <w:tcW w:w="1232"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21.0</w:t>
            </w:r>
          </w:p>
        </w:tc>
        <w:tc>
          <w:tcPr>
            <w:tcW w:w="1145"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29.2</w:t>
            </w:r>
          </w:p>
        </w:tc>
        <w:tc>
          <w:tcPr>
            <w:tcW w:w="1154"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49.9</w:t>
            </w:r>
          </w:p>
        </w:tc>
      </w:tr>
      <w:tr w:rsidR="0082721C" w:rsidRPr="00B06703" w:rsidTr="00B220A6">
        <w:trPr>
          <w:trHeight w:val="300"/>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i/>
                <w:color w:val="auto"/>
                <w:sz w:val="20"/>
                <w:szCs w:val="20"/>
                <w:lang w:val="en-US" w:eastAsia="en-US" w:bidi="ar-SA"/>
              </w:rPr>
            </w:pPr>
            <w:r w:rsidRPr="00B06703">
              <w:rPr>
                <w:rFonts w:ascii="Garamond" w:eastAsia="Times New Roman" w:hAnsi="Garamond" w:cs="Times New Roman"/>
                <w:b w:val="0"/>
                <w:i/>
                <w:color w:val="auto"/>
                <w:sz w:val="20"/>
                <w:szCs w:val="20"/>
                <w:lang w:val="en-US" w:eastAsia="en-US" w:bidi="ar-SA"/>
              </w:rPr>
              <w:t>Property-value in 2011:</w:t>
            </w:r>
          </w:p>
        </w:tc>
        <w:tc>
          <w:tcPr>
            <w:tcW w:w="1329" w:type="dxa"/>
            <w:gridSpan w:val="2"/>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p>
        </w:tc>
        <w:tc>
          <w:tcPr>
            <w:tcW w:w="1232"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p>
        </w:tc>
        <w:tc>
          <w:tcPr>
            <w:tcW w:w="1145"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p>
        </w:tc>
        <w:tc>
          <w:tcPr>
            <w:tcW w:w="1154"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p>
        </w:tc>
      </w:tr>
      <w:tr w:rsidR="0082721C" w:rsidRPr="00B06703" w:rsidTr="00B220A6">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Lowest quartile</w:t>
            </w:r>
          </w:p>
        </w:tc>
        <w:tc>
          <w:tcPr>
            <w:tcW w:w="1329" w:type="dxa"/>
            <w:gridSpan w:val="2"/>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20.3</w:t>
            </w:r>
          </w:p>
        </w:tc>
        <w:tc>
          <w:tcPr>
            <w:tcW w:w="1232"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20.9</w:t>
            </w:r>
          </w:p>
        </w:tc>
        <w:tc>
          <w:tcPr>
            <w:tcW w:w="1145"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27.2</w:t>
            </w:r>
          </w:p>
        </w:tc>
        <w:tc>
          <w:tcPr>
            <w:tcW w:w="1154"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51.9</w:t>
            </w:r>
          </w:p>
        </w:tc>
      </w:tr>
      <w:tr w:rsidR="0082721C" w:rsidRPr="00B06703" w:rsidTr="00B220A6">
        <w:trPr>
          <w:trHeight w:val="300"/>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2</w:t>
            </w:r>
            <w:r w:rsidRPr="00B06703">
              <w:rPr>
                <w:rFonts w:ascii="Garamond" w:eastAsia="Times New Roman" w:hAnsi="Garamond" w:cs="Times New Roman"/>
                <w:b w:val="0"/>
                <w:color w:val="auto"/>
                <w:sz w:val="20"/>
                <w:szCs w:val="20"/>
                <w:vertAlign w:val="superscript"/>
                <w:lang w:val="en-US" w:eastAsia="en-US" w:bidi="ar-SA"/>
              </w:rPr>
              <w:t>nd</w:t>
            </w:r>
            <w:r w:rsidRPr="00B06703">
              <w:rPr>
                <w:rFonts w:ascii="Garamond" w:eastAsia="Times New Roman" w:hAnsi="Garamond" w:cs="Times New Roman"/>
                <w:b w:val="0"/>
                <w:color w:val="auto"/>
                <w:sz w:val="20"/>
                <w:szCs w:val="20"/>
                <w:lang w:val="en-US" w:eastAsia="en-US" w:bidi="ar-SA"/>
              </w:rPr>
              <w:t xml:space="preserve"> lowest quartile</w:t>
            </w:r>
          </w:p>
        </w:tc>
        <w:tc>
          <w:tcPr>
            <w:tcW w:w="1329" w:type="dxa"/>
            <w:gridSpan w:val="2"/>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17.0</w:t>
            </w:r>
          </w:p>
        </w:tc>
        <w:tc>
          <w:tcPr>
            <w:tcW w:w="1232"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20.2</w:t>
            </w:r>
          </w:p>
        </w:tc>
        <w:tc>
          <w:tcPr>
            <w:tcW w:w="1145"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26.3</w:t>
            </w:r>
          </w:p>
        </w:tc>
        <w:tc>
          <w:tcPr>
            <w:tcW w:w="1154"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53.5</w:t>
            </w:r>
          </w:p>
        </w:tc>
      </w:tr>
      <w:tr w:rsidR="0082721C" w:rsidRPr="00B06703" w:rsidTr="00B22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2</w:t>
            </w:r>
            <w:r w:rsidRPr="00B06703">
              <w:rPr>
                <w:rFonts w:ascii="Garamond" w:eastAsia="Times New Roman" w:hAnsi="Garamond" w:cs="Times New Roman"/>
                <w:b w:val="0"/>
                <w:color w:val="auto"/>
                <w:sz w:val="20"/>
                <w:szCs w:val="20"/>
                <w:vertAlign w:val="superscript"/>
                <w:lang w:val="en-US" w:eastAsia="en-US" w:bidi="ar-SA"/>
              </w:rPr>
              <w:t>nd</w:t>
            </w:r>
            <w:r w:rsidRPr="00B06703">
              <w:rPr>
                <w:rFonts w:ascii="Garamond" w:eastAsia="Times New Roman" w:hAnsi="Garamond" w:cs="Times New Roman"/>
                <w:b w:val="0"/>
                <w:color w:val="auto"/>
                <w:sz w:val="20"/>
                <w:szCs w:val="20"/>
                <w:lang w:val="en-US" w:eastAsia="en-US" w:bidi="ar-SA"/>
              </w:rPr>
              <w:t xml:space="preserve"> highest</w:t>
            </w:r>
          </w:p>
        </w:tc>
        <w:tc>
          <w:tcPr>
            <w:tcW w:w="1329" w:type="dxa"/>
            <w:gridSpan w:val="2"/>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11.0</w:t>
            </w:r>
          </w:p>
        </w:tc>
        <w:tc>
          <w:tcPr>
            <w:tcW w:w="1232"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18.5</w:t>
            </w:r>
          </w:p>
        </w:tc>
        <w:tc>
          <w:tcPr>
            <w:tcW w:w="1145"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23.4</w:t>
            </w:r>
          </w:p>
        </w:tc>
        <w:tc>
          <w:tcPr>
            <w:tcW w:w="1154"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58.1</w:t>
            </w:r>
          </w:p>
        </w:tc>
      </w:tr>
      <w:tr w:rsidR="0082721C" w:rsidRPr="00B06703" w:rsidTr="00B220A6">
        <w:trPr>
          <w:trHeight w:val="300"/>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Highest</w:t>
            </w:r>
          </w:p>
        </w:tc>
        <w:tc>
          <w:tcPr>
            <w:tcW w:w="1329" w:type="dxa"/>
            <w:gridSpan w:val="2"/>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6.7</w:t>
            </w:r>
          </w:p>
        </w:tc>
        <w:tc>
          <w:tcPr>
            <w:tcW w:w="1232"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15.2</w:t>
            </w:r>
          </w:p>
        </w:tc>
        <w:tc>
          <w:tcPr>
            <w:tcW w:w="1145"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64.6</w:t>
            </w:r>
          </w:p>
        </w:tc>
        <w:tc>
          <w:tcPr>
            <w:tcW w:w="1154"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20.2</w:t>
            </w:r>
          </w:p>
        </w:tc>
      </w:tr>
      <w:tr w:rsidR="0082721C" w:rsidRPr="00B06703" w:rsidTr="00B22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u w:val="single"/>
                <w:lang w:val="en-US" w:eastAsia="en-US" w:bidi="ar-SA"/>
              </w:rPr>
            </w:pPr>
            <w:r w:rsidRPr="00B06703">
              <w:rPr>
                <w:rFonts w:ascii="Garamond" w:eastAsia="Times New Roman" w:hAnsi="Garamond" w:cs="Times New Roman"/>
                <w:b w:val="0"/>
                <w:color w:val="auto"/>
                <w:sz w:val="20"/>
                <w:szCs w:val="20"/>
                <w:u w:val="single"/>
                <w:lang w:val="en-US" w:eastAsia="en-US" w:bidi="ar-SA"/>
              </w:rPr>
              <w:t>Area (SOA)-level Income deprivation (quartiles):</w:t>
            </w:r>
          </w:p>
        </w:tc>
        <w:tc>
          <w:tcPr>
            <w:tcW w:w="1329" w:type="dxa"/>
            <w:gridSpan w:val="2"/>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p>
        </w:tc>
        <w:tc>
          <w:tcPr>
            <w:tcW w:w="1232"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p>
        </w:tc>
        <w:tc>
          <w:tcPr>
            <w:tcW w:w="1145"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p>
        </w:tc>
        <w:tc>
          <w:tcPr>
            <w:tcW w:w="1154"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p>
        </w:tc>
      </w:tr>
      <w:tr w:rsidR="0082721C" w:rsidRPr="00B06703" w:rsidTr="00B220A6">
        <w:trPr>
          <w:trHeight w:val="300"/>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Least deprived quartile</w:t>
            </w:r>
          </w:p>
        </w:tc>
        <w:tc>
          <w:tcPr>
            <w:tcW w:w="1329" w:type="dxa"/>
            <w:gridSpan w:val="2"/>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8.1</w:t>
            </w:r>
          </w:p>
        </w:tc>
        <w:tc>
          <w:tcPr>
            <w:tcW w:w="1232"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16.0</w:t>
            </w:r>
          </w:p>
        </w:tc>
        <w:tc>
          <w:tcPr>
            <w:tcW w:w="1145"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22.1</w:t>
            </w:r>
          </w:p>
        </w:tc>
        <w:tc>
          <w:tcPr>
            <w:tcW w:w="1154"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61.8</w:t>
            </w:r>
          </w:p>
        </w:tc>
      </w:tr>
      <w:tr w:rsidR="0082721C" w:rsidRPr="00B06703" w:rsidTr="00B22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2</w:t>
            </w:r>
            <w:r w:rsidRPr="00B06703">
              <w:rPr>
                <w:rFonts w:ascii="Garamond" w:eastAsia="Times New Roman" w:hAnsi="Garamond" w:cs="Times New Roman"/>
                <w:b w:val="0"/>
                <w:color w:val="auto"/>
                <w:sz w:val="20"/>
                <w:szCs w:val="20"/>
                <w:vertAlign w:val="superscript"/>
                <w:lang w:val="en-US" w:eastAsia="en-US" w:bidi="ar-SA"/>
              </w:rPr>
              <w:t>nd</w:t>
            </w:r>
            <w:r w:rsidRPr="00B06703">
              <w:rPr>
                <w:rFonts w:ascii="Garamond" w:eastAsia="Times New Roman" w:hAnsi="Garamond" w:cs="Times New Roman"/>
                <w:b w:val="0"/>
                <w:color w:val="auto"/>
                <w:sz w:val="20"/>
                <w:szCs w:val="20"/>
                <w:lang w:val="en-US" w:eastAsia="en-US" w:bidi="ar-SA"/>
              </w:rPr>
              <w:t xml:space="preserve"> least deprived quartile</w:t>
            </w:r>
          </w:p>
        </w:tc>
        <w:tc>
          <w:tcPr>
            <w:tcW w:w="1329" w:type="dxa"/>
            <w:gridSpan w:val="2"/>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11.5</w:t>
            </w:r>
          </w:p>
        </w:tc>
        <w:tc>
          <w:tcPr>
            <w:tcW w:w="1232"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18.6</w:t>
            </w:r>
          </w:p>
        </w:tc>
        <w:tc>
          <w:tcPr>
            <w:tcW w:w="1145"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23.2</w:t>
            </w:r>
          </w:p>
        </w:tc>
        <w:tc>
          <w:tcPr>
            <w:tcW w:w="1154"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58.1</w:t>
            </w:r>
          </w:p>
        </w:tc>
      </w:tr>
      <w:tr w:rsidR="0082721C" w:rsidRPr="00B06703" w:rsidTr="00B220A6">
        <w:trPr>
          <w:trHeight w:val="300"/>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2</w:t>
            </w:r>
            <w:r w:rsidRPr="00B06703">
              <w:rPr>
                <w:rFonts w:ascii="Garamond" w:eastAsia="Times New Roman" w:hAnsi="Garamond" w:cs="Times New Roman"/>
                <w:b w:val="0"/>
                <w:color w:val="auto"/>
                <w:sz w:val="20"/>
                <w:szCs w:val="20"/>
                <w:vertAlign w:val="superscript"/>
                <w:lang w:val="en-US" w:eastAsia="en-US" w:bidi="ar-SA"/>
              </w:rPr>
              <w:t>nd</w:t>
            </w:r>
            <w:r w:rsidRPr="00B06703">
              <w:rPr>
                <w:rFonts w:ascii="Garamond" w:eastAsia="Times New Roman" w:hAnsi="Garamond" w:cs="Times New Roman"/>
                <w:b w:val="0"/>
                <w:color w:val="auto"/>
                <w:sz w:val="20"/>
                <w:szCs w:val="20"/>
                <w:lang w:val="en-US" w:eastAsia="en-US" w:bidi="ar-SA"/>
              </w:rPr>
              <w:t xml:space="preserve"> most deprived </w:t>
            </w:r>
          </w:p>
        </w:tc>
        <w:tc>
          <w:tcPr>
            <w:tcW w:w="1329" w:type="dxa"/>
            <w:gridSpan w:val="2"/>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14.3</w:t>
            </w:r>
          </w:p>
        </w:tc>
        <w:tc>
          <w:tcPr>
            <w:tcW w:w="1232"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20.0</w:t>
            </w:r>
          </w:p>
        </w:tc>
        <w:tc>
          <w:tcPr>
            <w:tcW w:w="1145"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24.7</w:t>
            </w:r>
          </w:p>
        </w:tc>
        <w:tc>
          <w:tcPr>
            <w:tcW w:w="1154" w:type="dxa"/>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55.3</w:t>
            </w:r>
          </w:p>
        </w:tc>
      </w:tr>
      <w:tr w:rsidR="0082721C" w:rsidRPr="00B06703" w:rsidTr="00B22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Most deprived quartile</w:t>
            </w:r>
          </w:p>
        </w:tc>
        <w:tc>
          <w:tcPr>
            <w:tcW w:w="1329" w:type="dxa"/>
            <w:gridSpan w:val="2"/>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21.5</w:t>
            </w:r>
          </w:p>
        </w:tc>
        <w:tc>
          <w:tcPr>
            <w:tcW w:w="1232" w:type="dxa"/>
            <w:shd w:val="clear" w:color="auto" w:fill="auto"/>
            <w:noWrap/>
            <w:hideMark/>
          </w:tcPr>
          <w:p w:rsidR="0082721C" w:rsidRPr="00B06703" w:rsidRDefault="00871336"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20.0</w:t>
            </w:r>
          </w:p>
        </w:tc>
        <w:tc>
          <w:tcPr>
            <w:tcW w:w="1145"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27.7</w:t>
            </w:r>
          </w:p>
        </w:tc>
        <w:tc>
          <w:tcPr>
            <w:tcW w:w="1154" w:type="dxa"/>
            <w:shd w:val="clear" w:color="auto" w:fill="auto"/>
            <w:noWrap/>
            <w:hideMark/>
          </w:tcPr>
          <w:p w:rsidR="0082721C" w:rsidRPr="00B06703" w:rsidRDefault="0082721C"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52.0</w:t>
            </w:r>
          </w:p>
        </w:tc>
      </w:tr>
      <w:tr w:rsidR="0082721C" w:rsidRPr="00B06703" w:rsidTr="00B220A6">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bottom w:val="single" w:sz="8" w:space="0" w:color="000000" w:themeColor="text1"/>
            </w:tcBorders>
            <w:shd w:val="clear" w:color="auto" w:fill="auto"/>
            <w:noWrap/>
            <w:hideMark/>
          </w:tcPr>
          <w:p w:rsidR="0082721C" w:rsidRPr="00B06703" w:rsidRDefault="0082721C"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Total</w:t>
            </w:r>
          </w:p>
        </w:tc>
        <w:tc>
          <w:tcPr>
            <w:tcW w:w="1329" w:type="dxa"/>
            <w:gridSpan w:val="2"/>
            <w:tcBorders>
              <w:top w:val="single" w:sz="4" w:space="0" w:color="auto"/>
              <w:bottom w:val="single" w:sz="8" w:space="0" w:color="000000" w:themeColor="text1"/>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13.7</w:t>
            </w:r>
          </w:p>
        </w:tc>
        <w:tc>
          <w:tcPr>
            <w:tcW w:w="1232" w:type="dxa"/>
            <w:tcBorders>
              <w:top w:val="single" w:sz="4" w:space="0" w:color="auto"/>
              <w:bottom w:val="single" w:sz="8" w:space="0" w:color="000000" w:themeColor="text1"/>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18.7</w:t>
            </w:r>
          </w:p>
        </w:tc>
        <w:tc>
          <w:tcPr>
            <w:tcW w:w="1145" w:type="dxa"/>
            <w:tcBorders>
              <w:top w:val="single" w:sz="4" w:space="0" w:color="auto"/>
              <w:bottom w:val="single" w:sz="8" w:space="0" w:color="000000" w:themeColor="text1"/>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24.3</w:t>
            </w:r>
          </w:p>
        </w:tc>
        <w:tc>
          <w:tcPr>
            <w:tcW w:w="1154" w:type="dxa"/>
            <w:tcBorders>
              <w:top w:val="single" w:sz="4" w:space="0" w:color="auto"/>
              <w:bottom w:val="single" w:sz="8" w:space="0" w:color="000000" w:themeColor="text1"/>
            </w:tcBorders>
            <w:shd w:val="clear" w:color="auto" w:fill="auto"/>
            <w:noWrap/>
            <w:hideMark/>
          </w:tcPr>
          <w:p w:rsidR="0082721C" w:rsidRPr="00B06703" w:rsidRDefault="0082721C"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57.0</w:t>
            </w:r>
          </w:p>
        </w:tc>
      </w:tr>
    </w:tbl>
    <w:p w:rsidR="008E4224" w:rsidRPr="00B06703" w:rsidRDefault="008E4224" w:rsidP="00B06703">
      <w:pPr>
        <w:spacing w:line="480" w:lineRule="auto"/>
        <w:rPr>
          <w:rFonts w:ascii="Garamond" w:hAnsi="Garamond" w:cs="Times New Roman"/>
          <w:b/>
          <w:color w:val="auto"/>
          <w:lang w:val="en-US"/>
        </w:rPr>
      </w:pPr>
    </w:p>
    <w:p w:rsidR="00CB0256" w:rsidRPr="00B06703" w:rsidRDefault="00CB0256" w:rsidP="00B06703">
      <w:pPr>
        <w:spacing w:line="480" w:lineRule="auto"/>
        <w:rPr>
          <w:rFonts w:ascii="Garamond" w:hAnsi="Garamond" w:cs="Times New Roman"/>
          <w:b/>
          <w:color w:val="auto"/>
          <w:lang w:val="en-US"/>
        </w:rPr>
        <w:sectPr w:rsidR="00CB0256" w:rsidRPr="00B06703" w:rsidSect="00010789">
          <w:pgSz w:w="11909" w:h="16834" w:code="9"/>
          <w:pgMar w:top="1440" w:right="1440" w:bottom="1440" w:left="1440" w:header="720" w:footer="720" w:gutter="0"/>
          <w:cols w:space="720"/>
          <w:docGrid w:linePitch="360"/>
        </w:sectPr>
      </w:pPr>
    </w:p>
    <w:p w:rsidR="00DB5C08" w:rsidRPr="00B06703" w:rsidRDefault="00DB5C08" w:rsidP="00B06703">
      <w:pPr>
        <w:spacing w:line="480" w:lineRule="auto"/>
        <w:rPr>
          <w:rFonts w:ascii="Garamond" w:hAnsi="Garamond" w:cs="Times New Roman"/>
          <w:b/>
          <w:color w:val="auto"/>
          <w:lang w:val="en-US"/>
        </w:rPr>
      </w:pPr>
      <w:r w:rsidRPr="00B06703">
        <w:rPr>
          <w:rFonts w:ascii="Garamond" w:hAnsi="Garamond" w:cs="Times New Roman"/>
          <w:b/>
          <w:color w:val="auto"/>
          <w:lang w:val="en-US"/>
        </w:rPr>
        <w:lastRenderedPageBreak/>
        <w:t>Table</w:t>
      </w:r>
      <w:r w:rsidR="00A24AA1" w:rsidRPr="00B06703">
        <w:rPr>
          <w:rFonts w:ascii="Garamond" w:hAnsi="Garamond" w:cs="Times New Roman"/>
          <w:b/>
          <w:color w:val="auto"/>
          <w:lang w:val="en-US"/>
        </w:rPr>
        <w:t xml:space="preserve"> 3:</w:t>
      </w:r>
      <w:r w:rsidRPr="00B06703">
        <w:rPr>
          <w:rFonts w:ascii="Garamond" w:hAnsi="Garamond" w:cs="Times New Roman"/>
          <w:b/>
          <w:color w:val="auto"/>
          <w:lang w:val="en-US"/>
        </w:rPr>
        <w:t xml:space="preserve"> Multilevel Model</w:t>
      </w:r>
      <w:r w:rsidR="007068B8" w:rsidRPr="00B06703">
        <w:rPr>
          <w:rFonts w:ascii="Garamond" w:hAnsi="Garamond" w:cs="Times New Roman"/>
          <w:b/>
          <w:color w:val="auto"/>
          <w:lang w:val="en-US"/>
        </w:rPr>
        <w:t xml:space="preserve">s – Deprivation, </w:t>
      </w:r>
      <w:r w:rsidRPr="00B06703">
        <w:rPr>
          <w:rFonts w:ascii="Garamond" w:hAnsi="Garamond" w:cs="Times New Roman"/>
          <w:b/>
          <w:color w:val="auto"/>
          <w:lang w:val="en-US"/>
        </w:rPr>
        <w:t>Self-reported Health</w:t>
      </w:r>
      <w:r w:rsidR="007068B8" w:rsidRPr="00B06703">
        <w:rPr>
          <w:rFonts w:ascii="Garamond" w:hAnsi="Garamond" w:cs="Times New Roman"/>
          <w:b/>
          <w:color w:val="auto"/>
          <w:lang w:val="en-US"/>
        </w:rPr>
        <w:t xml:space="preserve"> and Change in Health</w:t>
      </w:r>
    </w:p>
    <w:tbl>
      <w:tblPr>
        <w:tblStyle w:val="LightShading2"/>
        <w:tblW w:w="8478" w:type="dxa"/>
        <w:tblLayout w:type="fixed"/>
        <w:tblLook w:val="04A0" w:firstRow="1" w:lastRow="0" w:firstColumn="1" w:lastColumn="0" w:noHBand="0" w:noVBand="1"/>
      </w:tblPr>
      <w:tblGrid>
        <w:gridCol w:w="3528"/>
        <w:gridCol w:w="1350"/>
        <w:gridCol w:w="990"/>
        <w:gridCol w:w="1530"/>
        <w:gridCol w:w="1080"/>
      </w:tblGrid>
      <w:tr w:rsidR="007D005E" w:rsidRPr="00B06703" w:rsidTr="007068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7D005E" w:rsidRPr="00B06703" w:rsidRDefault="007D005E"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p>
        </w:tc>
        <w:tc>
          <w:tcPr>
            <w:tcW w:w="2340" w:type="dxa"/>
            <w:gridSpan w:val="2"/>
            <w:tcBorders>
              <w:right w:val="single" w:sz="4" w:space="0" w:color="auto"/>
            </w:tcBorders>
            <w:shd w:val="clear" w:color="auto" w:fill="auto"/>
            <w:noWrap/>
            <w:hideMark/>
          </w:tcPr>
          <w:p w:rsidR="007D005E" w:rsidRPr="00B06703" w:rsidRDefault="0070686E" w:rsidP="00B06703">
            <w:pPr>
              <w:widowControl/>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 xml:space="preserve">M1 - </w:t>
            </w:r>
            <w:r w:rsidR="007D005E" w:rsidRPr="00B06703">
              <w:rPr>
                <w:rFonts w:ascii="Garamond" w:eastAsia="Times New Roman" w:hAnsi="Garamond" w:cs="Times New Roman"/>
                <w:b w:val="0"/>
                <w:color w:val="auto"/>
                <w:sz w:val="20"/>
                <w:szCs w:val="20"/>
                <w:lang w:val="en-US" w:eastAsia="en-US" w:bidi="ar-SA"/>
              </w:rPr>
              <w:t xml:space="preserve">Self-reported Health </w:t>
            </w:r>
          </w:p>
        </w:tc>
        <w:tc>
          <w:tcPr>
            <w:tcW w:w="2610" w:type="dxa"/>
            <w:gridSpan w:val="2"/>
            <w:tcBorders>
              <w:left w:val="single" w:sz="4" w:space="0" w:color="auto"/>
            </w:tcBorders>
          </w:tcPr>
          <w:p w:rsidR="007D005E" w:rsidRPr="00B06703" w:rsidRDefault="0070686E" w:rsidP="00B06703">
            <w:pPr>
              <w:widowControl/>
              <w:suppressAutoHyphens w:val="0"/>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 xml:space="preserve">M2 - </w:t>
            </w:r>
            <w:r w:rsidR="007D005E" w:rsidRPr="00B06703">
              <w:rPr>
                <w:rFonts w:ascii="Garamond" w:eastAsia="Times New Roman" w:hAnsi="Garamond" w:cs="Times New Roman"/>
                <w:b w:val="0"/>
                <w:color w:val="auto"/>
                <w:sz w:val="20"/>
                <w:szCs w:val="20"/>
                <w:lang w:val="en-US" w:eastAsia="en-US" w:bidi="ar-SA"/>
              </w:rPr>
              <w:t>Health</w:t>
            </w:r>
            <w:r w:rsidR="00FB695E" w:rsidRPr="00B06703">
              <w:rPr>
                <w:rFonts w:ascii="Garamond" w:eastAsia="Times New Roman" w:hAnsi="Garamond" w:cs="Times New Roman"/>
                <w:b w:val="0"/>
                <w:color w:val="auto"/>
                <w:sz w:val="20"/>
                <w:szCs w:val="20"/>
                <w:lang w:val="en-US" w:eastAsia="en-US" w:bidi="ar-SA"/>
              </w:rPr>
              <w:t>-decline</w:t>
            </w:r>
            <w:r w:rsidR="007D005E" w:rsidRPr="00B06703">
              <w:rPr>
                <w:rFonts w:ascii="Garamond" w:eastAsia="Times New Roman" w:hAnsi="Garamond" w:cs="Times New Roman"/>
                <w:b w:val="0"/>
                <w:color w:val="auto"/>
                <w:sz w:val="20"/>
                <w:szCs w:val="20"/>
                <w:lang w:val="en-US" w:eastAsia="en-US" w:bidi="ar-SA"/>
              </w:rPr>
              <w:t xml:space="preserve"> 2001-11</w:t>
            </w:r>
          </w:p>
        </w:tc>
      </w:tr>
      <w:tr w:rsidR="003F592A" w:rsidRPr="00B06703" w:rsidTr="00706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8" w:type="dxa"/>
            <w:tcBorders>
              <w:top w:val="single" w:sz="8" w:space="0" w:color="000000" w:themeColor="text1"/>
              <w:bottom w:val="single" w:sz="4" w:space="0" w:color="auto"/>
            </w:tcBorders>
            <w:shd w:val="clear" w:color="auto" w:fill="auto"/>
            <w:noWrap/>
            <w:hideMark/>
          </w:tcPr>
          <w:p w:rsidR="003F592A" w:rsidRPr="00B06703" w:rsidRDefault="003F592A"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p>
        </w:tc>
        <w:tc>
          <w:tcPr>
            <w:tcW w:w="1350" w:type="dxa"/>
            <w:tcBorders>
              <w:top w:val="single" w:sz="8" w:space="0" w:color="000000" w:themeColor="text1"/>
              <w:bottom w:val="single" w:sz="4" w:space="0" w:color="auto"/>
            </w:tcBorders>
            <w:shd w:val="clear" w:color="auto" w:fill="auto"/>
            <w:noWrap/>
            <w:hideMark/>
          </w:tcPr>
          <w:p w:rsidR="003F592A" w:rsidRPr="00B06703" w:rsidRDefault="003F592A"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Coef.</w:t>
            </w:r>
          </w:p>
        </w:tc>
        <w:tc>
          <w:tcPr>
            <w:tcW w:w="990" w:type="dxa"/>
            <w:tcBorders>
              <w:top w:val="single" w:sz="8" w:space="0" w:color="000000" w:themeColor="text1"/>
              <w:bottom w:val="single" w:sz="4" w:space="0" w:color="auto"/>
              <w:right w:val="single" w:sz="4" w:space="0" w:color="auto"/>
            </w:tcBorders>
            <w:shd w:val="clear" w:color="auto" w:fill="auto"/>
            <w:noWrap/>
            <w:hideMark/>
          </w:tcPr>
          <w:p w:rsidR="003F592A" w:rsidRPr="00B06703" w:rsidRDefault="003F592A"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S.E.</w:t>
            </w:r>
          </w:p>
        </w:tc>
        <w:tc>
          <w:tcPr>
            <w:tcW w:w="1530" w:type="dxa"/>
            <w:tcBorders>
              <w:top w:val="single" w:sz="8" w:space="0" w:color="000000" w:themeColor="text1"/>
              <w:left w:val="single" w:sz="4" w:space="0" w:color="auto"/>
              <w:bottom w:val="single" w:sz="4" w:space="0" w:color="auto"/>
            </w:tcBorders>
            <w:shd w:val="clear" w:color="auto" w:fill="auto"/>
          </w:tcPr>
          <w:p w:rsidR="003F592A" w:rsidRPr="00B06703" w:rsidRDefault="003F592A"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Coef.</w:t>
            </w:r>
          </w:p>
        </w:tc>
        <w:tc>
          <w:tcPr>
            <w:tcW w:w="1080" w:type="dxa"/>
            <w:tcBorders>
              <w:top w:val="single" w:sz="8" w:space="0" w:color="000000" w:themeColor="text1"/>
              <w:bottom w:val="single" w:sz="4" w:space="0" w:color="auto"/>
            </w:tcBorders>
            <w:shd w:val="clear" w:color="auto" w:fill="auto"/>
          </w:tcPr>
          <w:p w:rsidR="003F592A" w:rsidRPr="00B06703" w:rsidRDefault="003F592A"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S.E.</w:t>
            </w:r>
          </w:p>
        </w:tc>
      </w:tr>
      <w:tr w:rsidR="007D005E" w:rsidRPr="00B06703" w:rsidTr="0070686E">
        <w:trPr>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7D005E" w:rsidRPr="00B06703" w:rsidRDefault="007D005E"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Age</w:t>
            </w:r>
          </w:p>
        </w:tc>
        <w:tc>
          <w:tcPr>
            <w:tcW w:w="1350" w:type="dxa"/>
            <w:shd w:val="clear" w:color="auto" w:fill="auto"/>
            <w:noWrap/>
            <w:hideMark/>
          </w:tcPr>
          <w:p w:rsidR="007D005E" w:rsidRPr="00B06703" w:rsidRDefault="007D005E" w:rsidP="00B06703">
            <w:pPr>
              <w:widowControl/>
              <w:tabs>
                <w:tab w:val="decimal" w:pos="285"/>
              </w:tabs>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-0.014***</w:t>
            </w:r>
          </w:p>
        </w:tc>
        <w:tc>
          <w:tcPr>
            <w:tcW w:w="990" w:type="dxa"/>
            <w:tcBorders>
              <w:right w:val="single" w:sz="4" w:space="0" w:color="auto"/>
            </w:tcBorders>
            <w:shd w:val="clear" w:color="auto" w:fill="auto"/>
            <w:noWrap/>
            <w:hideMark/>
          </w:tcPr>
          <w:p w:rsidR="007D005E" w:rsidRPr="00B06703" w:rsidRDefault="007D005E"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0.001</w:t>
            </w:r>
          </w:p>
        </w:tc>
        <w:tc>
          <w:tcPr>
            <w:tcW w:w="1530" w:type="dxa"/>
            <w:tcBorders>
              <w:left w:val="single" w:sz="4" w:space="0" w:color="auto"/>
            </w:tcBorders>
            <w:shd w:val="clear" w:color="auto" w:fill="auto"/>
          </w:tcPr>
          <w:p w:rsidR="007D005E" w:rsidRPr="00B06703" w:rsidRDefault="007D005E" w:rsidP="00B06703">
            <w:pPr>
              <w:widowControl/>
              <w:tabs>
                <w:tab w:val="decimal" w:pos="342"/>
              </w:tabs>
              <w:suppressAutoHyphens w:val="0"/>
              <w:spacing w:line="360" w:lineRule="auto"/>
              <w:ind w:left="144"/>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0.037***</w:t>
            </w:r>
          </w:p>
        </w:tc>
        <w:tc>
          <w:tcPr>
            <w:tcW w:w="1080" w:type="dxa"/>
            <w:shd w:val="clear" w:color="auto" w:fill="auto"/>
          </w:tcPr>
          <w:p w:rsidR="007D005E" w:rsidRPr="00B06703" w:rsidRDefault="007D005E"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0.002</w:t>
            </w:r>
          </w:p>
        </w:tc>
      </w:tr>
      <w:tr w:rsidR="007D005E" w:rsidRPr="00B06703" w:rsidTr="00706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7D005E" w:rsidRPr="00B06703" w:rsidRDefault="007D005E"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Gender: female</w:t>
            </w:r>
          </w:p>
        </w:tc>
        <w:tc>
          <w:tcPr>
            <w:tcW w:w="1350" w:type="dxa"/>
            <w:shd w:val="clear" w:color="auto" w:fill="auto"/>
            <w:noWrap/>
            <w:hideMark/>
          </w:tcPr>
          <w:p w:rsidR="007D005E" w:rsidRPr="00B06703" w:rsidRDefault="007D005E" w:rsidP="00B06703">
            <w:pPr>
              <w:widowControl/>
              <w:tabs>
                <w:tab w:val="decimal" w:pos="285"/>
              </w:tabs>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-0.040***</w:t>
            </w:r>
          </w:p>
        </w:tc>
        <w:tc>
          <w:tcPr>
            <w:tcW w:w="990" w:type="dxa"/>
            <w:tcBorders>
              <w:right w:val="single" w:sz="4" w:space="0" w:color="auto"/>
            </w:tcBorders>
            <w:shd w:val="clear" w:color="auto" w:fill="auto"/>
            <w:noWrap/>
            <w:hideMark/>
          </w:tcPr>
          <w:p w:rsidR="007D005E" w:rsidRPr="00B06703" w:rsidRDefault="007D005E"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0.007</w:t>
            </w:r>
          </w:p>
        </w:tc>
        <w:tc>
          <w:tcPr>
            <w:tcW w:w="1530" w:type="dxa"/>
            <w:tcBorders>
              <w:left w:val="single" w:sz="4" w:space="0" w:color="auto"/>
            </w:tcBorders>
            <w:shd w:val="clear" w:color="auto" w:fill="auto"/>
          </w:tcPr>
          <w:p w:rsidR="007D005E" w:rsidRPr="00B06703" w:rsidRDefault="007D005E" w:rsidP="00B06703">
            <w:pPr>
              <w:widowControl/>
              <w:tabs>
                <w:tab w:val="decimal" w:pos="342"/>
              </w:tabs>
              <w:suppressAutoHyphens w:val="0"/>
              <w:spacing w:line="360" w:lineRule="auto"/>
              <w:ind w:left="144"/>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-0.088***</w:t>
            </w:r>
          </w:p>
        </w:tc>
        <w:tc>
          <w:tcPr>
            <w:tcW w:w="1080" w:type="dxa"/>
            <w:shd w:val="clear" w:color="auto" w:fill="auto"/>
          </w:tcPr>
          <w:p w:rsidR="007D005E" w:rsidRPr="00B06703" w:rsidRDefault="007D005E"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0.023</w:t>
            </w:r>
          </w:p>
        </w:tc>
      </w:tr>
      <w:tr w:rsidR="00D320A5" w:rsidRPr="00B06703" w:rsidTr="0070686E">
        <w:trPr>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D320A5" w:rsidRPr="00B06703" w:rsidRDefault="00D320A5"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No access to a car</w:t>
            </w:r>
          </w:p>
        </w:tc>
        <w:tc>
          <w:tcPr>
            <w:tcW w:w="1350" w:type="dxa"/>
            <w:shd w:val="clear" w:color="auto" w:fill="auto"/>
            <w:noWrap/>
            <w:hideMark/>
          </w:tcPr>
          <w:p w:rsidR="00D320A5" w:rsidRPr="00B06703" w:rsidRDefault="00D320A5" w:rsidP="00B06703">
            <w:pPr>
              <w:widowControl/>
              <w:tabs>
                <w:tab w:val="decimal" w:pos="285"/>
              </w:tabs>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-0.176***</w:t>
            </w:r>
          </w:p>
        </w:tc>
        <w:tc>
          <w:tcPr>
            <w:tcW w:w="990" w:type="dxa"/>
            <w:tcBorders>
              <w:right w:val="single" w:sz="4" w:space="0" w:color="auto"/>
            </w:tcBorders>
            <w:shd w:val="clear" w:color="auto" w:fill="auto"/>
            <w:noWrap/>
            <w:hideMark/>
          </w:tcPr>
          <w:p w:rsidR="00D320A5" w:rsidRPr="00B06703" w:rsidRDefault="00D320A5"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0.01</w:t>
            </w:r>
          </w:p>
        </w:tc>
        <w:tc>
          <w:tcPr>
            <w:tcW w:w="1530" w:type="dxa"/>
            <w:tcBorders>
              <w:left w:val="single" w:sz="4" w:space="0" w:color="auto"/>
            </w:tcBorders>
            <w:shd w:val="clear" w:color="auto" w:fill="auto"/>
          </w:tcPr>
          <w:p w:rsidR="00D320A5" w:rsidRPr="00B06703" w:rsidRDefault="00844833" w:rsidP="00B06703">
            <w:pPr>
              <w:widowControl/>
              <w:tabs>
                <w:tab w:val="decimal" w:pos="342"/>
              </w:tabs>
              <w:suppressAutoHyphens w:val="0"/>
              <w:spacing w:line="360" w:lineRule="auto"/>
              <w:ind w:left="144"/>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w:t>
            </w:r>
          </w:p>
        </w:tc>
        <w:tc>
          <w:tcPr>
            <w:tcW w:w="1080" w:type="dxa"/>
            <w:shd w:val="clear" w:color="auto" w:fill="auto"/>
          </w:tcPr>
          <w:p w:rsidR="00D320A5"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w:t>
            </w:r>
          </w:p>
        </w:tc>
      </w:tr>
      <w:tr w:rsidR="00844833" w:rsidRPr="00B06703" w:rsidTr="00706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Lost access to a car 2001-11</w:t>
            </w:r>
          </w:p>
        </w:tc>
        <w:tc>
          <w:tcPr>
            <w:tcW w:w="1350" w:type="dxa"/>
            <w:shd w:val="clear" w:color="auto" w:fill="auto"/>
            <w:noWrap/>
            <w:hideMark/>
          </w:tcPr>
          <w:p w:rsidR="00844833" w:rsidRPr="00B06703" w:rsidRDefault="00294C9D" w:rsidP="00B06703">
            <w:pPr>
              <w:widowControl/>
              <w:tabs>
                <w:tab w:val="decimal" w:pos="285"/>
              </w:tabs>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w:t>
            </w:r>
          </w:p>
        </w:tc>
        <w:tc>
          <w:tcPr>
            <w:tcW w:w="990" w:type="dxa"/>
            <w:tcBorders>
              <w:right w:val="single" w:sz="4" w:space="0" w:color="auto"/>
            </w:tcBorders>
            <w:shd w:val="clear" w:color="auto" w:fill="auto"/>
            <w:noWrap/>
            <w:hideMark/>
          </w:tcPr>
          <w:p w:rsidR="00844833" w:rsidRPr="00B06703" w:rsidRDefault="00294C9D"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w:t>
            </w:r>
          </w:p>
        </w:tc>
        <w:tc>
          <w:tcPr>
            <w:tcW w:w="1530" w:type="dxa"/>
            <w:tcBorders>
              <w:left w:val="single" w:sz="4" w:space="0" w:color="auto"/>
            </w:tcBorders>
            <w:shd w:val="clear" w:color="auto" w:fill="auto"/>
          </w:tcPr>
          <w:p w:rsidR="00844833" w:rsidRPr="00B06703" w:rsidRDefault="00844833" w:rsidP="00B06703">
            <w:pPr>
              <w:widowControl/>
              <w:tabs>
                <w:tab w:val="decimal" w:pos="342"/>
              </w:tabs>
              <w:suppressAutoHyphens w:val="0"/>
              <w:spacing w:line="360" w:lineRule="auto"/>
              <w:ind w:left="144"/>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0.303***</w:t>
            </w:r>
          </w:p>
        </w:tc>
        <w:tc>
          <w:tcPr>
            <w:tcW w:w="1080" w:type="dxa"/>
            <w:shd w:val="clear" w:color="auto" w:fill="auto"/>
          </w:tcPr>
          <w:p w:rsidR="00844833" w:rsidRPr="00B06703" w:rsidRDefault="00844833"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0.024</w:t>
            </w:r>
          </w:p>
        </w:tc>
      </w:tr>
      <w:tr w:rsidR="00844833" w:rsidRPr="00B06703" w:rsidTr="0070686E">
        <w:trPr>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Never worked</w:t>
            </w:r>
          </w:p>
        </w:tc>
        <w:tc>
          <w:tcPr>
            <w:tcW w:w="1350" w:type="dxa"/>
            <w:shd w:val="clear" w:color="auto" w:fill="auto"/>
            <w:noWrap/>
            <w:hideMark/>
          </w:tcPr>
          <w:p w:rsidR="00844833" w:rsidRPr="00B06703" w:rsidRDefault="00844833" w:rsidP="00B06703">
            <w:pPr>
              <w:widowControl/>
              <w:tabs>
                <w:tab w:val="decimal" w:pos="285"/>
              </w:tabs>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-0.152***</w:t>
            </w:r>
          </w:p>
        </w:tc>
        <w:tc>
          <w:tcPr>
            <w:tcW w:w="990" w:type="dxa"/>
            <w:tcBorders>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0.013</w:t>
            </w:r>
          </w:p>
        </w:tc>
        <w:tc>
          <w:tcPr>
            <w:tcW w:w="1530" w:type="dxa"/>
            <w:tcBorders>
              <w:left w:val="single" w:sz="4" w:space="0" w:color="auto"/>
            </w:tcBorders>
            <w:shd w:val="clear" w:color="auto" w:fill="auto"/>
          </w:tcPr>
          <w:p w:rsidR="00844833" w:rsidRPr="00B06703" w:rsidRDefault="00844833" w:rsidP="00B06703">
            <w:pPr>
              <w:widowControl/>
              <w:tabs>
                <w:tab w:val="decimal" w:pos="342"/>
              </w:tabs>
              <w:suppressAutoHyphens w:val="0"/>
              <w:spacing w:line="360" w:lineRule="auto"/>
              <w:ind w:left="144"/>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0.133***</w:t>
            </w:r>
          </w:p>
        </w:tc>
        <w:tc>
          <w:tcPr>
            <w:tcW w:w="1080" w:type="dxa"/>
            <w:shd w:val="clear" w:color="auto" w:fill="auto"/>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0.037</w:t>
            </w:r>
          </w:p>
        </w:tc>
      </w:tr>
      <w:tr w:rsidR="00844833" w:rsidRPr="00B06703" w:rsidTr="00706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Social housing</w:t>
            </w:r>
          </w:p>
        </w:tc>
        <w:tc>
          <w:tcPr>
            <w:tcW w:w="1350" w:type="dxa"/>
            <w:shd w:val="clear" w:color="auto" w:fill="auto"/>
            <w:noWrap/>
            <w:hideMark/>
          </w:tcPr>
          <w:p w:rsidR="00844833" w:rsidRPr="00B06703" w:rsidRDefault="00844833" w:rsidP="00B06703">
            <w:pPr>
              <w:widowControl/>
              <w:tabs>
                <w:tab w:val="decimal" w:pos="285"/>
              </w:tabs>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-0.156***</w:t>
            </w:r>
          </w:p>
        </w:tc>
        <w:tc>
          <w:tcPr>
            <w:tcW w:w="990" w:type="dxa"/>
            <w:tcBorders>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0.011</w:t>
            </w:r>
          </w:p>
        </w:tc>
        <w:tc>
          <w:tcPr>
            <w:tcW w:w="1530" w:type="dxa"/>
            <w:tcBorders>
              <w:left w:val="single" w:sz="4" w:space="0" w:color="auto"/>
            </w:tcBorders>
            <w:shd w:val="clear" w:color="auto" w:fill="auto"/>
          </w:tcPr>
          <w:p w:rsidR="00844833" w:rsidRPr="00B06703" w:rsidRDefault="00844833" w:rsidP="00B06703">
            <w:pPr>
              <w:widowControl/>
              <w:tabs>
                <w:tab w:val="decimal" w:pos="342"/>
              </w:tabs>
              <w:suppressAutoHyphens w:val="0"/>
              <w:spacing w:line="360" w:lineRule="auto"/>
              <w:ind w:left="144"/>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w:t>
            </w:r>
            <w:r w:rsidR="00E20F6D" w:rsidRPr="00B06703">
              <w:rPr>
                <w:rFonts w:ascii="Garamond" w:eastAsia="Times New Roman" w:hAnsi="Garamond" w:cs="Times New Roman"/>
                <w:bCs/>
                <w:color w:val="auto"/>
                <w:sz w:val="20"/>
                <w:szCs w:val="20"/>
                <w:lang w:val="en-US" w:eastAsia="en-US" w:bidi="ar-SA"/>
              </w:rPr>
              <w:t>16**</w:t>
            </w:r>
          </w:p>
        </w:tc>
        <w:tc>
          <w:tcPr>
            <w:tcW w:w="1080" w:type="dxa"/>
            <w:shd w:val="clear" w:color="auto" w:fill="auto"/>
          </w:tcPr>
          <w:p w:rsidR="00844833" w:rsidRPr="00B06703" w:rsidRDefault="00E20F6D"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0.005</w:t>
            </w:r>
          </w:p>
        </w:tc>
      </w:tr>
      <w:tr w:rsidR="00844833" w:rsidRPr="00B06703" w:rsidTr="0070686E">
        <w:trPr>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Private renter</w:t>
            </w:r>
          </w:p>
        </w:tc>
        <w:tc>
          <w:tcPr>
            <w:tcW w:w="1350" w:type="dxa"/>
            <w:shd w:val="clear" w:color="auto" w:fill="auto"/>
            <w:noWrap/>
            <w:hideMark/>
          </w:tcPr>
          <w:p w:rsidR="00844833" w:rsidRPr="00B06703" w:rsidRDefault="00844833" w:rsidP="00B06703">
            <w:pPr>
              <w:widowControl/>
              <w:tabs>
                <w:tab w:val="decimal" w:pos="285"/>
              </w:tabs>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-0.100***</w:t>
            </w:r>
          </w:p>
        </w:tc>
        <w:tc>
          <w:tcPr>
            <w:tcW w:w="990" w:type="dxa"/>
            <w:tcBorders>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0.018</w:t>
            </w:r>
          </w:p>
        </w:tc>
        <w:tc>
          <w:tcPr>
            <w:tcW w:w="1530" w:type="dxa"/>
            <w:tcBorders>
              <w:left w:val="single" w:sz="4" w:space="0" w:color="auto"/>
            </w:tcBorders>
            <w:shd w:val="clear" w:color="auto" w:fill="auto"/>
          </w:tcPr>
          <w:p w:rsidR="00844833" w:rsidRPr="00B06703" w:rsidRDefault="00844833" w:rsidP="00B06703">
            <w:pPr>
              <w:widowControl/>
              <w:tabs>
                <w:tab w:val="decimal" w:pos="342"/>
              </w:tabs>
              <w:suppressAutoHyphens w:val="0"/>
              <w:spacing w:line="360" w:lineRule="auto"/>
              <w:ind w:left="144"/>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0.144**</w:t>
            </w:r>
          </w:p>
        </w:tc>
        <w:tc>
          <w:tcPr>
            <w:tcW w:w="1080" w:type="dxa"/>
            <w:shd w:val="clear" w:color="auto" w:fill="auto"/>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0.052</w:t>
            </w:r>
          </w:p>
        </w:tc>
      </w:tr>
      <w:tr w:rsidR="00844833" w:rsidRPr="00B06703" w:rsidTr="00706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Property-value, 2011</w:t>
            </w:r>
          </w:p>
        </w:tc>
        <w:tc>
          <w:tcPr>
            <w:tcW w:w="1350" w:type="dxa"/>
            <w:shd w:val="clear" w:color="auto" w:fill="auto"/>
            <w:noWrap/>
            <w:hideMark/>
          </w:tcPr>
          <w:p w:rsidR="00844833" w:rsidRPr="00B06703" w:rsidRDefault="00844833" w:rsidP="00B06703">
            <w:pPr>
              <w:widowControl/>
              <w:tabs>
                <w:tab w:val="decimal" w:pos="285"/>
              </w:tabs>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0.004***</w:t>
            </w:r>
          </w:p>
        </w:tc>
        <w:tc>
          <w:tcPr>
            <w:tcW w:w="990" w:type="dxa"/>
            <w:tcBorders>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0.000</w:t>
            </w:r>
          </w:p>
        </w:tc>
        <w:tc>
          <w:tcPr>
            <w:tcW w:w="1530" w:type="dxa"/>
            <w:tcBorders>
              <w:left w:val="single" w:sz="4" w:space="0" w:color="auto"/>
            </w:tcBorders>
            <w:shd w:val="clear" w:color="auto" w:fill="auto"/>
          </w:tcPr>
          <w:p w:rsidR="00844833" w:rsidRPr="00B06703" w:rsidRDefault="00844833" w:rsidP="00B06703">
            <w:pPr>
              <w:widowControl/>
              <w:tabs>
                <w:tab w:val="decimal" w:pos="342"/>
              </w:tabs>
              <w:suppressAutoHyphens w:val="0"/>
              <w:spacing w:line="360" w:lineRule="auto"/>
              <w:ind w:left="144"/>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w:t>
            </w:r>
          </w:p>
        </w:tc>
        <w:tc>
          <w:tcPr>
            <w:tcW w:w="1080" w:type="dxa"/>
            <w:shd w:val="clear" w:color="auto" w:fill="auto"/>
          </w:tcPr>
          <w:p w:rsidR="00844833" w:rsidRPr="00B06703" w:rsidRDefault="00844833"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w:t>
            </w:r>
          </w:p>
        </w:tc>
      </w:tr>
      <w:tr w:rsidR="00844833" w:rsidRPr="00B06703" w:rsidTr="0070686E">
        <w:trPr>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Change in Property-value, 2001-11</w:t>
            </w:r>
          </w:p>
        </w:tc>
        <w:tc>
          <w:tcPr>
            <w:tcW w:w="1350" w:type="dxa"/>
            <w:shd w:val="clear" w:color="auto" w:fill="auto"/>
            <w:noWrap/>
            <w:hideMark/>
          </w:tcPr>
          <w:p w:rsidR="00844833" w:rsidRPr="00B06703" w:rsidRDefault="00844833" w:rsidP="00B06703">
            <w:pPr>
              <w:widowControl/>
              <w:tabs>
                <w:tab w:val="decimal" w:pos="285"/>
              </w:tabs>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p>
        </w:tc>
        <w:tc>
          <w:tcPr>
            <w:tcW w:w="990" w:type="dxa"/>
            <w:tcBorders>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p>
        </w:tc>
        <w:tc>
          <w:tcPr>
            <w:tcW w:w="1530" w:type="dxa"/>
            <w:tcBorders>
              <w:left w:val="single" w:sz="4" w:space="0" w:color="auto"/>
            </w:tcBorders>
            <w:shd w:val="clear" w:color="auto" w:fill="auto"/>
          </w:tcPr>
          <w:p w:rsidR="00844833" w:rsidRPr="00B06703" w:rsidRDefault="00844833" w:rsidP="00B06703">
            <w:pPr>
              <w:widowControl/>
              <w:tabs>
                <w:tab w:val="decimal" w:pos="342"/>
              </w:tabs>
              <w:suppressAutoHyphens w:val="0"/>
              <w:spacing w:line="360" w:lineRule="auto"/>
              <w:ind w:left="144"/>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-0.001***</w:t>
            </w:r>
          </w:p>
        </w:tc>
        <w:tc>
          <w:tcPr>
            <w:tcW w:w="1080" w:type="dxa"/>
            <w:shd w:val="clear" w:color="auto" w:fill="auto"/>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0.000</w:t>
            </w:r>
          </w:p>
        </w:tc>
      </w:tr>
      <w:tr w:rsidR="00844833" w:rsidRPr="00B06703" w:rsidTr="00706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Educational deprivation</w:t>
            </w:r>
          </w:p>
        </w:tc>
        <w:tc>
          <w:tcPr>
            <w:tcW w:w="1350" w:type="dxa"/>
            <w:shd w:val="clear" w:color="auto" w:fill="auto"/>
            <w:noWrap/>
            <w:hideMark/>
          </w:tcPr>
          <w:p w:rsidR="00844833" w:rsidRPr="00B06703" w:rsidRDefault="00844833" w:rsidP="00B06703">
            <w:pPr>
              <w:widowControl/>
              <w:tabs>
                <w:tab w:val="decimal" w:pos="285"/>
              </w:tabs>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-0.170***</w:t>
            </w:r>
          </w:p>
        </w:tc>
        <w:tc>
          <w:tcPr>
            <w:tcW w:w="990" w:type="dxa"/>
            <w:tcBorders>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0.008</w:t>
            </w:r>
          </w:p>
        </w:tc>
        <w:tc>
          <w:tcPr>
            <w:tcW w:w="1530" w:type="dxa"/>
            <w:tcBorders>
              <w:left w:val="single" w:sz="4" w:space="0" w:color="auto"/>
            </w:tcBorders>
            <w:shd w:val="clear" w:color="auto" w:fill="auto"/>
          </w:tcPr>
          <w:p w:rsidR="00844833" w:rsidRPr="00B06703" w:rsidRDefault="00844833" w:rsidP="00B06703">
            <w:pPr>
              <w:widowControl/>
              <w:tabs>
                <w:tab w:val="decimal" w:pos="342"/>
              </w:tabs>
              <w:suppressAutoHyphens w:val="0"/>
              <w:spacing w:line="360" w:lineRule="auto"/>
              <w:ind w:left="144"/>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0.158***</w:t>
            </w:r>
          </w:p>
        </w:tc>
        <w:tc>
          <w:tcPr>
            <w:tcW w:w="1080" w:type="dxa"/>
            <w:shd w:val="clear" w:color="auto" w:fill="auto"/>
          </w:tcPr>
          <w:p w:rsidR="00844833" w:rsidRPr="00B06703" w:rsidRDefault="00844833"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0.024</w:t>
            </w:r>
          </w:p>
        </w:tc>
      </w:tr>
      <w:tr w:rsidR="00844833" w:rsidRPr="00B06703" w:rsidTr="0070686E">
        <w:trPr>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Moved between SOA’s</w:t>
            </w:r>
          </w:p>
        </w:tc>
        <w:tc>
          <w:tcPr>
            <w:tcW w:w="1350" w:type="dxa"/>
            <w:shd w:val="clear" w:color="auto" w:fill="auto"/>
            <w:noWrap/>
            <w:hideMark/>
          </w:tcPr>
          <w:p w:rsidR="00844833" w:rsidRPr="00B06703" w:rsidRDefault="00844833" w:rsidP="00B06703">
            <w:pPr>
              <w:widowControl/>
              <w:tabs>
                <w:tab w:val="decimal" w:pos="285"/>
              </w:tabs>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-0.032**</w:t>
            </w:r>
          </w:p>
        </w:tc>
        <w:tc>
          <w:tcPr>
            <w:tcW w:w="990" w:type="dxa"/>
            <w:tcBorders>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0.01</w:t>
            </w:r>
          </w:p>
        </w:tc>
        <w:tc>
          <w:tcPr>
            <w:tcW w:w="1530" w:type="dxa"/>
            <w:tcBorders>
              <w:left w:val="single" w:sz="4" w:space="0" w:color="auto"/>
            </w:tcBorders>
            <w:shd w:val="clear" w:color="auto" w:fill="auto"/>
          </w:tcPr>
          <w:p w:rsidR="00844833" w:rsidRPr="00B06703" w:rsidRDefault="00844833" w:rsidP="00B06703">
            <w:pPr>
              <w:widowControl/>
              <w:tabs>
                <w:tab w:val="decimal" w:pos="342"/>
              </w:tabs>
              <w:suppressAutoHyphens w:val="0"/>
              <w:spacing w:line="360" w:lineRule="auto"/>
              <w:ind w:left="144"/>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0.073*</w:t>
            </w:r>
          </w:p>
        </w:tc>
        <w:tc>
          <w:tcPr>
            <w:tcW w:w="1080" w:type="dxa"/>
            <w:shd w:val="clear" w:color="auto" w:fill="auto"/>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0.031</w:t>
            </w:r>
          </w:p>
        </w:tc>
      </w:tr>
      <w:tr w:rsidR="00844833" w:rsidRPr="00B06703" w:rsidTr="00706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 xml:space="preserve">% Income deprived/SOA </w:t>
            </w:r>
          </w:p>
        </w:tc>
        <w:tc>
          <w:tcPr>
            <w:tcW w:w="1350" w:type="dxa"/>
            <w:shd w:val="clear" w:color="auto" w:fill="auto"/>
            <w:noWrap/>
            <w:hideMark/>
          </w:tcPr>
          <w:p w:rsidR="00844833" w:rsidRPr="00B06703" w:rsidRDefault="00844833" w:rsidP="00B06703">
            <w:pPr>
              <w:widowControl/>
              <w:tabs>
                <w:tab w:val="decimal" w:pos="285"/>
              </w:tabs>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-0.716***</w:t>
            </w:r>
          </w:p>
        </w:tc>
        <w:tc>
          <w:tcPr>
            <w:tcW w:w="990" w:type="dxa"/>
            <w:tcBorders>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0.034</w:t>
            </w:r>
          </w:p>
        </w:tc>
        <w:tc>
          <w:tcPr>
            <w:tcW w:w="1530" w:type="dxa"/>
            <w:tcBorders>
              <w:left w:val="single" w:sz="4" w:space="0" w:color="auto"/>
            </w:tcBorders>
            <w:shd w:val="clear" w:color="auto" w:fill="auto"/>
          </w:tcPr>
          <w:p w:rsidR="00844833" w:rsidRPr="00B06703" w:rsidRDefault="00844833" w:rsidP="00B06703">
            <w:pPr>
              <w:widowControl/>
              <w:tabs>
                <w:tab w:val="decimal" w:pos="342"/>
              </w:tabs>
              <w:suppressAutoHyphens w:val="0"/>
              <w:spacing w:line="360" w:lineRule="auto"/>
              <w:ind w:left="144"/>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w:t>
            </w:r>
          </w:p>
        </w:tc>
        <w:tc>
          <w:tcPr>
            <w:tcW w:w="1080" w:type="dxa"/>
            <w:shd w:val="clear" w:color="auto" w:fill="auto"/>
          </w:tcPr>
          <w:p w:rsidR="00844833" w:rsidRPr="00B06703" w:rsidRDefault="00844833"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w:t>
            </w:r>
          </w:p>
        </w:tc>
      </w:tr>
      <w:tr w:rsidR="00844833" w:rsidRPr="00B06703" w:rsidTr="0070686E">
        <w:trPr>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Change in % Income deprived 2001-11</w:t>
            </w:r>
          </w:p>
        </w:tc>
        <w:tc>
          <w:tcPr>
            <w:tcW w:w="1350" w:type="dxa"/>
            <w:shd w:val="clear" w:color="auto" w:fill="auto"/>
            <w:noWrap/>
            <w:hideMark/>
          </w:tcPr>
          <w:p w:rsidR="00844833" w:rsidRPr="00B06703" w:rsidRDefault="00844833" w:rsidP="00B06703">
            <w:pPr>
              <w:widowControl/>
              <w:tabs>
                <w:tab w:val="decimal" w:pos="285"/>
              </w:tabs>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w:t>
            </w:r>
          </w:p>
        </w:tc>
        <w:tc>
          <w:tcPr>
            <w:tcW w:w="990" w:type="dxa"/>
            <w:tcBorders>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w:t>
            </w:r>
          </w:p>
        </w:tc>
        <w:tc>
          <w:tcPr>
            <w:tcW w:w="1530" w:type="dxa"/>
            <w:tcBorders>
              <w:left w:val="single" w:sz="4" w:space="0" w:color="auto"/>
            </w:tcBorders>
            <w:shd w:val="clear" w:color="auto" w:fill="auto"/>
          </w:tcPr>
          <w:p w:rsidR="00844833" w:rsidRPr="00B06703" w:rsidRDefault="00844833" w:rsidP="00B06703">
            <w:pPr>
              <w:widowControl/>
              <w:tabs>
                <w:tab w:val="decimal" w:pos="342"/>
              </w:tabs>
              <w:suppressAutoHyphens w:val="0"/>
              <w:spacing w:line="360" w:lineRule="auto"/>
              <w:ind w:left="144"/>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0.358***</w:t>
            </w:r>
          </w:p>
        </w:tc>
        <w:tc>
          <w:tcPr>
            <w:tcW w:w="1080" w:type="dxa"/>
            <w:shd w:val="clear" w:color="auto" w:fill="auto"/>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0.087</w:t>
            </w:r>
          </w:p>
        </w:tc>
      </w:tr>
      <w:tr w:rsidR="00844833" w:rsidRPr="00B06703" w:rsidTr="00706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8" w:type="dxa"/>
            <w:tcBorders>
              <w:bottom w:val="nil"/>
            </w:tcBorders>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Proximity to Services /SOA</w:t>
            </w:r>
          </w:p>
        </w:tc>
        <w:tc>
          <w:tcPr>
            <w:tcW w:w="1350" w:type="dxa"/>
            <w:tcBorders>
              <w:bottom w:val="nil"/>
            </w:tcBorders>
            <w:shd w:val="clear" w:color="auto" w:fill="auto"/>
            <w:noWrap/>
            <w:hideMark/>
          </w:tcPr>
          <w:p w:rsidR="00844833" w:rsidRPr="00B06703" w:rsidRDefault="00844833" w:rsidP="00B06703">
            <w:pPr>
              <w:widowControl/>
              <w:tabs>
                <w:tab w:val="decimal" w:pos="285"/>
              </w:tabs>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-0.009</w:t>
            </w:r>
          </w:p>
        </w:tc>
        <w:tc>
          <w:tcPr>
            <w:tcW w:w="990" w:type="dxa"/>
            <w:tcBorders>
              <w:bottom w:val="nil"/>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0.009</w:t>
            </w:r>
          </w:p>
        </w:tc>
        <w:tc>
          <w:tcPr>
            <w:tcW w:w="1530" w:type="dxa"/>
            <w:tcBorders>
              <w:left w:val="single" w:sz="4" w:space="0" w:color="auto"/>
              <w:bottom w:val="nil"/>
            </w:tcBorders>
            <w:shd w:val="clear" w:color="auto" w:fill="auto"/>
          </w:tcPr>
          <w:p w:rsidR="00844833" w:rsidRPr="00B06703" w:rsidRDefault="00844833" w:rsidP="00B06703">
            <w:pPr>
              <w:widowControl/>
              <w:tabs>
                <w:tab w:val="decimal" w:pos="342"/>
              </w:tabs>
              <w:suppressAutoHyphens w:val="0"/>
              <w:spacing w:line="360" w:lineRule="auto"/>
              <w:ind w:left="144"/>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0.017</w:t>
            </w:r>
          </w:p>
        </w:tc>
        <w:tc>
          <w:tcPr>
            <w:tcW w:w="1080" w:type="dxa"/>
            <w:tcBorders>
              <w:bottom w:val="nil"/>
            </w:tcBorders>
            <w:shd w:val="clear" w:color="auto" w:fill="auto"/>
          </w:tcPr>
          <w:p w:rsidR="00844833" w:rsidRPr="00B06703" w:rsidRDefault="00844833"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0.009</w:t>
            </w:r>
          </w:p>
        </w:tc>
      </w:tr>
      <w:tr w:rsidR="00844833" w:rsidRPr="00B06703" w:rsidTr="0070686E">
        <w:trPr>
          <w:trHeight w:val="300"/>
        </w:trPr>
        <w:tc>
          <w:tcPr>
            <w:cnfStyle w:val="001000000000" w:firstRow="0" w:lastRow="0" w:firstColumn="1" w:lastColumn="0" w:oddVBand="0" w:evenVBand="0" w:oddHBand="0" w:evenHBand="0" w:firstRowFirstColumn="0" w:firstRowLastColumn="0" w:lastRowFirstColumn="0" w:lastRowLastColumn="0"/>
            <w:tcW w:w="3528" w:type="dxa"/>
            <w:tcBorders>
              <w:top w:val="nil"/>
              <w:bottom w:val="single" w:sz="4" w:space="0" w:color="auto"/>
            </w:tcBorders>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Constant</w:t>
            </w:r>
          </w:p>
        </w:tc>
        <w:tc>
          <w:tcPr>
            <w:tcW w:w="1350" w:type="dxa"/>
            <w:tcBorders>
              <w:top w:val="nil"/>
              <w:bottom w:val="single" w:sz="4" w:space="0" w:color="auto"/>
            </w:tcBorders>
            <w:shd w:val="clear" w:color="auto" w:fill="auto"/>
            <w:noWrap/>
            <w:hideMark/>
          </w:tcPr>
          <w:p w:rsidR="00844833" w:rsidRPr="00B06703" w:rsidRDefault="00844833" w:rsidP="00B06703">
            <w:pPr>
              <w:widowControl/>
              <w:tabs>
                <w:tab w:val="decimal" w:pos="285"/>
              </w:tabs>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4.821***</w:t>
            </w:r>
          </w:p>
        </w:tc>
        <w:tc>
          <w:tcPr>
            <w:tcW w:w="990" w:type="dxa"/>
            <w:tcBorders>
              <w:top w:val="nil"/>
              <w:bottom w:val="single" w:sz="4" w:space="0" w:color="auto"/>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0.042</w:t>
            </w:r>
          </w:p>
        </w:tc>
        <w:tc>
          <w:tcPr>
            <w:tcW w:w="1530" w:type="dxa"/>
            <w:tcBorders>
              <w:top w:val="nil"/>
              <w:left w:val="single" w:sz="4" w:space="0" w:color="auto"/>
              <w:bottom w:val="single" w:sz="4" w:space="0" w:color="auto"/>
            </w:tcBorders>
            <w:shd w:val="clear" w:color="auto" w:fill="auto"/>
          </w:tcPr>
          <w:p w:rsidR="00844833" w:rsidRPr="00B06703" w:rsidRDefault="00844833" w:rsidP="00B06703">
            <w:pPr>
              <w:widowControl/>
              <w:tabs>
                <w:tab w:val="decimal" w:pos="342"/>
              </w:tabs>
              <w:suppressAutoHyphens w:val="0"/>
              <w:spacing w:line="360" w:lineRule="auto"/>
              <w:ind w:left="144"/>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-4.390***</w:t>
            </w:r>
          </w:p>
        </w:tc>
        <w:tc>
          <w:tcPr>
            <w:tcW w:w="1080" w:type="dxa"/>
            <w:tcBorders>
              <w:top w:val="nil"/>
              <w:bottom w:val="single" w:sz="4" w:space="0" w:color="auto"/>
            </w:tcBorders>
            <w:shd w:val="clear" w:color="auto" w:fill="auto"/>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0.132</w:t>
            </w:r>
          </w:p>
        </w:tc>
      </w:tr>
      <w:tr w:rsidR="00844833" w:rsidRPr="00B06703" w:rsidTr="00706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uto"/>
            </w:tcBorders>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Level-2-Variance, σ</w:t>
            </w:r>
            <w:r w:rsidRPr="00B06703">
              <w:rPr>
                <w:rFonts w:ascii="Garamond" w:eastAsia="Times New Roman" w:hAnsi="Garamond" w:cs="Times New Roman"/>
                <w:b w:val="0"/>
                <w:color w:val="auto"/>
                <w:sz w:val="20"/>
                <w:szCs w:val="20"/>
                <w:vertAlign w:val="superscript"/>
                <w:lang w:val="en-US" w:eastAsia="en-US" w:bidi="ar-SA"/>
              </w:rPr>
              <w:t>2</w:t>
            </w:r>
          </w:p>
        </w:tc>
        <w:tc>
          <w:tcPr>
            <w:tcW w:w="1350" w:type="dxa"/>
            <w:tcBorders>
              <w:top w:val="single" w:sz="4" w:space="0" w:color="auto"/>
            </w:tcBorders>
            <w:shd w:val="clear" w:color="auto" w:fill="auto"/>
            <w:noWrap/>
            <w:hideMark/>
          </w:tcPr>
          <w:p w:rsidR="00844833" w:rsidRPr="00B06703" w:rsidRDefault="00844833" w:rsidP="00B06703">
            <w:pPr>
              <w:widowControl/>
              <w:tabs>
                <w:tab w:val="decimal" w:pos="285"/>
              </w:tabs>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-2.720***</w:t>
            </w:r>
          </w:p>
        </w:tc>
        <w:tc>
          <w:tcPr>
            <w:tcW w:w="990" w:type="dxa"/>
            <w:tcBorders>
              <w:top w:val="single" w:sz="4" w:space="0" w:color="auto"/>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0.083</w:t>
            </w:r>
          </w:p>
        </w:tc>
        <w:tc>
          <w:tcPr>
            <w:tcW w:w="1530" w:type="dxa"/>
            <w:tcBorders>
              <w:top w:val="single" w:sz="4" w:space="0" w:color="auto"/>
              <w:left w:val="single" w:sz="4" w:space="0" w:color="auto"/>
            </w:tcBorders>
            <w:shd w:val="clear" w:color="auto" w:fill="auto"/>
          </w:tcPr>
          <w:p w:rsidR="00844833" w:rsidRPr="00B06703" w:rsidRDefault="00844833" w:rsidP="00B06703">
            <w:pPr>
              <w:widowControl/>
              <w:tabs>
                <w:tab w:val="decimal" w:pos="342"/>
              </w:tabs>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-2.613***</w:t>
            </w:r>
          </w:p>
        </w:tc>
        <w:tc>
          <w:tcPr>
            <w:tcW w:w="1080" w:type="dxa"/>
            <w:tcBorders>
              <w:top w:val="single" w:sz="4" w:space="0" w:color="auto"/>
            </w:tcBorders>
            <w:shd w:val="clear" w:color="auto" w:fill="auto"/>
          </w:tcPr>
          <w:p w:rsidR="00844833" w:rsidRPr="00B06703" w:rsidRDefault="00844833"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0.435</w:t>
            </w:r>
          </w:p>
        </w:tc>
      </w:tr>
      <w:tr w:rsidR="00844833" w:rsidRPr="00B06703" w:rsidTr="0070686E">
        <w:trPr>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Residual-variance</w:t>
            </w:r>
          </w:p>
        </w:tc>
        <w:tc>
          <w:tcPr>
            <w:tcW w:w="1350" w:type="dxa"/>
            <w:shd w:val="clear" w:color="auto" w:fill="auto"/>
            <w:noWrap/>
            <w:hideMark/>
          </w:tcPr>
          <w:p w:rsidR="00844833" w:rsidRPr="00B06703" w:rsidRDefault="00844833" w:rsidP="00B06703">
            <w:pPr>
              <w:widowControl/>
              <w:tabs>
                <w:tab w:val="decimal" w:pos="285"/>
              </w:tabs>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-0.164***</w:t>
            </w:r>
          </w:p>
        </w:tc>
        <w:tc>
          <w:tcPr>
            <w:tcW w:w="990" w:type="dxa"/>
            <w:tcBorders>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0.003</w:t>
            </w:r>
          </w:p>
        </w:tc>
        <w:tc>
          <w:tcPr>
            <w:tcW w:w="1530" w:type="dxa"/>
            <w:tcBorders>
              <w:left w:val="single" w:sz="4" w:space="0" w:color="auto"/>
            </w:tcBorders>
            <w:shd w:val="clear" w:color="auto" w:fill="auto"/>
          </w:tcPr>
          <w:p w:rsidR="00844833" w:rsidRPr="00B06703" w:rsidRDefault="00844833" w:rsidP="00B06703">
            <w:pPr>
              <w:widowControl/>
              <w:tabs>
                <w:tab w:val="decimal" w:pos="342"/>
              </w:tabs>
              <w:suppressAutoHyphens w:val="0"/>
              <w:spacing w:line="360" w:lineRule="auto"/>
              <w:ind w:left="144"/>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p>
        </w:tc>
        <w:tc>
          <w:tcPr>
            <w:tcW w:w="1080" w:type="dxa"/>
            <w:shd w:val="clear" w:color="auto" w:fill="auto"/>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p>
        </w:tc>
      </w:tr>
      <w:tr w:rsidR="00844833" w:rsidRPr="00B06703" w:rsidTr="00706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N</w:t>
            </w:r>
          </w:p>
        </w:tc>
        <w:tc>
          <w:tcPr>
            <w:tcW w:w="1350" w:type="dxa"/>
            <w:shd w:val="clear" w:color="auto" w:fill="auto"/>
            <w:noWrap/>
            <w:hideMark/>
          </w:tcPr>
          <w:p w:rsidR="00844833" w:rsidRPr="00B06703" w:rsidRDefault="00844833" w:rsidP="00B06703">
            <w:pPr>
              <w:widowControl/>
              <w:tabs>
                <w:tab w:val="decimal" w:pos="285"/>
                <w:tab w:val="decimal" w:pos="465"/>
              </w:tabs>
              <w:suppressAutoHyphens w:val="0"/>
              <w:spacing w:line="360" w:lineRule="auto"/>
              <w:ind w:left="195"/>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61773</w:t>
            </w:r>
          </w:p>
        </w:tc>
        <w:tc>
          <w:tcPr>
            <w:tcW w:w="990" w:type="dxa"/>
            <w:tcBorders>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0"/>
                <w:szCs w:val="20"/>
                <w:lang w:val="en-US" w:eastAsia="en-US" w:bidi="ar-SA"/>
              </w:rPr>
            </w:pPr>
          </w:p>
        </w:tc>
        <w:tc>
          <w:tcPr>
            <w:tcW w:w="1530" w:type="dxa"/>
            <w:tcBorders>
              <w:left w:val="single" w:sz="4" w:space="0" w:color="auto"/>
            </w:tcBorders>
            <w:shd w:val="clear" w:color="auto" w:fill="auto"/>
          </w:tcPr>
          <w:p w:rsidR="00844833" w:rsidRPr="00B06703" w:rsidRDefault="00C7406D" w:rsidP="00B06703">
            <w:pPr>
              <w:widowControl/>
              <w:tabs>
                <w:tab w:val="decimal" w:pos="342"/>
              </w:tabs>
              <w:suppressAutoHyphens w:val="0"/>
              <w:spacing w:line="360" w:lineRule="auto"/>
              <w:ind w:left="144"/>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 xml:space="preserve"> </w:t>
            </w:r>
            <w:r w:rsidR="00031074" w:rsidRPr="00B06703">
              <w:rPr>
                <w:rFonts w:ascii="Garamond" w:eastAsia="Times New Roman" w:hAnsi="Garamond" w:cs="Times New Roman"/>
                <w:bCs/>
                <w:color w:val="auto"/>
                <w:sz w:val="20"/>
                <w:szCs w:val="20"/>
                <w:lang w:val="en-US" w:eastAsia="en-US" w:bidi="ar-SA"/>
              </w:rPr>
              <w:t xml:space="preserve"> </w:t>
            </w:r>
            <w:r w:rsidR="00844833" w:rsidRPr="00B06703">
              <w:rPr>
                <w:rFonts w:ascii="Garamond" w:eastAsia="Times New Roman" w:hAnsi="Garamond" w:cs="Times New Roman"/>
                <w:bCs/>
                <w:color w:val="auto"/>
                <w:sz w:val="20"/>
                <w:szCs w:val="20"/>
                <w:lang w:val="en-US" w:eastAsia="en-US" w:bidi="ar-SA"/>
              </w:rPr>
              <w:t>61773</w:t>
            </w:r>
          </w:p>
        </w:tc>
        <w:tc>
          <w:tcPr>
            <w:tcW w:w="1080" w:type="dxa"/>
            <w:shd w:val="clear" w:color="auto" w:fill="auto"/>
          </w:tcPr>
          <w:p w:rsidR="00844833" w:rsidRPr="00B06703" w:rsidRDefault="00844833" w:rsidP="00B06703">
            <w:pPr>
              <w:widowControl/>
              <w:suppressAutoHyphens w:val="0"/>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Cs/>
                <w:color w:val="auto"/>
                <w:sz w:val="20"/>
                <w:szCs w:val="20"/>
                <w:lang w:val="en-US" w:eastAsia="en-US" w:bidi="ar-SA"/>
              </w:rPr>
            </w:pPr>
          </w:p>
        </w:tc>
      </w:tr>
      <w:tr w:rsidR="00844833" w:rsidRPr="00B06703" w:rsidTr="0070686E">
        <w:trPr>
          <w:trHeight w:val="300"/>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844833" w:rsidRPr="00B06703" w:rsidRDefault="00844833" w:rsidP="00B06703">
            <w:pPr>
              <w:widowControl/>
              <w:suppressAutoHyphens w:val="0"/>
              <w:spacing w:line="360" w:lineRule="auto"/>
              <w:rPr>
                <w:rFonts w:ascii="Garamond" w:eastAsia="Times New Roman" w:hAnsi="Garamond" w:cs="Times New Roman"/>
                <w:b w:val="0"/>
                <w:color w:val="auto"/>
                <w:sz w:val="20"/>
                <w:szCs w:val="20"/>
                <w:lang w:val="en-US" w:eastAsia="en-US" w:bidi="ar-SA"/>
              </w:rPr>
            </w:pPr>
            <w:r w:rsidRPr="00B06703">
              <w:rPr>
                <w:rFonts w:ascii="Garamond" w:eastAsia="Times New Roman" w:hAnsi="Garamond" w:cs="Times New Roman"/>
                <w:b w:val="0"/>
                <w:color w:val="auto"/>
                <w:sz w:val="20"/>
                <w:szCs w:val="20"/>
                <w:lang w:val="en-US" w:eastAsia="en-US" w:bidi="ar-SA"/>
              </w:rPr>
              <w:t>ICC</w:t>
            </w:r>
          </w:p>
        </w:tc>
        <w:tc>
          <w:tcPr>
            <w:tcW w:w="1350" w:type="dxa"/>
            <w:shd w:val="clear" w:color="auto" w:fill="auto"/>
            <w:noWrap/>
            <w:hideMark/>
          </w:tcPr>
          <w:p w:rsidR="00844833" w:rsidRPr="00B06703" w:rsidRDefault="00844833" w:rsidP="00B06703">
            <w:pPr>
              <w:widowControl/>
              <w:tabs>
                <w:tab w:val="decimal" w:pos="285"/>
                <w:tab w:val="decimal" w:pos="465"/>
              </w:tabs>
              <w:suppressAutoHyphens w:val="0"/>
              <w:spacing w:line="360" w:lineRule="auto"/>
              <w:ind w:left="195"/>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0.006</w:t>
            </w:r>
          </w:p>
        </w:tc>
        <w:tc>
          <w:tcPr>
            <w:tcW w:w="990" w:type="dxa"/>
            <w:tcBorders>
              <w:right w:val="single" w:sz="4" w:space="0" w:color="auto"/>
            </w:tcBorders>
            <w:shd w:val="clear" w:color="auto" w:fill="auto"/>
            <w:noWrap/>
            <w:hideMark/>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p>
        </w:tc>
        <w:tc>
          <w:tcPr>
            <w:tcW w:w="1530" w:type="dxa"/>
            <w:tcBorders>
              <w:left w:val="single" w:sz="4" w:space="0" w:color="auto"/>
            </w:tcBorders>
            <w:shd w:val="clear" w:color="auto" w:fill="auto"/>
          </w:tcPr>
          <w:p w:rsidR="00844833" w:rsidRPr="00B06703" w:rsidRDefault="00C7406D" w:rsidP="00B06703">
            <w:pPr>
              <w:widowControl/>
              <w:tabs>
                <w:tab w:val="decimal" w:pos="342"/>
              </w:tabs>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color w:val="auto"/>
                <w:sz w:val="20"/>
                <w:szCs w:val="20"/>
              </w:rPr>
              <w:t>0.019</w:t>
            </w:r>
          </w:p>
        </w:tc>
        <w:tc>
          <w:tcPr>
            <w:tcW w:w="1080" w:type="dxa"/>
            <w:shd w:val="clear" w:color="auto" w:fill="auto"/>
          </w:tcPr>
          <w:p w:rsidR="00844833" w:rsidRPr="00B06703" w:rsidRDefault="00844833" w:rsidP="00B06703">
            <w:pPr>
              <w:widowControl/>
              <w:suppressAutoHyphens w:val="0"/>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0"/>
                <w:szCs w:val="20"/>
                <w:lang w:val="en-US" w:eastAsia="en-US" w:bidi="ar-SA"/>
              </w:rPr>
            </w:pPr>
          </w:p>
        </w:tc>
      </w:tr>
    </w:tbl>
    <w:p w:rsidR="00FE6981" w:rsidRPr="00B06703" w:rsidRDefault="00640AD3" w:rsidP="00B06703">
      <w:pPr>
        <w:spacing w:before="80"/>
        <w:rPr>
          <w:rFonts w:ascii="Garamond" w:hAnsi="Garamond"/>
          <w:color w:val="auto"/>
          <w:sz w:val="20"/>
          <w:szCs w:val="20"/>
          <w:lang w:val="en-US"/>
        </w:rPr>
      </w:pPr>
      <w:r w:rsidRPr="00B06703">
        <w:rPr>
          <w:rFonts w:ascii="Garamond" w:hAnsi="Garamond"/>
          <w:color w:val="auto"/>
          <w:sz w:val="20"/>
          <w:szCs w:val="20"/>
          <w:lang w:val="en-US"/>
        </w:rPr>
        <w:t xml:space="preserve">Note: </w:t>
      </w:r>
      <w:r w:rsidR="001A65D9" w:rsidRPr="0089265C">
        <w:rPr>
          <w:rFonts w:ascii="Garamond" w:hAnsi="Garamond"/>
          <w:color w:val="auto"/>
          <w:sz w:val="20"/>
          <w:szCs w:val="20"/>
          <w:lang w:val="en-US"/>
        </w:rPr>
        <w:t>M1 reports coefficients and their standard errors of a hierarchical linear multilevel model of the respondents’ self-reported health as asked in the Census 2011 on a five-point scale (1=bad health, 5=very good health). M2 reports coefficients</w:t>
      </w:r>
      <w:r w:rsidR="001A65D9" w:rsidRPr="00B06703">
        <w:rPr>
          <w:rFonts w:ascii="Garamond" w:hAnsi="Garamond"/>
          <w:color w:val="auto"/>
          <w:sz w:val="20"/>
          <w:szCs w:val="20"/>
          <w:lang w:val="en-US"/>
        </w:rPr>
        <w:t xml:space="preserve"> and their standard errors of a binary logistic multilevel model of a decline in self reported health (Health-decline: 1=yes, 0=no). </w:t>
      </w:r>
      <w:r w:rsidR="006D6A40" w:rsidRPr="00B06703">
        <w:rPr>
          <w:rFonts w:ascii="Garamond" w:hAnsi="Garamond"/>
          <w:color w:val="auto"/>
          <w:sz w:val="20"/>
          <w:szCs w:val="20"/>
          <w:lang w:val="en-US"/>
        </w:rPr>
        <w:t xml:space="preserve">The models control for </w:t>
      </w:r>
      <w:r w:rsidR="00AE74C5" w:rsidRPr="00B06703">
        <w:rPr>
          <w:rFonts w:ascii="Garamond" w:hAnsi="Garamond"/>
          <w:color w:val="auto"/>
          <w:sz w:val="20"/>
          <w:szCs w:val="20"/>
          <w:lang w:val="en-US"/>
        </w:rPr>
        <w:t xml:space="preserve">limiting long-term illness, </w:t>
      </w:r>
      <w:r w:rsidR="006D6A40" w:rsidRPr="00B06703">
        <w:rPr>
          <w:rFonts w:ascii="Garamond" w:hAnsi="Garamond"/>
          <w:color w:val="auto"/>
          <w:sz w:val="20"/>
          <w:szCs w:val="20"/>
          <w:lang w:val="en-US"/>
        </w:rPr>
        <w:t xml:space="preserve">living alone, marital status (divorced, widowed, reference category: married), living in a rural area, living in an intermediate area (reference category: urban area), </w:t>
      </w:r>
      <w:r w:rsidR="001C1AD1" w:rsidRPr="00B06703">
        <w:rPr>
          <w:rFonts w:ascii="Garamond" w:hAnsi="Garamond"/>
          <w:color w:val="auto"/>
          <w:sz w:val="20"/>
          <w:szCs w:val="20"/>
          <w:lang w:val="en-US"/>
        </w:rPr>
        <w:t xml:space="preserve">living with relatives in the household who are of working-age and </w:t>
      </w:r>
      <w:r w:rsidR="003B5222" w:rsidRPr="00B06703">
        <w:rPr>
          <w:rFonts w:ascii="Garamond" w:hAnsi="Garamond"/>
          <w:color w:val="auto"/>
          <w:sz w:val="20"/>
          <w:szCs w:val="20"/>
          <w:lang w:val="en-US"/>
        </w:rPr>
        <w:t xml:space="preserve">are </w:t>
      </w:r>
      <w:r w:rsidR="001C1AD1" w:rsidRPr="00B06703">
        <w:rPr>
          <w:rFonts w:ascii="Garamond" w:hAnsi="Garamond"/>
          <w:color w:val="auto"/>
          <w:sz w:val="20"/>
          <w:szCs w:val="20"/>
          <w:lang w:val="en-US"/>
        </w:rPr>
        <w:t>not the spouse.</w:t>
      </w:r>
      <w:r w:rsidR="00C42381" w:rsidRPr="00B06703">
        <w:rPr>
          <w:rFonts w:ascii="Garamond" w:hAnsi="Garamond"/>
          <w:color w:val="auto"/>
          <w:sz w:val="20"/>
          <w:szCs w:val="20"/>
          <w:lang w:val="en-US"/>
        </w:rPr>
        <w:t xml:space="preserve"> </w:t>
      </w:r>
      <w:r w:rsidR="00264B41" w:rsidRPr="00B06703">
        <w:rPr>
          <w:rFonts w:ascii="Garamond" w:hAnsi="Garamond"/>
          <w:color w:val="auto"/>
          <w:sz w:val="20"/>
          <w:szCs w:val="20"/>
          <w:lang w:val="en-US"/>
        </w:rPr>
        <w:t xml:space="preserve"> </w:t>
      </w:r>
    </w:p>
    <w:p w:rsidR="006D6A40" w:rsidRPr="00B06703" w:rsidRDefault="006D6A40" w:rsidP="00B06703">
      <w:pPr>
        <w:rPr>
          <w:rFonts w:ascii="Garamond" w:hAnsi="Garamond"/>
          <w:b/>
          <w:color w:val="auto"/>
          <w:lang w:val="en-US"/>
        </w:rPr>
      </w:pPr>
    </w:p>
    <w:p w:rsidR="006F278A" w:rsidRPr="00B06703" w:rsidRDefault="006F278A" w:rsidP="00B06703">
      <w:pPr>
        <w:rPr>
          <w:rFonts w:ascii="Garamond" w:hAnsi="Garamond"/>
          <w:b/>
          <w:color w:val="auto"/>
          <w:lang w:val="en-US"/>
        </w:rPr>
        <w:sectPr w:rsidR="006F278A" w:rsidRPr="00B06703" w:rsidSect="00010789">
          <w:pgSz w:w="11909" w:h="16834" w:code="9"/>
          <w:pgMar w:top="1440" w:right="1440" w:bottom="1440" w:left="1440" w:header="720" w:footer="720" w:gutter="0"/>
          <w:cols w:space="720"/>
          <w:docGrid w:linePitch="360"/>
        </w:sectPr>
      </w:pPr>
    </w:p>
    <w:p w:rsidR="008430FE" w:rsidRPr="00B06703" w:rsidRDefault="008430FE" w:rsidP="00B06703">
      <w:pPr>
        <w:spacing w:line="480" w:lineRule="auto"/>
        <w:rPr>
          <w:rFonts w:ascii="Garamond" w:hAnsi="Garamond" w:cs="Times New Roman"/>
          <w:b/>
          <w:color w:val="auto"/>
          <w:lang w:val="en-US"/>
        </w:rPr>
      </w:pPr>
      <w:r w:rsidRPr="00B06703">
        <w:rPr>
          <w:rFonts w:ascii="Garamond" w:hAnsi="Garamond" w:cs="Times New Roman"/>
          <w:b/>
          <w:color w:val="auto"/>
          <w:lang w:val="en-US"/>
        </w:rPr>
        <w:lastRenderedPageBreak/>
        <w:t>Table 4: Coefficients and Standard Errors of Interactions</w:t>
      </w:r>
    </w:p>
    <w:tbl>
      <w:tblPr>
        <w:tblW w:w="7850" w:type="dxa"/>
        <w:tblInd w:w="88" w:type="dxa"/>
        <w:tblLook w:val="04A0" w:firstRow="1" w:lastRow="0" w:firstColumn="1" w:lastColumn="0" w:noHBand="0" w:noVBand="1"/>
      </w:tblPr>
      <w:tblGrid>
        <w:gridCol w:w="3980"/>
        <w:gridCol w:w="1620"/>
        <w:gridCol w:w="728"/>
        <w:gridCol w:w="1110"/>
        <w:gridCol w:w="412"/>
      </w:tblGrid>
      <w:tr w:rsidR="004647EF" w:rsidRPr="00B06703" w:rsidTr="00E15A65">
        <w:trPr>
          <w:trHeight w:val="300"/>
        </w:trPr>
        <w:tc>
          <w:tcPr>
            <w:tcW w:w="3980" w:type="dxa"/>
            <w:tcBorders>
              <w:top w:val="single" w:sz="4" w:space="0" w:color="auto"/>
              <w:left w:val="nil"/>
              <w:bottom w:val="single" w:sz="4" w:space="0" w:color="auto"/>
              <w:right w:val="single" w:sz="4" w:space="0" w:color="auto"/>
            </w:tcBorders>
            <w:shd w:val="clear" w:color="auto" w:fill="auto"/>
            <w:noWrap/>
            <w:vAlign w:val="bottom"/>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Interaction:</w:t>
            </w:r>
          </w:p>
        </w:tc>
        <w:tc>
          <w:tcPr>
            <w:tcW w:w="3870" w:type="dxa"/>
            <w:gridSpan w:val="4"/>
            <w:tcBorders>
              <w:top w:val="single" w:sz="4" w:space="0" w:color="auto"/>
              <w:left w:val="single" w:sz="4" w:space="0" w:color="auto"/>
              <w:bottom w:val="single" w:sz="4" w:space="0" w:color="auto"/>
              <w:right w:val="nil"/>
            </w:tcBorders>
            <w:shd w:val="clear" w:color="auto" w:fill="auto"/>
            <w:noWrap/>
            <w:vAlign w:val="bottom"/>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DV:  Self-reported Health</w:t>
            </w:r>
          </w:p>
        </w:tc>
      </w:tr>
      <w:tr w:rsidR="004647EF" w:rsidRPr="00B06703" w:rsidTr="008875B8">
        <w:trPr>
          <w:trHeight w:val="315"/>
        </w:trPr>
        <w:tc>
          <w:tcPr>
            <w:tcW w:w="3980" w:type="dxa"/>
            <w:tcBorders>
              <w:top w:val="nil"/>
              <w:left w:val="nil"/>
              <w:bottom w:val="single" w:sz="8" w:space="0" w:color="000000"/>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p>
        </w:tc>
        <w:tc>
          <w:tcPr>
            <w:tcW w:w="1620" w:type="dxa"/>
            <w:tcBorders>
              <w:top w:val="nil"/>
              <w:left w:val="single" w:sz="4" w:space="0" w:color="auto"/>
              <w:bottom w:val="single" w:sz="8" w:space="0" w:color="000000"/>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Coef.</w:t>
            </w:r>
          </w:p>
        </w:tc>
        <w:tc>
          <w:tcPr>
            <w:tcW w:w="728" w:type="dxa"/>
            <w:tcBorders>
              <w:top w:val="nil"/>
              <w:left w:val="nil"/>
              <w:bottom w:val="single" w:sz="8" w:space="0" w:color="000000"/>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S.E.</w:t>
            </w:r>
          </w:p>
        </w:tc>
        <w:tc>
          <w:tcPr>
            <w:tcW w:w="1110" w:type="dxa"/>
            <w:tcBorders>
              <w:top w:val="nil"/>
              <w:left w:val="nil"/>
              <w:bottom w:val="single" w:sz="4" w:space="0" w:color="auto"/>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Wald-test</w:t>
            </w:r>
          </w:p>
        </w:tc>
        <w:tc>
          <w:tcPr>
            <w:tcW w:w="412" w:type="dxa"/>
            <w:tcBorders>
              <w:top w:val="nil"/>
              <w:left w:val="nil"/>
              <w:bottom w:val="single" w:sz="4" w:space="0" w:color="auto"/>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df</w:t>
            </w:r>
          </w:p>
        </w:tc>
      </w:tr>
      <w:tr w:rsidR="004647EF" w:rsidRPr="00B06703" w:rsidTr="008875B8">
        <w:trPr>
          <w:trHeight w:val="300"/>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Gender * property-value</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widowControl/>
              <w:tabs>
                <w:tab w:val="decimal" w:pos="162"/>
                <w:tab w:val="decimal" w:pos="432"/>
                <w:tab w:val="decimal" w:pos="692"/>
              </w:tabs>
              <w:suppressAutoHyphens w:val="0"/>
              <w:spacing w:line="360" w:lineRule="auto"/>
              <w:ind w:right="455"/>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 xml:space="preserve"> 0.001</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0.000</w:t>
            </w:r>
          </w:p>
        </w:tc>
        <w:tc>
          <w:tcPr>
            <w:tcW w:w="1110"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2.14</w:t>
            </w:r>
          </w:p>
        </w:tc>
        <w:tc>
          <w:tcPr>
            <w:tcW w:w="412"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4647EF" w:rsidRPr="00B06703" w:rsidTr="008875B8">
        <w:trPr>
          <w:trHeight w:val="300"/>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Gender * social housing</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widowControl/>
              <w:tabs>
                <w:tab w:val="decimal" w:pos="252"/>
                <w:tab w:val="decimal" w:pos="412"/>
                <w:tab w:val="decimal" w:pos="692"/>
              </w:tabs>
              <w:suppressAutoHyphens w:val="0"/>
              <w:spacing w:line="360" w:lineRule="auto"/>
              <w:ind w:right="455"/>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-0.068**</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0.021</w:t>
            </w:r>
          </w:p>
        </w:tc>
        <w:tc>
          <w:tcPr>
            <w:tcW w:w="1110"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10.78**</w:t>
            </w:r>
          </w:p>
        </w:tc>
        <w:tc>
          <w:tcPr>
            <w:tcW w:w="412"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4647EF" w:rsidRPr="00B06703" w:rsidTr="008875B8">
        <w:trPr>
          <w:trHeight w:val="300"/>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Gender * private renter</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widowControl/>
              <w:tabs>
                <w:tab w:val="decimal" w:pos="252"/>
                <w:tab w:val="decimal" w:pos="412"/>
                <w:tab w:val="decimal" w:pos="692"/>
              </w:tabs>
              <w:suppressAutoHyphens w:val="0"/>
              <w:spacing w:line="360" w:lineRule="auto"/>
              <w:ind w:right="455"/>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-0.116**</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0.036</w:t>
            </w:r>
          </w:p>
        </w:tc>
        <w:tc>
          <w:tcPr>
            <w:tcW w:w="1110"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10.7**</w:t>
            </w:r>
          </w:p>
        </w:tc>
        <w:tc>
          <w:tcPr>
            <w:tcW w:w="412"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4647EF" w:rsidRPr="00B06703" w:rsidTr="008875B8">
        <w:trPr>
          <w:trHeight w:val="300"/>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Gender * never worked</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widowControl/>
              <w:tabs>
                <w:tab w:val="decimal" w:pos="252"/>
                <w:tab w:val="decimal" w:pos="412"/>
                <w:tab w:val="decimal" w:pos="692"/>
              </w:tabs>
              <w:suppressAutoHyphens w:val="0"/>
              <w:spacing w:line="360" w:lineRule="auto"/>
              <w:ind w:right="455"/>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-0.105**</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0.035</w:t>
            </w:r>
          </w:p>
        </w:tc>
        <w:tc>
          <w:tcPr>
            <w:tcW w:w="1110"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9.00**</w:t>
            </w:r>
          </w:p>
        </w:tc>
        <w:tc>
          <w:tcPr>
            <w:tcW w:w="412"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4647EF" w:rsidRPr="00B06703" w:rsidTr="008875B8">
        <w:trPr>
          <w:trHeight w:val="300"/>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Gender * no access to a car</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widowControl/>
              <w:tabs>
                <w:tab w:val="decimal" w:pos="252"/>
                <w:tab w:val="decimal" w:pos="412"/>
                <w:tab w:val="decimal" w:pos="692"/>
              </w:tabs>
              <w:suppressAutoHyphens w:val="0"/>
              <w:spacing w:line="360" w:lineRule="auto"/>
              <w:ind w:right="455"/>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-0.078***</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0.017</w:t>
            </w:r>
          </w:p>
        </w:tc>
        <w:tc>
          <w:tcPr>
            <w:tcW w:w="1110"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21.15***</w:t>
            </w:r>
          </w:p>
        </w:tc>
        <w:tc>
          <w:tcPr>
            <w:tcW w:w="412"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4647EF" w:rsidRPr="00B06703" w:rsidTr="008875B8">
        <w:trPr>
          <w:trHeight w:val="300"/>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Gender* educational deprivation</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widowControl/>
              <w:tabs>
                <w:tab w:val="decimal" w:pos="252"/>
                <w:tab w:val="decimal" w:pos="412"/>
                <w:tab w:val="decimal" w:pos="692"/>
              </w:tabs>
              <w:suppressAutoHyphens w:val="0"/>
              <w:spacing w:line="360" w:lineRule="auto"/>
              <w:ind w:right="455"/>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-0.028***</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0.014</w:t>
            </w:r>
          </w:p>
        </w:tc>
        <w:tc>
          <w:tcPr>
            <w:tcW w:w="1110"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bCs/>
                <w:color w:val="auto"/>
                <w:sz w:val="20"/>
                <w:szCs w:val="20"/>
                <w:lang w:val="en-US" w:eastAsia="en-US" w:bidi="ar-SA"/>
              </w:rPr>
            </w:pPr>
            <w:r w:rsidRPr="00B06703">
              <w:rPr>
                <w:rFonts w:ascii="Garamond" w:eastAsia="Times New Roman" w:hAnsi="Garamond" w:cs="Times New Roman"/>
                <w:bCs/>
                <w:color w:val="auto"/>
                <w:sz w:val="20"/>
                <w:szCs w:val="20"/>
                <w:lang w:val="en-US" w:eastAsia="en-US" w:bidi="ar-SA"/>
              </w:rPr>
              <w:t>4.08*</w:t>
            </w:r>
          </w:p>
        </w:tc>
        <w:tc>
          <w:tcPr>
            <w:tcW w:w="412"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4647EF" w:rsidRPr="00B06703" w:rsidTr="008875B8">
        <w:trPr>
          <w:trHeight w:val="300"/>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Gender* living alone in the household</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spacing w:line="360" w:lineRule="auto"/>
              <w:rPr>
                <w:rFonts w:ascii="Garamond" w:hAnsi="Garamond"/>
                <w:color w:val="auto"/>
                <w:sz w:val="20"/>
                <w:szCs w:val="20"/>
              </w:rPr>
            </w:pPr>
            <w:r w:rsidRPr="00B06703">
              <w:rPr>
                <w:rFonts w:ascii="Garamond" w:hAnsi="Garamond"/>
                <w:color w:val="auto"/>
                <w:sz w:val="20"/>
                <w:szCs w:val="20"/>
              </w:rPr>
              <w:t>-0.129***</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0.016</w:t>
            </w:r>
          </w:p>
        </w:tc>
        <w:tc>
          <w:tcPr>
            <w:tcW w:w="1110"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65.00***</w:t>
            </w:r>
          </w:p>
        </w:tc>
        <w:tc>
          <w:tcPr>
            <w:tcW w:w="412"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4647EF" w:rsidRPr="00B06703" w:rsidTr="008875B8">
        <w:trPr>
          <w:trHeight w:val="300"/>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Gender *%  Income-deprived/SOA</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widowControl/>
              <w:tabs>
                <w:tab w:val="decimal" w:pos="162"/>
                <w:tab w:val="decimal" w:pos="252"/>
              </w:tabs>
              <w:suppressAutoHyphens w:val="0"/>
              <w:spacing w:line="360" w:lineRule="auto"/>
              <w:ind w:right="584"/>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0.001</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0.050</w:t>
            </w:r>
          </w:p>
        </w:tc>
        <w:tc>
          <w:tcPr>
            <w:tcW w:w="1110"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w:t>
            </w:r>
          </w:p>
        </w:tc>
        <w:tc>
          <w:tcPr>
            <w:tcW w:w="412"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4647EF" w:rsidRPr="00B06703" w:rsidTr="008875B8">
        <w:trPr>
          <w:trHeight w:val="300"/>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Age*property-value</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spacing w:line="360" w:lineRule="auto"/>
              <w:rPr>
                <w:rFonts w:ascii="Garamond" w:hAnsi="Garamond"/>
                <w:color w:val="auto"/>
                <w:sz w:val="20"/>
                <w:szCs w:val="20"/>
              </w:rPr>
            </w:pPr>
            <w:r w:rsidRPr="00B06703">
              <w:rPr>
                <w:rFonts w:ascii="Garamond" w:hAnsi="Garamond"/>
                <w:color w:val="auto"/>
                <w:sz w:val="20"/>
                <w:szCs w:val="20"/>
              </w:rPr>
              <w:t>0.010***</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0.000</w:t>
            </w:r>
          </w:p>
        </w:tc>
        <w:tc>
          <w:tcPr>
            <w:tcW w:w="1110" w:type="dxa"/>
            <w:tcBorders>
              <w:top w:val="nil"/>
              <w:left w:val="nil"/>
              <w:bottom w:val="nil"/>
              <w:right w:val="nil"/>
            </w:tcBorders>
            <w:shd w:val="clear" w:color="auto" w:fill="auto"/>
            <w:hideMark/>
          </w:tcPr>
          <w:p w:rsidR="004647EF" w:rsidRPr="00B06703" w:rsidRDefault="004647EF" w:rsidP="00B06703">
            <w:pPr>
              <w:spacing w:line="360" w:lineRule="auto"/>
              <w:rPr>
                <w:rFonts w:ascii="Garamond" w:hAnsi="Garamond"/>
                <w:color w:val="auto"/>
                <w:sz w:val="20"/>
                <w:szCs w:val="20"/>
              </w:rPr>
            </w:pPr>
            <w:r w:rsidRPr="00B06703">
              <w:rPr>
                <w:rFonts w:ascii="Garamond" w:hAnsi="Garamond"/>
                <w:color w:val="auto"/>
                <w:sz w:val="20"/>
                <w:szCs w:val="20"/>
              </w:rPr>
              <w:t>69.6***</w:t>
            </w:r>
          </w:p>
        </w:tc>
        <w:tc>
          <w:tcPr>
            <w:tcW w:w="412"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4647EF" w:rsidRPr="00B06703" w:rsidTr="008875B8">
        <w:trPr>
          <w:trHeight w:val="300"/>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Age* social housing</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spacing w:line="360" w:lineRule="auto"/>
              <w:rPr>
                <w:rFonts w:ascii="Garamond" w:hAnsi="Garamond"/>
                <w:color w:val="auto"/>
                <w:sz w:val="20"/>
                <w:szCs w:val="20"/>
              </w:rPr>
            </w:pPr>
            <w:r w:rsidRPr="00B06703">
              <w:rPr>
                <w:rFonts w:ascii="Garamond" w:hAnsi="Garamond"/>
                <w:color w:val="auto"/>
                <w:sz w:val="20"/>
                <w:szCs w:val="20"/>
              </w:rPr>
              <w:t>-0.014***</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0.001</w:t>
            </w:r>
          </w:p>
        </w:tc>
        <w:tc>
          <w:tcPr>
            <w:tcW w:w="1110" w:type="dxa"/>
            <w:tcBorders>
              <w:top w:val="nil"/>
              <w:left w:val="nil"/>
              <w:bottom w:val="nil"/>
              <w:right w:val="nil"/>
            </w:tcBorders>
            <w:shd w:val="clear" w:color="auto" w:fill="auto"/>
            <w:hideMark/>
          </w:tcPr>
          <w:p w:rsidR="004647EF" w:rsidRPr="00B06703" w:rsidRDefault="004647EF" w:rsidP="00B06703">
            <w:pPr>
              <w:spacing w:line="360" w:lineRule="auto"/>
              <w:rPr>
                <w:rFonts w:ascii="Garamond" w:hAnsi="Garamond"/>
                <w:color w:val="auto"/>
                <w:sz w:val="20"/>
                <w:szCs w:val="20"/>
              </w:rPr>
            </w:pPr>
            <w:r w:rsidRPr="00B06703">
              <w:rPr>
                <w:rFonts w:ascii="Garamond" w:hAnsi="Garamond"/>
                <w:color w:val="auto"/>
                <w:sz w:val="20"/>
                <w:szCs w:val="20"/>
              </w:rPr>
              <w:t>112.62***</w:t>
            </w:r>
          </w:p>
        </w:tc>
        <w:tc>
          <w:tcPr>
            <w:tcW w:w="412"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w:t>
            </w:r>
          </w:p>
        </w:tc>
      </w:tr>
      <w:tr w:rsidR="004647EF" w:rsidRPr="00B06703" w:rsidTr="008875B8">
        <w:trPr>
          <w:trHeight w:val="300"/>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Age * private renter</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widowControl/>
              <w:tabs>
                <w:tab w:val="decimal" w:pos="252"/>
                <w:tab w:val="decimal" w:pos="412"/>
                <w:tab w:val="decimal" w:pos="692"/>
              </w:tabs>
              <w:suppressAutoHyphens w:val="0"/>
              <w:spacing w:line="360" w:lineRule="auto"/>
              <w:ind w:right="455"/>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0.000</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0.000</w:t>
            </w:r>
          </w:p>
        </w:tc>
        <w:tc>
          <w:tcPr>
            <w:tcW w:w="1110" w:type="dxa"/>
            <w:tcBorders>
              <w:top w:val="nil"/>
              <w:left w:val="nil"/>
              <w:bottom w:val="nil"/>
              <w:right w:val="nil"/>
            </w:tcBorders>
            <w:shd w:val="clear" w:color="auto" w:fill="auto"/>
            <w:hideMark/>
          </w:tcPr>
          <w:p w:rsidR="004647EF" w:rsidRPr="00B06703" w:rsidRDefault="004647EF" w:rsidP="00B06703">
            <w:pPr>
              <w:spacing w:line="360" w:lineRule="auto"/>
              <w:rPr>
                <w:rFonts w:ascii="Garamond" w:hAnsi="Garamond"/>
                <w:color w:val="auto"/>
                <w:sz w:val="20"/>
                <w:szCs w:val="20"/>
              </w:rPr>
            </w:pPr>
            <w:r w:rsidRPr="00B06703">
              <w:rPr>
                <w:rFonts w:ascii="Garamond" w:hAnsi="Garamond"/>
                <w:color w:val="auto"/>
                <w:sz w:val="20"/>
                <w:szCs w:val="20"/>
              </w:rPr>
              <w:t>27.36***</w:t>
            </w:r>
          </w:p>
        </w:tc>
        <w:tc>
          <w:tcPr>
            <w:tcW w:w="412"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2</w:t>
            </w:r>
          </w:p>
        </w:tc>
      </w:tr>
      <w:tr w:rsidR="004647EF" w:rsidRPr="00B06703" w:rsidTr="008875B8">
        <w:trPr>
          <w:trHeight w:val="300"/>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Age* never worked</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spacing w:line="360" w:lineRule="auto"/>
              <w:rPr>
                <w:rFonts w:ascii="Garamond" w:hAnsi="Garamond"/>
                <w:color w:val="auto"/>
                <w:sz w:val="20"/>
                <w:szCs w:val="20"/>
              </w:rPr>
            </w:pPr>
            <w:r w:rsidRPr="00B06703">
              <w:rPr>
                <w:rFonts w:ascii="Garamond" w:hAnsi="Garamond"/>
                <w:color w:val="auto"/>
                <w:sz w:val="20"/>
                <w:szCs w:val="20"/>
              </w:rPr>
              <w:t>-0.006***</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0.002</w:t>
            </w:r>
          </w:p>
        </w:tc>
        <w:tc>
          <w:tcPr>
            <w:tcW w:w="1110" w:type="dxa"/>
            <w:tcBorders>
              <w:top w:val="nil"/>
              <w:left w:val="nil"/>
              <w:bottom w:val="nil"/>
              <w:right w:val="nil"/>
            </w:tcBorders>
            <w:shd w:val="clear" w:color="auto" w:fill="auto"/>
            <w:hideMark/>
          </w:tcPr>
          <w:p w:rsidR="004647EF" w:rsidRPr="00B06703" w:rsidRDefault="004647EF" w:rsidP="00B06703">
            <w:pPr>
              <w:spacing w:line="360" w:lineRule="auto"/>
              <w:rPr>
                <w:rFonts w:ascii="Garamond" w:hAnsi="Garamond"/>
                <w:color w:val="auto"/>
                <w:sz w:val="20"/>
                <w:szCs w:val="20"/>
              </w:rPr>
            </w:pPr>
            <w:r w:rsidRPr="00B06703">
              <w:rPr>
                <w:rFonts w:ascii="Garamond" w:hAnsi="Garamond"/>
                <w:color w:val="auto"/>
                <w:sz w:val="20"/>
                <w:szCs w:val="20"/>
              </w:rPr>
              <w:t>16.09***</w:t>
            </w:r>
          </w:p>
        </w:tc>
        <w:tc>
          <w:tcPr>
            <w:tcW w:w="412"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4647EF" w:rsidRPr="00B06703" w:rsidTr="008875B8">
        <w:trPr>
          <w:trHeight w:val="300"/>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Age *no access to a car</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spacing w:line="360" w:lineRule="auto"/>
              <w:rPr>
                <w:rFonts w:ascii="Garamond" w:hAnsi="Garamond"/>
                <w:color w:val="auto"/>
                <w:sz w:val="20"/>
                <w:szCs w:val="20"/>
              </w:rPr>
            </w:pPr>
            <w:r w:rsidRPr="00B06703">
              <w:rPr>
                <w:rFonts w:ascii="Garamond" w:hAnsi="Garamond"/>
                <w:color w:val="auto"/>
                <w:sz w:val="20"/>
                <w:szCs w:val="20"/>
              </w:rPr>
              <w:t>-0.005***</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0.001</w:t>
            </w:r>
          </w:p>
        </w:tc>
        <w:tc>
          <w:tcPr>
            <w:tcW w:w="1110" w:type="dxa"/>
            <w:tcBorders>
              <w:top w:val="nil"/>
              <w:left w:val="nil"/>
              <w:bottom w:val="nil"/>
              <w:right w:val="nil"/>
            </w:tcBorders>
            <w:shd w:val="clear" w:color="auto" w:fill="auto"/>
            <w:hideMark/>
          </w:tcPr>
          <w:p w:rsidR="004647EF" w:rsidRPr="00B06703" w:rsidRDefault="004647EF" w:rsidP="00B06703">
            <w:pPr>
              <w:spacing w:line="360" w:lineRule="auto"/>
              <w:rPr>
                <w:rFonts w:ascii="Garamond" w:hAnsi="Garamond"/>
                <w:color w:val="auto"/>
                <w:sz w:val="20"/>
                <w:szCs w:val="20"/>
              </w:rPr>
            </w:pPr>
            <w:r w:rsidRPr="00B06703">
              <w:rPr>
                <w:rFonts w:ascii="Garamond" w:hAnsi="Garamond"/>
                <w:color w:val="auto"/>
                <w:sz w:val="20"/>
                <w:szCs w:val="20"/>
              </w:rPr>
              <w:t>21.33***</w:t>
            </w:r>
          </w:p>
        </w:tc>
        <w:tc>
          <w:tcPr>
            <w:tcW w:w="412" w:type="dxa"/>
            <w:tcBorders>
              <w:top w:val="nil"/>
              <w:left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4647EF" w:rsidRPr="00B06703" w:rsidTr="008875B8">
        <w:trPr>
          <w:trHeight w:val="315"/>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Age*educational deprivation</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spacing w:line="360" w:lineRule="auto"/>
              <w:rPr>
                <w:rFonts w:ascii="Garamond" w:hAnsi="Garamond"/>
                <w:color w:val="auto"/>
                <w:sz w:val="20"/>
                <w:szCs w:val="20"/>
              </w:rPr>
            </w:pPr>
            <w:r w:rsidRPr="00B06703">
              <w:rPr>
                <w:rFonts w:ascii="Garamond" w:hAnsi="Garamond"/>
                <w:color w:val="auto"/>
                <w:sz w:val="20"/>
                <w:szCs w:val="20"/>
              </w:rPr>
              <w:t>-0.008***</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0.001</w:t>
            </w:r>
          </w:p>
        </w:tc>
        <w:tc>
          <w:tcPr>
            <w:tcW w:w="1110" w:type="dxa"/>
            <w:tcBorders>
              <w:top w:val="nil"/>
              <w:left w:val="nil"/>
              <w:bottom w:val="nil"/>
              <w:right w:val="nil"/>
            </w:tcBorders>
            <w:shd w:val="clear" w:color="auto" w:fill="auto"/>
            <w:hideMark/>
          </w:tcPr>
          <w:p w:rsidR="004647EF" w:rsidRPr="00B06703" w:rsidRDefault="004647EF" w:rsidP="00B06703">
            <w:pPr>
              <w:spacing w:line="360" w:lineRule="auto"/>
              <w:rPr>
                <w:rFonts w:ascii="Garamond" w:hAnsi="Garamond"/>
                <w:color w:val="auto"/>
                <w:sz w:val="20"/>
                <w:szCs w:val="20"/>
              </w:rPr>
            </w:pPr>
            <w:r w:rsidRPr="00B06703">
              <w:rPr>
                <w:rFonts w:ascii="Garamond" w:hAnsi="Garamond"/>
                <w:color w:val="auto"/>
                <w:sz w:val="20"/>
                <w:szCs w:val="20"/>
              </w:rPr>
              <w:t>73.85***</w:t>
            </w:r>
          </w:p>
        </w:tc>
        <w:tc>
          <w:tcPr>
            <w:tcW w:w="412"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4647EF" w:rsidRPr="00B06703" w:rsidTr="008875B8">
        <w:trPr>
          <w:trHeight w:val="315"/>
        </w:trPr>
        <w:tc>
          <w:tcPr>
            <w:tcW w:w="3980" w:type="dxa"/>
            <w:tcBorders>
              <w:top w:val="nil"/>
              <w:left w:val="nil"/>
              <w:bottom w:val="nil"/>
              <w:right w:val="single" w:sz="4" w:space="0" w:color="auto"/>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Age* %  Income-deprived/SOA</w:t>
            </w:r>
          </w:p>
        </w:tc>
        <w:tc>
          <w:tcPr>
            <w:tcW w:w="1620" w:type="dxa"/>
            <w:tcBorders>
              <w:top w:val="nil"/>
              <w:left w:val="single" w:sz="4" w:space="0" w:color="auto"/>
              <w:bottom w:val="nil"/>
              <w:right w:val="nil"/>
            </w:tcBorders>
            <w:shd w:val="clear" w:color="auto" w:fill="auto"/>
            <w:noWrap/>
            <w:hideMark/>
          </w:tcPr>
          <w:p w:rsidR="004647EF" w:rsidRPr="00B06703" w:rsidRDefault="004647EF" w:rsidP="00B06703">
            <w:pPr>
              <w:spacing w:line="360" w:lineRule="auto"/>
              <w:rPr>
                <w:rFonts w:ascii="Garamond" w:hAnsi="Garamond"/>
                <w:color w:val="auto"/>
                <w:sz w:val="20"/>
                <w:szCs w:val="20"/>
              </w:rPr>
            </w:pPr>
            <w:r w:rsidRPr="00B06703">
              <w:rPr>
                <w:rFonts w:ascii="Garamond" w:hAnsi="Garamond"/>
                <w:color w:val="auto"/>
                <w:sz w:val="20"/>
                <w:szCs w:val="20"/>
              </w:rPr>
              <w:t>0.260***</w:t>
            </w:r>
          </w:p>
        </w:tc>
        <w:tc>
          <w:tcPr>
            <w:tcW w:w="728" w:type="dxa"/>
            <w:tcBorders>
              <w:top w:val="nil"/>
              <w:left w:val="nil"/>
              <w:bottom w:val="nil"/>
              <w:right w:val="nil"/>
            </w:tcBorders>
            <w:shd w:val="clear" w:color="auto" w:fill="auto"/>
            <w:noWrap/>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0.066</w:t>
            </w:r>
          </w:p>
        </w:tc>
        <w:tc>
          <w:tcPr>
            <w:tcW w:w="1110" w:type="dxa"/>
            <w:tcBorders>
              <w:top w:val="nil"/>
              <w:left w:val="nil"/>
              <w:bottom w:val="nil"/>
              <w:right w:val="nil"/>
            </w:tcBorders>
            <w:shd w:val="clear" w:color="auto" w:fill="auto"/>
            <w:hideMark/>
          </w:tcPr>
          <w:p w:rsidR="004647EF" w:rsidRPr="00B06703" w:rsidRDefault="004647EF" w:rsidP="00B06703">
            <w:pPr>
              <w:spacing w:line="360" w:lineRule="auto"/>
              <w:rPr>
                <w:rFonts w:ascii="Garamond" w:hAnsi="Garamond"/>
                <w:color w:val="auto"/>
                <w:sz w:val="20"/>
                <w:szCs w:val="20"/>
              </w:rPr>
            </w:pPr>
            <w:r w:rsidRPr="00B06703">
              <w:rPr>
                <w:rFonts w:ascii="Garamond" w:hAnsi="Garamond"/>
                <w:color w:val="auto"/>
                <w:sz w:val="20"/>
                <w:szCs w:val="20"/>
              </w:rPr>
              <w:t>15.6***</w:t>
            </w:r>
          </w:p>
        </w:tc>
        <w:tc>
          <w:tcPr>
            <w:tcW w:w="412" w:type="dxa"/>
            <w:tcBorders>
              <w:top w:val="nil"/>
              <w:left w:val="nil"/>
              <w:bottom w:val="nil"/>
              <w:right w:val="nil"/>
            </w:tcBorders>
            <w:shd w:val="clear" w:color="auto" w:fill="auto"/>
            <w:hideMark/>
          </w:tcPr>
          <w:p w:rsidR="004647EF" w:rsidRPr="00B06703" w:rsidRDefault="004647EF"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155E47" w:rsidRPr="00B06703" w:rsidTr="008875B8">
        <w:trPr>
          <w:trHeight w:val="315"/>
        </w:trPr>
        <w:tc>
          <w:tcPr>
            <w:tcW w:w="3980" w:type="dxa"/>
            <w:tcBorders>
              <w:top w:val="nil"/>
              <w:left w:val="nil"/>
              <w:bottom w:val="nil"/>
              <w:right w:val="single" w:sz="4" w:space="0" w:color="auto"/>
            </w:tcBorders>
            <w:shd w:val="clear" w:color="auto" w:fill="auto"/>
            <w:noWrap/>
            <w:hideMark/>
          </w:tcPr>
          <w:p w:rsidR="00155E47" w:rsidRPr="00B06703" w:rsidRDefault="00155E47"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Property-value* %  Income-deprived/SOA</w:t>
            </w:r>
          </w:p>
        </w:tc>
        <w:tc>
          <w:tcPr>
            <w:tcW w:w="1620" w:type="dxa"/>
            <w:tcBorders>
              <w:top w:val="nil"/>
              <w:left w:val="single" w:sz="4" w:space="0" w:color="auto"/>
              <w:bottom w:val="nil"/>
              <w:right w:val="nil"/>
            </w:tcBorders>
            <w:shd w:val="clear" w:color="auto" w:fill="auto"/>
            <w:noWrap/>
            <w:hideMark/>
          </w:tcPr>
          <w:p w:rsidR="00155E47" w:rsidRPr="00B06703" w:rsidRDefault="00155E47" w:rsidP="00B06703">
            <w:pPr>
              <w:widowControl/>
              <w:tabs>
                <w:tab w:val="decimal" w:pos="252"/>
                <w:tab w:val="decimal" w:pos="412"/>
                <w:tab w:val="decimal" w:pos="692"/>
              </w:tabs>
              <w:suppressAutoHyphens w:val="0"/>
              <w:spacing w:line="360" w:lineRule="auto"/>
              <w:ind w:right="455"/>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0.026***</w:t>
            </w:r>
          </w:p>
        </w:tc>
        <w:tc>
          <w:tcPr>
            <w:tcW w:w="728" w:type="dxa"/>
            <w:tcBorders>
              <w:top w:val="nil"/>
              <w:left w:val="nil"/>
              <w:bottom w:val="nil"/>
              <w:right w:val="nil"/>
            </w:tcBorders>
            <w:shd w:val="clear" w:color="auto" w:fill="auto"/>
            <w:noWrap/>
            <w:hideMark/>
          </w:tcPr>
          <w:p w:rsidR="00155E47" w:rsidRPr="00B06703" w:rsidRDefault="00155E47"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0.004</w:t>
            </w:r>
          </w:p>
        </w:tc>
        <w:tc>
          <w:tcPr>
            <w:tcW w:w="1110" w:type="dxa"/>
            <w:tcBorders>
              <w:top w:val="nil"/>
              <w:left w:val="nil"/>
              <w:bottom w:val="nil"/>
              <w:right w:val="nil"/>
            </w:tcBorders>
            <w:shd w:val="clear" w:color="auto" w:fill="auto"/>
            <w:hideMark/>
          </w:tcPr>
          <w:p w:rsidR="00155E47" w:rsidRPr="00B06703" w:rsidRDefault="00155E47"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33.45***</w:t>
            </w:r>
          </w:p>
        </w:tc>
        <w:tc>
          <w:tcPr>
            <w:tcW w:w="412" w:type="dxa"/>
            <w:tcBorders>
              <w:top w:val="nil"/>
              <w:left w:val="nil"/>
              <w:bottom w:val="nil"/>
              <w:right w:val="nil"/>
            </w:tcBorders>
            <w:shd w:val="clear" w:color="auto" w:fill="auto"/>
            <w:hideMark/>
          </w:tcPr>
          <w:p w:rsidR="00155E47" w:rsidRPr="00B06703" w:rsidRDefault="00155E47"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8875B8" w:rsidRPr="00B06703" w:rsidTr="008875B8">
        <w:trPr>
          <w:trHeight w:val="315"/>
        </w:trPr>
        <w:tc>
          <w:tcPr>
            <w:tcW w:w="3980" w:type="dxa"/>
            <w:tcBorders>
              <w:top w:val="nil"/>
              <w:left w:val="nil"/>
              <w:bottom w:val="nil"/>
              <w:right w:val="single" w:sz="4" w:space="0" w:color="auto"/>
            </w:tcBorders>
            <w:shd w:val="clear" w:color="auto" w:fill="auto"/>
            <w:noWrap/>
            <w:hideMark/>
          </w:tcPr>
          <w:p w:rsidR="008875B8" w:rsidRPr="00B06703" w:rsidRDefault="000D758E"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S</w:t>
            </w:r>
            <w:r w:rsidR="008875B8" w:rsidRPr="00B06703">
              <w:rPr>
                <w:rFonts w:ascii="Garamond" w:eastAsia="Times New Roman" w:hAnsi="Garamond" w:cs="Times New Roman"/>
                <w:color w:val="auto"/>
                <w:sz w:val="20"/>
                <w:szCs w:val="20"/>
                <w:lang w:val="en-US" w:eastAsia="en-US" w:bidi="ar-SA"/>
              </w:rPr>
              <w:t>ocial rent * % Income-deprived/SOA</w:t>
            </w:r>
          </w:p>
        </w:tc>
        <w:tc>
          <w:tcPr>
            <w:tcW w:w="1620" w:type="dxa"/>
            <w:tcBorders>
              <w:top w:val="nil"/>
              <w:left w:val="single" w:sz="4" w:space="0" w:color="auto"/>
              <w:bottom w:val="nil"/>
              <w:right w:val="nil"/>
            </w:tcBorders>
            <w:shd w:val="clear" w:color="auto" w:fill="auto"/>
            <w:noWrap/>
            <w:hideMark/>
          </w:tcPr>
          <w:p w:rsidR="008875B8" w:rsidRPr="00B06703" w:rsidRDefault="008875B8" w:rsidP="00B06703">
            <w:pPr>
              <w:widowControl/>
              <w:tabs>
                <w:tab w:val="decimal" w:pos="252"/>
                <w:tab w:val="decimal" w:pos="412"/>
                <w:tab w:val="decimal" w:pos="692"/>
              </w:tabs>
              <w:suppressAutoHyphens w:val="0"/>
              <w:spacing w:line="360" w:lineRule="auto"/>
              <w:ind w:right="455"/>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-0.146***</w:t>
            </w:r>
          </w:p>
        </w:tc>
        <w:tc>
          <w:tcPr>
            <w:tcW w:w="728" w:type="dxa"/>
            <w:tcBorders>
              <w:top w:val="nil"/>
              <w:left w:val="nil"/>
              <w:bottom w:val="nil"/>
              <w:right w:val="nil"/>
            </w:tcBorders>
            <w:shd w:val="clear" w:color="auto" w:fill="auto"/>
            <w:noWrap/>
            <w:hideMark/>
          </w:tcPr>
          <w:p w:rsidR="008875B8" w:rsidRPr="00B06703" w:rsidRDefault="008875B8"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0.067</w:t>
            </w:r>
          </w:p>
        </w:tc>
        <w:tc>
          <w:tcPr>
            <w:tcW w:w="1110" w:type="dxa"/>
            <w:tcBorders>
              <w:top w:val="nil"/>
              <w:left w:val="nil"/>
              <w:bottom w:val="nil"/>
              <w:right w:val="nil"/>
            </w:tcBorders>
            <w:shd w:val="clear" w:color="auto" w:fill="auto"/>
            <w:hideMark/>
          </w:tcPr>
          <w:p w:rsidR="008875B8" w:rsidRPr="00B06703" w:rsidRDefault="008875B8"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4.67*</w:t>
            </w:r>
          </w:p>
        </w:tc>
        <w:tc>
          <w:tcPr>
            <w:tcW w:w="412" w:type="dxa"/>
            <w:tcBorders>
              <w:top w:val="nil"/>
              <w:left w:val="nil"/>
              <w:bottom w:val="nil"/>
              <w:right w:val="nil"/>
            </w:tcBorders>
            <w:shd w:val="clear" w:color="auto" w:fill="auto"/>
            <w:hideMark/>
          </w:tcPr>
          <w:p w:rsidR="008875B8" w:rsidRPr="00B06703" w:rsidRDefault="008875B8"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0D758E" w:rsidRPr="00B06703" w:rsidTr="000D758E">
        <w:trPr>
          <w:trHeight w:val="315"/>
        </w:trPr>
        <w:tc>
          <w:tcPr>
            <w:tcW w:w="3980" w:type="dxa"/>
            <w:tcBorders>
              <w:top w:val="nil"/>
              <w:left w:val="nil"/>
              <w:bottom w:val="nil"/>
              <w:right w:val="single" w:sz="4" w:space="0" w:color="auto"/>
            </w:tcBorders>
            <w:shd w:val="clear" w:color="auto" w:fill="auto"/>
            <w:noWrap/>
            <w:hideMark/>
          </w:tcPr>
          <w:p w:rsidR="000D758E" w:rsidRPr="00B06703" w:rsidRDefault="000D758E"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Private renter *% Income-deprived/SOA</w:t>
            </w:r>
          </w:p>
        </w:tc>
        <w:tc>
          <w:tcPr>
            <w:tcW w:w="1620" w:type="dxa"/>
            <w:tcBorders>
              <w:top w:val="nil"/>
              <w:left w:val="single" w:sz="4" w:space="0" w:color="auto"/>
              <w:bottom w:val="nil"/>
              <w:right w:val="nil"/>
            </w:tcBorders>
            <w:shd w:val="clear" w:color="auto" w:fill="auto"/>
            <w:noWrap/>
            <w:hideMark/>
          </w:tcPr>
          <w:p w:rsidR="000D758E" w:rsidRPr="00B06703" w:rsidRDefault="000D758E" w:rsidP="00B06703">
            <w:pPr>
              <w:widowControl/>
              <w:tabs>
                <w:tab w:val="decimal" w:pos="252"/>
                <w:tab w:val="decimal" w:pos="412"/>
                <w:tab w:val="decimal" w:pos="692"/>
              </w:tabs>
              <w:suppressAutoHyphens w:val="0"/>
              <w:spacing w:line="360" w:lineRule="auto"/>
              <w:ind w:right="455"/>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-0.034</w:t>
            </w:r>
          </w:p>
        </w:tc>
        <w:tc>
          <w:tcPr>
            <w:tcW w:w="728" w:type="dxa"/>
            <w:tcBorders>
              <w:top w:val="nil"/>
              <w:left w:val="nil"/>
              <w:bottom w:val="nil"/>
              <w:right w:val="nil"/>
            </w:tcBorders>
            <w:shd w:val="clear" w:color="auto" w:fill="auto"/>
            <w:noWrap/>
            <w:hideMark/>
          </w:tcPr>
          <w:p w:rsidR="000D758E" w:rsidRPr="00B06703" w:rsidRDefault="000D758E"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0.138</w:t>
            </w:r>
          </w:p>
        </w:tc>
        <w:tc>
          <w:tcPr>
            <w:tcW w:w="1110" w:type="dxa"/>
            <w:tcBorders>
              <w:top w:val="nil"/>
              <w:left w:val="nil"/>
              <w:bottom w:val="nil"/>
              <w:right w:val="nil"/>
            </w:tcBorders>
            <w:shd w:val="clear" w:color="auto" w:fill="auto"/>
            <w:hideMark/>
          </w:tcPr>
          <w:p w:rsidR="000D758E" w:rsidRPr="00B06703" w:rsidRDefault="000D758E"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0.06</w:t>
            </w:r>
          </w:p>
        </w:tc>
        <w:tc>
          <w:tcPr>
            <w:tcW w:w="412" w:type="dxa"/>
            <w:tcBorders>
              <w:top w:val="nil"/>
              <w:left w:val="nil"/>
              <w:bottom w:val="nil"/>
              <w:right w:val="nil"/>
            </w:tcBorders>
            <w:shd w:val="clear" w:color="auto" w:fill="auto"/>
            <w:hideMark/>
          </w:tcPr>
          <w:p w:rsidR="000D758E" w:rsidRPr="00B06703" w:rsidRDefault="000D758E"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0D758E" w:rsidRPr="00B06703" w:rsidTr="00D81C84">
        <w:trPr>
          <w:trHeight w:val="315"/>
        </w:trPr>
        <w:tc>
          <w:tcPr>
            <w:tcW w:w="3980" w:type="dxa"/>
            <w:tcBorders>
              <w:top w:val="nil"/>
              <w:left w:val="nil"/>
              <w:bottom w:val="nil"/>
              <w:right w:val="single" w:sz="4" w:space="0" w:color="auto"/>
            </w:tcBorders>
            <w:shd w:val="clear" w:color="auto" w:fill="auto"/>
            <w:noWrap/>
            <w:hideMark/>
          </w:tcPr>
          <w:p w:rsidR="000D758E" w:rsidRPr="00B06703" w:rsidRDefault="000D758E"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Never worked * % Income-deprived/SOA</w:t>
            </w:r>
          </w:p>
        </w:tc>
        <w:tc>
          <w:tcPr>
            <w:tcW w:w="1620" w:type="dxa"/>
            <w:tcBorders>
              <w:top w:val="nil"/>
              <w:left w:val="single" w:sz="4" w:space="0" w:color="auto"/>
              <w:bottom w:val="nil"/>
              <w:right w:val="nil"/>
            </w:tcBorders>
            <w:shd w:val="clear" w:color="auto" w:fill="auto"/>
            <w:noWrap/>
            <w:hideMark/>
          </w:tcPr>
          <w:p w:rsidR="000D758E" w:rsidRPr="00B06703" w:rsidRDefault="000D758E" w:rsidP="00B06703">
            <w:pPr>
              <w:widowControl/>
              <w:tabs>
                <w:tab w:val="decimal" w:pos="252"/>
                <w:tab w:val="decimal" w:pos="412"/>
                <w:tab w:val="decimal" w:pos="692"/>
              </w:tabs>
              <w:suppressAutoHyphens w:val="0"/>
              <w:spacing w:line="360" w:lineRule="auto"/>
              <w:ind w:right="455"/>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-0.052</w:t>
            </w:r>
          </w:p>
        </w:tc>
        <w:tc>
          <w:tcPr>
            <w:tcW w:w="728" w:type="dxa"/>
            <w:tcBorders>
              <w:top w:val="nil"/>
              <w:left w:val="nil"/>
              <w:bottom w:val="nil"/>
              <w:right w:val="nil"/>
            </w:tcBorders>
            <w:shd w:val="clear" w:color="auto" w:fill="auto"/>
            <w:noWrap/>
            <w:hideMark/>
          </w:tcPr>
          <w:p w:rsidR="000D758E" w:rsidRPr="00B06703" w:rsidRDefault="000D758E"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0.086</w:t>
            </w:r>
          </w:p>
        </w:tc>
        <w:tc>
          <w:tcPr>
            <w:tcW w:w="1110" w:type="dxa"/>
            <w:tcBorders>
              <w:top w:val="nil"/>
              <w:left w:val="nil"/>
              <w:bottom w:val="nil"/>
              <w:right w:val="nil"/>
            </w:tcBorders>
            <w:shd w:val="clear" w:color="auto" w:fill="auto"/>
            <w:hideMark/>
          </w:tcPr>
          <w:p w:rsidR="000D758E" w:rsidRPr="00B06703" w:rsidRDefault="000D758E"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0.37</w:t>
            </w:r>
          </w:p>
        </w:tc>
        <w:tc>
          <w:tcPr>
            <w:tcW w:w="412" w:type="dxa"/>
            <w:tcBorders>
              <w:top w:val="nil"/>
              <w:left w:val="nil"/>
              <w:bottom w:val="nil"/>
              <w:right w:val="nil"/>
            </w:tcBorders>
            <w:shd w:val="clear" w:color="auto" w:fill="auto"/>
            <w:hideMark/>
          </w:tcPr>
          <w:p w:rsidR="000D758E" w:rsidRPr="00B06703" w:rsidRDefault="000D758E"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D81C84" w:rsidRPr="00B06703" w:rsidTr="00D81C84">
        <w:trPr>
          <w:trHeight w:val="315"/>
        </w:trPr>
        <w:tc>
          <w:tcPr>
            <w:tcW w:w="3980" w:type="dxa"/>
            <w:tcBorders>
              <w:top w:val="nil"/>
              <w:left w:val="nil"/>
              <w:bottom w:val="nil"/>
              <w:right w:val="single" w:sz="4" w:space="0" w:color="auto"/>
            </w:tcBorders>
            <w:shd w:val="clear" w:color="auto" w:fill="auto"/>
            <w:noWrap/>
            <w:hideMark/>
          </w:tcPr>
          <w:p w:rsidR="00D81C84" w:rsidRPr="00B06703" w:rsidRDefault="00D81C84"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 xml:space="preserve">No car 2011*% Income-deprived/SOA </w:t>
            </w:r>
          </w:p>
        </w:tc>
        <w:tc>
          <w:tcPr>
            <w:tcW w:w="1620" w:type="dxa"/>
            <w:tcBorders>
              <w:top w:val="nil"/>
              <w:left w:val="single" w:sz="4" w:space="0" w:color="auto"/>
              <w:bottom w:val="nil"/>
              <w:right w:val="nil"/>
            </w:tcBorders>
            <w:shd w:val="clear" w:color="auto" w:fill="auto"/>
            <w:noWrap/>
            <w:hideMark/>
          </w:tcPr>
          <w:p w:rsidR="00D81C84" w:rsidRPr="00B06703" w:rsidRDefault="00D81C84" w:rsidP="00B06703">
            <w:pPr>
              <w:widowControl/>
              <w:tabs>
                <w:tab w:val="decimal" w:pos="252"/>
                <w:tab w:val="decimal" w:pos="412"/>
                <w:tab w:val="decimal" w:pos="692"/>
              </w:tabs>
              <w:suppressAutoHyphens w:val="0"/>
              <w:spacing w:line="360" w:lineRule="auto"/>
              <w:ind w:right="455"/>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-0.480***</w:t>
            </w:r>
          </w:p>
        </w:tc>
        <w:tc>
          <w:tcPr>
            <w:tcW w:w="728" w:type="dxa"/>
            <w:tcBorders>
              <w:top w:val="nil"/>
              <w:left w:val="nil"/>
              <w:bottom w:val="nil"/>
              <w:right w:val="nil"/>
            </w:tcBorders>
            <w:shd w:val="clear" w:color="auto" w:fill="auto"/>
            <w:noWrap/>
            <w:hideMark/>
          </w:tcPr>
          <w:p w:rsidR="00D81C84" w:rsidRPr="00B06703" w:rsidRDefault="00D81C84"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0.055</w:t>
            </w:r>
          </w:p>
        </w:tc>
        <w:tc>
          <w:tcPr>
            <w:tcW w:w="1110" w:type="dxa"/>
            <w:tcBorders>
              <w:top w:val="nil"/>
              <w:left w:val="nil"/>
              <w:bottom w:val="nil"/>
              <w:right w:val="nil"/>
            </w:tcBorders>
            <w:shd w:val="clear" w:color="auto" w:fill="auto"/>
            <w:hideMark/>
          </w:tcPr>
          <w:p w:rsidR="00D81C84" w:rsidRPr="00B06703" w:rsidRDefault="00D81C84"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41.6***</w:t>
            </w:r>
          </w:p>
        </w:tc>
        <w:tc>
          <w:tcPr>
            <w:tcW w:w="412" w:type="dxa"/>
            <w:tcBorders>
              <w:top w:val="nil"/>
              <w:left w:val="nil"/>
              <w:bottom w:val="nil"/>
              <w:right w:val="nil"/>
            </w:tcBorders>
            <w:shd w:val="clear" w:color="auto" w:fill="auto"/>
            <w:hideMark/>
          </w:tcPr>
          <w:p w:rsidR="00D81C84" w:rsidRPr="00B06703" w:rsidRDefault="00D81C84"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r w:rsidR="00D81C84" w:rsidRPr="00B06703" w:rsidTr="008875B8">
        <w:trPr>
          <w:trHeight w:val="315"/>
        </w:trPr>
        <w:tc>
          <w:tcPr>
            <w:tcW w:w="3980" w:type="dxa"/>
            <w:tcBorders>
              <w:top w:val="nil"/>
              <w:left w:val="nil"/>
              <w:bottom w:val="single" w:sz="8" w:space="0" w:color="000000"/>
              <w:right w:val="single" w:sz="4" w:space="0" w:color="auto"/>
            </w:tcBorders>
            <w:shd w:val="clear" w:color="auto" w:fill="auto"/>
            <w:noWrap/>
            <w:hideMark/>
          </w:tcPr>
          <w:p w:rsidR="00D81C84" w:rsidRPr="00B06703" w:rsidRDefault="00D81C84"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 xml:space="preserve">Educational deprivation *% Income-deprived/SOA </w:t>
            </w:r>
          </w:p>
        </w:tc>
        <w:tc>
          <w:tcPr>
            <w:tcW w:w="1620" w:type="dxa"/>
            <w:tcBorders>
              <w:top w:val="nil"/>
              <w:left w:val="single" w:sz="4" w:space="0" w:color="auto"/>
              <w:bottom w:val="single" w:sz="8" w:space="0" w:color="000000"/>
              <w:right w:val="nil"/>
            </w:tcBorders>
            <w:shd w:val="clear" w:color="auto" w:fill="auto"/>
            <w:noWrap/>
            <w:hideMark/>
          </w:tcPr>
          <w:p w:rsidR="00D81C84" w:rsidRPr="00B06703" w:rsidRDefault="00D81C84" w:rsidP="00B06703">
            <w:pPr>
              <w:widowControl/>
              <w:tabs>
                <w:tab w:val="decimal" w:pos="252"/>
                <w:tab w:val="decimal" w:pos="412"/>
                <w:tab w:val="decimal" w:pos="692"/>
              </w:tabs>
              <w:suppressAutoHyphens w:val="0"/>
              <w:spacing w:line="360" w:lineRule="auto"/>
              <w:ind w:right="455"/>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-0.011</w:t>
            </w:r>
          </w:p>
        </w:tc>
        <w:tc>
          <w:tcPr>
            <w:tcW w:w="728" w:type="dxa"/>
            <w:tcBorders>
              <w:top w:val="nil"/>
              <w:left w:val="nil"/>
              <w:bottom w:val="single" w:sz="8" w:space="0" w:color="000000"/>
              <w:right w:val="nil"/>
            </w:tcBorders>
            <w:shd w:val="clear" w:color="auto" w:fill="auto"/>
            <w:noWrap/>
            <w:hideMark/>
          </w:tcPr>
          <w:p w:rsidR="00D81C84" w:rsidRPr="00B06703" w:rsidRDefault="00D81C84"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0.053</w:t>
            </w:r>
          </w:p>
        </w:tc>
        <w:tc>
          <w:tcPr>
            <w:tcW w:w="1110" w:type="dxa"/>
            <w:tcBorders>
              <w:top w:val="nil"/>
              <w:left w:val="nil"/>
              <w:bottom w:val="single" w:sz="8" w:space="0" w:color="000000"/>
              <w:right w:val="nil"/>
            </w:tcBorders>
            <w:shd w:val="clear" w:color="auto" w:fill="auto"/>
            <w:hideMark/>
          </w:tcPr>
          <w:p w:rsidR="00D81C84" w:rsidRPr="00B06703" w:rsidRDefault="00D81C84"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0.04</w:t>
            </w:r>
          </w:p>
        </w:tc>
        <w:tc>
          <w:tcPr>
            <w:tcW w:w="412" w:type="dxa"/>
            <w:tcBorders>
              <w:top w:val="nil"/>
              <w:left w:val="nil"/>
              <w:bottom w:val="single" w:sz="4" w:space="0" w:color="auto"/>
              <w:right w:val="nil"/>
            </w:tcBorders>
            <w:shd w:val="clear" w:color="auto" w:fill="auto"/>
            <w:hideMark/>
          </w:tcPr>
          <w:p w:rsidR="00D81C84" w:rsidRPr="00B06703" w:rsidRDefault="00D81C84" w:rsidP="00B06703">
            <w:pPr>
              <w:widowControl/>
              <w:suppressAutoHyphens w:val="0"/>
              <w:spacing w:line="360" w:lineRule="auto"/>
              <w:rPr>
                <w:rFonts w:ascii="Garamond" w:eastAsia="Times New Roman" w:hAnsi="Garamond" w:cs="Times New Roman"/>
                <w:color w:val="auto"/>
                <w:sz w:val="20"/>
                <w:szCs w:val="20"/>
                <w:lang w:val="en-US" w:eastAsia="en-US" w:bidi="ar-SA"/>
              </w:rPr>
            </w:pPr>
            <w:r w:rsidRPr="00B06703">
              <w:rPr>
                <w:rFonts w:ascii="Garamond" w:eastAsia="Times New Roman" w:hAnsi="Garamond" w:cs="Times New Roman"/>
                <w:color w:val="auto"/>
                <w:sz w:val="20"/>
                <w:szCs w:val="20"/>
                <w:lang w:val="en-US" w:eastAsia="en-US" w:bidi="ar-SA"/>
              </w:rPr>
              <w:t>1</w:t>
            </w:r>
          </w:p>
        </w:tc>
      </w:tr>
    </w:tbl>
    <w:p w:rsidR="00E515F5" w:rsidRPr="00B06703" w:rsidRDefault="00E515F5" w:rsidP="00B06703">
      <w:pPr>
        <w:rPr>
          <w:rFonts w:ascii="Garamond" w:hAnsi="Garamond"/>
          <w:color w:val="auto"/>
          <w:sz w:val="20"/>
          <w:szCs w:val="20"/>
        </w:rPr>
      </w:pPr>
    </w:p>
    <w:p w:rsidR="008430FE" w:rsidRPr="00B06703" w:rsidRDefault="008430FE" w:rsidP="00B06703">
      <w:pPr>
        <w:rPr>
          <w:rFonts w:ascii="Garamond" w:hAnsi="Garamond"/>
          <w:color w:val="auto"/>
          <w:sz w:val="20"/>
          <w:szCs w:val="20"/>
        </w:rPr>
      </w:pPr>
      <w:r w:rsidRPr="00B06703">
        <w:rPr>
          <w:rFonts w:ascii="Garamond" w:hAnsi="Garamond"/>
          <w:color w:val="auto"/>
          <w:sz w:val="20"/>
          <w:szCs w:val="20"/>
        </w:rPr>
        <w:t xml:space="preserve">Note: </w:t>
      </w:r>
      <w:r w:rsidR="002A66BF" w:rsidRPr="00B06703">
        <w:rPr>
          <w:rFonts w:ascii="Garamond" w:hAnsi="Garamond"/>
          <w:color w:val="auto"/>
          <w:sz w:val="20"/>
          <w:szCs w:val="20"/>
        </w:rPr>
        <w:t>E</w:t>
      </w:r>
      <w:r w:rsidRPr="00B06703">
        <w:rPr>
          <w:rFonts w:ascii="Garamond" w:hAnsi="Garamond"/>
          <w:color w:val="auto"/>
          <w:sz w:val="20"/>
          <w:szCs w:val="20"/>
        </w:rPr>
        <w:t>ach interaction</w:t>
      </w:r>
      <w:r w:rsidR="002A66BF" w:rsidRPr="00B06703">
        <w:rPr>
          <w:rFonts w:ascii="Garamond" w:hAnsi="Garamond"/>
          <w:color w:val="auto"/>
          <w:sz w:val="20"/>
          <w:szCs w:val="20"/>
        </w:rPr>
        <w:t xml:space="preserve"> was included together with its main effects in</w:t>
      </w:r>
      <w:r w:rsidRPr="00B06703">
        <w:rPr>
          <w:rFonts w:ascii="Garamond" w:hAnsi="Garamond"/>
          <w:color w:val="auto"/>
          <w:sz w:val="20"/>
          <w:szCs w:val="20"/>
        </w:rPr>
        <w:t xml:space="preserve"> </w:t>
      </w:r>
      <w:r w:rsidR="002A66BF" w:rsidRPr="00B06703">
        <w:rPr>
          <w:rFonts w:ascii="Garamond" w:hAnsi="Garamond"/>
          <w:color w:val="auto"/>
          <w:sz w:val="20"/>
          <w:szCs w:val="20"/>
        </w:rPr>
        <w:t>the fully controlled model as displayed in Tablev3. ‘S</w:t>
      </w:r>
      <w:r w:rsidRPr="00B06703">
        <w:rPr>
          <w:rFonts w:ascii="Garamond" w:hAnsi="Garamond"/>
          <w:color w:val="auto"/>
          <w:sz w:val="20"/>
          <w:szCs w:val="20"/>
        </w:rPr>
        <w:t xml:space="preserve">ocial housing’ and </w:t>
      </w:r>
      <w:r w:rsidR="002A66BF" w:rsidRPr="00B06703">
        <w:rPr>
          <w:rFonts w:ascii="Garamond" w:hAnsi="Garamond"/>
          <w:color w:val="auto"/>
          <w:sz w:val="20"/>
          <w:szCs w:val="20"/>
        </w:rPr>
        <w:t xml:space="preserve">‘private renter’ </w:t>
      </w:r>
      <w:r w:rsidRPr="00B06703">
        <w:rPr>
          <w:rFonts w:ascii="Garamond" w:hAnsi="Garamond"/>
          <w:color w:val="auto"/>
          <w:sz w:val="20"/>
          <w:szCs w:val="20"/>
        </w:rPr>
        <w:t xml:space="preserve">were </w:t>
      </w:r>
      <w:r w:rsidR="00CF6758" w:rsidRPr="00B06703">
        <w:rPr>
          <w:rFonts w:ascii="Garamond" w:hAnsi="Garamond"/>
          <w:color w:val="auto"/>
          <w:sz w:val="20"/>
          <w:szCs w:val="20"/>
        </w:rPr>
        <w:t>included together</w:t>
      </w:r>
      <w:r w:rsidR="002A66BF" w:rsidRPr="00B06703">
        <w:rPr>
          <w:rFonts w:ascii="Garamond" w:hAnsi="Garamond"/>
          <w:color w:val="auto"/>
          <w:sz w:val="20"/>
          <w:szCs w:val="20"/>
        </w:rPr>
        <w:t xml:space="preserve"> in the same model</w:t>
      </w:r>
      <w:r w:rsidR="00CF6758" w:rsidRPr="00B06703">
        <w:rPr>
          <w:rFonts w:ascii="Garamond" w:hAnsi="Garamond"/>
          <w:color w:val="auto"/>
          <w:sz w:val="20"/>
          <w:szCs w:val="20"/>
        </w:rPr>
        <w:t xml:space="preserve">, </w:t>
      </w:r>
      <w:r w:rsidRPr="00B06703">
        <w:rPr>
          <w:rFonts w:ascii="Garamond" w:hAnsi="Garamond"/>
          <w:color w:val="auto"/>
          <w:sz w:val="20"/>
          <w:szCs w:val="20"/>
        </w:rPr>
        <w:t>as they form two categories of ‘tenure’ (owner-occupier is the reference category).</w:t>
      </w:r>
    </w:p>
    <w:p w:rsidR="00FD0BFF" w:rsidRPr="00B06703" w:rsidRDefault="00FD0BFF" w:rsidP="00B06703">
      <w:pPr>
        <w:rPr>
          <w:rFonts w:ascii="Garamond" w:hAnsi="Garamond"/>
          <w:color w:val="auto"/>
          <w:sz w:val="20"/>
          <w:szCs w:val="20"/>
        </w:rPr>
      </w:pPr>
    </w:p>
    <w:p w:rsidR="00FD0BFF" w:rsidRPr="00B06703" w:rsidRDefault="00FD0BFF" w:rsidP="00B06703">
      <w:pPr>
        <w:rPr>
          <w:rFonts w:ascii="Garamond" w:hAnsi="Garamond"/>
          <w:color w:val="auto"/>
          <w:sz w:val="20"/>
          <w:szCs w:val="20"/>
        </w:rPr>
      </w:pPr>
    </w:p>
    <w:p w:rsidR="00FD0BFF" w:rsidRPr="00B06703" w:rsidRDefault="00FD0BFF" w:rsidP="00B06703">
      <w:pPr>
        <w:rPr>
          <w:rFonts w:ascii="Garamond" w:hAnsi="Garamond"/>
          <w:color w:val="auto"/>
          <w:sz w:val="20"/>
          <w:szCs w:val="20"/>
        </w:rPr>
      </w:pPr>
    </w:p>
    <w:p w:rsidR="00A05342" w:rsidRDefault="00A05342" w:rsidP="00B06703">
      <w:pPr>
        <w:spacing w:line="480" w:lineRule="auto"/>
        <w:rPr>
          <w:rFonts w:ascii="Garamond" w:hAnsi="Garamond" w:cs="Times New Roman"/>
          <w:color w:val="auto"/>
          <w:lang w:val="en-US"/>
        </w:rPr>
      </w:pPr>
    </w:p>
    <w:p w:rsidR="00A05342" w:rsidRDefault="00A05342" w:rsidP="00B06703">
      <w:pPr>
        <w:spacing w:line="480" w:lineRule="auto"/>
        <w:rPr>
          <w:rFonts w:ascii="Garamond" w:hAnsi="Garamond" w:cs="Times New Roman"/>
          <w:color w:val="auto"/>
          <w:lang w:val="en-US"/>
        </w:rPr>
      </w:pPr>
    </w:p>
    <w:p w:rsidR="00A05342" w:rsidRDefault="00A05342" w:rsidP="00B06703">
      <w:pPr>
        <w:spacing w:line="480" w:lineRule="auto"/>
        <w:rPr>
          <w:rFonts w:ascii="Garamond" w:hAnsi="Garamond" w:cs="Times New Roman"/>
          <w:color w:val="auto"/>
          <w:lang w:val="en-US"/>
        </w:rPr>
      </w:pPr>
    </w:p>
    <w:p w:rsidR="00A05342" w:rsidRDefault="00A05342" w:rsidP="00B06703">
      <w:pPr>
        <w:spacing w:line="480" w:lineRule="auto"/>
        <w:rPr>
          <w:rFonts w:ascii="Garamond" w:hAnsi="Garamond" w:cs="Times New Roman"/>
          <w:color w:val="auto"/>
          <w:lang w:val="en-US"/>
        </w:rPr>
        <w:sectPr w:rsidR="00A05342" w:rsidSect="00010789">
          <w:pgSz w:w="11909" w:h="16834" w:code="9"/>
          <w:pgMar w:top="1440" w:right="1584" w:bottom="1440" w:left="1584" w:header="0" w:footer="0" w:gutter="0"/>
          <w:cols w:space="720"/>
          <w:formProt w:val="0"/>
          <w:docGrid w:linePitch="240" w:charSpace="-6145"/>
        </w:sectPr>
      </w:pPr>
    </w:p>
    <w:p w:rsidR="00254D1D" w:rsidRPr="00A05342" w:rsidRDefault="00A05342" w:rsidP="00B06703">
      <w:pPr>
        <w:spacing w:line="480" w:lineRule="auto"/>
        <w:rPr>
          <w:rFonts w:ascii="Garamond" w:hAnsi="Garamond" w:cs="Times New Roman"/>
          <w:b/>
          <w:color w:val="auto"/>
          <w:lang w:val="en-US"/>
        </w:rPr>
      </w:pPr>
      <w:r w:rsidRPr="00A05342">
        <w:rPr>
          <w:rFonts w:ascii="Garamond" w:hAnsi="Garamond" w:cs="Times New Roman"/>
          <w:b/>
          <w:color w:val="auto"/>
          <w:lang w:val="en-US"/>
        </w:rPr>
        <w:lastRenderedPageBreak/>
        <w:t>Figure 1: Interactions between Deprivation and Gender</w:t>
      </w:r>
    </w:p>
    <w:p w:rsidR="00A05342" w:rsidRDefault="00A05342" w:rsidP="00B06703">
      <w:pPr>
        <w:spacing w:line="480" w:lineRule="auto"/>
        <w:rPr>
          <w:rFonts w:ascii="Garamond" w:hAnsi="Garamond" w:cs="Times New Roman"/>
          <w:color w:val="auto"/>
          <w:lang w:val="en-US"/>
        </w:rPr>
      </w:pPr>
      <w:r>
        <w:rPr>
          <w:rFonts w:ascii="Garamond" w:hAnsi="Garamond" w:cs="Times New Roman"/>
          <w:noProof/>
          <w:color w:val="auto"/>
          <w:lang w:val="en-US" w:eastAsia="en-US" w:bidi="ar-SA"/>
        </w:rPr>
        <w:drawing>
          <wp:inline distT="0" distB="0" distL="0" distR="0">
            <wp:extent cx="5550535" cy="3330321"/>
            <wp:effectExtent l="19050" t="0" r="0" b="0"/>
            <wp:docPr id="1" name="Picture 1" descr="Z:\Ageing Transport and Health\TARRN 2015\TARRN Paper for Submission to Journal of Aging and Health\reviews and resubmission 2\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geing Transport and Health\TARRN 2015\TARRN Paper for Submission to Journal of Aging and Health\reviews and resubmission 2\Figure 1.tiff"/>
                    <pic:cNvPicPr>
                      <a:picLocks noChangeAspect="1" noChangeArrowheads="1"/>
                    </pic:cNvPicPr>
                  </pic:nvPicPr>
                  <pic:blipFill>
                    <a:blip r:embed="rId20" cstate="print"/>
                    <a:srcRect/>
                    <a:stretch>
                      <a:fillRect/>
                    </a:stretch>
                  </pic:blipFill>
                  <pic:spPr bwMode="auto">
                    <a:xfrm>
                      <a:off x="0" y="0"/>
                      <a:ext cx="5550535" cy="3330321"/>
                    </a:xfrm>
                    <a:prstGeom prst="rect">
                      <a:avLst/>
                    </a:prstGeom>
                    <a:noFill/>
                    <a:ln w="9525">
                      <a:noFill/>
                      <a:miter lim="800000"/>
                      <a:headEnd/>
                      <a:tailEnd/>
                    </a:ln>
                  </pic:spPr>
                </pic:pic>
              </a:graphicData>
            </a:graphic>
          </wp:inline>
        </w:drawing>
      </w:r>
    </w:p>
    <w:p w:rsidR="00E2383B" w:rsidRDefault="00E2383B" w:rsidP="00B06703">
      <w:pPr>
        <w:spacing w:line="480" w:lineRule="auto"/>
        <w:rPr>
          <w:rFonts w:ascii="Garamond" w:hAnsi="Garamond" w:cs="Times New Roman"/>
          <w:b/>
          <w:color w:val="auto"/>
          <w:lang w:val="en-US"/>
        </w:rPr>
      </w:pPr>
    </w:p>
    <w:p w:rsidR="00E2383B" w:rsidRDefault="00E2383B" w:rsidP="00B06703">
      <w:pPr>
        <w:spacing w:line="480" w:lineRule="auto"/>
        <w:rPr>
          <w:rFonts w:ascii="Garamond" w:hAnsi="Garamond" w:cs="Times New Roman"/>
          <w:b/>
          <w:color w:val="auto"/>
          <w:lang w:val="en-US"/>
        </w:rPr>
      </w:pPr>
      <w:r w:rsidRPr="00E2383B">
        <w:rPr>
          <w:rFonts w:ascii="Garamond" w:hAnsi="Garamond" w:cs="Times New Roman"/>
          <w:b/>
          <w:color w:val="auto"/>
          <w:lang w:val="en-US"/>
        </w:rPr>
        <w:t>Figure 2: The interplay between Individual-level and Area-Deprivation</w:t>
      </w:r>
    </w:p>
    <w:p w:rsidR="00E2383B" w:rsidRPr="00E2383B" w:rsidRDefault="00512C89" w:rsidP="00B06703">
      <w:pPr>
        <w:spacing w:line="480" w:lineRule="auto"/>
        <w:rPr>
          <w:rFonts w:ascii="Garamond" w:hAnsi="Garamond" w:cs="Times New Roman"/>
          <w:b/>
          <w:color w:val="auto"/>
          <w:lang w:val="en-US"/>
        </w:rPr>
      </w:pPr>
      <w:r>
        <w:rPr>
          <w:rFonts w:ascii="Garamond" w:hAnsi="Garamond" w:cs="Times New Roman"/>
          <w:b/>
          <w:noProof/>
          <w:color w:val="auto"/>
          <w:lang w:val="en-US" w:eastAsia="en-US" w:bidi="ar-SA"/>
        </w:rPr>
        <w:drawing>
          <wp:inline distT="0" distB="0" distL="0" distR="0">
            <wp:extent cx="5550535" cy="3330321"/>
            <wp:effectExtent l="19050" t="0" r="0" b="0"/>
            <wp:docPr id="2" name="Picture 2" descr="Z:\Ageing Transport and Health\TARRN 2015\TARRN Paper for Submission to Journal of Aging and Health\reviews and resubmission 2\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geing Transport and Health\TARRN 2015\TARRN Paper for Submission to Journal of Aging and Health\reviews and resubmission 2\Figure 2.tiff"/>
                    <pic:cNvPicPr>
                      <a:picLocks noChangeAspect="1" noChangeArrowheads="1"/>
                    </pic:cNvPicPr>
                  </pic:nvPicPr>
                  <pic:blipFill>
                    <a:blip r:embed="rId21" cstate="print"/>
                    <a:srcRect/>
                    <a:stretch>
                      <a:fillRect/>
                    </a:stretch>
                  </pic:blipFill>
                  <pic:spPr bwMode="auto">
                    <a:xfrm>
                      <a:off x="0" y="0"/>
                      <a:ext cx="5550535" cy="3330321"/>
                    </a:xfrm>
                    <a:prstGeom prst="rect">
                      <a:avLst/>
                    </a:prstGeom>
                    <a:noFill/>
                    <a:ln w="9525">
                      <a:noFill/>
                      <a:miter lim="800000"/>
                      <a:headEnd/>
                      <a:tailEnd/>
                    </a:ln>
                  </pic:spPr>
                </pic:pic>
              </a:graphicData>
            </a:graphic>
          </wp:inline>
        </w:drawing>
      </w:r>
    </w:p>
    <w:sectPr w:rsidR="00E2383B" w:rsidRPr="00E2383B" w:rsidSect="00010789">
      <w:pgSz w:w="11909" w:h="16834" w:code="9"/>
      <w:pgMar w:top="1440" w:right="1584" w:bottom="1440" w:left="1584" w:header="0" w:footer="0"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35F" w:rsidRDefault="00B1235F" w:rsidP="00E85B71">
      <w:r>
        <w:separator/>
      </w:r>
    </w:p>
  </w:endnote>
  <w:endnote w:type="continuationSeparator" w:id="0">
    <w:p w:rsidR="00B1235F" w:rsidRDefault="00B1235F" w:rsidP="00E85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Liberation Sans">
    <w:altName w:val="Arial"/>
    <w:charset w:val="01"/>
    <w:family w:val="swiss"/>
    <w:pitch w:val="variable"/>
  </w:font>
  <w:font w:name="Calibri">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Tahoma">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372" w:rsidRDefault="001F1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46606"/>
      <w:docPartObj>
        <w:docPartGallery w:val="Page Numbers (Bottom of Page)"/>
        <w:docPartUnique/>
      </w:docPartObj>
    </w:sdtPr>
    <w:sdtEndPr/>
    <w:sdtContent>
      <w:p w:rsidR="00911A4E" w:rsidRDefault="00E9226B">
        <w:pPr>
          <w:pStyle w:val="Footer"/>
          <w:jc w:val="right"/>
        </w:pPr>
        <w:r>
          <w:fldChar w:fldCharType="begin"/>
        </w:r>
        <w:r w:rsidR="00911A4E">
          <w:instrText xml:space="preserve"> PAGE   \* MERGEFORMAT </w:instrText>
        </w:r>
        <w:r>
          <w:fldChar w:fldCharType="separate"/>
        </w:r>
        <w:r w:rsidR="008C04A0">
          <w:rPr>
            <w:noProof/>
          </w:rPr>
          <w:t>1</w:t>
        </w:r>
        <w:r>
          <w:rPr>
            <w:noProof/>
          </w:rPr>
          <w:fldChar w:fldCharType="end"/>
        </w:r>
      </w:p>
    </w:sdtContent>
  </w:sdt>
  <w:p w:rsidR="00911A4E" w:rsidRDefault="00911A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372" w:rsidRDefault="001F1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35F" w:rsidRDefault="00B1235F" w:rsidP="00E85B71">
      <w:r>
        <w:separator/>
      </w:r>
    </w:p>
  </w:footnote>
  <w:footnote w:type="continuationSeparator" w:id="0">
    <w:p w:rsidR="00B1235F" w:rsidRDefault="00B1235F" w:rsidP="00E85B71">
      <w:r>
        <w:continuationSeparator/>
      </w:r>
    </w:p>
  </w:footnote>
  <w:footnote w:id="1">
    <w:p w:rsidR="00911A4E" w:rsidRPr="000150AC" w:rsidRDefault="00911A4E">
      <w:pPr>
        <w:pStyle w:val="FootnoteText"/>
        <w:rPr>
          <w:lang w:val="en-US"/>
        </w:rPr>
      </w:pPr>
      <w:r w:rsidRPr="003F5D51">
        <w:rPr>
          <w:rStyle w:val="FootnoteReference"/>
        </w:rPr>
        <w:footnoteRef/>
      </w:r>
      <w:r>
        <w:t xml:space="preserve"> </w:t>
      </w:r>
      <w:r>
        <w:rPr>
          <w:rFonts w:ascii="Times New Roman" w:eastAsia="Times New Roman" w:hAnsi="Times New Roman" w:cs="Times New Roman"/>
          <w:lang w:val="en-US"/>
        </w:rPr>
        <w:t xml:space="preserve">We decided to exclude the </w:t>
      </w:r>
      <w:r w:rsidRPr="00B61ED1">
        <w:rPr>
          <w:rFonts w:ascii="Times New Roman" w:eastAsia="Times New Roman" w:hAnsi="Times New Roman" w:cs="Times New Roman"/>
        </w:rPr>
        <w:t>2,870</w:t>
      </w:r>
      <w:r>
        <w:rPr>
          <w:rFonts w:ascii="Times New Roman" w:eastAsia="Times New Roman" w:hAnsi="Times New Roman" w:cs="Times New Roman"/>
        </w:rPr>
        <w:t xml:space="preserve"> </w:t>
      </w:r>
      <w:r>
        <w:rPr>
          <w:rFonts w:ascii="Times New Roman" w:eastAsia="Times New Roman" w:hAnsi="Times New Roman" w:cs="Times New Roman"/>
          <w:lang w:val="en-US"/>
        </w:rPr>
        <w:t xml:space="preserve">individuals who live in care homes in order to avoid institutionalization bias and because the interest of this paper is in the health of older people living in the community and its relationship with individual- and area-level deprivation. </w:t>
      </w:r>
    </w:p>
  </w:footnote>
  <w:footnote w:id="2">
    <w:p w:rsidR="00911A4E" w:rsidRPr="0075403A" w:rsidRDefault="00911A4E">
      <w:pPr>
        <w:pStyle w:val="FootnoteText"/>
        <w:rPr>
          <w:rFonts w:ascii="Times New Roman" w:hAnsi="Times New Roman" w:cs="Times New Roman"/>
          <w:lang w:val="en-US"/>
        </w:rPr>
      </w:pPr>
      <w:r w:rsidRPr="003F5D51">
        <w:rPr>
          <w:rStyle w:val="FootnoteReference"/>
        </w:rPr>
        <w:footnoteRef/>
      </w:r>
      <w:r w:rsidRPr="0075403A">
        <w:rPr>
          <w:rFonts w:ascii="Times New Roman" w:hAnsi="Times New Roman" w:cs="Times New Roman"/>
        </w:rPr>
        <w:t xml:space="preserve"> </w:t>
      </w:r>
      <w:r w:rsidRPr="0075403A">
        <w:rPr>
          <w:rFonts w:ascii="Times New Roman" w:hAnsi="Times New Roman" w:cs="Times New Roman"/>
          <w:color w:val="00000A"/>
          <w:lang w:val="en-US"/>
        </w:rPr>
        <w:t>Due to NISRA disclosure policy the SOA cannot be identified here.</w:t>
      </w:r>
    </w:p>
  </w:footnote>
  <w:footnote w:id="3">
    <w:p w:rsidR="00911A4E" w:rsidRPr="00AD4314" w:rsidRDefault="00911A4E">
      <w:pPr>
        <w:pStyle w:val="FootnoteText"/>
        <w:rPr>
          <w:rFonts w:ascii="Times New Roman" w:hAnsi="Times New Roman" w:cs="Times New Roman"/>
          <w:lang w:val="en-US"/>
        </w:rPr>
      </w:pPr>
      <w:r w:rsidRPr="003F5D51">
        <w:rPr>
          <w:rStyle w:val="FootnoteReference"/>
        </w:rPr>
        <w:footnoteRef/>
      </w:r>
      <w:r w:rsidRPr="00AD4314">
        <w:rPr>
          <w:rFonts w:ascii="Times New Roman" w:hAnsi="Times New Roman" w:cs="Times New Roman"/>
        </w:rPr>
        <w:t xml:space="preserve"> The variable captures the percentage of the population </w:t>
      </w:r>
      <w:r w:rsidRPr="00AD4314">
        <w:rPr>
          <w:rFonts w:ascii="Times New Roman" w:hAnsi="Times New Roman" w:cs="Times New Roman"/>
          <w:lang w:val="en-US"/>
        </w:rPr>
        <w:t>living in households in receipt of income support, state pension credit, jobseeker’s allowance, or housing benefit per SOA (NISRA 2010).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AEB" w:rsidRDefault="00262A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372" w:rsidRDefault="001F13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AEB" w:rsidRDefault="00262A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2"/>
  </w:compat>
  <w:rsids>
    <w:rsidRoot w:val="00682A29"/>
    <w:rsid w:val="00000BE8"/>
    <w:rsid w:val="00000D08"/>
    <w:rsid w:val="00000E8B"/>
    <w:rsid w:val="00001258"/>
    <w:rsid w:val="0000235F"/>
    <w:rsid w:val="000041F9"/>
    <w:rsid w:val="00004274"/>
    <w:rsid w:val="00004BC7"/>
    <w:rsid w:val="00004BD1"/>
    <w:rsid w:val="000052CD"/>
    <w:rsid w:val="000058C0"/>
    <w:rsid w:val="00005DBA"/>
    <w:rsid w:val="00005EC2"/>
    <w:rsid w:val="000065E7"/>
    <w:rsid w:val="000066B2"/>
    <w:rsid w:val="00007043"/>
    <w:rsid w:val="00010028"/>
    <w:rsid w:val="00010789"/>
    <w:rsid w:val="00011543"/>
    <w:rsid w:val="000133C1"/>
    <w:rsid w:val="00013628"/>
    <w:rsid w:val="00013912"/>
    <w:rsid w:val="00013EA7"/>
    <w:rsid w:val="00014B6D"/>
    <w:rsid w:val="00014EAB"/>
    <w:rsid w:val="000150AC"/>
    <w:rsid w:val="00015485"/>
    <w:rsid w:val="00015D7F"/>
    <w:rsid w:val="000168B7"/>
    <w:rsid w:val="00020774"/>
    <w:rsid w:val="00020F1A"/>
    <w:rsid w:val="0002128D"/>
    <w:rsid w:val="00021673"/>
    <w:rsid w:val="00021DDA"/>
    <w:rsid w:val="00022052"/>
    <w:rsid w:val="00022E1B"/>
    <w:rsid w:val="000242FB"/>
    <w:rsid w:val="00024837"/>
    <w:rsid w:val="000262F1"/>
    <w:rsid w:val="0002636D"/>
    <w:rsid w:val="00026D76"/>
    <w:rsid w:val="00027A31"/>
    <w:rsid w:val="00030088"/>
    <w:rsid w:val="00031014"/>
    <w:rsid w:val="00031074"/>
    <w:rsid w:val="0003196E"/>
    <w:rsid w:val="000325DA"/>
    <w:rsid w:val="0003331B"/>
    <w:rsid w:val="00033DA9"/>
    <w:rsid w:val="00034134"/>
    <w:rsid w:val="00034CDB"/>
    <w:rsid w:val="00034F19"/>
    <w:rsid w:val="000352D5"/>
    <w:rsid w:val="00036089"/>
    <w:rsid w:val="0003624A"/>
    <w:rsid w:val="00036417"/>
    <w:rsid w:val="00036471"/>
    <w:rsid w:val="00036824"/>
    <w:rsid w:val="0003687B"/>
    <w:rsid w:val="00036EB6"/>
    <w:rsid w:val="000374DF"/>
    <w:rsid w:val="00037893"/>
    <w:rsid w:val="00037A8F"/>
    <w:rsid w:val="00040543"/>
    <w:rsid w:val="0004168F"/>
    <w:rsid w:val="000417F8"/>
    <w:rsid w:val="0004228F"/>
    <w:rsid w:val="00042316"/>
    <w:rsid w:val="00042B8F"/>
    <w:rsid w:val="000431F4"/>
    <w:rsid w:val="0004331B"/>
    <w:rsid w:val="00044276"/>
    <w:rsid w:val="00044395"/>
    <w:rsid w:val="00044AA6"/>
    <w:rsid w:val="00044DD9"/>
    <w:rsid w:val="00044EFB"/>
    <w:rsid w:val="00045349"/>
    <w:rsid w:val="00045AA0"/>
    <w:rsid w:val="00045B54"/>
    <w:rsid w:val="000463ED"/>
    <w:rsid w:val="00047A1B"/>
    <w:rsid w:val="000509D6"/>
    <w:rsid w:val="00050D04"/>
    <w:rsid w:val="000530CA"/>
    <w:rsid w:val="00053104"/>
    <w:rsid w:val="0005391E"/>
    <w:rsid w:val="000540E8"/>
    <w:rsid w:val="000541D0"/>
    <w:rsid w:val="00054A0F"/>
    <w:rsid w:val="00055C23"/>
    <w:rsid w:val="0005637B"/>
    <w:rsid w:val="000568BC"/>
    <w:rsid w:val="00056CD7"/>
    <w:rsid w:val="00057077"/>
    <w:rsid w:val="000572FA"/>
    <w:rsid w:val="00057794"/>
    <w:rsid w:val="00057A4F"/>
    <w:rsid w:val="000608A4"/>
    <w:rsid w:val="00061555"/>
    <w:rsid w:val="00062F28"/>
    <w:rsid w:val="00063122"/>
    <w:rsid w:val="00063D6A"/>
    <w:rsid w:val="00065D20"/>
    <w:rsid w:val="00065D85"/>
    <w:rsid w:val="000667E2"/>
    <w:rsid w:val="00066B4C"/>
    <w:rsid w:val="00070315"/>
    <w:rsid w:val="00070764"/>
    <w:rsid w:val="00070982"/>
    <w:rsid w:val="00071518"/>
    <w:rsid w:val="00071CB9"/>
    <w:rsid w:val="00071EF9"/>
    <w:rsid w:val="000726A1"/>
    <w:rsid w:val="00072EC8"/>
    <w:rsid w:val="00073683"/>
    <w:rsid w:val="00073786"/>
    <w:rsid w:val="00073B38"/>
    <w:rsid w:val="00074145"/>
    <w:rsid w:val="0007471F"/>
    <w:rsid w:val="00075791"/>
    <w:rsid w:val="000762D8"/>
    <w:rsid w:val="0007654C"/>
    <w:rsid w:val="0007659B"/>
    <w:rsid w:val="00076601"/>
    <w:rsid w:val="00077E8E"/>
    <w:rsid w:val="00080DB4"/>
    <w:rsid w:val="00081A1D"/>
    <w:rsid w:val="000820C1"/>
    <w:rsid w:val="000838AF"/>
    <w:rsid w:val="00084C06"/>
    <w:rsid w:val="00085237"/>
    <w:rsid w:val="00087413"/>
    <w:rsid w:val="0008792A"/>
    <w:rsid w:val="000902D1"/>
    <w:rsid w:val="00091C38"/>
    <w:rsid w:val="000929FE"/>
    <w:rsid w:val="0009464D"/>
    <w:rsid w:val="0009569F"/>
    <w:rsid w:val="00095A99"/>
    <w:rsid w:val="00095FA7"/>
    <w:rsid w:val="00096246"/>
    <w:rsid w:val="0009661B"/>
    <w:rsid w:val="0009789E"/>
    <w:rsid w:val="000A024D"/>
    <w:rsid w:val="000A1727"/>
    <w:rsid w:val="000A1EDE"/>
    <w:rsid w:val="000A1FD7"/>
    <w:rsid w:val="000A203B"/>
    <w:rsid w:val="000A21A1"/>
    <w:rsid w:val="000A2375"/>
    <w:rsid w:val="000A2A0A"/>
    <w:rsid w:val="000A3499"/>
    <w:rsid w:val="000A3CA1"/>
    <w:rsid w:val="000A5E33"/>
    <w:rsid w:val="000A6ED4"/>
    <w:rsid w:val="000A751C"/>
    <w:rsid w:val="000A7C3A"/>
    <w:rsid w:val="000A7CA2"/>
    <w:rsid w:val="000B045D"/>
    <w:rsid w:val="000B07DC"/>
    <w:rsid w:val="000B1C62"/>
    <w:rsid w:val="000B23EC"/>
    <w:rsid w:val="000B2F8B"/>
    <w:rsid w:val="000B332A"/>
    <w:rsid w:val="000B3813"/>
    <w:rsid w:val="000B4603"/>
    <w:rsid w:val="000B4A82"/>
    <w:rsid w:val="000B5816"/>
    <w:rsid w:val="000B686F"/>
    <w:rsid w:val="000B7262"/>
    <w:rsid w:val="000C0250"/>
    <w:rsid w:val="000C2414"/>
    <w:rsid w:val="000C2C35"/>
    <w:rsid w:val="000C316B"/>
    <w:rsid w:val="000C3E6F"/>
    <w:rsid w:val="000C415F"/>
    <w:rsid w:val="000C549B"/>
    <w:rsid w:val="000C5EA0"/>
    <w:rsid w:val="000C7EAA"/>
    <w:rsid w:val="000D00CF"/>
    <w:rsid w:val="000D1AD3"/>
    <w:rsid w:val="000D1FD2"/>
    <w:rsid w:val="000D2D73"/>
    <w:rsid w:val="000D3E22"/>
    <w:rsid w:val="000D631B"/>
    <w:rsid w:val="000D664D"/>
    <w:rsid w:val="000D6B82"/>
    <w:rsid w:val="000D71BD"/>
    <w:rsid w:val="000D758E"/>
    <w:rsid w:val="000D7D75"/>
    <w:rsid w:val="000E0430"/>
    <w:rsid w:val="000E236D"/>
    <w:rsid w:val="000E25C6"/>
    <w:rsid w:val="000E27D3"/>
    <w:rsid w:val="000E6055"/>
    <w:rsid w:val="000E6EB0"/>
    <w:rsid w:val="000E6F2A"/>
    <w:rsid w:val="000E7634"/>
    <w:rsid w:val="000E79B5"/>
    <w:rsid w:val="000F0C97"/>
    <w:rsid w:val="000F3210"/>
    <w:rsid w:val="000F3524"/>
    <w:rsid w:val="000F3706"/>
    <w:rsid w:val="000F6930"/>
    <w:rsid w:val="000F6A7B"/>
    <w:rsid w:val="000F6F33"/>
    <w:rsid w:val="000F7066"/>
    <w:rsid w:val="000F7587"/>
    <w:rsid w:val="000F78E8"/>
    <w:rsid w:val="001003EE"/>
    <w:rsid w:val="00101D97"/>
    <w:rsid w:val="00102814"/>
    <w:rsid w:val="001030E7"/>
    <w:rsid w:val="001037DD"/>
    <w:rsid w:val="00103868"/>
    <w:rsid w:val="00103887"/>
    <w:rsid w:val="00103D74"/>
    <w:rsid w:val="00104735"/>
    <w:rsid w:val="00105023"/>
    <w:rsid w:val="001051D0"/>
    <w:rsid w:val="0010572E"/>
    <w:rsid w:val="001066E7"/>
    <w:rsid w:val="001073D3"/>
    <w:rsid w:val="00111A3D"/>
    <w:rsid w:val="00112089"/>
    <w:rsid w:val="001127FC"/>
    <w:rsid w:val="00112815"/>
    <w:rsid w:val="00112B00"/>
    <w:rsid w:val="00113515"/>
    <w:rsid w:val="0011415E"/>
    <w:rsid w:val="00114211"/>
    <w:rsid w:val="00114287"/>
    <w:rsid w:val="00114305"/>
    <w:rsid w:val="00114603"/>
    <w:rsid w:val="00114D24"/>
    <w:rsid w:val="00115437"/>
    <w:rsid w:val="001162D9"/>
    <w:rsid w:val="00116AC4"/>
    <w:rsid w:val="00116BD7"/>
    <w:rsid w:val="001176CE"/>
    <w:rsid w:val="001203C4"/>
    <w:rsid w:val="001219BD"/>
    <w:rsid w:val="00122B2B"/>
    <w:rsid w:val="001257E1"/>
    <w:rsid w:val="00130880"/>
    <w:rsid w:val="001314E3"/>
    <w:rsid w:val="00131B6A"/>
    <w:rsid w:val="00132897"/>
    <w:rsid w:val="001331F2"/>
    <w:rsid w:val="001338A3"/>
    <w:rsid w:val="00134417"/>
    <w:rsid w:val="00134F1A"/>
    <w:rsid w:val="001356D0"/>
    <w:rsid w:val="00135720"/>
    <w:rsid w:val="00135D4C"/>
    <w:rsid w:val="00136761"/>
    <w:rsid w:val="00136CFA"/>
    <w:rsid w:val="00137A2F"/>
    <w:rsid w:val="00137D0D"/>
    <w:rsid w:val="001403A8"/>
    <w:rsid w:val="0014044B"/>
    <w:rsid w:val="001415B9"/>
    <w:rsid w:val="00141F6A"/>
    <w:rsid w:val="0014209C"/>
    <w:rsid w:val="001423A0"/>
    <w:rsid w:val="00142EA8"/>
    <w:rsid w:val="00143F48"/>
    <w:rsid w:val="00145207"/>
    <w:rsid w:val="001452BC"/>
    <w:rsid w:val="00145FB3"/>
    <w:rsid w:val="00146709"/>
    <w:rsid w:val="00147730"/>
    <w:rsid w:val="00147E7D"/>
    <w:rsid w:val="00151D27"/>
    <w:rsid w:val="00151DE2"/>
    <w:rsid w:val="0015245E"/>
    <w:rsid w:val="00152E35"/>
    <w:rsid w:val="00153023"/>
    <w:rsid w:val="00154DAA"/>
    <w:rsid w:val="00154EE0"/>
    <w:rsid w:val="00154F74"/>
    <w:rsid w:val="00155800"/>
    <w:rsid w:val="00155B8C"/>
    <w:rsid w:val="00155E47"/>
    <w:rsid w:val="00156AC2"/>
    <w:rsid w:val="00157D3C"/>
    <w:rsid w:val="00157E05"/>
    <w:rsid w:val="0016168C"/>
    <w:rsid w:val="00161A65"/>
    <w:rsid w:val="00161BC9"/>
    <w:rsid w:val="00162F8C"/>
    <w:rsid w:val="00163B04"/>
    <w:rsid w:val="00164045"/>
    <w:rsid w:val="00164BEB"/>
    <w:rsid w:val="00166538"/>
    <w:rsid w:val="001666E6"/>
    <w:rsid w:val="00166AA2"/>
    <w:rsid w:val="00166D4F"/>
    <w:rsid w:val="00167533"/>
    <w:rsid w:val="00170094"/>
    <w:rsid w:val="00170333"/>
    <w:rsid w:val="001704E4"/>
    <w:rsid w:val="0017086E"/>
    <w:rsid w:val="001709C2"/>
    <w:rsid w:val="001724BD"/>
    <w:rsid w:val="0017391F"/>
    <w:rsid w:val="00173EBE"/>
    <w:rsid w:val="00174151"/>
    <w:rsid w:val="001745B1"/>
    <w:rsid w:val="00174997"/>
    <w:rsid w:val="0017505B"/>
    <w:rsid w:val="00176179"/>
    <w:rsid w:val="00176182"/>
    <w:rsid w:val="00176B91"/>
    <w:rsid w:val="001770E2"/>
    <w:rsid w:val="001778B0"/>
    <w:rsid w:val="00180502"/>
    <w:rsid w:val="00180830"/>
    <w:rsid w:val="00180E31"/>
    <w:rsid w:val="00180F8C"/>
    <w:rsid w:val="00183E7C"/>
    <w:rsid w:val="00185680"/>
    <w:rsid w:val="001865C9"/>
    <w:rsid w:val="0018698B"/>
    <w:rsid w:val="00186BFC"/>
    <w:rsid w:val="00186CD2"/>
    <w:rsid w:val="00190E4C"/>
    <w:rsid w:val="00191310"/>
    <w:rsid w:val="001917DA"/>
    <w:rsid w:val="00191882"/>
    <w:rsid w:val="001923E1"/>
    <w:rsid w:val="00192746"/>
    <w:rsid w:val="00192B07"/>
    <w:rsid w:val="001939CE"/>
    <w:rsid w:val="00196670"/>
    <w:rsid w:val="00196E38"/>
    <w:rsid w:val="001971A4"/>
    <w:rsid w:val="001971DF"/>
    <w:rsid w:val="0019734C"/>
    <w:rsid w:val="001A098F"/>
    <w:rsid w:val="001A112F"/>
    <w:rsid w:val="001A121A"/>
    <w:rsid w:val="001A248A"/>
    <w:rsid w:val="001A2F9A"/>
    <w:rsid w:val="001A2FE3"/>
    <w:rsid w:val="001A3161"/>
    <w:rsid w:val="001A3A11"/>
    <w:rsid w:val="001A3E03"/>
    <w:rsid w:val="001A5492"/>
    <w:rsid w:val="001A55C1"/>
    <w:rsid w:val="001A63B1"/>
    <w:rsid w:val="001A65D9"/>
    <w:rsid w:val="001A682E"/>
    <w:rsid w:val="001A6F6B"/>
    <w:rsid w:val="001A74FF"/>
    <w:rsid w:val="001A7BC5"/>
    <w:rsid w:val="001B13E6"/>
    <w:rsid w:val="001B1B0D"/>
    <w:rsid w:val="001B3A8C"/>
    <w:rsid w:val="001B3DF7"/>
    <w:rsid w:val="001B408D"/>
    <w:rsid w:val="001B4293"/>
    <w:rsid w:val="001B4745"/>
    <w:rsid w:val="001B4916"/>
    <w:rsid w:val="001B74B9"/>
    <w:rsid w:val="001B79C2"/>
    <w:rsid w:val="001B7B2B"/>
    <w:rsid w:val="001C157F"/>
    <w:rsid w:val="001C1AD1"/>
    <w:rsid w:val="001C241E"/>
    <w:rsid w:val="001C2C80"/>
    <w:rsid w:val="001C2FD2"/>
    <w:rsid w:val="001C3F68"/>
    <w:rsid w:val="001C40B6"/>
    <w:rsid w:val="001C455C"/>
    <w:rsid w:val="001C4B0C"/>
    <w:rsid w:val="001C4EE7"/>
    <w:rsid w:val="001C57F4"/>
    <w:rsid w:val="001C587E"/>
    <w:rsid w:val="001C62C5"/>
    <w:rsid w:val="001C68CC"/>
    <w:rsid w:val="001C767C"/>
    <w:rsid w:val="001C7AF9"/>
    <w:rsid w:val="001C7B49"/>
    <w:rsid w:val="001D0509"/>
    <w:rsid w:val="001D05AB"/>
    <w:rsid w:val="001D27FE"/>
    <w:rsid w:val="001D3089"/>
    <w:rsid w:val="001D3ADE"/>
    <w:rsid w:val="001D4030"/>
    <w:rsid w:val="001D414C"/>
    <w:rsid w:val="001D483E"/>
    <w:rsid w:val="001D485B"/>
    <w:rsid w:val="001D4A11"/>
    <w:rsid w:val="001D5218"/>
    <w:rsid w:val="001D6045"/>
    <w:rsid w:val="001D78E0"/>
    <w:rsid w:val="001D7FD3"/>
    <w:rsid w:val="001E08B3"/>
    <w:rsid w:val="001E0DA1"/>
    <w:rsid w:val="001E28B8"/>
    <w:rsid w:val="001E2E9A"/>
    <w:rsid w:val="001E32A5"/>
    <w:rsid w:val="001E3810"/>
    <w:rsid w:val="001E3C80"/>
    <w:rsid w:val="001E4FD4"/>
    <w:rsid w:val="001E6C4E"/>
    <w:rsid w:val="001E7EE6"/>
    <w:rsid w:val="001F0684"/>
    <w:rsid w:val="001F1372"/>
    <w:rsid w:val="001F2981"/>
    <w:rsid w:val="001F37B1"/>
    <w:rsid w:val="001F3CB4"/>
    <w:rsid w:val="001F3FF1"/>
    <w:rsid w:val="001F42FF"/>
    <w:rsid w:val="001F4599"/>
    <w:rsid w:val="001F4A1A"/>
    <w:rsid w:val="001F4AF0"/>
    <w:rsid w:val="001F4D70"/>
    <w:rsid w:val="001F5B2F"/>
    <w:rsid w:val="001F6DC3"/>
    <w:rsid w:val="001F728C"/>
    <w:rsid w:val="001F73A5"/>
    <w:rsid w:val="001F73E4"/>
    <w:rsid w:val="00200815"/>
    <w:rsid w:val="00200D05"/>
    <w:rsid w:val="00201A27"/>
    <w:rsid w:val="0020231A"/>
    <w:rsid w:val="0020323B"/>
    <w:rsid w:val="0020356E"/>
    <w:rsid w:val="00203B8B"/>
    <w:rsid w:val="002042B5"/>
    <w:rsid w:val="0020521E"/>
    <w:rsid w:val="00205B77"/>
    <w:rsid w:val="00206451"/>
    <w:rsid w:val="002065FD"/>
    <w:rsid w:val="00206D27"/>
    <w:rsid w:val="00211AA4"/>
    <w:rsid w:val="00211B48"/>
    <w:rsid w:val="00211C26"/>
    <w:rsid w:val="002123AD"/>
    <w:rsid w:val="0021242A"/>
    <w:rsid w:val="00212EE6"/>
    <w:rsid w:val="002132BC"/>
    <w:rsid w:val="0021333D"/>
    <w:rsid w:val="0021394D"/>
    <w:rsid w:val="0021399B"/>
    <w:rsid w:val="00213E00"/>
    <w:rsid w:val="00214426"/>
    <w:rsid w:val="002148D4"/>
    <w:rsid w:val="00215026"/>
    <w:rsid w:val="00216E21"/>
    <w:rsid w:val="0021771E"/>
    <w:rsid w:val="00220A74"/>
    <w:rsid w:val="00221336"/>
    <w:rsid w:val="0022239A"/>
    <w:rsid w:val="002225CD"/>
    <w:rsid w:val="002240B7"/>
    <w:rsid w:val="002243CA"/>
    <w:rsid w:val="0022453B"/>
    <w:rsid w:val="002248EB"/>
    <w:rsid w:val="00225266"/>
    <w:rsid w:val="002259AE"/>
    <w:rsid w:val="00225D03"/>
    <w:rsid w:val="002264B9"/>
    <w:rsid w:val="00226FA2"/>
    <w:rsid w:val="00227418"/>
    <w:rsid w:val="002279C1"/>
    <w:rsid w:val="002301CD"/>
    <w:rsid w:val="00230711"/>
    <w:rsid w:val="00231CA3"/>
    <w:rsid w:val="00232853"/>
    <w:rsid w:val="002334DD"/>
    <w:rsid w:val="00233B75"/>
    <w:rsid w:val="00234982"/>
    <w:rsid w:val="002350AA"/>
    <w:rsid w:val="00235602"/>
    <w:rsid w:val="00235FD0"/>
    <w:rsid w:val="0023701F"/>
    <w:rsid w:val="002377B1"/>
    <w:rsid w:val="002401B3"/>
    <w:rsid w:val="0024052C"/>
    <w:rsid w:val="002416D4"/>
    <w:rsid w:val="00241B9B"/>
    <w:rsid w:val="00241BF4"/>
    <w:rsid w:val="00242042"/>
    <w:rsid w:val="00243782"/>
    <w:rsid w:val="002440AA"/>
    <w:rsid w:val="002440F9"/>
    <w:rsid w:val="0024418F"/>
    <w:rsid w:val="00244B51"/>
    <w:rsid w:val="0024634F"/>
    <w:rsid w:val="00246A3C"/>
    <w:rsid w:val="00247115"/>
    <w:rsid w:val="00247260"/>
    <w:rsid w:val="002475C2"/>
    <w:rsid w:val="002477F9"/>
    <w:rsid w:val="002478B5"/>
    <w:rsid w:val="00250153"/>
    <w:rsid w:val="00250E13"/>
    <w:rsid w:val="00251793"/>
    <w:rsid w:val="0025206D"/>
    <w:rsid w:val="00252703"/>
    <w:rsid w:val="00253A4E"/>
    <w:rsid w:val="00254913"/>
    <w:rsid w:val="00254D1D"/>
    <w:rsid w:val="00254E69"/>
    <w:rsid w:val="00255062"/>
    <w:rsid w:val="0025545F"/>
    <w:rsid w:val="00255D87"/>
    <w:rsid w:val="0025620C"/>
    <w:rsid w:val="002571C1"/>
    <w:rsid w:val="002575E3"/>
    <w:rsid w:val="00257C9E"/>
    <w:rsid w:val="002603D3"/>
    <w:rsid w:val="002610D4"/>
    <w:rsid w:val="00261658"/>
    <w:rsid w:val="00261AC2"/>
    <w:rsid w:val="0026247F"/>
    <w:rsid w:val="0026250B"/>
    <w:rsid w:val="002629B5"/>
    <w:rsid w:val="00262AEB"/>
    <w:rsid w:val="00262F5A"/>
    <w:rsid w:val="00264B41"/>
    <w:rsid w:val="0026668B"/>
    <w:rsid w:val="00266768"/>
    <w:rsid w:val="00266C0C"/>
    <w:rsid w:val="00267543"/>
    <w:rsid w:val="002676E6"/>
    <w:rsid w:val="002709D6"/>
    <w:rsid w:val="002718B3"/>
    <w:rsid w:val="00271DFA"/>
    <w:rsid w:val="00271F99"/>
    <w:rsid w:val="00272768"/>
    <w:rsid w:val="00274327"/>
    <w:rsid w:val="00274A74"/>
    <w:rsid w:val="0027696F"/>
    <w:rsid w:val="00276994"/>
    <w:rsid w:val="0027743D"/>
    <w:rsid w:val="0027754E"/>
    <w:rsid w:val="00277A89"/>
    <w:rsid w:val="00280757"/>
    <w:rsid w:val="0028082D"/>
    <w:rsid w:val="0028086A"/>
    <w:rsid w:val="0028203B"/>
    <w:rsid w:val="00282358"/>
    <w:rsid w:val="002823C2"/>
    <w:rsid w:val="00282A8B"/>
    <w:rsid w:val="00282C0D"/>
    <w:rsid w:val="00284A37"/>
    <w:rsid w:val="002860CA"/>
    <w:rsid w:val="002863DF"/>
    <w:rsid w:val="00287BBD"/>
    <w:rsid w:val="00287E71"/>
    <w:rsid w:val="00287E89"/>
    <w:rsid w:val="00290820"/>
    <w:rsid w:val="002909DA"/>
    <w:rsid w:val="00291BE3"/>
    <w:rsid w:val="00292594"/>
    <w:rsid w:val="00292C04"/>
    <w:rsid w:val="002930F1"/>
    <w:rsid w:val="002939F1"/>
    <w:rsid w:val="0029404A"/>
    <w:rsid w:val="002949C1"/>
    <w:rsid w:val="00294C9D"/>
    <w:rsid w:val="00294FC6"/>
    <w:rsid w:val="00295E12"/>
    <w:rsid w:val="00297C65"/>
    <w:rsid w:val="002A0553"/>
    <w:rsid w:val="002A17C8"/>
    <w:rsid w:val="002A1A76"/>
    <w:rsid w:val="002A1ADD"/>
    <w:rsid w:val="002A1DE7"/>
    <w:rsid w:val="002A3022"/>
    <w:rsid w:val="002A3298"/>
    <w:rsid w:val="002A3A2A"/>
    <w:rsid w:val="002A4EEB"/>
    <w:rsid w:val="002A66BF"/>
    <w:rsid w:val="002A69E0"/>
    <w:rsid w:val="002A6CE4"/>
    <w:rsid w:val="002A7B03"/>
    <w:rsid w:val="002B054F"/>
    <w:rsid w:val="002B2687"/>
    <w:rsid w:val="002B2C84"/>
    <w:rsid w:val="002B2F05"/>
    <w:rsid w:val="002B4A07"/>
    <w:rsid w:val="002B55C4"/>
    <w:rsid w:val="002C0C9C"/>
    <w:rsid w:val="002C14B0"/>
    <w:rsid w:val="002C1A10"/>
    <w:rsid w:val="002C1F66"/>
    <w:rsid w:val="002C2FE2"/>
    <w:rsid w:val="002C30CB"/>
    <w:rsid w:val="002C360B"/>
    <w:rsid w:val="002C36BF"/>
    <w:rsid w:val="002C4E80"/>
    <w:rsid w:val="002C5682"/>
    <w:rsid w:val="002C62F3"/>
    <w:rsid w:val="002D0DE7"/>
    <w:rsid w:val="002D1338"/>
    <w:rsid w:val="002D1515"/>
    <w:rsid w:val="002D1ED2"/>
    <w:rsid w:val="002D22FA"/>
    <w:rsid w:val="002D35A3"/>
    <w:rsid w:val="002D3906"/>
    <w:rsid w:val="002D4589"/>
    <w:rsid w:val="002D4D4A"/>
    <w:rsid w:val="002D5A9B"/>
    <w:rsid w:val="002D5BA8"/>
    <w:rsid w:val="002D637E"/>
    <w:rsid w:val="002D6644"/>
    <w:rsid w:val="002D6C40"/>
    <w:rsid w:val="002E01B4"/>
    <w:rsid w:val="002E0C30"/>
    <w:rsid w:val="002E0CFD"/>
    <w:rsid w:val="002E246C"/>
    <w:rsid w:val="002E24F8"/>
    <w:rsid w:val="002E2810"/>
    <w:rsid w:val="002E2AE5"/>
    <w:rsid w:val="002E332D"/>
    <w:rsid w:val="002E39E1"/>
    <w:rsid w:val="002E3C74"/>
    <w:rsid w:val="002E3C85"/>
    <w:rsid w:val="002E55A5"/>
    <w:rsid w:val="002E68BF"/>
    <w:rsid w:val="002E78D6"/>
    <w:rsid w:val="002F024F"/>
    <w:rsid w:val="002F0682"/>
    <w:rsid w:val="002F272A"/>
    <w:rsid w:val="002F2A54"/>
    <w:rsid w:val="002F314C"/>
    <w:rsid w:val="002F36CA"/>
    <w:rsid w:val="002F3E14"/>
    <w:rsid w:val="002F4644"/>
    <w:rsid w:val="002F4CE6"/>
    <w:rsid w:val="002F5506"/>
    <w:rsid w:val="002F5B0C"/>
    <w:rsid w:val="002F6176"/>
    <w:rsid w:val="002F61C0"/>
    <w:rsid w:val="002F6AC0"/>
    <w:rsid w:val="002F7529"/>
    <w:rsid w:val="002F771B"/>
    <w:rsid w:val="002F79AF"/>
    <w:rsid w:val="002F79E2"/>
    <w:rsid w:val="00300017"/>
    <w:rsid w:val="003005A9"/>
    <w:rsid w:val="003016B4"/>
    <w:rsid w:val="00301D97"/>
    <w:rsid w:val="00302E6C"/>
    <w:rsid w:val="00304437"/>
    <w:rsid w:val="003047C5"/>
    <w:rsid w:val="00304A76"/>
    <w:rsid w:val="00304BDE"/>
    <w:rsid w:val="003051EF"/>
    <w:rsid w:val="00305787"/>
    <w:rsid w:val="00305E66"/>
    <w:rsid w:val="00310120"/>
    <w:rsid w:val="00310C92"/>
    <w:rsid w:val="00311CC9"/>
    <w:rsid w:val="00311D2B"/>
    <w:rsid w:val="003125EB"/>
    <w:rsid w:val="0031390E"/>
    <w:rsid w:val="003139E8"/>
    <w:rsid w:val="00313FAD"/>
    <w:rsid w:val="0031407E"/>
    <w:rsid w:val="00314A7F"/>
    <w:rsid w:val="00314BDE"/>
    <w:rsid w:val="00314F5E"/>
    <w:rsid w:val="00314F7B"/>
    <w:rsid w:val="0031518D"/>
    <w:rsid w:val="0031540F"/>
    <w:rsid w:val="00315935"/>
    <w:rsid w:val="00316113"/>
    <w:rsid w:val="003166E8"/>
    <w:rsid w:val="0031677C"/>
    <w:rsid w:val="00320C87"/>
    <w:rsid w:val="00321BB5"/>
    <w:rsid w:val="00322432"/>
    <w:rsid w:val="00323453"/>
    <w:rsid w:val="003234BD"/>
    <w:rsid w:val="00324425"/>
    <w:rsid w:val="00324EE8"/>
    <w:rsid w:val="0032571E"/>
    <w:rsid w:val="003258C7"/>
    <w:rsid w:val="0032777C"/>
    <w:rsid w:val="00327DAF"/>
    <w:rsid w:val="0033084E"/>
    <w:rsid w:val="00331574"/>
    <w:rsid w:val="003315D1"/>
    <w:rsid w:val="00331A6A"/>
    <w:rsid w:val="00333780"/>
    <w:rsid w:val="0033465E"/>
    <w:rsid w:val="00334E7E"/>
    <w:rsid w:val="00335BE8"/>
    <w:rsid w:val="00337453"/>
    <w:rsid w:val="00340331"/>
    <w:rsid w:val="00340408"/>
    <w:rsid w:val="00340B1C"/>
    <w:rsid w:val="00341DB9"/>
    <w:rsid w:val="003426DA"/>
    <w:rsid w:val="003427E4"/>
    <w:rsid w:val="00342A97"/>
    <w:rsid w:val="00342AD3"/>
    <w:rsid w:val="00342DE5"/>
    <w:rsid w:val="0034340F"/>
    <w:rsid w:val="00343787"/>
    <w:rsid w:val="00344BD3"/>
    <w:rsid w:val="00345E0C"/>
    <w:rsid w:val="00346190"/>
    <w:rsid w:val="00346823"/>
    <w:rsid w:val="00346F1E"/>
    <w:rsid w:val="00351883"/>
    <w:rsid w:val="00351D19"/>
    <w:rsid w:val="00352EE7"/>
    <w:rsid w:val="003546BE"/>
    <w:rsid w:val="0035576F"/>
    <w:rsid w:val="00356B4C"/>
    <w:rsid w:val="0035765B"/>
    <w:rsid w:val="00360450"/>
    <w:rsid w:val="003620B6"/>
    <w:rsid w:val="00362B35"/>
    <w:rsid w:val="003645F3"/>
    <w:rsid w:val="00364725"/>
    <w:rsid w:val="003649CB"/>
    <w:rsid w:val="00364AA4"/>
    <w:rsid w:val="00365172"/>
    <w:rsid w:val="00365288"/>
    <w:rsid w:val="00365B08"/>
    <w:rsid w:val="00365C37"/>
    <w:rsid w:val="00365FF8"/>
    <w:rsid w:val="00367EE0"/>
    <w:rsid w:val="0037040F"/>
    <w:rsid w:val="003705A5"/>
    <w:rsid w:val="00370863"/>
    <w:rsid w:val="003715F6"/>
    <w:rsid w:val="003718CD"/>
    <w:rsid w:val="00371947"/>
    <w:rsid w:val="00371965"/>
    <w:rsid w:val="00371BF7"/>
    <w:rsid w:val="00372676"/>
    <w:rsid w:val="003729E7"/>
    <w:rsid w:val="00372AA1"/>
    <w:rsid w:val="0037385F"/>
    <w:rsid w:val="00373A9C"/>
    <w:rsid w:val="00373FBC"/>
    <w:rsid w:val="00374888"/>
    <w:rsid w:val="0037509C"/>
    <w:rsid w:val="0037538B"/>
    <w:rsid w:val="003766A2"/>
    <w:rsid w:val="003770E4"/>
    <w:rsid w:val="003771C0"/>
    <w:rsid w:val="00377945"/>
    <w:rsid w:val="00380735"/>
    <w:rsid w:val="00381559"/>
    <w:rsid w:val="00381576"/>
    <w:rsid w:val="003818F9"/>
    <w:rsid w:val="00382D0D"/>
    <w:rsid w:val="003832B8"/>
    <w:rsid w:val="00383BE4"/>
    <w:rsid w:val="00383EF0"/>
    <w:rsid w:val="00384593"/>
    <w:rsid w:val="00384A7B"/>
    <w:rsid w:val="00384F3D"/>
    <w:rsid w:val="00384FE0"/>
    <w:rsid w:val="0038550B"/>
    <w:rsid w:val="00385904"/>
    <w:rsid w:val="00385A5C"/>
    <w:rsid w:val="00385B0D"/>
    <w:rsid w:val="00385E13"/>
    <w:rsid w:val="003861CF"/>
    <w:rsid w:val="003863B2"/>
    <w:rsid w:val="00386420"/>
    <w:rsid w:val="00386F71"/>
    <w:rsid w:val="00387AEC"/>
    <w:rsid w:val="003906BB"/>
    <w:rsid w:val="00390800"/>
    <w:rsid w:val="00391D27"/>
    <w:rsid w:val="00393B60"/>
    <w:rsid w:val="00395074"/>
    <w:rsid w:val="003956C9"/>
    <w:rsid w:val="003956ED"/>
    <w:rsid w:val="00395AC0"/>
    <w:rsid w:val="003974FF"/>
    <w:rsid w:val="003A0C4A"/>
    <w:rsid w:val="003A11EE"/>
    <w:rsid w:val="003A1F68"/>
    <w:rsid w:val="003A3308"/>
    <w:rsid w:val="003A370B"/>
    <w:rsid w:val="003A3D71"/>
    <w:rsid w:val="003A462E"/>
    <w:rsid w:val="003A49FC"/>
    <w:rsid w:val="003A4B5D"/>
    <w:rsid w:val="003A4D2C"/>
    <w:rsid w:val="003A558D"/>
    <w:rsid w:val="003A58A6"/>
    <w:rsid w:val="003A5C35"/>
    <w:rsid w:val="003A63F3"/>
    <w:rsid w:val="003A663F"/>
    <w:rsid w:val="003A6DB9"/>
    <w:rsid w:val="003A724C"/>
    <w:rsid w:val="003A726E"/>
    <w:rsid w:val="003B0AE6"/>
    <w:rsid w:val="003B188D"/>
    <w:rsid w:val="003B1C3E"/>
    <w:rsid w:val="003B2390"/>
    <w:rsid w:val="003B3E0F"/>
    <w:rsid w:val="003B46E1"/>
    <w:rsid w:val="003B5222"/>
    <w:rsid w:val="003B609E"/>
    <w:rsid w:val="003B6B4A"/>
    <w:rsid w:val="003B7554"/>
    <w:rsid w:val="003C01DC"/>
    <w:rsid w:val="003C0F31"/>
    <w:rsid w:val="003C1C59"/>
    <w:rsid w:val="003C3AB3"/>
    <w:rsid w:val="003C53E2"/>
    <w:rsid w:val="003C543A"/>
    <w:rsid w:val="003C5CA0"/>
    <w:rsid w:val="003C6960"/>
    <w:rsid w:val="003C71E6"/>
    <w:rsid w:val="003C79FC"/>
    <w:rsid w:val="003D07BB"/>
    <w:rsid w:val="003D1263"/>
    <w:rsid w:val="003D1927"/>
    <w:rsid w:val="003D1D4F"/>
    <w:rsid w:val="003D2155"/>
    <w:rsid w:val="003D2B5F"/>
    <w:rsid w:val="003D2C2D"/>
    <w:rsid w:val="003D2CFC"/>
    <w:rsid w:val="003D2EDC"/>
    <w:rsid w:val="003D2F7C"/>
    <w:rsid w:val="003D319A"/>
    <w:rsid w:val="003D31B4"/>
    <w:rsid w:val="003D463D"/>
    <w:rsid w:val="003D5959"/>
    <w:rsid w:val="003D5B93"/>
    <w:rsid w:val="003D5F24"/>
    <w:rsid w:val="003D6A9F"/>
    <w:rsid w:val="003D6ADD"/>
    <w:rsid w:val="003D6D79"/>
    <w:rsid w:val="003D73EB"/>
    <w:rsid w:val="003E005E"/>
    <w:rsid w:val="003E0ADE"/>
    <w:rsid w:val="003E19FC"/>
    <w:rsid w:val="003E3B8C"/>
    <w:rsid w:val="003E3F12"/>
    <w:rsid w:val="003E423D"/>
    <w:rsid w:val="003E4503"/>
    <w:rsid w:val="003E4B9D"/>
    <w:rsid w:val="003E4C58"/>
    <w:rsid w:val="003E4E7B"/>
    <w:rsid w:val="003E720D"/>
    <w:rsid w:val="003E7BA4"/>
    <w:rsid w:val="003F03C0"/>
    <w:rsid w:val="003F0569"/>
    <w:rsid w:val="003F060A"/>
    <w:rsid w:val="003F07D3"/>
    <w:rsid w:val="003F0AAC"/>
    <w:rsid w:val="003F0F2E"/>
    <w:rsid w:val="003F21F6"/>
    <w:rsid w:val="003F2CAE"/>
    <w:rsid w:val="003F3E6D"/>
    <w:rsid w:val="003F592A"/>
    <w:rsid w:val="003F5D51"/>
    <w:rsid w:val="003F6F65"/>
    <w:rsid w:val="003F7FD4"/>
    <w:rsid w:val="0040013D"/>
    <w:rsid w:val="00400771"/>
    <w:rsid w:val="00400B03"/>
    <w:rsid w:val="004030A9"/>
    <w:rsid w:val="004031E2"/>
    <w:rsid w:val="00403521"/>
    <w:rsid w:val="00404A31"/>
    <w:rsid w:val="00404C2A"/>
    <w:rsid w:val="0040508E"/>
    <w:rsid w:val="00405899"/>
    <w:rsid w:val="00406571"/>
    <w:rsid w:val="00406A7F"/>
    <w:rsid w:val="00406CFB"/>
    <w:rsid w:val="004071D6"/>
    <w:rsid w:val="00407429"/>
    <w:rsid w:val="00407EDE"/>
    <w:rsid w:val="004101BC"/>
    <w:rsid w:val="00410273"/>
    <w:rsid w:val="004102BF"/>
    <w:rsid w:val="004104AD"/>
    <w:rsid w:val="004115DC"/>
    <w:rsid w:val="00411A73"/>
    <w:rsid w:val="00412E82"/>
    <w:rsid w:val="00413754"/>
    <w:rsid w:val="00415456"/>
    <w:rsid w:val="004159E8"/>
    <w:rsid w:val="00416027"/>
    <w:rsid w:val="004175C7"/>
    <w:rsid w:val="00420B68"/>
    <w:rsid w:val="004217D0"/>
    <w:rsid w:val="004218DF"/>
    <w:rsid w:val="004224CA"/>
    <w:rsid w:val="00422525"/>
    <w:rsid w:val="00422A4C"/>
    <w:rsid w:val="00424801"/>
    <w:rsid w:val="004249C5"/>
    <w:rsid w:val="0042770E"/>
    <w:rsid w:val="00427F4E"/>
    <w:rsid w:val="00430734"/>
    <w:rsid w:val="00432E5C"/>
    <w:rsid w:val="00433738"/>
    <w:rsid w:val="004346F5"/>
    <w:rsid w:val="004351A1"/>
    <w:rsid w:val="00435398"/>
    <w:rsid w:val="00435557"/>
    <w:rsid w:val="00435DD3"/>
    <w:rsid w:val="004362EE"/>
    <w:rsid w:val="0043715C"/>
    <w:rsid w:val="004372E9"/>
    <w:rsid w:val="004403A2"/>
    <w:rsid w:val="00440B5A"/>
    <w:rsid w:val="00440ECB"/>
    <w:rsid w:val="00441B3F"/>
    <w:rsid w:val="00444DF1"/>
    <w:rsid w:val="00444FC6"/>
    <w:rsid w:val="00447C55"/>
    <w:rsid w:val="0045073C"/>
    <w:rsid w:val="00451A47"/>
    <w:rsid w:val="00451E55"/>
    <w:rsid w:val="00451EDE"/>
    <w:rsid w:val="00452065"/>
    <w:rsid w:val="004525F0"/>
    <w:rsid w:val="004529BE"/>
    <w:rsid w:val="00452A29"/>
    <w:rsid w:val="00452A5A"/>
    <w:rsid w:val="0045352D"/>
    <w:rsid w:val="004539B2"/>
    <w:rsid w:val="00454C41"/>
    <w:rsid w:val="004551B9"/>
    <w:rsid w:val="004552C8"/>
    <w:rsid w:val="004557BC"/>
    <w:rsid w:val="004562AF"/>
    <w:rsid w:val="004564CF"/>
    <w:rsid w:val="0045672C"/>
    <w:rsid w:val="00456DBE"/>
    <w:rsid w:val="00462280"/>
    <w:rsid w:val="0046230B"/>
    <w:rsid w:val="004634C9"/>
    <w:rsid w:val="0046365B"/>
    <w:rsid w:val="00463FB0"/>
    <w:rsid w:val="00464694"/>
    <w:rsid w:val="004647EF"/>
    <w:rsid w:val="004649D1"/>
    <w:rsid w:val="00464A02"/>
    <w:rsid w:val="00465420"/>
    <w:rsid w:val="0046566F"/>
    <w:rsid w:val="004663E2"/>
    <w:rsid w:val="00466AE1"/>
    <w:rsid w:val="0046719C"/>
    <w:rsid w:val="004707B6"/>
    <w:rsid w:val="00470D7E"/>
    <w:rsid w:val="00471A20"/>
    <w:rsid w:val="00472CDD"/>
    <w:rsid w:val="004739E8"/>
    <w:rsid w:val="00474083"/>
    <w:rsid w:val="00474245"/>
    <w:rsid w:val="00474724"/>
    <w:rsid w:val="004751F5"/>
    <w:rsid w:val="004755DC"/>
    <w:rsid w:val="004778F7"/>
    <w:rsid w:val="004806E2"/>
    <w:rsid w:val="00480B84"/>
    <w:rsid w:val="00480D64"/>
    <w:rsid w:val="004812CE"/>
    <w:rsid w:val="00481B0E"/>
    <w:rsid w:val="00481C0C"/>
    <w:rsid w:val="00482709"/>
    <w:rsid w:val="00482C52"/>
    <w:rsid w:val="00482CB8"/>
    <w:rsid w:val="0048313E"/>
    <w:rsid w:val="004837A1"/>
    <w:rsid w:val="00483C2F"/>
    <w:rsid w:val="00486EF5"/>
    <w:rsid w:val="004871F3"/>
    <w:rsid w:val="00487F18"/>
    <w:rsid w:val="0049078A"/>
    <w:rsid w:val="00491084"/>
    <w:rsid w:val="00491348"/>
    <w:rsid w:val="00491BE3"/>
    <w:rsid w:val="00492194"/>
    <w:rsid w:val="004938A1"/>
    <w:rsid w:val="00493AFE"/>
    <w:rsid w:val="00495202"/>
    <w:rsid w:val="0049560F"/>
    <w:rsid w:val="00495BEC"/>
    <w:rsid w:val="00495F37"/>
    <w:rsid w:val="00495F40"/>
    <w:rsid w:val="004A0116"/>
    <w:rsid w:val="004A077C"/>
    <w:rsid w:val="004A0AD6"/>
    <w:rsid w:val="004A1789"/>
    <w:rsid w:val="004A19D3"/>
    <w:rsid w:val="004A2F58"/>
    <w:rsid w:val="004A4874"/>
    <w:rsid w:val="004A6B0D"/>
    <w:rsid w:val="004A73FC"/>
    <w:rsid w:val="004A795E"/>
    <w:rsid w:val="004A7960"/>
    <w:rsid w:val="004A7CAF"/>
    <w:rsid w:val="004A7FC4"/>
    <w:rsid w:val="004B0D13"/>
    <w:rsid w:val="004B2A93"/>
    <w:rsid w:val="004B30ED"/>
    <w:rsid w:val="004B4054"/>
    <w:rsid w:val="004B488D"/>
    <w:rsid w:val="004B50C2"/>
    <w:rsid w:val="004B54A9"/>
    <w:rsid w:val="004B5EDA"/>
    <w:rsid w:val="004B6AA8"/>
    <w:rsid w:val="004B76F4"/>
    <w:rsid w:val="004B7D7F"/>
    <w:rsid w:val="004C1177"/>
    <w:rsid w:val="004C196C"/>
    <w:rsid w:val="004C2D99"/>
    <w:rsid w:val="004C3955"/>
    <w:rsid w:val="004C3ABD"/>
    <w:rsid w:val="004C4ABD"/>
    <w:rsid w:val="004C55E2"/>
    <w:rsid w:val="004C570A"/>
    <w:rsid w:val="004C5B89"/>
    <w:rsid w:val="004C61C3"/>
    <w:rsid w:val="004C6441"/>
    <w:rsid w:val="004C695A"/>
    <w:rsid w:val="004C748E"/>
    <w:rsid w:val="004C783A"/>
    <w:rsid w:val="004C7924"/>
    <w:rsid w:val="004C7BA1"/>
    <w:rsid w:val="004C7E53"/>
    <w:rsid w:val="004D00E8"/>
    <w:rsid w:val="004D04B5"/>
    <w:rsid w:val="004D14E9"/>
    <w:rsid w:val="004D1837"/>
    <w:rsid w:val="004D201F"/>
    <w:rsid w:val="004D2509"/>
    <w:rsid w:val="004D2D00"/>
    <w:rsid w:val="004D33C3"/>
    <w:rsid w:val="004D3456"/>
    <w:rsid w:val="004D380E"/>
    <w:rsid w:val="004D3C0B"/>
    <w:rsid w:val="004D3C50"/>
    <w:rsid w:val="004D4161"/>
    <w:rsid w:val="004D42FA"/>
    <w:rsid w:val="004D5008"/>
    <w:rsid w:val="004D765D"/>
    <w:rsid w:val="004E07C8"/>
    <w:rsid w:val="004E0F99"/>
    <w:rsid w:val="004E1BF7"/>
    <w:rsid w:val="004E2A59"/>
    <w:rsid w:val="004E38A2"/>
    <w:rsid w:val="004E5DA6"/>
    <w:rsid w:val="004E6D11"/>
    <w:rsid w:val="004E6F63"/>
    <w:rsid w:val="004F266C"/>
    <w:rsid w:val="004F3E30"/>
    <w:rsid w:val="004F3E9E"/>
    <w:rsid w:val="004F4230"/>
    <w:rsid w:val="004F42BA"/>
    <w:rsid w:val="004F4B13"/>
    <w:rsid w:val="004F4B34"/>
    <w:rsid w:val="004F5134"/>
    <w:rsid w:val="004F5850"/>
    <w:rsid w:val="004F5913"/>
    <w:rsid w:val="004F6C94"/>
    <w:rsid w:val="004F6CEE"/>
    <w:rsid w:val="004F6EFE"/>
    <w:rsid w:val="004F73F6"/>
    <w:rsid w:val="005004F3"/>
    <w:rsid w:val="0050091B"/>
    <w:rsid w:val="00500AC7"/>
    <w:rsid w:val="00501066"/>
    <w:rsid w:val="005010FE"/>
    <w:rsid w:val="005016C2"/>
    <w:rsid w:val="005020E7"/>
    <w:rsid w:val="005020FA"/>
    <w:rsid w:val="00502E26"/>
    <w:rsid w:val="00502FD1"/>
    <w:rsid w:val="00505236"/>
    <w:rsid w:val="00505739"/>
    <w:rsid w:val="00505DEF"/>
    <w:rsid w:val="005067F8"/>
    <w:rsid w:val="00506A71"/>
    <w:rsid w:val="005071BC"/>
    <w:rsid w:val="0050795D"/>
    <w:rsid w:val="005102C5"/>
    <w:rsid w:val="005107AE"/>
    <w:rsid w:val="0051083F"/>
    <w:rsid w:val="00510B3D"/>
    <w:rsid w:val="00510C60"/>
    <w:rsid w:val="00512BE8"/>
    <w:rsid w:val="00512C89"/>
    <w:rsid w:val="00513BCB"/>
    <w:rsid w:val="00514051"/>
    <w:rsid w:val="005140E9"/>
    <w:rsid w:val="00515730"/>
    <w:rsid w:val="00515CD0"/>
    <w:rsid w:val="00515F10"/>
    <w:rsid w:val="00516031"/>
    <w:rsid w:val="0051682F"/>
    <w:rsid w:val="00516D76"/>
    <w:rsid w:val="00517E23"/>
    <w:rsid w:val="00520C5C"/>
    <w:rsid w:val="00520E95"/>
    <w:rsid w:val="00521093"/>
    <w:rsid w:val="005219CD"/>
    <w:rsid w:val="0052252C"/>
    <w:rsid w:val="0052408B"/>
    <w:rsid w:val="00526907"/>
    <w:rsid w:val="0053014C"/>
    <w:rsid w:val="005303D9"/>
    <w:rsid w:val="00530828"/>
    <w:rsid w:val="00530909"/>
    <w:rsid w:val="00530BAE"/>
    <w:rsid w:val="005314BB"/>
    <w:rsid w:val="005320BD"/>
    <w:rsid w:val="00534935"/>
    <w:rsid w:val="00535450"/>
    <w:rsid w:val="005365C7"/>
    <w:rsid w:val="00537C78"/>
    <w:rsid w:val="00540414"/>
    <w:rsid w:val="00540FF3"/>
    <w:rsid w:val="0054137B"/>
    <w:rsid w:val="005419B3"/>
    <w:rsid w:val="00542893"/>
    <w:rsid w:val="00543C83"/>
    <w:rsid w:val="0054436F"/>
    <w:rsid w:val="00544F08"/>
    <w:rsid w:val="005456EE"/>
    <w:rsid w:val="00545775"/>
    <w:rsid w:val="005458BD"/>
    <w:rsid w:val="00546599"/>
    <w:rsid w:val="00546D5C"/>
    <w:rsid w:val="0055007E"/>
    <w:rsid w:val="0055043F"/>
    <w:rsid w:val="00551C54"/>
    <w:rsid w:val="00551E4C"/>
    <w:rsid w:val="00552A0B"/>
    <w:rsid w:val="00554DCC"/>
    <w:rsid w:val="0055548F"/>
    <w:rsid w:val="00555AF8"/>
    <w:rsid w:val="005561DF"/>
    <w:rsid w:val="0055681F"/>
    <w:rsid w:val="00556BB1"/>
    <w:rsid w:val="0055715F"/>
    <w:rsid w:val="00557221"/>
    <w:rsid w:val="005573AE"/>
    <w:rsid w:val="005578DD"/>
    <w:rsid w:val="00557C9A"/>
    <w:rsid w:val="0056080E"/>
    <w:rsid w:val="0056184E"/>
    <w:rsid w:val="00561B2C"/>
    <w:rsid w:val="00561D8D"/>
    <w:rsid w:val="005621CC"/>
    <w:rsid w:val="00562B20"/>
    <w:rsid w:val="00563462"/>
    <w:rsid w:val="00565614"/>
    <w:rsid w:val="00566946"/>
    <w:rsid w:val="00567C9D"/>
    <w:rsid w:val="00570AEB"/>
    <w:rsid w:val="00571F8A"/>
    <w:rsid w:val="00572426"/>
    <w:rsid w:val="00572CBA"/>
    <w:rsid w:val="00573ADD"/>
    <w:rsid w:val="00574217"/>
    <w:rsid w:val="00574A42"/>
    <w:rsid w:val="00574AB3"/>
    <w:rsid w:val="00574DC3"/>
    <w:rsid w:val="00575674"/>
    <w:rsid w:val="00575F54"/>
    <w:rsid w:val="005763B1"/>
    <w:rsid w:val="00576F21"/>
    <w:rsid w:val="005775A1"/>
    <w:rsid w:val="00577AC9"/>
    <w:rsid w:val="00577E02"/>
    <w:rsid w:val="00581B73"/>
    <w:rsid w:val="00581F74"/>
    <w:rsid w:val="005830BA"/>
    <w:rsid w:val="00585481"/>
    <w:rsid w:val="005859B1"/>
    <w:rsid w:val="005868C5"/>
    <w:rsid w:val="00587B38"/>
    <w:rsid w:val="00590F67"/>
    <w:rsid w:val="00591CA3"/>
    <w:rsid w:val="00591E01"/>
    <w:rsid w:val="0059267D"/>
    <w:rsid w:val="005932D4"/>
    <w:rsid w:val="00593C59"/>
    <w:rsid w:val="00594638"/>
    <w:rsid w:val="00594DD2"/>
    <w:rsid w:val="00594DDF"/>
    <w:rsid w:val="00595298"/>
    <w:rsid w:val="00595328"/>
    <w:rsid w:val="00595A86"/>
    <w:rsid w:val="0059683A"/>
    <w:rsid w:val="00596EB8"/>
    <w:rsid w:val="005970A7"/>
    <w:rsid w:val="005A087C"/>
    <w:rsid w:val="005A281C"/>
    <w:rsid w:val="005A36AD"/>
    <w:rsid w:val="005A381B"/>
    <w:rsid w:val="005A3C43"/>
    <w:rsid w:val="005A3C4B"/>
    <w:rsid w:val="005A6105"/>
    <w:rsid w:val="005A67F0"/>
    <w:rsid w:val="005A71A8"/>
    <w:rsid w:val="005A7EDA"/>
    <w:rsid w:val="005B0A3B"/>
    <w:rsid w:val="005B13A1"/>
    <w:rsid w:val="005B153D"/>
    <w:rsid w:val="005B1751"/>
    <w:rsid w:val="005B1A18"/>
    <w:rsid w:val="005B1CB0"/>
    <w:rsid w:val="005B26E0"/>
    <w:rsid w:val="005B289B"/>
    <w:rsid w:val="005B2A9A"/>
    <w:rsid w:val="005B4076"/>
    <w:rsid w:val="005B4099"/>
    <w:rsid w:val="005B429D"/>
    <w:rsid w:val="005B4A13"/>
    <w:rsid w:val="005B4C2D"/>
    <w:rsid w:val="005B514A"/>
    <w:rsid w:val="005B6256"/>
    <w:rsid w:val="005B663C"/>
    <w:rsid w:val="005B6A0B"/>
    <w:rsid w:val="005B6D08"/>
    <w:rsid w:val="005B6EB5"/>
    <w:rsid w:val="005B6EDD"/>
    <w:rsid w:val="005B7235"/>
    <w:rsid w:val="005B77A9"/>
    <w:rsid w:val="005B7D4A"/>
    <w:rsid w:val="005C00E3"/>
    <w:rsid w:val="005C046A"/>
    <w:rsid w:val="005C0D53"/>
    <w:rsid w:val="005C3C6B"/>
    <w:rsid w:val="005C4058"/>
    <w:rsid w:val="005C4E49"/>
    <w:rsid w:val="005C4EB7"/>
    <w:rsid w:val="005C5230"/>
    <w:rsid w:val="005C5AC0"/>
    <w:rsid w:val="005C62B0"/>
    <w:rsid w:val="005D01E5"/>
    <w:rsid w:val="005D034D"/>
    <w:rsid w:val="005D05BE"/>
    <w:rsid w:val="005D1A46"/>
    <w:rsid w:val="005D210F"/>
    <w:rsid w:val="005D27BB"/>
    <w:rsid w:val="005D28EE"/>
    <w:rsid w:val="005D2BC5"/>
    <w:rsid w:val="005D2C79"/>
    <w:rsid w:val="005D58CF"/>
    <w:rsid w:val="005E0AF3"/>
    <w:rsid w:val="005E2A7A"/>
    <w:rsid w:val="005E3E93"/>
    <w:rsid w:val="005E41E6"/>
    <w:rsid w:val="005E4F2E"/>
    <w:rsid w:val="005E577B"/>
    <w:rsid w:val="005E58EB"/>
    <w:rsid w:val="005E5A5A"/>
    <w:rsid w:val="005E6B9D"/>
    <w:rsid w:val="005E7098"/>
    <w:rsid w:val="005F014F"/>
    <w:rsid w:val="005F03C6"/>
    <w:rsid w:val="005F07DB"/>
    <w:rsid w:val="005F1675"/>
    <w:rsid w:val="005F1DCB"/>
    <w:rsid w:val="005F222E"/>
    <w:rsid w:val="005F2E20"/>
    <w:rsid w:val="005F30AB"/>
    <w:rsid w:val="005F3B5A"/>
    <w:rsid w:val="005F42FE"/>
    <w:rsid w:val="005F4549"/>
    <w:rsid w:val="005F49C4"/>
    <w:rsid w:val="005F52EC"/>
    <w:rsid w:val="005F565C"/>
    <w:rsid w:val="005F591A"/>
    <w:rsid w:val="005F5A21"/>
    <w:rsid w:val="005F5D83"/>
    <w:rsid w:val="005F6B27"/>
    <w:rsid w:val="005F795A"/>
    <w:rsid w:val="00600C4E"/>
    <w:rsid w:val="006023FF"/>
    <w:rsid w:val="00602BD6"/>
    <w:rsid w:val="006039C4"/>
    <w:rsid w:val="00604833"/>
    <w:rsid w:val="00605326"/>
    <w:rsid w:val="00605727"/>
    <w:rsid w:val="006057D9"/>
    <w:rsid w:val="00605FE6"/>
    <w:rsid w:val="006061ED"/>
    <w:rsid w:val="00606433"/>
    <w:rsid w:val="00607036"/>
    <w:rsid w:val="006074A8"/>
    <w:rsid w:val="00610D97"/>
    <w:rsid w:val="00612137"/>
    <w:rsid w:val="006129E7"/>
    <w:rsid w:val="006134D6"/>
    <w:rsid w:val="00614E04"/>
    <w:rsid w:val="00616A0C"/>
    <w:rsid w:val="00616D74"/>
    <w:rsid w:val="0061755E"/>
    <w:rsid w:val="006204D3"/>
    <w:rsid w:val="00620EEF"/>
    <w:rsid w:val="00621704"/>
    <w:rsid w:val="00621E8C"/>
    <w:rsid w:val="0062244A"/>
    <w:rsid w:val="006228A8"/>
    <w:rsid w:val="0062426D"/>
    <w:rsid w:val="006245CA"/>
    <w:rsid w:val="00624EE4"/>
    <w:rsid w:val="00625D76"/>
    <w:rsid w:val="00626383"/>
    <w:rsid w:val="006272BE"/>
    <w:rsid w:val="00630605"/>
    <w:rsid w:val="0063082A"/>
    <w:rsid w:val="00631C83"/>
    <w:rsid w:val="00632FF4"/>
    <w:rsid w:val="0063325E"/>
    <w:rsid w:val="00633635"/>
    <w:rsid w:val="00633703"/>
    <w:rsid w:val="006354BD"/>
    <w:rsid w:val="00635F63"/>
    <w:rsid w:val="0063602A"/>
    <w:rsid w:val="00637584"/>
    <w:rsid w:val="00637E0C"/>
    <w:rsid w:val="00637FEA"/>
    <w:rsid w:val="0064063D"/>
    <w:rsid w:val="00640AD3"/>
    <w:rsid w:val="0064127A"/>
    <w:rsid w:val="00642030"/>
    <w:rsid w:val="00643040"/>
    <w:rsid w:val="006449FB"/>
    <w:rsid w:val="00644D30"/>
    <w:rsid w:val="00645399"/>
    <w:rsid w:val="00645CD3"/>
    <w:rsid w:val="0064620A"/>
    <w:rsid w:val="00647122"/>
    <w:rsid w:val="00647D34"/>
    <w:rsid w:val="006509E6"/>
    <w:rsid w:val="00650A33"/>
    <w:rsid w:val="00652829"/>
    <w:rsid w:val="0065292C"/>
    <w:rsid w:val="00652DCC"/>
    <w:rsid w:val="006533CF"/>
    <w:rsid w:val="00654B3A"/>
    <w:rsid w:val="0065586B"/>
    <w:rsid w:val="00655FC3"/>
    <w:rsid w:val="0065756E"/>
    <w:rsid w:val="0066075C"/>
    <w:rsid w:val="0066111A"/>
    <w:rsid w:val="00661A1B"/>
    <w:rsid w:val="0066249A"/>
    <w:rsid w:val="006631EA"/>
    <w:rsid w:val="00664999"/>
    <w:rsid w:val="00664ABC"/>
    <w:rsid w:val="00664D27"/>
    <w:rsid w:val="00664F7E"/>
    <w:rsid w:val="0066537A"/>
    <w:rsid w:val="006662C7"/>
    <w:rsid w:val="006665BC"/>
    <w:rsid w:val="006670FD"/>
    <w:rsid w:val="00667797"/>
    <w:rsid w:val="00670432"/>
    <w:rsid w:val="00670BEF"/>
    <w:rsid w:val="00671080"/>
    <w:rsid w:val="00671558"/>
    <w:rsid w:val="006737E4"/>
    <w:rsid w:val="0067465A"/>
    <w:rsid w:val="006752D4"/>
    <w:rsid w:val="006758B8"/>
    <w:rsid w:val="006759F2"/>
    <w:rsid w:val="00675D13"/>
    <w:rsid w:val="00676696"/>
    <w:rsid w:val="00677169"/>
    <w:rsid w:val="006779CF"/>
    <w:rsid w:val="006819E9"/>
    <w:rsid w:val="0068229F"/>
    <w:rsid w:val="006827EA"/>
    <w:rsid w:val="00682A29"/>
    <w:rsid w:val="006835E2"/>
    <w:rsid w:val="006842E4"/>
    <w:rsid w:val="0068441D"/>
    <w:rsid w:val="006854FF"/>
    <w:rsid w:val="00685963"/>
    <w:rsid w:val="0068631F"/>
    <w:rsid w:val="00687ED1"/>
    <w:rsid w:val="00690328"/>
    <w:rsid w:val="00690A06"/>
    <w:rsid w:val="006918C3"/>
    <w:rsid w:val="00691D79"/>
    <w:rsid w:val="0069244A"/>
    <w:rsid w:val="006928B1"/>
    <w:rsid w:val="00692DFF"/>
    <w:rsid w:val="00692ED1"/>
    <w:rsid w:val="00693302"/>
    <w:rsid w:val="0069372A"/>
    <w:rsid w:val="00693745"/>
    <w:rsid w:val="006943D6"/>
    <w:rsid w:val="00694500"/>
    <w:rsid w:val="00696FFF"/>
    <w:rsid w:val="006976DB"/>
    <w:rsid w:val="0069789A"/>
    <w:rsid w:val="00697CD8"/>
    <w:rsid w:val="006A10FD"/>
    <w:rsid w:val="006A216B"/>
    <w:rsid w:val="006A2817"/>
    <w:rsid w:val="006A2935"/>
    <w:rsid w:val="006A3014"/>
    <w:rsid w:val="006A30DA"/>
    <w:rsid w:val="006A3BA6"/>
    <w:rsid w:val="006A40DA"/>
    <w:rsid w:val="006A5CD0"/>
    <w:rsid w:val="006A5DFD"/>
    <w:rsid w:val="006A5F06"/>
    <w:rsid w:val="006A5FB4"/>
    <w:rsid w:val="006A7102"/>
    <w:rsid w:val="006A76EF"/>
    <w:rsid w:val="006A7DAA"/>
    <w:rsid w:val="006B155F"/>
    <w:rsid w:val="006B2E07"/>
    <w:rsid w:val="006B3A05"/>
    <w:rsid w:val="006B3FD6"/>
    <w:rsid w:val="006B476C"/>
    <w:rsid w:val="006B7B66"/>
    <w:rsid w:val="006B7C5B"/>
    <w:rsid w:val="006C09FD"/>
    <w:rsid w:val="006C1D09"/>
    <w:rsid w:val="006C2534"/>
    <w:rsid w:val="006C25FA"/>
    <w:rsid w:val="006C3837"/>
    <w:rsid w:val="006C42B9"/>
    <w:rsid w:val="006C42E6"/>
    <w:rsid w:val="006C46DA"/>
    <w:rsid w:val="006C4F8A"/>
    <w:rsid w:val="006C5688"/>
    <w:rsid w:val="006C5BB9"/>
    <w:rsid w:val="006C5C4E"/>
    <w:rsid w:val="006C60CF"/>
    <w:rsid w:val="006C675C"/>
    <w:rsid w:val="006C6BA0"/>
    <w:rsid w:val="006C6D7C"/>
    <w:rsid w:val="006C7552"/>
    <w:rsid w:val="006C7A75"/>
    <w:rsid w:val="006D1769"/>
    <w:rsid w:val="006D18C2"/>
    <w:rsid w:val="006D1DEC"/>
    <w:rsid w:val="006D29AD"/>
    <w:rsid w:val="006D2D92"/>
    <w:rsid w:val="006D3000"/>
    <w:rsid w:val="006D371D"/>
    <w:rsid w:val="006D389F"/>
    <w:rsid w:val="006D4792"/>
    <w:rsid w:val="006D4CEF"/>
    <w:rsid w:val="006D53AC"/>
    <w:rsid w:val="006D53E7"/>
    <w:rsid w:val="006D6A40"/>
    <w:rsid w:val="006D745B"/>
    <w:rsid w:val="006D7DED"/>
    <w:rsid w:val="006E29E4"/>
    <w:rsid w:val="006E36A6"/>
    <w:rsid w:val="006E3873"/>
    <w:rsid w:val="006E3B3E"/>
    <w:rsid w:val="006E42FF"/>
    <w:rsid w:val="006E446E"/>
    <w:rsid w:val="006E46A0"/>
    <w:rsid w:val="006E4E58"/>
    <w:rsid w:val="006E7C85"/>
    <w:rsid w:val="006F14ED"/>
    <w:rsid w:val="006F193A"/>
    <w:rsid w:val="006F1E6B"/>
    <w:rsid w:val="006F278A"/>
    <w:rsid w:val="006F2884"/>
    <w:rsid w:val="006F3C00"/>
    <w:rsid w:val="006F411B"/>
    <w:rsid w:val="006F53D7"/>
    <w:rsid w:val="006F6800"/>
    <w:rsid w:val="006F7925"/>
    <w:rsid w:val="00701024"/>
    <w:rsid w:val="00701316"/>
    <w:rsid w:val="00701D59"/>
    <w:rsid w:val="00702399"/>
    <w:rsid w:val="00702669"/>
    <w:rsid w:val="007026E5"/>
    <w:rsid w:val="007033AE"/>
    <w:rsid w:val="007053B6"/>
    <w:rsid w:val="00705C01"/>
    <w:rsid w:val="007060E1"/>
    <w:rsid w:val="00706352"/>
    <w:rsid w:val="0070686E"/>
    <w:rsid w:val="007068B8"/>
    <w:rsid w:val="00707767"/>
    <w:rsid w:val="00707AA8"/>
    <w:rsid w:val="00710534"/>
    <w:rsid w:val="00710BDD"/>
    <w:rsid w:val="00710CC2"/>
    <w:rsid w:val="00710DD8"/>
    <w:rsid w:val="00711437"/>
    <w:rsid w:val="007114BA"/>
    <w:rsid w:val="00712378"/>
    <w:rsid w:val="00713D4B"/>
    <w:rsid w:val="00713EC5"/>
    <w:rsid w:val="00714F06"/>
    <w:rsid w:val="00714F10"/>
    <w:rsid w:val="00715920"/>
    <w:rsid w:val="00716EE4"/>
    <w:rsid w:val="0071731F"/>
    <w:rsid w:val="007173FA"/>
    <w:rsid w:val="007175A2"/>
    <w:rsid w:val="00717FD8"/>
    <w:rsid w:val="0072146F"/>
    <w:rsid w:val="0072261B"/>
    <w:rsid w:val="00723795"/>
    <w:rsid w:val="00723CB1"/>
    <w:rsid w:val="007260F4"/>
    <w:rsid w:val="007260F5"/>
    <w:rsid w:val="0072685A"/>
    <w:rsid w:val="00726C88"/>
    <w:rsid w:val="00726D6C"/>
    <w:rsid w:val="00727122"/>
    <w:rsid w:val="00727686"/>
    <w:rsid w:val="00730B00"/>
    <w:rsid w:val="00730BAF"/>
    <w:rsid w:val="0073375C"/>
    <w:rsid w:val="00733A59"/>
    <w:rsid w:val="00733AE1"/>
    <w:rsid w:val="00733CD5"/>
    <w:rsid w:val="00734415"/>
    <w:rsid w:val="0073498A"/>
    <w:rsid w:val="0073587F"/>
    <w:rsid w:val="00736AF1"/>
    <w:rsid w:val="007370CC"/>
    <w:rsid w:val="00737369"/>
    <w:rsid w:val="00737704"/>
    <w:rsid w:val="007403F5"/>
    <w:rsid w:val="0074075C"/>
    <w:rsid w:val="00740A32"/>
    <w:rsid w:val="007430DC"/>
    <w:rsid w:val="00743618"/>
    <w:rsid w:val="00744385"/>
    <w:rsid w:val="007459F7"/>
    <w:rsid w:val="00745C04"/>
    <w:rsid w:val="00745E1C"/>
    <w:rsid w:val="00745F59"/>
    <w:rsid w:val="007463AD"/>
    <w:rsid w:val="007466ED"/>
    <w:rsid w:val="007469E0"/>
    <w:rsid w:val="00746F59"/>
    <w:rsid w:val="007472EA"/>
    <w:rsid w:val="00747C3D"/>
    <w:rsid w:val="00747CD0"/>
    <w:rsid w:val="00750111"/>
    <w:rsid w:val="00750FE7"/>
    <w:rsid w:val="00752E37"/>
    <w:rsid w:val="007534F3"/>
    <w:rsid w:val="00753C3E"/>
    <w:rsid w:val="0075403A"/>
    <w:rsid w:val="007542F4"/>
    <w:rsid w:val="00754955"/>
    <w:rsid w:val="007555F0"/>
    <w:rsid w:val="0075575C"/>
    <w:rsid w:val="00755904"/>
    <w:rsid w:val="00755B1F"/>
    <w:rsid w:val="00756896"/>
    <w:rsid w:val="00757060"/>
    <w:rsid w:val="00757251"/>
    <w:rsid w:val="0075780B"/>
    <w:rsid w:val="00757B4B"/>
    <w:rsid w:val="00757D2A"/>
    <w:rsid w:val="00761612"/>
    <w:rsid w:val="00761D23"/>
    <w:rsid w:val="00762B67"/>
    <w:rsid w:val="0076458D"/>
    <w:rsid w:val="00764856"/>
    <w:rsid w:val="0076548C"/>
    <w:rsid w:val="007656BD"/>
    <w:rsid w:val="00765CFA"/>
    <w:rsid w:val="00765F74"/>
    <w:rsid w:val="007706CE"/>
    <w:rsid w:val="0077072E"/>
    <w:rsid w:val="00770C61"/>
    <w:rsid w:val="00771D7F"/>
    <w:rsid w:val="0077226C"/>
    <w:rsid w:val="0077280E"/>
    <w:rsid w:val="00772E00"/>
    <w:rsid w:val="00773F10"/>
    <w:rsid w:val="0077476A"/>
    <w:rsid w:val="0077585F"/>
    <w:rsid w:val="007759BC"/>
    <w:rsid w:val="00776ECE"/>
    <w:rsid w:val="0078023C"/>
    <w:rsid w:val="007805B5"/>
    <w:rsid w:val="007813D7"/>
    <w:rsid w:val="00781B43"/>
    <w:rsid w:val="00782BCC"/>
    <w:rsid w:val="00782EB1"/>
    <w:rsid w:val="00783A63"/>
    <w:rsid w:val="00783BA5"/>
    <w:rsid w:val="007856E4"/>
    <w:rsid w:val="0078589B"/>
    <w:rsid w:val="007900C5"/>
    <w:rsid w:val="007904CC"/>
    <w:rsid w:val="0079074E"/>
    <w:rsid w:val="007925E5"/>
    <w:rsid w:val="00793376"/>
    <w:rsid w:val="0079400B"/>
    <w:rsid w:val="0079412A"/>
    <w:rsid w:val="007959B4"/>
    <w:rsid w:val="00795C1C"/>
    <w:rsid w:val="007969F3"/>
    <w:rsid w:val="00797311"/>
    <w:rsid w:val="00797E1C"/>
    <w:rsid w:val="007A0BEA"/>
    <w:rsid w:val="007A19B0"/>
    <w:rsid w:val="007A2A7C"/>
    <w:rsid w:val="007A2AFE"/>
    <w:rsid w:val="007A2F42"/>
    <w:rsid w:val="007A3362"/>
    <w:rsid w:val="007A5B62"/>
    <w:rsid w:val="007A5C65"/>
    <w:rsid w:val="007A6905"/>
    <w:rsid w:val="007A7924"/>
    <w:rsid w:val="007A79B2"/>
    <w:rsid w:val="007B1A39"/>
    <w:rsid w:val="007B2A63"/>
    <w:rsid w:val="007B3203"/>
    <w:rsid w:val="007B35FE"/>
    <w:rsid w:val="007B36E9"/>
    <w:rsid w:val="007B4423"/>
    <w:rsid w:val="007B4BD0"/>
    <w:rsid w:val="007B519D"/>
    <w:rsid w:val="007B5247"/>
    <w:rsid w:val="007B5308"/>
    <w:rsid w:val="007B53C6"/>
    <w:rsid w:val="007B6239"/>
    <w:rsid w:val="007B6AAD"/>
    <w:rsid w:val="007B6CC8"/>
    <w:rsid w:val="007B6D4E"/>
    <w:rsid w:val="007C002F"/>
    <w:rsid w:val="007C01ED"/>
    <w:rsid w:val="007C1157"/>
    <w:rsid w:val="007C1163"/>
    <w:rsid w:val="007C1592"/>
    <w:rsid w:val="007C166C"/>
    <w:rsid w:val="007C1908"/>
    <w:rsid w:val="007C354B"/>
    <w:rsid w:val="007C3559"/>
    <w:rsid w:val="007C5316"/>
    <w:rsid w:val="007C5A34"/>
    <w:rsid w:val="007C626A"/>
    <w:rsid w:val="007C657D"/>
    <w:rsid w:val="007C6DB4"/>
    <w:rsid w:val="007C7CD4"/>
    <w:rsid w:val="007D005E"/>
    <w:rsid w:val="007D0103"/>
    <w:rsid w:val="007D0628"/>
    <w:rsid w:val="007D07C0"/>
    <w:rsid w:val="007D0CAE"/>
    <w:rsid w:val="007D13ED"/>
    <w:rsid w:val="007D1A90"/>
    <w:rsid w:val="007D1A92"/>
    <w:rsid w:val="007D2AE1"/>
    <w:rsid w:val="007D3CD5"/>
    <w:rsid w:val="007D4400"/>
    <w:rsid w:val="007D5076"/>
    <w:rsid w:val="007D587B"/>
    <w:rsid w:val="007D5F6D"/>
    <w:rsid w:val="007D6A84"/>
    <w:rsid w:val="007D6CC2"/>
    <w:rsid w:val="007D6D33"/>
    <w:rsid w:val="007E07F3"/>
    <w:rsid w:val="007E12F3"/>
    <w:rsid w:val="007E1D8D"/>
    <w:rsid w:val="007E2357"/>
    <w:rsid w:val="007E29D0"/>
    <w:rsid w:val="007E3489"/>
    <w:rsid w:val="007E4332"/>
    <w:rsid w:val="007E49E9"/>
    <w:rsid w:val="007E4B84"/>
    <w:rsid w:val="007E4C53"/>
    <w:rsid w:val="007E4DA7"/>
    <w:rsid w:val="007E6396"/>
    <w:rsid w:val="007E6B69"/>
    <w:rsid w:val="007E79C0"/>
    <w:rsid w:val="007E7F45"/>
    <w:rsid w:val="007F299B"/>
    <w:rsid w:val="007F3EE7"/>
    <w:rsid w:val="007F4B00"/>
    <w:rsid w:val="007F5963"/>
    <w:rsid w:val="007F5CF1"/>
    <w:rsid w:val="007F6496"/>
    <w:rsid w:val="007F68E4"/>
    <w:rsid w:val="007F6ABF"/>
    <w:rsid w:val="007F6B82"/>
    <w:rsid w:val="007F70CC"/>
    <w:rsid w:val="007F7296"/>
    <w:rsid w:val="007F755E"/>
    <w:rsid w:val="007F7677"/>
    <w:rsid w:val="008001E4"/>
    <w:rsid w:val="008002B7"/>
    <w:rsid w:val="008004D4"/>
    <w:rsid w:val="008006B8"/>
    <w:rsid w:val="00800DA5"/>
    <w:rsid w:val="00801DB4"/>
    <w:rsid w:val="008022E8"/>
    <w:rsid w:val="00803447"/>
    <w:rsid w:val="008048C1"/>
    <w:rsid w:val="00804D7B"/>
    <w:rsid w:val="008051E5"/>
    <w:rsid w:val="00805C0C"/>
    <w:rsid w:val="00805C62"/>
    <w:rsid w:val="00805FB3"/>
    <w:rsid w:val="00806215"/>
    <w:rsid w:val="00806772"/>
    <w:rsid w:val="00806C1B"/>
    <w:rsid w:val="00806C92"/>
    <w:rsid w:val="00807A34"/>
    <w:rsid w:val="00810555"/>
    <w:rsid w:val="00810CAA"/>
    <w:rsid w:val="008112B6"/>
    <w:rsid w:val="00811720"/>
    <w:rsid w:val="00811D20"/>
    <w:rsid w:val="00811E4F"/>
    <w:rsid w:val="00813CC2"/>
    <w:rsid w:val="00814052"/>
    <w:rsid w:val="00814501"/>
    <w:rsid w:val="00814C1A"/>
    <w:rsid w:val="00815399"/>
    <w:rsid w:val="0081718D"/>
    <w:rsid w:val="00820535"/>
    <w:rsid w:val="00820800"/>
    <w:rsid w:val="00820E87"/>
    <w:rsid w:val="00820FE0"/>
    <w:rsid w:val="00821AFB"/>
    <w:rsid w:val="0082225D"/>
    <w:rsid w:val="008226E0"/>
    <w:rsid w:val="00822AAC"/>
    <w:rsid w:val="00822C5E"/>
    <w:rsid w:val="00823A54"/>
    <w:rsid w:val="0082450F"/>
    <w:rsid w:val="00824A97"/>
    <w:rsid w:val="00825358"/>
    <w:rsid w:val="0082721C"/>
    <w:rsid w:val="0082753E"/>
    <w:rsid w:val="00827B2A"/>
    <w:rsid w:val="008313A2"/>
    <w:rsid w:val="0083202D"/>
    <w:rsid w:val="00832EC4"/>
    <w:rsid w:val="00832ED4"/>
    <w:rsid w:val="00832F0E"/>
    <w:rsid w:val="008335F0"/>
    <w:rsid w:val="00833FE8"/>
    <w:rsid w:val="00834830"/>
    <w:rsid w:val="00835283"/>
    <w:rsid w:val="0083611C"/>
    <w:rsid w:val="008366C9"/>
    <w:rsid w:val="00836B59"/>
    <w:rsid w:val="0083794E"/>
    <w:rsid w:val="00840E41"/>
    <w:rsid w:val="008421E1"/>
    <w:rsid w:val="00842350"/>
    <w:rsid w:val="0084243A"/>
    <w:rsid w:val="00842A42"/>
    <w:rsid w:val="00842F96"/>
    <w:rsid w:val="008430FE"/>
    <w:rsid w:val="00844274"/>
    <w:rsid w:val="00844293"/>
    <w:rsid w:val="008444BD"/>
    <w:rsid w:val="00844833"/>
    <w:rsid w:val="00845604"/>
    <w:rsid w:val="00850149"/>
    <w:rsid w:val="00850AC0"/>
    <w:rsid w:val="00850D96"/>
    <w:rsid w:val="00853352"/>
    <w:rsid w:val="0085382E"/>
    <w:rsid w:val="00853990"/>
    <w:rsid w:val="008550D8"/>
    <w:rsid w:val="008567CF"/>
    <w:rsid w:val="00857A4F"/>
    <w:rsid w:val="008608DB"/>
    <w:rsid w:val="00860A41"/>
    <w:rsid w:val="00860F74"/>
    <w:rsid w:val="00860FEA"/>
    <w:rsid w:val="0086146D"/>
    <w:rsid w:val="008628C5"/>
    <w:rsid w:val="008638D1"/>
    <w:rsid w:val="00863B87"/>
    <w:rsid w:val="00863BB1"/>
    <w:rsid w:val="008658DC"/>
    <w:rsid w:val="00866007"/>
    <w:rsid w:val="00867187"/>
    <w:rsid w:val="008702A8"/>
    <w:rsid w:val="0087067E"/>
    <w:rsid w:val="0087103B"/>
    <w:rsid w:val="00871336"/>
    <w:rsid w:val="00872180"/>
    <w:rsid w:val="00873536"/>
    <w:rsid w:val="00873E67"/>
    <w:rsid w:val="0087477C"/>
    <w:rsid w:val="008767DF"/>
    <w:rsid w:val="0087702D"/>
    <w:rsid w:val="00880493"/>
    <w:rsid w:val="008805FB"/>
    <w:rsid w:val="0088063C"/>
    <w:rsid w:val="00880DAB"/>
    <w:rsid w:val="00881065"/>
    <w:rsid w:val="00881829"/>
    <w:rsid w:val="008818CC"/>
    <w:rsid w:val="00883E8E"/>
    <w:rsid w:val="0088419F"/>
    <w:rsid w:val="0088597D"/>
    <w:rsid w:val="00885C7E"/>
    <w:rsid w:val="008864E2"/>
    <w:rsid w:val="0088666D"/>
    <w:rsid w:val="0088698E"/>
    <w:rsid w:val="00886F00"/>
    <w:rsid w:val="00886FCE"/>
    <w:rsid w:val="008875B8"/>
    <w:rsid w:val="00890148"/>
    <w:rsid w:val="00891DB0"/>
    <w:rsid w:val="00891F07"/>
    <w:rsid w:val="008920C1"/>
    <w:rsid w:val="008922A0"/>
    <w:rsid w:val="008922E2"/>
    <w:rsid w:val="0089265C"/>
    <w:rsid w:val="00892B3B"/>
    <w:rsid w:val="0089373A"/>
    <w:rsid w:val="00893BA9"/>
    <w:rsid w:val="0089406D"/>
    <w:rsid w:val="008941F2"/>
    <w:rsid w:val="0089431D"/>
    <w:rsid w:val="00895A82"/>
    <w:rsid w:val="00896F9E"/>
    <w:rsid w:val="00897090"/>
    <w:rsid w:val="00897A5B"/>
    <w:rsid w:val="00897EC0"/>
    <w:rsid w:val="00897F1D"/>
    <w:rsid w:val="008A091C"/>
    <w:rsid w:val="008A2714"/>
    <w:rsid w:val="008A28FF"/>
    <w:rsid w:val="008A2B62"/>
    <w:rsid w:val="008A327E"/>
    <w:rsid w:val="008A3479"/>
    <w:rsid w:val="008A3DED"/>
    <w:rsid w:val="008A4407"/>
    <w:rsid w:val="008A6AAF"/>
    <w:rsid w:val="008A749A"/>
    <w:rsid w:val="008B08C8"/>
    <w:rsid w:val="008B0B9F"/>
    <w:rsid w:val="008B1E20"/>
    <w:rsid w:val="008B22A7"/>
    <w:rsid w:val="008B23B7"/>
    <w:rsid w:val="008B2AB8"/>
    <w:rsid w:val="008B2C1C"/>
    <w:rsid w:val="008B36F4"/>
    <w:rsid w:val="008B48AF"/>
    <w:rsid w:val="008B496E"/>
    <w:rsid w:val="008B5A14"/>
    <w:rsid w:val="008C031B"/>
    <w:rsid w:val="008C04A0"/>
    <w:rsid w:val="008C0920"/>
    <w:rsid w:val="008C0C72"/>
    <w:rsid w:val="008C0CB2"/>
    <w:rsid w:val="008C0EF3"/>
    <w:rsid w:val="008C2062"/>
    <w:rsid w:val="008C2AF8"/>
    <w:rsid w:val="008C3F18"/>
    <w:rsid w:val="008C45BA"/>
    <w:rsid w:val="008C4616"/>
    <w:rsid w:val="008C4E59"/>
    <w:rsid w:val="008C6509"/>
    <w:rsid w:val="008C672D"/>
    <w:rsid w:val="008C68B4"/>
    <w:rsid w:val="008C6E31"/>
    <w:rsid w:val="008C7EF4"/>
    <w:rsid w:val="008D1087"/>
    <w:rsid w:val="008D1D1A"/>
    <w:rsid w:val="008D46C1"/>
    <w:rsid w:val="008D4B58"/>
    <w:rsid w:val="008D6CF5"/>
    <w:rsid w:val="008D775D"/>
    <w:rsid w:val="008D782A"/>
    <w:rsid w:val="008D79F1"/>
    <w:rsid w:val="008E07D0"/>
    <w:rsid w:val="008E09DD"/>
    <w:rsid w:val="008E0B36"/>
    <w:rsid w:val="008E2B89"/>
    <w:rsid w:val="008E3133"/>
    <w:rsid w:val="008E39F7"/>
    <w:rsid w:val="008E3C31"/>
    <w:rsid w:val="008E3EAE"/>
    <w:rsid w:val="008E4224"/>
    <w:rsid w:val="008E4F75"/>
    <w:rsid w:val="008E521E"/>
    <w:rsid w:val="008E58CB"/>
    <w:rsid w:val="008E7564"/>
    <w:rsid w:val="008E7862"/>
    <w:rsid w:val="008F0050"/>
    <w:rsid w:val="008F02E5"/>
    <w:rsid w:val="008F0E36"/>
    <w:rsid w:val="008F15C3"/>
    <w:rsid w:val="008F1973"/>
    <w:rsid w:val="008F1C39"/>
    <w:rsid w:val="008F1C3A"/>
    <w:rsid w:val="008F1D7D"/>
    <w:rsid w:val="008F1EF3"/>
    <w:rsid w:val="008F2302"/>
    <w:rsid w:val="008F296D"/>
    <w:rsid w:val="008F39E5"/>
    <w:rsid w:val="008F4BDD"/>
    <w:rsid w:val="008F528E"/>
    <w:rsid w:val="008F627B"/>
    <w:rsid w:val="008F6930"/>
    <w:rsid w:val="008F7354"/>
    <w:rsid w:val="009009EB"/>
    <w:rsid w:val="00901789"/>
    <w:rsid w:val="0090223C"/>
    <w:rsid w:val="009025C8"/>
    <w:rsid w:val="009031E8"/>
    <w:rsid w:val="009047A9"/>
    <w:rsid w:val="00905DD0"/>
    <w:rsid w:val="00905F72"/>
    <w:rsid w:val="00906912"/>
    <w:rsid w:val="00906D12"/>
    <w:rsid w:val="0090737C"/>
    <w:rsid w:val="00907911"/>
    <w:rsid w:val="00910B54"/>
    <w:rsid w:val="00910D9B"/>
    <w:rsid w:val="00911453"/>
    <w:rsid w:val="00911A4E"/>
    <w:rsid w:val="009121C3"/>
    <w:rsid w:val="00912666"/>
    <w:rsid w:val="00912CE2"/>
    <w:rsid w:val="00914208"/>
    <w:rsid w:val="0091456A"/>
    <w:rsid w:val="00914840"/>
    <w:rsid w:val="00914CB0"/>
    <w:rsid w:val="00914F63"/>
    <w:rsid w:val="0091618E"/>
    <w:rsid w:val="009165ED"/>
    <w:rsid w:val="0091727C"/>
    <w:rsid w:val="00920150"/>
    <w:rsid w:val="009201D4"/>
    <w:rsid w:val="0092091A"/>
    <w:rsid w:val="00922638"/>
    <w:rsid w:val="00922FEF"/>
    <w:rsid w:val="00923734"/>
    <w:rsid w:val="009237AA"/>
    <w:rsid w:val="00924B91"/>
    <w:rsid w:val="00925BFF"/>
    <w:rsid w:val="009277B6"/>
    <w:rsid w:val="00930202"/>
    <w:rsid w:val="00931DFD"/>
    <w:rsid w:val="00932541"/>
    <w:rsid w:val="00932D68"/>
    <w:rsid w:val="00932E71"/>
    <w:rsid w:val="00932FDE"/>
    <w:rsid w:val="00933C60"/>
    <w:rsid w:val="00934970"/>
    <w:rsid w:val="00934E0A"/>
    <w:rsid w:val="00934FD8"/>
    <w:rsid w:val="00935E5A"/>
    <w:rsid w:val="00936C9B"/>
    <w:rsid w:val="00937420"/>
    <w:rsid w:val="009376DA"/>
    <w:rsid w:val="0093770A"/>
    <w:rsid w:val="00937B6B"/>
    <w:rsid w:val="00940071"/>
    <w:rsid w:val="00940909"/>
    <w:rsid w:val="0094124B"/>
    <w:rsid w:val="00941727"/>
    <w:rsid w:val="0094231F"/>
    <w:rsid w:val="00942A40"/>
    <w:rsid w:val="00942FFF"/>
    <w:rsid w:val="00943548"/>
    <w:rsid w:val="009437BD"/>
    <w:rsid w:val="00944CD7"/>
    <w:rsid w:val="0094585A"/>
    <w:rsid w:val="00945A0D"/>
    <w:rsid w:val="0094712E"/>
    <w:rsid w:val="00947C3E"/>
    <w:rsid w:val="00950A99"/>
    <w:rsid w:val="0095119E"/>
    <w:rsid w:val="00951474"/>
    <w:rsid w:val="0095192B"/>
    <w:rsid w:val="00951A53"/>
    <w:rsid w:val="00951EAB"/>
    <w:rsid w:val="00952340"/>
    <w:rsid w:val="00952BCB"/>
    <w:rsid w:val="00953D53"/>
    <w:rsid w:val="00954852"/>
    <w:rsid w:val="00954AD2"/>
    <w:rsid w:val="00954C5E"/>
    <w:rsid w:val="009554CF"/>
    <w:rsid w:val="009558BA"/>
    <w:rsid w:val="00960A0F"/>
    <w:rsid w:val="00961015"/>
    <w:rsid w:val="00962675"/>
    <w:rsid w:val="00963859"/>
    <w:rsid w:val="00963CB8"/>
    <w:rsid w:val="00963DA7"/>
    <w:rsid w:val="00964828"/>
    <w:rsid w:val="00964D83"/>
    <w:rsid w:val="0096598A"/>
    <w:rsid w:val="00965D80"/>
    <w:rsid w:val="009674D5"/>
    <w:rsid w:val="00967724"/>
    <w:rsid w:val="00967A89"/>
    <w:rsid w:val="00967B1D"/>
    <w:rsid w:val="00967BE7"/>
    <w:rsid w:val="00970CA2"/>
    <w:rsid w:val="00971246"/>
    <w:rsid w:val="009720BE"/>
    <w:rsid w:val="009724CD"/>
    <w:rsid w:val="00973047"/>
    <w:rsid w:val="00973E3D"/>
    <w:rsid w:val="00974214"/>
    <w:rsid w:val="00974BC5"/>
    <w:rsid w:val="00974FD4"/>
    <w:rsid w:val="009757DE"/>
    <w:rsid w:val="00975C0D"/>
    <w:rsid w:val="00975FBD"/>
    <w:rsid w:val="009764CE"/>
    <w:rsid w:val="0097736B"/>
    <w:rsid w:val="0097781C"/>
    <w:rsid w:val="00977B55"/>
    <w:rsid w:val="00980D10"/>
    <w:rsid w:val="009832BC"/>
    <w:rsid w:val="009840DF"/>
    <w:rsid w:val="00984562"/>
    <w:rsid w:val="00985044"/>
    <w:rsid w:val="009853E3"/>
    <w:rsid w:val="00986726"/>
    <w:rsid w:val="00986C55"/>
    <w:rsid w:val="00987AE0"/>
    <w:rsid w:val="00987B49"/>
    <w:rsid w:val="00987BED"/>
    <w:rsid w:val="009902B7"/>
    <w:rsid w:val="00990620"/>
    <w:rsid w:val="0099121C"/>
    <w:rsid w:val="00991746"/>
    <w:rsid w:val="00991930"/>
    <w:rsid w:val="00991D2B"/>
    <w:rsid w:val="00991FAE"/>
    <w:rsid w:val="0099217A"/>
    <w:rsid w:val="0099258E"/>
    <w:rsid w:val="00993212"/>
    <w:rsid w:val="0099367C"/>
    <w:rsid w:val="00993D4D"/>
    <w:rsid w:val="00994568"/>
    <w:rsid w:val="00995882"/>
    <w:rsid w:val="00996B82"/>
    <w:rsid w:val="00996F7F"/>
    <w:rsid w:val="0099785C"/>
    <w:rsid w:val="00997AE9"/>
    <w:rsid w:val="00997E3D"/>
    <w:rsid w:val="009A1010"/>
    <w:rsid w:val="009A1C0B"/>
    <w:rsid w:val="009A2421"/>
    <w:rsid w:val="009A25B9"/>
    <w:rsid w:val="009A2D6E"/>
    <w:rsid w:val="009A5CFA"/>
    <w:rsid w:val="009A6952"/>
    <w:rsid w:val="009A6F10"/>
    <w:rsid w:val="009A7161"/>
    <w:rsid w:val="009A7E2B"/>
    <w:rsid w:val="009B070B"/>
    <w:rsid w:val="009B0F02"/>
    <w:rsid w:val="009B2111"/>
    <w:rsid w:val="009B2E6E"/>
    <w:rsid w:val="009B3670"/>
    <w:rsid w:val="009B3805"/>
    <w:rsid w:val="009B389E"/>
    <w:rsid w:val="009B3A98"/>
    <w:rsid w:val="009B3EAC"/>
    <w:rsid w:val="009B4D2A"/>
    <w:rsid w:val="009B4DDA"/>
    <w:rsid w:val="009B5004"/>
    <w:rsid w:val="009B5EBD"/>
    <w:rsid w:val="009B6848"/>
    <w:rsid w:val="009B72C8"/>
    <w:rsid w:val="009B7C5D"/>
    <w:rsid w:val="009B7C79"/>
    <w:rsid w:val="009C0230"/>
    <w:rsid w:val="009C03D1"/>
    <w:rsid w:val="009C2339"/>
    <w:rsid w:val="009C23A1"/>
    <w:rsid w:val="009C247C"/>
    <w:rsid w:val="009C2A48"/>
    <w:rsid w:val="009C311A"/>
    <w:rsid w:val="009C394B"/>
    <w:rsid w:val="009C416F"/>
    <w:rsid w:val="009C5450"/>
    <w:rsid w:val="009C55F4"/>
    <w:rsid w:val="009C5633"/>
    <w:rsid w:val="009C6761"/>
    <w:rsid w:val="009C67E7"/>
    <w:rsid w:val="009C6CF3"/>
    <w:rsid w:val="009D01A7"/>
    <w:rsid w:val="009D0890"/>
    <w:rsid w:val="009D1588"/>
    <w:rsid w:val="009D26EC"/>
    <w:rsid w:val="009D2B49"/>
    <w:rsid w:val="009D363A"/>
    <w:rsid w:val="009D3FE0"/>
    <w:rsid w:val="009D53A1"/>
    <w:rsid w:val="009D5E1C"/>
    <w:rsid w:val="009D779D"/>
    <w:rsid w:val="009E142C"/>
    <w:rsid w:val="009E219C"/>
    <w:rsid w:val="009E3463"/>
    <w:rsid w:val="009E3B54"/>
    <w:rsid w:val="009E5497"/>
    <w:rsid w:val="009E571A"/>
    <w:rsid w:val="009E7497"/>
    <w:rsid w:val="009F1547"/>
    <w:rsid w:val="009F247D"/>
    <w:rsid w:val="009F314E"/>
    <w:rsid w:val="009F3850"/>
    <w:rsid w:val="009F3F41"/>
    <w:rsid w:val="009F4FA8"/>
    <w:rsid w:val="009F51B9"/>
    <w:rsid w:val="009F51D4"/>
    <w:rsid w:val="009F5ACC"/>
    <w:rsid w:val="009F5E93"/>
    <w:rsid w:val="009F62D6"/>
    <w:rsid w:val="009F6778"/>
    <w:rsid w:val="009F70A3"/>
    <w:rsid w:val="009F77DA"/>
    <w:rsid w:val="009F7E2A"/>
    <w:rsid w:val="009F7E94"/>
    <w:rsid w:val="009F7FC7"/>
    <w:rsid w:val="00A00038"/>
    <w:rsid w:val="00A007DC"/>
    <w:rsid w:val="00A00B8B"/>
    <w:rsid w:val="00A018C7"/>
    <w:rsid w:val="00A01CD1"/>
    <w:rsid w:val="00A023B9"/>
    <w:rsid w:val="00A03667"/>
    <w:rsid w:val="00A03B53"/>
    <w:rsid w:val="00A03CE1"/>
    <w:rsid w:val="00A042A3"/>
    <w:rsid w:val="00A04860"/>
    <w:rsid w:val="00A05342"/>
    <w:rsid w:val="00A053C5"/>
    <w:rsid w:val="00A05DE4"/>
    <w:rsid w:val="00A05E99"/>
    <w:rsid w:val="00A065B4"/>
    <w:rsid w:val="00A06CB1"/>
    <w:rsid w:val="00A07405"/>
    <w:rsid w:val="00A07C99"/>
    <w:rsid w:val="00A07E91"/>
    <w:rsid w:val="00A07EC3"/>
    <w:rsid w:val="00A101AB"/>
    <w:rsid w:val="00A101E9"/>
    <w:rsid w:val="00A11EA3"/>
    <w:rsid w:val="00A12627"/>
    <w:rsid w:val="00A1264C"/>
    <w:rsid w:val="00A12CD3"/>
    <w:rsid w:val="00A12DEF"/>
    <w:rsid w:val="00A1347C"/>
    <w:rsid w:val="00A13904"/>
    <w:rsid w:val="00A1491B"/>
    <w:rsid w:val="00A14D4F"/>
    <w:rsid w:val="00A155BE"/>
    <w:rsid w:val="00A15E42"/>
    <w:rsid w:val="00A15FC8"/>
    <w:rsid w:val="00A17835"/>
    <w:rsid w:val="00A17BBD"/>
    <w:rsid w:val="00A17CB4"/>
    <w:rsid w:val="00A17EB4"/>
    <w:rsid w:val="00A17F6A"/>
    <w:rsid w:val="00A2081F"/>
    <w:rsid w:val="00A20944"/>
    <w:rsid w:val="00A20EBE"/>
    <w:rsid w:val="00A2118F"/>
    <w:rsid w:val="00A235CB"/>
    <w:rsid w:val="00A23CE7"/>
    <w:rsid w:val="00A23E67"/>
    <w:rsid w:val="00A24835"/>
    <w:rsid w:val="00A24A2E"/>
    <w:rsid w:val="00A24AA1"/>
    <w:rsid w:val="00A24E3B"/>
    <w:rsid w:val="00A25753"/>
    <w:rsid w:val="00A25F68"/>
    <w:rsid w:val="00A26270"/>
    <w:rsid w:val="00A276CE"/>
    <w:rsid w:val="00A27754"/>
    <w:rsid w:val="00A27820"/>
    <w:rsid w:val="00A30505"/>
    <w:rsid w:val="00A30735"/>
    <w:rsid w:val="00A317BB"/>
    <w:rsid w:val="00A31BA3"/>
    <w:rsid w:val="00A33D14"/>
    <w:rsid w:val="00A33E83"/>
    <w:rsid w:val="00A34DD4"/>
    <w:rsid w:val="00A35152"/>
    <w:rsid w:val="00A35CED"/>
    <w:rsid w:val="00A36E0B"/>
    <w:rsid w:val="00A37CF8"/>
    <w:rsid w:val="00A4024F"/>
    <w:rsid w:val="00A403D9"/>
    <w:rsid w:val="00A417A6"/>
    <w:rsid w:val="00A4185F"/>
    <w:rsid w:val="00A42127"/>
    <w:rsid w:val="00A42AC3"/>
    <w:rsid w:val="00A42ED8"/>
    <w:rsid w:val="00A42FDB"/>
    <w:rsid w:val="00A43F39"/>
    <w:rsid w:val="00A461FB"/>
    <w:rsid w:val="00A478F5"/>
    <w:rsid w:val="00A47C8D"/>
    <w:rsid w:val="00A47D72"/>
    <w:rsid w:val="00A50606"/>
    <w:rsid w:val="00A50909"/>
    <w:rsid w:val="00A50A8C"/>
    <w:rsid w:val="00A50AEB"/>
    <w:rsid w:val="00A51849"/>
    <w:rsid w:val="00A51EE6"/>
    <w:rsid w:val="00A52AEC"/>
    <w:rsid w:val="00A52C89"/>
    <w:rsid w:val="00A534FA"/>
    <w:rsid w:val="00A5353F"/>
    <w:rsid w:val="00A53826"/>
    <w:rsid w:val="00A53AB4"/>
    <w:rsid w:val="00A53E7C"/>
    <w:rsid w:val="00A547EF"/>
    <w:rsid w:val="00A5484F"/>
    <w:rsid w:val="00A54BD2"/>
    <w:rsid w:val="00A54CD3"/>
    <w:rsid w:val="00A553BE"/>
    <w:rsid w:val="00A56202"/>
    <w:rsid w:val="00A56F44"/>
    <w:rsid w:val="00A578B2"/>
    <w:rsid w:val="00A60800"/>
    <w:rsid w:val="00A60B6E"/>
    <w:rsid w:val="00A60DF6"/>
    <w:rsid w:val="00A612D5"/>
    <w:rsid w:val="00A61B41"/>
    <w:rsid w:val="00A61F2B"/>
    <w:rsid w:val="00A62D6C"/>
    <w:rsid w:val="00A62FD5"/>
    <w:rsid w:val="00A63744"/>
    <w:rsid w:val="00A63FC6"/>
    <w:rsid w:val="00A65037"/>
    <w:rsid w:val="00A65429"/>
    <w:rsid w:val="00A65DF2"/>
    <w:rsid w:val="00A66376"/>
    <w:rsid w:val="00A666E8"/>
    <w:rsid w:val="00A6676C"/>
    <w:rsid w:val="00A667A8"/>
    <w:rsid w:val="00A66C2B"/>
    <w:rsid w:val="00A679A5"/>
    <w:rsid w:val="00A67D38"/>
    <w:rsid w:val="00A67FFB"/>
    <w:rsid w:val="00A708ED"/>
    <w:rsid w:val="00A70BDB"/>
    <w:rsid w:val="00A715B9"/>
    <w:rsid w:val="00A721F1"/>
    <w:rsid w:val="00A749B0"/>
    <w:rsid w:val="00A775E8"/>
    <w:rsid w:val="00A77C0A"/>
    <w:rsid w:val="00A80307"/>
    <w:rsid w:val="00A80B4A"/>
    <w:rsid w:val="00A81F90"/>
    <w:rsid w:val="00A825A4"/>
    <w:rsid w:val="00A83E25"/>
    <w:rsid w:val="00A83FCC"/>
    <w:rsid w:val="00A860EE"/>
    <w:rsid w:val="00A87624"/>
    <w:rsid w:val="00A87740"/>
    <w:rsid w:val="00A87D4F"/>
    <w:rsid w:val="00A90F8A"/>
    <w:rsid w:val="00A9194F"/>
    <w:rsid w:val="00A91E26"/>
    <w:rsid w:val="00A9231E"/>
    <w:rsid w:val="00A92914"/>
    <w:rsid w:val="00A93266"/>
    <w:rsid w:val="00A93C44"/>
    <w:rsid w:val="00A948F9"/>
    <w:rsid w:val="00A95219"/>
    <w:rsid w:val="00A961B9"/>
    <w:rsid w:val="00A9707A"/>
    <w:rsid w:val="00A973D9"/>
    <w:rsid w:val="00A9743E"/>
    <w:rsid w:val="00A978AA"/>
    <w:rsid w:val="00A97E01"/>
    <w:rsid w:val="00AA065D"/>
    <w:rsid w:val="00AA0B7F"/>
    <w:rsid w:val="00AA0CAC"/>
    <w:rsid w:val="00AA45C7"/>
    <w:rsid w:val="00AA5392"/>
    <w:rsid w:val="00AA5FC7"/>
    <w:rsid w:val="00AA6137"/>
    <w:rsid w:val="00AA7D85"/>
    <w:rsid w:val="00AB1152"/>
    <w:rsid w:val="00AB21E9"/>
    <w:rsid w:val="00AB31EC"/>
    <w:rsid w:val="00AB355A"/>
    <w:rsid w:val="00AB3BA7"/>
    <w:rsid w:val="00AB403C"/>
    <w:rsid w:val="00AB4399"/>
    <w:rsid w:val="00AB4FE4"/>
    <w:rsid w:val="00AB58CB"/>
    <w:rsid w:val="00AB5A36"/>
    <w:rsid w:val="00AB6145"/>
    <w:rsid w:val="00AB673F"/>
    <w:rsid w:val="00AB67BB"/>
    <w:rsid w:val="00AB795D"/>
    <w:rsid w:val="00AB7B50"/>
    <w:rsid w:val="00AC0332"/>
    <w:rsid w:val="00AC048A"/>
    <w:rsid w:val="00AC0837"/>
    <w:rsid w:val="00AC1768"/>
    <w:rsid w:val="00AC23F2"/>
    <w:rsid w:val="00AC2C91"/>
    <w:rsid w:val="00AC383A"/>
    <w:rsid w:val="00AC5477"/>
    <w:rsid w:val="00AC5788"/>
    <w:rsid w:val="00AC6435"/>
    <w:rsid w:val="00AC6DF9"/>
    <w:rsid w:val="00AC6F42"/>
    <w:rsid w:val="00AC7BDE"/>
    <w:rsid w:val="00AC7D2A"/>
    <w:rsid w:val="00AC7DC5"/>
    <w:rsid w:val="00AD0AAF"/>
    <w:rsid w:val="00AD3FFD"/>
    <w:rsid w:val="00AD4314"/>
    <w:rsid w:val="00AD4BF9"/>
    <w:rsid w:val="00AD5E7E"/>
    <w:rsid w:val="00AD6741"/>
    <w:rsid w:val="00AD7225"/>
    <w:rsid w:val="00AD7BBF"/>
    <w:rsid w:val="00AE01A5"/>
    <w:rsid w:val="00AE0628"/>
    <w:rsid w:val="00AE1233"/>
    <w:rsid w:val="00AE2334"/>
    <w:rsid w:val="00AE2A04"/>
    <w:rsid w:val="00AE2A63"/>
    <w:rsid w:val="00AE3602"/>
    <w:rsid w:val="00AE4C89"/>
    <w:rsid w:val="00AE5DAC"/>
    <w:rsid w:val="00AE6204"/>
    <w:rsid w:val="00AE6389"/>
    <w:rsid w:val="00AE6507"/>
    <w:rsid w:val="00AE7338"/>
    <w:rsid w:val="00AE74C5"/>
    <w:rsid w:val="00AF0259"/>
    <w:rsid w:val="00AF06FF"/>
    <w:rsid w:val="00AF1412"/>
    <w:rsid w:val="00AF1782"/>
    <w:rsid w:val="00AF21F9"/>
    <w:rsid w:val="00AF36A2"/>
    <w:rsid w:val="00AF372E"/>
    <w:rsid w:val="00AF3C2B"/>
    <w:rsid w:val="00AF3DFB"/>
    <w:rsid w:val="00AF44DD"/>
    <w:rsid w:val="00AF5218"/>
    <w:rsid w:val="00AF5681"/>
    <w:rsid w:val="00AF6158"/>
    <w:rsid w:val="00AF737A"/>
    <w:rsid w:val="00B01F9C"/>
    <w:rsid w:val="00B0238F"/>
    <w:rsid w:val="00B037A1"/>
    <w:rsid w:val="00B04784"/>
    <w:rsid w:val="00B0510E"/>
    <w:rsid w:val="00B056AC"/>
    <w:rsid w:val="00B06703"/>
    <w:rsid w:val="00B0681D"/>
    <w:rsid w:val="00B077EE"/>
    <w:rsid w:val="00B078C9"/>
    <w:rsid w:val="00B10DE4"/>
    <w:rsid w:val="00B10F06"/>
    <w:rsid w:val="00B110B0"/>
    <w:rsid w:val="00B1171C"/>
    <w:rsid w:val="00B1235F"/>
    <w:rsid w:val="00B12462"/>
    <w:rsid w:val="00B1391C"/>
    <w:rsid w:val="00B13C5D"/>
    <w:rsid w:val="00B15381"/>
    <w:rsid w:val="00B15389"/>
    <w:rsid w:val="00B157A3"/>
    <w:rsid w:val="00B166AA"/>
    <w:rsid w:val="00B166F4"/>
    <w:rsid w:val="00B179CC"/>
    <w:rsid w:val="00B17AF6"/>
    <w:rsid w:val="00B2002D"/>
    <w:rsid w:val="00B20184"/>
    <w:rsid w:val="00B2051A"/>
    <w:rsid w:val="00B2053F"/>
    <w:rsid w:val="00B2176F"/>
    <w:rsid w:val="00B21EC3"/>
    <w:rsid w:val="00B220A6"/>
    <w:rsid w:val="00B22BED"/>
    <w:rsid w:val="00B22D64"/>
    <w:rsid w:val="00B242A3"/>
    <w:rsid w:val="00B24B88"/>
    <w:rsid w:val="00B24C1B"/>
    <w:rsid w:val="00B25528"/>
    <w:rsid w:val="00B25BD4"/>
    <w:rsid w:val="00B26065"/>
    <w:rsid w:val="00B26E61"/>
    <w:rsid w:val="00B27129"/>
    <w:rsid w:val="00B32A3B"/>
    <w:rsid w:val="00B3368A"/>
    <w:rsid w:val="00B33AA9"/>
    <w:rsid w:val="00B33D03"/>
    <w:rsid w:val="00B34FF0"/>
    <w:rsid w:val="00B357A6"/>
    <w:rsid w:val="00B35A51"/>
    <w:rsid w:val="00B36A1F"/>
    <w:rsid w:val="00B36AEC"/>
    <w:rsid w:val="00B37042"/>
    <w:rsid w:val="00B3762C"/>
    <w:rsid w:val="00B40F36"/>
    <w:rsid w:val="00B411D2"/>
    <w:rsid w:val="00B4189D"/>
    <w:rsid w:val="00B42774"/>
    <w:rsid w:val="00B42CEC"/>
    <w:rsid w:val="00B437CF"/>
    <w:rsid w:val="00B43D45"/>
    <w:rsid w:val="00B43E61"/>
    <w:rsid w:val="00B43EF9"/>
    <w:rsid w:val="00B44270"/>
    <w:rsid w:val="00B44633"/>
    <w:rsid w:val="00B457FB"/>
    <w:rsid w:val="00B45BCD"/>
    <w:rsid w:val="00B46407"/>
    <w:rsid w:val="00B510EF"/>
    <w:rsid w:val="00B51527"/>
    <w:rsid w:val="00B524F6"/>
    <w:rsid w:val="00B545B9"/>
    <w:rsid w:val="00B545F8"/>
    <w:rsid w:val="00B54DCF"/>
    <w:rsid w:val="00B551CE"/>
    <w:rsid w:val="00B55B46"/>
    <w:rsid w:val="00B55F45"/>
    <w:rsid w:val="00B5608C"/>
    <w:rsid w:val="00B56121"/>
    <w:rsid w:val="00B5688A"/>
    <w:rsid w:val="00B56D9F"/>
    <w:rsid w:val="00B5733F"/>
    <w:rsid w:val="00B5739F"/>
    <w:rsid w:val="00B577D4"/>
    <w:rsid w:val="00B60129"/>
    <w:rsid w:val="00B603D8"/>
    <w:rsid w:val="00B60521"/>
    <w:rsid w:val="00B606C6"/>
    <w:rsid w:val="00B61199"/>
    <w:rsid w:val="00B617CB"/>
    <w:rsid w:val="00B61ED1"/>
    <w:rsid w:val="00B62055"/>
    <w:rsid w:val="00B6321B"/>
    <w:rsid w:val="00B64178"/>
    <w:rsid w:val="00B64358"/>
    <w:rsid w:val="00B648E1"/>
    <w:rsid w:val="00B64C62"/>
    <w:rsid w:val="00B653B4"/>
    <w:rsid w:val="00B66353"/>
    <w:rsid w:val="00B673C0"/>
    <w:rsid w:val="00B67CD5"/>
    <w:rsid w:val="00B67F3C"/>
    <w:rsid w:val="00B7043E"/>
    <w:rsid w:val="00B704D1"/>
    <w:rsid w:val="00B70BC1"/>
    <w:rsid w:val="00B70C73"/>
    <w:rsid w:val="00B70FB1"/>
    <w:rsid w:val="00B71BCB"/>
    <w:rsid w:val="00B72122"/>
    <w:rsid w:val="00B7406B"/>
    <w:rsid w:val="00B74585"/>
    <w:rsid w:val="00B7593C"/>
    <w:rsid w:val="00B766D5"/>
    <w:rsid w:val="00B768FE"/>
    <w:rsid w:val="00B76A43"/>
    <w:rsid w:val="00B7748E"/>
    <w:rsid w:val="00B77715"/>
    <w:rsid w:val="00B802B3"/>
    <w:rsid w:val="00B80307"/>
    <w:rsid w:val="00B819AD"/>
    <w:rsid w:val="00B81E7F"/>
    <w:rsid w:val="00B82386"/>
    <w:rsid w:val="00B833AA"/>
    <w:rsid w:val="00B8484E"/>
    <w:rsid w:val="00B8491A"/>
    <w:rsid w:val="00B84B03"/>
    <w:rsid w:val="00B85349"/>
    <w:rsid w:val="00B85862"/>
    <w:rsid w:val="00B85CB7"/>
    <w:rsid w:val="00B868EC"/>
    <w:rsid w:val="00B86D65"/>
    <w:rsid w:val="00B87A32"/>
    <w:rsid w:val="00B9124C"/>
    <w:rsid w:val="00B9137C"/>
    <w:rsid w:val="00B9143B"/>
    <w:rsid w:val="00B9300F"/>
    <w:rsid w:val="00B941F0"/>
    <w:rsid w:val="00B947B1"/>
    <w:rsid w:val="00B94F9F"/>
    <w:rsid w:val="00B9545D"/>
    <w:rsid w:val="00B95901"/>
    <w:rsid w:val="00B95DE3"/>
    <w:rsid w:val="00B979D7"/>
    <w:rsid w:val="00BA05F3"/>
    <w:rsid w:val="00BA1B97"/>
    <w:rsid w:val="00BA2377"/>
    <w:rsid w:val="00BA26E7"/>
    <w:rsid w:val="00BA3211"/>
    <w:rsid w:val="00BA43EA"/>
    <w:rsid w:val="00BA45CF"/>
    <w:rsid w:val="00BA553C"/>
    <w:rsid w:val="00BA7D8C"/>
    <w:rsid w:val="00BA7E4A"/>
    <w:rsid w:val="00BB18C4"/>
    <w:rsid w:val="00BB26A4"/>
    <w:rsid w:val="00BB2993"/>
    <w:rsid w:val="00BB2A31"/>
    <w:rsid w:val="00BB2FF4"/>
    <w:rsid w:val="00BB3F0E"/>
    <w:rsid w:val="00BB4603"/>
    <w:rsid w:val="00BB4B09"/>
    <w:rsid w:val="00BB4E38"/>
    <w:rsid w:val="00BB594E"/>
    <w:rsid w:val="00BB594F"/>
    <w:rsid w:val="00BB5C98"/>
    <w:rsid w:val="00BB6651"/>
    <w:rsid w:val="00BB6BB4"/>
    <w:rsid w:val="00BB7AC6"/>
    <w:rsid w:val="00BC0C51"/>
    <w:rsid w:val="00BC0C87"/>
    <w:rsid w:val="00BC0DF7"/>
    <w:rsid w:val="00BC1095"/>
    <w:rsid w:val="00BC1344"/>
    <w:rsid w:val="00BC1345"/>
    <w:rsid w:val="00BC1C4A"/>
    <w:rsid w:val="00BC24C5"/>
    <w:rsid w:val="00BC3432"/>
    <w:rsid w:val="00BC4524"/>
    <w:rsid w:val="00BC4689"/>
    <w:rsid w:val="00BC46AC"/>
    <w:rsid w:val="00BC4F6A"/>
    <w:rsid w:val="00BC501B"/>
    <w:rsid w:val="00BC507E"/>
    <w:rsid w:val="00BC514D"/>
    <w:rsid w:val="00BC5B8B"/>
    <w:rsid w:val="00BC6E9D"/>
    <w:rsid w:val="00BC7295"/>
    <w:rsid w:val="00BC74BE"/>
    <w:rsid w:val="00BC7F2D"/>
    <w:rsid w:val="00BD0277"/>
    <w:rsid w:val="00BD2063"/>
    <w:rsid w:val="00BD225A"/>
    <w:rsid w:val="00BD2585"/>
    <w:rsid w:val="00BD2647"/>
    <w:rsid w:val="00BD37B3"/>
    <w:rsid w:val="00BD4169"/>
    <w:rsid w:val="00BD44EA"/>
    <w:rsid w:val="00BD5D71"/>
    <w:rsid w:val="00BD5E70"/>
    <w:rsid w:val="00BD7955"/>
    <w:rsid w:val="00BD7DA3"/>
    <w:rsid w:val="00BD7F1A"/>
    <w:rsid w:val="00BE1D2F"/>
    <w:rsid w:val="00BE246E"/>
    <w:rsid w:val="00BE24A8"/>
    <w:rsid w:val="00BE54F4"/>
    <w:rsid w:val="00BE5641"/>
    <w:rsid w:val="00BE6E69"/>
    <w:rsid w:val="00BE7B45"/>
    <w:rsid w:val="00BF1421"/>
    <w:rsid w:val="00BF14D3"/>
    <w:rsid w:val="00BF18DB"/>
    <w:rsid w:val="00BF3A66"/>
    <w:rsid w:val="00BF3E64"/>
    <w:rsid w:val="00BF3F0D"/>
    <w:rsid w:val="00BF4BA8"/>
    <w:rsid w:val="00BF5242"/>
    <w:rsid w:val="00BF5682"/>
    <w:rsid w:val="00BF57AB"/>
    <w:rsid w:val="00BF61FD"/>
    <w:rsid w:val="00BF6B96"/>
    <w:rsid w:val="00BF704F"/>
    <w:rsid w:val="00BF773C"/>
    <w:rsid w:val="00C00699"/>
    <w:rsid w:val="00C016AD"/>
    <w:rsid w:val="00C016FD"/>
    <w:rsid w:val="00C01845"/>
    <w:rsid w:val="00C0348C"/>
    <w:rsid w:val="00C03EFF"/>
    <w:rsid w:val="00C04898"/>
    <w:rsid w:val="00C05231"/>
    <w:rsid w:val="00C053E3"/>
    <w:rsid w:val="00C06277"/>
    <w:rsid w:val="00C06A89"/>
    <w:rsid w:val="00C0788C"/>
    <w:rsid w:val="00C1365B"/>
    <w:rsid w:val="00C1445E"/>
    <w:rsid w:val="00C14B20"/>
    <w:rsid w:val="00C1560D"/>
    <w:rsid w:val="00C163F2"/>
    <w:rsid w:val="00C1721C"/>
    <w:rsid w:val="00C17BA3"/>
    <w:rsid w:val="00C17C5A"/>
    <w:rsid w:val="00C17F4C"/>
    <w:rsid w:val="00C20B14"/>
    <w:rsid w:val="00C21322"/>
    <w:rsid w:val="00C21637"/>
    <w:rsid w:val="00C22FA1"/>
    <w:rsid w:val="00C24807"/>
    <w:rsid w:val="00C25A67"/>
    <w:rsid w:val="00C261A6"/>
    <w:rsid w:val="00C26F7C"/>
    <w:rsid w:val="00C274B4"/>
    <w:rsid w:val="00C274F7"/>
    <w:rsid w:val="00C315A7"/>
    <w:rsid w:val="00C319DF"/>
    <w:rsid w:val="00C3333D"/>
    <w:rsid w:val="00C33BCB"/>
    <w:rsid w:val="00C34248"/>
    <w:rsid w:val="00C34A6F"/>
    <w:rsid w:val="00C36348"/>
    <w:rsid w:val="00C36986"/>
    <w:rsid w:val="00C36ECD"/>
    <w:rsid w:val="00C3746C"/>
    <w:rsid w:val="00C37578"/>
    <w:rsid w:val="00C37BE7"/>
    <w:rsid w:val="00C37C1A"/>
    <w:rsid w:val="00C40C38"/>
    <w:rsid w:val="00C40C4A"/>
    <w:rsid w:val="00C41CA1"/>
    <w:rsid w:val="00C42381"/>
    <w:rsid w:val="00C424BC"/>
    <w:rsid w:val="00C42959"/>
    <w:rsid w:val="00C42B07"/>
    <w:rsid w:val="00C43456"/>
    <w:rsid w:val="00C434CC"/>
    <w:rsid w:val="00C4357A"/>
    <w:rsid w:val="00C44415"/>
    <w:rsid w:val="00C45294"/>
    <w:rsid w:val="00C4566A"/>
    <w:rsid w:val="00C4586B"/>
    <w:rsid w:val="00C463C1"/>
    <w:rsid w:val="00C511B9"/>
    <w:rsid w:val="00C5282B"/>
    <w:rsid w:val="00C539D4"/>
    <w:rsid w:val="00C53B89"/>
    <w:rsid w:val="00C5421E"/>
    <w:rsid w:val="00C5625B"/>
    <w:rsid w:val="00C56EE4"/>
    <w:rsid w:val="00C573AC"/>
    <w:rsid w:val="00C57F4A"/>
    <w:rsid w:val="00C60526"/>
    <w:rsid w:val="00C60B03"/>
    <w:rsid w:val="00C6169E"/>
    <w:rsid w:val="00C62058"/>
    <w:rsid w:val="00C623FF"/>
    <w:rsid w:val="00C62E47"/>
    <w:rsid w:val="00C645EA"/>
    <w:rsid w:val="00C65D28"/>
    <w:rsid w:val="00C660BA"/>
    <w:rsid w:val="00C663A8"/>
    <w:rsid w:val="00C66657"/>
    <w:rsid w:val="00C701E5"/>
    <w:rsid w:val="00C70C60"/>
    <w:rsid w:val="00C70F32"/>
    <w:rsid w:val="00C7158D"/>
    <w:rsid w:val="00C71D9C"/>
    <w:rsid w:val="00C7290A"/>
    <w:rsid w:val="00C73897"/>
    <w:rsid w:val="00C7406D"/>
    <w:rsid w:val="00C74A91"/>
    <w:rsid w:val="00C74E3B"/>
    <w:rsid w:val="00C75680"/>
    <w:rsid w:val="00C75C79"/>
    <w:rsid w:val="00C76721"/>
    <w:rsid w:val="00C77D72"/>
    <w:rsid w:val="00C8126F"/>
    <w:rsid w:val="00C81380"/>
    <w:rsid w:val="00C81781"/>
    <w:rsid w:val="00C8212C"/>
    <w:rsid w:val="00C828F7"/>
    <w:rsid w:val="00C84AA2"/>
    <w:rsid w:val="00C854A3"/>
    <w:rsid w:val="00C865C6"/>
    <w:rsid w:val="00C87960"/>
    <w:rsid w:val="00C87D9F"/>
    <w:rsid w:val="00C904C1"/>
    <w:rsid w:val="00C909F6"/>
    <w:rsid w:val="00C91A8D"/>
    <w:rsid w:val="00C91E05"/>
    <w:rsid w:val="00C9205B"/>
    <w:rsid w:val="00C92300"/>
    <w:rsid w:val="00C9332F"/>
    <w:rsid w:val="00C93C78"/>
    <w:rsid w:val="00C93F86"/>
    <w:rsid w:val="00C940E4"/>
    <w:rsid w:val="00C96CE7"/>
    <w:rsid w:val="00C96E5B"/>
    <w:rsid w:val="00C9795E"/>
    <w:rsid w:val="00CA05F1"/>
    <w:rsid w:val="00CA0B2D"/>
    <w:rsid w:val="00CA2078"/>
    <w:rsid w:val="00CA21C1"/>
    <w:rsid w:val="00CA28B3"/>
    <w:rsid w:val="00CA2DB0"/>
    <w:rsid w:val="00CA32E9"/>
    <w:rsid w:val="00CA3D6B"/>
    <w:rsid w:val="00CA400F"/>
    <w:rsid w:val="00CA41CF"/>
    <w:rsid w:val="00CA4782"/>
    <w:rsid w:val="00CA4F54"/>
    <w:rsid w:val="00CA5028"/>
    <w:rsid w:val="00CA516D"/>
    <w:rsid w:val="00CA5350"/>
    <w:rsid w:val="00CA5404"/>
    <w:rsid w:val="00CA5E08"/>
    <w:rsid w:val="00CA6E81"/>
    <w:rsid w:val="00CB0256"/>
    <w:rsid w:val="00CB0524"/>
    <w:rsid w:val="00CB0EFF"/>
    <w:rsid w:val="00CB1AD8"/>
    <w:rsid w:val="00CB1B9F"/>
    <w:rsid w:val="00CB2711"/>
    <w:rsid w:val="00CB35F5"/>
    <w:rsid w:val="00CB4E0B"/>
    <w:rsid w:val="00CB545F"/>
    <w:rsid w:val="00CB75A1"/>
    <w:rsid w:val="00CC0D37"/>
    <w:rsid w:val="00CC1C81"/>
    <w:rsid w:val="00CC25CC"/>
    <w:rsid w:val="00CC2C24"/>
    <w:rsid w:val="00CC3639"/>
    <w:rsid w:val="00CC36FA"/>
    <w:rsid w:val="00CC5C85"/>
    <w:rsid w:val="00CC6176"/>
    <w:rsid w:val="00CC7937"/>
    <w:rsid w:val="00CD065C"/>
    <w:rsid w:val="00CD0D4B"/>
    <w:rsid w:val="00CD1C80"/>
    <w:rsid w:val="00CD1D32"/>
    <w:rsid w:val="00CD1DBE"/>
    <w:rsid w:val="00CD229E"/>
    <w:rsid w:val="00CD270B"/>
    <w:rsid w:val="00CD2C8F"/>
    <w:rsid w:val="00CD3349"/>
    <w:rsid w:val="00CD462E"/>
    <w:rsid w:val="00CD4A84"/>
    <w:rsid w:val="00CD4C4D"/>
    <w:rsid w:val="00CD5117"/>
    <w:rsid w:val="00CD5757"/>
    <w:rsid w:val="00CD5FAA"/>
    <w:rsid w:val="00CD6E8F"/>
    <w:rsid w:val="00CD73BB"/>
    <w:rsid w:val="00CE0F50"/>
    <w:rsid w:val="00CE14D1"/>
    <w:rsid w:val="00CE15D7"/>
    <w:rsid w:val="00CE16CA"/>
    <w:rsid w:val="00CE24CE"/>
    <w:rsid w:val="00CE2DC3"/>
    <w:rsid w:val="00CE450F"/>
    <w:rsid w:val="00CE4792"/>
    <w:rsid w:val="00CE47F0"/>
    <w:rsid w:val="00CE52C8"/>
    <w:rsid w:val="00CE6EA1"/>
    <w:rsid w:val="00CE72F1"/>
    <w:rsid w:val="00CF15BF"/>
    <w:rsid w:val="00CF1CCF"/>
    <w:rsid w:val="00CF1CEE"/>
    <w:rsid w:val="00CF1EE9"/>
    <w:rsid w:val="00CF2909"/>
    <w:rsid w:val="00CF314A"/>
    <w:rsid w:val="00CF39A6"/>
    <w:rsid w:val="00CF3F94"/>
    <w:rsid w:val="00CF40AF"/>
    <w:rsid w:val="00CF482A"/>
    <w:rsid w:val="00CF4A77"/>
    <w:rsid w:val="00CF4BEC"/>
    <w:rsid w:val="00CF65C6"/>
    <w:rsid w:val="00CF6758"/>
    <w:rsid w:val="00CF695B"/>
    <w:rsid w:val="00CF6AA2"/>
    <w:rsid w:val="00CF75C9"/>
    <w:rsid w:val="00CF7FEE"/>
    <w:rsid w:val="00D00A5D"/>
    <w:rsid w:val="00D00CBB"/>
    <w:rsid w:val="00D01F70"/>
    <w:rsid w:val="00D03D74"/>
    <w:rsid w:val="00D056FD"/>
    <w:rsid w:val="00D0694F"/>
    <w:rsid w:val="00D069E8"/>
    <w:rsid w:val="00D074BD"/>
    <w:rsid w:val="00D10538"/>
    <w:rsid w:val="00D10606"/>
    <w:rsid w:val="00D10811"/>
    <w:rsid w:val="00D11AF3"/>
    <w:rsid w:val="00D11BA5"/>
    <w:rsid w:val="00D12006"/>
    <w:rsid w:val="00D12555"/>
    <w:rsid w:val="00D12B5A"/>
    <w:rsid w:val="00D148A2"/>
    <w:rsid w:val="00D152C1"/>
    <w:rsid w:val="00D17ABD"/>
    <w:rsid w:val="00D208C0"/>
    <w:rsid w:val="00D20FAD"/>
    <w:rsid w:val="00D22288"/>
    <w:rsid w:val="00D22D74"/>
    <w:rsid w:val="00D23B2B"/>
    <w:rsid w:val="00D24326"/>
    <w:rsid w:val="00D244AF"/>
    <w:rsid w:val="00D24863"/>
    <w:rsid w:val="00D26DA0"/>
    <w:rsid w:val="00D272C4"/>
    <w:rsid w:val="00D2738B"/>
    <w:rsid w:val="00D2748A"/>
    <w:rsid w:val="00D27C22"/>
    <w:rsid w:val="00D3021C"/>
    <w:rsid w:val="00D31BBA"/>
    <w:rsid w:val="00D320A5"/>
    <w:rsid w:val="00D3246D"/>
    <w:rsid w:val="00D35B94"/>
    <w:rsid w:val="00D35CEE"/>
    <w:rsid w:val="00D35FE9"/>
    <w:rsid w:val="00D36108"/>
    <w:rsid w:val="00D366BB"/>
    <w:rsid w:val="00D370CE"/>
    <w:rsid w:val="00D377E2"/>
    <w:rsid w:val="00D403A1"/>
    <w:rsid w:val="00D408BF"/>
    <w:rsid w:val="00D40E67"/>
    <w:rsid w:val="00D413E2"/>
    <w:rsid w:val="00D4165D"/>
    <w:rsid w:val="00D41C37"/>
    <w:rsid w:val="00D4289A"/>
    <w:rsid w:val="00D4367E"/>
    <w:rsid w:val="00D436D6"/>
    <w:rsid w:val="00D44662"/>
    <w:rsid w:val="00D459C3"/>
    <w:rsid w:val="00D45A00"/>
    <w:rsid w:val="00D45D57"/>
    <w:rsid w:val="00D45F58"/>
    <w:rsid w:val="00D4621D"/>
    <w:rsid w:val="00D4629F"/>
    <w:rsid w:val="00D466B7"/>
    <w:rsid w:val="00D474E5"/>
    <w:rsid w:val="00D47801"/>
    <w:rsid w:val="00D47F71"/>
    <w:rsid w:val="00D50331"/>
    <w:rsid w:val="00D50395"/>
    <w:rsid w:val="00D50CE0"/>
    <w:rsid w:val="00D511D4"/>
    <w:rsid w:val="00D51B84"/>
    <w:rsid w:val="00D52FB7"/>
    <w:rsid w:val="00D53401"/>
    <w:rsid w:val="00D54AF3"/>
    <w:rsid w:val="00D54C27"/>
    <w:rsid w:val="00D54ED4"/>
    <w:rsid w:val="00D560A2"/>
    <w:rsid w:val="00D56449"/>
    <w:rsid w:val="00D568D4"/>
    <w:rsid w:val="00D5706B"/>
    <w:rsid w:val="00D57B59"/>
    <w:rsid w:val="00D603E2"/>
    <w:rsid w:val="00D607D6"/>
    <w:rsid w:val="00D608A0"/>
    <w:rsid w:val="00D611DD"/>
    <w:rsid w:val="00D61298"/>
    <w:rsid w:val="00D61970"/>
    <w:rsid w:val="00D61C24"/>
    <w:rsid w:val="00D63D4A"/>
    <w:rsid w:val="00D643A3"/>
    <w:rsid w:val="00D66ECC"/>
    <w:rsid w:val="00D671E3"/>
    <w:rsid w:val="00D7072E"/>
    <w:rsid w:val="00D7151A"/>
    <w:rsid w:val="00D71C88"/>
    <w:rsid w:val="00D7356E"/>
    <w:rsid w:val="00D73940"/>
    <w:rsid w:val="00D74F95"/>
    <w:rsid w:val="00D75171"/>
    <w:rsid w:val="00D75383"/>
    <w:rsid w:val="00D75DD0"/>
    <w:rsid w:val="00D76C60"/>
    <w:rsid w:val="00D76D3F"/>
    <w:rsid w:val="00D801EF"/>
    <w:rsid w:val="00D81292"/>
    <w:rsid w:val="00D81C84"/>
    <w:rsid w:val="00D824FA"/>
    <w:rsid w:val="00D828FE"/>
    <w:rsid w:val="00D833DB"/>
    <w:rsid w:val="00D84DB1"/>
    <w:rsid w:val="00D85538"/>
    <w:rsid w:val="00D85A33"/>
    <w:rsid w:val="00D85A70"/>
    <w:rsid w:val="00D85D14"/>
    <w:rsid w:val="00D85E9D"/>
    <w:rsid w:val="00D86BC6"/>
    <w:rsid w:val="00D86E50"/>
    <w:rsid w:val="00D87638"/>
    <w:rsid w:val="00D9027D"/>
    <w:rsid w:val="00D90426"/>
    <w:rsid w:val="00D92A4F"/>
    <w:rsid w:val="00D936CE"/>
    <w:rsid w:val="00D93841"/>
    <w:rsid w:val="00D9445D"/>
    <w:rsid w:val="00D94470"/>
    <w:rsid w:val="00D94706"/>
    <w:rsid w:val="00D94CE2"/>
    <w:rsid w:val="00D95DDF"/>
    <w:rsid w:val="00DA004B"/>
    <w:rsid w:val="00DA06F5"/>
    <w:rsid w:val="00DA0FB4"/>
    <w:rsid w:val="00DA1792"/>
    <w:rsid w:val="00DA2245"/>
    <w:rsid w:val="00DA2488"/>
    <w:rsid w:val="00DA2AA9"/>
    <w:rsid w:val="00DA2E94"/>
    <w:rsid w:val="00DA48B2"/>
    <w:rsid w:val="00DA5325"/>
    <w:rsid w:val="00DA554E"/>
    <w:rsid w:val="00DA5862"/>
    <w:rsid w:val="00DA6345"/>
    <w:rsid w:val="00DA6FF4"/>
    <w:rsid w:val="00DA7133"/>
    <w:rsid w:val="00DA75E3"/>
    <w:rsid w:val="00DA7711"/>
    <w:rsid w:val="00DA7F60"/>
    <w:rsid w:val="00DB0678"/>
    <w:rsid w:val="00DB08AE"/>
    <w:rsid w:val="00DB0EEB"/>
    <w:rsid w:val="00DB0F7A"/>
    <w:rsid w:val="00DB14AD"/>
    <w:rsid w:val="00DB1767"/>
    <w:rsid w:val="00DB1C60"/>
    <w:rsid w:val="00DB28CE"/>
    <w:rsid w:val="00DB2967"/>
    <w:rsid w:val="00DB3379"/>
    <w:rsid w:val="00DB4FD9"/>
    <w:rsid w:val="00DB5655"/>
    <w:rsid w:val="00DB5C08"/>
    <w:rsid w:val="00DB5C27"/>
    <w:rsid w:val="00DB60B2"/>
    <w:rsid w:val="00DB6F93"/>
    <w:rsid w:val="00DC0D04"/>
    <w:rsid w:val="00DC1015"/>
    <w:rsid w:val="00DC13E7"/>
    <w:rsid w:val="00DC1C15"/>
    <w:rsid w:val="00DC2672"/>
    <w:rsid w:val="00DC3706"/>
    <w:rsid w:val="00DC3867"/>
    <w:rsid w:val="00DC3A00"/>
    <w:rsid w:val="00DC3A90"/>
    <w:rsid w:val="00DC45BA"/>
    <w:rsid w:val="00DC5904"/>
    <w:rsid w:val="00DC6BBE"/>
    <w:rsid w:val="00DC7CB2"/>
    <w:rsid w:val="00DD00C2"/>
    <w:rsid w:val="00DD06AC"/>
    <w:rsid w:val="00DD0BA9"/>
    <w:rsid w:val="00DD12FF"/>
    <w:rsid w:val="00DD1E9D"/>
    <w:rsid w:val="00DD1ECA"/>
    <w:rsid w:val="00DD2208"/>
    <w:rsid w:val="00DD2819"/>
    <w:rsid w:val="00DD2A0B"/>
    <w:rsid w:val="00DD3C95"/>
    <w:rsid w:val="00DD3D3A"/>
    <w:rsid w:val="00DD3EEE"/>
    <w:rsid w:val="00DD4374"/>
    <w:rsid w:val="00DD4409"/>
    <w:rsid w:val="00DD4EF9"/>
    <w:rsid w:val="00DD5B52"/>
    <w:rsid w:val="00DD5C36"/>
    <w:rsid w:val="00DD71B0"/>
    <w:rsid w:val="00DE0BD3"/>
    <w:rsid w:val="00DE0CC3"/>
    <w:rsid w:val="00DE0D3B"/>
    <w:rsid w:val="00DE127C"/>
    <w:rsid w:val="00DE21B7"/>
    <w:rsid w:val="00DE2E04"/>
    <w:rsid w:val="00DE3397"/>
    <w:rsid w:val="00DE3578"/>
    <w:rsid w:val="00DE43C7"/>
    <w:rsid w:val="00DE45A2"/>
    <w:rsid w:val="00DE4808"/>
    <w:rsid w:val="00DE48EC"/>
    <w:rsid w:val="00DE4C5E"/>
    <w:rsid w:val="00DE5192"/>
    <w:rsid w:val="00DE6917"/>
    <w:rsid w:val="00DE69CA"/>
    <w:rsid w:val="00DE6AD6"/>
    <w:rsid w:val="00DE6C0E"/>
    <w:rsid w:val="00DE73C5"/>
    <w:rsid w:val="00DE73DE"/>
    <w:rsid w:val="00DE7C16"/>
    <w:rsid w:val="00DF203D"/>
    <w:rsid w:val="00DF2867"/>
    <w:rsid w:val="00DF2E79"/>
    <w:rsid w:val="00DF3D99"/>
    <w:rsid w:val="00DF48B3"/>
    <w:rsid w:val="00DF5551"/>
    <w:rsid w:val="00DF691F"/>
    <w:rsid w:val="00E00B9A"/>
    <w:rsid w:val="00E01110"/>
    <w:rsid w:val="00E014B3"/>
    <w:rsid w:val="00E014BA"/>
    <w:rsid w:val="00E01A3F"/>
    <w:rsid w:val="00E01AC0"/>
    <w:rsid w:val="00E01F47"/>
    <w:rsid w:val="00E03206"/>
    <w:rsid w:val="00E0331D"/>
    <w:rsid w:val="00E03AF1"/>
    <w:rsid w:val="00E04192"/>
    <w:rsid w:val="00E04761"/>
    <w:rsid w:val="00E04B11"/>
    <w:rsid w:val="00E04C13"/>
    <w:rsid w:val="00E061E6"/>
    <w:rsid w:val="00E0705F"/>
    <w:rsid w:val="00E074E9"/>
    <w:rsid w:val="00E07BF5"/>
    <w:rsid w:val="00E10457"/>
    <w:rsid w:val="00E104BA"/>
    <w:rsid w:val="00E1051D"/>
    <w:rsid w:val="00E10DA2"/>
    <w:rsid w:val="00E10F4F"/>
    <w:rsid w:val="00E12B1F"/>
    <w:rsid w:val="00E13656"/>
    <w:rsid w:val="00E13B3D"/>
    <w:rsid w:val="00E14895"/>
    <w:rsid w:val="00E151C5"/>
    <w:rsid w:val="00E15218"/>
    <w:rsid w:val="00E1540F"/>
    <w:rsid w:val="00E15A65"/>
    <w:rsid w:val="00E16453"/>
    <w:rsid w:val="00E1785A"/>
    <w:rsid w:val="00E17F88"/>
    <w:rsid w:val="00E206AB"/>
    <w:rsid w:val="00E20742"/>
    <w:rsid w:val="00E20F6D"/>
    <w:rsid w:val="00E21594"/>
    <w:rsid w:val="00E21747"/>
    <w:rsid w:val="00E22097"/>
    <w:rsid w:val="00E22975"/>
    <w:rsid w:val="00E2298F"/>
    <w:rsid w:val="00E22C07"/>
    <w:rsid w:val="00E2312D"/>
    <w:rsid w:val="00E2383B"/>
    <w:rsid w:val="00E238F0"/>
    <w:rsid w:val="00E25A11"/>
    <w:rsid w:val="00E27FAE"/>
    <w:rsid w:val="00E30376"/>
    <w:rsid w:val="00E304D0"/>
    <w:rsid w:val="00E306A1"/>
    <w:rsid w:val="00E3138E"/>
    <w:rsid w:val="00E31782"/>
    <w:rsid w:val="00E3187A"/>
    <w:rsid w:val="00E318B7"/>
    <w:rsid w:val="00E318EC"/>
    <w:rsid w:val="00E31CB0"/>
    <w:rsid w:val="00E3244A"/>
    <w:rsid w:val="00E32C59"/>
    <w:rsid w:val="00E3309A"/>
    <w:rsid w:val="00E33E07"/>
    <w:rsid w:val="00E346D0"/>
    <w:rsid w:val="00E34B90"/>
    <w:rsid w:val="00E34FA5"/>
    <w:rsid w:val="00E35439"/>
    <w:rsid w:val="00E36716"/>
    <w:rsid w:val="00E37008"/>
    <w:rsid w:val="00E37DDF"/>
    <w:rsid w:val="00E37F3C"/>
    <w:rsid w:val="00E40025"/>
    <w:rsid w:val="00E40396"/>
    <w:rsid w:val="00E427F5"/>
    <w:rsid w:val="00E42DCD"/>
    <w:rsid w:val="00E43032"/>
    <w:rsid w:val="00E43392"/>
    <w:rsid w:val="00E43E72"/>
    <w:rsid w:val="00E43FB6"/>
    <w:rsid w:val="00E4465F"/>
    <w:rsid w:val="00E47837"/>
    <w:rsid w:val="00E50988"/>
    <w:rsid w:val="00E51081"/>
    <w:rsid w:val="00E515F5"/>
    <w:rsid w:val="00E51B91"/>
    <w:rsid w:val="00E53288"/>
    <w:rsid w:val="00E54230"/>
    <w:rsid w:val="00E54ED5"/>
    <w:rsid w:val="00E553A0"/>
    <w:rsid w:val="00E56630"/>
    <w:rsid w:val="00E566E6"/>
    <w:rsid w:val="00E5737C"/>
    <w:rsid w:val="00E616DD"/>
    <w:rsid w:val="00E61DF3"/>
    <w:rsid w:val="00E6295E"/>
    <w:rsid w:val="00E634E2"/>
    <w:rsid w:val="00E64B20"/>
    <w:rsid w:val="00E65207"/>
    <w:rsid w:val="00E6585B"/>
    <w:rsid w:val="00E66531"/>
    <w:rsid w:val="00E66941"/>
    <w:rsid w:val="00E70265"/>
    <w:rsid w:val="00E702CD"/>
    <w:rsid w:val="00E7077D"/>
    <w:rsid w:val="00E70903"/>
    <w:rsid w:val="00E7209B"/>
    <w:rsid w:val="00E72A8F"/>
    <w:rsid w:val="00E72FB1"/>
    <w:rsid w:val="00E73516"/>
    <w:rsid w:val="00E73F4F"/>
    <w:rsid w:val="00E73F87"/>
    <w:rsid w:val="00E755AF"/>
    <w:rsid w:val="00E75746"/>
    <w:rsid w:val="00E75CC8"/>
    <w:rsid w:val="00E826A5"/>
    <w:rsid w:val="00E83762"/>
    <w:rsid w:val="00E838BE"/>
    <w:rsid w:val="00E8510C"/>
    <w:rsid w:val="00E856FD"/>
    <w:rsid w:val="00E85B71"/>
    <w:rsid w:val="00E87708"/>
    <w:rsid w:val="00E87897"/>
    <w:rsid w:val="00E879EF"/>
    <w:rsid w:val="00E9093C"/>
    <w:rsid w:val="00E90BC5"/>
    <w:rsid w:val="00E9174B"/>
    <w:rsid w:val="00E91823"/>
    <w:rsid w:val="00E9226B"/>
    <w:rsid w:val="00E924D6"/>
    <w:rsid w:val="00E9271F"/>
    <w:rsid w:val="00E92956"/>
    <w:rsid w:val="00E92A24"/>
    <w:rsid w:val="00E92B6D"/>
    <w:rsid w:val="00E92E2B"/>
    <w:rsid w:val="00E936B5"/>
    <w:rsid w:val="00E9448B"/>
    <w:rsid w:val="00E94F1D"/>
    <w:rsid w:val="00E95B5B"/>
    <w:rsid w:val="00E97780"/>
    <w:rsid w:val="00EA0C4E"/>
    <w:rsid w:val="00EA0ED4"/>
    <w:rsid w:val="00EA0F01"/>
    <w:rsid w:val="00EA151B"/>
    <w:rsid w:val="00EA3BE3"/>
    <w:rsid w:val="00EA4689"/>
    <w:rsid w:val="00EA4B7C"/>
    <w:rsid w:val="00EA55E9"/>
    <w:rsid w:val="00EA7C7B"/>
    <w:rsid w:val="00EA7F16"/>
    <w:rsid w:val="00EB04C6"/>
    <w:rsid w:val="00EB08AE"/>
    <w:rsid w:val="00EB0EAD"/>
    <w:rsid w:val="00EB11FA"/>
    <w:rsid w:val="00EB1F2A"/>
    <w:rsid w:val="00EB1F89"/>
    <w:rsid w:val="00EB263A"/>
    <w:rsid w:val="00EB282E"/>
    <w:rsid w:val="00EB2EB2"/>
    <w:rsid w:val="00EB38B8"/>
    <w:rsid w:val="00EB3B46"/>
    <w:rsid w:val="00EB4F89"/>
    <w:rsid w:val="00EB6338"/>
    <w:rsid w:val="00EB6499"/>
    <w:rsid w:val="00EB6AEE"/>
    <w:rsid w:val="00EB70FE"/>
    <w:rsid w:val="00EB7539"/>
    <w:rsid w:val="00EB7DFB"/>
    <w:rsid w:val="00EC0060"/>
    <w:rsid w:val="00EC00FF"/>
    <w:rsid w:val="00EC02CB"/>
    <w:rsid w:val="00EC26F6"/>
    <w:rsid w:val="00EC3E59"/>
    <w:rsid w:val="00EC461F"/>
    <w:rsid w:val="00EC4A3B"/>
    <w:rsid w:val="00ED02F5"/>
    <w:rsid w:val="00ED094E"/>
    <w:rsid w:val="00ED2AFD"/>
    <w:rsid w:val="00ED2D22"/>
    <w:rsid w:val="00ED3452"/>
    <w:rsid w:val="00ED372C"/>
    <w:rsid w:val="00ED4927"/>
    <w:rsid w:val="00ED4BA2"/>
    <w:rsid w:val="00ED59BC"/>
    <w:rsid w:val="00ED5A53"/>
    <w:rsid w:val="00ED637E"/>
    <w:rsid w:val="00ED65DC"/>
    <w:rsid w:val="00ED65FC"/>
    <w:rsid w:val="00ED702B"/>
    <w:rsid w:val="00ED77FE"/>
    <w:rsid w:val="00EE05A6"/>
    <w:rsid w:val="00EE08CE"/>
    <w:rsid w:val="00EE0AAA"/>
    <w:rsid w:val="00EE14D8"/>
    <w:rsid w:val="00EE2ADE"/>
    <w:rsid w:val="00EE311B"/>
    <w:rsid w:val="00EE4EE9"/>
    <w:rsid w:val="00EE5578"/>
    <w:rsid w:val="00EE5993"/>
    <w:rsid w:val="00EE5C2B"/>
    <w:rsid w:val="00EE6626"/>
    <w:rsid w:val="00EF0923"/>
    <w:rsid w:val="00EF0EB8"/>
    <w:rsid w:val="00EF1113"/>
    <w:rsid w:val="00EF120A"/>
    <w:rsid w:val="00EF1A15"/>
    <w:rsid w:val="00EF1AD5"/>
    <w:rsid w:val="00EF20D6"/>
    <w:rsid w:val="00EF309A"/>
    <w:rsid w:val="00EF3AA4"/>
    <w:rsid w:val="00EF3B8F"/>
    <w:rsid w:val="00EF3FDD"/>
    <w:rsid w:val="00EF4306"/>
    <w:rsid w:val="00EF44B5"/>
    <w:rsid w:val="00EF46E7"/>
    <w:rsid w:val="00EF4744"/>
    <w:rsid w:val="00EF4939"/>
    <w:rsid w:val="00EF51EE"/>
    <w:rsid w:val="00EF53CC"/>
    <w:rsid w:val="00EF59C2"/>
    <w:rsid w:val="00EF65AD"/>
    <w:rsid w:val="00EF6BE6"/>
    <w:rsid w:val="00EF7090"/>
    <w:rsid w:val="00EF7606"/>
    <w:rsid w:val="00EF7CEE"/>
    <w:rsid w:val="00EF7F6E"/>
    <w:rsid w:val="00F00705"/>
    <w:rsid w:val="00F009BB"/>
    <w:rsid w:val="00F00DC0"/>
    <w:rsid w:val="00F00F42"/>
    <w:rsid w:val="00F0188A"/>
    <w:rsid w:val="00F02362"/>
    <w:rsid w:val="00F02C55"/>
    <w:rsid w:val="00F03595"/>
    <w:rsid w:val="00F03BA3"/>
    <w:rsid w:val="00F0589A"/>
    <w:rsid w:val="00F05C5F"/>
    <w:rsid w:val="00F05F35"/>
    <w:rsid w:val="00F061D8"/>
    <w:rsid w:val="00F06A76"/>
    <w:rsid w:val="00F06D9D"/>
    <w:rsid w:val="00F070DB"/>
    <w:rsid w:val="00F07620"/>
    <w:rsid w:val="00F078DB"/>
    <w:rsid w:val="00F10140"/>
    <w:rsid w:val="00F11FB1"/>
    <w:rsid w:val="00F12B87"/>
    <w:rsid w:val="00F14368"/>
    <w:rsid w:val="00F144FA"/>
    <w:rsid w:val="00F147E6"/>
    <w:rsid w:val="00F15377"/>
    <w:rsid w:val="00F15D17"/>
    <w:rsid w:val="00F174DD"/>
    <w:rsid w:val="00F17640"/>
    <w:rsid w:val="00F20368"/>
    <w:rsid w:val="00F2044D"/>
    <w:rsid w:val="00F208A7"/>
    <w:rsid w:val="00F22C45"/>
    <w:rsid w:val="00F23DDD"/>
    <w:rsid w:val="00F24094"/>
    <w:rsid w:val="00F24665"/>
    <w:rsid w:val="00F247E3"/>
    <w:rsid w:val="00F24BA9"/>
    <w:rsid w:val="00F25107"/>
    <w:rsid w:val="00F2518A"/>
    <w:rsid w:val="00F25F68"/>
    <w:rsid w:val="00F260E5"/>
    <w:rsid w:val="00F2684D"/>
    <w:rsid w:val="00F3052F"/>
    <w:rsid w:val="00F30B68"/>
    <w:rsid w:val="00F31075"/>
    <w:rsid w:val="00F31620"/>
    <w:rsid w:val="00F321D8"/>
    <w:rsid w:val="00F3242B"/>
    <w:rsid w:val="00F32CC9"/>
    <w:rsid w:val="00F337B1"/>
    <w:rsid w:val="00F35E84"/>
    <w:rsid w:val="00F36178"/>
    <w:rsid w:val="00F40271"/>
    <w:rsid w:val="00F4105A"/>
    <w:rsid w:val="00F41B98"/>
    <w:rsid w:val="00F41E1E"/>
    <w:rsid w:val="00F4250E"/>
    <w:rsid w:val="00F43173"/>
    <w:rsid w:val="00F45776"/>
    <w:rsid w:val="00F46502"/>
    <w:rsid w:val="00F4653E"/>
    <w:rsid w:val="00F4657F"/>
    <w:rsid w:val="00F465B5"/>
    <w:rsid w:val="00F47255"/>
    <w:rsid w:val="00F472F2"/>
    <w:rsid w:val="00F4735C"/>
    <w:rsid w:val="00F50FA3"/>
    <w:rsid w:val="00F51922"/>
    <w:rsid w:val="00F51F4F"/>
    <w:rsid w:val="00F52743"/>
    <w:rsid w:val="00F5290F"/>
    <w:rsid w:val="00F53F31"/>
    <w:rsid w:val="00F53F6A"/>
    <w:rsid w:val="00F542D2"/>
    <w:rsid w:val="00F54334"/>
    <w:rsid w:val="00F558A1"/>
    <w:rsid w:val="00F559D9"/>
    <w:rsid w:val="00F55DE5"/>
    <w:rsid w:val="00F5634D"/>
    <w:rsid w:val="00F567D4"/>
    <w:rsid w:val="00F5693A"/>
    <w:rsid w:val="00F56B97"/>
    <w:rsid w:val="00F57095"/>
    <w:rsid w:val="00F60209"/>
    <w:rsid w:val="00F6074D"/>
    <w:rsid w:val="00F60B2D"/>
    <w:rsid w:val="00F61291"/>
    <w:rsid w:val="00F6197D"/>
    <w:rsid w:val="00F6245D"/>
    <w:rsid w:val="00F62B47"/>
    <w:rsid w:val="00F64F21"/>
    <w:rsid w:val="00F64F8C"/>
    <w:rsid w:val="00F6560D"/>
    <w:rsid w:val="00F65CD6"/>
    <w:rsid w:val="00F661C4"/>
    <w:rsid w:val="00F66404"/>
    <w:rsid w:val="00F66593"/>
    <w:rsid w:val="00F66A5C"/>
    <w:rsid w:val="00F70130"/>
    <w:rsid w:val="00F7090D"/>
    <w:rsid w:val="00F70A4C"/>
    <w:rsid w:val="00F71DAF"/>
    <w:rsid w:val="00F72850"/>
    <w:rsid w:val="00F7289A"/>
    <w:rsid w:val="00F72A6D"/>
    <w:rsid w:val="00F72D39"/>
    <w:rsid w:val="00F72EFF"/>
    <w:rsid w:val="00F73F4D"/>
    <w:rsid w:val="00F7406D"/>
    <w:rsid w:val="00F744F5"/>
    <w:rsid w:val="00F74B35"/>
    <w:rsid w:val="00F74B9B"/>
    <w:rsid w:val="00F75EF5"/>
    <w:rsid w:val="00F76527"/>
    <w:rsid w:val="00F770C8"/>
    <w:rsid w:val="00F8080F"/>
    <w:rsid w:val="00F814E6"/>
    <w:rsid w:val="00F81653"/>
    <w:rsid w:val="00F81661"/>
    <w:rsid w:val="00F817C2"/>
    <w:rsid w:val="00F83FBE"/>
    <w:rsid w:val="00F841B5"/>
    <w:rsid w:val="00F846F5"/>
    <w:rsid w:val="00F85DFB"/>
    <w:rsid w:val="00F8639A"/>
    <w:rsid w:val="00F8713F"/>
    <w:rsid w:val="00F871A9"/>
    <w:rsid w:val="00F8734D"/>
    <w:rsid w:val="00F87B14"/>
    <w:rsid w:val="00F90D4C"/>
    <w:rsid w:val="00F9163A"/>
    <w:rsid w:val="00F91EC6"/>
    <w:rsid w:val="00F926A5"/>
    <w:rsid w:val="00F92AD1"/>
    <w:rsid w:val="00F93696"/>
    <w:rsid w:val="00F9435D"/>
    <w:rsid w:val="00F9439A"/>
    <w:rsid w:val="00F94959"/>
    <w:rsid w:val="00F94AAA"/>
    <w:rsid w:val="00F9633D"/>
    <w:rsid w:val="00F972AA"/>
    <w:rsid w:val="00FA04F0"/>
    <w:rsid w:val="00FA077A"/>
    <w:rsid w:val="00FA0B83"/>
    <w:rsid w:val="00FA11AF"/>
    <w:rsid w:val="00FA273E"/>
    <w:rsid w:val="00FA41C6"/>
    <w:rsid w:val="00FA567B"/>
    <w:rsid w:val="00FA693F"/>
    <w:rsid w:val="00FA6AA3"/>
    <w:rsid w:val="00FB034A"/>
    <w:rsid w:val="00FB0643"/>
    <w:rsid w:val="00FB0851"/>
    <w:rsid w:val="00FB0A73"/>
    <w:rsid w:val="00FB1148"/>
    <w:rsid w:val="00FB1E86"/>
    <w:rsid w:val="00FB26CE"/>
    <w:rsid w:val="00FB4085"/>
    <w:rsid w:val="00FB4290"/>
    <w:rsid w:val="00FB438F"/>
    <w:rsid w:val="00FB475C"/>
    <w:rsid w:val="00FB51FF"/>
    <w:rsid w:val="00FB54E9"/>
    <w:rsid w:val="00FB5DFC"/>
    <w:rsid w:val="00FB5F2F"/>
    <w:rsid w:val="00FB695E"/>
    <w:rsid w:val="00FB69FC"/>
    <w:rsid w:val="00FB74ED"/>
    <w:rsid w:val="00FC0FB9"/>
    <w:rsid w:val="00FC3165"/>
    <w:rsid w:val="00FC3E2E"/>
    <w:rsid w:val="00FC3EEA"/>
    <w:rsid w:val="00FC3F21"/>
    <w:rsid w:val="00FC512C"/>
    <w:rsid w:val="00FC59BF"/>
    <w:rsid w:val="00FC59FE"/>
    <w:rsid w:val="00FC62F1"/>
    <w:rsid w:val="00FC7851"/>
    <w:rsid w:val="00FD0BFF"/>
    <w:rsid w:val="00FD0CE5"/>
    <w:rsid w:val="00FD2327"/>
    <w:rsid w:val="00FD24A9"/>
    <w:rsid w:val="00FD35D3"/>
    <w:rsid w:val="00FD448D"/>
    <w:rsid w:val="00FD49F5"/>
    <w:rsid w:val="00FD5349"/>
    <w:rsid w:val="00FD5B5D"/>
    <w:rsid w:val="00FD5EEF"/>
    <w:rsid w:val="00FD6AE4"/>
    <w:rsid w:val="00FD7146"/>
    <w:rsid w:val="00FD7BBC"/>
    <w:rsid w:val="00FE0449"/>
    <w:rsid w:val="00FE0646"/>
    <w:rsid w:val="00FE07B6"/>
    <w:rsid w:val="00FE0C21"/>
    <w:rsid w:val="00FE1DA5"/>
    <w:rsid w:val="00FE379A"/>
    <w:rsid w:val="00FE38B5"/>
    <w:rsid w:val="00FE4252"/>
    <w:rsid w:val="00FE4DFA"/>
    <w:rsid w:val="00FE593B"/>
    <w:rsid w:val="00FE5AB4"/>
    <w:rsid w:val="00FE5D08"/>
    <w:rsid w:val="00FE5DCE"/>
    <w:rsid w:val="00FE60FF"/>
    <w:rsid w:val="00FE632E"/>
    <w:rsid w:val="00FE64AB"/>
    <w:rsid w:val="00FE6981"/>
    <w:rsid w:val="00FE77A0"/>
    <w:rsid w:val="00FE7B88"/>
    <w:rsid w:val="00FE7E5B"/>
    <w:rsid w:val="00FE7F59"/>
    <w:rsid w:val="00FF1B73"/>
    <w:rsid w:val="00FF208B"/>
    <w:rsid w:val="00FF248B"/>
    <w:rsid w:val="00FF3E9A"/>
    <w:rsid w:val="00FF45BA"/>
    <w:rsid w:val="00FF4D91"/>
    <w:rsid w:val="00FF576A"/>
    <w:rsid w:val="00FF63E2"/>
    <w:rsid w:val="00FF733D"/>
    <w:rsid w:val="00FF7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5:docId w15:val="{D02A56E8-6B66-4797-A267-5602E4B7F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Lohit Hindi"/>
        <w:sz w:val="24"/>
        <w:szCs w:val="24"/>
        <w:lang w:val="en-GB"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F14D3"/>
    <w:pPr>
      <w:widowControl w:val="0"/>
      <w:suppressAutoHyphens/>
    </w:pPr>
    <w:rPr>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rsid w:val="00682A29"/>
    <w:pPr>
      <w:keepNext/>
      <w:spacing w:before="240" w:after="120"/>
    </w:pPr>
    <w:rPr>
      <w:rFonts w:ascii="Liberation Sans" w:hAnsi="Liberation Sans"/>
      <w:sz w:val="28"/>
      <w:szCs w:val="28"/>
    </w:rPr>
  </w:style>
  <w:style w:type="paragraph" w:customStyle="1" w:styleId="TextBody">
    <w:name w:val="Text Body"/>
    <w:basedOn w:val="Normal"/>
    <w:rsid w:val="00682A29"/>
    <w:pPr>
      <w:spacing w:after="140" w:line="288" w:lineRule="auto"/>
    </w:pPr>
  </w:style>
  <w:style w:type="paragraph" w:styleId="List">
    <w:name w:val="List"/>
    <w:basedOn w:val="TextBody"/>
    <w:rsid w:val="00682A29"/>
  </w:style>
  <w:style w:type="paragraph" w:styleId="Caption">
    <w:name w:val="caption"/>
    <w:basedOn w:val="Normal"/>
    <w:rsid w:val="00682A29"/>
    <w:pPr>
      <w:suppressLineNumbers/>
      <w:spacing w:before="120" w:after="120"/>
    </w:pPr>
    <w:rPr>
      <w:i/>
      <w:iCs/>
    </w:rPr>
  </w:style>
  <w:style w:type="paragraph" w:customStyle="1" w:styleId="Index">
    <w:name w:val="Index"/>
    <w:basedOn w:val="Normal"/>
    <w:rsid w:val="00682A29"/>
    <w:pPr>
      <w:suppressLineNumbers/>
    </w:pPr>
  </w:style>
  <w:style w:type="paragraph" w:styleId="FootnoteText">
    <w:name w:val="footnote text"/>
    <w:basedOn w:val="Normal"/>
    <w:link w:val="FootnoteTextChar"/>
    <w:uiPriority w:val="99"/>
    <w:semiHidden/>
    <w:unhideWhenUsed/>
    <w:rsid w:val="00E85B71"/>
    <w:pPr>
      <w:widowControl/>
      <w:suppressAutoHyphens w:val="0"/>
    </w:pPr>
    <w:rPr>
      <w:rFonts w:asciiTheme="minorHAnsi" w:eastAsiaTheme="minorHAnsi" w:hAnsiTheme="minorHAnsi" w:cstheme="minorBidi"/>
      <w:color w:val="auto"/>
      <w:sz w:val="20"/>
      <w:szCs w:val="20"/>
      <w:lang w:eastAsia="en-US" w:bidi="ar-SA"/>
    </w:rPr>
  </w:style>
  <w:style w:type="character" w:customStyle="1" w:styleId="FootnoteTextChar">
    <w:name w:val="Footnote Text Char"/>
    <w:basedOn w:val="DefaultParagraphFont"/>
    <w:link w:val="FootnoteText"/>
    <w:uiPriority w:val="99"/>
    <w:semiHidden/>
    <w:rsid w:val="00E85B71"/>
    <w:rPr>
      <w:rFonts w:asciiTheme="minorHAnsi" w:eastAsiaTheme="minorHAnsi" w:hAnsiTheme="minorHAnsi" w:cstheme="minorBidi"/>
      <w:sz w:val="20"/>
      <w:szCs w:val="20"/>
      <w:lang w:eastAsia="en-US" w:bidi="ar-SA"/>
    </w:rPr>
  </w:style>
  <w:style w:type="character" w:styleId="FootnoteReference">
    <w:name w:val="footnote reference"/>
    <w:basedOn w:val="DefaultParagraphFont"/>
    <w:uiPriority w:val="99"/>
    <w:semiHidden/>
    <w:unhideWhenUsed/>
    <w:rsid w:val="00E85B71"/>
    <w:rPr>
      <w:vertAlign w:val="superscript"/>
    </w:rPr>
  </w:style>
  <w:style w:type="paragraph" w:styleId="Bibliography">
    <w:name w:val="Bibliography"/>
    <w:basedOn w:val="Normal"/>
    <w:next w:val="Normal"/>
    <w:uiPriority w:val="37"/>
    <w:unhideWhenUsed/>
    <w:rsid w:val="001F5B2F"/>
    <w:pPr>
      <w:spacing w:line="480" w:lineRule="auto"/>
      <w:ind w:left="720" w:hanging="720"/>
    </w:pPr>
    <w:rPr>
      <w:rFonts w:cs="Mangal"/>
      <w:szCs w:val="21"/>
    </w:rPr>
  </w:style>
  <w:style w:type="paragraph" w:styleId="Header">
    <w:name w:val="header"/>
    <w:basedOn w:val="Normal"/>
    <w:link w:val="HeaderChar"/>
    <w:uiPriority w:val="99"/>
    <w:unhideWhenUsed/>
    <w:rsid w:val="008B08C8"/>
    <w:pPr>
      <w:tabs>
        <w:tab w:val="center" w:pos="4680"/>
        <w:tab w:val="right" w:pos="9360"/>
      </w:tabs>
    </w:pPr>
    <w:rPr>
      <w:rFonts w:cs="Mangal"/>
      <w:szCs w:val="21"/>
    </w:rPr>
  </w:style>
  <w:style w:type="character" w:customStyle="1" w:styleId="HeaderChar">
    <w:name w:val="Header Char"/>
    <w:basedOn w:val="DefaultParagraphFont"/>
    <w:link w:val="Header"/>
    <w:uiPriority w:val="99"/>
    <w:rsid w:val="008B08C8"/>
    <w:rPr>
      <w:rFonts w:cs="Mangal"/>
      <w:color w:val="00000A"/>
      <w:szCs w:val="21"/>
    </w:rPr>
  </w:style>
  <w:style w:type="paragraph" w:styleId="Footer">
    <w:name w:val="footer"/>
    <w:basedOn w:val="Normal"/>
    <w:link w:val="FooterChar"/>
    <w:uiPriority w:val="99"/>
    <w:unhideWhenUsed/>
    <w:rsid w:val="008B08C8"/>
    <w:pPr>
      <w:tabs>
        <w:tab w:val="center" w:pos="4680"/>
        <w:tab w:val="right" w:pos="9360"/>
      </w:tabs>
    </w:pPr>
    <w:rPr>
      <w:rFonts w:cs="Mangal"/>
      <w:szCs w:val="21"/>
    </w:rPr>
  </w:style>
  <w:style w:type="character" w:customStyle="1" w:styleId="FooterChar">
    <w:name w:val="Footer Char"/>
    <w:basedOn w:val="DefaultParagraphFont"/>
    <w:link w:val="Footer"/>
    <w:uiPriority w:val="99"/>
    <w:rsid w:val="008B08C8"/>
    <w:rPr>
      <w:rFonts w:cs="Mangal"/>
      <w:color w:val="00000A"/>
      <w:szCs w:val="21"/>
    </w:rPr>
  </w:style>
  <w:style w:type="character" w:styleId="Hyperlink">
    <w:name w:val="Hyperlink"/>
    <w:basedOn w:val="DefaultParagraphFont"/>
    <w:uiPriority w:val="99"/>
    <w:unhideWhenUsed/>
    <w:rsid w:val="007459F7"/>
    <w:rPr>
      <w:color w:val="0000FF"/>
      <w:u w:val="single"/>
    </w:rPr>
  </w:style>
  <w:style w:type="table" w:customStyle="1" w:styleId="LightShading1">
    <w:name w:val="Light Shading1"/>
    <w:basedOn w:val="TableNormal"/>
    <w:uiPriority w:val="60"/>
    <w:rsid w:val="009277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C854A3"/>
    <w:rPr>
      <w:rFonts w:ascii="Tahoma" w:hAnsi="Tahoma" w:cs="Mangal"/>
      <w:sz w:val="16"/>
      <w:szCs w:val="14"/>
    </w:rPr>
  </w:style>
  <w:style w:type="character" w:customStyle="1" w:styleId="BalloonTextChar">
    <w:name w:val="Balloon Text Char"/>
    <w:basedOn w:val="DefaultParagraphFont"/>
    <w:link w:val="BalloonText"/>
    <w:uiPriority w:val="99"/>
    <w:semiHidden/>
    <w:rsid w:val="00C854A3"/>
    <w:rPr>
      <w:rFonts w:ascii="Tahoma" w:hAnsi="Tahoma" w:cs="Mangal"/>
      <w:color w:val="00000A"/>
      <w:sz w:val="16"/>
      <w:szCs w:val="14"/>
    </w:rPr>
  </w:style>
  <w:style w:type="character" w:styleId="CommentReference">
    <w:name w:val="annotation reference"/>
    <w:basedOn w:val="DefaultParagraphFont"/>
    <w:uiPriority w:val="99"/>
    <w:semiHidden/>
    <w:unhideWhenUsed/>
    <w:rsid w:val="00371965"/>
    <w:rPr>
      <w:sz w:val="16"/>
      <w:szCs w:val="16"/>
    </w:rPr>
  </w:style>
  <w:style w:type="paragraph" w:styleId="CommentText">
    <w:name w:val="annotation text"/>
    <w:basedOn w:val="Normal"/>
    <w:link w:val="CommentTextChar"/>
    <w:uiPriority w:val="99"/>
    <w:semiHidden/>
    <w:unhideWhenUsed/>
    <w:rsid w:val="00371965"/>
    <w:rPr>
      <w:rFonts w:cs="Mangal"/>
      <w:sz w:val="20"/>
      <w:szCs w:val="18"/>
    </w:rPr>
  </w:style>
  <w:style w:type="character" w:customStyle="1" w:styleId="CommentTextChar">
    <w:name w:val="Comment Text Char"/>
    <w:basedOn w:val="DefaultParagraphFont"/>
    <w:link w:val="CommentText"/>
    <w:uiPriority w:val="99"/>
    <w:semiHidden/>
    <w:rsid w:val="00371965"/>
    <w:rPr>
      <w:rFonts w:cs="Mangal"/>
      <w:color w:val="00000A"/>
      <w:sz w:val="20"/>
      <w:szCs w:val="18"/>
    </w:rPr>
  </w:style>
  <w:style w:type="paragraph" w:styleId="CommentSubject">
    <w:name w:val="annotation subject"/>
    <w:basedOn w:val="CommentText"/>
    <w:next w:val="CommentText"/>
    <w:link w:val="CommentSubjectChar"/>
    <w:uiPriority w:val="99"/>
    <w:semiHidden/>
    <w:unhideWhenUsed/>
    <w:rsid w:val="00371965"/>
    <w:rPr>
      <w:b/>
      <w:bCs/>
    </w:rPr>
  </w:style>
  <w:style w:type="character" w:customStyle="1" w:styleId="CommentSubjectChar">
    <w:name w:val="Comment Subject Char"/>
    <w:basedOn w:val="CommentTextChar"/>
    <w:link w:val="CommentSubject"/>
    <w:uiPriority w:val="99"/>
    <w:semiHidden/>
    <w:rsid w:val="00371965"/>
    <w:rPr>
      <w:rFonts w:cs="Mangal"/>
      <w:b/>
      <w:bCs/>
      <w:color w:val="00000A"/>
      <w:sz w:val="20"/>
      <w:szCs w:val="18"/>
    </w:rPr>
  </w:style>
  <w:style w:type="character" w:styleId="EndnoteReference">
    <w:name w:val="endnote reference"/>
    <w:basedOn w:val="DefaultParagraphFont"/>
    <w:uiPriority w:val="99"/>
    <w:semiHidden/>
    <w:unhideWhenUsed/>
    <w:rsid w:val="00005DBA"/>
    <w:rPr>
      <w:vertAlign w:val="superscript"/>
    </w:rPr>
  </w:style>
  <w:style w:type="paragraph" w:styleId="Revision">
    <w:name w:val="Revision"/>
    <w:hidden/>
    <w:uiPriority w:val="99"/>
    <w:semiHidden/>
    <w:rsid w:val="009437BD"/>
    <w:rPr>
      <w:rFonts w:cs="Mangal"/>
      <w:color w:val="00000A"/>
      <w:szCs w:val="21"/>
    </w:rPr>
  </w:style>
  <w:style w:type="table" w:styleId="TableGrid">
    <w:name w:val="Table Grid"/>
    <w:basedOn w:val="TableNormal"/>
    <w:uiPriority w:val="59"/>
    <w:rsid w:val="00DB5C08"/>
    <w:rPr>
      <w:rFonts w:asciiTheme="minorHAnsi" w:eastAsiaTheme="minorHAnsi" w:hAnsiTheme="minorHAnsi" w:cstheme="minorBidi"/>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uiPriority w:val="60"/>
    <w:rsid w:val="008F296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937420"/>
    <w:rPr>
      <w:rFonts w:cs="Mangal"/>
      <w:sz w:val="20"/>
      <w:szCs w:val="18"/>
    </w:rPr>
  </w:style>
  <w:style w:type="character" w:customStyle="1" w:styleId="EndnoteTextChar">
    <w:name w:val="Endnote Text Char"/>
    <w:basedOn w:val="DefaultParagraphFont"/>
    <w:link w:val="EndnoteText"/>
    <w:uiPriority w:val="99"/>
    <w:semiHidden/>
    <w:rsid w:val="00937420"/>
    <w:rPr>
      <w:rFonts w:cs="Mangal"/>
      <w:color w:val="00000A"/>
      <w:sz w:val="20"/>
      <w:szCs w:val="18"/>
    </w:rPr>
  </w:style>
  <w:style w:type="paragraph" w:styleId="NoSpacing">
    <w:name w:val="No Spacing"/>
    <w:uiPriority w:val="1"/>
    <w:qFormat/>
    <w:rsid w:val="00ED77FE"/>
    <w:pPr>
      <w:widowControl w:val="0"/>
      <w:suppressAutoHyphens/>
    </w:pPr>
    <w:rPr>
      <w:rFonts w:cs="Mangal"/>
      <w:color w:val="00000A"/>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0555">
      <w:bodyDiv w:val="1"/>
      <w:marLeft w:val="0"/>
      <w:marRight w:val="0"/>
      <w:marTop w:val="0"/>
      <w:marBottom w:val="0"/>
      <w:divBdr>
        <w:top w:val="none" w:sz="0" w:space="0" w:color="auto"/>
        <w:left w:val="none" w:sz="0" w:space="0" w:color="auto"/>
        <w:bottom w:val="none" w:sz="0" w:space="0" w:color="auto"/>
        <w:right w:val="none" w:sz="0" w:space="0" w:color="auto"/>
      </w:divBdr>
    </w:div>
    <w:div w:id="143740465">
      <w:bodyDiv w:val="1"/>
      <w:marLeft w:val="0"/>
      <w:marRight w:val="0"/>
      <w:marTop w:val="0"/>
      <w:marBottom w:val="0"/>
      <w:divBdr>
        <w:top w:val="none" w:sz="0" w:space="0" w:color="auto"/>
        <w:left w:val="none" w:sz="0" w:space="0" w:color="auto"/>
        <w:bottom w:val="none" w:sz="0" w:space="0" w:color="auto"/>
        <w:right w:val="none" w:sz="0" w:space="0" w:color="auto"/>
      </w:divBdr>
    </w:div>
    <w:div w:id="226965318">
      <w:bodyDiv w:val="1"/>
      <w:marLeft w:val="0"/>
      <w:marRight w:val="0"/>
      <w:marTop w:val="0"/>
      <w:marBottom w:val="0"/>
      <w:divBdr>
        <w:top w:val="none" w:sz="0" w:space="0" w:color="auto"/>
        <w:left w:val="none" w:sz="0" w:space="0" w:color="auto"/>
        <w:bottom w:val="none" w:sz="0" w:space="0" w:color="auto"/>
        <w:right w:val="none" w:sz="0" w:space="0" w:color="auto"/>
      </w:divBdr>
    </w:div>
    <w:div w:id="451559740">
      <w:bodyDiv w:val="1"/>
      <w:marLeft w:val="0"/>
      <w:marRight w:val="0"/>
      <w:marTop w:val="0"/>
      <w:marBottom w:val="0"/>
      <w:divBdr>
        <w:top w:val="none" w:sz="0" w:space="0" w:color="auto"/>
        <w:left w:val="none" w:sz="0" w:space="0" w:color="auto"/>
        <w:bottom w:val="none" w:sz="0" w:space="0" w:color="auto"/>
        <w:right w:val="none" w:sz="0" w:space="0" w:color="auto"/>
      </w:divBdr>
    </w:div>
    <w:div w:id="597714570">
      <w:bodyDiv w:val="1"/>
      <w:marLeft w:val="0"/>
      <w:marRight w:val="0"/>
      <w:marTop w:val="0"/>
      <w:marBottom w:val="0"/>
      <w:divBdr>
        <w:top w:val="none" w:sz="0" w:space="0" w:color="auto"/>
        <w:left w:val="none" w:sz="0" w:space="0" w:color="auto"/>
        <w:bottom w:val="none" w:sz="0" w:space="0" w:color="auto"/>
        <w:right w:val="none" w:sz="0" w:space="0" w:color="auto"/>
      </w:divBdr>
    </w:div>
    <w:div w:id="604311990">
      <w:bodyDiv w:val="1"/>
      <w:marLeft w:val="0"/>
      <w:marRight w:val="0"/>
      <w:marTop w:val="0"/>
      <w:marBottom w:val="0"/>
      <w:divBdr>
        <w:top w:val="none" w:sz="0" w:space="0" w:color="auto"/>
        <w:left w:val="none" w:sz="0" w:space="0" w:color="auto"/>
        <w:bottom w:val="none" w:sz="0" w:space="0" w:color="auto"/>
        <w:right w:val="none" w:sz="0" w:space="0" w:color="auto"/>
      </w:divBdr>
    </w:div>
    <w:div w:id="702487941">
      <w:bodyDiv w:val="1"/>
      <w:marLeft w:val="0"/>
      <w:marRight w:val="0"/>
      <w:marTop w:val="0"/>
      <w:marBottom w:val="0"/>
      <w:divBdr>
        <w:top w:val="none" w:sz="0" w:space="0" w:color="auto"/>
        <w:left w:val="none" w:sz="0" w:space="0" w:color="auto"/>
        <w:bottom w:val="none" w:sz="0" w:space="0" w:color="auto"/>
        <w:right w:val="none" w:sz="0" w:space="0" w:color="auto"/>
      </w:divBdr>
    </w:div>
    <w:div w:id="725954210">
      <w:bodyDiv w:val="1"/>
      <w:marLeft w:val="0"/>
      <w:marRight w:val="0"/>
      <w:marTop w:val="0"/>
      <w:marBottom w:val="0"/>
      <w:divBdr>
        <w:top w:val="none" w:sz="0" w:space="0" w:color="auto"/>
        <w:left w:val="none" w:sz="0" w:space="0" w:color="auto"/>
        <w:bottom w:val="none" w:sz="0" w:space="0" w:color="auto"/>
        <w:right w:val="none" w:sz="0" w:space="0" w:color="auto"/>
      </w:divBdr>
    </w:div>
    <w:div w:id="754087468">
      <w:bodyDiv w:val="1"/>
      <w:marLeft w:val="0"/>
      <w:marRight w:val="0"/>
      <w:marTop w:val="0"/>
      <w:marBottom w:val="0"/>
      <w:divBdr>
        <w:top w:val="none" w:sz="0" w:space="0" w:color="auto"/>
        <w:left w:val="none" w:sz="0" w:space="0" w:color="auto"/>
        <w:bottom w:val="none" w:sz="0" w:space="0" w:color="auto"/>
        <w:right w:val="none" w:sz="0" w:space="0" w:color="auto"/>
      </w:divBdr>
    </w:div>
    <w:div w:id="802961782">
      <w:bodyDiv w:val="1"/>
      <w:marLeft w:val="0"/>
      <w:marRight w:val="0"/>
      <w:marTop w:val="0"/>
      <w:marBottom w:val="0"/>
      <w:divBdr>
        <w:top w:val="none" w:sz="0" w:space="0" w:color="auto"/>
        <w:left w:val="none" w:sz="0" w:space="0" w:color="auto"/>
        <w:bottom w:val="none" w:sz="0" w:space="0" w:color="auto"/>
        <w:right w:val="none" w:sz="0" w:space="0" w:color="auto"/>
      </w:divBdr>
    </w:div>
    <w:div w:id="893859133">
      <w:bodyDiv w:val="1"/>
      <w:marLeft w:val="0"/>
      <w:marRight w:val="0"/>
      <w:marTop w:val="0"/>
      <w:marBottom w:val="0"/>
      <w:divBdr>
        <w:top w:val="none" w:sz="0" w:space="0" w:color="auto"/>
        <w:left w:val="none" w:sz="0" w:space="0" w:color="auto"/>
        <w:bottom w:val="none" w:sz="0" w:space="0" w:color="auto"/>
        <w:right w:val="none" w:sz="0" w:space="0" w:color="auto"/>
      </w:divBdr>
    </w:div>
    <w:div w:id="1207833807">
      <w:bodyDiv w:val="1"/>
      <w:marLeft w:val="0"/>
      <w:marRight w:val="0"/>
      <w:marTop w:val="0"/>
      <w:marBottom w:val="0"/>
      <w:divBdr>
        <w:top w:val="none" w:sz="0" w:space="0" w:color="auto"/>
        <w:left w:val="none" w:sz="0" w:space="0" w:color="auto"/>
        <w:bottom w:val="none" w:sz="0" w:space="0" w:color="auto"/>
        <w:right w:val="none" w:sz="0" w:space="0" w:color="auto"/>
      </w:divBdr>
    </w:div>
    <w:div w:id="1221096188">
      <w:bodyDiv w:val="1"/>
      <w:marLeft w:val="0"/>
      <w:marRight w:val="0"/>
      <w:marTop w:val="0"/>
      <w:marBottom w:val="0"/>
      <w:divBdr>
        <w:top w:val="none" w:sz="0" w:space="0" w:color="auto"/>
        <w:left w:val="none" w:sz="0" w:space="0" w:color="auto"/>
        <w:bottom w:val="none" w:sz="0" w:space="0" w:color="auto"/>
        <w:right w:val="none" w:sz="0" w:space="0" w:color="auto"/>
      </w:divBdr>
    </w:div>
    <w:div w:id="1284188736">
      <w:bodyDiv w:val="1"/>
      <w:marLeft w:val="0"/>
      <w:marRight w:val="0"/>
      <w:marTop w:val="0"/>
      <w:marBottom w:val="0"/>
      <w:divBdr>
        <w:top w:val="none" w:sz="0" w:space="0" w:color="auto"/>
        <w:left w:val="none" w:sz="0" w:space="0" w:color="auto"/>
        <w:bottom w:val="none" w:sz="0" w:space="0" w:color="auto"/>
        <w:right w:val="none" w:sz="0" w:space="0" w:color="auto"/>
      </w:divBdr>
    </w:div>
    <w:div w:id="1372803840">
      <w:bodyDiv w:val="1"/>
      <w:marLeft w:val="0"/>
      <w:marRight w:val="0"/>
      <w:marTop w:val="0"/>
      <w:marBottom w:val="0"/>
      <w:divBdr>
        <w:top w:val="none" w:sz="0" w:space="0" w:color="auto"/>
        <w:left w:val="none" w:sz="0" w:space="0" w:color="auto"/>
        <w:bottom w:val="none" w:sz="0" w:space="0" w:color="auto"/>
        <w:right w:val="none" w:sz="0" w:space="0" w:color="auto"/>
      </w:divBdr>
    </w:div>
    <w:div w:id="1379820414">
      <w:bodyDiv w:val="1"/>
      <w:marLeft w:val="0"/>
      <w:marRight w:val="0"/>
      <w:marTop w:val="0"/>
      <w:marBottom w:val="0"/>
      <w:divBdr>
        <w:top w:val="none" w:sz="0" w:space="0" w:color="auto"/>
        <w:left w:val="none" w:sz="0" w:space="0" w:color="auto"/>
        <w:bottom w:val="none" w:sz="0" w:space="0" w:color="auto"/>
        <w:right w:val="none" w:sz="0" w:space="0" w:color="auto"/>
      </w:divBdr>
    </w:div>
    <w:div w:id="1500346570">
      <w:bodyDiv w:val="1"/>
      <w:marLeft w:val="0"/>
      <w:marRight w:val="0"/>
      <w:marTop w:val="0"/>
      <w:marBottom w:val="0"/>
      <w:divBdr>
        <w:top w:val="none" w:sz="0" w:space="0" w:color="auto"/>
        <w:left w:val="none" w:sz="0" w:space="0" w:color="auto"/>
        <w:bottom w:val="none" w:sz="0" w:space="0" w:color="auto"/>
        <w:right w:val="none" w:sz="0" w:space="0" w:color="auto"/>
      </w:divBdr>
    </w:div>
    <w:div w:id="1590850638">
      <w:bodyDiv w:val="1"/>
      <w:marLeft w:val="0"/>
      <w:marRight w:val="0"/>
      <w:marTop w:val="0"/>
      <w:marBottom w:val="0"/>
      <w:divBdr>
        <w:top w:val="none" w:sz="0" w:space="0" w:color="auto"/>
        <w:left w:val="none" w:sz="0" w:space="0" w:color="auto"/>
        <w:bottom w:val="none" w:sz="0" w:space="0" w:color="auto"/>
        <w:right w:val="none" w:sz="0" w:space="0" w:color="auto"/>
      </w:divBdr>
    </w:div>
    <w:div w:id="1724791394">
      <w:bodyDiv w:val="1"/>
      <w:marLeft w:val="0"/>
      <w:marRight w:val="0"/>
      <w:marTop w:val="0"/>
      <w:marBottom w:val="0"/>
      <w:divBdr>
        <w:top w:val="none" w:sz="0" w:space="0" w:color="auto"/>
        <w:left w:val="none" w:sz="0" w:space="0" w:color="auto"/>
        <w:bottom w:val="none" w:sz="0" w:space="0" w:color="auto"/>
        <w:right w:val="none" w:sz="0" w:space="0" w:color="auto"/>
      </w:divBdr>
    </w:div>
    <w:div w:id="1793208973">
      <w:bodyDiv w:val="1"/>
      <w:marLeft w:val="0"/>
      <w:marRight w:val="0"/>
      <w:marTop w:val="0"/>
      <w:marBottom w:val="0"/>
      <w:divBdr>
        <w:top w:val="none" w:sz="0" w:space="0" w:color="auto"/>
        <w:left w:val="none" w:sz="0" w:space="0" w:color="auto"/>
        <w:bottom w:val="none" w:sz="0" w:space="0" w:color="auto"/>
        <w:right w:val="none" w:sz="0" w:space="0" w:color="auto"/>
      </w:divBdr>
    </w:div>
    <w:div w:id="1868176241">
      <w:bodyDiv w:val="1"/>
      <w:marLeft w:val="0"/>
      <w:marRight w:val="0"/>
      <w:marTop w:val="0"/>
      <w:marBottom w:val="0"/>
      <w:divBdr>
        <w:top w:val="none" w:sz="0" w:space="0" w:color="auto"/>
        <w:left w:val="none" w:sz="0" w:space="0" w:color="auto"/>
        <w:bottom w:val="none" w:sz="0" w:space="0" w:color="auto"/>
        <w:right w:val="none" w:sz="0" w:space="0" w:color="auto"/>
      </w:divBdr>
    </w:div>
    <w:div w:id="2000034665">
      <w:bodyDiv w:val="1"/>
      <w:marLeft w:val="0"/>
      <w:marRight w:val="0"/>
      <w:marTop w:val="0"/>
      <w:marBottom w:val="0"/>
      <w:divBdr>
        <w:top w:val="none" w:sz="0" w:space="0" w:color="auto"/>
        <w:left w:val="none" w:sz="0" w:space="0" w:color="auto"/>
        <w:bottom w:val="none" w:sz="0" w:space="0" w:color="auto"/>
        <w:right w:val="none" w:sz="0" w:space="0" w:color="auto"/>
      </w:divBdr>
    </w:div>
    <w:div w:id="2008751288">
      <w:bodyDiv w:val="1"/>
      <w:marLeft w:val="0"/>
      <w:marRight w:val="0"/>
      <w:marTop w:val="0"/>
      <w:marBottom w:val="0"/>
      <w:divBdr>
        <w:top w:val="none" w:sz="0" w:space="0" w:color="auto"/>
        <w:left w:val="none" w:sz="0" w:space="0" w:color="auto"/>
        <w:bottom w:val="none" w:sz="0" w:space="0" w:color="auto"/>
        <w:right w:val="none" w:sz="0" w:space="0" w:color="auto"/>
      </w:divBdr>
    </w:div>
    <w:div w:id="2043088638">
      <w:bodyDiv w:val="1"/>
      <w:marLeft w:val="0"/>
      <w:marRight w:val="0"/>
      <w:marTop w:val="0"/>
      <w:marBottom w:val="0"/>
      <w:divBdr>
        <w:top w:val="none" w:sz="0" w:space="0" w:color="auto"/>
        <w:left w:val="none" w:sz="0" w:space="0" w:color="auto"/>
        <w:bottom w:val="none" w:sz="0" w:space="0" w:color="auto"/>
        <w:right w:val="none" w:sz="0" w:space="0" w:color="auto"/>
      </w:divBdr>
    </w:div>
    <w:div w:id="2117828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en.wikipedia.org/wiki/Pound_sign" TargetMode="External"/><Relationship Id="rId18" Type="http://schemas.openxmlformats.org/officeDocument/2006/relationships/hyperlink" Target="http://en.wikipedia.org/wiki/Pound_sign" TargetMode="External"/><Relationship Id="rId3" Type="http://schemas.openxmlformats.org/officeDocument/2006/relationships/settings" Target="settings.xml"/><Relationship Id="rId21" Type="http://schemas.openxmlformats.org/officeDocument/2006/relationships/image" Target="media/image2.tif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en.wikipedia.org/wiki/Pound_sign" TargetMode="External"/><Relationship Id="rId2" Type="http://schemas.openxmlformats.org/officeDocument/2006/relationships/styles" Target="styles.xml"/><Relationship Id="rId16" Type="http://schemas.openxmlformats.org/officeDocument/2006/relationships/hyperlink" Target="http://en.wikipedia.org/wiki/Pound_sign" TargetMode="External"/><Relationship Id="rId20"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en.wikipedia.org/wiki/Pound_sign"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en.wikipedia.org/wiki/Pound_sig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en.wikipedia.org/wiki/Pound_sig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EF296C-5C7C-4290-9F07-D70660E15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9232</Words>
  <Characters>52628</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FU</Company>
  <LinksUpToDate>false</LinksUpToDate>
  <CharactersWithSpaces>61737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Steffi</dc:creator>
  <cp:lastModifiedBy>Stef</cp:lastModifiedBy>
  <cp:revision>3</cp:revision>
  <cp:lastPrinted>2016-04-05T07:56:00Z</cp:lastPrinted>
  <dcterms:created xsi:type="dcterms:W3CDTF">2016-04-05T09:02:00Z</dcterms:created>
  <dcterms:modified xsi:type="dcterms:W3CDTF">2016-09-21T13:54:00Z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zotero-version="4.0.28.6"&gt;&lt;session id="00HCVglO"/&gt;&lt;style id="http://www.zotero.org/styles/apa" locale="en-US" hasBibliography="1" bibliographyStyleHasBeenSet="1"/&gt;&lt;prefs&gt;&lt;pref name="fieldType" value="Field"/&gt;&lt;pref name="storeReferen</vt:lpwstr>
  </property>
  <property fmtid="{D5CDD505-2E9C-101B-9397-08002B2CF9AE}" pid="3" name="ZOTERO_PREF_2">
    <vt:lpwstr>ces" value="true"/&gt;&lt;pref name="automaticJournalAbbreviations" value="true"/&gt;&lt;pref name="noteType" value=""/&gt;&lt;/prefs&gt;&lt;/data&gt;</vt:lpwstr>
  </property>
</Properties>
</file>