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CC5D5" w14:textId="77777777" w:rsidR="00DE6C1D" w:rsidRPr="00412610" w:rsidRDefault="00DE6C1D" w:rsidP="00DE6C1D">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bCs/>
          <w:lang w:eastAsia="en-US"/>
        </w:rPr>
        <w:t>For</w:t>
      </w:r>
      <w:r w:rsidRPr="00412610">
        <w:rPr>
          <w:rFonts w:ascii="Times New Roman" w:hAnsi="Times New Roman" w:cs="Times New Roman"/>
          <w:lang w:eastAsia="en-US"/>
        </w:rPr>
        <w:t xml:space="preserve"> special issue of Language Learning on “Language learning research at the intersection of experimental, corpus-based and computational methods: Evidence and interpretation.”</w:t>
      </w:r>
    </w:p>
    <w:p w14:paraId="3AAE7B88" w14:textId="77777777" w:rsidR="00DE6C1D" w:rsidRPr="00412610" w:rsidRDefault="00DE6C1D" w:rsidP="00DE6C1D">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lang w:eastAsia="en-US"/>
        </w:rPr>
        <w:t> </w:t>
      </w:r>
    </w:p>
    <w:p w14:paraId="52C5F3AF" w14:textId="77777777" w:rsidR="00DE6C1D" w:rsidRPr="00412610" w:rsidRDefault="00DE6C1D" w:rsidP="00DE6C1D">
      <w:pPr>
        <w:spacing w:before="100" w:beforeAutospacing="1" w:after="100" w:afterAutospacing="1" w:line="480" w:lineRule="auto"/>
        <w:jc w:val="center"/>
        <w:rPr>
          <w:rFonts w:ascii="Times New Roman" w:hAnsi="Times New Roman" w:cs="Times New Roman"/>
          <w:b/>
          <w:lang w:eastAsia="en-US"/>
        </w:rPr>
      </w:pPr>
      <w:r w:rsidRPr="00412610">
        <w:rPr>
          <w:rFonts w:ascii="Times New Roman" w:hAnsi="Times New Roman" w:cs="Times New Roman"/>
          <w:b/>
          <w:lang w:eastAsia="en-US"/>
        </w:rPr>
        <w:t>Combining language corpora with experimental and computational approaches for language acquisition research</w:t>
      </w:r>
    </w:p>
    <w:p w14:paraId="0F227444" w14:textId="6AFA22EE" w:rsidR="00DE6C1D" w:rsidRPr="00412610" w:rsidRDefault="00DE6C1D" w:rsidP="00DE6C1D">
      <w:pPr>
        <w:spacing w:before="100" w:beforeAutospacing="1" w:after="100" w:afterAutospacing="1" w:line="480" w:lineRule="auto"/>
        <w:jc w:val="center"/>
        <w:rPr>
          <w:rFonts w:ascii="Times New Roman" w:hAnsi="Times New Roman" w:cs="Times New Roman"/>
          <w:lang w:eastAsia="en-US"/>
        </w:rPr>
      </w:pPr>
      <w:r w:rsidRPr="00412610">
        <w:rPr>
          <w:rFonts w:ascii="Times New Roman" w:hAnsi="Times New Roman" w:cs="Times New Roman"/>
          <w:lang w:eastAsia="en-US"/>
        </w:rPr>
        <w:t>Padraic Monaghan</w:t>
      </w:r>
      <w:r w:rsidRPr="00412610">
        <w:rPr>
          <w:rFonts w:ascii="Times New Roman" w:hAnsi="Times New Roman" w:cs="Times New Roman"/>
          <w:vertAlign w:val="superscript"/>
          <w:lang w:eastAsia="en-US"/>
        </w:rPr>
        <w:t>1,2*</w:t>
      </w:r>
      <w:r w:rsidRPr="00412610">
        <w:rPr>
          <w:rFonts w:ascii="Times New Roman" w:hAnsi="Times New Roman" w:cs="Times New Roman"/>
          <w:lang w:eastAsia="en-US"/>
        </w:rPr>
        <w:t xml:space="preserve"> &amp; Caroline Rowland</w:t>
      </w:r>
      <w:r w:rsidRPr="00412610">
        <w:rPr>
          <w:rFonts w:ascii="Times New Roman" w:hAnsi="Times New Roman" w:cs="Times New Roman"/>
          <w:vertAlign w:val="superscript"/>
          <w:lang w:eastAsia="en-US"/>
        </w:rPr>
        <w:t>3</w:t>
      </w:r>
    </w:p>
    <w:p w14:paraId="37D31990" w14:textId="77777777" w:rsidR="00DE6C1D" w:rsidRPr="00412610" w:rsidRDefault="00DE6C1D" w:rsidP="00DE6C1D">
      <w:pPr>
        <w:spacing w:before="100" w:beforeAutospacing="1" w:after="100" w:afterAutospacing="1" w:line="480" w:lineRule="auto"/>
        <w:jc w:val="center"/>
        <w:rPr>
          <w:rFonts w:ascii="Times New Roman" w:hAnsi="Times New Roman" w:cs="Times New Roman"/>
          <w:lang w:eastAsia="en-US"/>
        </w:rPr>
      </w:pPr>
      <w:r w:rsidRPr="00412610">
        <w:rPr>
          <w:rFonts w:ascii="Times New Roman" w:hAnsi="Times New Roman" w:cs="Times New Roman"/>
          <w:vertAlign w:val="superscript"/>
          <w:lang w:eastAsia="en-US"/>
        </w:rPr>
        <w:t>1</w:t>
      </w:r>
      <w:r w:rsidRPr="00412610">
        <w:rPr>
          <w:rFonts w:ascii="Times New Roman" w:hAnsi="Times New Roman" w:cs="Times New Roman"/>
          <w:lang w:eastAsia="en-US"/>
        </w:rPr>
        <w:t xml:space="preserve">Lancaster University, </w:t>
      </w:r>
      <w:r w:rsidRPr="00412610">
        <w:rPr>
          <w:rFonts w:ascii="Times New Roman" w:hAnsi="Times New Roman" w:cs="Times New Roman"/>
          <w:vertAlign w:val="superscript"/>
          <w:lang w:eastAsia="en-US"/>
        </w:rPr>
        <w:t>2</w:t>
      </w:r>
      <w:r w:rsidRPr="00412610">
        <w:rPr>
          <w:rFonts w:ascii="Times New Roman" w:hAnsi="Times New Roman" w:cs="Times New Roman"/>
          <w:lang w:eastAsia="en-US"/>
        </w:rPr>
        <w:t xml:space="preserve">Max Planck Institute for Psycholinguistics, </w:t>
      </w:r>
      <w:r w:rsidRPr="00412610">
        <w:rPr>
          <w:rFonts w:ascii="Times New Roman" w:hAnsi="Times New Roman" w:cs="Times New Roman"/>
          <w:vertAlign w:val="superscript"/>
          <w:lang w:eastAsia="en-US"/>
        </w:rPr>
        <w:t>3</w:t>
      </w:r>
      <w:r w:rsidRPr="00412610">
        <w:rPr>
          <w:rFonts w:ascii="Times New Roman" w:hAnsi="Times New Roman" w:cs="Times New Roman"/>
          <w:lang w:eastAsia="en-US"/>
        </w:rPr>
        <w:t>University of Liverpool</w:t>
      </w:r>
    </w:p>
    <w:p w14:paraId="38888061"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*Correspondence to:</w:t>
      </w:r>
    </w:p>
    <w:p w14:paraId="67B1E59F"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Padraic Monaghan</w:t>
      </w:r>
    </w:p>
    <w:p w14:paraId="2EC3038B"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Department of Psychology</w:t>
      </w:r>
    </w:p>
    <w:p w14:paraId="0A6BABDD"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Lancaster University</w:t>
      </w:r>
    </w:p>
    <w:p w14:paraId="5FACF1E2"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Lancaster LA1 4YF</w:t>
      </w:r>
    </w:p>
    <w:p w14:paraId="08C85893"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UK</w:t>
      </w:r>
    </w:p>
    <w:p w14:paraId="08FAC158"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Tel: +44 1524 593813</w:t>
      </w:r>
    </w:p>
    <w:p w14:paraId="16D7FA74" w14:textId="77777777" w:rsidR="00DE6C1D" w:rsidRPr="00412610" w:rsidRDefault="00DE6C1D" w:rsidP="00DE6C1D">
      <w:pPr>
        <w:spacing w:line="480" w:lineRule="auto"/>
        <w:rPr>
          <w:rFonts w:ascii="Times New Roman" w:hAnsi="Times New Roman" w:cs="Times New Roman"/>
        </w:rPr>
      </w:pPr>
      <w:r w:rsidRPr="00412610">
        <w:rPr>
          <w:rFonts w:ascii="Times New Roman" w:hAnsi="Times New Roman" w:cs="Times New Roman"/>
        </w:rPr>
        <w:t>Fax: +44 1524 593744</w:t>
      </w:r>
    </w:p>
    <w:p w14:paraId="76AFF16E" w14:textId="77777777" w:rsidR="00DE6C1D" w:rsidRPr="00412610" w:rsidRDefault="00DE6C1D" w:rsidP="00DE6C1D">
      <w:pPr>
        <w:spacing w:line="480" w:lineRule="auto"/>
        <w:rPr>
          <w:rFonts w:ascii="Times New Roman" w:hAnsi="Times New Roman" w:cs="Times New Roman"/>
          <w:b/>
        </w:rPr>
      </w:pPr>
      <w:r w:rsidRPr="00412610">
        <w:rPr>
          <w:rFonts w:ascii="Times New Roman" w:hAnsi="Times New Roman" w:cs="Times New Roman"/>
        </w:rPr>
        <w:t>Email: p.monaghan@lancaster.ac.uk</w:t>
      </w:r>
    </w:p>
    <w:p w14:paraId="56CDF921" w14:textId="77777777" w:rsidR="004E5376" w:rsidRPr="00412610" w:rsidRDefault="004E5376">
      <w:pPr>
        <w:rPr>
          <w:rFonts w:ascii="Times New Roman" w:hAnsi="Times New Roman" w:cs="Times New Roman"/>
          <w:lang w:eastAsia="en-US"/>
        </w:rPr>
      </w:pPr>
      <w:r w:rsidRPr="00412610">
        <w:rPr>
          <w:rFonts w:ascii="Times New Roman" w:hAnsi="Times New Roman" w:cs="Times New Roman"/>
          <w:lang w:eastAsia="en-US"/>
        </w:rPr>
        <w:br w:type="page"/>
      </w:r>
    </w:p>
    <w:p w14:paraId="36DB3DAE" w14:textId="77777777" w:rsidR="00B52304" w:rsidRPr="00412610" w:rsidRDefault="00B52304" w:rsidP="00B52304">
      <w:pPr>
        <w:spacing w:before="100" w:beforeAutospacing="1" w:after="100" w:afterAutospacing="1" w:line="480" w:lineRule="auto"/>
        <w:jc w:val="center"/>
        <w:rPr>
          <w:rFonts w:ascii="Times New Roman" w:hAnsi="Times New Roman" w:cs="Times New Roman"/>
          <w:lang w:eastAsia="en-US"/>
        </w:rPr>
      </w:pPr>
      <w:r w:rsidRPr="00412610">
        <w:rPr>
          <w:rFonts w:ascii="Times New Roman" w:hAnsi="Times New Roman" w:cs="Times New Roman"/>
          <w:lang w:eastAsia="en-US"/>
        </w:rPr>
        <w:lastRenderedPageBreak/>
        <w:t>Abstract</w:t>
      </w:r>
    </w:p>
    <w:p w14:paraId="13DA1C1F" w14:textId="77777777" w:rsidR="00B52304" w:rsidRPr="00412610" w:rsidRDefault="002A0765" w:rsidP="00B52304">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lang w:eastAsia="en-US"/>
        </w:rPr>
        <w:t xml:space="preserve">Historically, first </w:t>
      </w:r>
      <w:r w:rsidR="00B52304" w:rsidRPr="00412610">
        <w:rPr>
          <w:rFonts w:ascii="Times New Roman" w:hAnsi="Times New Roman" w:cs="Times New Roman"/>
          <w:lang w:eastAsia="en-US"/>
        </w:rPr>
        <w:t>language acquisition research was a painstaking process of obser</w:t>
      </w:r>
      <w:r w:rsidR="00492D1B" w:rsidRPr="00412610">
        <w:rPr>
          <w:rFonts w:ascii="Times New Roman" w:hAnsi="Times New Roman" w:cs="Times New Roman"/>
          <w:lang w:eastAsia="en-US"/>
        </w:rPr>
        <w:t xml:space="preserve">vation, requiring the laborious hand-coding of children’s linguistic productions, </w:t>
      </w:r>
      <w:r w:rsidR="00B52304" w:rsidRPr="00412610">
        <w:rPr>
          <w:rFonts w:ascii="Times New Roman" w:hAnsi="Times New Roman" w:cs="Times New Roman"/>
          <w:lang w:eastAsia="en-US"/>
        </w:rPr>
        <w:t xml:space="preserve">followed by </w:t>
      </w:r>
      <w:r w:rsidR="00492D1B" w:rsidRPr="00412610">
        <w:rPr>
          <w:rFonts w:ascii="Times New Roman" w:hAnsi="Times New Roman" w:cs="Times New Roman"/>
          <w:lang w:eastAsia="en-US"/>
        </w:rPr>
        <w:t xml:space="preserve">the generation of </w:t>
      </w:r>
      <w:r w:rsidR="00EF2542" w:rsidRPr="00412610">
        <w:rPr>
          <w:rFonts w:ascii="Times New Roman" w:hAnsi="Times New Roman" w:cs="Times New Roman"/>
          <w:lang w:eastAsia="en-US"/>
        </w:rPr>
        <w:t>abstract</w:t>
      </w:r>
      <w:r w:rsidR="00492D1B" w:rsidRPr="00412610">
        <w:rPr>
          <w:rFonts w:ascii="Times New Roman" w:hAnsi="Times New Roman" w:cs="Times New Roman"/>
          <w:lang w:eastAsia="en-US"/>
        </w:rPr>
        <w:t xml:space="preserve"> </w:t>
      </w:r>
      <w:r w:rsidR="00B52304" w:rsidRPr="00412610">
        <w:rPr>
          <w:rFonts w:ascii="Times New Roman" w:hAnsi="Times New Roman" w:cs="Times New Roman"/>
          <w:lang w:eastAsia="en-US"/>
        </w:rPr>
        <w:t xml:space="preserve">theoretical proposals for how </w:t>
      </w:r>
      <w:r w:rsidR="00492D1B" w:rsidRPr="00412610">
        <w:rPr>
          <w:rFonts w:ascii="Times New Roman" w:hAnsi="Times New Roman" w:cs="Times New Roman"/>
          <w:lang w:eastAsia="en-US"/>
        </w:rPr>
        <w:t xml:space="preserve">the </w:t>
      </w:r>
      <w:r w:rsidR="00B52304" w:rsidRPr="00412610">
        <w:rPr>
          <w:rFonts w:ascii="Times New Roman" w:hAnsi="Times New Roman" w:cs="Times New Roman"/>
          <w:lang w:eastAsia="en-US"/>
        </w:rPr>
        <w:t>developmental process unfolds. Recent</w:t>
      </w:r>
      <w:r w:rsidR="00492D1B" w:rsidRPr="00412610">
        <w:rPr>
          <w:rFonts w:ascii="Times New Roman" w:hAnsi="Times New Roman" w:cs="Times New Roman"/>
          <w:lang w:eastAsia="en-US"/>
        </w:rPr>
        <w:t>ly, the ability to collect</w:t>
      </w:r>
      <w:r w:rsidR="00B52304" w:rsidRPr="00412610">
        <w:rPr>
          <w:rFonts w:ascii="Times New Roman" w:hAnsi="Times New Roman" w:cs="Times New Roman"/>
          <w:lang w:eastAsia="en-US"/>
        </w:rPr>
        <w:t xml:space="preserve"> large-scale corpora of children’s language exposure </w:t>
      </w:r>
      <w:r w:rsidR="00492D1B" w:rsidRPr="00412610">
        <w:rPr>
          <w:rFonts w:ascii="Times New Roman" w:hAnsi="Times New Roman" w:cs="Times New Roman"/>
          <w:lang w:eastAsia="en-US"/>
        </w:rPr>
        <w:t>has</w:t>
      </w:r>
      <w:r w:rsidR="00B52304" w:rsidRPr="00412610">
        <w:rPr>
          <w:rFonts w:ascii="Times New Roman" w:hAnsi="Times New Roman" w:cs="Times New Roman"/>
          <w:lang w:eastAsia="en-US"/>
        </w:rPr>
        <w:t xml:space="preserve"> revolutionised the field</w:t>
      </w:r>
      <w:r w:rsidR="00492D1B" w:rsidRPr="00412610">
        <w:rPr>
          <w:rFonts w:ascii="Times New Roman" w:hAnsi="Times New Roman" w:cs="Times New Roman"/>
          <w:lang w:eastAsia="en-US"/>
        </w:rPr>
        <w:t>. New techniques enable</w:t>
      </w:r>
      <w:r w:rsidR="00EF2542" w:rsidRPr="00412610">
        <w:rPr>
          <w:rFonts w:ascii="Times New Roman" w:hAnsi="Times New Roman" w:cs="Times New Roman"/>
          <w:lang w:eastAsia="en-US"/>
        </w:rPr>
        <w:t xml:space="preserve"> </w:t>
      </w:r>
      <w:r w:rsidR="00B52304" w:rsidRPr="00412610">
        <w:rPr>
          <w:rFonts w:ascii="Times New Roman" w:hAnsi="Times New Roman" w:cs="Times New Roman"/>
          <w:lang w:eastAsia="en-US"/>
        </w:rPr>
        <w:t>more precise measurements of children’s actual language input</w:t>
      </w:r>
      <w:r w:rsidR="00492D1B" w:rsidRPr="00412610">
        <w:rPr>
          <w:rFonts w:ascii="Times New Roman" w:hAnsi="Times New Roman" w:cs="Times New Roman"/>
          <w:lang w:eastAsia="en-US"/>
        </w:rPr>
        <w:t xml:space="preserve">, </w:t>
      </w:r>
      <w:r w:rsidR="004D2B5D" w:rsidRPr="00412610">
        <w:rPr>
          <w:rFonts w:ascii="Times New Roman" w:hAnsi="Times New Roman" w:cs="Times New Roman"/>
          <w:lang w:eastAsia="en-US"/>
        </w:rPr>
        <w:t>and</w:t>
      </w:r>
      <w:r w:rsidR="00EF2542" w:rsidRPr="00412610">
        <w:rPr>
          <w:rFonts w:ascii="Times New Roman" w:hAnsi="Times New Roman" w:cs="Times New Roman"/>
          <w:lang w:eastAsia="en-US"/>
        </w:rPr>
        <w:t xml:space="preserve"> the</w:t>
      </w:r>
      <w:r w:rsidR="004D2B5D" w:rsidRPr="00412610">
        <w:rPr>
          <w:rFonts w:ascii="Times New Roman" w:hAnsi="Times New Roman" w:cs="Times New Roman"/>
          <w:lang w:eastAsia="en-US"/>
        </w:rPr>
        <w:t>se</w:t>
      </w:r>
      <w:r w:rsidR="00EF2542" w:rsidRPr="00412610">
        <w:rPr>
          <w:rFonts w:ascii="Times New Roman" w:hAnsi="Times New Roman" w:cs="Times New Roman"/>
          <w:lang w:eastAsia="en-US"/>
        </w:rPr>
        <w:t xml:space="preserve"> corpora</w:t>
      </w:r>
      <w:r w:rsidR="00B52304" w:rsidRPr="00412610">
        <w:rPr>
          <w:rFonts w:ascii="Times New Roman" w:hAnsi="Times New Roman" w:cs="Times New Roman"/>
          <w:lang w:eastAsia="en-US"/>
        </w:rPr>
        <w:t xml:space="preserve"> constrain computational and cognitive theories of </w:t>
      </w:r>
      <w:r w:rsidR="00492D1B" w:rsidRPr="00412610">
        <w:rPr>
          <w:rFonts w:ascii="Times New Roman" w:hAnsi="Times New Roman" w:cs="Times New Roman"/>
          <w:lang w:eastAsia="en-US"/>
        </w:rPr>
        <w:t xml:space="preserve">language </w:t>
      </w:r>
      <w:r w:rsidR="00B52304" w:rsidRPr="00412610">
        <w:rPr>
          <w:rFonts w:ascii="Times New Roman" w:hAnsi="Times New Roman" w:cs="Times New Roman"/>
          <w:lang w:eastAsia="en-US"/>
        </w:rPr>
        <w:t xml:space="preserve">development, which can then generate predictions about learning behaviour. We describe several instances where corpus, computational, and </w:t>
      </w:r>
      <w:r w:rsidR="00492D1B" w:rsidRPr="00412610">
        <w:rPr>
          <w:rFonts w:ascii="Times New Roman" w:hAnsi="Times New Roman" w:cs="Times New Roman"/>
          <w:lang w:eastAsia="en-US"/>
        </w:rPr>
        <w:t xml:space="preserve">experimental </w:t>
      </w:r>
      <w:r w:rsidR="00B52304" w:rsidRPr="00412610">
        <w:rPr>
          <w:rFonts w:ascii="Times New Roman" w:hAnsi="Times New Roman" w:cs="Times New Roman"/>
          <w:lang w:eastAsia="en-US"/>
        </w:rPr>
        <w:t xml:space="preserve">work have been </w:t>
      </w:r>
      <w:r w:rsidR="004D2B5D" w:rsidRPr="00412610">
        <w:rPr>
          <w:rFonts w:ascii="Times New Roman" w:hAnsi="Times New Roman" w:cs="Times New Roman"/>
          <w:lang w:eastAsia="en-US"/>
        </w:rPr>
        <w:t xml:space="preserve">productively </w:t>
      </w:r>
      <w:r w:rsidR="00B52304" w:rsidRPr="00412610">
        <w:rPr>
          <w:rFonts w:ascii="Times New Roman" w:hAnsi="Times New Roman" w:cs="Times New Roman"/>
          <w:lang w:eastAsia="en-US"/>
        </w:rPr>
        <w:t xml:space="preserve">combined to uncover the </w:t>
      </w:r>
      <w:r w:rsidRPr="00412610">
        <w:rPr>
          <w:rFonts w:ascii="Times New Roman" w:hAnsi="Times New Roman" w:cs="Times New Roman"/>
          <w:lang w:eastAsia="en-US"/>
        </w:rPr>
        <w:t xml:space="preserve">first </w:t>
      </w:r>
      <w:r w:rsidR="00B52304" w:rsidRPr="00412610">
        <w:rPr>
          <w:rFonts w:ascii="Times New Roman" w:hAnsi="Times New Roman" w:cs="Times New Roman"/>
          <w:lang w:eastAsia="en-US"/>
        </w:rPr>
        <w:t>language acquisition process</w:t>
      </w:r>
      <w:r w:rsidR="00F122B1" w:rsidRPr="00412610">
        <w:rPr>
          <w:rFonts w:ascii="Times New Roman" w:hAnsi="Times New Roman" w:cs="Times New Roman"/>
          <w:lang w:eastAsia="en-US"/>
        </w:rPr>
        <w:t xml:space="preserve"> and the richness of multimodal properties of the environment</w:t>
      </w:r>
      <w:r w:rsidR="004D2B5D" w:rsidRPr="00412610">
        <w:rPr>
          <w:rFonts w:ascii="Times New Roman" w:hAnsi="Times New Roman" w:cs="Times New Roman"/>
          <w:lang w:eastAsia="en-US"/>
        </w:rPr>
        <w:t>, highlighting how these methods can be extended to address related issues in second language research</w:t>
      </w:r>
      <w:r w:rsidR="00B52304" w:rsidRPr="00412610">
        <w:rPr>
          <w:rFonts w:ascii="Times New Roman" w:hAnsi="Times New Roman" w:cs="Times New Roman"/>
          <w:lang w:eastAsia="en-US"/>
        </w:rPr>
        <w:t xml:space="preserve">. </w:t>
      </w:r>
      <w:r w:rsidR="00FE0CC0" w:rsidRPr="00412610">
        <w:rPr>
          <w:rFonts w:ascii="Times New Roman" w:hAnsi="Times New Roman" w:cs="Times New Roman"/>
          <w:lang w:eastAsia="en-US"/>
        </w:rPr>
        <w:t>Finally, w</w:t>
      </w:r>
      <w:r w:rsidR="00492D1B" w:rsidRPr="00412610">
        <w:rPr>
          <w:rFonts w:ascii="Times New Roman" w:hAnsi="Times New Roman" w:cs="Times New Roman"/>
          <w:lang w:eastAsia="en-US"/>
        </w:rPr>
        <w:t xml:space="preserve">e </w:t>
      </w:r>
      <w:r w:rsidR="00E2674F" w:rsidRPr="00412610">
        <w:rPr>
          <w:rFonts w:ascii="Times New Roman" w:hAnsi="Times New Roman" w:cs="Times New Roman"/>
          <w:lang w:eastAsia="en-US"/>
        </w:rPr>
        <w:t>outline</w:t>
      </w:r>
      <w:r w:rsidR="00492D1B" w:rsidRPr="00412610">
        <w:rPr>
          <w:rFonts w:ascii="Times New Roman" w:hAnsi="Times New Roman" w:cs="Times New Roman"/>
          <w:lang w:eastAsia="en-US"/>
        </w:rPr>
        <w:t xml:space="preserve"> some of the difficulties that can be encountered when applying multi-method approaches and show how thes</w:t>
      </w:r>
      <w:r w:rsidR="004D2B5D" w:rsidRPr="00412610">
        <w:rPr>
          <w:rFonts w:ascii="Times New Roman" w:hAnsi="Times New Roman" w:cs="Times New Roman"/>
          <w:lang w:eastAsia="en-US"/>
        </w:rPr>
        <w:t>e difficulties can be obviated.</w:t>
      </w:r>
      <w:bookmarkStart w:id="0" w:name="_GoBack"/>
      <w:bookmarkEnd w:id="0"/>
    </w:p>
    <w:p w14:paraId="317597EC" w14:textId="77777777" w:rsidR="00B52304" w:rsidRPr="00412610" w:rsidRDefault="00B52304" w:rsidP="00B52304">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lang w:eastAsia="en-US"/>
        </w:rPr>
        <w:t> </w:t>
      </w:r>
    </w:p>
    <w:p w14:paraId="6E863247" w14:textId="77777777" w:rsidR="00B52304" w:rsidRPr="00412610" w:rsidRDefault="00B52304">
      <w:pPr>
        <w:rPr>
          <w:rFonts w:ascii="Times New Roman" w:hAnsi="Times New Roman" w:cs="Times New Roman"/>
          <w:lang w:eastAsia="en-US"/>
        </w:rPr>
      </w:pPr>
      <w:r w:rsidRPr="00412610">
        <w:rPr>
          <w:rFonts w:ascii="Times New Roman" w:hAnsi="Times New Roman" w:cs="Times New Roman"/>
          <w:lang w:eastAsia="en-US"/>
        </w:rPr>
        <w:br w:type="page"/>
      </w:r>
    </w:p>
    <w:p w14:paraId="2D43AF34" w14:textId="77777777" w:rsidR="00B52304" w:rsidRPr="00412610" w:rsidRDefault="00B52304" w:rsidP="00B52304">
      <w:pPr>
        <w:spacing w:before="100" w:beforeAutospacing="1" w:after="100" w:afterAutospacing="1" w:line="480" w:lineRule="auto"/>
        <w:jc w:val="center"/>
        <w:rPr>
          <w:rFonts w:ascii="Times New Roman" w:hAnsi="Times New Roman" w:cs="Times New Roman"/>
          <w:lang w:eastAsia="en-US"/>
        </w:rPr>
      </w:pPr>
      <w:r w:rsidRPr="00412610">
        <w:rPr>
          <w:rFonts w:ascii="Times New Roman" w:hAnsi="Times New Roman" w:cs="Times New Roman"/>
          <w:lang w:eastAsia="en-US"/>
        </w:rPr>
        <w:lastRenderedPageBreak/>
        <w:t>Combining Language Corpora with Experimental and Computational Approaches for Language Acquisition Research</w:t>
      </w:r>
    </w:p>
    <w:p w14:paraId="18A51677" w14:textId="77777777" w:rsidR="006776CF" w:rsidRPr="00412610" w:rsidRDefault="006776CF" w:rsidP="00B52304">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lang w:eastAsia="en-US"/>
        </w:rPr>
        <w:t xml:space="preserve">Multiple methods in language acquisition research are now well-established, </w:t>
      </w:r>
      <w:r w:rsidR="00492D1B" w:rsidRPr="00412610">
        <w:rPr>
          <w:rFonts w:ascii="Times New Roman" w:hAnsi="Times New Roman" w:cs="Times New Roman"/>
          <w:lang w:eastAsia="en-US"/>
        </w:rPr>
        <w:t>although</w:t>
      </w:r>
      <w:r w:rsidRPr="00412610">
        <w:rPr>
          <w:rFonts w:ascii="Times New Roman" w:hAnsi="Times New Roman" w:cs="Times New Roman"/>
          <w:lang w:eastAsia="en-US"/>
        </w:rPr>
        <w:t xml:space="preserve"> the</w:t>
      </w:r>
      <w:r w:rsidR="006F23C3" w:rsidRPr="00412610">
        <w:rPr>
          <w:rFonts w:ascii="Times New Roman" w:hAnsi="Times New Roman" w:cs="Times New Roman"/>
          <w:lang w:eastAsia="en-US"/>
        </w:rPr>
        <w:t>y have not been introduced without difficulty</w:t>
      </w:r>
      <w:r w:rsidRPr="00412610">
        <w:rPr>
          <w:rFonts w:ascii="Times New Roman" w:hAnsi="Times New Roman" w:cs="Times New Roman"/>
          <w:lang w:eastAsia="en-US"/>
        </w:rPr>
        <w:t xml:space="preserve">. In this paper, we describe the challenges of combining corpus, experimental, and computational approaches to </w:t>
      </w:r>
      <w:r w:rsidR="006F23C3" w:rsidRPr="00412610">
        <w:rPr>
          <w:rFonts w:ascii="Times New Roman" w:hAnsi="Times New Roman" w:cs="Times New Roman"/>
          <w:lang w:eastAsia="en-US"/>
        </w:rPr>
        <w:t xml:space="preserve">research in </w:t>
      </w:r>
      <w:r w:rsidRPr="00412610">
        <w:rPr>
          <w:rFonts w:ascii="Times New Roman" w:hAnsi="Times New Roman" w:cs="Times New Roman"/>
          <w:lang w:eastAsia="en-US"/>
        </w:rPr>
        <w:t xml:space="preserve">first language acquisition. We </w:t>
      </w:r>
      <w:r w:rsidR="00DD2C35" w:rsidRPr="00412610">
        <w:rPr>
          <w:rFonts w:ascii="Times New Roman" w:hAnsi="Times New Roman" w:cs="Times New Roman"/>
          <w:lang w:eastAsia="en-US"/>
        </w:rPr>
        <w:t xml:space="preserve">discuss the benefits of multi-method approaches, and show how </w:t>
      </w:r>
      <w:r w:rsidR="006F23C3" w:rsidRPr="00412610">
        <w:rPr>
          <w:rFonts w:ascii="Times New Roman" w:hAnsi="Times New Roman" w:cs="Times New Roman"/>
          <w:lang w:eastAsia="en-US"/>
        </w:rPr>
        <w:t xml:space="preserve">these allow us to </w:t>
      </w:r>
      <w:r w:rsidR="00DD2C35" w:rsidRPr="00412610">
        <w:rPr>
          <w:rFonts w:ascii="Times New Roman" w:hAnsi="Times New Roman" w:cs="Times New Roman"/>
          <w:lang w:eastAsia="en-US"/>
        </w:rPr>
        <w:t xml:space="preserve">address fundamental questions in first language acquisition, with relevance to related issues in second language learning. Through </w:t>
      </w:r>
      <w:r w:rsidR="006F23C3" w:rsidRPr="00412610">
        <w:rPr>
          <w:rFonts w:ascii="Times New Roman" w:hAnsi="Times New Roman" w:cs="Times New Roman"/>
          <w:lang w:eastAsia="en-US"/>
        </w:rPr>
        <w:t xml:space="preserve">three </w:t>
      </w:r>
      <w:r w:rsidR="00DD2C35" w:rsidRPr="00412610">
        <w:rPr>
          <w:rFonts w:ascii="Times New Roman" w:hAnsi="Times New Roman" w:cs="Times New Roman"/>
          <w:lang w:eastAsia="en-US"/>
        </w:rPr>
        <w:t xml:space="preserve">examples of </w:t>
      </w:r>
      <w:r w:rsidR="00022A6B" w:rsidRPr="00412610">
        <w:rPr>
          <w:rFonts w:ascii="Times New Roman" w:hAnsi="Times New Roman" w:cs="Times New Roman"/>
          <w:lang w:eastAsia="en-US"/>
        </w:rPr>
        <w:t>successful</w:t>
      </w:r>
      <w:r w:rsidR="00DD2C35" w:rsidRPr="00412610">
        <w:rPr>
          <w:rFonts w:ascii="Times New Roman" w:hAnsi="Times New Roman" w:cs="Times New Roman"/>
          <w:lang w:eastAsia="en-US"/>
        </w:rPr>
        <w:t xml:space="preserve"> combination of multiple methods, we </w:t>
      </w:r>
      <w:r w:rsidR="00022A6B" w:rsidRPr="00412610">
        <w:rPr>
          <w:rFonts w:ascii="Times New Roman" w:hAnsi="Times New Roman" w:cs="Times New Roman"/>
          <w:lang w:eastAsia="en-US"/>
        </w:rPr>
        <w:t>illustrate these benefits, and suggest</w:t>
      </w:r>
      <w:r w:rsidRPr="00412610">
        <w:rPr>
          <w:rFonts w:ascii="Times New Roman" w:hAnsi="Times New Roman" w:cs="Times New Roman"/>
          <w:lang w:eastAsia="en-US"/>
        </w:rPr>
        <w:t xml:space="preserve"> how </w:t>
      </w:r>
      <w:r w:rsidR="006F23C3" w:rsidRPr="00412610">
        <w:rPr>
          <w:rFonts w:ascii="Times New Roman" w:hAnsi="Times New Roman" w:cs="Times New Roman"/>
          <w:lang w:eastAsia="en-US"/>
        </w:rPr>
        <w:t xml:space="preserve">some of the </w:t>
      </w:r>
      <w:r w:rsidRPr="00412610">
        <w:rPr>
          <w:rFonts w:ascii="Times New Roman" w:hAnsi="Times New Roman" w:cs="Times New Roman"/>
          <w:lang w:eastAsia="en-US"/>
        </w:rPr>
        <w:t xml:space="preserve">difficulties </w:t>
      </w:r>
      <w:r w:rsidR="00EE4599" w:rsidRPr="00412610">
        <w:rPr>
          <w:rFonts w:ascii="Times New Roman" w:hAnsi="Times New Roman" w:cs="Times New Roman"/>
          <w:lang w:eastAsia="en-US"/>
        </w:rPr>
        <w:t xml:space="preserve">of their application </w:t>
      </w:r>
      <w:r w:rsidRPr="00412610">
        <w:rPr>
          <w:rFonts w:ascii="Times New Roman" w:hAnsi="Times New Roman" w:cs="Times New Roman"/>
          <w:lang w:eastAsia="en-US"/>
        </w:rPr>
        <w:t xml:space="preserve">may be circumvented for second language acquisition research. </w:t>
      </w:r>
    </w:p>
    <w:p w14:paraId="105B8C08" w14:textId="77777777" w:rsidR="00B27618" w:rsidRPr="00412610" w:rsidRDefault="00DD2C35" w:rsidP="001D59B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Historically, first l</w:t>
      </w:r>
      <w:r w:rsidR="00C2189B" w:rsidRPr="00412610">
        <w:rPr>
          <w:rFonts w:ascii="Times New Roman" w:hAnsi="Times New Roman" w:cs="Times New Roman"/>
          <w:lang w:eastAsia="en-US"/>
        </w:rPr>
        <w:t>anguage acquisition research</w:t>
      </w:r>
      <w:r w:rsidR="00B4092F" w:rsidRPr="00412610">
        <w:rPr>
          <w:rFonts w:ascii="Times New Roman" w:hAnsi="Times New Roman" w:cs="Times New Roman"/>
          <w:lang w:eastAsia="en-US"/>
        </w:rPr>
        <w:t xml:space="preserve"> </w:t>
      </w:r>
      <w:r w:rsidR="00C2189B" w:rsidRPr="00412610">
        <w:rPr>
          <w:rFonts w:ascii="Times New Roman" w:hAnsi="Times New Roman" w:cs="Times New Roman"/>
          <w:lang w:eastAsia="en-US"/>
        </w:rPr>
        <w:t xml:space="preserve">has been dominated by </w:t>
      </w:r>
      <w:r w:rsidR="007D468E" w:rsidRPr="00412610">
        <w:rPr>
          <w:rFonts w:ascii="Times New Roman" w:hAnsi="Times New Roman" w:cs="Times New Roman"/>
          <w:lang w:eastAsia="en-US"/>
        </w:rPr>
        <w:t xml:space="preserve">attempts to </w:t>
      </w:r>
      <w:r w:rsidR="00B4092F" w:rsidRPr="00412610">
        <w:rPr>
          <w:rFonts w:ascii="Times New Roman" w:hAnsi="Times New Roman" w:cs="Times New Roman"/>
          <w:lang w:eastAsia="en-US"/>
        </w:rPr>
        <w:t>describe</w:t>
      </w:r>
      <w:r w:rsidR="007D468E" w:rsidRPr="00412610">
        <w:rPr>
          <w:rFonts w:ascii="Times New Roman" w:hAnsi="Times New Roman" w:cs="Times New Roman"/>
          <w:lang w:eastAsia="en-US"/>
        </w:rPr>
        <w:t xml:space="preserve"> formal mechanisms that</w:t>
      </w:r>
      <w:r w:rsidR="00B4092F" w:rsidRPr="00412610">
        <w:rPr>
          <w:rFonts w:ascii="Times New Roman" w:hAnsi="Times New Roman" w:cs="Times New Roman"/>
          <w:lang w:eastAsia="en-US"/>
        </w:rPr>
        <w:t xml:space="preserve"> can explain why children acquire the same language structures in the same order, despite great variation in the </w:t>
      </w:r>
      <w:r w:rsidR="004C1F7B" w:rsidRPr="00412610">
        <w:rPr>
          <w:rFonts w:ascii="Times New Roman" w:hAnsi="Times New Roman" w:cs="Times New Roman"/>
          <w:lang w:eastAsia="en-US"/>
        </w:rPr>
        <w:t xml:space="preserve">language </w:t>
      </w:r>
      <w:r w:rsidR="00B4092F" w:rsidRPr="00412610">
        <w:rPr>
          <w:rFonts w:ascii="Times New Roman" w:hAnsi="Times New Roman" w:cs="Times New Roman"/>
          <w:lang w:eastAsia="en-US"/>
        </w:rPr>
        <w:t>environment</w:t>
      </w:r>
      <w:r w:rsidR="007D468E" w:rsidRPr="00412610">
        <w:rPr>
          <w:rFonts w:ascii="Times New Roman" w:hAnsi="Times New Roman" w:cs="Times New Roman"/>
          <w:lang w:eastAsia="en-US"/>
        </w:rPr>
        <w:t xml:space="preserve"> </w:t>
      </w:r>
      <w:r w:rsidR="00DB0CE5" w:rsidRPr="00412610">
        <w:rPr>
          <w:rFonts w:ascii="Times New Roman" w:hAnsi="Times New Roman" w:cs="Times New Roman"/>
          <w:lang w:eastAsia="en-US"/>
        </w:rPr>
        <w:t>(Chomsky, 1955</w:t>
      </w:r>
      <w:r w:rsidR="007D468E" w:rsidRPr="00412610">
        <w:rPr>
          <w:rFonts w:ascii="Times New Roman" w:hAnsi="Times New Roman" w:cs="Times New Roman"/>
          <w:lang w:eastAsia="en-US"/>
        </w:rPr>
        <w:t xml:space="preserve">; </w:t>
      </w:r>
      <w:r w:rsidR="00DB0CE5" w:rsidRPr="00412610">
        <w:rPr>
          <w:rFonts w:ascii="Times New Roman" w:hAnsi="Times New Roman" w:cs="Times New Roman"/>
          <w:lang w:eastAsia="en-US"/>
        </w:rPr>
        <w:t>Pinker, 1984</w:t>
      </w:r>
      <w:r w:rsidR="007D468E" w:rsidRPr="00412610">
        <w:rPr>
          <w:rFonts w:ascii="Times New Roman" w:hAnsi="Times New Roman" w:cs="Times New Roman"/>
          <w:lang w:eastAsia="en-US"/>
        </w:rPr>
        <w:t xml:space="preserve">). </w:t>
      </w:r>
      <w:r w:rsidR="008065AD" w:rsidRPr="00412610">
        <w:rPr>
          <w:rFonts w:ascii="Times New Roman" w:hAnsi="Times New Roman" w:cs="Times New Roman"/>
          <w:lang w:eastAsia="en-US"/>
        </w:rPr>
        <w:t xml:space="preserve">Consequently, much effort in </w:t>
      </w:r>
      <w:r w:rsidR="004C1F7B" w:rsidRPr="00412610">
        <w:rPr>
          <w:rFonts w:ascii="Times New Roman" w:hAnsi="Times New Roman" w:cs="Times New Roman"/>
          <w:lang w:eastAsia="en-US"/>
        </w:rPr>
        <w:t xml:space="preserve">language acquisition research </w:t>
      </w:r>
      <w:r w:rsidR="006F23C3" w:rsidRPr="00412610">
        <w:rPr>
          <w:rFonts w:ascii="Times New Roman" w:hAnsi="Times New Roman" w:cs="Times New Roman"/>
          <w:lang w:eastAsia="en-US"/>
        </w:rPr>
        <w:t>has focussed on determining</w:t>
      </w:r>
      <w:r w:rsidR="004C1F7B" w:rsidRPr="00412610">
        <w:rPr>
          <w:rFonts w:ascii="Times New Roman" w:hAnsi="Times New Roman" w:cs="Times New Roman"/>
          <w:lang w:eastAsia="en-US"/>
        </w:rPr>
        <w:t xml:space="preserve"> the universal grammar that described the deep structure </w:t>
      </w:r>
      <w:r w:rsidR="000827E7" w:rsidRPr="00412610">
        <w:rPr>
          <w:rFonts w:ascii="Times New Roman" w:hAnsi="Times New Roman" w:cs="Times New Roman"/>
          <w:lang w:eastAsia="en-US"/>
        </w:rPr>
        <w:t xml:space="preserve">(or logical form) </w:t>
      </w:r>
      <w:r w:rsidR="004C1F7B" w:rsidRPr="00412610">
        <w:rPr>
          <w:rFonts w:ascii="Times New Roman" w:hAnsi="Times New Roman" w:cs="Times New Roman"/>
          <w:lang w:eastAsia="en-US"/>
        </w:rPr>
        <w:t>of children’s linguistic constructions</w:t>
      </w:r>
      <w:r w:rsidR="006F23C3" w:rsidRPr="00412610">
        <w:rPr>
          <w:rFonts w:ascii="Times New Roman" w:hAnsi="Times New Roman" w:cs="Times New Roman"/>
          <w:lang w:eastAsia="en-US"/>
        </w:rPr>
        <w:t xml:space="preserve"> and how this is </w:t>
      </w:r>
      <w:r w:rsidR="004C1F7B" w:rsidRPr="00412610">
        <w:rPr>
          <w:rFonts w:ascii="Times New Roman" w:hAnsi="Times New Roman" w:cs="Times New Roman"/>
          <w:lang w:eastAsia="en-US"/>
        </w:rPr>
        <w:t>activated by exposure to a particular language</w:t>
      </w:r>
      <w:r w:rsidR="006F23C3" w:rsidRPr="00412610">
        <w:rPr>
          <w:rFonts w:ascii="Times New Roman" w:hAnsi="Times New Roman" w:cs="Times New Roman"/>
          <w:lang w:eastAsia="en-US"/>
        </w:rPr>
        <w:t xml:space="preserve"> (Chomsky, 1981)</w:t>
      </w:r>
      <w:r w:rsidR="004C1F7B" w:rsidRPr="00412610">
        <w:rPr>
          <w:rFonts w:ascii="Times New Roman" w:hAnsi="Times New Roman" w:cs="Times New Roman"/>
          <w:lang w:eastAsia="en-US"/>
        </w:rPr>
        <w:t xml:space="preserve">. </w:t>
      </w:r>
      <w:r w:rsidR="00022A6B" w:rsidRPr="00412610">
        <w:rPr>
          <w:rFonts w:ascii="Times New Roman" w:hAnsi="Times New Roman" w:cs="Times New Roman"/>
          <w:lang w:eastAsia="en-US"/>
        </w:rPr>
        <w:t>Similar arguments have been applied in second language acquisition research in terms of whether</w:t>
      </w:r>
      <w:r w:rsidR="006F23C3" w:rsidRPr="00412610">
        <w:rPr>
          <w:rFonts w:ascii="Times New Roman" w:hAnsi="Times New Roman" w:cs="Times New Roman"/>
          <w:lang w:eastAsia="en-US"/>
        </w:rPr>
        <w:t xml:space="preserve"> we need to posit</w:t>
      </w:r>
      <w:r w:rsidR="00022A6B" w:rsidRPr="00412610">
        <w:rPr>
          <w:rFonts w:ascii="Times New Roman" w:hAnsi="Times New Roman" w:cs="Times New Roman"/>
          <w:lang w:eastAsia="en-US"/>
        </w:rPr>
        <w:t xml:space="preserve"> an innately specified grammar </w:t>
      </w:r>
      <w:r w:rsidR="006F23C3" w:rsidRPr="00412610">
        <w:rPr>
          <w:rFonts w:ascii="Times New Roman" w:hAnsi="Times New Roman" w:cs="Times New Roman"/>
          <w:lang w:eastAsia="en-US"/>
        </w:rPr>
        <w:t xml:space="preserve">to explain </w:t>
      </w:r>
      <w:r w:rsidR="00022A6B" w:rsidRPr="00412610">
        <w:rPr>
          <w:rFonts w:ascii="Times New Roman" w:hAnsi="Times New Roman" w:cs="Times New Roman"/>
          <w:lang w:eastAsia="en-US"/>
        </w:rPr>
        <w:t xml:space="preserve">acquisition, or whether there is sufficient positive and negative evidence for the learner to be able to acquire the structure of the language </w:t>
      </w:r>
      <w:r w:rsidR="006F23C3" w:rsidRPr="00412610">
        <w:rPr>
          <w:rFonts w:ascii="Times New Roman" w:hAnsi="Times New Roman" w:cs="Times New Roman"/>
          <w:lang w:eastAsia="en-US"/>
        </w:rPr>
        <w:lastRenderedPageBreak/>
        <w:t>without i</w:t>
      </w:r>
      <w:r w:rsidR="00EE4599" w:rsidRPr="00412610">
        <w:rPr>
          <w:rFonts w:ascii="Times New Roman" w:hAnsi="Times New Roman" w:cs="Times New Roman"/>
          <w:lang w:eastAsia="en-US"/>
        </w:rPr>
        <w:t>nnate structure</w:t>
      </w:r>
      <w:r w:rsidR="006F23C3" w:rsidRPr="00412610">
        <w:rPr>
          <w:rFonts w:ascii="Times New Roman" w:hAnsi="Times New Roman" w:cs="Times New Roman"/>
          <w:lang w:eastAsia="en-US"/>
        </w:rPr>
        <w:t xml:space="preserve"> </w:t>
      </w:r>
      <w:r w:rsidR="00022A6B" w:rsidRPr="00412610">
        <w:rPr>
          <w:rFonts w:ascii="Times New Roman" w:hAnsi="Times New Roman" w:cs="Times New Roman"/>
          <w:lang w:eastAsia="en-US"/>
        </w:rPr>
        <w:t>(</w:t>
      </w:r>
      <w:r w:rsidR="00C14360" w:rsidRPr="00412610">
        <w:rPr>
          <w:rFonts w:ascii="Times New Roman" w:hAnsi="Times New Roman" w:cs="Times New Roman"/>
          <w:lang w:eastAsia="en-US"/>
        </w:rPr>
        <w:t>Ellis, 2013</w:t>
      </w:r>
      <w:r w:rsidR="0077458A" w:rsidRPr="00412610">
        <w:rPr>
          <w:rFonts w:ascii="Times New Roman" w:hAnsi="Times New Roman" w:cs="Times New Roman"/>
          <w:lang w:eastAsia="en-US"/>
        </w:rPr>
        <w:t>; Flynn, Martohardjono, &amp; O’Neil, 1998; Hawkins, 2001</w:t>
      </w:r>
      <w:r w:rsidR="00424F88" w:rsidRPr="00412610">
        <w:rPr>
          <w:rFonts w:ascii="Times New Roman" w:hAnsi="Times New Roman" w:cs="Times New Roman"/>
          <w:lang w:eastAsia="en-US"/>
        </w:rPr>
        <w:t>; White, 1996</w:t>
      </w:r>
      <w:r w:rsidR="00022A6B" w:rsidRPr="00412610">
        <w:rPr>
          <w:rFonts w:ascii="Times New Roman" w:hAnsi="Times New Roman" w:cs="Times New Roman"/>
          <w:lang w:eastAsia="en-US"/>
        </w:rPr>
        <w:t>).</w:t>
      </w:r>
    </w:p>
    <w:p w14:paraId="2317B63F" w14:textId="77777777" w:rsidR="0087664A" w:rsidRPr="00412610" w:rsidRDefault="003269B2" w:rsidP="00A54EF4">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lang w:eastAsia="en-US"/>
        </w:rPr>
        <w:tab/>
        <w:t xml:space="preserve">This </w:t>
      </w:r>
      <w:r w:rsidR="00EF2542" w:rsidRPr="00412610">
        <w:rPr>
          <w:rFonts w:ascii="Times New Roman" w:hAnsi="Times New Roman" w:cs="Times New Roman"/>
          <w:lang w:eastAsia="en-US"/>
        </w:rPr>
        <w:t xml:space="preserve">theoretical </w:t>
      </w:r>
      <w:r w:rsidRPr="00412610">
        <w:rPr>
          <w:rFonts w:ascii="Times New Roman" w:hAnsi="Times New Roman" w:cs="Times New Roman"/>
          <w:lang w:eastAsia="en-US"/>
        </w:rPr>
        <w:t xml:space="preserve">approach </w:t>
      </w:r>
      <w:r w:rsidR="007F7417" w:rsidRPr="00412610">
        <w:rPr>
          <w:rFonts w:ascii="Times New Roman" w:hAnsi="Times New Roman" w:cs="Times New Roman"/>
          <w:lang w:eastAsia="en-US"/>
        </w:rPr>
        <w:t>h</w:t>
      </w:r>
      <w:r w:rsidR="00F2494E" w:rsidRPr="00412610">
        <w:rPr>
          <w:rFonts w:ascii="Times New Roman" w:hAnsi="Times New Roman" w:cs="Times New Roman"/>
          <w:lang w:eastAsia="en-US"/>
        </w:rPr>
        <w:t xml:space="preserve">as </w:t>
      </w:r>
      <w:r w:rsidR="007F7417" w:rsidRPr="00412610">
        <w:rPr>
          <w:rFonts w:ascii="Times New Roman" w:hAnsi="Times New Roman" w:cs="Times New Roman"/>
          <w:lang w:eastAsia="en-US"/>
        </w:rPr>
        <w:t xml:space="preserve">been </w:t>
      </w:r>
      <w:r w:rsidR="00F2494E" w:rsidRPr="00412610">
        <w:rPr>
          <w:rFonts w:ascii="Times New Roman" w:hAnsi="Times New Roman" w:cs="Times New Roman"/>
          <w:lang w:eastAsia="en-US"/>
        </w:rPr>
        <w:t xml:space="preserve">largely unconcerned with combining multiple approaches to </w:t>
      </w:r>
      <w:r w:rsidR="00D83465" w:rsidRPr="00412610">
        <w:rPr>
          <w:rFonts w:ascii="Times New Roman" w:hAnsi="Times New Roman" w:cs="Times New Roman"/>
          <w:lang w:eastAsia="en-US"/>
        </w:rPr>
        <w:t>investigate language acquisition,</w:t>
      </w:r>
      <w:r w:rsidR="007F7417" w:rsidRPr="00412610">
        <w:rPr>
          <w:rFonts w:ascii="Times New Roman" w:hAnsi="Times New Roman" w:cs="Times New Roman"/>
          <w:lang w:eastAsia="en-US"/>
        </w:rPr>
        <w:t xml:space="preserve"> such as corp</w:t>
      </w:r>
      <w:r w:rsidR="00115CCD" w:rsidRPr="00412610">
        <w:rPr>
          <w:rFonts w:ascii="Times New Roman" w:hAnsi="Times New Roman" w:cs="Times New Roman"/>
          <w:lang w:eastAsia="en-US"/>
        </w:rPr>
        <w:t>u</w:t>
      </w:r>
      <w:r w:rsidR="007F7417" w:rsidRPr="00412610">
        <w:rPr>
          <w:rFonts w:ascii="Times New Roman" w:hAnsi="Times New Roman" w:cs="Times New Roman"/>
          <w:lang w:eastAsia="en-US"/>
        </w:rPr>
        <w:t>s data, experimental methods, or computational approaches</w:t>
      </w:r>
      <w:r w:rsidR="006F23C3" w:rsidRPr="00412610">
        <w:rPr>
          <w:rFonts w:ascii="Times New Roman" w:hAnsi="Times New Roman" w:cs="Times New Roman"/>
          <w:lang w:eastAsia="en-US"/>
        </w:rPr>
        <w:t>. Instead</w:t>
      </w:r>
      <w:r w:rsidR="004C2AF6" w:rsidRPr="00412610">
        <w:rPr>
          <w:rFonts w:ascii="Times New Roman" w:hAnsi="Times New Roman" w:cs="Times New Roman"/>
          <w:lang w:eastAsia="en-US"/>
        </w:rPr>
        <w:t>,</w:t>
      </w:r>
      <w:r w:rsidR="00D83465" w:rsidRPr="00412610">
        <w:rPr>
          <w:rFonts w:ascii="Times New Roman" w:hAnsi="Times New Roman" w:cs="Times New Roman"/>
          <w:lang w:eastAsia="en-US"/>
        </w:rPr>
        <w:t xml:space="preserve"> </w:t>
      </w:r>
      <w:r w:rsidR="006F23C3" w:rsidRPr="00412610">
        <w:rPr>
          <w:rFonts w:ascii="Times New Roman" w:hAnsi="Times New Roman" w:cs="Times New Roman"/>
          <w:lang w:eastAsia="en-US"/>
        </w:rPr>
        <w:t xml:space="preserve">it focuses </w:t>
      </w:r>
      <w:r w:rsidR="00D83465" w:rsidRPr="00412610">
        <w:rPr>
          <w:rFonts w:ascii="Times New Roman" w:hAnsi="Times New Roman" w:cs="Times New Roman"/>
          <w:lang w:eastAsia="en-US"/>
        </w:rPr>
        <w:t xml:space="preserve">on </w:t>
      </w:r>
      <w:r w:rsidR="006F23C3" w:rsidRPr="00412610">
        <w:rPr>
          <w:rFonts w:ascii="Times New Roman" w:hAnsi="Times New Roman" w:cs="Times New Roman"/>
          <w:lang w:eastAsia="en-US"/>
        </w:rPr>
        <w:t xml:space="preserve">creating </w:t>
      </w:r>
      <w:r w:rsidR="00D83465" w:rsidRPr="00412610">
        <w:rPr>
          <w:rFonts w:ascii="Times New Roman" w:hAnsi="Times New Roman" w:cs="Times New Roman"/>
          <w:lang w:eastAsia="en-US"/>
        </w:rPr>
        <w:t xml:space="preserve">descriptions of </w:t>
      </w:r>
      <w:r w:rsidR="00B360B6" w:rsidRPr="00412610">
        <w:rPr>
          <w:rFonts w:ascii="Times New Roman" w:hAnsi="Times New Roman" w:cs="Times New Roman"/>
          <w:lang w:eastAsia="en-US"/>
        </w:rPr>
        <w:t xml:space="preserve">algebraic </w:t>
      </w:r>
      <w:r w:rsidR="00D83465" w:rsidRPr="00412610">
        <w:rPr>
          <w:rFonts w:ascii="Times New Roman" w:hAnsi="Times New Roman" w:cs="Times New Roman"/>
          <w:lang w:eastAsia="en-US"/>
        </w:rPr>
        <w:t xml:space="preserve">mechanisms that </w:t>
      </w:r>
      <w:r w:rsidR="006F23C3" w:rsidRPr="00412610">
        <w:rPr>
          <w:rFonts w:ascii="Times New Roman" w:hAnsi="Times New Roman" w:cs="Times New Roman"/>
          <w:lang w:eastAsia="en-US"/>
        </w:rPr>
        <w:t xml:space="preserve">can </w:t>
      </w:r>
      <w:r w:rsidR="00D83465" w:rsidRPr="00412610">
        <w:rPr>
          <w:rFonts w:ascii="Times New Roman" w:hAnsi="Times New Roman" w:cs="Times New Roman"/>
          <w:lang w:eastAsia="en-US"/>
        </w:rPr>
        <w:t>explain particular isolated patterns of data</w:t>
      </w:r>
      <w:r w:rsidR="000D7859" w:rsidRPr="00412610">
        <w:rPr>
          <w:rFonts w:ascii="Times New Roman" w:hAnsi="Times New Roman" w:cs="Times New Roman"/>
          <w:lang w:eastAsia="en-US"/>
        </w:rPr>
        <w:t xml:space="preserve"> </w:t>
      </w:r>
      <w:r w:rsidR="00EE62BF" w:rsidRPr="00412610">
        <w:rPr>
          <w:rFonts w:ascii="Times New Roman" w:hAnsi="Times New Roman" w:cs="Times New Roman"/>
          <w:lang w:eastAsia="en-US"/>
        </w:rPr>
        <w:t>(</w:t>
      </w:r>
      <w:r w:rsidR="006F23C3" w:rsidRPr="00412610">
        <w:rPr>
          <w:rFonts w:ascii="Times New Roman" w:hAnsi="Times New Roman" w:cs="Times New Roman"/>
          <w:lang w:eastAsia="en-US"/>
        </w:rPr>
        <w:t xml:space="preserve">e.g. </w:t>
      </w:r>
      <w:r w:rsidR="001234D7" w:rsidRPr="00412610">
        <w:rPr>
          <w:rFonts w:ascii="Times New Roman" w:hAnsi="Times New Roman" w:cs="Times New Roman"/>
          <w:lang w:eastAsia="en-US"/>
        </w:rPr>
        <w:t>Crain &amp; Nakayama, 1987</w:t>
      </w:r>
      <w:r w:rsidR="00EE62BF" w:rsidRPr="00412610">
        <w:rPr>
          <w:rFonts w:ascii="Times New Roman" w:hAnsi="Times New Roman" w:cs="Times New Roman"/>
          <w:lang w:eastAsia="en-US"/>
        </w:rPr>
        <w:t>).</w:t>
      </w:r>
      <w:r w:rsidR="00DB0CE5" w:rsidRPr="00412610">
        <w:rPr>
          <w:rFonts w:ascii="Times New Roman" w:hAnsi="Times New Roman" w:cs="Times New Roman"/>
          <w:lang w:eastAsia="en-US"/>
        </w:rPr>
        <w:t xml:space="preserve"> </w:t>
      </w:r>
      <w:r w:rsidR="004C1F7B" w:rsidRPr="00412610">
        <w:rPr>
          <w:rFonts w:ascii="Times New Roman" w:hAnsi="Times New Roman" w:cs="Times New Roman"/>
          <w:lang w:eastAsia="en-US"/>
        </w:rPr>
        <w:t xml:space="preserve">However, </w:t>
      </w:r>
      <w:r w:rsidR="00022A6B" w:rsidRPr="00412610">
        <w:rPr>
          <w:rFonts w:ascii="Times New Roman" w:hAnsi="Times New Roman" w:cs="Times New Roman"/>
          <w:lang w:eastAsia="en-US"/>
        </w:rPr>
        <w:t xml:space="preserve">curiously, </w:t>
      </w:r>
      <w:r w:rsidR="004C1F7B" w:rsidRPr="00412610">
        <w:rPr>
          <w:rFonts w:ascii="Times New Roman" w:hAnsi="Times New Roman" w:cs="Times New Roman"/>
          <w:lang w:eastAsia="en-US"/>
        </w:rPr>
        <w:t xml:space="preserve">this </w:t>
      </w:r>
      <w:r w:rsidR="000D7859" w:rsidRPr="00412610">
        <w:rPr>
          <w:rFonts w:ascii="Times New Roman" w:hAnsi="Times New Roman" w:cs="Times New Roman"/>
          <w:lang w:eastAsia="en-US"/>
        </w:rPr>
        <w:t xml:space="preserve">research </w:t>
      </w:r>
      <w:r w:rsidR="006C7D60" w:rsidRPr="00412610">
        <w:rPr>
          <w:rFonts w:ascii="Times New Roman" w:hAnsi="Times New Roman" w:cs="Times New Roman"/>
          <w:lang w:eastAsia="en-US"/>
        </w:rPr>
        <w:t>has for many years run in parallel with other</w:t>
      </w:r>
      <w:r w:rsidR="004C1F7B" w:rsidRPr="00412610">
        <w:rPr>
          <w:rFonts w:ascii="Times New Roman" w:hAnsi="Times New Roman" w:cs="Times New Roman"/>
          <w:lang w:eastAsia="en-US"/>
        </w:rPr>
        <w:t xml:space="preserve"> productive streams of research</w:t>
      </w:r>
      <w:r w:rsidR="006F23C3" w:rsidRPr="00412610">
        <w:rPr>
          <w:rFonts w:ascii="Times New Roman" w:hAnsi="Times New Roman" w:cs="Times New Roman"/>
          <w:lang w:eastAsia="en-US"/>
        </w:rPr>
        <w:t xml:space="preserve"> that have </w:t>
      </w:r>
      <w:r w:rsidR="004C1F7B" w:rsidRPr="00412610">
        <w:rPr>
          <w:rFonts w:ascii="Times New Roman" w:hAnsi="Times New Roman" w:cs="Times New Roman"/>
          <w:lang w:eastAsia="en-US"/>
        </w:rPr>
        <w:t xml:space="preserve">investigated </w:t>
      </w:r>
      <w:r w:rsidR="006F23C3" w:rsidRPr="00412610">
        <w:rPr>
          <w:rFonts w:ascii="Times New Roman" w:hAnsi="Times New Roman" w:cs="Times New Roman"/>
          <w:lang w:eastAsia="en-US"/>
        </w:rPr>
        <w:t xml:space="preserve">non-syntactic </w:t>
      </w:r>
      <w:r w:rsidR="004C1F7B" w:rsidRPr="00412610">
        <w:rPr>
          <w:rFonts w:ascii="Times New Roman" w:hAnsi="Times New Roman" w:cs="Times New Roman"/>
          <w:lang w:eastAsia="en-US"/>
        </w:rPr>
        <w:t xml:space="preserve">aspects of </w:t>
      </w:r>
      <w:r w:rsidR="006F23C3" w:rsidRPr="00412610">
        <w:rPr>
          <w:rFonts w:ascii="Times New Roman" w:hAnsi="Times New Roman" w:cs="Times New Roman"/>
          <w:lang w:eastAsia="en-US"/>
        </w:rPr>
        <w:t xml:space="preserve">the </w:t>
      </w:r>
      <w:r w:rsidR="004C1F7B" w:rsidRPr="00412610">
        <w:rPr>
          <w:rFonts w:ascii="Times New Roman" w:hAnsi="Times New Roman" w:cs="Times New Roman"/>
          <w:lang w:eastAsia="en-US"/>
        </w:rPr>
        <w:t xml:space="preserve">language </w:t>
      </w:r>
      <w:r w:rsidR="006F23C3" w:rsidRPr="00412610">
        <w:rPr>
          <w:rFonts w:ascii="Times New Roman" w:hAnsi="Times New Roman" w:cs="Times New Roman"/>
          <w:lang w:eastAsia="en-US"/>
        </w:rPr>
        <w:t>process</w:t>
      </w:r>
      <w:r w:rsidR="004C1F7B" w:rsidRPr="00412610">
        <w:rPr>
          <w:rFonts w:ascii="Times New Roman" w:hAnsi="Times New Roman" w:cs="Times New Roman"/>
          <w:lang w:eastAsia="en-US"/>
        </w:rPr>
        <w:t xml:space="preserve">, such as </w:t>
      </w:r>
      <w:r w:rsidR="006F23C3" w:rsidRPr="00412610">
        <w:rPr>
          <w:rFonts w:ascii="Times New Roman" w:hAnsi="Times New Roman" w:cs="Times New Roman"/>
          <w:lang w:eastAsia="en-US"/>
        </w:rPr>
        <w:t xml:space="preserve">the use of </w:t>
      </w:r>
      <w:r w:rsidR="004C1F7B" w:rsidRPr="00412610">
        <w:rPr>
          <w:rFonts w:ascii="Times New Roman" w:hAnsi="Times New Roman" w:cs="Times New Roman"/>
          <w:lang w:eastAsia="en-US"/>
        </w:rPr>
        <w:t xml:space="preserve">speech segmentation to isolate words from continuous speech, or </w:t>
      </w:r>
      <w:r w:rsidR="006F23C3" w:rsidRPr="00412610">
        <w:rPr>
          <w:rFonts w:ascii="Times New Roman" w:hAnsi="Times New Roman" w:cs="Times New Roman"/>
          <w:lang w:eastAsia="en-US"/>
        </w:rPr>
        <w:t xml:space="preserve">of </w:t>
      </w:r>
      <w:r w:rsidR="004C1F7B" w:rsidRPr="00412610">
        <w:rPr>
          <w:rFonts w:ascii="Times New Roman" w:hAnsi="Times New Roman" w:cs="Times New Roman"/>
          <w:lang w:eastAsia="en-US"/>
        </w:rPr>
        <w:t xml:space="preserve">morphological segmentation to identify </w:t>
      </w:r>
      <w:r w:rsidR="001A1790" w:rsidRPr="00412610">
        <w:rPr>
          <w:rFonts w:ascii="Times New Roman" w:hAnsi="Times New Roman" w:cs="Times New Roman"/>
          <w:lang w:eastAsia="en-US"/>
        </w:rPr>
        <w:t>lexical structure (Chomsky, 2005</w:t>
      </w:r>
      <w:r w:rsidR="004C1F7B" w:rsidRPr="00412610">
        <w:rPr>
          <w:rFonts w:ascii="Times New Roman" w:hAnsi="Times New Roman" w:cs="Times New Roman"/>
          <w:lang w:eastAsia="en-US"/>
        </w:rPr>
        <w:t xml:space="preserve">). </w:t>
      </w:r>
      <w:r w:rsidR="006F23C3" w:rsidRPr="00412610">
        <w:rPr>
          <w:rFonts w:ascii="Times New Roman" w:hAnsi="Times New Roman" w:cs="Times New Roman"/>
          <w:lang w:eastAsia="en-US"/>
        </w:rPr>
        <w:t xml:space="preserve">Rather than focussing on formal descriptions of the developing </w:t>
      </w:r>
      <w:r w:rsidR="00617D88" w:rsidRPr="00412610">
        <w:rPr>
          <w:rFonts w:ascii="Times New Roman" w:hAnsi="Times New Roman" w:cs="Times New Roman"/>
          <w:lang w:eastAsia="en-US"/>
        </w:rPr>
        <w:t>language</w:t>
      </w:r>
      <w:r w:rsidR="006F23C3" w:rsidRPr="00412610">
        <w:rPr>
          <w:rFonts w:ascii="Times New Roman" w:hAnsi="Times New Roman" w:cs="Times New Roman"/>
          <w:lang w:eastAsia="en-US"/>
        </w:rPr>
        <w:t>, t</w:t>
      </w:r>
      <w:r w:rsidR="006271CC" w:rsidRPr="00412610">
        <w:rPr>
          <w:rFonts w:ascii="Times New Roman" w:hAnsi="Times New Roman" w:cs="Times New Roman"/>
          <w:lang w:eastAsia="en-US"/>
        </w:rPr>
        <w:t xml:space="preserve">hese </w:t>
      </w:r>
      <w:r w:rsidR="00DB166E" w:rsidRPr="00412610">
        <w:rPr>
          <w:rFonts w:ascii="Times New Roman" w:hAnsi="Times New Roman" w:cs="Times New Roman"/>
          <w:lang w:eastAsia="en-US"/>
        </w:rPr>
        <w:t xml:space="preserve">investigations </w:t>
      </w:r>
      <w:r w:rsidR="006F23C3" w:rsidRPr="00412610">
        <w:rPr>
          <w:rFonts w:ascii="Times New Roman" w:hAnsi="Times New Roman" w:cs="Times New Roman"/>
          <w:lang w:eastAsia="en-US"/>
        </w:rPr>
        <w:t>use</w:t>
      </w:r>
      <w:r w:rsidR="00EE4599" w:rsidRPr="00412610">
        <w:rPr>
          <w:rFonts w:ascii="Times New Roman" w:hAnsi="Times New Roman" w:cs="Times New Roman"/>
          <w:lang w:eastAsia="en-US"/>
        </w:rPr>
        <w:t>d</w:t>
      </w:r>
      <w:r w:rsidR="006F23C3" w:rsidRPr="00412610">
        <w:rPr>
          <w:rFonts w:ascii="Times New Roman" w:hAnsi="Times New Roman" w:cs="Times New Roman"/>
          <w:lang w:eastAsia="en-US"/>
        </w:rPr>
        <w:t xml:space="preserve"> </w:t>
      </w:r>
      <w:r w:rsidR="00DB166E" w:rsidRPr="00412610">
        <w:rPr>
          <w:rFonts w:ascii="Times New Roman" w:hAnsi="Times New Roman" w:cs="Times New Roman"/>
          <w:lang w:eastAsia="en-US"/>
        </w:rPr>
        <w:t xml:space="preserve">multiple methods </w:t>
      </w:r>
      <w:r w:rsidR="006F23C3" w:rsidRPr="00412610">
        <w:rPr>
          <w:rFonts w:ascii="Times New Roman" w:hAnsi="Times New Roman" w:cs="Times New Roman"/>
          <w:lang w:eastAsia="en-US"/>
        </w:rPr>
        <w:t xml:space="preserve">to determine </w:t>
      </w:r>
      <w:r w:rsidR="00DB166E" w:rsidRPr="00412610">
        <w:rPr>
          <w:rFonts w:ascii="Times New Roman" w:hAnsi="Times New Roman" w:cs="Times New Roman"/>
          <w:lang w:eastAsia="en-US"/>
        </w:rPr>
        <w:t xml:space="preserve">how children might </w:t>
      </w:r>
      <w:r w:rsidR="00C748D2" w:rsidRPr="00412610">
        <w:rPr>
          <w:rFonts w:ascii="Times New Roman" w:hAnsi="Times New Roman" w:cs="Times New Roman"/>
          <w:lang w:eastAsia="en-US"/>
        </w:rPr>
        <w:t xml:space="preserve">segment </w:t>
      </w:r>
      <w:r w:rsidR="00DB166E" w:rsidRPr="00412610">
        <w:rPr>
          <w:rFonts w:ascii="Times New Roman" w:hAnsi="Times New Roman" w:cs="Times New Roman"/>
          <w:lang w:eastAsia="en-US"/>
        </w:rPr>
        <w:t xml:space="preserve">words and </w:t>
      </w:r>
      <w:r w:rsidR="0087664A" w:rsidRPr="00412610">
        <w:rPr>
          <w:rFonts w:ascii="Times New Roman" w:hAnsi="Times New Roman" w:cs="Times New Roman"/>
          <w:lang w:eastAsia="en-US"/>
        </w:rPr>
        <w:t xml:space="preserve">discover </w:t>
      </w:r>
      <w:r w:rsidR="00DB166E" w:rsidRPr="00412610">
        <w:rPr>
          <w:rFonts w:ascii="Times New Roman" w:hAnsi="Times New Roman" w:cs="Times New Roman"/>
          <w:lang w:eastAsia="en-US"/>
        </w:rPr>
        <w:t>morphological structure</w:t>
      </w:r>
      <w:r w:rsidR="006B1EFD" w:rsidRPr="00412610">
        <w:rPr>
          <w:rFonts w:ascii="Times New Roman" w:hAnsi="Times New Roman" w:cs="Times New Roman"/>
          <w:lang w:eastAsia="en-US"/>
        </w:rPr>
        <w:t xml:space="preserve"> (see, e.g., Monaghan &amp; Christiansen, 2010; Yang, 2002)</w:t>
      </w:r>
      <w:r w:rsidR="006F23C3" w:rsidRPr="00412610">
        <w:rPr>
          <w:rFonts w:ascii="Times New Roman" w:hAnsi="Times New Roman" w:cs="Times New Roman"/>
          <w:lang w:eastAsia="en-US"/>
        </w:rPr>
        <w:t>.  These</w:t>
      </w:r>
      <w:r w:rsidR="00617D88" w:rsidRPr="00412610">
        <w:rPr>
          <w:rFonts w:ascii="Times New Roman" w:hAnsi="Times New Roman" w:cs="Times New Roman"/>
          <w:lang w:eastAsia="en-US"/>
        </w:rPr>
        <w:t xml:space="preserve"> approaches</w:t>
      </w:r>
      <w:r w:rsidR="006F23C3" w:rsidRPr="00412610">
        <w:rPr>
          <w:rFonts w:ascii="Times New Roman" w:hAnsi="Times New Roman" w:cs="Times New Roman"/>
          <w:lang w:eastAsia="en-US"/>
        </w:rPr>
        <w:t xml:space="preserve"> </w:t>
      </w:r>
      <w:r w:rsidR="0087664A" w:rsidRPr="00412610">
        <w:rPr>
          <w:rFonts w:ascii="Times New Roman" w:hAnsi="Times New Roman" w:cs="Times New Roman"/>
          <w:lang w:eastAsia="en-US"/>
        </w:rPr>
        <w:t xml:space="preserve">have been </w:t>
      </w:r>
      <w:r w:rsidR="006F23C3" w:rsidRPr="00412610">
        <w:rPr>
          <w:rFonts w:ascii="Times New Roman" w:hAnsi="Times New Roman" w:cs="Times New Roman"/>
          <w:lang w:eastAsia="en-US"/>
        </w:rPr>
        <w:t xml:space="preserve">very </w:t>
      </w:r>
      <w:r w:rsidR="0087664A" w:rsidRPr="00412610">
        <w:rPr>
          <w:rFonts w:ascii="Times New Roman" w:hAnsi="Times New Roman" w:cs="Times New Roman"/>
          <w:lang w:eastAsia="en-US"/>
        </w:rPr>
        <w:t xml:space="preserve">productive in uncovering the richness of the environment </w:t>
      </w:r>
      <w:r w:rsidR="00EE4599" w:rsidRPr="00412610">
        <w:rPr>
          <w:rFonts w:ascii="Times New Roman" w:hAnsi="Times New Roman" w:cs="Times New Roman"/>
          <w:lang w:eastAsia="en-US"/>
        </w:rPr>
        <w:t xml:space="preserve">and defining the computations in the learner that can apply to discover language structure </w:t>
      </w:r>
      <w:r w:rsidR="00022A6B" w:rsidRPr="00412610">
        <w:rPr>
          <w:rFonts w:ascii="Times New Roman" w:hAnsi="Times New Roman" w:cs="Times New Roman"/>
          <w:lang w:eastAsia="en-US"/>
        </w:rPr>
        <w:t>(MacWhinney, 2005; Pullum &amp; Scholz, 2002)</w:t>
      </w:r>
      <w:r w:rsidR="00617D88" w:rsidRPr="00412610">
        <w:rPr>
          <w:rFonts w:ascii="Times New Roman" w:hAnsi="Times New Roman" w:cs="Times New Roman"/>
          <w:lang w:eastAsia="en-US"/>
        </w:rPr>
        <w:t>.</w:t>
      </w:r>
    </w:p>
    <w:p w14:paraId="5FB75039" w14:textId="77777777" w:rsidR="0005291B" w:rsidRPr="00412610" w:rsidRDefault="00D71F7E" w:rsidP="001D59B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So, why has </w:t>
      </w:r>
      <w:r w:rsidR="006F23C3" w:rsidRPr="00412610">
        <w:rPr>
          <w:rFonts w:ascii="Times New Roman" w:hAnsi="Times New Roman" w:cs="Times New Roman"/>
          <w:lang w:eastAsia="en-US"/>
        </w:rPr>
        <w:t xml:space="preserve">research in the </w:t>
      </w:r>
      <w:r w:rsidRPr="00412610">
        <w:rPr>
          <w:rFonts w:ascii="Times New Roman" w:hAnsi="Times New Roman" w:cs="Times New Roman"/>
          <w:lang w:eastAsia="en-US"/>
        </w:rPr>
        <w:t xml:space="preserve">acquisition of syntax </w:t>
      </w:r>
      <w:r w:rsidR="00DD2C35" w:rsidRPr="00412610">
        <w:rPr>
          <w:rFonts w:ascii="Times New Roman" w:hAnsi="Times New Roman" w:cs="Times New Roman"/>
          <w:lang w:eastAsia="en-US"/>
        </w:rPr>
        <w:t>been slower to take up</w:t>
      </w:r>
      <w:r w:rsidR="006F4422" w:rsidRPr="00412610">
        <w:rPr>
          <w:rFonts w:ascii="Times New Roman" w:hAnsi="Times New Roman" w:cs="Times New Roman"/>
          <w:lang w:eastAsia="en-US"/>
        </w:rPr>
        <w:t xml:space="preserve"> </w:t>
      </w:r>
      <w:r w:rsidR="006F23C3" w:rsidRPr="00412610">
        <w:rPr>
          <w:rFonts w:ascii="Times New Roman" w:hAnsi="Times New Roman" w:cs="Times New Roman"/>
          <w:lang w:eastAsia="en-US"/>
        </w:rPr>
        <w:t xml:space="preserve">these </w:t>
      </w:r>
      <w:r w:rsidR="00617D88" w:rsidRPr="00412610">
        <w:rPr>
          <w:rFonts w:ascii="Times New Roman" w:hAnsi="Times New Roman" w:cs="Times New Roman"/>
          <w:lang w:eastAsia="en-US"/>
        </w:rPr>
        <w:t>alternative methods and alternative</w:t>
      </w:r>
      <w:r w:rsidR="006F4422" w:rsidRPr="00412610">
        <w:rPr>
          <w:rFonts w:ascii="Times New Roman" w:hAnsi="Times New Roman" w:cs="Times New Roman"/>
          <w:lang w:eastAsia="en-US"/>
        </w:rPr>
        <w:t xml:space="preserve"> perspectives? </w:t>
      </w:r>
      <w:r w:rsidR="0087664A" w:rsidRPr="00412610">
        <w:rPr>
          <w:rFonts w:ascii="Times New Roman" w:hAnsi="Times New Roman" w:cs="Times New Roman"/>
          <w:lang w:eastAsia="en-US"/>
        </w:rPr>
        <w:t xml:space="preserve">A </w:t>
      </w:r>
      <w:r w:rsidR="00617D88" w:rsidRPr="00412610">
        <w:rPr>
          <w:rFonts w:ascii="Times New Roman" w:hAnsi="Times New Roman" w:cs="Times New Roman"/>
          <w:lang w:eastAsia="en-US"/>
        </w:rPr>
        <w:t xml:space="preserve">major problem has been </w:t>
      </w:r>
      <w:r w:rsidR="0087664A" w:rsidRPr="00412610">
        <w:rPr>
          <w:rFonts w:ascii="Times New Roman" w:hAnsi="Times New Roman" w:cs="Times New Roman"/>
          <w:lang w:eastAsia="en-US"/>
        </w:rPr>
        <w:t>that</w:t>
      </w:r>
      <w:r w:rsidR="00190D4D" w:rsidRPr="00412610">
        <w:rPr>
          <w:rFonts w:ascii="Times New Roman" w:hAnsi="Times New Roman" w:cs="Times New Roman"/>
          <w:lang w:eastAsia="en-US"/>
        </w:rPr>
        <w:t xml:space="preserve"> corpus analyses of data</w:t>
      </w:r>
      <w:r w:rsidR="003F5626" w:rsidRPr="00412610">
        <w:rPr>
          <w:rFonts w:ascii="Times New Roman" w:hAnsi="Times New Roman" w:cs="Times New Roman"/>
          <w:lang w:eastAsia="en-US"/>
        </w:rPr>
        <w:t>,</w:t>
      </w:r>
      <w:r w:rsidR="00190D4D" w:rsidRPr="00412610">
        <w:rPr>
          <w:rFonts w:ascii="Times New Roman" w:hAnsi="Times New Roman" w:cs="Times New Roman"/>
          <w:lang w:eastAsia="en-US"/>
        </w:rPr>
        <w:t xml:space="preserve"> and computational models that take these corpora as input</w:t>
      </w:r>
      <w:r w:rsidR="003F5626" w:rsidRPr="00412610">
        <w:rPr>
          <w:rFonts w:ascii="Times New Roman" w:hAnsi="Times New Roman" w:cs="Times New Roman"/>
          <w:lang w:eastAsia="en-US"/>
        </w:rPr>
        <w:t>,</w:t>
      </w:r>
      <w:r w:rsidR="00190D4D" w:rsidRPr="00412610">
        <w:rPr>
          <w:rFonts w:ascii="Times New Roman" w:hAnsi="Times New Roman" w:cs="Times New Roman"/>
          <w:lang w:eastAsia="en-US"/>
        </w:rPr>
        <w:t xml:space="preserve"> </w:t>
      </w:r>
      <w:r w:rsidR="00B32F53" w:rsidRPr="00412610">
        <w:rPr>
          <w:rFonts w:ascii="Times New Roman" w:hAnsi="Times New Roman" w:cs="Times New Roman"/>
          <w:lang w:eastAsia="en-US"/>
        </w:rPr>
        <w:t>have</w:t>
      </w:r>
      <w:r w:rsidR="0087664A" w:rsidRPr="00412610">
        <w:rPr>
          <w:rFonts w:ascii="Times New Roman" w:hAnsi="Times New Roman" w:cs="Times New Roman"/>
          <w:lang w:eastAsia="en-US"/>
        </w:rPr>
        <w:t xml:space="preserve"> </w:t>
      </w:r>
      <w:r w:rsidR="00B24A50" w:rsidRPr="00412610">
        <w:rPr>
          <w:rFonts w:ascii="Times New Roman" w:hAnsi="Times New Roman" w:cs="Times New Roman"/>
          <w:lang w:eastAsia="en-US"/>
        </w:rPr>
        <w:t>frequently</w:t>
      </w:r>
      <w:r w:rsidR="00617D88" w:rsidRPr="00412610">
        <w:rPr>
          <w:rFonts w:ascii="Times New Roman" w:hAnsi="Times New Roman" w:cs="Times New Roman"/>
          <w:lang w:eastAsia="en-US"/>
        </w:rPr>
        <w:t xml:space="preserve"> </w:t>
      </w:r>
      <w:r w:rsidR="00B32F53" w:rsidRPr="00412610">
        <w:rPr>
          <w:rFonts w:ascii="Times New Roman" w:hAnsi="Times New Roman" w:cs="Times New Roman"/>
          <w:lang w:eastAsia="en-US"/>
        </w:rPr>
        <w:t xml:space="preserve">been </w:t>
      </w:r>
      <w:r w:rsidR="00617D88" w:rsidRPr="00412610">
        <w:rPr>
          <w:rFonts w:ascii="Times New Roman" w:hAnsi="Times New Roman" w:cs="Times New Roman"/>
          <w:lang w:eastAsia="en-US"/>
        </w:rPr>
        <w:t xml:space="preserve">dismissed as </w:t>
      </w:r>
      <w:r w:rsidR="00190D4D" w:rsidRPr="00412610">
        <w:rPr>
          <w:rFonts w:ascii="Times New Roman" w:hAnsi="Times New Roman" w:cs="Times New Roman"/>
          <w:lang w:eastAsia="en-US"/>
        </w:rPr>
        <w:t>ir</w:t>
      </w:r>
      <w:r w:rsidR="007E37A2" w:rsidRPr="00412610">
        <w:rPr>
          <w:rFonts w:ascii="Times New Roman" w:hAnsi="Times New Roman" w:cs="Times New Roman"/>
          <w:lang w:eastAsia="en-US"/>
        </w:rPr>
        <w:t xml:space="preserve">relevant to the study of syntax. </w:t>
      </w:r>
      <w:r w:rsidR="00EA2CFE" w:rsidRPr="00412610">
        <w:rPr>
          <w:rFonts w:ascii="Times New Roman" w:hAnsi="Times New Roman" w:cs="Times New Roman"/>
          <w:lang w:eastAsia="en-US"/>
        </w:rPr>
        <w:t>It has been argued</w:t>
      </w:r>
      <w:r w:rsidR="0018203E" w:rsidRPr="00412610">
        <w:rPr>
          <w:rFonts w:ascii="Times New Roman" w:hAnsi="Times New Roman" w:cs="Times New Roman"/>
          <w:lang w:eastAsia="en-US"/>
        </w:rPr>
        <w:t xml:space="preserve"> that </w:t>
      </w:r>
      <w:r w:rsidR="00190D4D" w:rsidRPr="00412610">
        <w:rPr>
          <w:rFonts w:ascii="Times New Roman" w:hAnsi="Times New Roman" w:cs="Times New Roman"/>
          <w:lang w:eastAsia="en-US"/>
        </w:rPr>
        <w:t xml:space="preserve">such approaches are </w:t>
      </w:r>
      <w:r w:rsidR="003858E1" w:rsidRPr="00412610">
        <w:rPr>
          <w:rFonts w:ascii="Times New Roman" w:hAnsi="Times New Roman" w:cs="Times New Roman"/>
          <w:lang w:eastAsia="en-US"/>
        </w:rPr>
        <w:t xml:space="preserve">unable to provide us with insight into the </w:t>
      </w:r>
      <w:r w:rsidR="00E01006" w:rsidRPr="00412610">
        <w:rPr>
          <w:rFonts w:ascii="Times New Roman" w:hAnsi="Times New Roman" w:cs="Times New Roman"/>
          <w:lang w:eastAsia="en-US"/>
        </w:rPr>
        <w:t>logical form</w:t>
      </w:r>
      <w:r w:rsidR="007E37A2" w:rsidRPr="00412610">
        <w:rPr>
          <w:rFonts w:ascii="Times New Roman" w:hAnsi="Times New Roman" w:cs="Times New Roman"/>
          <w:lang w:eastAsia="en-US"/>
        </w:rPr>
        <w:t xml:space="preserve"> of language, </w:t>
      </w:r>
      <w:r w:rsidR="007E37A2" w:rsidRPr="00412610">
        <w:rPr>
          <w:rFonts w:ascii="Times New Roman" w:hAnsi="Times New Roman" w:cs="Times New Roman"/>
          <w:lang w:eastAsia="en-US"/>
        </w:rPr>
        <w:lastRenderedPageBreak/>
        <w:t>only surface structures</w:t>
      </w:r>
      <w:r w:rsidR="00EA2CFE" w:rsidRPr="00412610">
        <w:rPr>
          <w:rFonts w:ascii="Times New Roman" w:hAnsi="Times New Roman" w:cs="Times New Roman"/>
          <w:lang w:eastAsia="en-US"/>
        </w:rPr>
        <w:t xml:space="preserve"> (</w:t>
      </w:r>
      <w:r w:rsidR="00984350" w:rsidRPr="00412610">
        <w:rPr>
          <w:rFonts w:ascii="Times New Roman" w:hAnsi="Times New Roman" w:cs="Times New Roman"/>
          <w:lang w:eastAsia="en-US"/>
        </w:rPr>
        <w:t xml:space="preserve">Chomsky, </w:t>
      </w:r>
      <w:r w:rsidR="0043084F" w:rsidRPr="00412610">
        <w:rPr>
          <w:rFonts w:ascii="Times New Roman" w:hAnsi="Times New Roman" w:cs="Times New Roman"/>
          <w:lang w:eastAsia="en-US"/>
        </w:rPr>
        <w:t>1980</w:t>
      </w:r>
      <w:r w:rsidR="00EA2CFE" w:rsidRPr="00412610">
        <w:rPr>
          <w:rFonts w:ascii="Times New Roman" w:hAnsi="Times New Roman" w:cs="Times New Roman"/>
          <w:lang w:eastAsia="en-US"/>
        </w:rPr>
        <w:t>)</w:t>
      </w:r>
      <w:r w:rsidR="00981CA1" w:rsidRPr="00412610">
        <w:rPr>
          <w:rFonts w:ascii="Times New Roman" w:hAnsi="Times New Roman" w:cs="Times New Roman"/>
          <w:lang w:eastAsia="en-US"/>
        </w:rPr>
        <w:t xml:space="preserve">, though see Sakas </w:t>
      </w:r>
      <w:r w:rsidR="00DA0990" w:rsidRPr="00412610">
        <w:rPr>
          <w:rFonts w:ascii="Times New Roman" w:hAnsi="Times New Roman" w:cs="Times New Roman"/>
          <w:lang w:eastAsia="en-US"/>
        </w:rPr>
        <w:t xml:space="preserve">and Fodor (2001) </w:t>
      </w:r>
      <w:r w:rsidR="00981CA1" w:rsidRPr="00412610">
        <w:rPr>
          <w:rFonts w:ascii="Times New Roman" w:hAnsi="Times New Roman" w:cs="Times New Roman"/>
          <w:lang w:eastAsia="en-US"/>
        </w:rPr>
        <w:t>for a data-drive</w:t>
      </w:r>
      <w:r w:rsidR="00DA0990" w:rsidRPr="00412610">
        <w:rPr>
          <w:rFonts w:ascii="Times New Roman" w:hAnsi="Times New Roman" w:cs="Times New Roman"/>
          <w:lang w:eastAsia="en-US"/>
        </w:rPr>
        <w:t>n approach to parameter-setting</w:t>
      </w:r>
      <w:r w:rsidR="007E37A2" w:rsidRPr="00412610">
        <w:rPr>
          <w:rFonts w:ascii="Times New Roman" w:hAnsi="Times New Roman" w:cs="Times New Roman"/>
          <w:lang w:eastAsia="en-US"/>
        </w:rPr>
        <w:t>.</w:t>
      </w:r>
      <w:r w:rsidR="003858E1" w:rsidRPr="00412610">
        <w:rPr>
          <w:rFonts w:ascii="Times New Roman" w:hAnsi="Times New Roman" w:cs="Times New Roman"/>
          <w:lang w:eastAsia="en-US"/>
        </w:rPr>
        <w:t xml:space="preserve"> </w:t>
      </w:r>
      <w:r w:rsidR="003F5626" w:rsidRPr="00412610">
        <w:rPr>
          <w:rFonts w:ascii="Times New Roman" w:hAnsi="Times New Roman" w:cs="Times New Roman"/>
          <w:lang w:eastAsia="en-US"/>
        </w:rPr>
        <w:t xml:space="preserve">Furthermore, the critical data to test the development of </w:t>
      </w:r>
      <w:r w:rsidR="0018203E" w:rsidRPr="00412610">
        <w:rPr>
          <w:rFonts w:ascii="Times New Roman" w:hAnsi="Times New Roman" w:cs="Times New Roman"/>
          <w:lang w:eastAsia="en-US"/>
        </w:rPr>
        <w:t xml:space="preserve">key </w:t>
      </w:r>
      <w:r w:rsidR="003858E1" w:rsidRPr="00412610">
        <w:rPr>
          <w:rFonts w:ascii="Times New Roman" w:hAnsi="Times New Roman" w:cs="Times New Roman"/>
          <w:lang w:eastAsia="en-US"/>
        </w:rPr>
        <w:t>syntactic constructions</w:t>
      </w:r>
      <w:r w:rsidR="00984350" w:rsidRPr="00412610">
        <w:rPr>
          <w:rFonts w:ascii="Times New Roman" w:hAnsi="Times New Roman" w:cs="Times New Roman"/>
          <w:lang w:eastAsia="en-US"/>
        </w:rPr>
        <w:t xml:space="preserve"> </w:t>
      </w:r>
      <w:r w:rsidR="003F5626" w:rsidRPr="00412610">
        <w:rPr>
          <w:rFonts w:ascii="Times New Roman" w:hAnsi="Times New Roman" w:cs="Times New Roman"/>
          <w:lang w:eastAsia="en-US"/>
        </w:rPr>
        <w:t xml:space="preserve">are, by their nature, not </w:t>
      </w:r>
      <w:r w:rsidR="00B66FE5" w:rsidRPr="00412610">
        <w:rPr>
          <w:rFonts w:ascii="Times New Roman" w:hAnsi="Times New Roman" w:cs="Times New Roman"/>
          <w:lang w:eastAsia="en-US"/>
        </w:rPr>
        <w:t xml:space="preserve">present in corpora </w:t>
      </w:r>
      <w:r w:rsidR="00984350" w:rsidRPr="00412610">
        <w:rPr>
          <w:rFonts w:ascii="Times New Roman" w:hAnsi="Times New Roman" w:cs="Times New Roman"/>
          <w:lang w:eastAsia="en-US"/>
        </w:rPr>
        <w:t>(Crain &amp; Nakayama, 1987). This is</w:t>
      </w:r>
      <w:r w:rsidR="003858E1" w:rsidRPr="00412610">
        <w:rPr>
          <w:rFonts w:ascii="Times New Roman" w:hAnsi="Times New Roman" w:cs="Times New Roman"/>
          <w:lang w:eastAsia="en-US"/>
        </w:rPr>
        <w:t xml:space="preserve"> because the</w:t>
      </w:r>
      <w:r w:rsidR="00B32F53" w:rsidRPr="00412610">
        <w:rPr>
          <w:rFonts w:ascii="Times New Roman" w:hAnsi="Times New Roman" w:cs="Times New Roman"/>
          <w:lang w:eastAsia="en-US"/>
        </w:rPr>
        <w:t xml:space="preserve">se constructions </w:t>
      </w:r>
      <w:r w:rsidR="003858E1" w:rsidRPr="00412610">
        <w:rPr>
          <w:rFonts w:ascii="Times New Roman" w:hAnsi="Times New Roman" w:cs="Times New Roman"/>
          <w:lang w:eastAsia="en-US"/>
        </w:rPr>
        <w:t xml:space="preserve">are </w:t>
      </w:r>
      <w:r w:rsidR="00984350" w:rsidRPr="00412610">
        <w:rPr>
          <w:rFonts w:ascii="Times New Roman" w:hAnsi="Times New Roman" w:cs="Times New Roman"/>
          <w:lang w:eastAsia="en-US"/>
        </w:rPr>
        <w:t xml:space="preserve">only </w:t>
      </w:r>
      <w:r w:rsidR="00536586" w:rsidRPr="00412610">
        <w:rPr>
          <w:rFonts w:ascii="Times New Roman" w:hAnsi="Times New Roman" w:cs="Times New Roman"/>
          <w:lang w:eastAsia="en-US"/>
        </w:rPr>
        <w:t>of interest in the first place because they are largely</w:t>
      </w:r>
      <w:r w:rsidR="003858E1" w:rsidRPr="00412610">
        <w:rPr>
          <w:rFonts w:ascii="Times New Roman" w:hAnsi="Times New Roman" w:cs="Times New Roman"/>
          <w:lang w:eastAsia="en-US"/>
        </w:rPr>
        <w:t xml:space="preserve"> unattested in </w:t>
      </w:r>
      <w:r w:rsidR="00B66FE5" w:rsidRPr="00412610">
        <w:rPr>
          <w:rFonts w:ascii="Times New Roman" w:hAnsi="Times New Roman" w:cs="Times New Roman"/>
          <w:lang w:eastAsia="en-US"/>
        </w:rPr>
        <w:t xml:space="preserve">the learner’s </w:t>
      </w:r>
      <w:r w:rsidR="003858E1" w:rsidRPr="00412610">
        <w:rPr>
          <w:rFonts w:ascii="Times New Roman" w:hAnsi="Times New Roman" w:cs="Times New Roman"/>
          <w:lang w:eastAsia="en-US"/>
        </w:rPr>
        <w:t xml:space="preserve">language </w:t>
      </w:r>
      <w:r w:rsidR="00B66FE5" w:rsidRPr="00412610">
        <w:rPr>
          <w:rFonts w:ascii="Times New Roman" w:hAnsi="Times New Roman" w:cs="Times New Roman"/>
          <w:lang w:eastAsia="en-US"/>
        </w:rPr>
        <w:t>experience</w:t>
      </w:r>
      <w:r w:rsidR="007F7417" w:rsidRPr="00412610">
        <w:rPr>
          <w:rFonts w:ascii="Times New Roman" w:hAnsi="Times New Roman" w:cs="Times New Roman"/>
          <w:lang w:eastAsia="en-US"/>
        </w:rPr>
        <w:t>. For example,</w:t>
      </w:r>
      <w:r w:rsidR="0030775A" w:rsidRPr="00412610">
        <w:rPr>
          <w:rFonts w:ascii="Times New Roman" w:hAnsi="Times New Roman" w:cs="Times New Roman"/>
          <w:lang w:eastAsia="en-US"/>
        </w:rPr>
        <w:t xml:space="preserve"> the </w:t>
      </w:r>
      <w:r w:rsidR="0018203E" w:rsidRPr="00412610">
        <w:rPr>
          <w:rFonts w:ascii="Times New Roman" w:hAnsi="Times New Roman" w:cs="Times New Roman"/>
          <w:lang w:eastAsia="en-US"/>
        </w:rPr>
        <w:t>lack of example utterances demonstrating</w:t>
      </w:r>
      <w:r w:rsidR="0030775A" w:rsidRPr="00412610">
        <w:rPr>
          <w:rFonts w:ascii="Times New Roman" w:hAnsi="Times New Roman" w:cs="Times New Roman"/>
          <w:lang w:eastAsia="en-US"/>
        </w:rPr>
        <w:t xml:space="preserve"> structure dependence in children’s input </w:t>
      </w:r>
      <w:r w:rsidR="0018203E" w:rsidRPr="00412610">
        <w:rPr>
          <w:rFonts w:ascii="Times New Roman" w:hAnsi="Times New Roman" w:cs="Times New Roman"/>
          <w:lang w:eastAsia="en-US"/>
        </w:rPr>
        <w:t xml:space="preserve">(long-distance questions such as </w:t>
      </w:r>
      <w:r w:rsidR="0018203E" w:rsidRPr="00412610">
        <w:rPr>
          <w:rFonts w:ascii="Times New Roman" w:hAnsi="Times New Roman" w:cs="Times New Roman"/>
          <w:i/>
          <w:lang w:eastAsia="en-US"/>
        </w:rPr>
        <w:t>is the dog that is running black</w:t>
      </w:r>
      <w:r w:rsidR="0018203E" w:rsidRPr="00412610">
        <w:rPr>
          <w:rFonts w:ascii="Times New Roman" w:hAnsi="Times New Roman" w:cs="Times New Roman"/>
          <w:lang w:eastAsia="en-US"/>
        </w:rPr>
        <w:t xml:space="preserve">?) </w:t>
      </w:r>
      <w:r w:rsidR="0030775A" w:rsidRPr="00412610">
        <w:rPr>
          <w:rFonts w:ascii="Times New Roman" w:hAnsi="Times New Roman" w:cs="Times New Roman"/>
          <w:lang w:eastAsia="en-US"/>
        </w:rPr>
        <w:t xml:space="preserve">is taken as evidence that children must </w:t>
      </w:r>
      <w:r w:rsidR="0018203E" w:rsidRPr="00412610">
        <w:rPr>
          <w:rFonts w:ascii="Times New Roman" w:hAnsi="Times New Roman" w:cs="Times New Roman"/>
          <w:lang w:eastAsia="en-US"/>
        </w:rPr>
        <w:t>be innately constrained only to consider structure dependent grammars</w:t>
      </w:r>
      <w:r w:rsidR="007F7417" w:rsidRPr="00412610">
        <w:rPr>
          <w:rFonts w:ascii="Times New Roman" w:hAnsi="Times New Roman" w:cs="Times New Roman"/>
          <w:lang w:eastAsia="en-US"/>
        </w:rPr>
        <w:t xml:space="preserve"> (</w:t>
      </w:r>
      <w:r w:rsidR="0018203E" w:rsidRPr="00412610">
        <w:rPr>
          <w:rFonts w:ascii="Times New Roman" w:hAnsi="Times New Roman" w:cs="Times New Roman"/>
          <w:lang w:eastAsia="en-US"/>
        </w:rPr>
        <w:t>Crain &amp; Nakayama, 1987)</w:t>
      </w:r>
      <w:r w:rsidR="003858E1" w:rsidRPr="00412610">
        <w:rPr>
          <w:rFonts w:ascii="Times New Roman" w:hAnsi="Times New Roman" w:cs="Times New Roman"/>
          <w:lang w:eastAsia="en-US"/>
        </w:rPr>
        <w:t xml:space="preserve">. </w:t>
      </w:r>
    </w:p>
    <w:p w14:paraId="168D8389" w14:textId="77777777" w:rsidR="0005291B" w:rsidRPr="00412610" w:rsidRDefault="00B32F53" w:rsidP="001D59B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Arguments that</w:t>
      </w:r>
      <w:r w:rsidR="007E37A2"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deny the relevance of corpus data, computational models and behavioural studies </w:t>
      </w:r>
      <w:r w:rsidR="00984350" w:rsidRPr="00412610">
        <w:rPr>
          <w:rFonts w:ascii="Times New Roman" w:hAnsi="Times New Roman" w:cs="Times New Roman"/>
          <w:lang w:eastAsia="en-US"/>
        </w:rPr>
        <w:t xml:space="preserve">have </w:t>
      </w:r>
      <w:r w:rsidR="007E37A2" w:rsidRPr="00412610">
        <w:rPr>
          <w:rFonts w:ascii="Times New Roman" w:hAnsi="Times New Roman" w:cs="Times New Roman"/>
          <w:lang w:eastAsia="en-US"/>
        </w:rPr>
        <w:t>present</w:t>
      </w:r>
      <w:r w:rsidR="00984350" w:rsidRPr="00412610">
        <w:rPr>
          <w:rFonts w:ascii="Times New Roman" w:hAnsi="Times New Roman" w:cs="Times New Roman"/>
          <w:lang w:eastAsia="en-US"/>
        </w:rPr>
        <w:t>ed</w:t>
      </w:r>
      <w:r w:rsidR="007E37A2" w:rsidRPr="00412610">
        <w:rPr>
          <w:rFonts w:ascii="Times New Roman" w:hAnsi="Times New Roman" w:cs="Times New Roman"/>
          <w:lang w:eastAsia="en-US"/>
        </w:rPr>
        <w:t xml:space="preserve"> a substantial challenge to interdisciplinary research in language </w:t>
      </w:r>
      <w:r w:rsidR="000518F5" w:rsidRPr="00412610">
        <w:rPr>
          <w:rFonts w:ascii="Times New Roman" w:hAnsi="Times New Roman" w:cs="Times New Roman"/>
          <w:lang w:eastAsia="en-US"/>
        </w:rPr>
        <w:t>learning</w:t>
      </w:r>
      <w:r w:rsidR="007E37A2" w:rsidRPr="00412610">
        <w:rPr>
          <w:rFonts w:ascii="Times New Roman" w:hAnsi="Times New Roman" w:cs="Times New Roman"/>
          <w:lang w:eastAsia="en-US"/>
        </w:rPr>
        <w:t>.</w:t>
      </w:r>
      <w:r w:rsidR="00514CD1" w:rsidRPr="00412610">
        <w:rPr>
          <w:rFonts w:ascii="Times New Roman" w:hAnsi="Times New Roman" w:cs="Times New Roman"/>
          <w:lang w:eastAsia="en-US"/>
        </w:rPr>
        <w:t xml:space="preserve"> This is because these arguments are</w:t>
      </w:r>
      <w:r w:rsidRPr="00412610">
        <w:rPr>
          <w:rFonts w:ascii="Times New Roman" w:hAnsi="Times New Roman" w:cs="Times New Roman"/>
          <w:lang w:eastAsia="en-US"/>
        </w:rPr>
        <w:t>, in theory,</w:t>
      </w:r>
      <w:r w:rsidR="00514CD1" w:rsidRPr="00412610">
        <w:rPr>
          <w:rFonts w:ascii="Times New Roman" w:hAnsi="Times New Roman" w:cs="Times New Roman"/>
          <w:lang w:eastAsia="en-US"/>
        </w:rPr>
        <w:t xml:space="preserve"> impervious to a change of perspective on the basis of </w:t>
      </w:r>
      <w:r w:rsidR="00EE4599" w:rsidRPr="00412610">
        <w:rPr>
          <w:rFonts w:ascii="Times New Roman" w:hAnsi="Times New Roman" w:cs="Times New Roman"/>
          <w:lang w:eastAsia="en-US"/>
        </w:rPr>
        <w:t>these approaches</w:t>
      </w:r>
      <w:r w:rsidR="00514CD1"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Despite this, interdisciplinary research has, in fact, made </w:t>
      </w:r>
      <w:r w:rsidR="00603956" w:rsidRPr="00412610">
        <w:rPr>
          <w:rFonts w:ascii="Times New Roman" w:hAnsi="Times New Roman" w:cs="Times New Roman"/>
          <w:lang w:eastAsia="en-US"/>
        </w:rPr>
        <w:t xml:space="preserve">substantial </w:t>
      </w:r>
      <w:r w:rsidRPr="00412610">
        <w:rPr>
          <w:rFonts w:ascii="Times New Roman" w:hAnsi="Times New Roman" w:cs="Times New Roman"/>
          <w:lang w:eastAsia="en-US"/>
        </w:rPr>
        <w:t xml:space="preserve">headway in first language acquisition research. Below we summarise how this was achieved, which </w:t>
      </w:r>
      <w:r w:rsidR="00EE4599" w:rsidRPr="00412610">
        <w:rPr>
          <w:rFonts w:ascii="Times New Roman" w:hAnsi="Times New Roman" w:cs="Times New Roman"/>
          <w:lang w:eastAsia="en-US"/>
        </w:rPr>
        <w:t>we hope</w:t>
      </w:r>
      <w:r w:rsidR="0005291B" w:rsidRPr="00412610">
        <w:rPr>
          <w:rFonts w:ascii="Times New Roman" w:hAnsi="Times New Roman" w:cs="Times New Roman"/>
          <w:lang w:eastAsia="en-US"/>
        </w:rPr>
        <w:t xml:space="preserve"> provide</w:t>
      </w:r>
      <w:r w:rsidR="00EE4599" w:rsidRPr="00412610">
        <w:rPr>
          <w:rFonts w:ascii="Times New Roman" w:hAnsi="Times New Roman" w:cs="Times New Roman"/>
          <w:lang w:eastAsia="en-US"/>
        </w:rPr>
        <w:t>s</w:t>
      </w:r>
      <w:r w:rsidR="0005291B" w:rsidRPr="00412610">
        <w:rPr>
          <w:rFonts w:ascii="Times New Roman" w:hAnsi="Times New Roman" w:cs="Times New Roman"/>
          <w:lang w:eastAsia="en-US"/>
        </w:rPr>
        <w:t xml:space="preserve"> a road-map for </w:t>
      </w:r>
      <w:r w:rsidR="00EE4599" w:rsidRPr="00412610">
        <w:rPr>
          <w:rFonts w:ascii="Times New Roman" w:hAnsi="Times New Roman" w:cs="Times New Roman"/>
          <w:lang w:eastAsia="en-US"/>
        </w:rPr>
        <w:t xml:space="preserve">constructive </w:t>
      </w:r>
      <w:r w:rsidR="0005291B" w:rsidRPr="00412610">
        <w:rPr>
          <w:rFonts w:ascii="Times New Roman" w:hAnsi="Times New Roman" w:cs="Times New Roman"/>
          <w:lang w:eastAsia="en-US"/>
        </w:rPr>
        <w:t>application of these methods to debate</w:t>
      </w:r>
      <w:r w:rsidR="000518F5" w:rsidRPr="00412610">
        <w:rPr>
          <w:rFonts w:ascii="Times New Roman" w:hAnsi="Times New Roman" w:cs="Times New Roman"/>
          <w:lang w:eastAsia="en-US"/>
        </w:rPr>
        <w:t>s</w:t>
      </w:r>
      <w:r w:rsidR="0005291B" w:rsidRPr="00412610">
        <w:rPr>
          <w:rFonts w:ascii="Times New Roman" w:hAnsi="Times New Roman" w:cs="Times New Roman"/>
          <w:lang w:eastAsia="en-US"/>
        </w:rPr>
        <w:t xml:space="preserve"> in </w:t>
      </w:r>
      <w:r w:rsidR="00514CD1" w:rsidRPr="00412610">
        <w:rPr>
          <w:rFonts w:ascii="Times New Roman" w:hAnsi="Times New Roman" w:cs="Times New Roman"/>
          <w:lang w:eastAsia="en-US"/>
        </w:rPr>
        <w:t>second language acquisition</w:t>
      </w:r>
      <w:r w:rsidR="0005291B" w:rsidRPr="00412610">
        <w:rPr>
          <w:rFonts w:ascii="Times New Roman" w:hAnsi="Times New Roman" w:cs="Times New Roman"/>
          <w:lang w:eastAsia="en-US"/>
        </w:rPr>
        <w:t xml:space="preserve"> (</w:t>
      </w:r>
      <w:r w:rsidR="002C6D14" w:rsidRPr="00412610">
        <w:rPr>
          <w:rFonts w:ascii="Times New Roman" w:hAnsi="Times New Roman" w:cs="Times New Roman"/>
          <w:lang w:eastAsia="en-US"/>
        </w:rPr>
        <w:t>Cook 2010</w:t>
      </w:r>
      <w:r w:rsidR="0005291B" w:rsidRPr="00412610">
        <w:rPr>
          <w:rFonts w:ascii="Times New Roman" w:hAnsi="Times New Roman" w:cs="Times New Roman"/>
          <w:lang w:eastAsia="en-US"/>
        </w:rPr>
        <w:t xml:space="preserve">). </w:t>
      </w:r>
    </w:p>
    <w:p w14:paraId="4DFBD6AA" w14:textId="77777777" w:rsidR="00536586" w:rsidRPr="00412610" w:rsidRDefault="00EF2542" w:rsidP="001D59B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We propose</w:t>
      </w:r>
      <w:r w:rsidR="005C501E" w:rsidRPr="00412610">
        <w:rPr>
          <w:rFonts w:ascii="Times New Roman" w:hAnsi="Times New Roman" w:cs="Times New Roman"/>
          <w:lang w:eastAsia="en-US"/>
        </w:rPr>
        <w:t xml:space="preserve"> three principal</w:t>
      </w:r>
      <w:r w:rsidR="008042E8" w:rsidRPr="00412610">
        <w:rPr>
          <w:rFonts w:ascii="Times New Roman" w:hAnsi="Times New Roman" w:cs="Times New Roman"/>
          <w:lang w:eastAsia="en-US"/>
        </w:rPr>
        <w:t xml:space="preserve"> </w:t>
      </w:r>
      <w:r w:rsidR="0005291B" w:rsidRPr="00412610">
        <w:rPr>
          <w:rFonts w:ascii="Times New Roman" w:hAnsi="Times New Roman" w:cs="Times New Roman"/>
          <w:lang w:eastAsia="en-US"/>
        </w:rPr>
        <w:t xml:space="preserve">arguments against the </w:t>
      </w:r>
      <w:r w:rsidR="004F031E" w:rsidRPr="00412610">
        <w:rPr>
          <w:rFonts w:ascii="Times New Roman" w:hAnsi="Times New Roman" w:cs="Times New Roman"/>
          <w:lang w:eastAsia="en-US"/>
        </w:rPr>
        <w:t>irrelevance of corpus and computational methods in informing language acquisition</w:t>
      </w:r>
      <w:r w:rsidR="00536586" w:rsidRPr="00412610">
        <w:rPr>
          <w:rFonts w:ascii="Times New Roman" w:hAnsi="Times New Roman" w:cs="Times New Roman"/>
          <w:lang w:eastAsia="en-US"/>
        </w:rPr>
        <w:t>.</w:t>
      </w:r>
      <w:r w:rsidR="008042E8" w:rsidRPr="00412610">
        <w:rPr>
          <w:rFonts w:ascii="Times New Roman" w:hAnsi="Times New Roman" w:cs="Times New Roman"/>
          <w:lang w:eastAsia="en-US"/>
        </w:rPr>
        <w:t xml:space="preserve"> </w:t>
      </w:r>
      <w:r w:rsidR="00536586" w:rsidRPr="00412610">
        <w:rPr>
          <w:rFonts w:ascii="Times New Roman" w:hAnsi="Times New Roman" w:cs="Times New Roman"/>
          <w:lang w:eastAsia="en-US"/>
        </w:rPr>
        <w:t xml:space="preserve">First, taking into account </w:t>
      </w:r>
      <w:r w:rsidR="00201D88" w:rsidRPr="00412610">
        <w:rPr>
          <w:rFonts w:ascii="Times New Roman" w:hAnsi="Times New Roman" w:cs="Times New Roman"/>
          <w:lang w:eastAsia="en-US"/>
        </w:rPr>
        <w:t>a</w:t>
      </w:r>
      <w:r w:rsidR="005C501E" w:rsidRPr="00412610">
        <w:rPr>
          <w:rFonts w:ascii="Times New Roman" w:hAnsi="Times New Roman" w:cs="Times New Roman"/>
          <w:lang w:eastAsia="en-US"/>
        </w:rPr>
        <w:t>ctual corpora of language motivates</w:t>
      </w:r>
      <w:r w:rsidR="00751CFE" w:rsidRPr="00412610">
        <w:rPr>
          <w:rFonts w:ascii="Times New Roman" w:hAnsi="Times New Roman" w:cs="Times New Roman"/>
          <w:lang w:eastAsia="en-US"/>
        </w:rPr>
        <w:t xml:space="preserve"> </w:t>
      </w:r>
      <w:r w:rsidR="005C501E" w:rsidRPr="00412610">
        <w:rPr>
          <w:rFonts w:ascii="Times New Roman" w:hAnsi="Times New Roman" w:cs="Times New Roman"/>
          <w:lang w:eastAsia="en-US"/>
        </w:rPr>
        <w:t>an understanding o</w:t>
      </w:r>
      <w:r w:rsidR="00751CFE" w:rsidRPr="00412610">
        <w:rPr>
          <w:rFonts w:ascii="Times New Roman" w:hAnsi="Times New Roman" w:cs="Times New Roman"/>
          <w:lang w:eastAsia="en-US"/>
        </w:rPr>
        <w:t xml:space="preserve">f language in its natural habitat, rather than in elicitation studies in a laboratory. This </w:t>
      </w:r>
      <w:r w:rsidR="00932B2C" w:rsidRPr="00412610">
        <w:rPr>
          <w:rFonts w:ascii="Times New Roman" w:hAnsi="Times New Roman" w:cs="Times New Roman"/>
          <w:lang w:eastAsia="en-US"/>
        </w:rPr>
        <w:t>immediately le</w:t>
      </w:r>
      <w:r w:rsidRPr="00412610">
        <w:rPr>
          <w:rFonts w:ascii="Times New Roman" w:hAnsi="Times New Roman" w:cs="Times New Roman"/>
          <w:lang w:eastAsia="en-US"/>
        </w:rPr>
        <w:t>a</w:t>
      </w:r>
      <w:r w:rsidR="00932B2C" w:rsidRPr="00412610">
        <w:rPr>
          <w:rFonts w:ascii="Times New Roman" w:hAnsi="Times New Roman" w:cs="Times New Roman"/>
          <w:lang w:eastAsia="en-US"/>
        </w:rPr>
        <w:t>d</w:t>
      </w:r>
      <w:r w:rsidRPr="00412610">
        <w:rPr>
          <w:rFonts w:ascii="Times New Roman" w:hAnsi="Times New Roman" w:cs="Times New Roman"/>
          <w:lang w:eastAsia="en-US"/>
        </w:rPr>
        <w:t>s</w:t>
      </w:r>
      <w:r w:rsidR="00932B2C" w:rsidRPr="00412610">
        <w:rPr>
          <w:rFonts w:ascii="Times New Roman" w:hAnsi="Times New Roman" w:cs="Times New Roman"/>
          <w:lang w:eastAsia="en-US"/>
        </w:rPr>
        <w:t xml:space="preserve"> to the realisation that </w:t>
      </w:r>
      <w:r w:rsidR="00751CFE" w:rsidRPr="00412610">
        <w:rPr>
          <w:rFonts w:ascii="Times New Roman" w:hAnsi="Times New Roman" w:cs="Times New Roman"/>
          <w:lang w:eastAsia="en-US"/>
        </w:rPr>
        <w:t xml:space="preserve">any sort of rule-based or categorical description of data requires, at the very least, some fuzzy boundaries. Thus, the constructivist </w:t>
      </w:r>
      <w:r w:rsidR="00932B2C" w:rsidRPr="00412610">
        <w:rPr>
          <w:rFonts w:ascii="Times New Roman" w:hAnsi="Times New Roman" w:cs="Times New Roman"/>
          <w:lang w:eastAsia="en-US"/>
        </w:rPr>
        <w:t xml:space="preserve">approach to </w:t>
      </w:r>
      <w:r w:rsidR="00751CFE" w:rsidRPr="00412610">
        <w:rPr>
          <w:rFonts w:ascii="Times New Roman" w:hAnsi="Times New Roman" w:cs="Times New Roman"/>
          <w:lang w:eastAsia="en-US"/>
        </w:rPr>
        <w:t xml:space="preserve">language emerged to </w:t>
      </w:r>
      <w:r w:rsidR="00751CFE" w:rsidRPr="00412610">
        <w:rPr>
          <w:rFonts w:ascii="Times New Roman" w:hAnsi="Times New Roman" w:cs="Times New Roman"/>
          <w:lang w:eastAsia="en-US"/>
        </w:rPr>
        <w:lastRenderedPageBreak/>
        <w:t xml:space="preserve">describe the very </w:t>
      </w:r>
      <w:r w:rsidR="00246F3F" w:rsidRPr="00412610">
        <w:rPr>
          <w:rFonts w:ascii="Times New Roman" w:hAnsi="Times New Roman" w:cs="Times New Roman"/>
          <w:lang w:eastAsia="en-US"/>
        </w:rPr>
        <w:t>subtle and complex interactions between lexical items and syntactic structures</w:t>
      </w:r>
      <w:r w:rsidR="00EE4599" w:rsidRPr="00412610">
        <w:rPr>
          <w:rFonts w:ascii="Times New Roman" w:hAnsi="Times New Roman" w:cs="Times New Roman"/>
          <w:lang w:eastAsia="en-US"/>
        </w:rPr>
        <w:t xml:space="preserve"> (Ellis, 2013)</w:t>
      </w:r>
      <w:r w:rsidR="00246F3F" w:rsidRPr="00412610">
        <w:rPr>
          <w:rFonts w:ascii="Times New Roman" w:hAnsi="Times New Roman" w:cs="Times New Roman"/>
          <w:lang w:eastAsia="en-US"/>
        </w:rPr>
        <w:t xml:space="preserve">. </w:t>
      </w:r>
      <w:r w:rsidR="007758EB" w:rsidRPr="00412610">
        <w:rPr>
          <w:rFonts w:ascii="Times New Roman" w:hAnsi="Times New Roman" w:cs="Times New Roman"/>
          <w:lang w:eastAsia="en-US"/>
        </w:rPr>
        <w:t xml:space="preserve">From a different tradition, but largely consistent with this constructivist approach, usage-based approaches to </w:t>
      </w:r>
      <w:r w:rsidR="00722AF5" w:rsidRPr="00412610">
        <w:rPr>
          <w:rFonts w:ascii="Times New Roman" w:hAnsi="Times New Roman" w:cs="Times New Roman"/>
          <w:lang w:eastAsia="en-US"/>
        </w:rPr>
        <w:t xml:space="preserve">first </w:t>
      </w:r>
      <w:r w:rsidR="007758EB" w:rsidRPr="00412610">
        <w:rPr>
          <w:rFonts w:ascii="Times New Roman" w:hAnsi="Times New Roman" w:cs="Times New Roman"/>
          <w:lang w:eastAsia="en-US"/>
        </w:rPr>
        <w:t xml:space="preserve">language acquisition highlight the </w:t>
      </w:r>
      <w:r w:rsidR="00B1047B" w:rsidRPr="00412610">
        <w:rPr>
          <w:rFonts w:ascii="Times New Roman" w:hAnsi="Times New Roman" w:cs="Times New Roman"/>
          <w:lang w:eastAsia="en-US"/>
        </w:rPr>
        <w:t>multifarious ways in</w:t>
      </w:r>
      <w:r w:rsidR="00F2416C" w:rsidRPr="00412610">
        <w:rPr>
          <w:rFonts w:ascii="Times New Roman" w:hAnsi="Times New Roman" w:cs="Times New Roman"/>
          <w:lang w:eastAsia="en-US"/>
        </w:rPr>
        <w:t xml:space="preserve"> which language is acquired</w:t>
      </w:r>
      <w:r w:rsidR="00D847B4" w:rsidRPr="00412610">
        <w:rPr>
          <w:rFonts w:ascii="Times New Roman" w:hAnsi="Times New Roman" w:cs="Times New Roman"/>
          <w:lang w:eastAsia="en-US"/>
        </w:rPr>
        <w:t>,</w:t>
      </w:r>
      <w:r w:rsidR="00F2416C" w:rsidRPr="00412610">
        <w:rPr>
          <w:rFonts w:ascii="Times New Roman" w:hAnsi="Times New Roman" w:cs="Times New Roman"/>
          <w:lang w:eastAsia="en-US"/>
        </w:rPr>
        <w:t xml:space="preserve"> and the close connection between children’s actual exposure and their productions</w:t>
      </w:r>
      <w:r w:rsidR="00A66BA9" w:rsidRPr="00412610">
        <w:rPr>
          <w:rFonts w:ascii="Times New Roman" w:hAnsi="Times New Roman" w:cs="Times New Roman"/>
          <w:lang w:eastAsia="en-US"/>
        </w:rPr>
        <w:t xml:space="preserve"> (Lieven &amp; Brandt, </w:t>
      </w:r>
      <w:r w:rsidR="00E310CD" w:rsidRPr="00412610">
        <w:rPr>
          <w:rFonts w:ascii="Times New Roman" w:hAnsi="Times New Roman" w:cs="Times New Roman"/>
          <w:lang w:eastAsia="en-US"/>
        </w:rPr>
        <w:t xml:space="preserve">2011; </w:t>
      </w:r>
      <w:r w:rsidR="00510F26" w:rsidRPr="00412610">
        <w:rPr>
          <w:rFonts w:ascii="Times New Roman" w:hAnsi="Times New Roman" w:cs="Times New Roman"/>
          <w:lang w:eastAsia="en-US"/>
        </w:rPr>
        <w:t xml:space="preserve">Lieven, Salomo, &amp; Tomasello, 2009; </w:t>
      </w:r>
      <w:r w:rsidR="007B6D97" w:rsidRPr="00412610">
        <w:rPr>
          <w:rFonts w:ascii="Times New Roman" w:hAnsi="Times New Roman" w:cs="Times New Roman"/>
          <w:lang w:eastAsia="en-US"/>
        </w:rPr>
        <w:t xml:space="preserve">MacWhinney, 2005; </w:t>
      </w:r>
      <w:r w:rsidR="00510F26" w:rsidRPr="00412610">
        <w:rPr>
          <w:rFonts w:ascii="Times New Roman" w:hAnsi="Times New Roman" w:cs="Times New Roman"/>
          <w:lang w:eastAsia="en-US"/>
        </w:rPr>
        <w:t>Tomasello, 2003</w:t>
      </w:r>
      <w:r w:rsidR="007F7417" w:rsidRPr="00412610">
        <w:rPr>
          <w:rFonts w:ascii="Times New Roman" w:hAnsi="Times New Roman" w:cs="Times New Roman"/>
          <w:lang w:eastAsia="en-US"/>
        </w:rPr>
        <w:t>; Wonnacott, Boyd, Thomson, &amp; Goldberg, 2012)</w:t>
      </w:r>
      <w:r w:rsidR="00F2416C" w:rsidRPr="00412610">
        <w:rPr>
          <w:rFonts w:ascii="Times New Roman" w:hAnsi="Times New Roman" w:cs="Times New Roman"/>
          <w:lang w:eastAsia="en-US"/>
        </w:rPr>
        <w:t>.</w:t>
      </w:r>
      <w:r w:rsidR="00722AF5" w:rsidRPr="00412610">
        <w:rPr>
          <w:rFonts w:ascii="Times New Roman" w:hAnsi="Times New Roman" w:cs="Times New Roman"/>
          <w:lang w:eastAsia="en-US"/>
        </w:rPr>
        <w:t xml:space="preserve"> Such usage-based approaches are </w:t>
      </w:r>
      <w:r w:rsidR="000518F5" w:rsidRPr="00412610">
        <w:rPr>
          <w:rFonts w:ascii="Times New Roman" w:hAnsi="Times New Roman" w:cs="Times New Roman"/>
          <w:lang w:eastAsia="en-US"/>
        </w:rPr>
        <w:t xml:space="preserve">now </w:t>
      </w:r>
      <w:r w:rsidR="00722AF5" w:rsidRPr="00412610">
        <w:rPr>
          <w:rFonts w:ascii="Times New Roman" w:hAnsi="Times New Roman" w:cs="Times New Roman"/>
          <w:lang w:eastAsia="en-US"/>
        </w:rPr>
        <w:t>also beginning to gain currency in second language acquisition research (</w:t>
      </w:r>
      <w:r w:rsidR="002F2ACC" w:rsidRPr="00412610">
        <w:rPr>
          <w:rFonts w:ascii="Times New Roman" w:hAnsi="Times New Roman" w:cs="Times New Roman"/>
          <w:lang w:eastAsia="en-US"/>
        </w:rPr>
        <w:t>Ellis, 2017</w:t>
      </w:r>
      <w:r w:rsidR="00722AF5" w:rsidRPr="00412610">
        <w:rPr>
          <w:rFonts w:ascii="Times New Roman" w:hAnsi="Times New Roman" w:cs="Times New Roman"/>
          <w:lang w:eastAsia="en-US"/>
        </w:rPr>
        <w:t>).</w:t>
      </w:r>
    </w:p>
    <w:p w14:paraId="516724ED" w14:textId="77777777" w:rsidR="00201D88" w:rsidRPr="00412610" w:rsidRDefault="00201D88" w:rsidP="00826196">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Second, </w:t>
      </w:r>
      <w:r w:rsidR="00826196" w:rsidRPr="00412610">
        <w:rPr>
          <w:rFonts w:ascii="Times New Roman" w:hAnsi="Times New Roman" w:cs="Times New Roman"/>
          <w:lang w:eastAsia="en-US"/>
        </w:rPr>
        <w:t xml:space="preserve">even if </w:t>
      </w:r>
      <w:r w:rsidRPr="00412610">
        <w:rPr>
          <w:rFonts w:ascii="Times New Roman" w:hAnsi="Times New Roman" w:cs="Times New Roman"/>
          <w:lang w:eastAsia="en-US"/>
        </w:rPr>
        <w:t xml:space="preserve">the key data are </w:t>
      </w:r>
      <w:r w:rsidR="00826196" w:rsidRPr="00412610">
        <w:rPr>
          <w:rFonts w:ascii="Times New Roman" w:hAnsi="Times New Roman" w:cs="Times New Roman"/>
          <w:lang w:eastAsia="en-US"/>
        </w:rPr>
        <w:t xml:space="preserve">not directly </w:t>
      </w:r>
      <w:r w:rsidRPr="00412610">
        <w:rPr>
          <w:rFonts w:ascii="Times New Roman" w:hAnsi="Times New Roman" w:cs="Times New Roman"/>
          <w:lang w:eastAsia="en-US"/>
        </w:rPr>
        <w:t>observable</w:t>
      </w:r>
      <w:r w:rsidR="000518F5" w:rsidRPr="00412610">
        <w:rPr>
          <w:rFonts w:ascii="Times New Roman" w:hAnsi="Times New Roman" w:cs="Times New Roman"/>
          <w:lang w:eastAsia="en-US"/>
        </w:rPr>
        <w:t xml:space="preserve"> in the language learner’s input</w:t>
      </w:r>
      <w:r w:rsidRPr="00412610">
        <w:rPr>
          <w:rFonts w:ascii="Times New Roman" w:hAnsi="Times New Roman" w:cs="Times New Roman"/>
          <w:lang w:eastAsia="en-US"/>
        </w:rPr>
        <w:t xml:space="preserve">, </w:t>
      </w:r>
      <w:r w:rsidR="00826196" w:rsidRPr="00412610">
        <w:rPr>
          <w:rFonts w:ascii="Times New Roman" w:hAnsi="Times New Roman" w:cs="Times New Roman"/>
          <w:lang w:eastAsia="en-US"/>
        </w:rPr>
        <w:t>they may be observable indirectly</w:t>
      </w:r>
      <w:r w:rsidR="007B6DD7" w:rsidRPr="00412610">
        <w:rPr>
          <w:rFonts w:ascii="Times New Roman" w:hAnsi="Times New Roman" w:cs="Times New Roman"/>
          <w:lang w:eastAsia="en-US"/>
        </w:rPr>
        <w:t xml:space="preserve"> </w:t>
      </w:r>
      <w:r w:rsidR="000518F5" w:rsidRPr="00412610">
        <w:rPr>
          <w:rFonts w:ascii="Times New Roman" w:hAnsi="Times New Roman" w:cs="Times New Roman"/>
          <w:lang w:eastAsia="en-US"/>
        </w:rPr>
        <w:t xml:space="preserve">through their overlap with other structures that are present in </w:t>
      </w:r>
      <w:r w:rsidR="00EE4599" w:rsidRPr="00412610">
        <w:rPr>
          <w:rFonts w:ascii="Times New Roman" w:hAnsi="Times New Roman" w:cs="Times New Roman"/>
          <w:lang w:eastAsia="en-US"/>
        </w:rPr>
        <w:t xml:space="preserve">the learner’s </w:t>
      </w:r>
      <w:r w:rsidR="000518F5" w:rsidRPr="00412610">
        <w:rPr>
          <w:rFonts w:ascii="Times New Roman" w:hAnsi="Times New Roman" w:cs="Times New Roman"/>
          <w:lang w:eastAsia="en-US"/>
        </w:rPr>
        <w:t xml:space="preserve">input </w:t>
      </w:r>
      <w:r w:rsidR="007B6DD7" w:rsidRPr="00412610">
        <w:rPr>
          <w:rFonts w:ascii="Times New Roman" w:hAnsi="Times New Roman" w:cs="Times New Roman"/>
          <w:lang w:eastAsia="en-US"/>
        </w:rPr>
        <w:t>(Pullum &amp; Scholz, 2002)</w:t>
      </w:r>
      <w:r w:rsidRPr="00412610">
        <w:rPr>
          <w:rFonts w:ascii="Times New Roman" w:hAnsi="Times New Roman" w:cs="Times New Roman"/>
          <w:lang w:eastAsia="en-US"/>
        </w:rPr>
        <w:t xml:space="preserve">. </w:t>
      </w:r>
      <w:r w:rsidR="00D847B4" w:rsidRPr="00412610">
        <w:rPr>
          <w:rFonts w:ascii="Times New Roman" w:hAnsi="Times New Roman" w:cs="Times New Roman"/>
          <w:lang w:eastAsia="en-US"/>
        </w:rPr>
        <w:t xml:space="preserve">The idea that </w:t>
      </w:r>
      <w:r w:rsidR="00826196" w:rsidRPr="00412610">
        <w:rPr>
          <w:rFonts w:ascii="Times New Roman" w:hAnsi="Times New Roman" w:cs="Times New Roman"/>
          <w:lang w:eastAsia="en-US"/>
        </w:rPr>
        <w:t xml:space="preserve">precise transformations or constructions </w:t>
      </w:r>
      <w:r w:rsidR="00D847B4" w:rsidRPr="00412610">
        <w:rPr>
          <w:rFonts w:ascii="Times New Roman" w:hAnsi="Times New Roman" w:cs="Times New Roman"/>
          <w:lang w:eastAsia="en-US"/>
        </w:rPr>
        <w:t xml:space="preserve">must </w:t>
      </w:r>
      <w:r w:rsidR="00826196" w:rsidRPr="00412610">
        <w:rPr>
          <w:rFonts w:ascii="Times New Roman" w:hAnsi="Times New Roman" w:cs="Times New Roman"/>
          <w:lang w:eastAsia="en-US"/>
        </w:rPr>
        <w:t xml:space="preserve">be within the </w:t>
      </w:r>
      <w:r w:rsidR="000518F5" w:rsidRPr="00412610">
        <w:rPr>
          <w:rFonts w:ascii="Times New Roman" w:hAnsi="Times New Roman" w:cs="Times New Roman"/>
          <w:lang w:eastAsia="en-US"/>
        </w:rPr>
        <w:t xml:space="preserve">learner’s </w:t>
      </w:r>
      <w:r w:rsidR="00E030E9" w:rsidRPr="00412610">
        <w:rPr>
          <w:rFonts w:ascii="Times New Roman" w:hAnsi="Times New Roman" w:cs="Times New Roman"/>
          <w:lang w:eastAsia="en-US"/>
        </w:rPr>
        <w:t>expe</w:t>
      </w:r>
      <w:r w:rsidR="009772FE" w:rsidRPr="00412610">
        <w:rPr>
          <w:rFonts w:ascii="Times New Roman" w:hAnsi="Times New Roman" w:cs="Times New Roman"/>
          <w:lang w:eastAsia="en-US"/>
        </w:rPr>
        <w:t>r</w:t>
      </w:r>
      <w:r w:rsidR="00E030E9" w:rsidRPr="00412610">
        <w:rPr>
          <w:rFonts w:ascii="Times New Roman" w:hAnsi="Times New Roman" w:cs="Times New Roman"/>
          <w:lang w:eastAsia="en-US"/>
        </w:rPr>
        <w:t xml:space="preserve">ience </w:t>
      </w:r>
      <w:r w:rsidR="00D847B4" w:rsidRPr="00412610">
        <w:rPr>
          <w:rFonts w:ascii="Times New Roman" w:hAnsi="Times New Roman" w:cs="Times New Roman"/>
          <w:lang w:eastAsia="en-US"/>
        </w:rPr>
        <w:t xml:space="preserve">for them to be learnt </w:t>
      </w:r>
      <w:r w:rsidR="009772FE" w:rsidRPr="00412610">
        <w:rPr>
          <w:rFonts w:ascii="Times New Roman" w:hAnsi="Times New Roman" w:cs="Times New Roman"/>
          <w:lang w:eastAsia="en-US"/>
        </w:rPr>
        <w:t xml:space="preserve">ignores the possibility that </w:t>
      </w:r>
      <w:r w:rsidR="00D847B4" w:rsidRPr="00412610">
        <w:rPr>
          <w:rFonts w:ascii="Times New Roman" w:hAnsi="Times New Roman" w:cs="Times New Roman"/>
          <w:lang w:eastAsia="en-US"/>
        </w:rPr>
        <w:t xml:space="preserve">there may be </w:t>
      </w:r>
      <w:r w:rsidR="009772FE" w:rsidRPr="00412610">
        <w:rPr>
          <w:rFonts w:ascii="Times New Roman" w:hAnsi="Times New Roman" w:cs="Times New Roman"/>
          <w:lang w:eastAsia="en-US"/>
        </w:rPr>
        <w:t xml:space="preserve">multiple partial constraints </w:t>
      </w:r>
      <w:r w:rsidR="00D847B4" w:rsidRPr="00412610">
        <w:rPr>
          <w:rFonts w:ascii="Times New Roman" w:hAnsi="Times New Roman" w:cs="Times New Roman"/>
          <w:lang w:eastAsia="en-US"/>
        </w:rPr>
        <w:t xml:space="preserve">within the child’s experience that together </w:t>
      </w:r>
      <w:r w:rsidR="009772FE" w:rsidRPr="00412610">
        <w:rPr>
          <w:rFonts w:ascii="Times New Roman" w:hAnsi="Times New Roman" w:cs="Times New Roman"/>
          <w:lang w:eastAsia="en-US"/>
        </w:rPr>
        <w:t xml:space="preserve">are sufficient </w:t>
      </w:r>
      <w:r w:rsidR="00D847B4" w:rsidRPr="00412610">
        <w:rPr>
          <w:rFonts w:ascii="Times New Roman" w:hAnsi="Times New Roman" w:cs="Times New Roman"/>
          <w:lang w:eastAsia="en-US"/>
        </w:rPr>
        <w:t>for learning</w:t>
      </w:r>
      <w:r w:rsidR="00EF2542" w:rsidRPr="00412610">
        <w:rPr>
          <w:rFonts w:ascii="Times New Roman" w:hAnsi="Times New Roman" w:cs="Times New Roman"/>
          <w:lang w:eastAsia="en-US"/>
        </w:rPr>
        <w:t>.</w:t>
      </w:r>
      <w:r w:rsidR="00D847B4"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For instance, </w:t>
      </w:r>
      <w:r w:rsidR="00D0034B" w:rsidRPr="00412610">
        <w:rPr>
          <w:rFonts w:ascii="Times New Roman" w:hAnsi="Times New Roman" w:cs="Times New Roman"/>
          <w:lang w:eastAsia="en-US"/>
        </w:rPr>
        <w:t>Reali and Christiansen (2005</w:t>
      </w:r>
      <w:r w:rsidR="00BF55B7" w:rsidRPr="00412610">
        <w:rPr>
          <w:rFonts w:ascii="Times New Roman" w:hAnsi="Times New Roman" w:cs="Times New Roman"/>
          <w:lang w:eastAsia="en-US"/>
        </w:rPr>
        <w:t xml:space="preserve">) </w:t>
      </w:r>
      <w:r w:rsidR="00D847B4" w:rsidRPr="00412610">
        <w:rPr>
          <w:rFonts w:ascii="Times New Roman" w:hAnsi="Times New Roman" w:cs="Times New Roman"/>
          <w:lang w:eastAsia="en-US"/>
        </w:rPr>
        <w:t xml:space="preserve">tackled, </w:t>
      </w:r>
      <w:r w:rsidR="00D0034B" w:rsidRPr="00412610">
        <w:rPr>
          <w:rFonts w:ascii="Times New Roman" w:hAnsi="Times New Roman" w:cs="Times New Roman"/>
          <w:lang w:eastAsia="en-US"/>
        </w:rPr>
        <w:t>head on</w:t>
      </w:r>
      <w:r w:rsidR="00D847B4" w:rsidRPr="00412610">
        <w:rPr>
          <w:rFonts w:ascii="Times New Roman" w:hAnsi="Times New Roman" w:cs="Times New Roman"/>
          <w:lang w:eastAsia="en-US"/>
        </w:rPr>
        <w:t>,</w:t>
      </w:r>
      <w:r w:rsidR="00D0034B" w:rsidRPr="00412610">
        <w:rPr>
          <w:rFonts w:ascii="Times New Roman" w:hAnsi="Times New Roman" w:cs="Times New Roman"/>
          <w:lang w:eastAsia="en-US"/>
        </w:rPr>
        <w:t xml:space="preserve"> one of the</w:t>
      </w:r>
      <w:r w:rsidR="00BF55B7" w:rsidRPr="00412610">
        <w:rPr>
          <w:rFonts w:ascii="Times New Roman" w:hAnsi="Times New Roman" w:cs="Times New Roman"/>
          <w:lang w:eastAsia="en-US"/>
        </w:rPr>
        <w:t xml:space="preserve"> key </w:t>
      </w:r>
      <w:r w:rsidR="00D0034B" w:rsidRPr="00412610">
        <w:rPr>
          <w:rFonts w:ascii="Times New Roman" w:hAnsi="Times New Roman" w:cs="Times New Roman"/>
          <w:lang w:eastAsia="en-US"/>
        </w:rPr>
        <w:t xml:space="preserve">phenomena of </w:t>
      </w:r>
      <w:r w:rsidR="00D847B4" w:rsidRPr="00412610">
        <w:rPr>
          <w:rFonts w:ascii="Times New Roman" w:hAnsi="Times New Roman" w:cs="Times New Roman"/>
          <w:lang w:eastAsia="en-US"/>
        </w:rPr>
        <w:t xml:space="preserve">the </w:t>
      </w:r>
      <w:r w:rsidR="00D0034B" w:rsidRPr="00412610">
        <w:rPr>
          <w:rFonts w:ascii="Times New Roman" w:hAnsi="Times New Roman" w:cs="Times New Roman"/>
          <w:lang w:eastAsia="en-US"/>
        </w:rPr>
        <w:t xml:space="preserve">generative grammar </w:t>
      </w:r>
      <w:r w:rsidR="00D847B4" w:rsidRPr="00412610">
        <w:rPr>
          <w:rFonts w:ascii="Times New Roman" w:hAnsi="Times New Roman" w:cs="Times New Roman"/>
          <w:lang w:eastAsia="en-US"/>
        </w:rPr>
        <w:t xml:space="preserve">approach: </w:t>
      </w:r>
      <w:r w:rsidR="00D0034B" w:rsidRPr="00412610">
        <w:rPr>
          <w:rFonts w:ascii="Times New Roman" w:hAnsi="Times New Roman" w:cs="Times New Roman"/>
          <w:lang w:eastAsia="en-US"/>
        </w:rPr>
        <w:t>the fact that children do not make errors in auxiliary fronting, even when such constructions seldom, or never</w:t>
      </w:r>
      <w:r w:rsidR="00D847B4" w:rsidRPr="00412610">
        <w:rPr>
          <w:rFonts w:ascii="Times New Roman" w:hAnsi="Times New Roman" w:cs="Times New Roman"/>
          <w:lang w:eastAsia="en-US"/>
        </w:rPr>
        <w:t>,</w:t>
      </w:r>
      <w:r w:rsidR="00D0034B" w:rsidRPr="00412610">
        <w:rPr>
          <w:rFonts w:ascii="Times New Roman" w:hAnsi="Times New Roman" w:cs="Times New Roman"/>
          <w:lang w:eastAsia="en-US"/>
        </w:rPr>
        <w:t xml:space="preserve"> occur in their input (</w:t>
      </w:r>
      <w:r w:rsidR="00D0034B" w:rsidRPr="00412610">
        <w:rPr>
          <w:rFonts w:ascii="Times New Roman" w:hAnsi="Times New Roman" w:cs="Times New Roman"/>
          <w:lang w:val="en-US" w:eastAsia="en-US"/>
        </w:rPr>
        <w:t xml:space="preserve">Crain &amp; Nakayama, 1987). Children never make the error “Is the man who </w:t>
      </w:r>
      <w:r w:rsidR="001F2B3C" w:rsidRPr="00412610">
        <w:rPr>
          <w:rFonts w:ascii="Times New Roman" w:hAnsi="Times New Roman" w:cs="Times New Roman"/>
          <w:lang w:val="en-US" w:eastAsia="en-US"/>
        </w:rPr>
        <w:t xml:space="preserve">hungry is ordering dinner?” but are able to </w:t>
      </w:r>
      <w:r w:rsidR="00DA3BE2" w:rsidRPr="00412610">
        <w:rPr>
          <w:rFonts w:ascii="Times New Roman" w:hAnsi="Times New Roman" w:cs="Times New Roman"/>
          <w:lang w:val="en-US" w:eastAsia="en-US"/>
        </w:rPr>
        <w:t>reliably</w:t>
      </w:r>
      <w:r w:rsidR="001F2B3C" w:rsidRPr="00412610">
        <w:rPr>
          <w:rFonts w:ascii="Times New Roman" w:hAnsi="Times New Roman" w:cs="Times New Roman"/>
          <w:lang w:val="en-US" w:eastAsia="en-US"/>
        </w:rPr>
        <w:t xml:space="preserve"> produce</w:t>
      </w:r>
      <w:r w:rsidR="00DA3BE2" w:rsidRPr="00412610">
        <w:rPr>
          <w:rFonts w:ascii="Times New Roman" w:hAnsi="Times New Roman" w:cs="Times New Roman"/>
          <w:lang w:val="en-US" w:eastAsia="en-US"/>
        </w:rPr>
        <w:t>, or select as acceptable,</w:t>
      </w:r>
      <w:r w:rsidR="001F2B3C" w:rsidRPr="00412610">
        <w:rPr>
          <w:rFonts w:ascii="Times New Roman" w:hAnsi="Times New Roman" w:cs="Times New Roman"/>
          <w:lang w:val="en-US" w:eastAsia="en-US"/>
        </w:rPr>
        <w:t xml:space="preserve"> “Is the man who is hungry ordering dinner?”</w:t>
      </w:r>
      <w:r w:rsidR="00D847B4" w:rsidRPr="00412610">
        <w:rPr>
          <w:rFonts w:ascii="Times New Roman" w:hAnsi="Times New Roman" w:cs="Times New Roman"/>
          <w:lang w:val="en-US" w:eastAsia="en-US"/>
        </w:rPr>
        <w:t>.</w:t>
      </w:r>
      <w:r w:rsidR="001F2B3C" w:rsidRPr="00412610">
        <w:rPr>
          <w:rFonts w:ascii="Times New Roman" w:hAnsi="Times New Roman" w:cs="Times New Roman"/>
          <w:lang w:val="en-US" w:eastAsia="en-US"/>
        </w:rPr>
        <w:t xml:space="preserve"> Reali and Christiansen</w:t>
      </w:r>
      <w:r w:rsidR="00D847B4" w:rsidRPr="00412610">
        <w:rPr>
          <w:rFonts w:ascii="Times New Roman" w:hAnsi="Times New Roman" w:cs="Times New Roman"/>
          <w:lang w:val="en-US" w:eastAsia="en-US"/>
        </w:rPr>
        <w:t>’s</w:t>
      </w:r>
      <w:r w:rsidR="001F2B3C" w:rsidRPr="00412610">
        <w:rPr>
          <w:rFonts w:ascii="Times New Roman" w:hAnsi="Times New Roman" w:cs="Times New Roman"/>
          <w:lang w:val="en-US" w:eastAsia="en-US"/>
        </w:rPr>
        <w:t xml:space="preserve"> (2005) </w:t>
      </w:r>
      <w:r w:rsidR="00D847B4" w:rsidRPr="00412610">
        <w:rPr>
          <w:rFonts w:ascii="Times New Roman" w:hAnsi="Times New Roman" w:cs="Times New Roman"/>
          <w:lang w:val="en-US" w:eastAsia="en-US"/>
        </w:rPr>
        <w:t xml:space="preserve">model </w:t>
      </w:r>
      <w:r w:rsidR="001F2B3C" w:rsidRPr="00412610">
        <w:rPr>
          <w:rFonts w:ascii="Times New Roman" w:hAnsi="Times New Roman" w:cs="Times New Roman"/>
          <w:lang w:val="en-US" w:eastAsia="en-US"/>
        </w:rPr>
        <w:t xml:space="preserve">demonstrated that, even if </w:t>
      </w:r>
      <w:r w:rsidR="00D847B4" w:rsidRPr="00412610">
        <w:rPr>
          <w:rFonts w:ascii="Times New Roman" w:hAnsi="Times New Roman" w:cs="Times New Roman"/>
          <w:lang w:val="en-US" w:eastAsia="en-US"/>
        </w:rPr>
        <w:t xml:space="preserve">there is no </w:t>
      </w:r>
      <w:r w:rsidR="001F2B3C" w:rsidRPr="00412610">
        <w:rPr>
          <w:rFonts w:ascii="Times New Roman" w:hAnsi="Times New Roman" w:cs="Times New Roman"/>
          <w:lang w:val="en-US" w:eastAsia="en-US"/>
        </w:rPr>
        <w:t>direct information about the movement of the correct auxiliary</w:t>
      </w:r>
      <w:r w:rsidR="00D847B4" w:rsidRPr="00412610">
        <w:rPr>
          <w:rFonts w:ascii="Times New Roman" w:hAnsi="Times New Roman" w:cs="Times New Roman"/>
          <w:lang w:val="en-US" w:eastAsia="en-US"/>
        </w:rPr>
        <w:t xml:space="preserve"> in long-distance questions in the input</w:t>
      </w:r>
      <w:r w:rsidR="001F2B3C" w:rsidRPr="00412610">
        <w:rPr>
          <w:rFonts w:ascii="Times New Roman" w:hAnsi="Times New Roman" w:cs="Times New Roman"/>
          <w:lang w:val="en-US" w:eastAsia="en-US"/>
        </w:rPr>
        <w:t xml:space="preserve">, </w:t>
      </w:r>
      <w:r w:rsidR="00D847B4" w:rsidRPr="00412610">
        <w:rPr>
          <w:rFonts w:ascii="Times New Roman" w:hAnsi="Times New Roman" w:cs="Times New Roman"/>
          <w:lang w:val="en-US" w:eastAsia="en-US"/>
        </w:rPr>
        <w:t xml:space="preserve">learners’ </w:t>
      </w:r>
      <w:r w:rsidR="001F2B3C" w:rsidRPr="00412610">
        <w:rPr>
          <w:rFonts w:ascii="Times New Roman" w:hAnsi="Times New Roman" w:cs="Times New Roman"/>
          <w:lang w:val="en-US" w:eastAsia="en-US"/>
        </w:rPr>
        <w:t>judgments could be guided by statistical information about co-occurrences of words in phrases.</w:t>
      </w:r>
      <w:r w:rsidR="00D847B4" w:rsidRPr="00412610">
        <w:rPr>
          <w:rFonts w:ascii="Times New Roman" w:hAnsi="Times New Roman" w:cs="Times New Roman"/>
          <w:lang w:val="en-US" w:eastAsia="en-US"/>
        </w:rPr>
        <w:t xml:space="preserve"> Ambridge, Rowland</w:t>
      </w:r>
      <w:r w:rsidR="00EF2542" w:rsidRPr="00412610">
        <w:rPr>
          <w:rFonts w:ascii="Times New Roman" w:hAnsi="Times New Roman" w:cs="Times New Roman"/>
          <w:lang w:val="en-US" w:eastAsia="en-US"/>
        </w:rPr>
        <w:t>,</w:t>
      </w:r>
      <w:r w:rsidR="00D847B4" w:rsidRPr="00412610">
        <w:rPr>
          <w:rFonts w:ascii="Times New Roman" w:hAnsi="Times New Roman" w:cs="Times New Roman"/>
          <w:lang w:val="en-US" w:eastAsia="en-US"/>
        </w:rPr>
        <w:t xml:space="preserve"> </w:t>
      </w:r>
      <w:r w:rsidR="00EF2542" w:rsidRPr="00412610">
        <w:rPr>
          <w:rFonts w:ascii="Times New Roman" w:hAnsi="Times New Roman" w:cs="Times New Roman"/>
          <w:lang w:val="en-US" w:eastAsia="en-US"/>
        </w:rPr>
        <w:t>and</w:t>
      </w:r>
      <w:r w:rsidR="00D847B4" w:rsidRPr="00412610">
        <w:rPr>
          <w:rFonts w:ascii="Times New Roman" w:hAnsi="Times New Roman" w:cs="Times New Roman"/>
          <w:lang w:val="en-US" w:eastAsia="en-US"/>
        </w:rPr>
        <w:t xml:space="preserve"> Pine (2008) found that the </w:t>
      </w:r>
      <w:r w:rsidR="00D847B4" w:rsidRPr="00412610">
        <w:rPr>
          <w:rFonts w:ascii="Times New Roman" w:hAnsi="Times New Roman" w:cs="Times New Roman"/>
          <w:lang w:val="en-US" w:eastAsia="en-US"/>
        </w:rPr>
        <w:lastRenderedPageBreak/>
        <w:t xml:space="preserve">pattern of correct use and error in </w:t>
      </w:r>
      <w:r w:rsidR="00E86C5C" w:rsidRPr="00412610">
        <w:rPr>
          <w:rFonts w:ascii="Times New Roman" w:hAnsi="Times New Roman" w:cs="Times New Roman"/>
          <w:lang w:val="en-US" w:eastAsia="en-US"/>
        </w:rPr>
        <w:t xml:space="preserve">six and seven </w:t>
      </w:r>
      <w:r w:rsidR="00D847B4" w:rsidRPr="00412610">
        <w:rPr>
          <w:rFonts w:ascii="Times New Roman" w:hAnsi="Times New Roman" w:cs="Times New Roman"/>
          <w:lang w:val="en-US" w:eastAsia="en-US"/>
        </w:rPr>
        <w:t>year olds</w:t>
      </w:r>
      <w:r w:rsidR="007E7231" w:rsidRPr="00412610">
        <w:rPr>
          <w:rFonts w:ascii="Times New Roman" w:hAnsi="Times New Roman" w:cs="Times New Roman"/>
          <w:lang w:val="en-US" w:eastAsia="en-US"/>
        </w:rPr>
        <w:t>’</w:t>
      </w:r>
      <w:r w:rsidR="00D847B4" w:rsidRPr="00412610">
        <w:rPr>
          <w:rFonts w:ascii="Times New Roman" w:hAnsi="Times New Roman" w:cs="Times New Roman"/>
          <w:lang w:val="en-US" w:eastAsia="en-US"/>
        </w:rPr>
        <w:t xml:space="preserve"> long-distance questions could be explained by this type of sensitivity</w:t>
      </w:r>
      <w:r w:rsidR="00D847B4" w:rsidRPr="00412610">
        <w:rPr>
          <w:rFonts w:ascii="Times New Roman" w:hAnsi="Times New Roman" w:cs="Times New Roman"/>
        </w:rPr>
        <w:t xml:space="preserve"> to surface co-occurrence patterns</w:t>
      </w:r>
      <w:r w:rsidR="00D847B4" w:rsidRPr="00412610">
        <w:rPr>
          <w:rFonts w:ascii="Times New Roman" w:hAnsi="Times New Roman" w:cs="Times New Roman"/>
          <w:lang w:val="en-US" w:eastAsia="en-US"/>
        </w:rPr>
        <w:t xml:space="preserve">. </w:t>
      </w:r>
      <w:r w:rsidR="00394897" w:rsidRPr="00412610">
        <w:rPr>
          <w:rFonts w:ascii="Times New Roman" w:hAnsi="Times New Roman" w:cs="Times New Roman"/>
          <w:lang w:val="en-US" w:eastAsia="en-US"/>
        </w:rPr>
        <w:t xml:space="preserve">Relatedly, </w:t>
      </w:r>
      <w:r w:rsidR="00394897" w:rsidRPr="00412610">
        <w:rPr>
          <w:rFonts w:ascii="Times New Roman" w:hAnsi="Times New Roman" w:cs="Times New Roman"/>
          <w:lang w:eastAsia="en-US"/>
        </w:rPr>
        <w:t xml:space="preserve">MacWhinney (2005) </w:t>
      </w:r>
      <w:r w:rsidR="007E7231" w:rsidRPr="00412610">
        <w:rPr>
          <w:rFonts w:ascii="Times New Roman" w:hAnsi="Times New Roman" w:cs="Times New Roman"/>
          <w:lang w:eastAsia="en-US"/>
        </w:rPr>
        <w:t>demonstrated</w:t>
      </w:r>
      <w:r w:rsidR="00B66FE5" w:rsidRPr="00412610">
        <w:rPr>
          <w:rFonts w:ascii="Times New Roman" w:hAnsi="Times New Roman" w:cs="Times New Roman"/>
          <w:lang w:eastAsia="en-US"/>
        </w:rPr>
        <w:t>,</w:t>
      </w:r>
      <w:r w:rsidR="00394897" w:rsidRPr="00412610">
        <w:rPr>
          <w:rFonts w:ascii="Times New Roman" w:hAnsi="Times New Roman" w:cs="Times New Roman"/>
          <w:lang w:eastAsia="en-US"/>
        </w:rPr>
        <w:t xml:space="preserve"> with </w:t>
      </w:r>
      <w:r w:rsidR="007B6D97" w:rsidRPr="00412610">
        <w:rPr>
          <w:rFonts w:ascii="Times New Roman" w:hAnsi="Times New Roman" w:cs="Times New Roman"/>
          <w:lang w:eastAsia="en-US"/>
        </w:rPr>
        <w:t xml:space="preserve">reference to child-directed </w:t>
      </w:r>
      <w:r w:rsidR="00394897" w:rsidRPr="00412610">
        <w:rPr>
          <w:rFonts w:ascii="Times New Roman" w:hAnsi="Times New Roman" w:cs="Times New Roman"/>
          <w:lang w:eastAsia="en-US"/>
        </w:rPr>
        <w:t>corpus analyses</w:t>
      </w:r>
      <w:r w:rsidR="00B66FE5" w:rsidRPr="00412610">
        <w:rPr>
          <w:rFonts w:ascii="Times New Roman" w:hAnsi="Times New Roman" w:cs="Times New Roman"/>
          <w:lang w:eastAsia="en-US"/>
        </w:rPr>
        <w:t>,</w:t>
      </w:r>
      <w:r w:rsidR="00394897" w:rsidRPr="00412610">
        <w:rPr>
          <w:rFonts w:ascii="Times New Roman" w:hAnsi="Times New Roman" w:cs="Times New Roman"/>
          <w:lang w:eastAsia="en-US"/>
        </w:rPr>
        <w:t xml:space="preserve"> the abundance of indirect positive and negative evidence </w:t>
      </w:r>
      <w:r w:rsidR="007E7231" w:rsidRPr="00412610">
        <w:rPr>
          <w:rFonts w:ascii="Times New Roman" w:hAnsi="Times New Roman" w:cs="Times New Roman"/>
          <w:lang w:eastAsia="en-US"/>
        </w:rPr>
        <w:t xml:space="preserve">in child-directed input, which can constrain </w:t>
      </w:r>
      <w:r w:rsidR="00394897" w:rsidRPr="00412610">
        <w:rPr>
          <w:rFonts w:ascii="Times New Roman" w:hAnsi="Times New Roman" w:cs="Times New Roman"/>
          <w:lang w:eastAsia="en-US"/>
        </w:rPr>
        <w:t xml:space="preserve">which constructions are </w:t>
      </w:r>
      <w:r w:rsidR="007B6D97" w:rsidRPr="00412610">
        <w:rPr>
          <w:rFonts w:ascii="Times New Roman" w:hAnsi="Times New Roman" w:cs="Times New Roman"/>
          <w:lang w:eastAsia="en-US"/>
        </w:rPr>
        <w:t>permissible in a language</w:t>
      </w:r>
      <w:r w:rsidR="00B24A50" w:rsidRPr="00412610">
        <w:rPr>
          <w:rFonts w:ascii="Times New Roman" w:hAnsi="Times New Roman" w:cs="Times New Roman"/>
          <w:lang w:eastAsia="en-US"/>
        </w:rPr>
        <w:t>, and point to no poverty of the stimulus if children are assumed to be able to generalise from their input</w:t>
      </w:r>
      <w:r w:rsidR="007B6D97" w:rsidRPr="00412610">
        <w:rPr>
          <w:rFonts w:ascii="Times New Roman" w:hAnsi="Times New Roman" w:cs="Times New Roman"/>
          <w:lang w:eastAsia="en-US"/>
        </w:rPr>
        <w:t xml:space="preserve">. Similarly, </w:t>
      </w:r>
      <w:r w:rsidR="00D847B4" w:rsidRPr="00412610">
        <w:rPr>
          <w:rFonts w:ascii="Times New Roman" w:hAnsi="Times New Roman" w:cs="Times New Roman"/>
          <w:lang w:eastAsia="en-US"/>
        </w:rPr>
        <w:t>in</w:t>
      </w:r>
      <w:r w:rsidR="007B6D97" w:rsidRPr="00412610">
        <w:rPr>
          <w:rFonts w:ascii="Times New Roman" w:hAnsi="Times New Roman" w:cs="Times New Roman"/>
          <w:lang w:eastAsia="en-US"/>
        </w:rPr>
        <w:t xml:space="preserve"> second language acquisition</w:t>
      </w:r>
      <w:r w:rsidR="007F5161" w:rsidRPr="00412610">
        <w:rPr>
          <w:rFonts w:ascii="Times New Roman" w:hAnsi="Times New Roman" w:cs="Times New Roman"/>
          <w:lang w:eastAsia="en-US"/>
        </w:rPr>
        <w:t xml:space="preserve"> research</w:t>
      </w:r>
      <w:r w:rsidR="007B6D97" w:rsidRPr="00412610">
        <w:rPr>
          <w:rFonts w:ascii="Times New Roman" w:hAnsi="Times New Roman" w:cs="Times New Roman"/>
          <w:lang w:eastAsia="en-US"/>
        </w:rPr>
        <w:t xml:space="preserve">, determining the sources of </w:t>
      </w:r>
      <w:r w:rsidR="007E7231" w:rsidRPr="00412610">
        <w:rPr>
          <w:rFonts w:ascii="Times New Roman" w:hAnsi="Times New Roman" w:cs="Times New Roman"/>
          <w:lang w:eastAsia="en-US"/>
        </w:rPr>
        <w:t>indirect, as well as direct</w:t>
      </w:r>
      <w:r w:rsidR="00873A84" w:rsidRPr="00412610">
        <w:rPr>
          <w:rFonts w:ascii="Times New Roman" w:hAnsi="Times New Roman" w:cs="Times New Roman"/>
          <w:lang w:eastAsia="en-US"/>
        </w:rPr>
        <w:t>,</w:t>
      </w:r>
      <w:r w:rsidR="007E7231" w:rsidRPr="00412610">
        <w:rPr>
          <w:rFonts w:ascii="Times New Roman" w:hAnsi="Times New Roman" w:cs="Times New Roman"/>
          <w:lang w:eastAsia="en-US"/>
        </w:rPr>
        <w:t xml:space="preserve"> evidence </w:t>
      </w:r>
      <w:r w:rsidR="007B6D97" w:rsidRPr="00412610">
        <w:rPr>
          <w:rFonts w:ascii="Times New Roman" w:hAnsi="Times New Roman" w:cs="Times New Roman"/>
          <w:lang w:eastAsia="en-US"/>
        </w:rPr>
        <w:t>in the language learning environment is of primary importance in determining the learning mechanisms that apply to language exposure</w:t>
      </w:r>
      <w:r w:rsidR="00711A06" w:rsidRPr="00412610">
        <w:rPr>
          <w:rFonts w:ascii="Times New Roman" w:hAnsi="Times New Roman" w:cs="Times New Roman"/>
          <w:lang w:eastAsia="en-US"/>
        </w:rPr>
        <w:t xml:space="preserve"> (</w:t>
      </w:r>
      <w:r w:rsidR="002C6D14" w:rsidRPr="00412610">
        <w:rPr>
          <w:rFonts w:ascii="Times New Roman" w:hAnsi="Times New Roman" w:cs="Times New Roman"/>
          <w:lang w:eastAsia="en-US"/>
        </w:rPr>
        <w:t>Cook, 2013; Gass, 2013; McEnery &amp; Xiao, 2011</w:t>
      </w:r>
      <w:r w:rsidR="00711A06" w:rsidRPr="00412610">
        <w:rPr>
          <w:rFonts w:ascii="Times New Roman" w:hAnsi="Times New Roman" w:cs="Times New Roman"/>
          <w:lang w:eastAsia="en-US"/>
        </w:rPr>
        <w:t>)</w:t>
      </w:r>
      <w:r w:rsidR="007B6D97" w:rsidRPr="00412610">
        <w:rPr>
          <w:rFonts w:ascii="Times New Roman" w:hAnsi="Times New Roman" w:cs="Times New Roman"/>
          <w:lang w:eastAsia="en-US"/>
        </w:rPr>
        <w:t xml:space="preserve">. </w:t>
      </w:r>
    </w:p>
    <w:p w14:paraId="7D008AE2" w14:textId="77777777" w:rsidR="007F7417" w:rsidRPr="00412610" w:rsidRDefault="007B6D97" w:rsidP="00DA3BE2">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The t</w:t>
      </w:r>
      <w:r w:rsidR="00527363" w:rsidRPr="00412610">
        <w:rPr>
          <w:rFonts w:ascii="Times New Roman" w:hAnsi="Times New Roman" w:cs="Times New Roman"/>
          <w:lang w:eastAsia="en-US"/>
        </w:rPr>
        <w:t>hird</w:t>
      </w:r>
      <w:r w:rsidRPr="00412610">
        <w:rPr>
          <w:rFonts w:ascii="Times New Roman" w:hAnsi="Times New Roman" w:cs="Times New Roman"/>
          <w:lang w:eastAsia="en-US"/>
        </w:rPr>
        <w:t xml:space="preserve"> argument against assuming </w:t>
      </w:r>
      <w:r w:rsidR="00EF2542" w:rsidRPr="00412610">
        <w:rPr>
          <w:rFonts w:ascii="Times New Roman" w:hAnsi="Times New Roman" w:cs="Times New Roman"/>
          <w:lang w:eastAsia="en-US"/>
        </w:rPr>
        <w:t>that corpora, experimental, and computational work are irrelevant to studying</w:t>
      </w:r>
      <w:r w:rsidRPr="00412610">
        <w:rPr>
          <w:rFonts w:ascii="Times New Roman" w:hAnsi="Times New Roman" w:cs="Times New Roman"/>
          <w:lang w:eastAsia="en-US"/>
        </w:rPr>
        <w:t xml:space="preserve"> language </w:t>
      </w:r>
      <w:r w:rsidR="00603956" w:rsidRPr="00412610">
        <w:rPr>
          <w:rFonts w:ascii="Times New Roman" w:hAnsi="Times New Roman" w:cs="Times New Roman"/>
          <w:lang w:eastAsia="en-US"/>
        </w:rPr>
        <w:t>acquisition</w:t>
      </w:r>
      <w:r w:rsidRPr="00412610">
        <w:rPr>
          <w:rFonts w:ascii="Times New Roman" w:hAnsi="Times New Roman" w:cs="Times New Roman"/>
          <w:lang w:eastAsia="en-US"/>
        </w:rPr>
        <w:t xml:space="preserve"> is that</w:t>
      </w:r>
      <w:r w:rsidR="00527363" w:rsidRPr="00412610">
        <w:rPr>
          <w:rFonts w:ascii="Times New Roman" w:hAnsi="Times New Roman" w:cs="Times New Roman"/>
          <w:lang w:eastAsia="en-US"/>
        </w:rPr>
        <w:t xml:space="preserve">, without actually implementing </w:t>
      </w:r>
      <w:r w:rsidR="00EF2542" w:rsidRPr="00412610">
        <w:rPr>
          <w:rFonts w:ascii="Times New Roman" w:hAnsi="Times New Roman" w:cs="Times New Roman"/>
          <w:lang w:eastAsia="en-US"/>
        </w:rPr>
        <w:t>processing</w:t>
      </w:r>
      <w:r w:rsidR="007E7231" w:rsidRPr="00412610">
        <w:rPr>
          <w:rFonts w:ascii="Times New Roman" w:hAnsi="Times New Roman" w:cs="Times New Roman"/>
          <w:lang w:eastAsia="en-US"/>
        </w:rPr>
        <w:t xml:space="preserve"> </w:t>
      </w:r>
      <w:r w:rsidR="00527363" w:rsidRPr="00412610">
        <w:rPr>
          <w:rFonts w:ascii="Times New Roman" w:hAnsi="Times New Roman" w:cs="Times New Roman"/>
          <w:lang w:eastAsia="en-US"/>
        </w:rPr>
        <w:t>mechanisms</w:t>
      </w:r>
      <w:r w:rsidR="007E7231" w:rsidRPr="00412610">
        <w:rPr>
          <w:rFonts w:ascii="Times New Roman" w:hAnsi="Times New Roman" w:cs="Times New Roman"/>
          <w:lang w:eastAsia="en-US"/>
        </w:rPr>
        <w:t xml:space="preserve">, </w:t>
      </w:r>
      <w:r w:rsidR="00EF2542" w:rsidRPr="00412610">
        <w:rPr>
          <w:rFonts w:ascii="Times New Roman" w:hAnsi="Times New Roman" w:cs="Times New Roman"/>
          <w:lang w:eastAsia="en-US"/>
        </w:rPr>
        <w:t xml:space="preserve">such as innate constraints on grammar, </w:t>
      </w:r>
      <w:r w:rsidR="00CA6257" w:rsidRPr="00412610">
        <w:rPr>
          <w:rFonts w:ascii="Times New Roman" w:hAnsi="Times New Roman" w:cs="Times New Roman"/>
          <w:lang w:eastAsia="en-US"/>
        </w:rPr>
        <w:t xml:space="preserve">it is never entirely clear if </w:t>
      </w:r>
      <w:r w:rsidR="00EF2542" w:rsidRPr="00412610">
        <w:rPr>
          <w:rFonts w:ascii="Times New Roman" w:hAnsi="Times New Roman" w:cs="Times New Roman"/>
          <w:lang w:eastAsia="en-US"/>
        </w:rPr>
        <w:t xml:space="preserve">such </w:t>
      </w:r>
      <w:r w:rsidR="00CA6257" w:rsidRPr="00412610">
        <w:rPr>
          <w:rFonts w:ascii="Times New Roman" w:hAnsi="Times New Roman" w:cs="Times New Roman"/>
          <w:lang w:eastAsia="en-US"/>
        </w:rPr>
        <w:t xml:space="preserve">mechanisms are sufficient or necessary </w:t>
      </w:r>
      <w:r w:rsidR="007E7231" w:rsidRPr="00412610">
        <w:rPr>
          <w:rFonts w:ascii="Times New Roman" w:hAnsi="Times New Roman" w:cs="Times New Roman"/>
          <w:lang w:eastAsia="en-US"/>
        </w:rPr>
        <w:t>to account for the data</w:t>
      </w:r>
      <w:r w:rsidR="00CA6257" w:rsidRPr="00412610">
        <w:rPr>
          <w:rFonts w:ascii="Times New Roman" w:hAnsi="Times New Roman" w:cs="Times New Roman"/>
          <w:lang w:eastAsia="en-US"/>
        </w:rPr>
        <w:t xml:space="preserve">. </w:t>
      </w:r>
      <w:r w:rsidR="007E7231" w:rsidRPr="00412610">
        <w:rPr>
          <w:rFonts w:ascii="Times New Roman" w:hAnsi="Times New Roman" w:cs="Times New Roman"/>
          <w:lang w:eastAsia="en-US"/>
        </w:rPr>
        <w:t>By c</w:t>
      </w:r>
      <w:r w:rsidR="0076498C" w:rsidRPr="00412610">
        <w:rPr>
          <w:rFonts w:ascii="Times New Roman" w:hAnsi="Times New Roman" w:cs="Times New Roman"/>
          <w:lang w:eastAsia="en-US"/>
        </w:rPr>
        <w:t xml:space="preserve">ombining computational </w:t>
      </w:r>
      <w:r w:rsidR="00C054E4" w:rsidRPr="00412610">
        <w:rPr>
          <w:rFonts w:ascii="Times New Roman" w:hAnsi="Times New Roman" w:cs="Times New Roman"/>
          <w:lang w:eastAsia="en-US"/>
        </w:rPr>
        <w:t xml:space="preserve">models with more explicit descriptions of </w:t>
      </w:r>
      <w:r w:rsidR="0076498C" w:rsidRPr="00412610">
        <w:rPr>
          <w:rFonts w:ascii="Times New Roman" w:hAnsi="Times New Roman" w:cs="Times New Roman"/>
          <w:lang w:eastAsia="en-US"/>
        </w:rPr>
        <w:t xml:space="preserve">the </w:t>
      </w:r>
      <w:r w:rsidR="00C054E4" w:rsidRPr="00412610">
        <w:rPr>
          <w:rFonts w:ascii="Times New Roman" w:hAnsi="Times New Roman" w:cs="Times New Roman"/>
          <w:lang w:eastAsia="en-US"/>
        </w:rPr>
        <w:t xml:space="preserve">richness of the linguistic environment as </w:t>
      </w:r>
      <w:r w:rsidR="007F5161" w:rsidRPr="00412610">
        <w:rPr>
          <w:rFonts w:ascii="Times New Roman" w:hAnsi="Times New Roman" w:cs="Times New Roman"/>
          <w:lang w:eastAsia="en-US"/>
        </w:rPr>
        <w:t>the learner</w:t>
      </w:r>
      <w:r w:rsidR="00C054E4" w:rsidRPr="00412610">
        <w:rPr>
          <w:rFonts w:ascii="Times New Roman" w:hAnsi="Times New Roman" w:cs="Times New Roman"/>
          <w:lang w:eastAsia="en-US"/>
        </w:rPr>
        <w:t xml:space="preserve"> </w:t>
      </w:r>
      <w:r w:rsidR="007F5161" w:rsidRPr="00412610">
        <w:rPr>
          <w:rFonts w:ascii="Times New Roman" w:hAnsi="Times New Roman" w:cs="Times New Roman"/>
          <w:lang w:eastAsia="en-US"/>
        </w:rPr>
        <w:t xml:space="preserve">acquires </w:t>
      </w:r>
      <w:r w:rsidR="00C054E4" w:rsidRPr="00412610">
        <w:rPr>
          <w:rFonts w:ascii="Times New Roman" w:hAnsi="Times New Roman" w:cs="Times New Roman"/>
          <w:lang w:eastAsia="en-US"/>
        </w:rPr>
        <w:t>language</w:t>
      </w:r>
      <w:r w:rsidR="007E7231" w:rsidRPr="00412610">
        <w:rPr>
          <w:rFonts w:ascii="Times New Roman" w:hAnsi="Times New Roman" w:cs="Times New Roman"/>
          <w:lang w:eastAsia="en-US"/>
        </w:rPr>
        <w:t xml:space="preserve">, we can test </w:t>
      </w:r>
      <w:r w:rsidR="00C054E4" w:rsidRPr="00412610">
        <w:rPr>
          <w:rFonts w:ascii="Times New Roman" w:hAnsi="Times New Roman" w:cs="Times New Roman"/>
          <w:lang w:eastAsia="en-US"/>
        </w:rPr>
        <w:t xml:space="preserve">whether </w:t>
      </w:r>
      <w:r w:rsidR="00EF2542" w:rsidRPr="00412610">
        <w:rPr>
          <w:rFonts w:ascii="Times New Roman" w:hAnsi="Times New Roman" w:cs="Times New Roman"/>
          <w:lang w:eastAsia="en-US"/>
        </w:rPr>
        <w:t>certain</w:t>
      </w:r>
      <w:r w:rsidR="00831414" w:rsidRPr="00412610">
        <w:rPr>
          <w:rFonts w:ascii="Times New Roman" w:hAnsi="Times New Roman" w:cs="Times New Roman"/>
          <w:lang w:eastAsia="en-US"/>
        </w:rPr>
        <w:t xml:space="preserve"> </w:t>
      </w:r>
      <w:r w:rsidR="00C054E4" w:rsidRPr="00412610">
        <w:rPr>
          <w:rFonts w:ascii="Times New Roman" w:hAnsi="Times New Roman" w:cs="Times New Roman"/>
          <w:lang w:eastAsia="en-US"/>
        </w:rPr>
        <w:t>domain</w:t>
      </w:r>
      <w:r w:rsidR="00EF2542" w:rsidRPr="00412610">
        <w:rPr>
          <w:rFonts w:ascii="Times New Roman" w:hAnsi="Times New Roman" w:cs="Times New Roman"/>
          <w:lang w:eastAsia="en-US"/>
        </w:rPr>
        <w:t>-</w:t>
      </w:r>
      <w:r w:rsidR="00C054E4" w:rsidRPr="00412610">
        <w:rPr>
          <w:rFonts w:ascii="Times New Roman" w:hAnsi="Times New Roman" w:cs="Times New Roman"/>
          <w:lang w:eastAsia="en-US"/>
        </w:rPr>
        <w:t xml:space="preserve">general or domain-specific mechanisms are required. For instance, </w:t>
      </w:r>
      <w:r w:rsidR="007E7231" w:rsidRPr="00412610">
        <w:rPr>
          <w:rFonts w:ascii="Times New Roman" w:hAnsi="Times New Roman" w:cs="Times New Roman"/>
          <w:lang w:eastAsia="en-US"/>
        </w:rPr>
        <w:t>we can use</w:t>
      </w:r>
      <w:r w:rsidR="00831414" w:rsidRPr="00412610">
        <w:rPr>
          <w:rFonts w:ascii="Times New Roman" w:hAnsi="Times New Roman" w:cs="Times New Roman"/>
          <w:lang w:eastAsia="en-US"/>
        </w:rPr>
        <w:t xml:space="preserve"> </w:t>
      </w:r>
      <w:r w:rsidR="00C054E4" w:rsidRPr="00412610">
        <w:rPr>
          <w:rFonts w:ascii="Times New Roman" w:hAnsi="Times New Roman" w:cs="Times New Roman"/>
          <w:lang w:eastAsia="en-US"/>
        </w:rPr>
        <w:t>computational models that apply</w:t>
      </w:r>
      <w:r w:rsidR="007E7231" w:rsidRPr="00412610">
        <w:rPr>
          <w:rFonts w:ascii="Times New Roman" w:hAnsi="Times New Roman" w:cs="Times New Roman"/>
          <w:lang w:eastAsia="en-US"/>
        </w:rPr>
        <w:t xml:space="preserve"> domain-general</w:t>
      </w:r>
      <w:r w:rsidR="00C054E4" w:rsidRPr="00412610">
        <w:rPr>
          <w:rFonts w:ascii="Times New Roman" w:hAnsi="Times New Roman" w:cs="Times New Roman"/>
          <w:lang w:eastAsia="en-US"/>
        </w:rPr>
        <w:t xml:space="preserve"> statistical learning mechanisms to language </w:t>
      </w:r>
      <w:r w:rsidR="007E7231" w:rsidRPr="00412610">
        <w:rPr>
          <w:rFonts w:ascii="Times New Roman" w:hAnsi="Times New Roman" w:cs="Times New Roman"/>
          <w:lang w:eastAsia="en-US"/>
        </w:rPr>
        <w:t>input</w:t>
      </w:r>
      <w:r w:rsidR="00C054E4" w:rsidRPr="00412610">
        <w:rPr>
          <w:rFonts w:ascii="Times New Roman" w:hAnsi="Times New Roman" w:cs="Times New Roman"/>
          <w:lang w:eastAsia="en-US"/>
        </w:rPr>
        <w:t xml:space="preserve"> to discover how much structure can be developed </w:t>
      </w:r>
      <w:r w:rsidR="007E7231" w:rsidRPr="00412610">
        <w:rPr>
          <w:rFonts w:ascii="Times New Roman" w:hAnsi="Times New Roman" w:cs="Times New Roman"/>
          <w:lang w:eastAsia="en-US"/>
        </w:rPr>
        <w:t>via statistical learning</w:t>
      </w:r>
      <w:r w:rsidR="009E7FAD" w:rsidRPr="00412610">
        <w:rPr>
          <w:rFonts w:ascii="Times New Roman" w:hAnsi="Times New Roman" w:cs="Times New Roman"/>
          <w:lang w:eastAsia="en-US"/>
        </w:rPr>
        <w:t xml:space="preserve">. When </w:t>
      </w:r>
      <w:r w:rsidR="007E7231" w:rsidRPr="00412610">
        <w:rPr>
          <w:rFonts w:ascii="Times New Roman" w:hAnsi="Times New Roman" w:cs="Times New Roman"/>
          <w:lang w:eastAsia="en-US"/>
        </w:rPr>
        <w:t xml:space="preserve">the data are not effectively </w:t>
      </w:r>
      <w:r w:rsidR="009E7FAD" w:rsidRPr="00412610">
        <w:rPr>
          <w:rFonts w:ascii="Times New Roman" w:hAnsi="Times New Roman" w:cs="Times New Roman"/>
          <w:lang w:eastAsia="en-US"/>
        </w:rPr>
        <w:t>replicated by such models, this means that such domain</w:t>
      </w:r>
      <w:r w:rsidR="00EF2542" w:rsidRPr="00412610">
        <w:rPr>
          <w:rFonts w:ascii="Times New Roman" w:hAnsi="Times New Roman" w:cs="Times New Roman"/>
          <w:lang w:eastAsia="en-US"/>
        </w:rPr>
        <w:t>-</w:t>
      </w:r>
      <w:r w:rsidR="009E7FAD" w:rsidRPr="00412610">
        <w:rPr>
          <w:rFonts w:ascii="Times New Roman" w:hAnsi="Times New Roman" w:cs="Times New Roman"/>
          <w:lang w:eastAsia="en-US"/>
        </w:rPr>
        <w:t xml:space="preserve">general approaches may not be sufficient. </w:t>
      </w:r>
      <w:r w:rsidR="00603956" w:rsidRPr="00412610">
        <w:rPr>
          <w:rFonts w:ascii="Times New Roman" w:hAnsi="Times New Roman" w:cs="Times New Roman"/>
          <w:lang w:eastAsia="en-US"/>
        </w:rPr>
        <w:t>There is thus a clear place for computational models to test for sufficiency and necessity of assumptions in both first and second language learning research.</w:t>
      </w:r>
    </w:p>
    <w:p w14:paraId="18DD0ACC" w14:textId="77777777" w:rsidR="00603956" w:rsidRPr="00412610" w:rsidRDefault="00B52304" w:rsidP="00603956">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lastRenderedPageBreak/>
        <w:t> </w:t>
      </w:r>
      <w:r w:rsidR="00B809B6" w:rsidRPr="00412610">
        <w:rPr>
          <w:rFonts w:ascii="Times New Roman" w:hAnsi="Times New Roman" w:cs="Times New Roman"/>
          <w:lang w:eastAsia="en-US"/>
        </w:rPr>
        <w:t xml:space="preserve">The </w:t>
      </w:r>
      <w:r w:rsidR="006B4276" w:rsidRPr="00412610">
        <w:rPr>
          <w:rFonts w:ascii="Times New Roman" w:hAnsi="Times New Roman" w:cs="Times New Roman"/>
          <w:lang w:eastAsia="en-US"/>
        </w:rPr>
        <w:t>opportunities that recent advances in data availability</w:t>
      </w:r>
      <w:r w:rsidR="00C72B04" w:rsidRPr="00412610">
        <w:rPr>
          <w:rFonts w:ascii="Times New Roman" w:hAnsi="Times New Roman" w:cs="Times New Roman"/>
          <w:lang w:eastAsia="en-US"/>
        </w:rPr>
        <w:t xml:space="preserve"> (e.g., CHILDES, MacWhinney, 2000</w:t>
      </w:r>
      <w:r w:rsidR="002C6D14" w:rsidRPr="00412610">
        <w:rPr>
          <w:rFonts w:ascii="Times New Roman" w:hAnsi="Times New Roman" w:cs="Times New Roman"/>
          <w:lang w:eastAsia="en-US"/>
        </w:rPr>
        <w:t>; McEnery &amp; Xiao, 2011</w:t>
      </w:r>
      <w:r w:rsidR="00C72B04" w:rsidRPr="00412610">
        <w:rPr>
          <w:rFonts w:ascii="Times New Roman" w:hAnsi="Times New Roman" w:cs="Times New Roman"/>
          <w:lang w:eastAsia="en-US"/>
        </w:rPr>
        <w:t>)</w:t>
      </w:r>
      <w:r w:rsidR="006B4276" w:rsidRPr="00412610">
        <w:rPr>
          <w:rFonts w:ascii="Times New Roman" w:hAnsi="Times New Roman" w:cs="Times New Roman"/>
          <w:lang w:eastAsia="en-US"/>
        </w:rPr>
        <w:t>, corpus analysis techniques</w:t>
      </w:r>
      <w:r w:rsidR="00D00DFC" w:rsidRPr="00412610">
        <w:rPr>
          <w:rFonts w:ascii="Times New Roman" w:hAnsi="Times New Roman" w:cs="Times New Roman"/>
          <w:lang w:eastAsia="en-US"/>
        </w:rPr>
        <w:t xml:space="preserve"> (e.g., </w:t>
      </w:r>
      <w:r w:rsidR="00451B5A" w:rsidRPr="00412610">
        <w:rPr>
          <w:rFonts w:ascii="Times New Roman" w:hAnsi="Times New Roman" w:cs="Times New Roman"/>
          <w:lang w:eastAsia="en-US"/>
        </w:rPr>
        <w:t>McEnery &amp; Hardie, 2012</w:t>
      </w:r>
      <w:r w:rsidR="00D00DFC" w:rsidRPr="00412610">
        <w:rPr>
          <w:rFonts w:ascii="Times New Roman" w:hAnsi="Times New Roman" w:cs="Times New Roman"/>
          <w:lang w:eastAsia="en-US"/>
        </w:rPr>
        <w:t>)</w:t>
      </w:r>
      <w:r w:rsidR="006B4276" w:rsidRPr="00412610">
        <w:rPr>
          <w:rFonts w:ascii="Times New Roman" w:hAnsi="Times New Roman" w:cs="Times New Roman"/>
          <w:lang w:eastAsia="en-US"/>
        </w:rPr>
        <w:t xml:space="preserve">, and </w:t>
      </w:r>
      <w:r w:rsidR="00451B5A" w:rsidRPr="00412610">
        <w:rPr>
          <w:rFonts w:ascii="Times New Roman" w:hAnsi="Times New Roman" w:cs="Times New Roman"/>
          <w:lang w:eastAsia="en-US"/>
        </w:rPr>
        <w:t>understanding of the range</w:t>
      </w:r>
      <w:r w:rsidR="008D333F" w:rsidRPr="00412610">
        <w:rPr>
          <w:rFonts w:ascii="Times New Roman" w:hAnsi="Times New Roman" w:cs="Times New Roman"/>
          <w:lang w:eastAsia="en-US"/>
        </w:rPr>
        <w:t>,</w:t>
      </w:r>
      <w:r w:rsidR="00451B5A" w:rsidRPr="00412610">
        <w:rPr>
          <w:rFonts w:ascii="Times New Roman" w:hAnsi="Times New Roman" w:cs="Times New Roman"/>
          <w:lang w:eastAsia="en-US"/>
        </w:rPr>
        <w:t xml:space="preserve"> and constraints on</w:t>
      </w:r>
      <w:r w:rsidR="008D333F" w:rsidRPr="00412610">
        <w:rPr>
          <w:rFonts w:ascii="Times New Roman" w:hAnsi="Times New Roman" w:cs="Times New Roman"/>
          <w:lang w:eastAsia="en-US"/>
        </w:rPr>
        <w:t>,</w:t>
      </w:r>
      <w:r w:rsidR="00451B5A" w:rsidRPr="00412610">
        <w:rPr>
          <w:rFonts w:ascii="Times New Roman" w:hAnsi="Times New Roman" w:cs="Times New Roman"/>
          <w:lang w:eastAsia="en-US"/>
        </w:rPr>
        <w:t xml:space="preserve"> human statistical processing</w:t>
      </w:r>
      <w:r w:rsidR="00C72B04" w:rsidRPr="00412610">
        <w:rPr>
          <w:rFonts w:ascii="Times New Roman" w:hAnsi="Times New Roman" w:cs="Times New Roman"/>
          <w:lang w:eastAsia="en-US"/>
        </w:rPr>
        <w:t xml:space="preserve"> (e.g., </w:t>
      </w:r>
      <w:r w:rsidR="00451B5A" w:rsidRPr="00412610">
        <w:rPr>
          <w:rFonts w:ascii="Times New Roman" w:hAnsi="Times New Roman" w:cs="Times New Roman"/>
          <w:lang w:eastAsia="en-US"/>
        </w:rPr>
        <w:t>Frost, Armstrong, Siegelman, &amp; Christiansen, 2015</w:t>
      </w:r>
      <w:r w:rsidR="00E47EA7" w:rsidRPr="00412610">
        <w:rPr>
          <w:rFonts w:ascii="Times New Roman" w:hAnsi="Times New Roman" w:cs="Times New Roman"/>
          <w:lang w:eastAsia="en-US"/>
        </w:rPr>
        <w:t>; Frost &amp; Monaghan, 2016</w:t>
      </w:r>
      <w:r w:rsidR="00D00DFC" w:rsidRPr="00412610">
        <w:rPr>
          <w:rFonts w:ascii="Times New Roman" w:hAnsi="Times New Roman" w:cs="Times New Roman"/>
          <w:lang w:eastAsia="en-US"/>
        </w:rPr>
        <w:t>)</w:t>
      </w:r>
      <w:r w:rsidR="006B4276" w:rsidRPr="00412610">
        <w:rPr>
          <w:rFonts w:ascii="Times New Roman" w:hAnsi="Times New Roman" w:cs="Times New Roman"/>
          <w:lang w:eastAsia="en-US"/>
        </w:rPr>
        <w:t>, mean that l</w:t>
      </w:r>
      <w:r w:rsidRPr="00412610">
        <w:rPr>
          <w:rFonts w:ascii="Times New Roman" w:hAnsi="Times New Roman" w:cs="Times New Roman"/>
          <w:lang w:eastAsia="en-US"/>
        </w:rPr>
        <w:t>anguage acquis</w:t>
      </w:r>
      <w:r w:rsidR="00762C0E" w:rsidRPr="00412610">
        <w:rPr>
          <w:rFonts w:ascii="Times New Roman" w:hAnsi="Times New Roman" w:cs="Times New Roman"/>
          <w:lang w:eastAsia="en-US"/>
        </w:rPr>
        <w:t xml:space="preserve">ition research is undergoing </w:t>
      </w:r>
      <w:r w:rsidR="008D333F" w:rsidRPr="00412610">
        <w:rPr>
          <w:rFonts w:ascii="Times New Roman" w:hAnsi="Times New Roman" w:cs="Times New Roman"/>
          <w:lang w:eastAsia="en-US"/>
        </w:rPr>
        <w:t xml:space="preserve">something of </w:t>
      </w:r>
      <w:r w:rsidR="00762C0E" w:rsidRPr="00412610">
        <w:rPr>
          <w:rFonts w:ascii="Times New Roman" w:hAnsi="Times New Roman" w:cs="Times New Roman"/>
          <w:lang w:eastAsia="en-US"/>
        </w:rPr>
        <w:t xml:space="preserve">a </w:t>
      </w:r>
      <w:r w:rsidRPr="00412610">
        <w:rPr>
          <w:rFonts w:ascii="Times New Roman" w:hAnsi="Times New Roman" w:cs="Times New Roman"/>
          <w:lang w:eastAsia="en-US"/>
        </w:rPr>
        <w:t>renaissance.</w:t>
      </w:r>
      <w:r w:rsidR="006B4276" w:rsidRPr="00412610">
        <w:rPr>
          <w:rFonts w:ascii="Times New Roman" w:hAnsi="Times New Roman" w:cs="Times New Roman"/>
          <w:lang w:eastAsia="en-US"/>
        </w:rPr>
        <w:t xml:space="preserve"> </w:t>
      </w:r>
      <w:r w:rsidR="00603956" w:rsidRPr="00412610">
        <w:rPr>
          <w:rFonts w:ascii="Times New Roman" w:hAnsi="Times New Roman" w:cs="Times New Roman"/>
          <w:lang w:eastAsia="en-US"/>
        </w:rPr>
        <w:t xml:space="preserve">Corpus research has enabled us to recover the richness of the stimulus, and to more effectively ascertain the available information in the environment of the language learner. Alongside this, computational methods have enabled us to construct models that are able to respond to this language input, and to test possible theories for how the learner interfaces with the environment. Then, these theories can be tested by determining how accurately they simulate behavioural data, and, more importantly, how accurately they predict the inter-relations among different constructions in a language in terms of when they are acquired. Also, predictions about how different languages or different experiences of the same language (such as reduced language input, through an impoverished environment or perceptual impairment, or influence of first on second language representations, or effects of different cognitive developmental stages of first and second language learners) might affect this acquisition profile can be generated and tested. </w:t>
      </w:r>
    </w:p>
    <w:p w14:paraId="72F3EFF9" w14:textId="77777777" w:rsidR="007D2871" w:rsidRPr="00412610" w:rsidRDefault="006B4276" w:rsidP="00603956">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In the next section we provide three case studies that indicate how </w:t>
      </w:r>
      <w:r w:rsidR="00603956" w:rsidRPr="00412610">
        <w:rPr>
          <w:rFonts w:ascii="Times New Roman" w:hAnsi="Times New Roman" w:cs="Times New Roman"/>
          <w:lang w:eastAsia="en-US"/>
        </w:rPr>
        <w:t>multiple</w:t>
      </w:r>
      <w:r w:rsidRPr="00412610">
        <w:rPr>
          <w:rFonts w:ascii="Times New Roman" w:hAnsi="Times New Roman" w:cs="Times New Roman"/>
          <w:lang w:eastAsia="en-US"/>
        </w:rPr>
        <w:t xml:space="preserve"> methods </w:t>
      </w:r>
      <w:r w:rsidR="008D333F" w:rsidRPr="00412610">
        <w:rPr>
          <w:rFonts w:ascii="Times New Roman" w:hAnsi="Times New Roman" w:cs="Times New Roman"/>
          <w:lang w:eastAsia="en-US"/>
        </w:rPr>
        <w:t xml:space="preserve">can be </w:t>
      </w:r>
      <w:r w:rsidRPr="00412610">
        <w:rPr>
          <w:rFonts w:ascii="Times New Roman" w:hAnsi="Times New Roman" w:cs="Times New Roman"/>
          <w:lang w:eastAsia="en-US"/>
        </w:rPr>
        <w:t xml:space="preserve">combined to </w:t>
      </w:r>
      <w:r w:rsidR="0016706F" w:rsidRPr="00412610">
        <w:rPr>
          <w:rFonts w:ascii="Times New Roman" w:hAnsi="Times New Roman" w:cs="Times New Roman"/>
          <w:lang w:eastAsia="en-US"/>
        </w:rPr>
        <w:t xml:space="preserve">increase our understanding of the process and phenomena of language acquisition. </w:t>
      </w:r>
      <w:r w:rsidR="00B45072" w:rsidRPr="00412610">
        <w:rPr>
          <w:rFonts w:ascii="Times New Roman" w:hAnsi="Times New Roman" w:cs="Times New Roman"/>
          <w:lang w:eastAsia="en-US"/>
        </w:rPr>
        <w:t xml:space="preserve">We </w:t>
      </w:r>
      <w:r w:rsidR="008D333F" w:rsidRPr="00412610">
        <w:rPr>
          <w:rFonts w:ascii="Times New Roman" w:hAnsi="Times New Roman" w:cs="Times New Roman"/>
          <w:lang w:eastAsia="en-US"/>
        </w:rPr>
        <w:t xml:space="preserve">use </w:t>
      </w:r>
      <w:r w:rsidR="00B45072" w:rsidRPr="00412610">
        <w:rPr>
          <w:rFonts w:ascii="Times New Roman" w:hAnsi="Times New Roman" w:cs="Times New Roman"/>
          <w:lang w:eastAsia="en-US"/>
        </w:rPr>
        <w:t xml:space="preserve">the outcomes of these case studies </w:t>
      </w:r>
      <w:r w:rsidR="007F5161" w:rsidRPr="00412610">
        <w:rPr>
          <w:rFonts w:ascii="Times New Roman" w:hAnsi="Times New Roman" w:cs="Times New Roman"/>
          <w:lang w:eastAsia="en-US"/>
        </w:rPr>
        <w:t xml:space="preserve">in first language acquisition to highlight how they illustrate opportunities for second language acquisition </w:t>
      </w:r>
      <w:r w:rsidR="007F5161" w:rsidRPr="00412610">
        <w:rPr>
          <w:rFonts w:ascii="Times New Roman" w:hAnsi="Times New Roman" w:cs="Times New Roman"/>
          <w:lang w:eastAsia="en-US"/>
        </w:rPr>
        <w:lastRenderedPageBreak/>
        <w:t>research</w:t>
      </w:r>
      <w:r w:rsidR="00B45072" w:rsidRPr="00412610">
        <w:rPr>
          <w:rFonts w:ascii="Times New Roman" w:hAnsi="Times New Roman" w:cs="Times New Roman"/>
          <w:lang w:eastAsia="en-US"/>
        </w:rPr>
        <w:t xml:space="preserve">. </w:t>
      </w:r>
      <w:r w:rsidR="0016706F" w:rsidRPr="00412610">
        <w:rPr>
          <w:rFonts w:ascii="Times New Roman" w:hAnsi="Times New Roman" w:cs="Times New Roman"/>
          <w:lang w:eastAsia="en-US"/>
        </w:rPr>
        <w:t xml:space="preserve">We then conclude by </w:t>
      </w:r>
      <w:r w:rsidR="008D333F" w:rsidRPr="00412610">
        <w:rPr>
          <w:rFonts w:ascii="Times New Roman" w:hAnsi="Times New Roman" w:cs="Times New Roman"/>
          <w:lang w:eastAsia="en-US"/>
        </w:rPr>
        <w:t xml:space="preserve">summarising </w:t>
      </w:r>
      <w:r w:rsidR="0016706F" w:rsidRPr="00412610">
        <w:rPr>
          <w:rFonts w:ascii="Times New Roman" w:hAnsi="Times New Roman" w:cs="Times New Roman"/>
          <w:lang w:eastAsia="en-US"/>
        </w:rPr>
        <w:t xml:space="preserve">our view of the future </w:t>
      </w:r>
      <w:r w:rsidR="008D333F" w:rsidRPr="00412610">
        <w:rPr>
          <w:rFonts w:ascii="Times New Roman" w:hAnsi="Times New Roman" w:cs="Times New Roman"/>
          <w:lang w:eastAsia="en-US"/>
        </w:rPr>
        <w:t xml:space="preserve">promise of </w:t>
      </w:r>
      <w:r w:rsidR="0016706F" w:rsidRPr="00412610">
        <w:rPr>
          <w:rFonts w:ascii="Times New Roman" w:hAnsi="Times New Roman" w:cs="Times New Roman"/>
          <w:lang w:eastAsia="en-US"/>
        </w:rPr>
        <w:t>multi</w:t>
      </w:r>
      <w:r w:rsidR="003D3CA2" w:rsidRPr="00412610">
        <w:rPr>
          <w:rFonts w:ascii="Times New Roman" w:hAnsi="Times New Roman" w:cs="Times New Roman"/>
          <w:lang w:eastAsia="en-US"/>
        </w:rPr>
        <w:t>-</w:t>
      </w:r>
      <w:r w:rsidR="0016706F" w:rsidRPr="00412610">
        <w:rPr>
          <w:rFonts w:ascii="Times New Roman" w:hAnsi="Times New Roman" w:cs="Times New Roman"/>
          <w:lang w:eastAsia="en-US"/>
        </w:rPr>
        <w:t>method</w:t>
      </w:r>
      <w:r w:rsidR="004B79FF" w:rsidRPr="00412610">
        <w:rPr>
          <w:rFonts w:ascii="Times New Roman" w:hAnsi="Times New Roman" w:cs="Times New Roman"/>
          <w:lang w:eastAsia="en-US"/>
        </w:rPr>
        <w:t>ological</w:t>
      </w:r>
      <w:r w:rsidR="0016706F" w:rsidRPr="00412610">
        <w:rPr>
          <w:rFonts w:ascii="Times New Roman" w:hAnsi="Times New Roman" w:cs="Times New Roman"/>
          <w:lang w:eastAsia="en-US"/>
        </w:rPr>
        <w:t xml:space="preserve"> approaches </w:t>
      </w:r>
      <w:r w:rsidR="008D333F" w:rsidRPr="00412610">
        <w:rPr>
          <w:rFonts w:ascii="Times New Roman" w:hAnsi="Times New Roman" w:cs="Times New Roman"/>
          <w:lang w:eastAsia="en-US"/>
        </w:rPr>
        <w:t xml:space="preserve">for </w:t>
      </w:r>
      <w:r w:rsidR="00B66FE5" w:rsidRPr="00412610">
        <w:rPr>
          <w:rFonts w:ascii="Times New Roman" w:hAnsi="Times New Roman" w:cs="Times New Roman"/>
          <w:lang w:eastAsia="en-US"/>
        </w:rPr>
        <w:t xml:space="preserve">both </w:t>
      </w:r>
      <w:r w:rsidR="007F5161" w:rsidRPr="00412610">
        <w:rPr>
          <w:rFonts w:ascii="Times New Roman" w:hAnsi="Times New Roman" w:cs="Times New Roman"/>
          <w:lang w:eastAsia="en-US"/>
        </w:rPr>
        <w:t>first and second</w:t>
      </w:r>
      <w:r w:rsidR="007524E8" w:rsidRPr="00412610">
        <w:rPr>
          <w:rFonts w:ascii="Times New Roman" w:hAnsi="Times New Roman" w:cs="Times New Roman"/>
          <w:lang w:eastAsia="en-US"/>
        </w:rPr>
        <w:t xml:space="preserve"> </w:t>
      </w:r>
      <w:r w:rsidR="007F5161" w:rsidRPr="00412610">
        <w:rPr>
          <w:rFonts w:ascii="Times New Roman" w:hAnsi="Times New Roman" w:cs="Times New Roman"/>
          <w:lang w:eastAsia="en-US"/>
        </w:rPr>
        <w:t>language acquisition</w:t>
      </w:r>
      <w:r w:rsidR="0016706F" w:rsidRPr="00412610">
        <w:rPr>
          <w:rFonts w:ascii="Times New Roman" w:hAnsi="Times New Roman" w:cs="Times New Roman"/>
          <w:lang w:eastAsia="en-US"/>
        </w:rPr>
        <w:t>.</w:t>
      </w:r>
    </w:p>
    <w:p w14:paraId="134A28AF" w14:textId="77777777" w:rsidR="00B52304" w:rsidRPr="00412610" w:rsidRDefault="003D3CA2" w:rsidP="00215802">
      <w:pPr>
        <w:spacing w:before="100" w:beforeAutospacing="1" w:after="100" w:afterAutospacing="1" w:line="480" w:lineRule="auto"/>
        <w:jc w:val="center"/>
        <w:rPr>
          <w:rFonts w:ascii="Times New Roman" w:hAnsi="Times New Roman" w:cs="Times New Roman"/>
          <w:lang w:eastAsia="en-US"/>
        </w:rPr>
      </w:pPr>
      <w:r w:rsidRPr="00412610">
        <w:rPr>
          <w:rFonts w:ascii="Times New Roman" w:hAnsi="Times New Roman" w:cs="Times New Roman"/>
          <w:b/>
          <w:bCs/>
          <w:lang w:eastAsia="en-US"/>
        </w:rPr>
        <w:t>Three c</w:t>
      </w:r>
      <w:r w:rsidR="00B52304" w:rsidRPr="00412610">
        <w:rPr>
          <w:rFonts w:ascii="Times New Roman" w:hAnsi="Times New Roman" w:cs="Times New Roman"/>
          <w:b/>
          <w:bCs/>
          <w:lang w:eastAsia="en-US"/>
        </w:rPr>
        <w:t>ase studies of multidisciplinary approaches to language acquisition</w:t>
      </w:r>
    </w:p>
    <w:p w14:paraId="1F07738E" w14:textId="77777777" w:rsidR="00B52304" w:rsidRPr="00412610" w:rsidRDefault="00603956" w:rsidP="00A54EF4">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There are numerous</w:t>
      </w:r>
      <w:r w:rsidR="003A0B7F" w:rsidRPr="00412610">
        <w:rPr>
          <w:rFonts w:ascii="Times New Roman" w:hAnsi="Times New Roman" w:cs="Times New Roman"/>
          <w:lang w:eastAsia="en-US"/>
        </w:rPr>
        <w:t xml:space="preserve"> </w:t>
      </w:r>
      <w:r w:rsidR="0085165B" w:rsidRPr="00412610">
        <w:rPr>
          <w:rFonts w:ascii="Times New Roman" w:hAnsi="Times New Roman" w:cs="Times New Roman"/>
          <w:lang w:eastAsia="en-US"/>
        </w:rPr>
        <w:t xml:space="preserve">opportunities and challenges of working across disciplinary and methodological boundaries </w:t>
      </w:r>
      <w:r w:rsidRPr="00412610">
        <w:rPr>
          <w:rFonts w:ascii="Times New Roman" w:hAnsi="Times New Roman" w:cs="Times New Roman"/>
          <w:lang w:eastAsia="en-US"/>
        </w:rPr>
        <w:t>when using</w:t>
      </w:r>
      <w:r w:rsidR="0085165B" w:rsidRPr="00412610">
        <w:rPr>
          <w:rFonts w:ascii="Times New Roman" w:hAnsi="Times New Roman" w:cs="Times New Roman"/>
          <w:lang w:eastAsia="en-US"/>
        </w:rPr>
        <w:t xml:space="preserve"> combin</w:t>
      </w:r>
      <w:r w:rsidR="00403F3A" w:rsidRPr="00412610">
        <w:rPr>
          <w:rFonts w:ascii="Times New Roman" w:hAnsi="Times New Roman" w:cs="Times New Roman"/>
          <w:lang w:eastAsia="en-US"/>
        </w:rPr>
        <w:t>ed</w:t>
      </w:r>
      <w:r w:rsidR="0085165B" w:rsidRPr="00412610">
        <w:rPr>
          <w:rFonts w:ascii="Times New Roman" w:hAnsi="Times New Roman" w:cs="Times New Roman"/>
          <w:lang w:eastAsia="en-US"/>
        </w:rPr>
        <w:t xml:space="preserve"> multiple methods</w:t>
      </w:r>
      <w:r w:rsidRPr="00412610">
        <w:rPr>
          <w:rFonts w:ascii="Times New Roman" w:hAnsi="Times New Roman" w:cs="Times New Roman"/>
          <w:lang w:eastAsia="en-US"/>
        </w:rPr>
        <w:t>. We describe three examples</w:t>
      </w:r>
      <w:r w:rsidR="0085165B" w:rsidRPr="00412610">
        <w:rPr>
          <w:rFonts w:ascii="Times New Roman" w:hAnsi="Times New Roman" w:cs="Times New Roman"/>
          <w:lang w:eastAsia="en-US"/>
        </w:rPr>
        <w:t xml:space="preserve"> </w:t>
      </w:r>
      <w:r w:rsidRPr="00412610">
        <w:rPr>
          <w:rFonts w:ascii="Times New Roman" w:hAnsi="Times New Roman" w:cs="Times New Roman"/>
          <w:lang w:eastAsia="en-US"/>
        </w:rPr>
        <w:t>across</w:t>
      </w:r>
      <w:r w:rsidR="0085165B" w:rsidRPr="00412610">
        <w:rPr>
          <w:rFonts w:ascii="Times New Roman" w:hAnsi="Times New Roman" w:cs="Times New Roman"/>
          <w:lang w:eastAsia="en-US"/>
        </w:rPr>
        <w:t xml:space="preserve"> three aspects of language acquisition: learning grammatical categories</w:t>
      </w:r>
      <w:r w:rsidR="00DD7599" w:rsidRPr="00412610">
        <w:rPr>
          <w:rFonts w:ascii="Times New Roman" w:hAnsi="Times New Roman" w:cs="Times New Roman"/>
          <w:lang w:eastAsia="en-US"/>
        </w:rPr>
        <w:t xml:space="preserve">, </w:t>
      </w:r>
      <w:r w:rsidR="0085165B" w:rsidRPr="00412610">
        <w:rPr>
          <w:rFonts w:ascii="Times New Roman" w:hAnsi="Times New Roman" w:cs="Times New Roman"/>
          <w:lang w:eastAsia="en-US"/>
        </w:rPr>
        <w:t xml:space="preserve">learning morphological structure, and learning </w:t>
      </w:r>
      <w:r w:rsidR="00DD7599" w:rsidRPr="00412610">
        <w:rPr>
          <w:rFonts w:ascii="Times New Roman" w:hAnsi="Times New Roman" w:cs="Times New Roman"/>
          <w:lang w:eastAsia="en-US"/>
        </w:rPr>
        <w:t xml:space="preserve">syntactic structures in terms of </w:t>
      </w:r>
      <w:r w:rsidR="0085165B" w:rsidRPr="00412610">
        <w:rPr>
          <w:rFonts w:ascii="Times New Roman" w:hAnsi="Times New Roman" w:cs="Times New Roman"/>
          <w:lang w:eastAsia="en-US"/>
        </w:rPr>
        <w:t xml:space="preserve">dative and double object </w:t>
      </w:r>
      <w:r w:rsidR="00DD7599" w:rsidRPr="00412610">
        <w:rPr>
          <w:rFonts w:ascii="Times New Roman" w:hAnsi="Times New Roman" w:cs="Times New Roman"/>
          <w:lang w:eastAsia="en-US"/>
        </w:rPr>
        <w:t>constructions</w:t>
      </w:r>
      <w:r w:rsidR="0085165B" w:rsidRPr="00412610">
        <w:rPr>
          <w:rFonts w:ascii="Times New Roman" w:hAnsi="Times New Roman" w:cs="Times New Roman"/>
          <w:lang w:eastAsia="en-US"/>
        </w:rPr>
        <w:t xml:space="preserve">. In each case, the opportunities that are now available to researchers in </w:t>
      </w:r>
      <w:r w:rsidR="00DD7599" w:rsidRPr="00412610">
        <w:rPr>
          <w:rFonts w:ascii="Times New Roman" w:hAnsi="Times New Roman" w:cs="Times New Roman"/>
          <w:lang w:eastAsia="en-US"/>
        </w:rPr>
        <w:t>each</w:t>
      </w:r>
      <w:r w:rsidR="0085165B" w:rsidRPr="00412610">
        <w:rPr>
          <w:rFonts w:ascii="Times New Roman" w:hAnsi="Times New Roman" w:cs="Times New Roman"/>
          <w:lang w:eastAsia="en-US"/>
        </w:rPr>
        <w:t xml:space="preserve"> area demonstrate how detailed empirical studies have afforded us </w:t>
      </w:r>
      <w:r w:rsidR="00222B08" w:rsidRPr="00412610">
        <w:rPr>
          <w:rFonts w:ascii="Times New Roman" w:hAnsi="Times New Roman" w:cs="Times New Roman"/>
          <w:lang w:eastAsia="en-US"/>
        </w:rPr>
        <w:t xml:space="preserve">insight into important and surprising features of </w:t>
      </w:r>
      <w:r w:rsidR="00762C0E" w:rsidRPr="00412610">
        <w:rPr>
          <w:rFonts w:ascii="Times New Roman" w:hAnsi="Times New Roman" w:cs="Times New Roman"/>
          <w:lang w:eastAsia="en-US"/>
        </w:rPr>
        <w:t>linguistic environments;</w:t>
      </w:r>
      <w:r w:rsidR="00222B08" w:rsidRPr="00412610">
        <w:rPr>
          <w:rFonts w:ascii="Times New Roman" w:hAnsi="Times New Roman" w:cs="Times New Roman"/>
          <w:lang w:eastAsia="en-US"/>
        </w:rPr>
        <w:t xml:space="preserve"> how advances in computational modelling have increased our understanding of the complexity that can result from simple statistical functions when </w:t>
      </w:r>
      <w:r w:rsidR="00762C0E" w:rsidRPr="00412610">
        <w:rPr>
          <w:rFonts w:ascii="Times New Roman" w:hAnsi="Times New Roman" w:cs="Times New Roman"/>
          <w:lang w:eastAsia="en-US"/>
        </w:rPr>
        <w:t>applied to real-world data;</w:t>
      </w:r>
      <w:r w:rsidR="00222B08" w:rsidRPr="00412610">
        <w:rPr>
          <w:rFonts w:ascii="Times New Roman" w:hAnsi="Times New Roman" w:cs="Times New Roman"/>
          <w:lang w:eastAsia="en-US"/>
        </w:rPr>
        <w:t xml:space="preserve"> and how the </w:t>
      </w:r>
      <w:r w:rsidR="00AA5B1D" w:rsidRPr="00412610">
        <w:rPr>
          <w:rFonts w:ascii="Times New Roman" w:hAnsi="Times New Roman" w:cs="Times New Roman"/>
          <w:lang w:eastAsia="en-US"/>
        </w:rPr>
        <w:t xml:space="preserve">dynamic interaction of the learner with </w:t>
      </w:r>
      <w:r w:rsidR="00062ACC" w:rsidRPr="00412610">
        <w:rPr>
          <w:rFonts w:ascii="Times New Roman" w:hAnsi="Times New Roman" w:cs="Times New Roman"/>
          <w:lang w:eastAsia="en-US"/>
        </w:rPr>
        <w:t xml:space="preserve">the </w:t>
      </w:r>
      <w:r w:rsidR="00AA5B1D" w:rsidRPr="00412610">
        <w:rPr>
          <w:rFonts w:ascii="Times New Roman" w:hAnsi="Times New Roman" w:cs="Times New Roman"/>
          <w:lang w:eastAsia="en-US"/>
        </w:rPr>
        <w:t xml:space="preserve">environment is also revealed through these current techniques. However, there are still substantial challenges faced by researchers using these </w:t>
      </w:r>
      <w:r w:rsidR="00062ACC" w:rsidRPr="00412610">
        <w:rPr>
          <w:rFonts w:ascii="Times New Roman" w:hAnsi="Times New Roman" w:cs="Times New Roman"/>
          <w:lang w:eastAsia="en-US"/>
        </w:rPr>
        <w:t>methods</w:t>
      </w:r>
      <w:r w:rsidR="00AA5B1D" w:rsidRPr="00412610">
        <w:rPr>
          <w:rFonts w:ascii="Times New Roman" w:hAnsi="Times New Roman" w:cs="Times New Roman"/>
          <w:lang w:eastAsia="en-US"/>
        </w:rPr>
        <w:t>, not least to resolve apparent disagreements over how psychological and computational data can inform linguistic theory.</w:t>
      </w:r>
      <w:r w:rsidRPr="00412610">
        <w:rPr>
          <w:rFonts w:ascii="Times New Roman" w:hAnsi="Times New Roman" w:cs="Times New Roman"/>
          <w:lang w:eastAsia="en-US"/>
        </w:rPr>
        <w:t xml:space="preserve"> Reviewing these challenges can prevent similar pitfalls from occurring as multiple methods are developed for second language acquisition research.</w:t>
      </w:r>
    </w:p>
    <w:p w14:paraId="7BE8C7FA" w14:textId="77777777" w:rsidR="00215802" w:rsidRPr="00412610" w:rsidRDefault="00BB3DDE" w:rsidP="00B52304">
      <w:pPr>
        <w:spacing w:before="100" w:beforeAutospacing="1" w:after="100" w:afterAutospacing="1" w:line="480" w:lineRule="auto"/>
        <w:rPr>
          <w:rFonts w:ascii="Times New Roman" w:hAnsi="Times New Roman" w:cs="Times New Roman"/>
          <w:b/>
          <w:lang w:eastAsia="en-US"/>
        </w:rPr>
      </w:pPr>
      <w:r w:rsidRPr="00412610">
        <w:rPr>
          <w:rFonts w:ascii="Times New Roman" w:hAnsi="Times New Roman" w:cs="Times New Roman"/>
          <w:b/>
          <w:lang w:eastAsia="en-US"/>
        </w:rPr>
        <w:t>Case 1:</w:t>
      </w:r>
      <w:r w:rsidR="00B52304" w:rsidRPr="00412610">
        <w:rPr>
          <w:rFonts w:ascii="Times New Roman" w:hAnsi="Times New Roman" w:cs="Times New Roman"/>
          <w:b/>
          <w:lang w:eastAsia="en-US"/>
        </w:rPr>
        <w:t xml:space="preserve"> Grammatical category </w:t>
      </w:r>
      <w:r w:rsidRPr="00412610">
        <w:rPr>
          <w:rFonts w:ascii="Times New Roman" w:hAnsi="Times New Roman" w:cs="Times New Roman"/>
          <w:b/>
          <w:lang w:eastAsia="en-US"/>
        </w:rPr>
        <w:t>acquisition</w:t>
      </w:r>
    </w:p>
    <w:p w14:paraId="2C4CC745" w14:textId="77777777" w:rsidR="00CA4B01" w:rsidRPr="00412610" w:rsidRDefault="00BB3DDE" w:rsidP="00F242FF">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A dominant position in linguistics regarding </w:t>
      </w:r>
      <w:r w:rsidR="00963CE7" w:rsidRPr="00412610">
        <w:rPr>
          <w:rFonts w:ascii="Times New Roman" w:hAnsi="Times New Roman" w:cs="Times New Roman"/>
          <w:lang w:eastAsia="en-US"/>
        </w:rPr>
        <w:t xml:space="preserve">the </w:t>
      </w:r>
      <w:r w:rsidRPr="00412610">
        <w:rPr>
          <w:rFonts w:ascii="Times New Roman" w:hAnsi="Times New Roman" w:cs="Times New Roman"/>
          <w:lang w:eastAsia="en-US"/>
        </w:rPr>
        <w:t>acquisition of grammatical categories</w:t>
      </w:r>
      <w:r w:rsidR="00403F3A" w:rsidRPr="00412610">
        <w:rPr>
          <w:rFonts w:ascii="Times New Roman" w:hAnsi="Times New Roman" w:cs="Times New Roman"/>
          <w:lang w:eastAsia="en-US"/>
        </w:rPr>
        <w:t>,</w:t>
      </w:r>
      <w:r w:rsidRPr="00412610">
        <w:rPr>
          <w:rFonts w:ascii="Times New Roman" w:hAnsi="Times New Roman" w:cs="Times New Roman"/>
          <w:lang w:eastAsia="en-US"/>
        </w:rPr>
        <w:t xml:space="preserve"> </w:t>
      </w:r>
      <w:r w:rsidR="005262B7" w:rsidRPr="00412610">
        <w:rPr>
          <w:rFonts w:ascii="Times New Roman" w:hAnsi="Times New Roman" w:cs="Times New Roman"/>
          <w:lang w:eastAsia="en-US"/>
        </w:rPr>
        <w:t>such as Noun and Verb</w:t>
      </w:r>
      <w:r w:rsidR="00403F3A" w:rsidRPr="00412610">
        <w:rPr>
          <w:rFonts w:ascii="Times New Roman" w:hAnsi="Times New Roman" w:cs="Times New Roman"/>
          <w:lang w:eastAsia="en-US"/>
        </w:rPr>
        <w:t>,</w:t>
      </w:r>
      <w:r w:rsidR="005262B7"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was </w:t>
      </w:r>
      <w:r w:rsidR="008A0490" w:rsidRPr="00412610">
        <w:rPr>
          <w:rFonts w:ascii="Times New Roman" w:hAnsi="Times New Roman" w:cs="Times New Roman"/>
          <w:lang w:eastAsia="en-US"/>
        </w:rPr>
        <w:t>the assumption that the</w:t>
      </w:r>
      <w:r w:rsidRPr="00412610">
        <w:rPr>
          <w:rFonts w:ascii="Times New Roman" w:hAnsi="Times New Roman" w:cs="Times New Roman"/>
          <w:lang w:eastAsia="en-US"/>
        </w:rPr>
        <w:t xml:space="preserve"> input was not sufficiently </w:t>
      </w:r>
      <w:r w:rsidRPr="00412610">
        <w:rPr>
          <w:rFonts w:ascii="Times New Roman" w:hAnsi="Times New Roman" w:cs="Times New Roman"/>
          <w:lang w:eastAsia="en-US"/>
        </w:rPr>
        <w:lastRenderedPageBreak/>
        <w:t xml:space="preserve">rich to </w:t>
      </w:r>
      <w:r w:rsidR="004A259A" w:rsidRPr="00412610">
        <w:rPr>
          <w:rFonts w:ascii="Times New Roman" w:hAnsi="Times New Roman" w:cs="Times New Roman"/>
          <w:lang w:eastAsia="en-US"/>
        </w:rPr>
        <w:t>result in the</w:t>
      </w:r>
      <w:r w:rsidR="005262B7" w:rsidRPr="00412610">
        <w:rPr>
          <w:rFonts w:ascii="Times New Roman" w:hAnsi="Times New Roman" w:cs="Times New Roman"/>
          <w:lang w:eastAsia="en-US"/>
        </w:rPr>
        <w:t>ir</w:t>
      </w:r>
      <w:r w:rsidRPr="00412610">
        <w:rPr>
          <w:rFonts w:ascii="Times New Roman" w:hAnsi="Times New Roman" w:cs="Times New Roman"/>
          <w:lang w:eastAsia="en-US"/>
        </w:rPr>
        <w:t xml:space="preserve"> construction </w:t>
      </w:r>
      <w:r w:rsidR="00762C0E" w:rsidRPr="00412610">
        <w:rPr>
          <w:rFonts w:ascii="Times New Roman" w:hAnsi="Times New Roman" w:cs="Times New Roman"/>
          <w:lang w:eastAsia="en-US"/>
        </w:rPr>
        <w:t>(e.g., Chomsky, 195</w:t>
      </w:r>
      <w:r w:rsidR="008A0490" w:rsidRPr="00412610">
        <w:rPr>
          <w:rFonts w:ascii="Times New Roman" w:hAnsi="Times New Roman" w:cs="Times New Roman"/>
          <w:lang w:eastAsia="en-US"/>
        </w:rPr>
        <w:t>5</w:t>
      </w:r>
      <w:r w:rsidR="00762C0E" w:rsidRPr="00412610">
        <w:rPr>
          <w:rFonts w:ascii="Times New Roman" w:hAnsi="Times New Roman" w:cs="Times New Roman"/>
          <w:lang w:eastAsia="en-US"/>
        </w:rPr>
        <w:t xml:space="preserve">; Pinker, </w:t>
      </w:r>
      <w:r w:rsidR="001205B3" w:rsidRPr="00412610">
        <w:rPr>
          <w:rFonts w:ascii="Times New Roman" w:hAnsi="Times New Roman" w:cs="Times New Roman"/>
          <w:lang w:eastAsia="en-US"/>
        </w:rPr>
        <w:t>1984</w:t>
      </w:r>
      <w:r w:rsidR="00762C0E" w:rsidRPr="00412610">
        <w:rPr>
          <w:rFonts w:ascii="Times New Roman" w:hAnsi="Times New Roman" w:cs="Times New Roman"/>
          <w:lang w:eastAsia="en-US"/>
        </w:rPr>
        <w:t>)</w:t>
      </w:r>
      <w:r w:rsidRPr="00412610">
        <w:rPr>
          <w:rFonts w:ascii="Times New Roman" w:hAnsi="Times New Roman" w:cs="Times New Roman"/>
          <w:lang w:eastAsia="en-US"/>
        </w:rPr>
        <w:t xml:space="preserve">. However, </w:t>
      </w:r>
      <w:r w:rsidR="00B52304" w:rsidRPr="00412610">
        <w:rPr>
          <w:rFonts w:ascii="Times New Roman" w:hAnsi="Times New Roman" w:cs="Times New Roman"/>
          <w:lang w:eastAsia="en-US"/>
        </w:rPr>
        <w:t xml:space="preserve">these </w:t>
      </w:r>
      <w:r w:rsidR="0060612F" w:rsidRPr="00412610">
        <w:rPr>
          <w:rFonts w:ascii="Times New Roman" w:hAnsi="Times New Roman" w:cs="Times New Roman"/>
          <w:lang w:eastAsia="en-US"/>
        </w:rPr>
        <w:t xml:space="preserve">nativist perspectives </w:t>
      </w:r>
      <w:r w:rsidR="00B52304" w:rsidRPr="00412610">
        <w:rPr>
          <w:rFonts w:ascii="Times New Roman" w:hAnsi="Times New Roman" w:cs="Times New Roman"/>
          <w:lang w:eastAsia="en-US"/>
        </w:rPr>
        <w:t xml:space="preserve">ran, for several years, alongside empiricist approaches that </w:t>
      </w:r>
      <w:r w:rsidR="0060612F" w:rsidRPr="00412610">
        <w:rPr>
          <w:rFonts w:ascii="Times New Roman" w:hAnsi="Times New Roman" w:cs="Times New Roman"/>
          <w:lang w:eastAsia="en-US"/>
        </w:rPr>
        <w:t>worked to uncover</w:t>
      </w:r>
      <w:r w:rsidR="00B52304" w:rsidRPr="00412610">
        <w:rPr>
          <w:rFonts w:ascii="Times New Roman" w:hAnsi="Times New Roman" w:cs="Times New Roman"/>
          <w:lang w:eastAsia="en-US"/>
        </w:rPr>
        <w:t xml:space="preserve"> the potential richness of the stimuli</w:t>
      </w:r>
      <w:r w:rsidR="00DD7599" w:rsidRPr="00412610">
        <w:rPr>
          <w:rFonts w:ascii="Times New Roman" w:hAnsi="Times New Roman" w:cs="Times New Roman"/>
          <w:lang w:eastAsia="en-US"/>
        </w:rPr>
        <w:t xml:space="preserve"> (e.g., Fries, 1952)</w:t>
      </w:r>
      <w:r w:rsidR="00963CE7" w:rsidRPr="00412610">
        <w:rPr>
          <w:rFonts w:ascii="Times New Roman" w:hAnsi="Times New Roman" w:cs="Times New Roman"/>
          <w:lang w:eastAsia="en-US"/>
        </w:rPr>
        <w:t xml:space="preserve">. These approaches </w:t>
      </w:r>
      <w:r w:rsidR="0060612F" w:rsidRPr="00412610">
        <w:rPr>
          <w:rFonts w:ascii="Times New Roman" w:hAnsi="Times New Roman" w:cs="Times New Roman"/>
          <w:lang w:eastAsia="en-US"/>
        </w:rPr>
        <w:t xml:space="preserve">have led to recent comprehensive analyses of linguistic input that demonstrate the extent to which grammatical categories can </w:t>
      </w:r>
      <w:r w:rsidR="00963CE7" w:rsidRPr="00412610">
        <w:rPr>
          <w:rFonts w:ascii="Times New Roman" w:hAnsi="Times New Roman" w:cs="Times New Roman"/>
          <w:lang w:eastAsia="en-US"/>
        </w:rPr>
        <w:t xml:space="preserve">emerge </w:t>
      </w:r>
      <w:r w:rsidR="0060612F" w:rsidRPr="00412610">
        <w:rPr>
          <w:rFonts w:ascii="Times New Roman" w:hAnsi="Times New Roman" w:cs="Times New Roman"/>
          <w:lang w:eastAsia="en-US"/>
        </w:rPr>
        <w:t>from the application of general statistical mechanisms</w:t>
      </w:r>
      <w:r w:rsidR="00CB3957" w:rsidRPr="00412610">
        <w:rPr>
          <w:rFonts w:ascii="Times New Roman" w:hAnsi="Times New Roman" w:cs="Times New Roman"/>
          <w:lang w:eastAsia="en-US"/>
        </w:rPr>
        <w:t>.</w:t>
      </w:r>
      <w:r w:rsidR="00AD185C" w:rsidRPr="00412610">
        <w:rPr>
          <w:rFonts w:ascii="Times New Roman" w:hAnsi="Times New Roman" w:cs="Times New Roman"/>
          <w:lang w:eastAsia="en-US"/>
        </w:rPr>
        <w:t xml:space="preserve"> The nativist view </w:t>
      </w:r>
      <w:r w:rsidR="00A35D71" w:rsidRPr="00412610">
        <w:rPr>
          <w:rFonts w:ascii="Times New Roman" w:hAnsi="Times New Roman" w:cs="Times New Roman"/>
          <w:lang w:eastAsia="en-US"/>
        </w:rPr>
        <w:t>arose initially as</w:t>
      </w:r>
      <w:r w:rsidR="00AD185C" w:rsidRPr="00412610">
        <w:rPr>
          <w:rFonts w:ascii="Times New Roman" w:hAnsi="Times New Roman" w:cs="Times New Roman"/>
          <w:lang w:eastAsia="en-US"/>
        </w:rPr>
        <w:t xml:space="preserve"> a</w:t>
      </w:r>
      <w:r w:rsidR="00D61398" w:rsidRPr="00412610">
        <w:rPr>
          <w:rFonts w:ascii="Times New Roman" w:hAnsi="Times New Roman" w:cs="Times New Roman"/>
          <w:lang w:eastAsia="en-US"/>
        </w:rPr>
        <w:t>n important</w:t>
      </w:r>
      <w:r w:rsidR="00AD185C" w:rsidRPr="00412610">
        <w:rPr>
          <w:rFonts w:ascii="Times New Roman" w:hAnsi="Times New Roman" w:cs="Times New Roman"/>
          <w:lang w:eastAsia="en-US"/>
        </w:rPr>
        <w:t xml:space="preserve"> reaction to the radical behaviorist approach to language learning (e.g., </w:t>
      </w:r>
      <w:r w:rsidR="00CE420D" w:rsidRPr="00412610">
        <w:rPr>
          <w:rFonts w:ascii="Times New Roman" w:hAnsi="Times New Roman" w:cs="Times New Roman"/>
          <w:lang w:eastAsia="en-US"/>
        </w:rPr>
        <w:t xml:space="preserve">Bloomfield, 1933; </w:t>
      </w:r>
      <w:r w:rsidR="003B3FA7" w:rsidRPr="00412610">
        <w:rPr>
          <w:rFonts w:ascii="Times New Roman" w:hAnsi="Times New Roman" w:cs="Times New Roman"/>
          <w:lang w:eastAsia="en-US"/>
        </w:rPr>
        <w:t>Skinner, 1957</w:t>
      </w:r>
      <w:r w:rsidR="00AD185C" w:rsidRPr="00412610">
        <w:rPr>
          <w:rFonts w:ascii="Times New Roman" w:hAnsi="Times New Roman" w:cs="Times New Roman"/>
          <w:lang w:eastAsia="en-US"/>
        </w:rPr>
        <w:t xml:space="preserve">), where internal processing of </w:t>
      </w:r>
      <w:r w:rsidR="00A35D71" w:rsidRPr="00412610">
        <w:rPr>
          <w:rFonts w:ascii="Times New Roman" w:hAnsi="Times New Roman" w:cs="Times New Roman"/>
          <w:lang w:eastAsia="en-US"/>
        </w:rPr>
        <w:t>language structure wa</w:t>
      </w:r>
      <w:r w:rsidR="00AD185C" w:rsidRPr="00412610">
        <w:rPr>
          <w:rFonts w:ascii="Times New Roman" w:hAnsi="Times New Roman" w:cs="Times New Roman"/>
          <w:lang w:eastAsia="en-US"/>
        </w:rPr>
        <w:t xml:space="preserve">s </w:t>
      </w:r>
      <w:r w:rsidR="00D61398" w:rsidRPr="00412610">
        <w:rPr>
          <w:rFonts w:ascii="Times New Roman" w:hAnsi="Times New Roman" w:cs="Times New Roman"/>
          <w:lang w:eastAsia="en-US"/>
        </w:rPr>
        <w:t>considered irrelevant. H</w:t>
      </w:r>
      <w:r w:rsidR="00A35D71" w:rsidRPr="00412610">
        <w:rPr>
          <w:rFonts w:ascii="Times New Roman" w:hAnsi="Times New Roman" w:cs="Times New Roman"/>
          <w:lang w:eastAsia="en-US"/>
        </w:rPr>
        <w:t xml:space="preserve">owever, as a </w:t>
      </w:r>
      <w:r w:rsidR="00D61398" w:rsidRPr="00412610">
        <w:rPr>
          <w:rFonts w:ascii="Times New Roman" w:hAnsi="Times New Roman" w:cs="Times New Roman"/>
          <w:lang w:eastAsia="en-US"/>
        </w:rPr>
        <w:t>consequence</w:t>
      </w:r>
      <w:r w:rsidR="00A35D71" w:rsidRPr="00412610">
        <w:rPr>
          <w:rFonts w:ascii="Times New Roman" w:hAnsi="Times New Roman" w:cs="Times New Roman"/>
          <w:lang w:eastAsia="en-US"/>
        </w:rPr>
        <w:t xml:space="preserve">, the nativist view </w:t>
      </w:r>
      <w:r w:rsidR="00D61398" w:rsidRPr="00412610">
        <w:rPr>
          <w:rFonts w:ascii="Times New Roman" w:hAnsi="Times New Roman" w:cs="Times New Roman"/>
          <w:lang w:eastAsia="en-US"/>
        </w:rPr>
        <w:t>then</w:t>
      </w:r>
      <w:r w:rsidR="00A35D71" w:rsidRPr="00412610">
        <w:rPr>
          <w:rFonts w:ascii="Times New Roman" w:hAnsi="Times New Roman" w:cs="Times New Roman"/>
          <w:lang w:eastAsia="en-US"/>
        </w:rPr>
        <w:t xml:space="preserve"> denied the possibility that </w:t>
      </w:r>
      <w:r w:rsidR="00CE420D" w:rsidRPr="00412610">
        <w:rPr>
          <w:rFonts w:ascii="Times New Roman" w:hAnsi="Times New Roman" w:cs="Times New Roman"/>
          <w:lang w:eastAsia="en-US"/>
        </w:rPr>
        <w:t xml:space="preserve">data-driven, structuralist </w:t>
      </w:r>
      <w:r w:rsidR="00942CD1" w:rsidRPr="00412610">
        <w:rPr>
          <w:rFonts w:ascii="Times New Roman" w:hAnsi="Times New Roman" w:cs="Times New Roman"/>
          <w:lang w:eastAsia="en-US"/>
        </w:rPr>
        <w:t xml:space="preserve">approaches to language acquisition </w:t>
      </w:r>
      <w:r w:rsidR="00F242FF" w:rsidRPr="00412610">
        <w:rPr>
          <w:rFonts w:ascii="Times New Roman" w:hAnsi="Times New Roman" w:cs="Times New Roman"/>
          <w:lang w:eastAsia="en-US"/>
        </w:rPr>
        <w:t>could inform</w:t>
      </w:r>
      <w:r w:rsidR="00942CD1" w:rsidRPr="00412610">
        <w:rPr>
          <w:rFonts w:ascii="Times New Roman" w:hAnsi="Times New Roman" w:cs="Times New Roman"/>
          <w:lang w:eastAsia="en-US"/>
        </w:rPr>
        <w:t xml:space="preserve"> the mainstream generativist approach to language learning</w:t>
      </w:r>
      <w:r w:rsidR="00ED6DC6" w:rsidRPr="00412610">
        <w:rPr>
          <w:rFonts w:ascii="Times New Roman" w:hAnsi="Times New Roman" w:cs="Times New Roman"/>
          <w:lang w:eastAsia="en-US"/>
        </w:rPr>
        <w:t xml:space="preserve"> (</w:t>
      </w:r>
      <w:r w:rsidR="009927DC" w:rsidRPr="00412610">
        <w:rPr>
          <w:rFonts w:ascii="Times New Roman" w:hAnsi="Times New Roman" w:cs="Times New Roman"/>
          <w:lang w:eastAsia="en-US"/>
        </w:rPr>
        <w:t>see</w:t>
      </w:r>
      <w:r w:rsidR="00604383" w:rsidRPr="00412610">
        <w:rPr>
          <w:rFonts w:ascii="Times New Roman" w:hAnsi="Times New Roman" w:cs="Times New Roman"/>
          <w:lang w:eastAsia="en-US"/>
        </w:rPr>
        <w:t xml:space="preserve"> Redington, Chater, &amp; Finch, 1998</w:t>
      </w:r>
      <w:r w:rsidR="009927DC" w:rsidRPr="00412610">
        <w:rPr>
          <w:rFonts w:ascii="Times New Roman" w:hAnsi="Times New Roman" w:cs="Times New Roman"/>
          <w:lang w:eastAsia="en-US"/>
        </w:rPr>
        <w:t>, for review</w:t>
      </w:r>
      <w:r w:rsidR="00ED6DC6" w:rsidRPr="00412610">
        <w:rPr>
          <w:rFonts w:ascii="Times New Roman" w:hAnsi="Times New Roman" w:cs="Times New Roman"/>
          <w:lang w:eastAsia="en-US"/>
        </w:rPr>
        <w:t>)</w:t>
      </w:r>
      <w:r w:rsidR="00942CD1" w:rsidRPr="00412610">
        <w:rPr>
          <w:rFonts w:ascii="Times New Roman" w:hAnsi="Times New Roman" w:cs="Times New Roman"/>
          <w:lang w:eastAsia="en-US"/>
        </w:rPr>
        <w:t xml:space="preserve">. </w:t>
      </w:r>
    </w:p>
    <w:p w14:paraId="188568E0" w14:textId="77777777" w:rsidR="00CA4B01" w:rsidRPr="00412610" w:rsidRDefault="00526B9E" w:rsidP="00215802">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Fries (1952) noted that </w:t>
      </w:r>
      <w:r w:rsidR="00EE7A24" w:rsidRPr="00412610">
        <w:rPr>
          <w:rFonts w:ascii="Times New Roman" w:hAnsi="Times New Roman" w:cs="Times New Roman"/>
          <w:lang w:eastAsia="en-US"/>
        </w:rPr>
        <w:t>classes</w:t>
      </w:r>
      <w:r w:rsidR="00ED6DC6" w:rsidRPr="00412610">
        <w:rPr>
          <w:rFonts w:ascii="Times New Roman" w:hAnsi="Times New Roman" w:cs="Times New Roman"/>
          <w:lang w:eastAsia="en-US"/>
        </w:rPr>
        <w:t xml:space="preserve"> of words systematically varied in terms of their syntagmatic relations, </w:t>
      </w:r>
      <w:r w:rsidR="00EE7A24" w:rsidRPr="00412610">
        <w:rPr>
          <w:rFonts w:ascii="Times New Roman" w:hAnsi="Times New Roman" w:cs="Times New Roman"/>
          <w:lang w:eastAsia="en-US"/>
        </w:rPr>
        <w:t>and that, by contrasting usages of these classes, grammatical categories could be des</w:t>
      </w:r>
      <w:r w:rsidR="00855B0D" w:rsidRPr="00412610">
        <w:rPr>
          <w:rFonts w:ascii="Times New Roman" w:hAnsi="Times New Roman" w:cs="Times New Roman"/>
          <w:lang w:eastAsia="en-US"/>
        </w:rPr>
        <w:t xml:space="preserve">cribed. </w:t>
      </w:r>
      <w:r w:rsidR="00604383" w:rsidRPr="00412610">
        <w:rPr>
          <w:rFonts w:ascii="Times New Roman" w:hAnsi="Times New Roman" w:cs="Times New Roman"/>
          <w:lang w:eastAsia="en-US"/>
        </w:rPr>
        <w:t xml:space="preserve"> Thus, “the sum of all its environments” (Harris, 1954) could be used to determine the word’s (syntactic) role. </w:t>
      </w:r>
      <w:r w:rsidR="00787F5B" w:rsidRPr="00412610">
        <w:rPr>
          <w:rFonts w:ascii="Times New Roman" w:hAnsi="Times New Roman" w:cs="Times New Roman"/>
          <w:lang w:eastAsia="en-US"/>
        </w:rPr>
        <w:t xml:space="preserve">For instance, only words occurring within the frame </w:t>
      </w:r>
      <w:r w:rsidR="00787F5B" w:rsidRPr="00412610">
        <w:rPr>
          <w:rFonts w:ascii="Times New Roman" w:hAnsi="Times New Roman" w:cs="Times New Roman"/>
          <w:i/>
          <w:lang w:eastAsia="en-US"/>
        </w:rPr>
        <w:t>the__is/was/are/were good</w:t>
      </w:r>
      <w:r w:rsidR="00787F5B" w:rsidRPr="00412610">
        <w:rPr>
          <w:rFonts w:ascii="Times New Roman" w:hAnsi="Times New Roman" w:cs="Times New Roman"/>
          <w:lang w:eastAsia="en-US"/>
        </w:rPr>
        <w:t xml:space="preserve"> can be nouns, and only those occurring within </w:t>
      </w:r>
      <w:r w:rsidR="002D71E8" w:rsidRPr="00412610">
        <w:rPr>
          <w:rFonts w:ascii="Times New Roman" w:hAnsi="Times New Roman" w:cs="Times New Roman"/>
          <w:i/>
          <w:lang w:eastAsia="en-US"/>
        </w:rPr>
        <w:t>you__to</w:t>
      </w:r>
      <w:r w:rsidR="00823ABF" w:rsidRPr="00412610">
        <w:rPr>
          <w:rFonts w:ascii="Times New Roman" w:hAnsi="Times New Roman" w:cs="Times New Roman"/>
          <w:lang w:eastAsia="en-US"/>
        </w:rPr>
        <w:t xml:space="preserve"> are verbs (Fries, </w:t>
      </w:r>
      <w:r w:rsidR="00855B0D" w:rsidRPr="00412610">
        <w:rPr>
          <w:rFonts w:ascii="Times New Roman" w:hAnsi="Times New Roman" w:cs="Times New Roman"/>
          <w:lang w:eastAsia="en-US"/>
        </w:rPr>
        <w:t xml:space="preserve">1952). </w:t>
      </w:r>
      <w:r w:rsidR="00655392" w:rsidRPr="00412610">
        <w:rPr>
          <w:rFonts w:ascii="Times New Roman" w:hAnsi="Times New Roman" w:cs="Times New Roman"/>
          <w:lang w:eastAsia="en-US"/>
        </w:rPr>
        <w:t xml:space="preserve">Maratsos and Chalkley (1980) noted that these syntagmatic relations used to define categories of words may be useful for the process of acquisition of the categories in the first place. </w:t>
      </w:r>
      <w:r w:rsidR="005D5F45" w:rsidRPr="00412610">
        <w:rPr>
          <w:rFonts w:ascii="Times New Roman" w:hAnsi="Times New Roman" w:cs="Times New Roman"/>
          <w:lang w:eastAsia="en-US"/>
        </w:rPr>
        <w:t>Consistent with the approach of Fries (1952)</w:t>
      </w:r>
      <w:r w:rsidR="00963CE7" w:rsidRPr="00412610">
        <w:rPr>
          <w:rFonts w:ascii="Times New Roman" w:hAnsi="Times New Roman" w:cs="Times New Roman"/>
          <w:lang w:eastAsia="en-US"/>
        </w:rPr>
        <w:t>,</w:t>
      </w:r>
      <w:r w:rsidR="005D5F45" w:rsidRPr="00412610">
        <w:rPr>
          <w:rFonts w:ascii="Times New Roman" w:hAnsi="Times New Roman" w:cs="Times New Roman"/>
          <w:lang w:eastAsia="en-US"/>
        </w:rPr>
        <w:t xml:space="preserve"> they </w:t>
      </w:r>
      <w:r w:rsidR="00A608EC" w:rsidRPr="00412610">
        <w:rPr>
          <w:rFonts w:ascii="Times New Roman" w:hAnsi="Times New Roman" w:cs="Times New Roman"/>
          <w:lang w:eastAsia="en-US"/>
        </w:rPr>
        <w:t>proposed a series of computationally tractable local contexts in which words only from certain grammatical categories occurred</w:t>
      </w:r>
      <w:r w:rsidR="004707C1" w:rsidRPr="00412610">
        <w:rPr>
          <w:rFonts w:ascii="Times New Roman" w:hAnsi="Times New Roman" w:cs="Times New Roman"/>
          <w:lang w:eastAsia="en-US"/>
        </w:rPr>
        <w:t>. Furthermore, these</w:t>
      </w:r>
      <w:r w:rsidR="00A608EC" w:rsidRPr="00412610">
        <w:rPr>
          <w:rFonts w:ascii="Times New Roman" w:hAnsi="Times New Roman" w:cs="Times New Roman"/>
          <w:lang w:eastAsia="en-US"/>
        </w:rPr>
        <w:t xml:space="preserve"> </w:t>
      </w:r>
      <w:r w:rsidR="004707C1" w:rsidRPr="00412610">
        <w:rPr>
          <w:rFonts w:ascii="Times New Roman" w:hAnsi="Times New Roman" w:cs="Times New Roman"/>
          <w:lang w:eastAsia="en-US"/>
        </w:rPr>
        <w:t>local contexts</w:t>
      </w:r>
      <w:r w:rsidR="00A608EC" w:rsidRPr="00412610">
        <w:rPr>
          <w:rFonts w:ascii="Times New Roman" w:hAnsi="Times New Roman" w:cs="Times New Roman"/>
          <w:lang w:eastAsia="en-US"/>
        </w:rPr>
        <w:t xml:space="preserve"> </w:t>
      </w:r>
      <w:r w:rsidR="004707C1" w:rsidRPr="00412610">
        <w:rPr>
          <w:rFonts w:ascii="Times New Roman" w:hAnsi="Times New Roman" w:cs="Times New Roman"/>
          <w:lang w:eastAsia="en-US"/>
        </w:rPr>
        <w:t xml:space="preserve">were identified as </w:t>
      </w:r>
      <w:r w:rsidR="00964381" w:rsidRPr="00412610">
        <w:rPr>
          <w:rFonts w:ascii="Times New Roman" w:hAnsi="Times New Roman" w:cs="Times New Roman"/>
          <w:lang w:eastAsia="en-US"/>
        </w:rPr>
        <w:t>occur</w:t>
      </w:r>
      <w:r w:rsidR="004707C1" w:rsidRPr="00412610">
        <w:rPr>
          <w:rFonts w:ascii="Times New Roman" w:hAnsi="Times New Roman" w:cs="Times New Roman"/>
          <w:lang w:eastAsia="en-US"/>
        </w:rPr>
        <w:t>ring</w:t>
      </w:r>
      <w:r w:rsidR="00964381" w:rsidRPr="00412610">
        <w:rPr>
          <w:rFonts w:ascii="Times New Roman" w:hAnsi="Times New Roman" w:cs="Times New Roman"/>
          <w:lang w:eastAsia="en-US"/>
        </w:rPr>
        <w:t xml:space="preserve"> in child-directed speech </w:t>
      </w:r>
      <w:r w:rsidR="004707C1" w:rsidRPr="00412610">
        <w:rPr>
          <w:rFonts w:ascii="Times New Roman" w:hAnsi="Times New Roman" w:cs="Times New Roman"/>
          <w:lang w:eastAsia="en-US"/>
        </w:rPr>
        <w:t xml:space="preserve">and were sufficiently simple that they could feasibly be used to </w:t>
      </w:r>
      <w:r w:rsidR="00964381" w:rsidRPr="00412610">
        <w:rPr>
          <w:rFonts w:ascii="Times New Roman" w:hAnsi="Times New Roman" w:cs="Times New Roman"/>
          <w:lang w:eastAsia="en-US"/>
        </w:rPr>
        <w:t>constrain learning</w:t>
      </w:r>
      <w:r w:rsidR="004707C1" w:rsidRPr="00412610">
        <w:rPr>
          <w:rFonts w:ascii="Times New Roman" w:hAnsi="Times New Roman" w:cs="Times New Roman"/>
          <w:lang w:eastAsia="en-US"/>
        </w:rPr>
        <w:t xml:space="preserve"> of the categories</w:t>
      </w:r>
      <w:r w:rsidR="00964381" w:rsidRPr="00412610">
        <w:rPr>
          <w:rFonts w:ascii="Times New Roman" w:hAnsi="Times New Roman" w:cs="Times New Roman"/>
          <w:lang w:eastAsia="en-US"/>
        </w:rPr>
        <w:t xml:space="preserve">. </w:t>
      </w:r>
    </w:p>
    <w:p w14:paraId="511525CD" w14:textId="77777777" w:rsidR="00C22903" w:rsidRPr="00412610" w:rsidRDefault="00C22903" w:rsidP="00215802">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Kiss (1973) provided an early attempt to describe clusters of words according to the context in which they occur </w:t>
      </w:r>
      <w:r w:rsidR="005262B7" w:rsidRPr="00412610">
        <w:rPr>
          <w:rFonts w:ascii="Times New Roman" w:hAnsi="Times New Roman" w:cs="Times New Roman"/>
          <w:lang w:eastAsia="en-US"/>
        </w:rPr>
        <w:t>in</w:t>
      </w:r>
      <w:r w:rsidRPr="00412610">
        <w:rPr>
          <w:rFonts w:ascii="Times New Roman" w:hAnsi="Times New Roman" w:cs="Times New Roman"/>
          <w:lang w:eastAsia="en-US"/>
        </w:rPr>
        <w:t xml:space="preserve"> child-directed speech corpora. His model operated over 15,000 words of transcribed child-directed speech</w:t>
      </w:r>
      <w:r w:rsidR="00823ABF" w:rsidRPr="00412610">
        <w:rPr>
          <w:rFonts w:ascii="Times New Roman" w:hAnsi="Times New Roman" w:cs="Times New Roman"/>
          <w:lang w:eastAsia="en-US"/>
        </w:rPr>
        <w:t>, and w</w:t>
      </w:r>
      <w:r w:rsidR="00AE4C04" w:rsidRPr="00412610">
        <w:rPr>
          <w:rFonts w:ascii="Times New Roman" w:hAnsi="Times New Roman" w:cs="Times New Roman"/>
          <w:lang w:eastAsia="en-US"/>
        </w:rPr>
        <w:t xml:space="preserve">ords were classified into clusters according to </w:t>
      </w:r>
      <w:r w:rsidR="00823ABF" w:rsidRPr="00412610">
        <w:rPr>
          <w:rFonts w:ascii="Times New Roman" w:hAnsi="Times New Roman" w:cs="Times New Roman"/>
          <w:lang w:eastAsia="en-US"/>
        </w:rPr>
        <w:t>their co-occurrence with a</w:t>
      </w:r>
      <w:r w:rsidR="00AE4C04" w:rsidRPr="00412610">
        <w:rPr>
          <w:rFonts w:ascii="Times New Roman" w:hAnsi="Times New Roman" w:cs="Times New Roman"/>
          <w:lang w:eastAsia="en-US"/>
        </w:rPr>
        <w:t xml:space="preserve"> set of </w:t>
      </w:r>
      <w:r w:rsidR="00B45213" w:rsidRPr="00412610">
        <w:rPr>
          <w:rFonts w:ascii="Times New Roman" w:hAnsi="Times New Roman" w:cs="Times New Roman"/>
          <w:lang w:eastAsia="en-US"/>
        </w:rPr>
        <w:t xml:space="preserve">31 </w:t>
      </w:r>
      <w:r w:rsidR="00823ABF" w:rsidRPr="00412610">
        <w:rPr>
          <w:rFonts w:ascii="Times New Roman" w:hAnsi="Times New Roman" w:cs="Times New Roman"/>
          <w:lang w:eastAsia="en-US"/>
        </w:rPr>
        <w:t xml:space="preserve">high-frequency </w:t>
      </w:r>
      <w:r w:rsidR="00AE4C04" w:rsidRPr="00412610">
        <w:rPr>
          <w:rFonts w:ascii="Times New Roman" w:hAnsi="Times New Roman" w:cs="Times New Roman"/>
          <w:lang w:eastAsia="en-US"/>
        </w:rPr>
        <w:t xml:space="preserve">words. </w:t>
      </w:r>
      <w:r w:rsidR="00823ABF" w:rsidRPr="00412610">
        <w:rPr>
          <w:rFonts w:ascii="Times New Roman" w:hAnsi="Times New Roman" w:cs="Times New Roman"/>
          <w:lang w:eastAsia="en-US"/>
        </w:rPr>
        <w:t>I</w:t>
      </w:r>
      <w:r w:rsidR="00AE4C04" w:rsidRPr="00412610">
        <w:rPr>
          <w:rFonts w:ascii="Times New Roman" w:hAnsi="Times New Roman" w:cs="Times New Roman"/>
          <w:lang w:eastAsia="en-US"/>
        </w:rPr>
        <w:t xml:space="preserve">f </w:t>
      </w:r>
      <w:r w:rsidR="00C51E28" w:rsidRPr="00412610">
        <w:rPr>
          <w:rFonts w:ascii="Times New Roman" w:hAnsi="Times New Roman" w:cs="Times New Roman"/>
          <w:lang w:eastAsia="en-US"/>
        </w:rPr>
        <w:t>different</w:t>
      </w:r>
      <w:r w:rsidR="00AE4C04" w:rsidRPr="00412610">
        <w:rPr>
          <w:rFonts w:ascii="Times New Roman" w:hAnsi="Times New Roman" w:cs="Times New Roman"/>
          <w:lang w:eastAsia="en-US"/>
        </w:rPr>
        <w:t xml:space="preserve"> word</w:t>
      </w:r>
      <w:r w:rsidR="00C51E28" w:rsidRPr="00412610">
        <w:rPr>
          <w:rFonts w:ascii="Times New Roman" w:hAnsi="Times New Roman" w:cs="Times New Roman"/>
          <w:lang w:eastAsia="en-US"/>
        </w:rPr>
        <w:t>s</w:t>
      </w:r>
      <w:r w:rsidR="00AE4C04" w:rsidRPr="00412610">
        <w:rPr>
          <w:rFonts w:ascii="Times New Roman" w:hAnsi="Times New Roman" w:cs="Times New Roman"/>
          <w:lang w:eastAsia="en-US"/>
        </w:rPr>
        <w:t xml:space="preserve"> co-occurred with </w:t>
      </w:r>
      <w:r w:rsidR="00C51E28" w:rsidRPr="00412610">
        <w:rPr>
          <w:rFonts w:ascii="Times New Roman" w:hAnsi="Times New Roman" w:cs="Times New Roman"/>
          <w:lang w:eastAsia="en-US"/>
        </w:rPr>
        <w:t>a</w:t>
      </w:r>
      <w:r w:rsidR="00AE4C04" w:rsidRPr="00412610">
        <w:rPr>
          <w:rFonts w:ascii="Times New Roman" w:hAnsi="Times New Roman" w:cs="Times New Roman"/>
          <w:lang w:eastAsia="en-US"/>
        </w:rPr>
        <w:t xml:space="preserve"> similar set of other words </w:t>
      </w:r>
      <w:r w:rsidR="00C51E28" w:rsidRPr="00412610">
        <w:rPr>
          <w:rFonts w:ascii="Times New Roman" w:hAnsi="Times New Roman" w:cs="Times New Roman"/>
          <w:lang w:eastAsia="en-US"/>
        </w:rPr>
        <w:t>then they</w:t>
      </w:r>
      <w:r w:rsidR="00AE4C04" w:rsidRPr="00412610">
        <w:rPr>
          <w:rFonts w:ascii="Times New Roman" w:hAnsi="Times New Roman" w:cs="Times New Roman"/>
          <w:lang w:eastAsia="en-US"/>
        </w:rPr>
        <w:t xml:space="preserve"> w</w:t>
      </w:r>
      <w:r w:rsidR="00C51E28" w:rsidRPr="00412610">
        <w:rPr>
          <w:rFonts w:ascii="Times New Roman" w:hAnsi="Times New Roman" w:cs="Times New Roman"/>
          <w:lang w:eastAsia="en-US"/>
        </w:rPr>
        <w:t>ere</w:t>
      </w:r>
      <w:r w:rsidR="00AE4C04" w:rsidRPr="00412610">
        <w:rPr>
          <w:rFonts w:ascii="Times New Roman" w:hAnsi="Times New Roman" w:cs="Times New Roman"/>
          <w:lang w:eastAsia="en-US"/>
        </w:rPr>
        <w:t xml:space="preserve"> determined to be similar in usage. The resul</w:t>
      </w:r>
      <w:r w:rsidR="00EF0CE8" w:rsidRPr="00412610">
        <w:rPr>
          <w:rFonts w:ascii="Times New Roman" w:hAnsi="Times New Roman" w:cs="Times New Roman"/>
          <w:lang w:eastAsia="en-US"/>
        </w:rPr>
        <w:t xml:space="preserve">ting clusters </w:t>
      </w:r>
      <w:r w:rsidR="00823ABF" w:rsidRPr="00412610">
        <w:rPr>
          <w:rFonts w:ascii="Times New Roman" w:hAnsi="Times New Roman" w:cs="Times New Roman"/>
          <w:lang w:eastAsia="en-US"/>
        </w:rPr>
        <w:t>approximated</w:t>
      </w:r>
      <w:r w:rsidR="00EF0CE8" w:rsidRPr="00412610">
        <w:rPr>
          <w:rFonts w:ascii="Times New Roman" w:hAnsi="Times New Roman" w:cs="Times New Roman"/>
          <w:lang w:eastAsia="en-US"/>
        </w:rPr>
        <w:t xml:space="preserve"> grammatical category distinctions, such as </w:t>
      </w:r>
      <w:r w:rsidR="00EF0CE8" w:rsidRPr="00412610">
        <w:rPr>
          <w:rFonts w:ascii="Times New Roman" w:hAnsi="Times New Roman" w:cs="Times New Roman"/>
          <w:i/>
          <w:lang w:eastAsia="en-US"/>
        </w:rPr>
        <w:t>put</w:t>
      </w:r>
      <w:r w:rsidR="00EF0CE8" w:rsidRPr="00412610">
        <w:rPr>
          <w:rFonts w:ascii="Times New Roman" w:hAnsi="Times New Roman" w:cs="Times New Roman"/>
          <w:lang w:eastAsia="en-US"/>
        </w:rPr>
        <w:t xml:space="preserve"> being clustered with </w:t>
      </w:r>
      <w:r w:rsidR="00C51E28" w:rsidRPr="00412610">
        <w:rPr>
          <w:rFonts w:ascii="Times New Roman" w:hAnsi="Times New Roman" w:cs="Times New Roman"/>
          <w:lang w:eastAsia="en-US"/>
        </w:rPr>
        <w:t xml:space="preserve">some degree of accuracy with </w:t>
      </w:r>
      <w:r w:rsidR="00EF0CE8" w:rsidRPr="00412610">
        <w:rPr>
          <w:rFonts w:ascii="Times New Roman" w:hAnsi="Times New Roman" w:cs="Times New Roman"/>
          <w:lang w:eastAsia="en-US"/>
        </w:rPr>
        <w:t xml:space="preserve">other verbs </w:t>
      </w:r>
      <w:r w:rsidR="00C51E28" w:rsidRPr="00412610">
        <w:rPr>
          <w:rFonts w:ascii="Times New Roman" w:hAnsi="Times New Roman" w:cs="Times New Roman"/>
          <w:lang w:eastAsia="en-US"/>
        </w:rPr>
        <w:t xml:space="preserve">such as </w:t>
      </w:r>
      <w:r w:rsidR="00EF0CE8" w:rsidRPr="00412610">
        <w:rPr>
          <w:rFonts w:ascii="Times New Roman" w:hAnsi="Times New Roman" w:cs="Times New Roman"/>
          <w:i/>
          <w:lang w:eastAsia="en-US"/>
        </w:rPr>
        <w:t xml:space="preserve">see, is, are, </w:t>
      </w:r>
      <w:r w:rsidR="00EF0CE8" w:rsidRPr="00412610">
        <w:rPr>
          <w:rFonts w:ascii="Times New Roman" w:hAnsi="Times New Roman" w:cs="Times New Roman"/>
          <w:lang w:eastAsia="en-US"/>
        </w:rPr>
        <w:t>and</w:t>
      </w:r>
      <w:r w:rsidR="00EF0CE8" w:rsidRPr="00412610">
        <w:rPr>
          <w:rFonts w:ascii="Times New Roman" w:hAnsi="Times New Roman" w:cs="Times New Roman"/>
          <w:i/>
          <w:lang w:eastAsia="en-US"/>
        </w:rPr>
        <w:t xml:space="preserve"> do</w:t>
      </w:r>
      <w:r w:rsidR="00823ABF" w:rsidRPr="00412610">
        <w:rPr>
          <w:rFonts w:ascii="Times New Roman" w:hAnsi="Times New Roman" w:cs="Times New Roman"/>
          <w:lang w:eastAsia="en-US"/>
        </w:rPr>
        <w:t>.</w:t>
      </w:r>
      <w:r w:rsidR="00EF0CE8" w:rsidRPr="00412610">
        <w:rPr>
          <w:rFonts w:ascii="Times New Roman" w:hAnsi="Times New Roman" w:cs="Times New Roman"/>
          <w:lang w:eastAsia="en-US"/>
        </w:rPr>
        <w:t xml:space="preserve"> </w:t>
      </w:r>
      <w:r w:rsidR="00823ABF" w:rsidRPr="00412610">
        <w:rPr>
          <w:rFonts w:ascii="Times New Roman" w:hAnsi="Times New Roman" w:cs="Times New Roman"/>
          <w:lang w:eastAsia="en-US"/>
        </w:rPr>
        <w:t>T</w:t>
      </w:r>
      <w:r w:rsidR="00954A7D" w:rsidRPr="00412610">
        <w:rPr>
          <w:rFonts w:ascii="Times New Roman" w:hAnsi="Times New Roman" w:cs="Times New Roman"/>
          <w:lang w:eastAsia="en-US"/>
        </w:rPr>
        <w:t xml:space="preserve">he potential of grammatical </w:t>
      </w:r>
      <w:r w:rsidR="00963CE7" w:rsidRPr="00412610">
        <w:rPr>
          <w:rFonts w:ascii="Times New Roman" w:hAnsi="Times New Roman" w:cs="Times New Roman"/>
          <w:lang w:eastAsia="en-US"/>
        </w:rPr>
        <w:t xml:space="preserve">category </w:t>
      </w:r>
      <w:r w:rsidR="00954A7D" w:rsidRPr="00412610">
        <w:rPr>
          <w:rFonts w:ascii="Times New Roman" w:hAnsi="Times New Roman" w:cs="Times New Roman"/>
          <w:lang w:eastAsia="en-US"/>
        </w:rPr>
        <w:t xml:space="preserve">information being derived from even small corpora of speech was </w:t>
      </w:r>
      <w:r w:rsidR="00823ABF" w:rsidRPr="00412610">
        <w:rPr>
          <w:rFonts w:ascii="Times New Roman" w:hAnsi="Times New Roman" w:cs="Times New Roman"/>
          <w:lang w:eastAsia="en-US"/>
        </w:rPr>
        <w:t xml:space="preserve">thus </w:t>
      </w:r>
      <w:r w:rsidR="00954A7D" w:rsidRPr="00412610">
        <w:rPr>
          <w:rFonts w:ascii="Times New Roman" w:hAnsi="Times New Roman" w:cs="Times New Roman"/>
          <w:lang w:eastAsia="en-US"/>
        </w:rPr>
        <w:t>illustrated.</w:t>
      </w:r>
    </w:p>
    <w:p w14:paraId="33580DCE" w14:textId="77777777" w:rsidR="00964381" w:rsidRPr="00412610" w:rsidRDefault="00963CE7" w:rsidP="00E31F5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Once larger corpora became available for analysis, </w:t>
      </w:r>
      <w:r w:rsidR="00954A7D" w:rsidRPr="00412610">
        <w:rPr>
          <w:rFonts w:ascii="Times New Roman" w:hAnsi="Times New Roman" w:cs="Times New Roman"/>
          <w:lang w:eastAsia="en-US"/>
        </w:rPr>
        <w:t>Redington</w:t>
      </w:r>
      <w:r w:rsidR="00604383" w:rsidRPr="00412610">
        <w:rPr>
          <w:rFonts w:ascii="Times New Roman" w:hAnsi="Times New Roman" w:cs="Times New Roman"/>
          <w:lang w:eastAsia="en-US"/>
        </w:rPr>
        <w:t xml:space="preserve"> et al.</w:t>
      </w:r>
      <w:r w:rsidR="00954A7D" w:rsidRPr="00412610">
        <w:rPr>
          <w:rFonts w:ascii="Times New Roman" w:hAnsi="Times New Roman" w:cs="Times New Roman"/>
          <w:lang w:eastAsia="en-US"/>
        </w:rPr>
        <w:t xml:space="preserve"> (1998) </w:t>
      </w:r>
      <w:r w:rsidR="00DD00E0" w:rsidRPr="00412610">
        <w:rPr>
          <w:rFonts w:ascii="Times New Roman" w:hAnsi="Times New Roman" w:cs="Times New Roman"/>
          <w:lang w:eastAsia="en-US"/>
        </w:rPr>
        <w:t xml:space="preserve">demonstrated the true power of the language environment for constructing grammatical categories. </w:t>
      </w:r>
      <w:r w:rsidR="003B07DC" w:rsidRPr="00412610">
        <w:rPr>
          <w:rFonts w:ascii="Times New Roman" w:hAnsi="Times New Roman" w:cs="Times New Roman"/>
          <w:lang w:eastAsia="en-US"/>
        </w:rPr>
        <w:t xml:space="preserve">They </w:t>
      </w:r>
      <w:r w:rsidRPr="00412610">
        <w:rPr>
          <w:rFonts w:ascii="Times New Roman" w:hAnsi="Times New Roman" w:cs="Times New Roman"/>
          <w:lang w:eastAsia="en-US"/>
        </w:rPr>
        <w:t xml:space="preserve">took </w:t>
      </w:r>
      <w:r w:rsidR="003B07DC" w:rsidRPr="00412610">
        <w:rPr>
          <w:rFonts w:ascii="Times New Roman" w:hAnsi="Times New Roman" w:cs="Times New Roman"/>
          <w:lang w:eastAsia="en-US"/>
        </w:rPr>
        <w:t>2.5 million words of speech from the CHILDES database (</w:t>
      </w:r>
      <w:r w:rsidR="00B82A41" w:rsidRPr="00412610">
        <w:rPr>
          <w:rFonts w:ascii="Times New Roman" w:hAnsi="Times New Roman" w:cs="Times New Roman"/>
          <w:lang w:eastAsia="en-US"/>
        </w:rPr>
        <w:t xml:space="preserve">later </w:t>
      </w:r>
      <w:r w:rsidR="003B07DC" w:rsidRPr="00412610">
        <w:rPr>
          <w:rFonts w:ascii="Times New Roman" w:hAnsi="Times New Roman" w:cs="Times New Roman"/>
          <w:lang w:eastAsia="en-US"/>
        </w:rPr>
        <w:t>MacWhinney</w:t>
      </w:r>
      <w:r w:rsidR="00B82A41" w:rsidRPr="00412610">
        <w:rPr>
          <w:rFonts w:ascii="Times New Roman" w:hAnsi="Times New Roman" w:cs="Times New Roman"/>
          <w:lang w:eastAsia="en-US"/>
        </w:rPr>
        <w:t>, 2000</w:t>
      </w:r>
      <w:r w:rsidR="003B07DC" w:rsidRPr="00412610">
        <w:rPr>
          <w:rFonts w:ascii="Times New Roman" w:hAnsi="Times New Roman" w:cs="Times New Roman"/>
          <w:lang w:eastAsia="en-US"/>
        </w:rPr>
        <w:t xml:space="preserve">) and performed a cluster analysis of the most frequent 1000 words according to whether they occurred one or two words before or after the 150 highest frequency words used as context words. </w:t>
      </w:r>
      <w:r w:rsidR="00122CB6" w:rsidRPr="00412610">
        <w:rPr>
          <w:rFonts w:ascii="Times New Roman" w:hAnsi="Times New Roman" w:cs="Times New Roman"/>
          <w:lang w:eastAsia="en-US"/>
        </w:rPr>
        <w:t xml:space="preserve">The results were spectacular, with words clustered to a high degree of accuracy with words of the same category. </w:t>
      </w:r>
      <w:r w:rsidR="00E31F59" w:rsidRPr="00412610">
        <w:rPr>
          <w:rFonts w:ascii="Times New Roman" w:hAnsi="Times New Roman" w:cs="Times New Roman"/>
          <w:lang w:eastAsia="en-US"/>
        </w:rPr>
        <w:t>Hence, t</w:t>
      </w:r>
      <w:r w:rsidR="00964381" w:rsidRPr="00412610">
        <w:rPr>
          <w:rFonts w:ascii="Times New Roman" w:hAnsi="Times New Roman" w:cs="Times New Roman"/>
          <w:lang w:eastAsia="en-US"/>
        </w:rPr>
        <w:t xml:space="preserve">he development of searchable and sufficiently extensive corpora of child-directed speech permitted the investigation of how effective such distributional cues might be for grammatical categorisation. </w:t>
      </w:r>
    </w:p>
    <w:p w14:paraId="541653A1" w14:textId="77777777" w:rsidR="00E31F59" w:rsidRPr="00412610" w:rsidRDefault="00E31F59" w:rsidP="00E31F5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There </w:t>
      </w:r>
      <w:r w:rsidR="005E092E" w:rsidRPr="00412610">
        <w:rPr>
          <w:rFonts w:ascii="Times New Roman" w:hAnsi="Times New Roman" w:cs="Times New Roman"/>
          <w:lang w:eastAsia="en-US"/>
        </w:rPr>
        <w:t>are</w:t>
      </w:r>
      <w:r w:rsidRPr="00412610">
        <w:rPr>
          <w:rFonts w:ascii="Times New Roman" w:hAnsi="Times New Roman" w:cs="Times New Roman"/>
          <w:lang w:eastAsia="en-US"/>
        </w:rPr>
        <w:t xml:space="preserve"> two criticisms of the approach taken by Redington et al. (1998), however. One issue </w:t>
      </w:r>
      <w:r w:rsidR="005E092E" w:rsidRPr="00412610">
        <w:rPr>
          <w:rFonts w:ascii="Times New Roman" w:hAnsi="Times New Roman" w:cs="Times New Roman"/>
          <w:lang w:eastAsia="en-US"/>
        </w:rPr>
        <w:t>is</w:t>
      </w:r>
      <w:r w:rsidRPr="00412610">
        <w:rPr>
          <w:rFonts w:ascii="Times New Roman" w:hAnsi="Times New Roman" w:cs="Times New Roman"/>
          <w:lang w:eastAsia="en-US"/>
        </w:rPr>
        <w:t xml:space="preserve"> of tractability: the clustering required 1000 words x 150 high frequency words x 4 co-occurrence positions to be recorded, which presumably exceeds the working memory limitations of a child acquiring a language</w:t>
      </w:r>
      <w:r w:rsidR="00603956" w:rsidRPr="00412610">
        <w:rPr>
          <w:rFonts w:ascii="Times New Roman" w:hAnsi="Times New Roman" w:cs="Times New Roman"/>
          <w:lang w:eastAsia="en-US"/>
        </w:rPr>
        <w:t xml:space="preserve"> (Freudenthal, Pine, Jones, &amp; Gobet, 2016)</w:t>
      </w:r>
      <w:r w:rsidRPr="00412610">
        <w:rPr>
          <w:rFonts w:ascii="Times New Roman" w:hAnsi="Times New Roman" w:cs="Times New Roman"/>
          <w:lang w:eastAsia="en-US"/>
        </w:rPr>
        <w:t xml:space="preserve">. The second issue </w:t>
      </w:r>
      <w:r w:rsidR="005E092E" w:rsidRPr="00412610">
        <w:rPr>
          <w:rFonts w:ascii="Times New Roman" w:hAnsi="Times New Roman" w:cs="Times New Roman"/>
          <w:lang w:eastAsia="en-US"/>
        </w:rPr>
        <w:t>is that the clustering does not perfectly respect the grammat</w:t>
      </w:r>
      <w:r w:rsidR="00B45213" w:rsidRPr="00412610">
        <w:rPr>
          <w:rFonts w:ascii="Times New Roman" w:hAnsi="Times New Roman" w:cs="Times New Roman"/>
          <w:lang w:eastAsia="en-US"/>
        </w:rPr>
        <w:t>ical roles of words in language:</w:t>
      </w:r>
      <w:r w:rsidR="005E092E" w:rsidRPr="00412610">
        <w:rPr>
          <w:rFonts w:ascii="Times New Roman" w:hAnsi="Times New Roman" w:cs="Times New Roman"/>
          <w:lang w:eastAsia="en-US"/>
        </w:rPr>
        <w:t xml:space="preserve"> The clusters were not </w:t>
      </w:r>
      <w:r w:rsidR="00B45213" w:rsidRPr="00412610">
        <w:rPr>
          <w:rFonts w:ascii="Times New Roman" w:hAnsi="Times New Roman" w:cs="Times New Roman"/>
          <w:lang w:eastAsia="en-US"/>
        </w:rPr>
        <w:t xml:space="preserve">always </w:t>
      </w:r>
      <w:r w:rsidR="00050CE5" w:rsidRPr="00412610">
        <w:rPr>
          <w:rFonts w:ascii="Times New Roman" w:hAnsi="Times New Roman" w:cs="Times New Roman"/>
          <w:lang w:eastAsia="en-US"/>
        </w:rPr>
        <w:t xml:space="preserve">populated by a single grammatical category, and some grammatical categories spanned several clusters. </w:t>
      </w:r>
    </w:p>
    <w:p w14:paraId="77931F60" w14:textId="77777777" w:rsidR="00964381" w:rsidRPr="00412610" w:rsidRDefault="00825977" w:rsidP="00215802">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To address the first of these, </w:t>
      </w:r>
      <w:r w:rsidR="00964381" w:rsidRPr="00412610">
        <w:rPr>
          <w:rFonts w:ascii="Times New Roman" w:hAnsi="Times New Roman" w:cs="Times New Roman"/>
          <w:lang w:eastAsia="en-US"/>
        </w:rPr>
        <w:t>Mintz</w:t>
      </w:r>
      <w:r w:rsidR="006A55C6" w:rsidRPr="00412610">
        <w:rPr>
          <w:rFonts w:ascii="Times New Roman" w:hAnsi="Times New Roman" w:cs="Times New Roman"/>
          <w:lang w:eastAsia="en-US"/>
        </w:rPr>
        <w:t xml:space="preserve"> (2003</w:t>
      </w:r>
      <w:r w:rsidRPr="00412610">
        <w:rPr>
          <w:rFonts w:ascii="Times New Roman" w:hAnsi="Times New Roman" w:cs="Times New Roman"/>
          <w:lang w:eastAsia="en-US"/>
        </w:rPr>
        <w:t xml:space="preserve">) proposed </w:t>
      </w:r>
      <w:r w:rsidR="006A55C6" w:rsidRPr="00412610">
        <w:rPr>
          <w:rFonts w:ascii="Times New Roman" w:hAnsi="Times New Roman" w:cs="Times New Roman"/>
          <w:lang w:eastAsia="en-US"/>
        </w:rPr>
        <w:t xml:space="preserve">a small set of constrained contextual co-occurrences in which words could occur as defining their category, thus providing a corpus-based implementation of Maratsos and Chalkley’s (1980) proposals of local context defining </w:t>
      </w:r>
      <w:r w:rsidR="005262B7" w:rsidRPr="00412610">
        <w:rPr>
          <w:rFonts w:ascii="Times New Roman" w:hAnsi="Times New Roman" w:cs="Times New Roman"/>
          <w:lang w:eastAsia="en-US"/>
        </w:rPr>
        <w:t xml:space="preserve">the </w:t>
      </w:r>
      <w:r w:rsidR="006A55C6" w:rsidRPr="00412610">
        <w:rPr>
          <w:rFonts w:ascii="Times New Roman" w:hAnsi="Times New Roman" w:cs="Times New Roman"/>
          <w:lang w:eastAsia="en-US"/>
        </w:rPr>
        <w:t>syntax role of a word. In analyses of small, but dense, corpora of individual child-directed speech</w:t>
      </w:r>
      <w:r w:rsidR="003C7689" w:rsidRPr="00412610">
        <w:rPr>
          <w:rFonts w:ascii="Times New Roman" w:hAnsi="Times New Roman" w:cs="Times New Roman"/>
          <w:lang w:eastAsia="en-US"/>
        </w:rPr>
        <w:t>,</w:t>
      </w:r>
      <w:r w:rsidR="006A55C6" w:rsidRPr="00412610">
        <w:rPr>
          <w:rFonts w:ascii="Times New Roman" w:hAnsi="Times New Roman" w:cs="Times New Roman"/>
          <w:lang w:eastAsia="en-US"/>
        </w:rPr>
        <w:t xml:space="preserve"> he showed that highly frequen</w:t>
      </w:r>
      <w:r w:rsidR="00E5326E" w:rsidRPr="00412610">
        <w:rPr>
          <w:rFonts w:ascii="Times New Roman" w:hAnsi="Times New Roman" w:cs="Times New Roman"/>
          <w:lang w:eastAsia="en-US"/>
        </w:rPr>
        <w:t>t</w:t>
      </w:r>
      <w:r w:rsidR="006A55C6" w:rsidRPr="00412610">
        <w:rPr>
          <w:rFonts w:ascii="Times New Roman" w:hAnsi="Times New Roman" w:cs="Times New Roman"/>
          <w:lang w:eastAsia="en-US"/>
        </w:rPr>
        <w:t xml:space="preserve"> co-occurring words could predict</w:t>
      </w:r>
      <w:r w:rsidR="003C7689" w:rsidRPr="00412610">
        <w:rPr>
          <w:rFonts w:ascii="Times New Roman" w:hAnsi="Times New Roman" w:cs="Times New Roman"/>
          <w:lang w:eastAsia="en-US"/>
        </w:rPr>
        <w:t>,</w:t>
      </w:r>
      <w:r w:rsidR="006A55C6" w:rsidRPr="00412610">
        <w:rPr>
          <w:rFonts w:ascii="Times New Roman" w:hAnsi="Times New Roman" w:cs="Times New Roman"/>
          <w:lang w:eastAsia="en-US"/>
        </w:rPr>
        <w:t xml:space="preserve"> with a high degree of accuracy</w:t>
      </w:r>
      <w:r w:rsidR="003C7689" w:rsidRPr="00412610">
        <w:rPr>
          <w:rFonts w:ascii="Times New Roman" w:hAnsi="Times New Roman" w:cs="Times New Roman"/>
          <w:lang w:eastAsia="en-US"/>
        </w:rPr>
        <w:t>,</w:t>
      </w:r>
      <w:r w:rsidR="006A55C6" w:rsidRPr="00412610">
        <w:rPr>
          <w:rFonts w:ascii="Times New Roman" w:hAnsi="Times New Roman" w:cs="Times New Roman"/>
          <w:lang w:eastAsia="en-US"/>
        </w:rPr>
        <w:t xml:space="preserve"> the category of the intervening word (e.g. </w:t>
      </w:r>
      <w:r w:rsidR="006A55C6" w:rsidRPr="00412610">
        <w:rPr>
          <w:rFonts w:ascii="Times New Roman" w:hAnsi="Times New Roman" w:cs="Times New Roman"/>
          <w:i/>
          <w:lang w:eastAsia="en-US"/>
        </w:rPr>
        <w:t>the__is</w:t>
      </w:r>
      <w:r w:rsidR="006A55C6" w:rsidRPr="00412610">
        <w:rPr>
          <w:rFonts w:ascii="Times New Roman" w:hAnsi="Times New Roman" w:cs="Times New Roman"/>
          <w:lang w:eastAsia="en-US"/>
        </w:rPr>
        <w:t xml:space="preserve"> defines nouns). St Clair, Monaghan, and Christiansen (2010) demonstrated that </w:t>
      </w:r>
      <w:r w:rsidR="00A54EF4" w:rsidRPr="00412610">
        <w:rPr>
          <w:rFonts w:ascii="Times New Roman" w:hAnsi="Times New Roman" w:cs="Times New Roman"/>
          <w:lang w:eastAsia="en-US"/>
        </w:rPr>
        <w:t>flexible frames</w:t>
      </w:r>
      <w:r w:rsidR="003C7689" w:rsidRPr="00412610">
        <w:rPr>
          <w:rFonts w:ascii="Times New Roman" w:hAnsi="Times New Roman" w:cs="Times New Roman"/>
          <w:lang w:eastAsia="en-US"/>
        </w:rPr>
        <w:t xml:space="preserve">, where the mechanism just considers </w:t>
      </w:r>
      <w:r w:rsidR="006A55C6" w:rsidRPr="00412610">
        <w:rPr>
          <w:rFonts w:ascii="Times New Roman" w:hAnsi="Times New Roman" w:cs="Times New Roman"/>
          <w:lang w:eastAsia="en-US"/>
        </w:rPr>
        <w:t xml:space="preserve">preceding words (e.g., words following </w:t>
      </w:r>
      <w:r w:rsidR="006A55C6" w:rsidRPr="00412610">
        <w:rPr>
          <w:rFonts w:ascii="Times New Roman" w:hAnsi="Times New Roman" w:cs="Times New Roman"/>
          <w:i/>
          <w:lang w:eastAsia="en-US"/>
        </w:rPr>
        <w:t>the</w:t>
      </w:r>
      <w:r w:rsidR="006A55C6" w:rsidRPr="00412610">
        <w:rPr>
          <w:rFonts w:ascii="Times New Roman" w:hAnsi="Times New Roman" w:cs="Times New Roman"/>
          <w:lang w:eastAsia="en-US"/>
        </w:rPr>
        <w:t xml:space="preserve">__) </w:t>
      </w:r>
      <w:r w:rsidR="00A54EF4" w:rsidRPr="00412610">
        <w:rPr>
          <w:rFonts w:ascii="Times New Roman" w:hAnsi="Times New Roman" w:cs="Times New Roman"/>
          <w:lang w:eastAsia="en-US"/>
        </w:rPr>
        <w:t>and additively the</w:t>
      </w:r>
      <w:r w:rsidR="006A55C6" w:rsidRPr="00412610">
        <w:rPr>
          <w:rFonts w:ascii="Times New Roman" w:hAnsi="Times New Roman" w:cs="Times New Roman"/>
          <w:lang w:eastAsia="en-US"/>
        </w:rPr>
        <w:t xml:space="preserve"> succeeding words (e.g., words preceding __</w:t>
      </w:r>
      <w:r w:rsidR="006A55C6" w:rsidRPr="00412610">
        <w:rPr>
          <w:rFonts w:ascii="Times New Roman" w:hAnsi="Times New Roman" w:cs="Times New Roman"/>
          <w:i/>
          <w:lang w:eastAsia="en-US"/>
        </w:rPr>
        <w:t>is</w:t>
      </w:r>
      <w:r w:rsidR="006A55C6" w:rsidRPr="00412610">
        <w:rPr>
          <w:rFonts w:ascii="Times New Roman" w:hAnsi="Times New Roman" w:cs="Times New Roman"/>
          <w:lang w:eastAsia="en-US"/>
        </w:rPr>
        <w:t>)</w:t>
      </w:r>
      <w:r w:rsidR="003C7689" w:rsidRPr="00412610">
        <w:rPr>
          <w:rFonts w:ascii="Times New Roman" w:hAnsi="Times New Roman" w:cs="Times New Roman"/>
          <w:lang w:eastAsia="en-US"/>
        </w:rPr>
        <w:t xml:space="preserve">, </w:t>
      </w:r>
      <w:r w:rsidR="006A55C6" w:rsidRPr="00412610">
        <w:rPr>
          <w:rFonts w:ascii="Times New Roman" w:hAnsi="Times New Roman" w:cs="Times New Roman"/>
          <w:lang w:eastAsia="en-US"/>
        </w:rPr>
        <w:t xml:space="preserve">resolved </w:t>
      </w:r>
      <w:r w:rsidR="00A54EF4" w:rsidRPr="00412610">
        <w:rPr>
          <w:rFonts w:ascii="Times New Roman" w:hAnsi="Times New Roman" w:cs="Times New Roman"/>
          <w:lang w:eastAsia="en-US"/>
        </w:rPr>
        <w:t>the</w:t>
      </w:r>
      <w:r w:rsidR="006A55C6" w:rsidRPr="00412610">
        <w:rPr>
          <w:rFonts w:ascii="Times New Roman" w:hAnsi="Times New Roman" w:cs="Times New Roman"/>
          <w:lang w:eastAsia="en-US"/>
        </w:rPr>
        <w:t xml:space="preserve"> problem of over-specification, whereby words of the same category tended </w:t>
      </w:r>
      <w:r w:rsidR="00FD36F6" w:rsidRPr="00412610">
        <w:rPr>
          <w:rFonts w:ascii="Times New Roman" w:hAnsi="Times New Roman" w:cs="Times New Roman"/>
          <w:lang w:eastAsia="en-US"/>
        </w:rPr>
        <w:t xml:space="preserve">to occur in different contexts. Thus, </w:t>
      </w:r>
      <w:r w:rsidR="0011726D" w:rsidRPr="00412610">
        <w:rPr>
          <w:rFonts w:ascii="Times New Roman" w:hAnsi="Times New Roman" w:cs="Times New Roman"/>
          <w:lang w:eastAsia="en-US"/>
        </w:rPr>
        <w:t xml:space="preserve">highly </w:t>
      </w:r>
      <w:r w:rsidR="00FC74B2" w:rsidRPr="00412610">
        <w:rPr>
          <w:rFonts w:ascii="Times New Roman" w:hAnsi="Times New Roman" w:cs="Times New Roman"/>
          <w:lang w:eastAsia="en-US"/>
        </w:rPr>
        <w:t>computable information, consistent with children’s cognitive capacity constraints, could result in effective grammatical categorisation.</w:t>
      </w:r>
      <w:r w:rsidR="00F925B7" w:rsidRPr="00412610">
        <w:rPr>
          <w:rFonts w:ascii="Times New Roman" w:hAnsi="Times New Roman" w:cs="Times New Roman"/>
          <w:lang w:eastAsia="en-US"/>
        </w:rPr>
        <w:t xml:space="preserve"> Another solution to tractability was </w:t>
      </w:r>
      <w:r w:rsidR="003809C2" w:rsidRPr="00412610">
        <w:rPr>
          <w:rFonts w:ascii="Times New Roman" w:hAnsi="Times New Roman" w:cs="Times New Roman"/>
          <w:lang w:eastAsia="en-US"/>
        </w:rPr>
        <w:t>implemented</w:t>
      </w:r>
      <w:r w:rsidR="00F925B7" w:rsidRPr="00412610">
        <w:rPr>
          <w:rFonts w:ascii="Times New Roman" w:hAnsi="Times New Roman" w:cs="Times New Roman"/>
          <w:lang w:eastAsia="en-US"/>
        </w:rPr>
        <w:t xml:space="preserve"> by Li, Farkas, and MacWhinney (2004) in their DevLex model. This model </w:t>
      </w:r>
      <w:r w:rsidR="00AE6166" w:rsidRPr="00412610">
        <w:rPr>
          <w:rFonts w:ascii="Times New Roman" w:hAnsi="Times New Roman" w:cs="Times New Roman"/>
          <w:lang w:eastAsia="en-US"/>
        </w:rPr>
        <w:t>generate</w:t>
      </w:r>
      <w:r w:rsidR="00C51E28" w:rsidRPr="00412610">
        <w:rPr>
          <w:rFonts w:ascii="Times New Roman" w:hAnsi="Times New Roman" w:cs="Times New Roman"/>
          <w:lang w:eastAsia="en-US"/>
        </w:rPr>
        <w:t>d</w:t>
      </w:r>
      <w:r w:rsidR="00AE6166" w:rsidRPr="00412610">
        <w:rPr>
          <w:rFonts w:ascii="Times New Roman" w:hAnsi="Times New Roman" w:cs="Times New Roman"/>
          <w:lang w:eastAsia="en-US"/>
        </w:rPr>
        <w:t xml:space="preserve"> a semantic representation for words that </w:t>
      </w:r>
      <w:r w:rsidR="00C51E28" w:rsidRPr="00412610">
        <w:rPr>
          <w:rFonts w:ascii="Times New Roman" w:hAnsi="Times New Roman" w:cs="Times New Roman"/>
          <w:lang w:eastAsia="en-US"/>
        </w:rPr>
        <w:t>wa</w:t>
      </w:r>
      <w:r w:rsidR="00AE6166" w:rsidRPr="00412610">
        <w:rPr>
          <w:rFonts w:ascii="Times New Roman" w:hAnsi="Times New Roman" w:cs="Times New Roman"/>
          <w:lang w:eastAsia="en-US"/>
        </w:rPr>
        <w:t>s based on co-occurrences</w:t>
      </w:r>
      <w:r w:rsidR="00C51E28" w:rsidRPr="00412610">
        <w:rPr>
          <w:rFonts w:ascii="Times New Roman" w:hAnsi="Times New Roman" w:cs="Times New Roman"/>
          <w:lang w:eastAsia="en-US"/>
        </w:rPr>
        <w:t>,</w:t>
      </w:r>
      <w:r w:rsidR="00AE6166" w:rsidRPr="00412610">
        <w:rPr>
          <w:rFonts w:ascii="Times New Roman" w:hAnsi="Times New Roman" w:cs="Times New Roman"/>
          <w:lang w:eastAsia="en-US"/>
        </w:rPr>
        <w:t xml:space="preserve"> but that expand</w:t>
      </w:r>
      <w:r w:rsidR="00C51E28" w:rsidRPr="00412610">
        <w:rPr>
          <w:rFonts w:ascii="Times New Roman" w:hAnsi="Times New Roman" w:cs="Times New Roman"/>
          <w:lang w:eastAsia="en-US"/>
        </w:rPr>
        <w:t>ed</w:t>
      </w:r>
      <w:r w:rsidR="00AE6166" w:rsidRPr="00412610">
        <w:rPr>
          <w:rFonts w:ascii="Times New Roman" w:hAnsi="Times New Roman" w:cs="Times New Roman"/>
          <w:lang w:eastAsia="en-US"/>
        </w:rPr>
        <w:t xml:space="preserve"> according to the learner’s growing vocabulary. </w:t>
      </w:r>
      <w:r w:rsidR="00275D97" w:rsidRPr="00412610">
        <w:rPr>
          <w:rFonts w:ascii="Times New Roman" w:hAnsi="Times New Roman" w:cs="Times New Roman"/>
          <w:lang w:eastAsia="en-US"/>
        </w:rPr>
        <w:t xml:space="preserve">So, the model </w:t>
      </w:r>
      <w:r w:rsidR="003C7689" w:rsidRPr="00412610">
        <w:rPr>
          <w:rFonts w:ascii="Times New Roman" w:hAnsi="Times New Roman" w:cs="Times New Roman"/>
          <w:lang w:eastAsia="en-US"/>
        </w:rPr>
        <w:t>start</w:t>
      </w:r>
      <w:r w:rsidR="00C51E28" w:rsidRPr="00412610">
        <w:rPr>
          <w:rFonts w:ascii="Times New Roman" w:hAnsi="Times New Roman" w:cs="Times New Roman"/>
          <w:lang w:eastAsia="en-US"/>
        </w:rPr>
        <w:t>ed</w:t>
      </w:r>
      <w:r w:rsidR="003C7689" w:rsidRPr="00412610">
        <w:rPr>
          <w:rFonts w:ascii="Times New Roman" w:hAnsi="Times New Roman" w:cs="Times New Roman"/>
          <w:lang w:eastAsia="en-US"/>
        </w:rPr>
        <w:t xml:space="preserve"> by</w:t>
      </w:r>
      <w:r w:rsidR="00275D97" w:rsidRPr="00412610">
        <w:rPr>
          <w:rFonts w:ascii="Times New Roman" w:hAnsi="Times New Roman" w:cs="Times New Roman"/>
          <w:lang w:eastAsia="en-US"/>
        </w:rPr>
        <w:t xml:space="preserve"> storing co-occurrences among a small set of known words, and gradually supplement</w:t>
      </w:r>
      <w:r w:rsidR="00C51E28" w:rsidRPr="00412610">
        <w:rPr>
          <w:rFonts w:ascii="Times New Roman" w:hAnsi="Times New Roman" w:cs="Times New Roman"/>
          <w:lang w:eastAsia="en-US"/>
        </w:rPr>
        <w:t>ed</w:t>
      </w:r>
      <w:r w:rsidR="00275D97" w:rsidRPr="00412610">
        <w:rPr>
          <w:rFonts w:ascii="Times New Roman" w:hAnsi="Times New Roman" w:cs="Times New Roman"/>
          <w:lang w:eastAsia="en-US"/>
        </w:rPr>
        <w:t xml:space="preserve"> this as more words become known to the learner. A self-organising map with the co-occurrence information </w:t>
      </w:r>
      <w:r w:rsidR="00C51E28" w:rsidRPr="00412610">
        <w:rPr>
          <w:rFonts w:ascii="Times New Roman" w:hAnsi="Times New Roman" w:cs="Times New Roman"/>
          <w:lang w:eastAsia="en-US"/>
        </w:rPr>
        <w:t xml:space="preserve">as input </w:t>
      </w:r>
      <w:r w:rsidR="00275D97" w:rsidRPr="00412610">
        <w:rPr>
          <w:rFonts w:ascii="Times New Roman" w:hAnsi="Times New Roman" w:cs="Times New Roman"/>
          <w:lang w:eastAsia="en-US"/>
        </w:rPr>
        <w:t xml:space="preserve">reflected different grammatical categories topologically, such that words from the same category tended to occur close together in the map. </w:t>
      </w:r>
      <w:r w:rsidR="0041354B" w:rsidRPr="00412610">
        <w:rPr>
          <w:rFonts w:ascii="Times New Roman" w:hAnsi="Times New Roman" w:cs="Times New Roman"/>
          <w:lang w:eastAsia="en-US"/>
        </w:rPr>
        <w:t xml:space="preserve">With the exception of nouns, </w:t>
      </w:r>
      <w:r w:rsidR="00C51E28" w:rsidRPr="00412610">
        <w:rPr>
          <w:rFonts w:ascii="Times New Roman" w:hAnsi="Times New Roman" w:cs="Times New Roman"/>
          <w:lang w:eastAsia="en-US"/>
        </w:rPr>
        <w:t xml:space="preserve">which were highly accurate throughout training, the </w:t>
      </w:r>
      <w:r w:rsidR="0041354B" w:rsidRPr="00412610">
        <w:rPr>
          <w:rFonts w:ascii="Times New Roman" w:hAnsi="Times New Roman" w:cs="Times New Roman"/>
          <w:lang w:eastAsia="en-US"/>
        </w:rPr>
        <w:t>categorisation tended to become more accurate as the vocabulary grew.</w:t>
      </w:r>
    </w:p>
    <w:p w14:paraId="6227A88C" w14:textId="77777777" w:rsidR="00CA4B01" w:rsidRPr="00412610" w:rsidRDefault="00FC74B2" w:rsidP="00DA55D2">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However, the</w:t>
      </w:r>
      <w:r w:rsidR="00465859" w:rsidRPr="00412610">
        <w:rPr>
          <w:rFonts w:ascii="Times New Roman" w:hAnsi="Times New Roman" w:cs="Times New Roman"/>
          <w:lang w:eastAsia="en-US"/>
        </w:rPr>
        <w:t>se tractable methods are also subject to the</w:t>
      </w:r>
      <w:r w:rsidRPr="00412610">
        <w:rPr>
          <w:rFonts w:ascii="Times New Roman" w:hAnsi="Times New Roman" w:cs="Times New Roman"/>
          <w:lang w:eastAsia="en-US"/>
        </w:rPr>
        <w:t xml:space="preserve"> second criticism of the Redington et al. (1998)</w:t>
      </w:r>
      <w:r w:rsidR="00465859" w:rsidRPr="00412610">
        <w:rPr>
          <w:rFonts w:ascii="Times New Roman" w:hAnsi="Times New Roman" w:cs="Times New Roman"/>
          <w:lang w:eastAsia="en-US"/>
        </w:rPr>
        <w:t xml:space="preserve"> approach, such that the </w:t>
      </w:r>
      <w:r w:rsidR="00F30725" w:rsidRPr="00412610">
        <w:rPr>
          <w:rFonts w:ascii="Times New Roman" w:hAnsi="Times New Roman" w:cs="Times New Roman"/>
          <w:lang w:eastAsia="en-US"/>
        </w:rPr>
        <w:t>clusters are not entirely coherent with regard to category.</w:t>
      </w:r>
      <w:r w:rsidR="00DA55D2" w:rsidRPr="00412610">
        <w:rPr>
          <w:rFonts w:ascii="Times New Roman" w:hAnsi="Times New Roman" w:cs="Times New Roman"/>
          <w:lang w:eastAsia="en-US"/>
        </w:rPr>
        <w:t xml:space="preserve"> </w:t>
      </w:r>
      <w:r w:rsidR="00F30725" w:rsidRPr="00412610">
        <w:rPr>
          <w:rFonts w:ascii="Times New Roman" w:hAnsi="Times New Roman" w:cs="Times New Roman"/>
          <w:lang w:eastAsia="en-US"/>
        </w:rPr>
        <w:t>In one sense, s</w:t>
      </w:r>
      <w:r w:rsidR="00B548A0" w:rsidRPr="00412610">
        <w:rPr>
          <w:rFonts w:ascii="Times New Roman" w:hAnsi="Times New Roman" w:cs="Times New Roman"/>
          <w:lang w:eastAsia="en-US"/>
        </w:rPr>
        <w:t>uch corpus-analyses demonstrate that precise category boundaries are not available from</w:t>
      </w:r>
      <w:r w:rsidR="00F30725" w:rsidRPr="00412610">
        <w:rPr>
          <w:rFonts w:ascii="Times New Roman" w:hAnsi="Times New Roman" w:cs="Times New Roman"/>
          <w:lang w:eastAsia="en-US"/>
        </w:rPr>
        <w:t xml:space="preserve"> the</w:t>
      </w:r>
      <w:r w:rsidR="00B548A0" w:rsidRPr="00412610">
        <w:rPr>
          <w:rFonts w:ascii="Times New Roman" w:hAnsi="Times New Roman" w:cs="Times New Roman"/>
          <w:lang w:eastAsia="en-US"/>
        </w:rPr>
        <w:t xml:space="preserve"> input. This is partly because utterances are noisy</w:t>
      </w:r>
      <w:r w:rsidR="0034657B" w:rsidRPr="00412610">
        <w:rPr>
          <w:rFonts w:ascii="Times New Roman" w:hAnsi="Times New Roman" w:cs="Times New Roman"/>
          <w:lang w:eastAsia="en-US"/>
        </w:rPr>
        <w:t xml:space="preserve">, </w:t>
      </w:r>
      <w:r w:rsidR="00DA55D2" w:rsidRPr="00412610">
        <w:rPr>
          <w:rFonts w:ascii="Times New Roman" w:hAnsi="Times New Roman" w:cs="Times New Roman"/>
          <w:lang w:eastAsia="en-US"/>
        </w:rPr>
        <w:t>being replete with false starts and other speech production errors</w:t>
      </w:r>
      <w:r w:rsidR="004153F5" w:rsidRPr="00412610">
        <w:rPr>
          <w:rFonts w:ascii="Times New Roman" w:hAnsi="Times New Roman" w:cs="Times New Roman"/>
          <w:lang w:eastAsia="en-US"/>
        </w:rPr>
        <w:t>. Furthermore, the categories themselves are noisy: ambicategoriality is profuse in natural language</w:t>
      </w:r>
      <w:r w:rsidR="00B24A50" w:rsidRPr="00412610">
        <w:rPr>
          <w:rFonts w:ascii="Times New Roman" w:hAnsi="Times New Roman" w:cs="Times New Roman"/>
          <w:lang w:eastAsia="en-US"/>
        </w:rPr>
        <w:t xml:space="preserve"> and there is also a richness to the internal structure within categories, such as subcategories of transitive and intransitive verb, for instance</w:t>
      </w:r>
      <w:r w:rsidR="004153F5" w:rsidRPr="00412610">
        <w:rPr>
          <w:rFonts w:ascii="Times New Roman" w:hAnsi="Times New Roman" w:cs="Times New Roman"/>
          <w:lang w:eastAsia="en-US"/>
        </w:rPr>
        <w:t>. In English, for instance, many nouns can be verbed or can be adapted to be adjectivey (Conwell &amp; Morgan, 2012). These properties of language result in reduced accuracy within a category defined in terms of co-occurrences. In addition, a lack of coherence within categories can result from words of the same category not co-occurring in the same way with other words, resulting in reduced completeness of words in a defined category. For instance, subtle constraints on</w:t>
      </w:r>
      <w:r w:rsidR="0034657B" w:rsidRPr="00412610">
        <w:rPr>
          <w:rFonts w:ascii="Times New Roman" w:hAnsi="Times New Roman" w:cs="Times New Roman"/>
          <w:lang w:eastAsia="en-US"/>
        </w:rPr>
        <w:t xml:space="preserve"> </w:t>
      </w:r>
      <w:r w:rsidR="004153F5" w:rsidRPr="00412610">
        <w:rPr>
          <w:rFonts w:ascii="Times New Roman" w:hAnsi="Times New Roman" w:cs="Times New Roman"/>
          <w:lang w:eastAsia="en-US"/>
        </w:rPr>
        <w:t>sub-classes of words within a category, such as “strong” but not “powerful” co-occurring frequently with “tea”, even though these words are both adjectives, they do not occur in the same contexts</w:t>
      </w:r>
      <w:r w:rsidR="00085AAD" w:rsidRPr="00412610">
        <w:rPr>
          <w:rFonts w:ascii="Times New Roman" w:hAnsi="Times New Roman" w:cs="Times New Roman"/>
          <w:lang w:eastAsia="en-US"/>
        </w:rPr>
        <w:t xml:space="preserve"> (Halliday, 1966)</w:t>
      </w:r>
      <w:r w:rsidR="004153F5" w:rsidRPr="00412610">
        <w:rPr>
          <w:rFonts w:ascii="Times New Roman" w:hAnsi="Times New Roman" w:cs="Times New Roman"/>
          <w:lang w:eastAsia="en-US"/>
        </w:rPr>
        <w:t xml:space="preserve">, as reflected in constructionist grammars. </w:t>
      </w:r>
    </w:p>
    <w:p w14:paraId="2679FAAC" w14:textId="77777777" w:rsidR="00810720" w:rsidRPr="00412610" w:rsidRDefault="00403F3A" w:rsidP="00DA55D2">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Yet</w:t>
      </w:r>
      <w:r w:rsidR="0034657B" w:rsidRPr="00412610">
        <w:rPr>
          <w:rFonts w:ascii="Times New Roman" w:hAnsi="Times New Roman" w:cs="Times New Roman"/>
          <w:lang w:eastAsia="en-US"/>
        </w:rPr>
        <w:t xml:space="preserve"> </w:t>
      </w:r>
      <w:r w:rsidR="00810720" w:rsidRPr="00412610">
        <w:rPr>
          <w:rFonts w:ascii="Times New Roman" w:hAnsi="Times New Roman" w:cs="Times New Roman"/>
          <w:lang w:eastAsia="en-US"/>
        </w:rPr>
        <w:t xml:space="preserve">hypotheses about grammatical categories and lexical membership of those categories can be based on </w:t>
      </w:r>
      <w:r w:rsidR="0013059B" w:rsidRPr="00412610">
        <w:rPr>
          <w:rFonts w:ascii="Times New Roman" w:hAnsi="Times New Roman" w:cs="Times New Roman"/>
          <w:lang w:eastAsia="en-US"/>
        </w:rPr>
        <w:t xml:space="preserve">sources of information in the child’s environment that </w:t>
      </w:r>
      <w:r w:rsidR="007D40E9" w:rsidRPr="00412610">
        <w:rPr>
          <w:rFonts w:ascii="Times New Roman" w:hAnsi="Times New Roman" w:cs="Times New Roman"/>
          <w:lang w:eastAsia="en-US"/>
        </w:rPr>
        <w:t>take into account other information available in the environment</w:t>
      </w:r>
      <w:r w:rsidR="0013059B" w:rsidRPr="00412610">
        <w:rPr>
          <w:rFonts w:ascii="Times New Roman" w:hAnsi="Times New Roman" w:cs="Times New Roman"/>
          <w:lang w:eastAsia="en-US"/>
        </w:rPr>
        <w:t>.</w:t>
      </w:r>
      <w:r w:rsidR="00DA55D2" w:rsidRPr="00412610">
        <w:rPr>
          <w:rFonts w:ascii="Times New Roman" w:hAnsi="Times New Roman" w:cs="Times New Roman"/>
          <w:lang w:eastAsia="en-US"/>
        </w:rPr>
        <w:t xml:space="preserve"> For instance, </w:t>
      </w:r>
      <w:r w:rsidR="00E11697" w:rsidRPr="00412610">
        <w:rPr>
          <w:rFonts w:ascii="Times New Roman" w:hAnsi="Times New Roman" w:cs="Times New Roman"/>
          <w:lang w:eastAsia="en-US"/>
        </w:rPr>
        <w:t xml:space="preserve">Moeser and </w:t>
      </w:r>
      <w:r w:rsidR="00810720" w:rsidRPr="00412610">
        <w:rPr>
          <w:rFonts w:ascii="Times New Roman" w:hAnsi="Times New Roman" w:cs="Times New Roman"/>
          <w:lang w:eastAsia="en-US"/>
        </w:rPr>
        <w:t xml:space="preserve">Bregmann </w:t>
      </w:r>
      <w:r w:rsidR="00E11697" w:rsidRPr="00412610">
        <w:rPr>
          <w:rFonts w:ascii="Times New Roman" w:hAnsi="Times New Roman" w:cs="Times New Roman"/>
          <w:lang w:eastAsia="en-US"/>
        </w:rPr>
        <w:t xml:space="preserve">(1972) showed that </w:t>
      </w:r>
      <w:r w:rsidR="00085AAD" w:rsidRPr="00412610">
        <w:rPr>
          <w:rFonts w:ascii="Times New Roman" w:hAnsi="Times New Roman" w:cs="Times New Roman"/>
          <w:lang w:eastAsia="en-US"/>
        </w:rPr>
        <w:t>conjunctions of</w:t>
      </w:r>
      <w:r w:rsidR="00E11697" w:rsidRPr="00412610">
        <w:rPr>
          <w:rFonts w:ascii="Times New Roman" w:hAnsi="Times New Roman" w:cs="Times New Roman"/>
          <w:lang w:eastAsia="en-US"/>
        </w:rPr>
        <w:t xml:space="preserve"> semantic catego</w:t>
      </w:r>
      <w:r w:rsidR="00DA55D2" w:rsidRPr="00412610">
        <w:rPr>
          <w:rFonts w:ascii="Times New Roman" w:hAnsi="Times New Roman" w:cs="Times New Roman"/>
          <w:lang w:eastAsia="en-US"/>
        </w:rPr>
        <w:t>r</w:t>
      </w:r>
      <w:r w:rsidR="00E11697" w:rsidRPr="00412610">
        <w:rPr>
          <w:rFonts w:ascii="Times New Roman" w:hAnsi="Times New Roman" w:cs="Times New Roman"/>
          <w:lang w:eastAsia="en-US"/>
        </w:rPr>
        <w:t>i</w:t>
      </w:r>
      <w:r w:rsidR="00DA55D2" w:rsidRPr="00412610">
        <w:rPr>
          <w:rFonts w:ascii="Times New Roman" w:hAnsi="Times New Roman" w:cs="Times New Roman"/>
          <w:lang w:eastAsia="en-US"/>
        </w:rPr>
        <w:t>e</w:t>
      </w:r>
      <w:r w:rsidR="00E11697" w:rsidRPr="00412610">
        <w:rPr>
          <w:rFonts w:ascii="Times New Roman" w:hAnsi="Times New Roman" w:cs="Times New Roman"/>
          <w:lang w:eastAsia="en-US"/>
        </w:rPr>
        <w:t>s with distribution</w:t>
      </w:r>
      <w:r w:rsidR="00085AAD" w:rsidRPr="00412610">
        <w:rPr>
          <w:rFonts w:ascii="Times New Roman" w:hAnsi="Times New Roman" w:cs="Times New Roman"/>
          <w:lang w:eastAsia="en-US"/>
        </w:rPr>
        <w:t>ally defined grammatical categories</w:t>
      </w:r>
      <w:r w:rsidR="00E11697" w:rsidRPr="00412610">
        <w:rPr>
          <w:rFonts w:ascii="Times New Roman" w:hAnsi="Times New Roman" w:cs="Times New Roman"/>
          <w:lang w:eastAsia="en-US"/>
        </w:rPr>
        <w:t xml:space="preserve"> in an artificial language promote</w:t>
      </w:r>
      <w:r w:rsidR="00085AAD" w:rsidRPr="00412610">
        <w:rPr>
          <w:rFonts w:ascii="Times New Roman" w:hAnsi="Times New Roman" w:cs="Times New Roman"/>
          <w:lang w:eastAsia="en-US"/>
        </w:rPr>
        <w:t>d</w:t>
      </w:r>
      <w:r w:rsidR="00E11697" w:rsidRPr="00412610">
        <w:rPr>
          <w:rFonts w:ascii="Times New Roman" w:hAnsi="Times New Roman" w:cs="Times New Roman"/>
          <w:lang w:eastAsia="en-US"/>
        </w:rPr>
        <w:t xml:space="preserve"> learning the language structure. </w:t>
      </w:r>
      <w:r w:rsidR="007D40E9" w:rsidRPr="00412610">
        <w:rPr>
          <w:rFonts w:ascii="Times New Roman" w:hAnsi="Times New Roman" w:cs="Times New Roman"/>
          <w:lang w:eastAsia="en-US"/>
        </w:rPr>
        <w:t>Similarly</w:t>
      </w:r>
      <w:r w:rsidR="00E11697" w:rsidRPr="00412610">
        <w:rPr>
          <w:rFonts w:ascii="Times New Roman" w:hAnsi="Times New Roman" w:cs="Times New Roman"/>
          <w:lang w:eastAsia="en-US"/>
        </w:rPr>
        <w:t xml:space="preserve">, </w:t>
      </w:r>
      <w:r w:rsidR="009A49D7" w:rsidRPr="00412610">
        <w:rPr>
          <w:rFonts w:ascii="Times New Roman" w:hAnsi="Times New Roman" w:cs="Times New Roman"/>
          <w:lang w:eastAsia="en-US"/>
        </w:rPr>
        <w:t xml:space="preserve">there is </w:t>
      </w:r>
      <w:r w:rsidR="00E11697" w:rsidRPr="00412610">
        <w:rPr>
          <w:rFonts w:ascii="Times New Roman" w:hAnsi="Times New Roman" w:cs="Times New Roman"/>
          <w:lang w:eastAsia="en-US"/>
        </w:rPr>
        <w:t>cross-situational information</w:t>
      </w:r>
      <w:r w:rsidR="009A49D7" w:rsidRPr="00412610">
        <w:rPr>
          <w:rFonts w:ascii="Times New Roman" w:hAnsi="Times New Roman" w:cs="Times New Roman"/>
          <w:lang w:eastAsia="en-US"/>
        </w:rPr>
        <w:t xml:space="preserve"> (where an object or an action is </w:t>
      </w:r>
      <w:r w:rsidR="00085AAD" w:rsidRPr="00412610">
        <w:rPr>
          <w:rFonts w:ascii="Times New Roman" w:hAnsi="Times New Roman" w:cs="Times New Roman"/>
          <w:lang w:eastAsia="en-US"/>
        </w:rPr>
        <w:t>usually</w:t>
      </w:r>
      <w:r w:rsidR="009A49D7" w:rsidRPr="00412610">
        <w:rPr>
          <w:rFonts w:ascii="Times New Roman" w:hAnsi="Times New Roman" w:cs="Times New Roman"/>
          <w:lang w:eastAsia="en-US"/>
        </w:rPr>
        <w:t xml:space="preserve"> present when the word is used), and </w:t>
      </w:r>
      <w:r w:rsidR="003E3EF1" w:rsidRPr="00412610">
        <w:rPr>
          <w:rFonts w:ascii="Times New Roman" w:hAnsi="Times New Roman" w:cs="Times New Roman"/>
          <w:lang w:eastAsia="en-US"/>
        </w:rPr>
        <w:t>pragmatic and social cues toward the referent being discussed</w:t>
      </w:r>
      <w:r w:rsidR="009A49D7" w:rsidRPr="00412610">
        <w:rPr>
          <w:rFonts w:ascii="Times New Roman" w:hAnsi="Times New Roman" w:cs="Times New Roman"/>
          <w:lang w:eastAsia="en-US"/>
        </w:rPr>
        <w:t xml:space="preserve"> (e.g. eye gaze or pointing), occurs</w:t>
      </w:r>
      <w:r w:rsidR="003E3EF1" w:rsidRPr="00412610">
        <w:rPr>
          <w:rFonts w:ascii="Times New Roman" w:hAnsi="Times New Roman" w:cs="Times New Roman"/>
          <w:lang w:eastAsia="en-US"/>
        </w:rPr>
        <w:t xml:space="preserve"> alongside grammatical distinctions within the language, </w:t>
      </w:r>
      <w:r w:rsidR="009A49D7" w:rsidRPr="00412610">
        <w:rPr>
          <w:rFonts w:ascii="Times New Roman" w:hAnsi="Times New Roman" w:cs="Times New Roman"/>
          <w:lang w:eastAsia="en-US"/>
        </w:rPr>
        <w:t>and can be used to identify the meaning of a word and its grammatical category membership</w:t>
      </w:r>
      <w:r w:rsidR="003E3EF1" w:rsidRPr="00412610">
        <w:rPr>
          <w:rFonts w:ascii="Times New Roman" w:hAnsi="Times New Roman" w:cs="Times New Roman"/>
          <w:lang w:eastAsia="en-US"/>
        </w:rPr>
        <w:t xml:space="preserve"> (</w:t>
      </w:r>
      <w:r w:rsidR="00D44D92" w:rsidRPr="00412610">
        <w:rPr>
          <w:rFonts w:ascii="Times New Roman" w:hAnsi="Times New Roman" w:cs="Times New Roman"/>
          <w:lang w:eastAsia="en-US"/>
        </w:rPr>
        <w:t>Monaghan,</w:t>
      </w:r>
      <w:r w:rsidR="007D40E9" w:rsidRPr="00412610">
        <w:rPr>
          <w:rFonts w:ascii="Times New Roman" w:hAnsi="Times New Roman" w:cs="Times New Roman"/>
          <w:lang w:eastAsia="en-US"/>
        </w:rPr>
        <w:t xml:space="preserve"> Mattock, Davies, &amp; Smith, 2015</w:t>
      </w:r>
      <w:r w:rsidR="003E3EF1" w:rsidRPr="00412610">
        <w:rPr>
          <w:rFonts w:ascii="Times New Roman" w:hAnsi="Times New Roman" w:cs="Times New Roman"/>
          <w:lang w:eastAsia="en-US"/>
        </w:rPr>
        <w:t>).</w:t>
      </w:r>
      <w:r w:rsidR="00DA55D2" w:rsidRPr="00412610">
        <w:rPr>
          <w:rFonts w:ascii="Times New Roman" w:hAnsi="Times New Roman" w:cs="Times New Roman"/>
          <w:lang w:eastAsia="en-US"/>
        </w:rPr>
        <w:t xml:space="preserve"> </w:t>
      </w:r>
      <w:r w:rsidR="009A49D7" w:rsidRPr="00412610">
        <w:rPr>
          <w:rFonts w:ascii="Times New Roman" w:hAnsi="Times New Roman" w:cs="Times New Roman"/>
          <w:lang w:eastAsia="en-US"/>
        </w:rPr>
        <w:t>Yu &amp; Ballard (2007) showed that a</w:t>
      </w:r>
      <w:r w:rsidR="00DA55D2" w:rsidRPr="00412610">
        <w:rPr>
          <w:rFonts w:ascii="Times New Roman" w:hAnsi="Times New Roman" w:cs="Times New Roman"/>
          <w:lang w:eastAsia="en-US"/>
        </w:rPr>
        <w:t xml:space="preserve"> computational model based on small-scale child-directed speech corpora, </w:t>
      </w:r>
      <w:r w:rsidR="009A49D7" w:rsidRPr="00412610">
        <w:rPr>
          <w:rFonts w:ascii="Times New Roman" w:hAnsi="Times New Roman" w:cs="Times New Roman"/>
          <w:lang w:eastAsia="en-US"/>
        </w:rPr>
        <w:t xml:space="preserve">could use </w:t>
      </w:r>
      <w:r w:rsidR="00DA55D2" w:rsidRPr="00412610">
        <w:rPr>
          <w:rFonts w:ascii="Times New Roman" w:hAnsi="Times New Roman" w:cs="Times New Roman"/>
          <w:lang w:eastAsia="en-US"/>
        </w:rPr>
        <w:t>the co-occurrence of words with possible referents in the child’s environment</w:t>
      </w:r>
      <w:r w:rsidR="00890645" w:rsidRPr="00412610">
        <w:rPr>
          <w:rFonts w:ascii="Times New Roman" w:hAnsi="Times New Roman" w:cs="Times New Roman"/>
          <w:lang w:eastAsia="en-US"/>
        </w:rPr>
        <w:t>, as well as co-occurrence information within speech</w:t>
      </w:r>
      <w:r w:rsidR="00DA55D2" w:rsidRPr="00412610">
        <w:rPr>
          <w:rFonts w:ascii="Times New Roman" w:hAnsi="Times New Roman" w:cs="Times New Roman"/>
          <w:lang w:eastAsia="en-US"/>
        </w:rPr>
        <w:t xml:space="preserve"> </w:t>
      </w:r>
      <w:r w:rsidR="004A7E06" w:rsidRPr="00412610">
        <w:rPr>
          <w:rFonts w:ascii="Times New Roman" w:hAnsi="Times New Roman" w:cs="Times New Roman"/>
          <w:lang w:eastAsia="en-US"/>
        </w:rPr>
        <w:t xml:space="preserve">to constrain word categories </w:t>
      </w:r>
      <w:r w:rsidR="007D40E9" w:rsidRPr="00412610">
        <w:rPr>
          <w:rFonts w:ascii="Times New Roman" w:hAnsi="Times New Roman" w:cs="Times New Roman"/>
          <w:lang w:eastAsia="en-US"/>
        </w:rPr>
        <w:t>(Yu &amp; Ballard, 2007</w:t>
      </w:r>
      <w:r w:rsidR="004A7E06" w:rsidRPr="00412610">
        <w:rPr>
          <w:rFonts w:ascii="Times New Roman" w:hAnsi="Times New Roman" w:cs="Times New Roman"/>
          <w:lang w:eastAsia="en-US"/>
        </w:rPr>
        <w:t>).</w:t>
      </w:r>
    </w:p>
    <w:p w14:paraId="30925CF8" w14:textId="77777777" w:rsidR="003203EF" w:rsidRPr="00412610" w:rsidRDefault="00403F3A" w:rsidP="004A7E06">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Furthermore</w:t>
      </w:r>
      <w:r w:rsidR="00DA55D2" w:rsidRPr="00412610">
        <w:rPr>
          <w:rFonts w:ascii="Times New Roman" w:hAnsi="Times New Roman" w:cs="Times New Roman"/>
          <w:lang w:eastAsia="en-US"/>
        </w:rPr>
        <w:t xml:space="preserve">, </w:t>
      </w:r>
      <w:r w:rsidR="0023270B" w:rsidRPr="00412610">
        <w:rPr>
          <w:rFonts w:ascii="Times New Roman" w:hAnsi="Times New Roman" w:cs="Times New Roman"/>
          <w:lang w:eastAsia="en-US"/>
        </w:rPr>
        <w:t xml:space="preserve">there are </w:t>
      </w:r>
      <w:r w:rsidR="00890645" w:rsidRPr="00412610">
        <w:rPr>
          <w:rFonts w:ascii="Times New Roman" w:hAnsi="Times New Roman" w:cs="Times New Roman"/>
          <w:lang w:eastAsia="en-US"/>
        </w:rPr>
        <w:t xml:space="preserve">other </w:t>
      </w:r>
      <w:r w:rsidR="0023270B" w:rsidRPr="00412610">
        <w:rPr>
          <w:rFonts w:ascii="Times New Roman" w:hAnsi="Times New Roman" w:cs="Times New Roman"/>
          <w:lang w:eastAsia="en-US"/>
        </w:rPr>
        <w:t>sources of information within the utterance itself that can constrain the acquisition of categories</w:t>
      </w:r>
      <w:r w:rsidR="00890645" w:rsidRPr="00412610">
        <w:rPr>
          <w:rFonts w:ascii="Times New Roman" w:hAnsi="Times New Roman" w:cs="Times New Roman"/>
          <w:lang w:eastAsia="en-US"/>
        </w:rPr>
        <w:t>. This includes</w:t>
      </w:r>
      <w:r w:rsidR="0023270B" w:rsidRPr="00412610">
        <w:rPr>
          <w:rFonts w:ascii="Times New Roman" w:hAnsi="Times New Roman" w:cs="Times New Roman"/>
          <w:lang w:eastAsia="en-US"/>
        </w:rPr>
        <w:t xml:space="preserve"> phonological </w:t>
      </w:r>
      <w:r w:rsidR="00890645" w:rsidRPr="00412610">
        <w:rPr>
          <w:rFonts w:ascii="Times New Roman" w:hAnsi="Times New Roman" w:cs="Times New Roman"/>
          <w:lang w:eastAsia="en-US"/>
        </w:rPr>
        <w:t xml:space="preserve">and </w:t>
      </w:r>
      <w:r w:rsidR="0023270B" w:rsidRPr="00412610">
        <w:rPr>
          <w:rFonts w:ascii="Times New Roman" w:hAnsi="Times New Roman" w:cs="Times New Roman"/>
          <w:lang w:eastAsia="en-US"/>
        </w:rPr>
        <w:t xml:space="preserve">prosodic information. </w:t>
      </w:r>
      <w:r w:rsidR="00890645" w:rsidRPr="00412610">
        <w:rPr>
          <w:rFonts w:ascii="Times New Roman" w:hAnsi="Times New Roman" w:cs="Times New Roman"/>
          <w:lang w:eastAsia="en-US"/>
        </w:rPr>
        <w:t xml:space="preserve">These sources are not considered in </w:t>
      </w:r>
      <w:r w:rsidR="0023270B" w:rsidRPr="00412610">
        <w:rPr>
          <w:rFonts w:ascii="Times New Roman" w:hAnsi="Times New Roman" w:cs="Times New Roman"/>
          <w:lang w:eastAsia="en-US"/>
        </w:rPr>
        <w:t xml:space="preserve">standard linguistic analyses, but </w:t>
      </w:r>
      <w:r w:rsidR="00890645" w:rsidRPr="00412610">
        <w:rPr>
          <w:rFonts w:ascii="Times New Roman" w:hAnsi="Times New Roman" w:cs="Times New Roman"/>
          <w:lang w:eastAsia="en-US"/>
        </w:rPr>
        <w:t xml:space="preserve">can be </w:t>
      </w:r>
      <w:r w:rsidR="0023270B" w:rsidRPr="00412610">
        <w:rPr>
          <w:rFonts w:ascii="Times New Roman" w:hAnsi="Times New Roman" w:cs="Times New Roman"/>
          <w:lang w:eastAsia="en-US"/>
        </w:rPr>
        <w:t xml:space="preserve"> critical in </w:t>
      </w:r>
      <w:r w:rsidR="003203EF" w:rsidRPr="00412610">
        <w:rPr>
          <w:rFonts w:ascii="Times New Roman" w:hAnsi="Times New Roman" w:cs="Times New Roman"/>
          <w:lang w:eastAsia="en-US"/>
        </w:rPr>
        <w:t xml:space="preserve">ascertaining the information present in children’s environment available for language acquisition. </w:t>
      </w:r>
      <w:r w:rsidR="00FD158D" w:rsidRPr="00412610">
        <w:rPr>
          <w:rFonts w:ascii="Times New Roman" w:hAnsi="Times New Roman" w:cs="Times New Roman"/>
          <w:lang w:eastAsia="en-US"/>
        </w:rPr>
        <w:t xml:space="preserve">Such a view requires a change in perspective from the linguistic convention of the autonomy of syntax (e.g., Jackendoff, 2002), whereby other aspects of language and communication (such as phonology, or </w:t>
      </w:r>
      <w:r w:rsidR="00FF6A2D" w:rsidRPr="00412610">
        <w:rPr>
          <w:rFonts w:ascii="Times New Roman" w:hAnsi="Times New Roman" w:cs="Times New Roman"/>
          <w:lang w:eastAsia="en-US"/>
        </w:rPr>
        <w:t xml:space="preserve">discourse-level phenomena) are assumed to be modular and not involved in syntactic construction, a view that still </w:t>
      </w:r>
      <w:r w:rsidR="000A44A0" w:rsidRPr="00412610">
        <w:rPr>
          <w:rFonts w:ascii="Times New Roman" w:hAnsi="Times New Roman" w:cs="Times New Roman"/>
          <w:lang w:eastAsia="en-US"/>
        </w:rPr>
        <w:t>dictates the design of</w:t>
      </w:r>
      <w:r w:rsidR="00FF6A2D" w:rsidRPr="00412610">
        <w:rPr>
          <w:rFonts w:ascii="Times New Roman" w:hAnsi="Times New Roman" w:cs="Times New Roman"/>
          <w:lang w:eastAsia="en-US"/>
        </w:rPr>
        <w:t xml:space="preserve"> descriptive models of speec</w:t>
      </w:r>
      <w:r w:rsidR="00FA0F4E" w:rsidRPr="00412610">
        <w:rPr>
          <w:rFonts w:ascii="Times New Roman" w:hAnsi="Times New Roman" w:cs="Times New Roman"/>
          <w:lang w:eastAsia="en-US"/>
        </w:rPr>
        <w:t>h production (</w:t>
      </w:r>
      <w:r w:rsidR="00085AAD" w:rsidRPr="00412610">
        <w:rPr>
          <w:rFonts w:ascii="Times New Roman" w:hAnsi="Times New Roman" w:cs="Times New Roman"/>
          <w:lang w:eastAsia="en-US"/>
        </w:rPr>
        <w:t xml:space="preserve">e.g., </w:t>
      </w:r>
      <w:r w:rsidR="00FA0F4E" w:rsidRPr="00412610">
        <w:rPr>
          <w:rFonts w:ascii="Times New Roman" w:hAnsi="Times New Roman" w:cs="Times New Roman"/>
          <w:lang w:eastAsia="en-US"/>
        </w:rPr>
        <w:t>Ferreira, 2010</w:t>
      </w:r>
      <w:r w:rsidR="00FF6A2D" w:rsidRPr="00412610">
        <w:rPr>
          <w:rFonts w:ascii="Times New Roman" w:hAnsi="Times New Roman" w:cs="Times New Roman"/>
          <w:lang w:eastAsia="en-US"/>
        </w:rPr>
        <w:t>).</w:t>
      </w:r>
    </w:p>
    <w:p w14:paraId="7A0570AE" w14:textId="77777777" w:rsidR="00CA4B01" w:rsidRPr="00412610" w:rsidRDefault="00810720" w:rsidP="006064BB">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We know, </w:t>
      </w:r>
      <w:r w:rsidR="00AE6933" w:rsidRPr="00412610">
        <w:rPr>
          <w:rFonts w:ascii="Times New Roman" w:hAnsi="Times New Roman" w:cs="Times New Roman"/>
          <w:lang w:eastAsia="en-US"/>
        </w:rPr>
        <w:t>for example</w:t>
      </w:r>
      <w:r w:rsidR="00FF6A2D" w:rsidRPr="00412610">
        <w:rPr>
          <w:rFonts w:ascii="Times New Roman" w:hAnsi="Times New Roman" w:cs="Times New Roman"/>
          <w:lang w:eastAsia="en-US"/>
        </w:rPr>
        <w:t>, that phonological and prosodic information does distinguish words belonging to different grammatical categories.  F</w:t>
      </w:r>
      <w:r w:rsidRPr="00412610">
        <w:rPr>
          <w:rFonts w:ascii="Times New Roman" w:hAnsi="Times New Roman" w:cs="Times New Roman"/>
          <w:lang w:eastAsia="en-US"/>
        </w:rPr>
        <w:t xml:space="preserve">unction </w:t>
      </w:r>
      <w:r w:rsidR="00FF6A2D" w:rsidRPr="00412610">
        <w:rPr>
          <w:rFonts w:ascii="Times New Roman" w:hAnsi="Times New Roman" w:cs="Times New Roman"/>
          <w:lang w:eastAsia="en-US"/>
        </w:rPr>
        <w:t>words tend to be shorter, and contain more voiced consonants and centralised vowels</w:t>
      </w:r>
      <w:r w:rsidR="00AE6933" w:rsidRPr="00412610">
        <w:rPr>
          <w:rFonts w:ascii="Times New Roman" w:hAnsi="Times New Roman" w:cs="Times New Roman"/>
          <w:lang w:eastAsia="en-US"/>
        </w:rPr>
        <w:t>,</w:t>
      </w:r>
      <w:r w:rsidR="00FF6A2D" w:rsidRPr="00412610">
        <w:rPr>
          <w:rFonts w:ascii="Times New Roman" w:hAnsi="Times New Roman" w:cs="Times New Roman"/>
          <w:lang w:eastAsia="en-US"/>
        </w:rPr>
        <w:t xml:space="preserve"> than content words (Cutler, 1993). Furthermore, these phonological distinctions are perceptible</w:t>
      </w:r>
      <w:r w:rsidRPr="00412610">
        <w:rPr>
          <w:rFonts w:ascii="Times New Roman" w:hAnsi="Times New Roman" w:cs="Times New Roman"/>
          <w:lang w:eastAsia="en-US"/>
        </w:rPr>
        <w:t xml:space="preserve"> to </w:t>
      </w:r>
      <w:r w:rsidR="00FF6A2D" w:rsidRPr="00412610">
        <w:rPr>
          <w:rFonts w:ascii="Times New Roman" w:hAnsi="Times New Roman" w:cs="Times New Roman"/>
          <w:lang w:eastAsia="en-US"/>
        </w:rPr>
        <w:t xml:space="preserve">infants </w:t>
      </w:r>
      <w:r w:rsidR="00AE6933" w:rsidRPr="00412610">
        <w:rPr>
          <w:rFonts w:ascii="Times New Roman" w:hAnsi="Times New Roman" w:cs="Times New Roman"/>
          <w:lang w:eastAsia="en-US"/>
        </w:rPr>
        <w:t xml:space="preserve"> as early as</w:t>
      </w:r>
      <w:r w:rsidR="00FF6A2D" w:rsidRPr="00412610">
        <w:rPr>
          <w:rFonts w:ascii="Times New Roman" w:hAnsi="Times New Roman" w:cs="Times New Roman"/>
          <w:lang w:eastAsia="en-US"/>
        </w:rPr>
        <w:t xml:space="preserve"> three days</w:t>
      </w:r>
      <w:r w:rsidR="00AE6933" w:rsidRPr="00412610">
        <w:rPr>
          <w:rFonts w:ascii="Times New Roman" w:hAnsi="Times New Roman" w:cs="Times New Roman"/>
          <w:lang w:eastAsia="en-US"/>
        </w:rPr>
        <w:t xml:space="preserve"> of age</w:t>
      </w:r>
      <w:r w:rsidR="00FF6A2D"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(Shi, Werker, &amp; Morgan, 1999). </w:t>
      </w:r>
      <w:r w:rsidR="00FF6A2D" w:rsidRPr="00412610">
        <w:rPr>
          <w:rFonts w:ascii="Times New Roman" w:hAnsi="Times New Roman" w:cs="Times New Roman"/>
          <w:lang w:eastAsia="en-US"/>
        </w:rPr>
        <w:t>Within content words</w:t>
      </w:r>
      <w:r w:rsidR="00AE6933" w:rsidRPr="00412610">
        <w:rPr>
          <w:rFonts w:ascii="Times New Roman" w:hAnsi="Times New Roman" w:cs="Times New Roman"/>
          <w:lang w:eastAsia="en-US"/>
        </w:rPr>
        <w:t>,</w:t>
      </w:r>
      <w:r w:rsidR="00FF6A2D" w:rsidRPr="00412610">
        <w:rPr>
          <w:rFonts w:ascii="Times New Roman" w:hAnsi="Times New Roman" w:cs="Times New Roman"/>
          <w:lang w:eastAsia="en-US"/>
        </w:rPr>
        <w:t xml:space="preserve"> further distinctions are available, such as</w:t>
      </w:r>
      <w:r w:rsidR="00AE6933" w:rsidRPr="00412610">
        <w:rPr>
          <w:rFonts w:ascii="Times New Roman" w:hAnsi="Times New Roman" w:cs="Times New Roman"/>
          <w:lang w:eastAsia="en-US"/>
        </w:rPr>
        <w:t xml:space="preserve"> the fact that</w:t>
      </w:r>
      <w:r w:rsidR="00FF6A2D" w:rsidRPr="00412610">
        <w:rPr>
          <w:rFonts w:ascii="Times New Roman" w:hAnsi="Times New Roman" w:cs="Times New Roman"/>
          <w:lang w:eastAsia="en-US"/>
        </w:rPr>
        <w:t xml:space="preserve">, in English, nouns containing more phonemes and syllables than verbs on average and </w:t>
      </w:r>
      <w:r w:rsidR="00AE6933" w:rsidRPr="00412610">
        <w:rPr>
          <w:rFonts w:ascii="Times New Roman" w:hAnsi="Times New Roman" w:cs="Times New Roman"/>
          <w:lang w:eastAsia="en-US"/>
        </w:rPr>
        <w:t xml:space="preserve">are </w:t>
      </w:r>
      <w:r w:rsidR="00FF6A2D" w:rsidRPr="00412610">
        <w:rPr>
          <w:rFonts w:ascii="Times New Roman" w:hAnsi="Times New Roman" w:cs="Times New Roman"/>
          <w:lang w:eastAsia="en-US"/>
        </w:rPr>
        <w:t>more likely to have first syllable s</w:t>
      </w:r>
      <w:r w:rsidR="000A44A0" w:rsidRPr="00412610">
        <w:rPr>
          <w:rFonts w:ascii="Times New Roman" w:hAnsi="Times New Roman" w:cs="Times New Roman"/>
          <w:lang w:eastAsia="en-US"/>
        </w:rPr>
        <w:t xml:space="preserve">tress than verbs (Kelly, 1992). </w:t>
      </w:r>
      <w:r w:rsidR="001B6264" w:rsidRPr="00412610">
        <w:rPr>
          <w:rFonts w:ascii="Times New Roman" w:hAnsi="Times New Roman" w:cs="Times New Roman"/>
          <w:lang w:eastAsia="en-US"/>
        </w:rPr>
        <w:t xml:space="preserve">The usefulness of such cues for categorisation, however, can again only be appraised by empirical investigations of </w:t>
      </w:r>
      <w:r w:rsidR="00972A35" w:rsidRPr="00412610">
        <w:rPr>
          <w:rFonts w:ascii="Times New Roman" w:hAnsi="Times New Roman" w:cs="Times New Roman"/>
          <w:lang w:eastAsia="en-US"/>
        </w:rPr>
        <w:t xml:space="preserve">the learner’s </w:t>
      </w:r>
      <w:r w:rsidR="001B6264" w:rsidRPr="00412610">
        <w:rPr>
          <w:rFonts w:ascii="Times New Roman" w:hAnsi="Times New Roman" w:cs="Times New Roman"/>
          <w:lang w:eastAsia="en-US"/>
        </w:rPr>
        <w:t xml:space="preserve">actual language exposure. In a corpus analysis of </w:t>
      </w:r>
      <w:r w:rsidR="00AE6933" w:rsidRPr="00412610">
        <w:rPr>
          <w:rFonts w:ascii="Times New Roman" w:hAnsi="Times New Roman" w:cs="Times New Roman"/>
          <w:lang w:eastAsia="en-US"/>
        </w:rPr>
        <w:t>five</w:t>
      </w:r>
      <w:r w:rsidR="001B6264" w:rsidRPr="00412610">
        <w:rPr>
          <w:rFonts w:ascii="Times New Roman" w:hAnsi="Times New Roman" w:cs="Times New Roman"/>
          <w:lang w:eastAsia="en-US"/>
        </w:rPr>
        <w:t xml:space="preserve"> million words of speech spoken in the presence of children taken from the CHILDES database (MacWhinney, 2000), Monaghan, Chater, and Christiansen (2005) distinguished the grammatical categories of words from a small set of phonological and prosodic distinctions. Furthermore, these sound cues </w:t>
      </w:r>
      <w:r w:rsidR="00414573" w:rsidRPr="00412610">
        <w:rPr>
          <w:rFonts w:ascii="Times New Roman" w:hAnsi="Times New Roman" w:cs="Times New Roman"/>
          <w:lang w:eastAsia="en-US"/>
        </w:rPr>
        <w:t>were found to be most reliable when the cues from distributiona</w:t>
      </w:r>
      <w:r w:rsidR="00A42F38" w:rsidRPr="00412610">
        <w:rPr>
          <w:rFonts w:ascii="Times New Roman" w:hAnsi="Times New Roman" w:cs="Times New Roman"/>
          <w:lang w:eastAsia="en-US"/>
        </w:rPr>
        <w:t>l, co-occurrence information were</w:t>
      </w:r>
      <w:r w:rsidR="00414573" w:rsidRPr="00412610">
        <w:rPr>
          <w:rFonts w:ascii="Times New Roman" w:hAnsi="Times New Roman" w:cs="Times New Roman"/>
          <w:lang w:eastAsia="en-US"/>
        </w:rPr>
        <w:t xml:space="preserve"> weaker</w:t>
      </w:r>
      <w:r w:rsidR="00A42F38" w:rsidRPr="00412610">
        <w:rPr>
          <w:rFonts w:ascii="Times New Roman" w:hAnsi="Times New Roman" w:cs="Times New Roman"/>
          <w:lang w:eastAsia="en-US"/>
        </w:rPr>
        <w:t xml:space="preserve"> at constraining the grammatical categories</w:t>
      </w:r>
      <w:r w:rsidR="00414573" w:rsidRPr="00412610">
        <w:rPr>
          <w:rFonts w:ascii="Times New Roman" w:hAnsi="Times New Roman" w:cs="Times New Roman"/>
          <w:lang w:eastAsia="en-US"/>
        </w:rPr>
        <w:t>.</w:t>
      </w:r>
      <w:r w:rsidR="00A42F38" w:rsidRPr="00412610">
        <w:rPr>
          <w:rFonts w:ascii="Times New Roman" w:hAnsi="Times New Roman" w:cs="Times New Roman"/>
          <w:lang w:eastAsia="en-US"/>
        </w:rPr>
        <w:t xml:space="preserve"> </w:t>
      </w:r>
      <w:r w:rsidR="006064BB" w:rsidRPr="00412610">
        <w:rPr>
          <w:rFonts w:ascii="Times New Roman" w:hAnsi="Times New Roman" w:cs="Times New Roman"/>
          <w:lang w:eastAsia="en-US"/>
        </w:rPr>
        <w:t>Monaghan, Christiansen, and Chater (2007) found that the interactive effects of phonological and distributional information sources were also observable in child-directed Japanese, Dutch, and French speech, and were thus generalizable from English.  Hence</w:t>
      </w:r>
      <w:r w:rsidR="00291C5A" w:rsidRPr="00412610">
        <w:rPr>
          <w:rFonts w:ascii="Times New Roman" w:hAnsi="Times New Roman" w:cs="Times New Roman"/>
          <w:lang w:eastAsia="en-US"/>
        </w:rPr>
        <w:t xml:space="preserve">, </w:t>
      </w:r>
      <w:r w:rsidR="006064BB" w:rsidRPr="00412610">
        <w:rPr>
          <w:rFonts w:ascii="Times New Roman" w:hAnsi="Times New Roman" w:cs="Times New Roman"/>
          <w:lang w:eastAsia="en-US"/>
        </w:rPr>
        <w:t xml:space="preserve">these multimodal analyses of corpora enabled the interplay of information sources in the </w:t>
      </w:r>
      <w:r w:rsidR="00972A35" w:rsidRPr="00412610">
        <w:rPr>
          <w:rFonts w:ascii="Times New Roman" w:hAnsi="Times New Roman" w:cs="Times New Roman"/>
          <w:lang w:eastAsia="en-US"/>
        </w:rPr>
        <w:t xml:space="preserve">learner’s </w:t>
      </w:r>
      <w:r w:rsidR="006064BB" w:rsidRPr="00412610">
        <w:rPr>
          <w:rFonts w:ascii="Times New Roman" w:hAnsi="Times New Roman" w:cs="Times New Roman"/>
          <w:lang w:eastAsia="en-US"/>
        </w:rPr>
        <w:t xml:space="preserve">environment to be discovered. </w:t>
      </w:r>
    </w:p>
    <w:p w14:paraId="3DC0B434" w14:textId="77777777" w:rsidR="00B52304" w:rsidRPr="00412610" w:rsidRDefault="00AE6933" w:rsidP="000750AF">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In summary, t</w:t>
      </w:r>
      <w:r w:rsidR="00BF7196" w:rsidRPr="00412610">
        <w:rPr>
          <w:rFonts w:ascii="Times New Roman" w:hAnsi="Times New Roman" w:cs="Times New Roman"/>
          <w:lang w:eastAsia="en-US"/>
        </w:rPr>
        <w:t xml:space="preserve">he challenges of alternative approaches to language acquisition research – </w:t>
      </w:r>
      <w:r w:rsidRPr="00412610">
        <w:rPr>
          <w:rFonts w:ascii="Times New Roman" w:hAnsi="Times New Roman" w:cs="Times New Roman"/>
          <w:lang w:eastAsia="en-US"/>
        </w:rPr>
        <w:t xml:space="preserve">alternatives to traditional </w:t>
      </w:r>
      <w:r w:rsidR="00BF7196" w:rsidRPr="00412610">
        <w:rPr>
          <w:rFonts w:ascii="Times New Roman" w:hAnsi="Times New Roman" w:cs="Times New Roman"/>
          <w:lang w:eastAsia="en-US"/>
        </w:rPr>
        <w:t xml:space="preserve">generativist and </w:t>
      </w:r>
      <w:r w:rsidR="00FF14EC" w:rsidRPr="00412610">
        <w:rPr>
          <w:rFonts w:ascii="Times New Roman" w:hAnsi="Times New Roman" w:cs="Times New Roman"/>
          <w:lang w:eastAsia="en-US"/>
        </w:rPr>
        <w:t>structuralist</w:t>
      </w:r>
      <w:r w:rsidR="00BF7196" w:rsidRPr="00412610">
        <w:rPr>
          <w:rFonts w:ascii="Times New Roman" w:hAnsi="Times New Roman" w:cs="Times New Roman"/>
          <w:lang w:eastAsia="en-US"/>
        </w:rPr>
        <w:t xml:space="preserve"> perspectives – have </w:t>
      </w:r>
      <w:r w:rsidR="00FF14EC" w:rsidRPr="00412610">
        <w:rPr>
          <w:rFonts w:ascii="Times New Roman" w:hAnsi="Times New Roman" w:cs="Times New Roman"/>
          <w:lang w:eastAsia="en-US"/>
        </w:rPr>
        <w:t xml:space="preserve">previously </w:t>
      </w:r>
      <w:r w:rsidR="00BF7196" w:rsidRPr="00412610">
        <w:rPr>
          <w:rFonts w:ascii="Times New Roman" w:hAnsi="Times New Roman" w:cs="Times New Roman"/>
          <w:lang w:eastAsia="en-US"/>
        </w:rPr>
        <w:t>been limited by our understanding of the statistical mechanisms that are available to process language input, and by our limited understanding of the rich, multimodal input that children receive. Combining computational and corpus-based approaches</w:t>
      </w:r>
      <w:r w:rsidRPr="00412610">
        <w:rPr>
          <w:rFonts w:ascii="Times New Roman" w:hAnsi="Times New Roman" w:cs="Times New Roman"/>
          <w:lang w:eastAsia="en-US"/>
        </w:rPr>
        <w:t xml:space="preserve"> </w:t>
      </w:r>
      <w:r w:rsidR="00BF7196" w:rsidRPr="00412610">
        <w:rPr>
          <w:rFonts w:ascii="Times New Roman" w:hAnsi="Times New Roman" w:cs="Times New Roman"/>
          <w:lang w:eastAsia="en-US"/>
        </w:rPr>
        <w:t xml:space="preserve">have been key to improving the validity of </w:t>
      </w:r>
      <w:r w:rsidR="00EC3CE0" w:rsidRPr="00412610">
        <w:rPr>
          <w:rFonts w:ascii="Times New Roman" w:hAnsi="Times New Roman" w:cs="Times New Roman"/>
          <w:lang w:eastAsia="en-US"/>
        </w:rPr>
        <w:t xml:space="preserve">early structuralist accounts that </w:t>
      </w:r>
      <w:r w:rsidR="00972A35" w:rsidRPr="00412610">
        <w:rPr>
          <w:rFonts w:ascii="Times New Roman" w:hAnsi="Times New Roman" w:cs="Times New Roman"/>
          <w:lang w:eastAsia="en-US"/>
        </w:rPr>
        <w:t>aimed to show how domain-general mechanisms could apply to language, but did not have sufficient data to effectively reflect the language learner’s experience</w:t>
      </w:r>
      <w:r w:rsidR="00EC3CE0" w:rsidRPr="00412610">
        <w:rPr>
          <w:rFonts w:ascii="Times New Roman" w:hAnsi="Times New Roman" w:cs="Times New Roman"/>
          <w:lang w:eastAsia="en-US"/>
        </w:rPr>
        <w:t>.</w:t>
      </w:r>
      <w:r w:rsidR="00403F3A"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 </w:t>
      </w:r>
      <w:r w:rsidR="00403F3A" w:rsidRPr="00412610">
        <w:rPr>
          <w:rFonts w:ascii="Times New Roman" w:hAnsi="Times New Roman" w:cs="Times New Roman"/>
          <w:lang w:eastAsia="en-US"/>
        </w:rPr>
        <w:t>The development of ever larger second language acquisition corpora</w:t>
      </w:r>
      <w:r w:rsidR="00B66FE5" w:rsidRPr="00412610">
        <w:rPr>
          <w:rFonts w:ascii="Times New Roman" w:hAnsi="Times New Roman" w:cs="Times New Roman"/>
          <w:lang w:eastAsia="en-US"/>
        </w:rPr>
        <w:t xml:space="preserve"> (</w:t>
      </w:r>
      <w:r w:rsidR="001E6FB0" w:rsidRPr="00412610">
        <w:rPr>
          <w:rFonts w:ascii="Times New Roman" w:hAnsi="Times New Roman" w:cs="Times New Roman"/>
          <w:lang w:eastAsia="en-US"/>
        </w:rPr>
        <w:t xml:space="preserve">Granger, Gilquin, &amp; Meunier, 2015; </w:t>
      </w:r>
      <w:r w:rsidR="002C6D14" w:rsidRPr="00412610">
        <w:rPr>
          <w:rFonts w:ascii="Times New Roman" w:hAnsi="Times New Roman" w:cs="Times New Roman"/>
          <w:lang w:eastAsia="en-US"/>
        </w:rPr>
        <w:t>McEnery &amp; Xiao, 2011</w:t>
      </w:r>
      <w:r w:rsidR="00B66FE5" w:rsidRPr="00412610">
        <w:rPr>
          <w:rFonts w:ascii="Times New Roman" w:hAnsi="Times New Roman" w:cs="Times New Roman"/>
          <w:lang w:eastAsia="en-US"/>
        </w:rPr>
        <w:t>)</w:t>
      </w:r>
      <w:r w:rsidR="002C6D14" w:rsidRPr="00412610">
        <w:rPr>
          <w:rFonts w:ascii="Times New Roman" w:hAnsi="Times New Roman" w:cs="Times New Roman"/>
          <w:lang w:eastAsia="en-US"/>
        </w:rPr>
        <w:t xml:space="preserve"> –</w:t>
      </w:r>
      <w:r w:rsidR="00403F3A" w:rsidRPr="00412610">
        <w:rPr>
          <w:rFonts w:ascii="Times New Roman" w:hAnsi="Times New Roman" w:cs="Times New Roman"/>
          <w:lang w:eastAsia="en-US"/>
        </w:rPr>
        <w:t xml:space="preserve"> </w:t>
      </w:r>
      <w:r w:rsidRPr="00412610">
        <w:rPr>
          <w:rFonts w:ascii="Times New Roman" w:hAnsi="Times New Roman" w:cs="Times New Roman"/>
          <w:lang w:eastAsia="en-US"/>
        </w:rPr>
        <w:t>when</w:t>
      </w:r>
      <w:r w:rsidR="00B66FE5" w:rsidRPr="00412610">
        <w:rPr>
          <w:rFonts w:ascii="Times New Roman" w:hAnsi="Times New Roman" w:cs="Times New Roman"/>
          <w:lang w:eastAsia="en-US"/>
        </w:rPr>
        <w:t xml:space="preserve"> complemented</w:t>
      </w:r>
      <w:r w:rsidR="00403F3A" w:rsidRPr="00412610">
        <w:rPr>
          <w:rFonts w:ascii="Times New Roman" w:hAnsi="Times New Roman" w:cs="Times New Roman"/>
          <w:lang w:eastAsia="en-US"/>
        </w:rPr>
        <w:t xml:space="preserve"> with a description of multiple information sources – distributional as well as prosodic and environmental features – can similarly inform</w:t>
      </w:r>
      <w:r w:rsidR="00B66FE5" w:rsidRPr="00412610">
        <w:rPr>
          <w:rFonts w:ascii="Times New Roman" w:hAnsi="Times New Roman" w:cs="Times New Roman"/>
          <w:lang w:eastAsia="en-US"/>
        </w:rPr>
        <w:t xml:space="preserve"> </w:t>
      </w:r>
      <w:r w:rsidR="00403F3A" w:rsidRPr="00412610">
        <w:rPr>
          <w:rFonts w:ascii="Times New Roman" w:hAnsi="Times New Roman" w:cs="Times New Roman"/>
          <w:lang w:eastAsia="en-US"/>
        </w:rPr>
        <w:t xml:space="preserve">knowledge about </w:t>
      </w:r>
      <w:r w:rsidR="00B66FE5" w:rsidRPr="00412610">
        <w:rPr>
          <w:rFonts w:ascii="Times New Roman" w:hAnsi="Times New Roman" w:cs="Times New Roman"/>
          <w:lang w:eastAsia="en-US"/>
        </w:rPr>
        <w:t>of the process of</w:t>
      </w:r>
      <w:r w:rsidR="00403F3A" w:rsidRPr="00412610">
        <w:rPr>
          <w:rFonts w:ascii="Times New Roman" w:hAnsi="Times New Roman" w:cs="Times New Roman"/>
          <w:lang w:eastAsia="en-US"/>
        </w:rPr>
        <w:t xml:space="preserve"> second language acquisition. The results from </w:t>
      </w:r>
      <w:r w:rsidRPr="00412610">
        <w:rPr>
          <w:rFonts w:ascii="Times New Roman" w:hAnsi="Times New Roman" w:cs="Times New Roman"/>
          <w:lang w:eastAsia="en-US"/>
        </w:rPr>
        <w:t xml:space="preserve">this approach applied to </w:t>
      </w:r>
      <w:r w:rsidR="00403F3A" w:rsidRPr="00412610">
        <w:rPr>
          <w:rFonts w:ascii="Times New Roman" w:hAnsi="Times New Roman" w:cs="Times New Roman"/>
          <w:lang w:eastAsia="en-US"/>
        </w:rPr>
        <w:t>first language acquisition suggest that innate grammatical categories are not required to describe behaviour</w:t>
      </w:r>
      <w:r w:rsidRPr="00412610">
        <w:rPr>
          <w:rFonts w:ascii="Times New Roman" w:hAnsi="Times New Roman" w:cs="Times New Roman"/>
          <w:lang w:eastAsia="en-US"/>
        </w:rPr>
        <w:t>. P</w:t>
      </w:r>
      <w:r w:rsidR="00403F3A" w:rsidRPr="00412610">
        <w:rPr>
          <w:rFonts w:ascii="Times New Roman" w:hAnsi="Times New Roman" w:cs="Times New Roman"/>
          <w:lang w:eastAsia="en-US"/>
        </w:rPr>
        <w:t xml:space="preserve">arallel arguments in second language learning can </w:t>
      </w:r>
      <w:r w:rsidR="004177A5" w:rsidRPr="00412610">
        <w:rPr>
          <w:rFonts w:ascii="Times New Roman" w:hAnsi="Times New Roman" w:cs="Times New Roman"/>
          <w:lang w:eastAsia="en-US"/>
        </w:rPr>
        <w:t>address</w:t>
      </w:r>
      <w:r w:rsidR="00403F3A" w:rsidRPr="00412610">
        <w:rPr>
          <w:rFonts w:ascii="Times New Roman" w:hAnsi="Times New Roman" w:cs="Times New Roman"/>
          <w:lang w:eastAsia="en-US"/>
        </w:rPr>
        <w:t xml:space="preserve"> claims that innate structure </w:t>
      </w:r>
      <w:r w:rsidR="00A91CDA" w:rsidRPr="00412610">
        <w:rPr>
          <w:rFonts w:ascii="Times New Roman" w:hAnsi="Times New Roman" w:cs="Times New Roman"/>
          <w:lang w:eastAsia="en-US"/>
        </w:rPr>
        <w:t>precedes language experience (</w:t>
      </w:r>
      <w:r w:rsidR="00D16DB3" w:rsidRPr="00412610">
        <w:rPr>
          <w:rFonts w:ascii="Times New Roman" w:hAnsi="Times New Roman" w:cs="Times New Roman"/>
          <w:lang w:eastAsia="en-US"/>
        </w:rPr>
        <w:t>Flynn et al., 1998; Hawkins, 2001</w:t>
      </w:r>
      <w:r w:rsidR="00A91CDA" w:rsidRPr="00412610">
        <w:rPr>
          <w:rFonts w:ascii="Times New Roman" w:hAnsi="Times New Roman" w:cs="Times New Roman"/>
          <w:lang w:eastAsia="en-US"/>
        </w:rPr>
        <w:t xml:space="preserve">) and give a clearer indication of the mechanisms of </w:t>
      </w:r>
      <w:r w:rsidRPr="00412610">
        <w:rPr>
          <w:rFonts w:ascii="Times New Roman" w:hAnsi="Times New Roman" w:cs="Times New Roman"/>
          <w:lang w:eastAsia="en-US"/>
        </w:rPr>
        <w:t xml:space="preserve">second </w:t>
      </w:r>
      <w:r w:rsidR="00A91CDA" w:rsidRPr="00412610">
        <w:rPr>
          <w:rFonts w:ascii="Times New Roman" w:hAnsi="Times New Roman" w:cs="Times New Roman"/>
          <w:lang w:eastAsia="en-US"/>
        </w:rPr>
        <w:t>language learning.</w:t>
      </w:r>
      <w:r w:rsidR="00B52304" w:rsidRPr="00412610">
        <w:rPr>
          <w:rFonts w:ascii="Times New Roman" w:hAnsi="Times New Roman" w:cs="Times New Roman"/>
          <w:lang w:eastAsia="en-US"/>
        </w:rPr>
        <w:t> </w:t>
      </w:r>
    </w:p>
    <w:p w14:paraId="24CE056F" w14:textId="77777777" w:rsidR="00215802" w:rsidRPr="00412610" w:rsidRDefault="00B52304" w:rsidP="00B52304">
      <w:pPr>
        <w:spacing w:before="100" w:beforeAutospacing="1" w:after="100" w:afterAutospacing="1" w:line="480" w:lineRule="auto"/>
        <w:rPr>
          <w:rFonts w:ascii="Times New Roman" w:hAnsi="Times New Roman" w:cs="Times New Roman"/>
          <w:b/>
          <w:lang w:eastAsia="en-US"/>
        </w:rPr>
      </w:pPr>
      <w:r w:rsidRPr="00412610">
        <w:rPr>
          <w:rFonts w:ascii="Times New Roman" w:hAnsi="Times New Roman" w:cs="Times New Roman"/>
          <w:b/>
          <w:lang w:eastAsia="en-US"/>
        </w:rPr>
        <w:t xml:space="preserve">Case 2. </w:t>
      </w:r>
      <w:r w:rsidR="00F3373A" w:rsidRPr="00412610">
        <w:rPr>
          <w:rFonts w:ascii="Times New Roman" w:hAnsi="Times New Roman" w:cs="Times New Roman"/>
          <w:b/>
          <w:lang w:eastAsia="en-US"/>
        </w:rPr>
        <w:t>Morphological</w:t>
      </w:r>
      <w:r w:rsidRPr="00412610">
        <w:rPr>
          <w:rFonts w:ascii="Times New Roman" w:hAnsi="Times New Roman" w:cs="Times New Roman"/>
          <w:b/>
          <w:lang w:eastAsia="en-US"/>
        </w:rPr>
        <w:t xml:space="preserve"> de</w:t>
      </w:r>
      <w:r w:rsidR="00215802" w:rsidRPr="00412610">
        <w:rPr>
          <w:rFonts w:ascii="Times New Roman" w:hAnsi="Times New Roman" w:cs="Times New Roman"/>
          <w:b/>
          <w:lang w:eastAsia="en-US"/>
        </w:rPr>
        <w:t>velopment: Optional infinitive</w:t>
      </w:r>
    </w:p>
    <w:p w14:paraId="0EB3454D" w14:textId="77777777" w:rsidR="00CE7B1F" w:rsidRPr="00412610" w:rsidRDefault="00CE7B1F" w:rsidP="00FF14EC">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Behavioural studies </w:t>
      </w:r>
      <w:r w:rsidR="00C97422" w:rsidRPr="00412610">
        <w:rPr>
          <w:rFonts w:ascii="Times New Roman" w:hAnsi="Times New Roman" w:cs="Times New Roman"/>
          <w:lang w:eastAsia="en-US"/>
        </w:rPr>
        <w:t>show that</w:t>
      </w:r>
      <w:r w:rsidRPr="00412610">
        <w:rPr>
          <w:rFonts w:ascii="Times New Roman" w:hAnsi="Times New Roman" w:cs="Times New Roman"/>
          <w:lang w:eastAsia="en-US"/>
        </w:rPr>
        <w:t xml:space="preserve"> </w:t>
      </w:r>
      <w:r w:rsidR="00C97422" w:rsidRPr="00412610">
        <w:rPr>
          <w:rFonts w:ascii="Times New Roman" w:hAnsi="Times New Roman" w:cs="Times New Roman"/>
          <w:lang w:eastAsia="en-US"/>
        </w:rPr>
        <w:t xml:space="preserve">some </w:t>
      </w:r>
      <w:r w:rsidRPr="00412610">
        <w:rPr>
          <w:rFonts w:ascii="Times New Roman" w:hAnsi="Times New Roman" w:cs="Times New Roman"/>
          <w:lang w:eastAsia="en-US"/>
        </w:rPr>
        <w:t xml:space="preserve">patterns </w:t>
      </w:r>
      <w:r w:rsidR="00C97422" w:rsidRPr="00412610">
        <w:rPr>
          <w:rFonts w:ascii="Times New Roman" w:hAnsi="Times New Roman" w:cs="Times New Roman"/>
          <w:lang w:eastAsia="en-US"/>
        </w:rPr>
        <w:t xml:space="preserve">in </w:t>
      </w:r>
      <w:r w:rsidR="002508BB" w:rsidRPr="00412610">
        <w:rPr>
          <w:rFonts w:ascii="Times New Roman" w:hAnsi="Times New Roman" w:cs="Times New Roman"/>
          <w:lang w:eastAsia="en-US"/>
        </w:rPr>
        <w:t xml:space="preserve">first </w:t>
      </w:r>
      <w:r w:rsidR="00C97422" w:rsidRPr="00412610">
        <w:rPr>
          <w:rFonts w:ascii="Times New Roman" w:hAnsi="Times New Roman" w:cs="Times New Roman"/>
          <w:lang w:eastAsia="en-US"/>
        </w:rPr>
        <w:t xml:space="preserve">language acquisition </w:t>
      </w:r>
      <w:r w:rsidRPr="00412610">
        <w:rPr>
          <w:rFonts w:ascii="Times New Roman" w:hAnsi="Times New Roman" w:cs="Times New Roman"/>
          <w:lang w:eastAsia="en-US"/>
        </w:rPr>
        <w:t>appear to be systematic across children, and relatively stable, in that they are sustained for some time. One such pattern in children’s prod</w:t>
      </w:r>
      <w:r w:rsidR="00900CF1" w:rsidRPr="00412610">
        <w:rPr>
          <w:rFonts w:ascii="Times New Roman" w:hAnsi="Times New Roman" w:cs="Times New Roman"/>
          <w:lang w:eastAsia="en-US"/>
        </w:rPr>
        <w:t xml:space="preserve">uctions is </w:t>
      </w:r>
      <w:r w:rsidR="00C97422" w:rsidRPr="00412610">
        <w:rPr>
          <w:rFonts w:ascii="Times New Roman" w:hAnsi="Times New Roman" w:cs="Times New Roman"/>
          <w:lang w:eastAsia="en-US"/>
        </w:rPr>
        <w:t xml:space="preserve">the omission of </w:t>
      </w:r>
      <w:r w:rsidRPr="00412610">
        <w:rPr>
          <w:rFonts w:ascii="Times New Roman" w:hAnsi="Times New Roman" w:cs="Times New Roman"/>
          <w:lang w:eastAsia="en-US"/>
        </w:rPr>
        <w:t xml:space="preserve">agreement and tense markers </w:t>
      </w:r>
      <w:r w:rsidR="00C97422" w:rsidRPr="00412610">
        <w:rPr>
          <w:rFonts w:ascii="Times New Roman" w:hAnsi="Times New Roman" w:cs="Times New Roman"/>
          <w:lang w:eastAsia="en-US"/>
        </w:rPr>
        <w:t xml:space="preserve">in morphological acquisition.  These markers </w:t>
      </w:r>
      <w:r w:rsidRPr="00412610">
        <w:rPr>
          <w:rFonts w:ascii="Times New Roman" w:hAnsi="Times New Roman" w:cs="Times New Roman"/>
          <w:lang w:eastAsia="en-US"/>
        </w:rPr>
        <w:t xml:space="preserve">are </w:t>
      </w:r>
      <w:r w:rsidR="00C97422" w:rsidRPr="00412610">
        <w:rPr>
          <w:rFonts w:ascii="Times New Roman" w:hAnsi="Times New Roman" w:cs="Times New Roman"/>
          <w:lang w:eastAsia="en-US"/>
        </w:rPr>
        <w:t xml:space="preserve">relatively </w:t>
      </w:r>
      <w:r w:rsidRPr="00412610">
        <w:rPr>
          <w:rFonts w:ascii="Times New Roman" w:hAnsi="Times New Roman" w:cs="Times New Roman"/>
          <w:lang w:eastAsia="en-US"/>
        </w:rPr>
        <w:t>late acquired</w:t>
      </w:r>
      <w:r w:rsidR="00C97422" w:rsidRPr="00412610">
        <w:rPr>
          <w:rFonts w:ascii="Times New Roman" w:hAnsi="Times New Roman" w:cs="Times New Roman"/>
          <w:lang w:eastAsia="en-US"/>
        </w:rPr>
        <w:t>, t</w:t>
      </w:r>
      <w:r w:rsidR="00964AF5" w:rsidRPr="00412610">
        <w:rPr>
          <w:rFonts w:ascii="Times New Roman" w:hAnsi="Times New Roman" w:cs="Times New Roman"/>
          <w:lang w:eastAsia="en-US"/>
        </w:rPr>
        <w:t xml:space="preserve">hus, </w:t>
      </w:r>
      <w:r w:rsidR="00C97422" w:rsidRPr="00412610">
        <w:rPr>
          <w:rFonts w:ascii="Times New Roman" w:hAnsi="Times New Roman" w:cs="Times New Roman"/>
          <w:lang w:eastAsia="en-US"/>
        </w:rPr>
        <w:t xml:space="preserve">children’s first multi-word utterances have a “telegraphic” feel (Brown &amp; Fraser, 1963).  Children </w:t>
      </w:r>
      <w:r w:rsidR="00964AF5" w:rsidRPr="00412610">
        <w:rPr>
          <w:rFonts w:ascii="Times New Roman" w:hAnsi="Times New Roman" w:cs="Times New Roman"/>
          <w:lang w:eastAsia="en-US"/>
        </w:rPr>
        <w:t>say</w:t>
      </w:r>
      <w:r w:rsidR="002A2F85" w:rsidRPr="00412610">
        <w:rPr>
          <w:rFonts w:ascii="Times New Roman" w:hAnsi="Times New Roman" w:cs="Times New Roman"/>
          <w:lang w:eastAsia="en-US"/>
        </w:rPr>
        <w:t>,</w:t>
      </w:r>
      <w:r w:rsidR="00C97422" w:rsidRPr="00412610">
        <w:rPr>
          <w:rFonts w:ascii="Times New Roman" w:hAnsi="Times New Roman" w:cs="Times New Roman"/>
          <w:lang w:eastAsia="en-US"/>
        </w:rPr>
        <w:t xml:space="preserve"> for example,</w:t>
      </w:r>
      <w:r w:rsidR="00964AF5" w:rsidRPr="00412610">
        <w:rPr>
          <w:rFonts w:ascii="Times New Roman" w:hAnsi="Times New Roman" w:cs="Times New Roman"/>
          <w:lang w:eastAsia="en-US"/>
        </w:rPr>
        <w:t xml:space="preserve"> “</w:t>
      </w:r>
      <w:r w:rsidR="0053062D" w:rsidRPr="00412610">
        <w:rPr>
          <w:rFonts w:ascii="Times New Roman" w:hAnsi="Times New Roman" w:cs="Times New Roman"/>
          <w:lang w:eastAsia="en-US"/>
        </w:rPr>
        <w:t>Daddy eat</w:t>
      </w:r>
      <w:r w:rsidR="00964AF5" w:rsidRPr="00412610">
        <w:rPr>
          <w:rFonts w:ascii="Times New Roman" w:hAnsi="Times New Roman" w:cs="Times New Roman"/>
          <w:lang w:eastAsia="en-US"/>
        </w:rPr>
        <w:t>” instead of “</w:t>
      </w:r>
      <w:r w:rsidR="0053062D" w:rsidRPr="00412610">
        <w:rPr>
          <w:rFonts w:ascii="Times New Roman" w:hAnsi="Times New Roman" w:cs="Times New Roman"/>
          <w:lang w:eastAsia="en-US"/>
        </w:rPr>
        <w:t xml:space="preserve">Daddy </w:t>
      </w:r>
      <w:r w:rsidR="00C97422" w:rsidRPr="00412610">
        <w:rPr>
          <w:rFonts w:ascii="Times New Roman" w:hAnsi="Times New Roman" w:cs="Times New Roman"/>
          <w:lang w:eastAsia="en-US"/>
        </w:rPr>
        <w:t xml:space="preserve">is </w:t>
      </w:r>
      <w:r w:rsidR="0053062D" w:rsidRPr="00412610">
        <w:rPr>
          <w:rFonts w:ascii="Times New Roman" w:hAnsi="Times New Roman" w:cs="Times New Roman"/>
          <w:lang w:eastAsia="en-US"/>
        </w:rPr>
        <w:t>eat</w:t>
      </w:r>
      <w:r w:rsidR="00C97422" w:rsidRPr="00412610">
        <w:rPr>
          <w:rFonts w:ascii="Times New Roman" w:hAnsi="Times New Roman" w:cs="Times New Roman"/>
          <w:lang w:eastAsia="en-US"/>
        </w:rPr>
        <w:t>ing</w:t>
      </w:r>
      <w:r w:rsidR="00964AF5" w:rsidRPr="00412610">
        <w:rPr>
          <w:rFonts w:ascii="Times New Roman" w:hAnsi="Times New Roman" w:cs="Times New Roman"/>
          <w:lang w:eastAsia="en-US"/>
        </w:rPr>
        <w:t>”</w:t>
      </w:r>
      <w:r w:rsidR="00C97422" w:rsidRPr="00412610">
        <w:rPr>
          <w:rFonts w:ascii="Times New Roman" w:hAnsi="Times New Roman" w:cs="Times New Roman"/>
          <w:lang w:eastAsia="en-US"/>
        </w:rPr>
        <w:t xml:space="preserve"> and “he want more” instead of “he wants more” </w:t>
      </w:r>
      <w:r w:rsidR="00964AF5" w:rsidRPr="00412610">
        <w:rPr>
          <w:rFonts w:ascii="Times New Roman" w:hAnsi="Times New Roman" w:cs="Times New Roman"/>
          <w:lang w:eastAsia="en-US"/>
        </w:rPr>
        <w:t>.</w:t>
      </w:r>
      <w:r w:rsidR="00C97422" w:rsidRPr="00412610">
        <w:rPr>
          <w:rFonts w:ascii="Times New Roman" w:hAnsi="Times New Roman" w:cs="Times New Roman"/>
          <w:lang w:eastAsia="en-US"/>
        </w:rPr>
        <w:t xml:space="preserve"> However, when they occur, they are produced correctly, with relatively few errors.</w:t>
      </w:r>
    </w:p>
    <w:p w14:paraId="0E764383" w14:textId="77777777" w:rsidR="00964AF5" w:rsidRPr="00412610" w:rsidRDefault="00964AF5" w:rsidP="00964AF5">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Such observations have been </w:t>
      </w:r>
      <w:r w:rsidR="00C97422" w:rsidRPr="00412610">
        <w:rPr>
          <w:rFonts w:ascii="Times New Roman" w:hAnsi="Times New Roman" w:cs="Times New Roman"/>
          <w:lang w:eastAsia="en-US"/>
        </w:rPr>
        <w:t>explained by</w:t>
      </w:r>
      <w:r w:rsidRPr="00412610">
        <w:rPr>
          <w:rFonts w:ascii="Times New Roman" w:hAnsi="Times New Roman" w:cs="Times New Roman"/>
          <w:lang w:eastAsia="en-US"/>
        </w:rPr>
        <w:t xml:space="preserve"> theoretical accounts that take as their starting point an internalised morphological grammar that becomes gradually more expressed </w:t>
      </w:r>
      <w:r w:rsidR="002A2F85" w:rsidRPr="00412610">
        <w:rPr>
          <w:rFonts w:ascii="Times New Roman" w:hAnsi="Times New Roman" w:cs="Times New Roman"/>
          <w:lang w:eastAsia="en-US"/>
        </w:rPr>
        <w:t xml:space="preserve">with age, </w:t>
      </w:r>
      <w:r w:rsidR="00C97422" w:rsidRPr="00412610">
        <w:rPr>
          <w:rFonts w:ascii="Times New Roman" w:hAnsi="Times New Roman" w:cs="Times New Roman"/>
          <w:lang w:eastAsia="en-US"/>
        </w:rPr>
        <w:t xml:space="preserve">but </w:t>
      </w:r>
      <w:r w:rsidR="002A2F85" w:rsidRPr="00412610">
        <w:rPr>
          <w:rFonts w:ascii="Times New Roman" w:hAnsi="Times New Roman" w:cs="Times New Roman"/>
          <w:lang w:eastAsia="en-US"/>
        </w:rPr>
        <w:t>is underspecified at an e</w:t>
      </w:r>
      <w:r w:rsidR="0060711F" w:rsidRPr="00412610">
        <w:rPr>
          <w:rFonts w:ascii="Times New Roman" w:hAnsi="Times New Roman" w:cs="Times New Roman"/>
          <w:lang w:eastAsia="en-US"/>
        </w:rPr>
        <w:t>arly age (e.g., Brown, 1973</w:t>
      </w:r>
      <w:r w:rsidR="0079300D" w:rsidRPr="00412610">
        <w:rPr>
          <w:rFonts w:ascii="Times New Roman" w:hAnsi="Times New Roman" w:cs="Times New Roman"/>
          <w:lang w:eastAsia="en-US"/>
        </w:rPr>
        <w:t>; Legate &amp; Yang, 2007</w:t>
      </w:r>
      <w:r w:rsidR="0060711F" w:rsidRPr="00412610">
        <w:rPr>
          <w:rFonts w:ascii="Times New Roman" w:hAnsi="Times New Roman" w:cs="Times New Roman"/>
          <w:lang w:eastAsia="en-US"/>
        </w:rPr>
        <w:t>). An alternative</w:t>
      </w:r>
      <w:r w:rsidR="002A2F85" w:rsidRPr="00412610">
        <w:rPr>
          <w:rFonts w:ascii="Times New Roman" w:hAnsi="Times New Roman" w:cs="Times New Roman"/>
          <w:lang w:eastAsia="en-US"/>
        </w:rPr>
        <w:t xml:space="preserve"> </w:t>
      </w:r>
      <w:r w:rsidR="0060711F" w:rsidRPr="00412610">
        <w:rPr>
          <w:rFonts w:ascii="Times New Roman" w:hAnsi="Times New Roman" w:cs="Times New Roman"/>
          <w:lang w:eastAsia="en-US"/>
        </w:rPr>
        <w:t>account</w:t>
      </w:r>
      <w:r w:rsidR="0053062D" w:rsidRPr="00412610">
        <w:rPr>
          <w:rFonts w:ascii="Times New Roman" w:hAnsi="Times New Roman" w:cs="Times New Roman"/>
          <w:lang w:eastAsia="en-US"/>
        </w:rPr>
        <w:t xml:space="preserve"> </w:t>
      </w:r>
      <w:r w:rsidR="0060711F" w:rsidRPr="00412610">
        <w:rPr>
          <w:rFonts w:ascii="Times New Roman" w:hAnsi="Times New Roman" w:cs="Times New Roman"/>
          <w:lang w:eastAsia="en-US"/>
        </w:rPr>
        <w:t>describes</w:t>
      </w:r>
      <w:r w:rsidR="0053062D" w:rsidRPr="00412610">
        <w:rPr>
          <w:rFonts w:ascii="Times New Roman" w:hAnsi="Times New Roman" w:cs="Times New Roman"/>
          <w:lang w:eastAsia="en-US"/>
        </w:rPr>
        <w:t xml:space="preserve"> general cognitive constraints such as </w:t>
      </w:r>
      <w:r w:rsidR="0060711F" w:rsidRPr="00412610">
        <w:rPr>
          <w:rFonts w:ascii="Times New Roman" w:hAnsi="Times New Roman" w:cs="Times New Roman"/>
          <w:lang w:eastAsia="en-US"/>
        </w:rPr>
        <w:t>limited working memory</w:t>
      </w:r>
      <w:r w:rsidR="00C97422" w:rsidRPr="00412610">
        <w:rPr>
          <w:rFonts w:ascii="Times New Roman" w:hAnsi="Times New Roman" w:cs="Times New Roman"/>
          <w:lang w:eastAsia="en-US"/>
        </w:rPr>
        <w:t xml:space="preserve">, </w:t>
      </w:r>
      <w:r w:rsidR="0060711F" w:rsidRPr="00412610">
        <w:rPr>
          <w:rFonts w:ascii="Times New Roman" w:hAnsi="Times New Roman" w:cs="Times New Roman"/>
          <w:lang w:eastAsia="en-US"/>
        </w:rPr>
        <w:t xml:space="preserve">which results in shorter </w:t>
      </w:r>
      <w:r w:rsidR="0053062D" w:rsidRPr="00412610">
        <w:rPr>
          <w:rFonts w:ascii="Times New Roman" w:hAnsi="Times New Roman" w:cs="Times New Roman"/>
          <w:lang w:eastAsia="en-US"/>
        </w:rPr>
        <w:t>utterance length</w:t>
      </w:r>
      <w:r w:rsidR="0060711F" w:rsidRPr="00412610">
        <w:rPr>
          <w:rFonts w:ascii="Times New Roman" w:hAnsi="Times New Roman" w:cs="Times New Roman"/>
          <w:lang w:eastAsia="en-US"/>
        </w:rPr>
        <w:t xml:space="preserve">s, </w:t>
      </w:r>
      <w:r w:rsidR="002A2F85" w:rsidRPr="00412610">
        <w:rPr>
          <w:rFonts w:ascii="Times New Roman" w:hAnsi="Times New Roman" w:cs="Times New Roman"/>
          <w:lang w:eastAsia="en-US"/>
        </w:rPr>
        <w:t xml:space="preserve">thus reducing the constructions of polymorphemic words (Bloom, 1990). However, these </w:t>
      </w:r>
      <w:r w:rsidR="0060711F" w:rsidRPr="00412610">
        <w:rPr>
          <w:rFonts w:ascii="Times New Roman" w:hAnsi="Times New Roman" w:cs="Times New Roman"/>
          <w:lang w:eastAsia="en-US"/>
        </w:rPr>
        <w:t>theories</w:t>
      </w:r>
      <w:r w:rsidR="002A2F85" w:rsidRPr="00412610">
        <w:rPr>
          <w:rFonts w:ascii="Times New Roman" w:hAnsi="Times New Roman" w:cs="Times New Roman"/>
          <w:lang w:eastAsia="en-US"/>
        </w:rPr>
        <w:t xml:space="preserve"> have been somewhat Anglo-centric, as </w:t>
      </w:r>
      <w:r w:rsidR="00E10788" w:rsidRPr="00412610">
        <w:rPr>
          <w:rFonts w:ascii="Times New Roman" w:hAnsi="Times New Roman" w:cs="Times New Roman"/>
          <w:lang w:eastAsia="en-US"/>
        </w:rPr>
        <w:t>Wexler (</w:t>
      </w:r>
      <w:r w:rsidR="0058013E" w:rsidRPr="00412610">
        <w:rPr>
          <w:rFonts w:ascii="Times New Roman" w:hAnsi="Times New Roman" w:cs="Times New Roman"/>
          <w:lang w:eastAsia="en-US"/>
        </w:rPr>
        <w:t>1998</w:t>
      </w:r>
      <w:r w:rsidR="002A2F85" w:rsidRPr="00412610">
        <w:rPr>
          <w:rFonts w:ascii="Times New Roman" w:hAnsi="Times New Roman" w:cs="Times New Roman"/>
          <w:lang w:eastAsia="en-US"/>
        </w:rPr>
        <w:t>) noted</w:t>
      </w:r>
      <w:r w:rsidR="00E10788" w:rsidRPr="00412610">
        <w:rPr>
          <w:rFonts w:ascii="Times New Roman" w:hAnsi="Times New Roman" w:cs="Times New Roman"/>
          <w:lang w:eastAsia="en-US"/>
        </w:rPr>
        <w:t xml:space="preserve"> that children’s early productions in other languages indicate that it is the infinitive form that seems to be </w:t>
      </w:r>
      <w:r w:rsidR="0053062D" w:rsidRPr="00412610">
        <w:rPr>
          <w:rFonts w:ascii="Times New Roman" w:hAnsi="Times New Roman" w:cs="Times New Roman"/>
          <w:lang w:eastAsia="en-US"/>
        </w:rPr>
        <w:t>used</w:t>
      </w:r>
      <w:r w:rsidR="00E10788" w:rsidRPr="00412610">
        <w:rPr>
          <w:rFonts w:ascii="Times New Roman" w:hAnsi="Times New Roman" w:cs="Times New Roman"/>
          <w:lang w:eastAsia="en-US"/>
        </w:rPr>
        <w:t xml:space="preserve"> in </w:t>
      </w:r>
      <w:r w:rsidR="0053062D" w:rsidRPr="00412610">
        <w:rPr>
          <w:rFonts w:ascii="Times New Roman" w:hAnsi="Times New Roman" w:cs="Times New Roman"/>
          <w:lang w:eastAsia="en-US"/>
        </w:rPr>
        <w:t>place of the finite form, such as in the Dutch, “papa eten” instead of “papa eet” (direct translations of the English example above).</w:t>
      </w:r>
      <w:r w:rsidR="00E10788" w:rsidRPr="00412610">
        <w:rPr>
          <w:rFonts w:ascii="Times New Roman" w:hAnsi="Times New Roman" w:cs="Times New Roman"/>
          <w:lang w:eastAsia="en-US"/>
        </w:rPr>
        <w:t xml:space="preserve"> </w:t>
      </w:r>
      <w:r w:rsidR="0060711F" w:rsidRPr="00412610">
        <w:rPr>
          <w:rFonts w:ascii="Times New Roman" w:hAnsi="Times New Roman" w:cs="Times New Roman"/>
          <w:lang w:eastAsia="en-US"/>
        </w:rPr>
        <w:t>Hen</w:t>
      </w:r>
      <w:r w:rsidR="00D817EF" w:rsidRPr="00412610">
        <w:rPr>
          <w:rFonts w:ascii="Times New Roman" w:hAnsi="Times New Roman" w:cs="Times New Roman"/>
          <w:lang w:eastAsia="en-US"/>
        </w:rPr>
        <w:t xml:space="preserve">ce, </w:t>
      </w:r>
      <w:r w:rsidR="00C97422" w:rsidRPr="00412610">
        <w:rPr>
          <w:rFonts w:ascii="Times New Roman" w:hAnsi="Times New Roman" w:cs="Times New Roman"/>
          <w:lang w:eastAsia="en-US"/>
        </w:rPr>
        <w:t xml:space="preserve">these errors are </w:t>
      </w:r>
      <w:r w:rsidR="00D817EF" w:rsidRPr="00412610">
        <w:rPr>
          <w:rFonts w:ascii="Times New Roman" w:hAnsi="Times New Roman" w:cs="Times New Roman"/>
          <w:lang w:eastAsia="en-US"/>
        </w:rPr>
        <w:t>ref</w:t>
      </w:r>
      <w:r w:rsidR="0060711F" w:rsidRPr="00412610">
        <w:rPr>
          <w:rFonts w:ascii="Times New Roman" w:hAnsi="Times New Roman" w:cs="Times New Roman"/>
          <w:lang w:eastAsia="en-US"/>
        </w:rPr>
        <w:t>er</w:t>
      </w:r>
      <w:r w:rsidR="00D817EF" w:rsidRPr="00412610">
        <w:rPr>
          <w:rFonts w:ascii="Times New Roman" w:hAnsi="Times New Roman" w:cs="Times New Roman"/>
          <w:lang w:eastAsia="en-US"/>
        </w:rPr>
        <w:t>r</w:t>
      </w:r>
      <w:r w:rsidR="0060711F" w:rsidRPr="00412610">
        <w:rPr>
          <w:rFonts w:ascii="Times New Roman" w:hAnsi="Times New Roman" w:cs="Times New Roman"/>
          <w:lang w:eastAsia="en-US"/>
        </w:rPr>
        <w:t>ed to as optional infinitive (OI) errors.</w:t>
      </w:r>
    </w:p>
    <w:p w14:paraId="6A08B654" w14:textId="77777777" w:rsidR="0060711F" w:rsidRPr="00412610" w:rsidRDefault="0060711F" w:rsidP="003F6F00">
      <w:pPr>
        <w:spacing w:before="100" w:beforeAutospacing="1" w:after="100" w:afterAutospacing="1" w:line="480" w:lineRule="auto"/>
        <w:ind w:firstLine="720"/>
        <w:rPr>
          <w:rFonts w:ascii="Times New Roman" w:hAnsi="Times New Roman" w:cs="Times New Roman"/>
          <w:lang w:val="en-US" w:eastAsia="en-US"/>
        </w:rPr>
      </w:pPr>
      <w:r w:rsidRPr="00412610">
        <w:rPr>
          <w:rFonts w:ascii="Times New Roman" w:hAnsi="Times New Roman" w:cs="Times New Roman"/>
          <w:lang w:eastAsia="en-US"/>
        </w:rPr>
        <w:t>So, what accounts for use of the infinitive in place of the finite</w:t>
      </w:r>
      <w:r w:rsidR="00D817EF" w:rsidRPr="00412610">
        <w:rPr>
          <w:rFonts w:ascii="Times New Roman" w:hAnsi="Times New Roman" w:cs="Times New Roman"/>
          <w:lang w:eastAsia="en-US"/>
        </w:rPr>
        <w:t xml:space="preserve"> verb form</w:t>
      </w:r>
      <w:r w:rsidRPr="00412610">
        <w:rPr>
          <w:rFonts w:ascii="Times New Roman" w:hAnsi="Times New Roman" w:cs="Times New Roman"/>
          <w:lang w:eastAsia="en-US"/>
        </w:rPr>
        <w:t xml:space="preserve">? Freudenthal, Pine, and Gobet (2006) </w:t>
      </w:r>
      <w:r w:rsidR="003F6F00" w:rsidRPr="00412610">
        <w:rPr>
          <w:rFonts w:ascii="Times New Roman" w:hAnsi="Times New Roman" w:cs="Times New Roman"/>
          <w:lang w:eastAsia="en-US"/>
        </w:rPr>
        <w:t xml:space="preserve">constructed a </w:t>
      </w:r>
      <w:r w:rsidR="003F6F00" w:rsidRPr="00412610">
        <w:rPr>
          <w:rFonts w:ascii="Times New Roman" w:hAnsi="Times New Roman" w:cs="Times New Roman"/>
          <w:i/>
          <w:iCs/>
          <w:lang w:val="en-US" w:eastAsia="en-US"/>
        </w:rPr>
        <w:t xml:space="preserve">model of syntax acquisition in children </w:t>
      </w:r>
      <w:r w:rsidR="003F6F00" w:rsidRPr="00412610">
        <w:rPr>
          <w:rFonts w:ascii="Times New Roman" w:hAnsi="Times New Roman" w:cs="Times New Roman"/>
          <w:lang w:val="en-US" w:eastAsia="en-US"/>
        </w:rPr>
        <w:t>(</w:t>
      </w:r>
      <w:r w:rsidR="003F6F00" w:rsidRPr="00412610">
        <w:rPr>
          <w:rFonts w:ascii="Times New Roman" w:hAnsi="Times New Roman" w:cs="Times New Roman"/>
          <w:lang w:eastAsia="en-US"/>
        </w:rPr>
        <w:t>MOSAIC)</w:t>
      </w:r>
      <w:r w:rsidRPr="00412610">
        <w:rPr>
          <w:rFonts w:ascii="Times New Roman" w:hAnsi="Times New Roman" w:cs="Times New Roman"/>
          <w:lang w:eastAsia="en-US"/>
        </w:rPr>
        <w:t xml:space="preserve"> </w:t>
      </w:r>
      <w:r w:rsidR="003F6F00" w:rsidRPr="00412610">
        <w:rPr>
          <w:rFonts w:ascii="Times New Roman" w:hAnsi="Times New Roman" w:cs="Times New Roman"/>
          <w:lang w:eastAsia="en-US"/>
        </w:rPr>
        <w:t xml:space="preserve">that was based on </w:t>
      </w:r>
      <w:r w:rsidR="00D817EF" w:rsidRPr="00412610">
        <w:rPr>
          <w:rFonts w:ascii="Times New Roman" w:hAnsi="Times New Roman" w:cs="Times New Roman"/>
          <w:lang w:eastAsia="en-US"/>
        </w:rPr>
        <w:t xml:space="preserve">general </w:t>
      </w:r>
      <w:r w:rsidR="003F6F00" w:rsidRPr="00412610">
        <w:rPr>
          <w:rFonts w:ascii="Times New Roman" w:hAnsi="Times New Roman" w:cs="Times New Roman"/>
          <w:lang w:eastAsia="en-US"/>
        </w:rPr>
        <w:t>principles of memory processing</w:t>
      </w:r>
      <w:r w:rsidR="00D817EF" w:rsidRPr="00412610">
        <w:rPr>
          <w:rFonts w:ascii="Times New Roman" w:hAnsi="Times New Roman" w:cs="Times New Roman"/>
          <w:lang w:eastAsia="en-US"/>
        </w:rPr>
        <w:t xml:space="preserve">. A key feature of the model </w:t>
      </w:r>
      <w:r w:rsidR="00DB7994" w:rsidRPr="00412610">
        <w:rPr>
          <w:rFonts w:ascii="Times New Roman" w:hAnsi="Times New Roman" w:cs="Times New Roman"/>
          <w:lang w:eastAsia="en-US"/>
        </w:rPr>
        <w:t xml:space="preserve">is </w:t>
      </w:r>
      <w:r w:rsidR="003F6F00" w:rsidRPr="00412610">
        <w:rPr>
          <w:rFonts w:ascii="Times New Roman" w:hAnsi="Times New Roman" w:cs="Times New Roman"/>
          <w:lang w:eastAsia="en-US"/>
        </w:rPr>
        <w:t xml:space="preserve">that it responds incrementally to input </w:t>
      </w:r>
      <w:r w:rsidR="00DB7994" w:rsidRPr="00412610">
        <w:rPr>
          <w:rFonts w:ascii="Times New Roman" w:hAnsi="Times New Roman" w:cs="Times New Roman"/>
          <w:lang w:eastAsia="en-US"/>
        </w:rPr>
        <w:t xml:space="preserve">to </w:t>
      </w:r>
      <w:r w:rsidR="003F6F00" w:rsidRPr="00412610">
        <w:rPr>
          <w:rFonts w:ascii="Times New Roman" w:hAnsi="Times New Roman" w:cs="Times New Roman"/>
          <w:lang w:eastAsia="en-US"/>
        </w:rPr>
        <w:t>develop an internal representation of the language</w:t>
      </w:r>
      <w:r w:rsidR="00DB7994" w:rsidRPr="00412610">
        <w:rPr>
          <w:rFonts w:ascii="Times New Roman" w:hAnsi="Times New Roman" w:cs="Times New Roman"/>
          <w:lang w:eastAsia="en-US"/>
        </w:rPr>
        <w:t xml:space="preserve">. It stores </w:t>
      </w:r>
      <w:r w:rsidR="003F6F00" w:rsidRPr="00412610">
        <w:rPr>
          <w:rFonts w:ascii="Times New Roman" w:hAnsi="Times New Roman" w:cs="Times New Roman"/>
          <w:lang w:eastAsia="en-US"/>
        </w:rPr>
        <w:t xml:space="preserve">sequences </w:t>
      </w:r>
      <w:r w:rsidR="00A042AE" w:rsidRPr="00412610">
        <w:rPr>
          <w:rFonts w:ascii="Times New Roman" w:hAnsi="Times New Roman" w:cs="Times New Roman"/>
          <w:lang w:eastAsia="en-US"/>
        </w:rPr>
        <w:t xml:space="preserve">of increasing length with exposure, </w:t>
      </w:r>
      <w:r w:rsidR="00D817EF" w:rsidRPr="00412610">
        <w:rPr>
          <w:rFonts w:ascii="Times New Roman" w:hAnsi="Times New Roman" w:cs="Times New Roman"/>
          <w:lang w:eastAsia="en-US"/>
        </w:rPr>
        <w:t xml:space="preserve">and </w:t>
      </w:r>
      <w:r w:rsidR="003F6F00" w:rsidRPr="00412610">
        <w:rPr>
          <w:rFonts w:ascii="Times New Roman" w:hAnsi="Times New Roman" w:cs="Times New Roman"/>
          <w:lang w:eastAsia="en-US"/>
        </w:rPr>
        <w:t>produce</w:t>
      </w:r>
      <w:r w:rsidR="00DB7994" w:rsidRPr="00412610">
        <w:rPr>
          <w:rFonts w:ascii="Times New Roman" w:hAnsi="Times New Roman" w:cs="Times New Roman"/>
          <w:lang w:eastAsia="en-US"/>
        </w:rPr>
        <w:t>s</w:t>
      </w:r>
      <w:r w:rsidR="003F6F00" w:rsidRPr="00412610">
        <w:rPr>
          <w:rFonts w:ascii="Times New Roman" w:hAnsi="Times New Roman" w:cs="Times New Roman"/>
          <w:lang w:eastAsia="en-US"/>
        </w:rPr>
        <w:t xml:space="preserve"> utterances based on its current knowledge state</w:t>
      </w:r>
      <w:r w:rsidR="00DB7994" w:rsidRPr="00412610">
        <w:rPr>
          <w:rFonts w:ascii="Times New Roman" w:hAnsi="Times New Roman" w:cs="Times New Roman"/>
          <w:lang w:eastAsia="en-US"/>
        </w:rPr>
        <w:t>, which allows the researchers to test its knowl</w:t>
      </w:r>
      <w:r w:rsidR="002F3F43" w:rsidRPr="00412610">
        <w:rPr>
          <w:rFonts w:ascii="Times New Roman" w:hAnsi="Times New Roman" w:cs="Times New Roman"/>
          <w:lang w:eastAsia="en-US"/>
        </w:rPr>
        <w:t>e</w:t>
      </w:r>
      <w:r w:rsidR="00DB7994" w:rsidRPr="00412610">
        <w:rPr>
          <w:rFonts w:ascii="Times New Roman" w:hAnsi="Times New Roman" w:cs="Times New Roman"/>
          <w:lang w:eastAsia="en-US"/>
        </w:rPr>
        <w:t>dge at different points of development</w:t>
      </w:r>
      <w:r w:rsidR="003F6F00" w:rsidRPr="00412610">
        <w:rPr>
          <w:rFonts w:ascii="Times New Roman" w:hAnsi="Times New Roman" w:cs="Times New Roman"/>
          <w:lang w:eastAsia="en-US"/>
        </w:rPr>
        <w:t xml:space="preserve">. </w:t>
      </w:r>
      <w:r w:rsidR="00344D88" w:rsidRPr="00412610">
        <w:rPr>
          <w:rFonts w:ascii="Times New Roman" w:hAnsi="Times New Roman" w:cs="Times New Roman"/>
          <w:lang w:eastAsia="en-US"/>
        </w:rPr>
        <w:t xml:space="preserve">Critically, the model’s </w:t>
      </w:r>
      <w:r w:rsidR="004C7E38" w:rsidRPr="00412610">
        <w:rPr>
          <w:rFonts w:ascii="Times New Roman" w:hAnsi="Times New Roman" w:cs="Times New Roman"/>
          <w:lang w:eastAsia="en-US"/>
        </w:rPr>
        <w:t>incorporation</w:t>
      </w:r>
      <w:r w:rsidR="00344D88" w:rsidRPr="00412610">
        <w:rPr>
          <w:rFonts w:ascii="Times New Roman" w:hAnsi="Times New Roman" w:cs="Times New Roman"/>
          <w:lang w:eastAsia="en-US"/>
        </w:rPr>
        <w:t xml:space="preserve"> of input </w:t>
      </w:r>
      <w:r w:rsidR="004C7E38" w:rsidRPr="00412610">
        <w:rPr>
          <w:rFonts w:ascii="Times New Roman" w:hAnsi="Times New Roman" w:cs="Times New Roman"/>
          <w:lang w:eastAsia="en-US"/>
        </w:rPr>
        <w:t xml:space="preserve">into its internal representation of sequences </w:t>
      </w:r>
      <w:r w:rsidR="00344D88" w:rsidRPr="00412610">
        <w:rPr>
          <w:rFonts w:ascii="Times New Roman" w:hAnsi="Times New Roman" w:cs="Times New Roman"/>
          <w:lang w:eastAsia="en-US"/>
        </w:rPr>
        <w:t xml:space="preserve">is constrained by </w:t>
      </w:r>
      <w:r w:rsidR="007A1AF5" w:rsidRPr="00412610">
        <w:rPr>
          <w:rFonts w:ascii="Times New Roman" w:hAnsi="Times New Roman" w:cs="Times New Roman"/>
          <w:lang w:eastAsia="en-US"/>
        </w:rPr>
        <w:t>memory limitations</w:t>
      </w:r>
      <w:r w:rsidR="00DB7994" w:rsidRPr="00412610">
        <w:rPr>
          <w:rFonts w:ascii="Times New Roman" w:hAnsi="Times New Roman" w:cs="Times New Roman"/>
          <w:lang w:eastAsia="en-US"/>
        </w:rPr>
        <w:t xml:space="preserve">, </w:t>
      </w:r>
      <w:r w:rsidR="007A1AF5" w:rsidRPr="00412610">
        <w:rPr>
          <w:rFonts w:ascii="Times New Roman" w:hAnsi="Times New Roman" w:cs="Times New Roman"/>
          <w:lang w:eastAsia="en-US"/>
        </w:rPr>
        <w:t>where</w:t>
      </w:r>
      <w:r w:rsidR="00DB7994" w:rsidRPr="00412610">
        <w:rPr>
          <w:rFonts w:ascii="Times New Roman" w:hAnsi="Times New Roman" w:cs="Times New Roman"/>
          <w:lang w:eastAsia="en-US"/>
        </w:rPr>
        <w:t xml:space="preserve">by lexical items from the </w:t>
      </w:r>
      <w:r w:rsidR="007A1AF5" w:rsidRPr="00412610">
        <w:rPr>
          <w:rFonts w:ascii="Times New Roman" w:hAnsi="Times New Roman" w:cs="Times New Roman"/>
          <w:lang w:eastAsia="en-US"/>
        </w:rPr>
        <w:t>end of a</w:t>
      </w:r>
      <w:r w:rsidR="00DB7994" w:rsidRPr="00412610">
        <w:rPr>
          <w:rFonts w:ascii="Times New Roman" w:hAnsi="Times New Roman" w:cs="Times New Roman"/>
          <w:lang w:eastAsia="en-US"/>
        </w:rPr>
        <w:t xml:space="preserve">n </w:t>
      </w:r>
      <w:r w:rsidR="007A1AF5" w:rsidRPr="00412610">
        <w:rPr>
          <w:rFonts w:ascii="Times New Roman" w:hAnsi="Times New Roman" w:cs="Times New Roman"/>
          <w:lang w:eastAsia="en-US"/>
        </w:rPr>
        <w:t xml:space="preserve">utterance </w:t>
      </w:r>
      <w:r w:rsidR="00DB7994" w:rsidRPr="00412610">
        <w:rPr>
          <w:rFonts w:ascii="Times New Roman" w:hAnsi="Times New Roman" w:cs="Times New Roman"/>
          <w:lang w:eastAsia="en-US"/>
        </w:rPr>
        <w:t xml:space="preserve">are more likely to be stored than those at </w:t>
      </w:r>
      <w:r w:rsidR="007A1AF5" w:rsidRPr="00412610">
        <w:rPr>
          <w:rFonts w:ascii="Times New Roman" w:hAnsi="Times New Roman" w:cs="Times New Roman"/>
          <w:lang w:eastAsia="en-US"/>
        </w:rPr>
        <w:t>the beginning</w:t>
      </w:r>
      <w:r w:rsidR="002B4855" w:rsidRPr="00412610">
        <w:rPr>
          <w:rFonts w:ascii="Times New Roman" w:hAnsi="Times New Roman" w:cs="Times New Roman"/>
          <w:lang w:eastAsia="en-US"/>
        </w:rPr>
        <w:t>, in line with apparent observations of salience at different points in child-directed speech (</w:t>
      </w:r>
      <w:r w:rsidR="00D817EF" w:rsidRPr="00412610">
        <w:rPr>
          <w:rFonts w:ascii="Times New Roman" w:hAnsi="Times New Roman" w:cs="Times New Roman"/>
          <w:lang w:eastAsia="en-US"/>
        </w:rPr>
        <w:t>Shady &amp; Gerken, 1999</w:t>
      </w:r>
      <w:r w:rsidR="002B4855" w:rsidRPr="00412610">
        <w:rPr>
          <w:rFonts w:ascii="Times New Roman" w:hAnsi="Times New Roman" w:cs="Times New Roman"/>
          <w:lang w:eastAsia="en-US"/>
        </w:rPr>
        <w:t>)</w:t>
      </w:r>
      <w:r w:rsidR="007A1AF5" w:rsidRPr="00412610">
        <w:rPr>
          <w:rFonts w:ascii="Times New Roman" w:hAnsi="Times New Roman" w:cs="Times New Roman"/>
          <w:lang w:eastAsia="en-US"/>
        </w:rPr>
        <w:t xml:space="preserve">. </w:t>
      </w:r>
    </w:p>
    <w:p w14:paraId="6B47A821" w14:textId="77777777" w:rsidR="002A2F85" w:rsidRPr="00412610" w:rsidRDefault="007A1AF5" w:rsidP="00964AF5">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The MOSAIC model was applied to child-directed speech corpora to determine whether these general cognitive constraints on sequence processing and memory representation were sufficient to account for the </w:t>
      </w:r>
      <w:r w:rsidR="00CA3A3B" w:rsidRPr="00412610">
        <w:rPr>
          <w:rFonts w:ascii="Times New Roman" w:hAnsi="Times New Roman" w:cs="Times New Roman"/>
          <w:lang w:eastAsia="en-US"/>
        </w:rPr>
        <w:t xml:space="preserve">pattern of optional infinitive errors </w:t>
      </w:r>
      <w:r w:rsidRPr="00412610">
        <w:rPr>
          <w:rFonts w:ascii="Times New Roman" w:hAnsi="Times New Roman" w:cs="Times New Roman"/>
          <w:lang w:eastAsia="en-US"/>
        </w:rPr>
        <w:t xml:space="preserve">in children. </w:t>
      </w:r>
      <w:r w:rsidR="00936336" w:rsidRPr="00412610">
        <w:rPr>
          <w:rFonts w:ascii="Times New Roman" w:hAnsi="Times New Roman" w:cs="Times New Roman"/>
          <w:lang w:eastAsia="en-US"/>
        </w:rPr>
        <w:t xml:space="preserve">Freudenthal, Pine, and Gobet (2006) </w:t>
      </w:r>
      <w:r w:rsidR="001221A4" w:rsidRPr="00412610">
        <w:rPr>
          <w:rFonts w:ascii="Times New Roman" w:hAnsi="Times New Roman" w:cs="Times New Roman"/>
          <w:lang w:eastAsia="en-US"/>
        </w:rPr>
        <w:t xml:space="preserve">assessed the explanatory adequacy of these computational mechanisms for corpora of English and Dutch child-directed speech. </w:t>
      </w:r>
      <w:r w:rsidR="00584653" w:rsidRPr="00412610">
        <w:rPr>
          <w:rFonts w:ascii="Times New Roman" w:hAnsi="Times New Roman" w:cs="Times New Roman"/>
          <w:lang w:eastAsia="en-US"/>
        </w:rPr>
        <w:t xml:space="preserve">An important requirement of the corpora </w:t>
      </w:r>
      <w:r w:rsidR="00CA3A3B" w:rsidRPr="00412610">
        <w:rPr>
          <w:rFonts w:ascii="Times New Roman" w:hAnsi="Times New Roman" w:cs="Times New Roman"/>
          <w:lang w:eastAsia="en-US"/>
        </w:rPr>
        <w:t>was</w:t>
      </w:r>
      <w:r w:rsidR="007A2EB3" w:rsidRPr="00412610">
        <w:rPr>
          <w:rFonts w:ascii="Times New Roman" w:hAnsi="Times New Roman" w:cs="Times New Roman"/>
          <w:lang w:eastAsia="en-US"/>
        </w:rPr>
        <w:t xml:space="preserve"> that they were longitudinal, </w:t>
      </w:r>
      <w:r w:rsidR="00584653" w:rsidRPr="00412610">
        <w:rPr>
          <w:rFonts w:ascii="Times New Roman" w:hAnsi="Times New Roman" w:cs="Times New Roman"/>
          <w:lang w:eastAsia="en-US"/>
        </w:rPr>
        <w:t>such that a child’s changing representation could be unfolded over time and their productions over development could be relate</w:t>
      </w:r>
      <w:r w:rsidR="007A2EB3" w:rsidRPr="00412610">
        <w:rPr>
          <w:rFonts w:ascii="Times New Roman" w:hAnsi="Times New Roman" w:cs="Times New Roman"/>
          <w:lang w:eastAsia="en-US"/>
        </w:rPr>
        <w:t xml:space="preserve">d to the exposure they receive. </w:t>
      </w:r>
      <w:r w:rsidR="00CA3A3B" w:rsidRPr="00412610">
        <w:rPr>
          <w:rFonts w:ascii="Times New Roman" w:hAnsi="Times New Roman" w:cs="Times New Roman"/>
          <w:lang w:eastAsia="en-US"/>
        </w:rPr>
        <w:t xml:space="preserve">They also had to be </w:t>
      </w:r>
      <w:r w:rsidR="00584653" w:rsidRPr="00412610">
        <w:rPr>
          <w:rFonts w:ascii="Times New Roman" w:hAnsi="Times New Roman" w:cs="Times New Roman"/>
          <w:lang w:eastAsia="en-US"/>
        </w:rPr>
        <w:t xml:space="preserve">intensive, such that a representative input that the child receives </w:t>
      </w:r>
      <w:r w:rsidR="007047E5" w:rsidRPr="00412610">
        <w:rPr>
          <w:rFonts w:ascii="Times New Roman" w:hAnsi="Times New Roman" w:cs="Times New Roman"/>
          <w:lang w:eastAsia="en-US"/>
        </w:rPr>
        <w:t>can be ascertained from the data</w:t>
      </w:r>
      <w:r w:rsidR="00584653" w:rsidRPr="00412610">
        <w:rPr>
          <w:rFonts w:ascii="Times New Roman" w:hAnsi="Times New Roman" w:cs="Times New Roman"/>
          <w:lang w:eastAsia="en-US"/>
        </w:rPr>
        <w:t>.</w:t>
      </w:r>
      <w:r w:rsidR="004E7A7A" w:rsidRPr="00412610">
        <w:rPr>
          <w:rFonts w:ascii="Times New Roman" w:hAnsi="Times New Roman" w:cs="Times New Roman"/>
          <w:lang w:eastAsia="en-US"/>
        </w:rPr>
        <w:t xml:space="preserve"> </w:t>
      </w:r>
      <w:r w:rsidR="00302C61" w:rsidRPr="00412610">
        <w:rPr>
          <w:rFonts w:ascii="Times New Roman" w:hAnsi="Times New Roman" w:cs="Times New Roman"/>
          <w:lang w:eastAsia="en-US"/>
        </w:rPr>
        <w:t>Testing generalisation over languages also entails that the mechanisms are generalizable</w:t>
      </w:r>
      <w:r w:rsidR="00CA3A3B" w:rsidRPr="00412610">
        <w:rPr>
          <w:rFonts w:ascii="Times New Roman" w:hAnsi="Times New Roman" w:cs="Times New Roman"/>
          <w:lang w:eastAsia="en-US"/>
        </w:rPr>
        <w:t xml:space="preserve"> across questions and languages</w:t>
      </w:r>
      <w:r w:rsidR="00302C61" w:rsidRPr="00412610">
        <w:rPr>
          <w:rFonts w:ascii="Times New Roman" w:hAnsi="Times New Roman" w:cs="Times New Roman"/>
          <w:lang w:eastAsia="en-US"/>
        </w:rPr>
        <w:t xml:space="preserve">, and not just </w:t>
      </w:r>
      <w:r w:rsidR="007A2EB3" w:rsidRPr="00412610">
        <w:rPr>
          <w:rFonts w:ascii="Times New Roman" w:hAnsi="Times New Roman" w:cs="Times New Roman"/>
          <w:lang w:eastAsia="en-US"/>
        </w:rPr>
        <w:t>fitted</w:t>
      </w:r>
      <w:r w:rsidR="00302C61" w:rsidRPr="00412610">
        <w:rPr>
          <w:rFonts w:ascii="Times New Roman" w:hAnsi="Times New Roman" w:cs="Times New Roman"/>
          <w:lang w:eastAsia="en-US"/>
        </w:rPr>
        <w:t xml:space="preserve"> to produce a mapping between </w:t>
      </w:r>
      <w:r w:rsidR="00CA3A3B" w:rsidRPr="00412610">
        <w:rPr>
          <w:rFonts w:ascii="Times New Roman" w:hAnsi="Times New Roman" w:cs="Times New Roman"/>
          <w:lang w:eastAsia="en-US"/>
        </w:rPr>
        <w:t xml:space="preserve">a particular </w:t>
      </w:r>
      <w:r w:rsidR="00302C61" w:rsidRPr="00412610">
        <w:rPr>
          <w:rFonts w:ascii="Times New Roman" w:hAnsi="Times New Roman" w:cs="Times New Roman"/>
          <w:lang w:eastAsia="en-US"/>
        </w:rPr>
        <w:t>input and o</w:t>
      </w:r>
      <w:r w:rsidR="007A2EB3" w:rsidRPr="00412610">
        <w:rPr>
          <w:rFonts w:ascii="Times New Roman" w:hAnsi="Times New Roman" w:cs="Times New Roman"/>
          <w:lang w:eastAsia="en-US"/>
        </w:rPr>
        <w:t>utput in a particular language.</w:t>
      </w:r>
    </w:p>
    <w:p w14:paraId="3709DE3E" w14:textId="77777777" w:rsidR="00722AF2" w:rsidRPr="00412610" w:rsidRDefault="00002DEB">
      <w:pPr>
        <w:spacing w:before="100" w:beforeAutospacing="1" w:after="100" w:afterAutospacing="1" w:line="480" w:lineRule="auto"/>
        <w:ind w:firstLine="720"/>
        <w:rPr>
          <w:rFonts w:ascii="Times New Roman" w:hAnsi="Times New Roman" w:cs="Times New Roman"/>
          <w:lang w:val="en-US" w:eastAsia="en-US"/>
        </w:rPr>
      </w:pPr>
      <w:r w:rsidRPr="00412610">
        <w:rPr>
          <w:rFonts w:ascii="Times New Roman" w:hAnsi="Times New Roman" w:cs="Times New Roman"/>
          <w:lang w:eastAsia="en-US"/>
        </w:rPr>
        <w:t>The</w:t>
      </w:r>
      <w:r w:rsidR="00584653" w:rsidRPr="00412610">
        <w:rPr>
          <w:rFonts w:ascii="Times New Roman" w:hAnsi="Times New Roman" w:cs="Times New Roman"/>
          <w:lang w:eastAsia="en-US"/>
        </w:rPr>
        <w:t xml:space="preserve"> </w:t>
      </w:r>
      <w:r w:rsidR="00CA3A3B" w:rsidRPr="00412610">
        <w:rPr>
          <w:rFonts w:ascii="Times New Roman" w:hAnsi="Times New Roman" w:cs="Times New Roman"/>
          <w:lang w:eastAsia="en-US"/>
        </w:rPr>
        <w:t xml:space="preserve">corpora used came from CHILDES </w:t>
      </w:r>
      <w:r w:rsidR="007A2EB3" w:rsidRPr="00412610">
        <w:rPr>
          <w:rFonts w:ascii="Times New Roman" w:hAnsi="Times New Roman" w:cs="Times New Roman"/>
          <w:lang w:eastAsia="en-US"/>
        </w:rPr>
        <w:t xml:space="preserve">(MacWhinney, 2000) </w:t>
      </w:r>
      <w:r w:rsidR="00CA3A3B" w:rsidRPr="00412610">
        <w:rPr>
          <w:rFonts w:ascii="Times New Roman" w:hAnsi="Times New Roman" w:cs="Times New Roman"/>
          <w:lang w:eastAsia="en-US"/>
        </w:rPr>
        <w:t xml:space="preserve">and </w:t>
      </w:r>
      <w:r w:rsidRPr="00412610">
        <w:rPr>
          <w:rFonts w:ascii="Times New Roman" w:hAnsi="Times New Roman" w:cs="Times New Roman"/>
          <w:lang w:eastAsia="en-US"/>
        </w:rPr>
        <w:t xml:space="preserve">comprised </w:t>
      </w:r>
      <w:r w:rsidR="00CA3A3B" w:rsidRPr="00412610">
        <w:rPr>
          <w:rFonts w:ascii="Times New Roman" w:hAnsi="Times New Roman" w:cs="Times New Roman"/>
          <w:lang w:eastAsia="en-US"/>
        </w:rPr>
        <w:t>one-</w:t>
      </w:r>
      <w:r w:rsidRPr="00412610">
        <w:rPr>
          <w:rFonts w:ascii="Times New Roman" w:hAnsi="Times New Roman" w:cs="Times New Roman"/>
          <w:lang w:eastAsia="en-US"/>
        </w:rPr>
        <w:t>hour recordings of the same children every two weeks for two years for the Dutch corpora</w:t>
      </w:r>
      <w:r w:rsidR="00C41062" w:rsidRPr="00412610">
        <w:rPr>
          <w:rFonts w:ascii="Times New Roman" w:hAnsi="Times New Roman" w:cs="Times New Roman"/>
          <w:lang w:eastAsia="en-US"/>
        </w:rPr>
        <w:t xml:space="preserve"> (</w:t>
      </w:r>
      <w:r w:rsidR="00C41062" w:rsidRPr="00412610">
        <w:rPr>
          <w:rFonts w:ascii="Times New Roman" w:hAnsi="Times New Roman" w:cs="Times New Roman"/>
          <w:lang w:val="en-US" w:eastAsia="en-US"/>
        </w:rPr>
        <w:t>Bol, 1996)</w:t>
      </w:r>
      <w:r w:rsidRPr="00412610">
        <w:rPr>
          <w:rFonts w:ascii="Times New Roman" w:hAnsi="Times New Roman" w:cs="Times New Roman"/>
          <w:lang w:eastAsia="en-US"/>
        </w:rPr>
        <w:t xml:space="preserve">, and approximately every 10 days for </w:t>
      </w:r>
      <w:r w:rsidR="00CA3A3B" w:rsidRPr="00412610">
        <w:rPr>
          <w:rFonts w:ascii="Times New Roman" w:hAnsi="Times New Roman" w:cs="Times New Roman"/>
          <w:lang w:eastAsia="en-US"/>
        </w:rPr>
        <w:t>one</w:t>
      </w:r>
      <w:r w:rsidRPr="00412610">
        <w:rPr>
          <w:rFonts w:ascii="Times New Roman" w:hAnsi="Times New Roman" w:cs="Times New Roman"/>
          <w:lang w:eastAsia="en-US"/>
        </w:rPr>
        <w:t xml:space="preserve"> year for the English corpora</w:t>
      </w:r>
      <w:r w:rsidR="00C41062" w:rsidRPr="00412610">
        <w:rPr>
          <w:rFonts w:ascii="Times New Roman" w:hAnsi="Times New Roman" w:cs="Times New Roman"/>
          <w:lang w:eastAsia="en-US"/>
        </w:rPr>
        <w:t xml:space="preserve"> (</w:t>
      </w:r>
      <w:r w:rsidR="00C41062" w:rsidRPr="00412610">
        <w:rPr>
          <w:rFonts w:ascii="Times New Roman" w:hAnsi="Times New Roman" w:cs="Times New Roman"/>
          <w:lang w:val="en-US" w:eastAsia="en-US"/>
        </w:rPr>
        <w:t>Theakston, Lieven, Pine &amp; Rowland, 2001</w:t>
      </w:r>
      <w:r w:rsidR="00C41062" w:rsidRPr="00412610">
        <w:rPr>
          <w:rFonts w:ascii="Times New Roman" w:hAnsi="Times New Roman" w:cs="Times New Roman"/>
          <w:lang w:eastAsia="en-US"/>
        </w:rPr>
        <w:t>)</w:t>
      </w:r>
      <w:r w:rsidRPr="00412610">
        <w:rPr>
          <w:rFonts w:ascii="Times New Roman" w:hAnsi="Times New Roman" w:cs="Times New Roman"/>
          <w:lang w:eastAsia="en-US"/>
        </w:rPr>
        <w:t xml:space="preserve">. Children were aged between 1;5 and 2;0 years when recordings began. </w:t>
      </w:r>
      <w:r w:rsidR="007047E5" w:rsidRPr="00412610">
        <w:rPr>
          <w:rFonts w:ascii="Times New Roman" w:hAnsi="Times New Roman" w:cs="Times New Roman"/>
          <w:lang w:eastAsia="en-US"/>
        </w:rPr>
        <w:t xml:space="preserve">The model </w:t>
      </w:r>
      <w:r w:rsidR="00255571" w:rsidRPr="00412610">
        <w:rPr>
          <w:rFonts w:ascii="Times New Roman" w:hAnsi="Times New Roman" w:cs="Times New Roman"/>
          <w:lang w:eastAsia="en-US"/>
        </w:rPr>
        <w:t xml:space="preserve">was trained by inputting the corpora chronologically, and was stopped and tested at various points during training to simulate its productions at different </w:t>
      </w:r>
      <w:r w:rsidR="00CA3A3B" w:rsidRPr="00412610">
        <w:rPr>
          <w:rFonts w:ascii="Times New Roman" w:hAnsi="Times New Roman" w:cs="Times New Roman"/>
          <w:lang w:eastAsia="en-US"/>
        </w:rPr>
        <w:t xml:space="preserve">stages of development (as measured by mean </w:t>
      </w:r>
      <w:r w:rsidR="00255571" w:rsidRPr="00412610">
        <w:rPr>
          <w:rFonts w:ascii="Times New Roman" w:hAnsi="Times New Roman" w:cs="Times New Roman"/>
          <w:lang w:eastAsia="en-US"/>
        </w:rPr>
        <w:t>length of utterance</w:t>
      </w:r>
      <w:r w:rsidR="00CA3A3B" w:rsidRPr="00412610">
        <w:rPr>
          <w:rFonts w:ascii="Times New Roman" w:hAnsi="Times New Roman" w:cs="Times New Roman"/>
          <w:lang w:eastAsia="en-US"/>
        </w:rPr>
        <w:t>)</w:t>
      </w:r>
      <w:r w:rsidR="00255571" w:rsidRPr="00412610">
        <w:rPr>
          <w:rFonts w:ascii="Times New Roman" w:hAnsi="Times New Roman" w:cs="Times New Roman"/>
          <w:lang w:eastAsia="en-US"/>
        </w:rPr>
        <w:t xml:space="preserve">. </w:t>
      </w:r>
      <w:r w:rsidR="00903975" w:rsidRPr="00412610">
        <w:rPr>
          <w:rFonts w:ascii="Times New Roman" w:hAnsi="Times New Roman" w:cs="Times New Roman"/>
          <w:lang w:eastAsia="en-US"/>
        </w:rPr>
        <w:t xml:space="preserve">A substantial benefit of the model </w:t>
      </w:r>
      <w:r w:rsidR="007949F7" w:rsidRPr="00412610">
        <w:rPr>
          <w:rFonts w:ascii="Times New Roman" w:hAnsi="Times New Roman" w:cs="Times New Roman"/>
          <w:lang w:eastAsia="en-US"/>
        </w:rPr>
        <w:t xml:space="preserve">is that the effect of infinitive forms in the corpus can be distinguished (in English) from the surface form similarity of first person forms (e.g., the model producing “go” </w:t>
      </w:r>
      <w:r w:rsidR="00722AF2" w:rsidRPr="00412610">
        <w:rPr>
          <w:rFonts w:ascii="Times New Roman" w:hAnsi="Times New Roman" w:cs="Times New Roman"/>
          <w:lang w:eastAsia="en-US"/>
        </w:rPr>
        <w:t xml:space="preserve">derived </w:t>
      </w:r>
      <w:r w:rsidR="007949F7" w:rsidRPr="00412610">
        <w:rPr>
          <w:rFonts w:ascii="Times New Roman" w:hAnsi="Times New Roman" w:cs="Times New Roman"/>
          <w:lang w:eastAsia="en-US"/>
        </w:rPr>
        <w:t xml:space="preserve">from </w:t>
      </w:r>
      <w:r w:rsidR="00722AF2" w:rsidRPr="00412610">
        <w:rPr>
          <w:rFonts w:ascii="Times New Roman" w:hAnsi="Times New Roman" w:cs="Times New Roman"/>
          <w:lang w:eastAsia="en-US"/>
        </w:rPr>
        <w:t xml:space="preserve">input </w:t>
      </w:r>
      <w:r w:rsidR="007949F7" w:rsidRPr="00412610">
        <w:rPr>
          <w:rFonts w:ascii="Times New Roman" w:hAnsi="Times New Roman" w:cs="Times New Roman"/>
          <w:lang w:eastAsia="en-US"/>
        </w:rPr>
        <w:t xml:space="preserve">“to go”, and from “I go” can be discerned). </w:t>
      </w:r>
    </w:p>
    <w:p w14:paraId="109FCBDD" w14:textId="77777777" w:rsidR="007A1AF5" w:rsidRPr="00412610" w:rsidRDefault="00255571" w:rsidP="00964AF5">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The model was effective in simulating the </w:t>
      </w:r>
      <w:r w:rsidR="00722AF2" w:rsidRPr="00412610">
        <w:rPr>
          <w:rFonts w:ascii="Times New Roman" w:hAnsi="Times New Roman" w:cs="Times New Roman"/>
          <w:lang w:eastAsia="en-US"/>
        </w:rPr>
        <w:t xml:space="preserve">relation between occurrence of OI errors and utterance </w:t>
      </w:r>
      <w:r w:rsidR="004E7A7A" w:rsidRPr="00412610">
        <w:rPr>
          <w:rFonts w:ascii="Times New Roman" w:hAnsi="Times New Roman" w:cs="Times New Roman"/>
          <w:lang w:eastAsia="en-US"/>
        </w:rPr>
        <w:t xml:space="preserve">length in both languages, showing a close correspondence between the children’s OI productions and those that the model predicted. </w:t>
      </w:r>
      <w:r w:rsidR="00394DE2" w:rsidRPr="00412610">
        <w:rPr>
          <w:rFonts w:ascii="Times New Roman" w:hAnsi="Times New Roman" w:cs="Times New Roman"/>
          <w:lang w:eastAsia="en-US"/>
        </w:rPr>
        <w:t xml:space="preserve">Furthermore, the model’s mechanisms were shown to interact with differences in word order from the different language corpora. Dutch is constrained to have </w:t>
      </w:r>
      <w:r w:rsidR="00DF47B5" w:rsidRPr="00412610">
        <w:rPr>
          <w:rFonts w:ascii="Times New Roman" w:hAnsi="Times New Roman" w:cs="Times New Roman"/>
          <w:lang w:eastAsia="en-US"/>
        </w:rPr>
        <w:t xml:space="preserve">non-finite </w:t>
      </w:r>
      <w:r w:rsidR="00394DE2" w:rsidRPr="00412610">
        <w:rPr>
          <w:rFonts w:ascii="Times New Roman" w:hAnsi="Times New Roman" w:cs="Times New Roman"/>
          <w:lang w:eastAsia="en-US"/>
        </w:rPr>
        <w:t xml:space="preserve">verb forms </w:t>
      </w:r>
      <w:r w:rsidR="008F0446" w:rsidRPr="00412610">
        <w:rPr>
          <w:rFonts w:ascii="Times New Roman" w:hAnsi="Times New Roman" w:cs="Times New Roman"/>
          <w:lang w:eastAsia="en-US"/>
        </w:rPr>
        <w:t>largely in</w:t>
      </w:r>
      <w:r w:rsidR="00AD11CA" w:rsidRPr="00412610">
        <w:rPr>
          <w:rFonts w:ascii="Times New Roman" w:hAnsi="Times New Roman" w:cs="Times New Roman"/>
          <w:lang w:eastAsia="en-US"/>
        </w:rPr>
        <w:t xml:space="preserve"> sentence final position</w:t>
      </w:r>
      <w:r w:rsidR="00394DE2" w:rsidRPr="00412610">
        <w:rPr>
          <w:rFonts w:ascii="Times New Roman" w:hAnsi="Times New Roman" w:cs="Times New Roman"/>
          <w:lang w:eastAsia="en-US"/>
        </w:rPr>
        <w:t xml:space="preserve">, whereas they occur </w:t>
      </w:r>
      <w:r w:rsidR="008F0446" w:rsidRPr="00412610">
        <w:rPr>
          <w:rFonts w:ascii="Times New Roman" w:hAnsi="Times New Roman" w:cs="Times New Roman"/>
          <w:lang w:eastAsia="en-US"/>
        </w:rPr>
        <w:t>to a greater degree</w:t>
      </w:r>
      <w:r w:rsidR="00AD11CA" w:rsidRPr="00412610">
        <w:rPr>
          <w:rFonts w:ascii="Times New Roman" w:hAnsi="Times New Roman" w:cs="Times New Roman"/>
          <w:lang w:eastAsia="en-US"/>
        </w:rPr>
        <w:t xml:space="preserve"> sentence</w:t>
      </w:r>
      <w:r w:rsidR="00394DE2" w:rsidRPr="00412610">
        <w:rPr>
          <w:rFonts w:ascii="Times New Roman" w:hAnsi="Times New Roman" w:cs="Times New Roman"/>
          <w:lang w:eastAsia="en-US"/>
        </w:rPr>
        <w:t xml:space="preserve"> internally in English. This makes the </w:t>
      </w:r>
      <w:r w:rsidR="00DF47B5" w:rsidRPr="00412610">
        <w:rPr>
          <w:rFonts w:ascii="Times New Roman" w:hAnsi="Times New Roman" w:cs="Times New Roman"/>
          <w:lang w:eastAsia="en-US"/>
        </w:rPr>
        <w:t xml:space="preserve">non-finite </w:t>
      </w:r>
      <w:r w:rsidR="00394DE2" w:rsidRPr="00412610">
        <w:rPr>
          <w:rFonts w:ascii="Times New Roman" w:hAnsi="Times New Roman" w:cs="Times New Roman"/>
          <w:lang w:eastAsia="en-US"/>
        </w:rPr>
        <w:t>verb forms more salient in Dutch, and hence represented more robustly in the model</w:t>
      </w:r>
      <w:r w:rsidR="00CA3A3B" w:rsidRPr="00412610">
        <w:rPr>
          <w:rFonts w:ascii="Times New Roman" w:hAnsi="Times New Roman" w:cs="Times New Roman"/>
          <w:lang w:eastAsia="en-US"/>
        </w:rPr>
        <w:t>,</w:t>
      </w:r>
      <w:r w:rsidR="00394DE2" w:rsidRPr="00412610">
        <w:rPr>
          <w:rFonts w:ascii="Times New Roman" w:hAnsi="Times New Roman" w:cs="Times New Roman"/>
          <w:lang w:eastAsia="en-US"/>
        </w:rPr>
        <w:t xml:space="preserve"> resulting in a greater incidence of OI errors in Dutch than English.</w:t>
      </w:r>
    </w:p>
    <w:p w14:paraId="5D5CA0DE" w14:textId="77777777" w:rsidR="004177A5" w:rsidRPr="00412610" w:rsidRDefault="007047E5" w:rsidP="00B52304">
      <w:pPr>
        <w:spacing w:before="100" w:beforeAutospacing="1" w:after="100" w:afterAutospacing="1" w:line="480" w:lineRule="auto"/>
        <w:rPr>
          <w:rFonts w:ascii="Times New Roman" w:hAnsi="Times New Roman" w:cs="Times New Roman"/>
          <w:lang w:eastAsia="en-US"/>
        </w:rPr>
      </w:pPr>
      <w:r w:rsidRPr="00412610">
        <w:rPr>
          <w:rFonts w:ascii="Times New Roman" w:hAnsi="Times New Roman" w:cs="Times New Roman"/>
          <w:lang w:eastAsia="en-US"/>
        </w:rPr>
        <w:t xml:space="preserve"> </w:t>
      </w:r>
      <w:r w:rsidR="008F0446" w:rsidRPr="00412610">
        <w:rPr>
          <w:rFonts w:ascii="Times New Roman" w:hAnsi="Times New Roman" w:cs="Times New Roman"/>
          <w:lang w:eastAsia="en-US"/>
        </w:rPr>
        <w:tab/>
      </w:r>
      <w:r w:rsidR="00957E28" w:rsidRPr="00412610">
        <w:rPr>
          <w:rFonts w:ascii="Times New Roman" w:hAnsi="Times New Roman" w:cs="Times New Roman"/>
          <w:lang w:eastAsia="en-US"/>
        </w:rPr>
        <w:t xml:space="preserve">Freudenthal, </w:t>
      </w:r>
      <w:r w:rsidR="00B52304" w:rsidRPr="00412610">
        <w:rPr>
          <w:rFonts w:ascii="Times New Roman" w:hAnsi="Times New Roman" w:cs="Times New Roman"/>
          <w:lang w:eastAsia="en-US"/>
        </w:rPr>
        <w:t xml:space="preserve">Pine, </w:t>
      </w:r>
      <w:r w:rsidR="00957E28" w:rsidRPr="00412610">
        <w:rPr>
          <w:rFonts w:ascii="Times New Roman" w:hAnsi="Times New Roman" w:cs="Times New Roman"/>
          <w:lang w:eastAsia="en-US"/>
        </w:rPr>
        <w:t>Aguado-</w:t>
      </w:r>
      <w:r w:rsidR="00CA3A3B" w:rsidRPr="00412610">
        <w:rPr>
          <w:rFonts w:ascii="Times New Roman" w:hAnsi="Times New Roman" w:cs="Times New Roman"/>
          <w:lang w:eastAsia="en-US"/>
        </w:rPr>
        <w:t>O</w:t>
      </w:r>
      <w:r w:rsidR="00957E28" w:rsidRPr="00412610">
        <w:rPr>
          <w:rFonts w:ascii="Times New Roman" w:hAnsi="Times New Roman" w:cs="Times New Roman"/>
          <w:lang w:eastAsia="en-US"/>
        </w:rPr>
        <w:t xml:space="preserve">rea, and </w:t>
      </w:r>
      <w:r w:rsidR="00B52304" w:rsidRPr="00412610">
        <w:rPr>
          <w:rFonts w:ascii="Times New Roman" w:hAnsi="Times New Roman" w:cs="Times New Roman"/>
          <w:lang w:eastAsia="en-US"/>
        </w:rPr>
        <w:t>Gobet</w:t>
      </w:r>
      <w:r w:rsidR="00957E28" w:rsidRPr="00412610">
        <w:rPr>
          <w:rFonts w:ascii="Times New Roman" w:hAnsi="Times New Roman" w:cs="Times New Roman"/>
          <w:lang w:eastAsia="en-US"/>
        </w:rPr>
        <w:t xml:space="preserve"> (2007) further showed that </w:t>
      </w:r>
      <w:r w:rsidR="00DF47B5" w:rsidRPr="00412610">
        <w:rPr>
          <w:rFonts w:ascii="Times New Roman" w:hAnsi="Times New Roman" w:cs="Times New Roman"/>
          <w:lang w:eastAsia="en-US"/>
        </w:rPr>
        <w:t xml:space="preserve">a slightly adapted </w:t>
      </w:r>
      <w:r w:rsidR="00957E28" w:rsidRPr="00412610">
        <w:rPr>
          <w:rFonts w:ascii="Times New Roman" w:hAnsi="Times New Roman" w:cs="Times New Roman"/>
          <w:lang w:eastAsia="en-US"/>
        </w:rPr>
        <w:t xml:space="preserve">MOSAIC model could </w:t>
      </w:r>
      <w:r w:rsidR="00DF47B5" w:rsidRPr="00412610">
        <w:rPr>
          <w:rFonts w:ascii="Times New Roman" w:hAnsi="Times New Roman" w:cs="Times New Roman"/>
          <w:lang w:eastAsia="en-US"/>
        </w:rPr>
        <w:t>be applied across four languages: Dutch, English,</w:t>
      </w:r>
      <w:r w:rsidR="00957E28" w:rsidRPr="00412610">
        <w:rPr>
          <w:rFonts w:ascii="Times New Roman" w:hAnsi="Times New Roman" w:cs="Times New Roman"/>
          <w:lang w:eastAsia="en-US"/>
        </w:rPr>
        <w:t xml:space="preserve"> German </w:t>
      </w:r>
      <w:r w:rsidR="00DF47B5" w:rsidRPr="00412610">
        <w:rPr>
          <w:rFonts w:ascii="Times New Roman" w:hAnsi="Times New Roman" w:cs="Times New Roman"/>
          <w:lang w:eastAsia="en-US"/>
        </w:rPr>
        <w:t>and</w:t>
      </w:r>
      <w:r w:rsidR="007014FE" w:rsidRPr="00412610">
        <w:rPr>
          <w:rFonts w:ascii="Times New Roman" w:hAnsi="Times New Roman" w:cs="Times New Roman"/>
          <w:lang w:eastAsia="en-US"/>
        </w:rPr>
        <w:t xml:space="preserve"> </w:t>
      </w:r>
      <w:r w:rsidR="00957E28" w:rsidRPr="00412610">
        <w:rPr>
          <w:rFonts w:ascii="Times New Roman" w:hAnsi="Times New Roman" w:cs="Times New Roman"/>
          <w:lang w:eastAsia="en-US"/>
        </w:rPr>
        <w:t>Spanish</w:t>
      </w:r>
      <w:r w:rsidR="00CA3A3B" w:rsidRPr="00412610">
        <w:rPr>
          <w:rFonts w:ascii="Times New Roman" w:hAnsi="Times New Roman" w:cs="Times New Roman"/>
          <w:lang w:eastAsia="en-US"/>
        </w:rPr>
        <w:t xml:space="preserve">. The Spanish simulation was particularly interesting, since Spanish children produce </w:t>
      </w:r>
      <w:r w:rsidR="007014FE" w:rsidRPr="00412610">
        <w:rPr>
          <w:rFonts w:ascii="Times New Roman" w:hAnsi="Times New Roman" w:cs="Times New Roman"/>
          <w:lang w:eastAsia="en-US"/>
        </w:rPr>
        <w:t xml:space="preserve">very few OI errors, despite </w:t>
      </w:r>
      <w:r w:rsidR="00CA3A3B" w:rsidRPr="00412610">
        <w:rPr>
          <w:rFonts w:ascii="Times New Roman" w:hAnsi="Times New Roman" w:cs="Times New Roman"/>
          <w:lang w:eastAsia="en-US"/>
        </w:rPr>
        <w:t xml:space="preserve">superficial </w:t>
      </w:r>
      <w:r w:rsidR="007014FE" w:rsidRPr="00412610">
        <w:rPr>
          <w:rFonts w:ascii="Times New Roman" w:hAnsi="Times New Roman" w:cs="Times New Roman"/>
          <w:lang w:eastAsia="en-US"/>
        </w:rPr>
        <w:t xml:space="preserve">similarities </w:t>
      </w:r>
      <w:r w:rsidR="00DF47B5" w:rsidRPr="00412610">
        <w:rPr>
          <w:rFonts w:ascii="Times New Roman" w:hAnsi="Times New Roman" w:cs="Times New Roman"/>
          <w:lang w:eastAsia="en-US"/>
        </w:rPr>
        <w:t xml:space="preserve">to Dutch and German </w:t>
      </w:r>
      <w:r w:rsidR="007014FE" w:rsidRPr="00412610">
        <w:rPr>
          <w:rFonts w:ascii="Times New Roman" w:hAnsi="Times New Roman" w:cs="Times New Roman"/>
          <w:lang w:eastAsia="en-US"/>
        </w:rPr>
        <w:t xml:space="preserve">in </w:t>
      </w:r>
      <w:r w:rsidR="00CA3A3B" w:rsidRPr="00412610">
        <w:rPr>
          <w:rFonts w:ascii="Times New Roman" w:hAnsi="Times New Roman" w:cs="Times New Roman"/>
          <w:lang w:eastAsia="en-US"/>
        </w:rPr>
        <w:t xml:space="preserve">the </w:t>
      </w:r>
      <w:r w:rsidR="00DF47B5" w:rsidRPr="00412610">
        <w:rPr>
          <w:rFonts w:ascii="Times New Roman" w:hAnsi="Times New Roman" w:cs="Times New Roman"/>
          <w:lang w:eastAsia="en-US"/>
        </w:rPr>
        <w:t>number of finite and non-finite verb forms that are present in the input</w:t>
      </w:r>
      <w:r w:rsidR="007014FE" w:rsidRPr="00412610">
        <w:rPr>
          <w:rFonts w:ascii="Times New Roman" w:hAnsi="Times New Roman" w:cs="Times New Roman"/>
          <w:lang w:eastAsia="en-US"/>
        </w:rPr>
        <w:t xml:space="preserve">. </w:t>
      </w:r>
      <w:r w:rsidR="00AD11CA" w:rsidRPr="00412610">
        <w:rPr>
          <w:rFonts w:ascii="Times New Roman" w:hAnsi="Times New Roman" w:cs="Times New Roman"/>
          <w:lang w:eastAsia="en-US"/>
        </w:rPr>
        <w:t>Using the same parametrisation of the MOSAIC model</w:t>
      </w:r>
      <w:r w:rsidR="00CA3A3B" w:rsidRPr="00412610">
        <w:rPr>
          <w:rFonts w:ascii="Times New Roman" w:hAnsi="Times New Roman" w:cs="Times New Roman"/>
          <w:lang w:eastAsia="en-US"/>
        </w:rPr>
        <w:t xml:space="preserve"> across languages</w:t>
      </w:r>
      <w:r w:rsidR="00AD11CA" w:rsidRPr="00412610">
        <w:rPr>
          <w:rFonts w:ascii="Times New Roman" w:hAnsi="Times New Roman" w:cs="Times New Roman"/>
          <w:lang w:eastAsia="en-US"/>
        </w:rPr>
        <w:t xml:space="preserve">, </w:t>
      </w:r>
      <w:r w:rsidR="00CA3A3B" w:rsidRPr="00412610">
        <w:rPr>
          <w:rFonts w:ascii="Times New Roman" w:hAnsi="Times New Roman" w:cs="Times New Roman"/>
          <w:lang w:eastAsia="en-US"/>
        </w:rPr>
        <w:t xml:space="preserve">the researchers modelled </w:t>
      </w:r>
      <w:r w:rsidR="00DF47B5" w:rsidRPr="00412610">
        <w:rPr>
          <w:rFonts w:ascii="Times New Roman" w:hAnsi="Times New Roman" w:cs="Times New Roman"/>
          <w:lang w:eastAsia="en-US"/>
        </w:rPr>
        <w:t xml:space="preserve">the </w:t>
      </w:r>
      <w:r w:rsidR="00AD11CA" w:rsidRPr="00412610">
        <w:rPr>
          <w:rFonts w:ascii="Times New Roman" w:hAnsi="Times New Roman" w:cs="Times New Roman"/>
          <w:lang w:eastAsia="en-US"/>
        </w:rPr>
        <w:t xml:space="preserve">different degrees of OI </w:t>
      </w:r>
      <w:r w:rsidR="00DF47B5" w:rsidRPr="00412610">
        <w:rPr>
          <w:rFonts w:ascii="Times New Roman" w:hAnsi="Times New Roman" w:cs="Times New Roman"/>
          <w:lang w:eastAsia="en-US"/>
        </w:rPr>
        <w:t>productions in the child</w:t>
      </w:r>
      <w:r w:rsidR="006D4438" w:rsidRPr="00412610">
        <w:rPr>
          <w:rFonts w:ascii="Times New Roman" w:hAnsi="Times New Roman" w:cs="Times New Roman"/>
          <w:lang w:eastAsia="en-US"/>
        </w:rPr>
        <w:t xml:space="preserve"> </w:t>
      </w:r>
      <w:r w:rsidR="00AD11CA" w:rsidRPr="00412610">
        <w:rPr>
          <w:rFonts w:ascii="Times New Roman" w:hAnsi="Times New Roman" w:cs="Times New Roman"/>
          <w:lang w:eastAsia="en-US"/>
        </w:rPr>
        <w:t>learners</w:t>
      </w:r>
      <w:r w:rsidR="00CA3A3B" w:rsidRPr="00412610">
        <w:rPr>
          <w:rFonts w:ascii="Times New Roman" w:hAnsi="Times New Roman" w:cs="Times New Roman"/>
          <w:lang w:eastAsia="en-US"/>
        </w:rPr>
        <w:t xml:space="preserve"> of </w:t>
      </w:r>
      <w:r w:rsidR="00DF47B5" w:rsidRPr="00412610">
        <w:rPr>
          <w:rFonts w:ascii="Times New Roman" w:hAnsi="Times New Roman" w:cs="Times New Roman"/>
          <w:lang w:eastAsia="en-US"/>
        </w:rPr>
        <w:t>the different</w:t>
      </w:r>
      <w:r w:rsidR="00CA3A3B" w:rsidRPr="00412610">
        <w:rPr>
          <w:rFonts w:ascii="Times New Roman" w:hAnsi="Times New Roman" w:cs="Times New Roman"/>
          <w:lang w:eastAsia="en-US"/>
        </w:rPr>
        <w:t xml:space="preserve"> language</w:t>
      </w:r>
      <w:r w:rsidR="006D4438" w:rsidRPr="00412610">
        <w:rPr>
          <w:rFonts w:ascii="Times New Roman" w:hAnsi="Times New Roman" w:cs="Times New Roman"/>
          <w:lang w:eastAsia="en-US"/>
        </w:rPr>
        <w:t>s</w:t>
      </w:r>
      <w:r w:rsidR="00AD11CA" w:rsidRPr="00412610">
        <w:rPr>
          <w:rFonts w:ascii="Times New Roman" w:hAnsi="Times New Roman" w:cs="Times New Roman"/>
          <w:lang w:eastAsia="en-US"/>
        </w:rPr>
        <w:t>. T</w:t>
      </w:r>
      <w:r w:rsidR="00CA3A3B" w:rsidRPr="00412610">
        <w:rPr>
          <w:rFonts w:ascii="Times New Roman" w:hAnsi="Times New Roman" w:cs="Times New Roman"/>
          <w:lang w:eastAsia="en-US"/>
        </w:rPr>
        <w:t xml:space="preserve">he difference between languages came from an interaction between the distributional statistics of the language and MOSAIC’s utterance final bias. </w:t>
      </w:r>
      <w:r w:rsidR="006D4438" w:rsidRPr="00412610">
        <w:rPr>
          <w:rFonts w:ascii="Times New Roman" w:hAnsi="Times New Roman" w:cs="Times New Roman"/>
          <w:lang w:eastAsia="en-US"/>
        </w:rPr>
        <w:t>A</w:t>
      </w:r>
      <w:r w:rsidR="00CA3A3B" w:rsidRPr="00412610">
        <w:rPr>
          <w:rFonts w:ascii="Times New Roman" w:hAnsi="Times New Roman" w:cs="Times New Roman"/>
          <w:lang w:eastAsia="en-US"/>
        </w:rPr>
        <w:t xml:space="preserve">lthough </w:t>
      </w:r>
      <w:r w:rsidR="00DF47B5" w:rsidRPr="00412610">
        <w:rPr>
          <w:rFonts w:ascii="Times New Roman" w:hAnsi="Times New Roman" w:cs="Times New Roman"/>
          <w:lang w:eastAsia="en-US"/>
        </w:rPr>
        <w:t>Spanish children hear similar numbers of non-finite verb forms as Dutch and German children, only 26% of these occur in utterance final position, which means that they are far less likely to be learnt by the model. In other words, t</w:t>
      </w:r>
      <w:r w:rsidR="00AD11CA" w:rsidRPr="00412610">
        <w:rPr>
          <w:rFonts w:ascii="Times New Roman" w:hAnsi="Times New Roman" w:cs="Times New Roman"/>
          <w:lang w:eastAsia="en-US"/>
        </w:rPr>
        <w:t>he simple, general computational mechanisms within MOSAIC react differently with the co</w:t>
      </w:r>
      <w:r w:rsidR="0079300D" w:rsidRPr="00412610">
        <w:rPr>
          <w:rFonts w:ascii="Times New Roman" w:hAnsi="Times New Roman" w:cs="Times New Roman"/>
          <w:lang w:eastAsia="en-US"/>
        </w:rPr>
        <w:t xml:space="preserve">rpora to which they are exposed, and </w:t>
      </w:r>
      <w:r w:rsidR="00DF47B5" w:rsidRPr="00412610">
        <w:rPr>
          <w:rFonts w:ascii="Times New Roman" w:hAnsi="Times New Roman" w:cs="Times New Roman"/>
          <w:lang w:eastAsia="en-US"/>
        </w:rPr>
        <w:t xml:space="preserve">thus </w:t>
      </w:r>
      <w:r w:rsidR="0079300D" w:rsidRPr="00412610">
        <w:rPr>
          <w:rFonts w:ascii="Times New Roman" w:hAnsi="Times New Roman" w:cs="Times New Roman"/>
          <w:lang w:eastAsia="en-US"/>
        </w:rPr>
        <w:t xml:space="preserve">provide a better fit </w:t>
      </w:r>
      <w:r w:rsidR="00DF47B5" w:rsidRPr="00412610">
        <w:rPr>
          <w:rFonts w:ascii="Times New Roman" w:hAnsi="Times New Roman" w:cs="Times New Roman"/>
          <w:lang w:eastAsia="en-US"/>
        </w:rPr>
        <w:t xml:space="preserve">to cross-linguistic data </w:t>
      </w:r>
      <w:r w:rsidR="0079300D" w:rsidRPr="00412610">
        <w:rPr>
          <w:rFonts w:ascii="Times New Roman" w:hAnsi="Times New Roman" w:cs="Times New Roman"/>
          <w:lang w:eastAsia="en-US"/>
        </w:rPr>
        <w:t>than qualitative models designed to describe the data from a generativist, rather than a data-driven, perspective (Freudenthal, Pine, &amp; Gobet, 2010).</w:t>
      </w:r>
      <w:r w:rsidR="00BC7208" w:rsidRPr="00412610">
        <w:rPr>
          <w:rFonts w:ascii="Times New Roman" w:hAnsi="Times New Roman" w:cs="Times New Roman"/>
          <w:lang w:eastAsia="en-US"/>
        </w:rPr>
        <w:tab/>
        <w:t xml:space="preserve">The </w:t>
      </w:r>
      <w:r w:rsidR="00DF47B5" w:rsidRPr="00412610">
        <w:rPr>
          <w:rFonts w:ascii="Times New Roman" w:hAnsi="Times New Roman" w:cs="Times New Roman"/>
          <w:lang w:eastAsia="en-US"/>
        </w:rPr>
        <w:t xml:space="preserve">application </w:t>
      </w:r>
      <w:r w:rsidR="00BC7208" w:rsidRPr="00412610">
        <w:rPr>
          <w:rFonts w:ascii="Times New Roman" w:hAnsi="Times New Roman" w:cs="Times New Roman"/>
          <w:lang w:eastAsia="en-US"/>
        </w:rPr>
        <w:t xml:space="preserve">of cognitive constraints </w:t>
      </w:r>
      <w:r w:rsidR="00910EEA" w:rsidRPr="00412610">
        <w:rPr>
          <w:rFonts w:ascii="Times New Roman" w:hAnsi="Times New Roman" w:cs="Times New Roman"/>
          <w:lang w:eastAsia="en-US"/>
        </w:rPr>
        <w:t>implemented</w:t>
      </w:r>
      <w:r w:rsidR="00BC7208" w:rsidRPr="00412610">
        <w:rPr>
          <w:rFonts w:ascii="Times New Roman" w:hAnsi="Times New Roman" w:cs="Times New Roman"/>
          <w:lang w:eastAsia="en-US"/>
        </w:rPr>
        <w:t xml:space="preserve"> in domain-general computational modelling to language </w:t>
      </w:r>
      <w:r w:rsidR="00910EEA" w:rsidRPr="00412610">
        <w:rPr>
          <w:rFonts w:ascii="Times New Roman" w:hAnsi="Times New Roman" w:cs="Times New Roman"/>
          <w:lang w:eastAsia="en-US"/>
        </w:rPr>
        <w:t xml:space="preserve">learning </w:t>
      </w:r>
      <w:r w:rsidR="00BC7208" w:rsidRPr="00412610">
        <w:rPr>
          <w:rFonts w:ascii="Times New Roman" w:hAnsi="Times New Roman" w:cs="Times New Roman"/>
          <w:lang w:eastAsia="en-US"/>
        </w:rPr>
        <w:t>has permitted greater specification of the feature</w:t>
      </w:r>
      <w:r w:rsidR="003D75AA" w:rsidRPr="00412610">
        <w:rPr>
          <w:rFonts w:ascii="Times New Roman" w:hAnsi="Times New Roman" w:cs="Times New Roman"/>
          <w:lang w:eastAsia="en-US"/>
        </w:rPr>
        <w:t xml:space="preserve">s of </w:t>
      </w:r>
      <w:r w:rsidR="00910EEA" w:rsidRPr="00412610">
        <w:rPr>
          <w:rFonts w:ascii="Times New Roman" w:hAnsi="Times New Roman" w:cs="Times New Roman"/>
          <w:lang w:eastAsia="en-US"/>
        </w:rPr>
        <w:t>acquisition</w:t>
      </w:r>
      <w:r w:rsidR="003D75AA" w:rsidRPr="00412610">
        <w:rPr>
          <w:rFonts w:ascii="Times New Roman" w:hAnsi="Times New Roman" w:cs="Times New Roman"/>
          <w:lang w:eastAsia="en-US"/>
        </w:rPr>
        <w:t xml:space="preserve"> that </w:t>
      </w:r>
      <w:r w:rsidR="006D4438" w:rsidRPr="00412610">
        <w:rPr>
          <w:rFonts w:ascii="Times New Roman" w:hAnsi="Times New Roman" w:cs="Times New Roman"/>
          <w:lang w:eastAsia="en-US"/>
        </w:rPr>
        <w:t xml:space="preserve">cannot be explained only with domain-general mechanisms, and that </w:t>
      </w:r>
      <w:r w:rsidR="00910EEA" w:rsidRPr="00412610">
        <w:rPr>
          <w:rFonts w:ascii="Times New Roman" w:hAnsi="Times New Roman" w:cs="Times New Roman"/>
          <w:lang w:eastAsia="en-US"/>
        </w:rPr>
        <w:t xml:space="preserve">may </w:t>
      </w:r>
      <w:r w:rsidR="003D75AA" w:rsidRPr="00412610">
        <w:rPr>
          <w:rFonts w:ascii="Times New Roman" w:hAnsi="Times New Roman" w:cs="Times New Roman"/>
          <w:lang w:eastAsia="en-US"/>
        </w:rPr>
        <w:t>require language-specific mec</w:t>
      </w:r>
      <w:r w:rsidR="00910EEA" w:rsidRPr="00412610">
        <w:rPr>
          <w:rFonts w:ascii="Times New Roman" w:hAnsi="Times New Roman" w:cs="Times New Roman"/>
          <w:lang w:eastAsia="en-US"/>
        </w:rPr>
        <w:t xml:space="preserve">hanisms for their explanation. </w:t>
      </w:r>
      <w:r w:rsidR="00DF47B5" w:rsidRPr="00412610">
        <w:rPr>
          <w:rFonts w:ascii="Times New Roman" w:hAnsi="Times New Roman" w:cs="Times New Roman"/>
          <w:lang w:eastAsia="en-US"/>
        </w:rPr>
        <w:t xml:space="preserve">As in </w:t>
      </w:r>
      <w:r w:rsidR="00910EEA" w:rsidRPr="00412610">
        <w:rPr>
          <w:rFonts w:ascii="Times New Roman" w:hAnsi="Times New Roman" w:cs="Times New Roman"/>
          <w:lang w:eastAsia="en-US"/>
        </w:rPr>
        <w:t>t</w:t>
      </w:r>
      <w:r w:rsidR="003D75AA" w:rsidRPr="00412610">
        <w:rPr>
          <w:rFonts w:ascii="Times New Roman" w:hAnsi="Times New Roman" w:cs="Times New Roman"/>
          <w:lang w:eastAsia="en-US"/>
        </w:rPr>
        <w:t>he case of the modelling approach taken by Freudenthal and colleagues</w:t>
      </w:r>
      <w:r w:rsidR="00910EEA" w:rsidRPr="00412610">
        <w:rPr>
          <w:rFonts w:ascii="Times New Roman" w:hAnsi="Times New Roman" w:cs="Times New Roman"/>
          <w:lang w:eastAsia="en-US"/>
        </w:rPr>
        <w:t xml:space="preserve">, </w:t>
      </w:r>
      <w:r w:rsidR="00AA50BD" w:rsidRPr="00412610">
        <w:rPr>
          <w:rFonts w:ascii="Times New Roman" w:hAnsi="Times New Roman" w:cs="Times New Roman"/>
          <w:lang w:eastAsia="en-US"/>
        </w:rPr>
        <w:t>a whole range of morphological properties of children’s productions</w:t>
      </w:r>
      <w:r w:rsidR="00DF47B5" w:rsidRPr="00412610">
        <w:rPr>
          <w:rFonts w:ascii="Times New Roman" w:hAnsi="Times New Roman" w:cs="Times New Roman"/>
          <w:lang w:eastAsia="en-US"/>
        </w:rPr>
        <w:t xml:space="preserve"> can be explained by</w:t>
      </w:r>
      <w:r w:rsidR="00AA50BD" w:rsidRPr="00412610">
        <w:rPr>
          <w:rFonts w:ascii="Times New Roman" w:hAnsi="Times New Roman" w:cs="Times New Roman"/>
          <w:lang w:eastAsia="en-US"/>
        </w:rPr>
        <w:t xml:space="preserve"> only very general constraints interacting with the rich complexity of the language environment</w:t>
      </w:r>
      <w:r w:rsidR="00B96FC3" w:rsidRPr="00412610">
        <w:rPr>
          <w:rFonts w:ascii="Times New Roman" w:hAnsi="Times New Roman" w:cs="Times New Roman"/>
          <w:lang w:eastAsia="en-US"/>
        </w:rPr>
        <w:t>.</w:t>
      </w:r>
      <w:r w:rsidR="00DF47B5" w:rsidRPr="00412610">
        <w:rPr>
          <w:rFonts w:ascii="Times New Roman" w:hAnsi="Times New Roman" w:cs="Times New Roman"/>
          <w:lang w:eastAsia="en-US"/>
        </w:rPr>
        <w:t xml:space="preserve"> </w:t>
      </w:r>
      <w:r w:rsidR="00AA50BD" w:rsidRPr="00412610">
        <w:rPr>
          <w:rFonts w:ascii="Times New Roman" w:hAnsi="Times New Roman" w:cs="Times New Roman"/>
          <w:lang w:eastAsia="en-US"/>
        </w:rPr>
        <w:t xml:space="preserve">This case study also exemplifies how </w:t>
      </w:r>
      <w:r w:rsidR="003E68F7" w:rsidRPr="00412610">
        <w:rPr>
          <w:rFonts w:ascii="Times New Roman" w:hAnsi="Times New Roman" w:cs="Times New Roman"/>
          <w:lang w:eastAsia="en-US"/>
        </w:rPr>
        <w:t xml:space="preserve">computational models provide extra value over corpus analyses alone, because the representations of the input can be tracked from the way in which they are internally stored by the system, through to how they are realised in productions by the system. </w:t>
      </w:r>
      <w:r w:rsidR="0076172C" w:rsidRPr="00412610">
        <w:rPr>
          <w:rFonts w:ascii="Times New Roman" w:hAnsi="Times New Roman" w:cs="Times New Roman"/>
          <w:lang w:eastAsia="en-US"/>
        </w:rPr>
        <w:t xml:space="preserve">Then, linking these computational data to children’s actual behaviour enables deeper insight into the child’s knowledge about their language </w:t>
      </w:r>
      <w:r w:rsidR="00E810E9" w:rsidRPr="00412610">
        <w:rPr>
          <w:rFonts w:ascii="Times New Roman" w:hAnsi="Times New Roman" w:cs="Times New Roman"/>
          <w:lang w:eastAsia="en-US"/>
        </w:rPr>
        <w:t>that are observed in articulation</w:t>
      </w:r>
      <w:r w:rsidR="0076172C" w:rsidRPr="00412610">
        <w:rPr>
          <w:rFonts w:ascii="Times New Roman" w:hAnsi="Times New Roman" w:cs="Times New Roman"/>
          <w:lang w:eastAsia="en-US"/>
        </w:rPr>
        <w:t xml:space="preserve">. </w:t>
      </w:r>
    </w:p>
    <w:p w14:paraId="45945EB5" w14:textId="77777777" w:rsidR="00910EEA" w:rsidRPr="00412610" w:rsidRDefault="004177A5" w:rsidP="001D59B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S</w:t>
      </w:r>
      <w:r w:rsidR="00A91CDA" w:rsidRPr="00412610">
        <w:rPr>
          <w:rFonts w:ascii="Times New Roman" w:hAnsi="Times New Roman" w:cs="Times New Roman"/>
          <w:lang w:eastAsia="en-US"/>
        </w:rPr>
        <w:t xml:space="preserve">imilar models </w:t>
      </w:r>
      <w:r w:rsidRPr="00412610">
        <w:rPr>
          <w:rFonts w:ascii="Times New Roman" w:hAnsi="Times New Roman" w:cs="Times New Roman"/>
          <w:lang w:eastAsia="en-US"/>
        </w:rPr>
        <w:t>could</w:t>
      </w:r>
      <w:r w:rsidR="00A91CDA" w:rsidRPr="00412610">
        <w:rPr>
          <w:rFonts w:ascii="Times New Roman" w:hAnsi="Times New Roman" w:cs="Times New Roman"/>
          <w:lang w:eastAsia="en-US"/>
        </w:rPr>
        <w:t xml:space="preserve"> be applied to longitudinal corpora in second language acquisition, given that these corpora are now being developed with sufficient detail</w:t>
      </w:r>
      <w:r w:rsidR="00DC2781" w:rsidRPr="00412610">
        <w:rPr>
          <w:rFonts w:ascii="Times New Roman" w:hAnsi="Times New Roman" w:cs="Times New Roman"/>
          <w:lang w:eastAsia="en-US"/>
        </w:rPr>
        <w:t xml:space="preserve"> (</w:t>
      </w:r>
      <w:r w:rsidR="006D4438" w:rsidRPr="00412610">
        <w:rPr>
          <w:rFonts w:ascii="Times New Roman" w:hAnsi="Times New Roman" w:cs="Times New Roman"/>
          <w:lang w:eastAsia="en-US"/>
        </w:rPr>
        <w:t>Granger et al., 2015</w:t>
      </w:r>
      <w:r w:rsidR="00DC2781" w:rsidRPr="00412610">
        <w:rPr>
          <w:rFonts w:ascii="Times New Roman" w:hAnsi="Times New Roman" w:cs="Times New Roman"/>
          <w:lang w:eastAsia="en-US"/>
        </w:rPr>
        <w:t>)</w:t>
      </w:r>
      <w:r w:rsidR="00A91CDA" w:rsidRPr="00412610">
        <w:rPr>
          <w:rFonts w:ascii="Times New Roman" w:hAnsi="Times New Roman" w:cs="Times New Roman"/>
          <w:lang w:eastAsia="en-US"/>
        </w:rPr>
        <w:t xml:space="preserve">. </w:t>
      </w:r>
      <w:r w:rsidR="00F36773" w:rsidRPr="00412610">
        <w:rPr>
          <w:rFonts w:ascii="Times New Roman" w:hAnsi="Times New Roman" w:cs="Times New Roman"/>
          <w:lang w:eastAsia="en-US"/>
        </w:rPr>
        <w:t>Applying computational models of acquisition to second language corpora also enable</w:t>
      </w:r>
      <w:r w:rsidR="00DF47B5" w:rsidRPr="00412610">
        <w:rPr>
          <w:rFonts w:ascii="Times New Roman" w:hAnsi="Times New Roman" w:cs="Times New Roman"/>
          <w:lang w:eastAsia="en-US"/>
        </w:rPr>
        <w:t>s</w:t>
      </w:r>
      <w:r w:rsidR="00F36773" w:rsidRPr="00412610">
        <w:rPr>
          <w:rFonts w:ascii="Times New Roman" w:hAnsi="Times New Roman" w:cs="Times New Roman"/>
          <w:lang w:eastAsia="en-US"/>
        </w:rPr>
        <w:t xml:space="preserve"> testing of </w:t>
      </w:r>
      <w:r w:rsidR="000F6435" w:rsidRPr="00412610">
        <w:rPr>
          <w:rFonts w:ascii="Times New Roman" w:hAnsi="Times New Roman" w:cs="Times New Roman"/>
          <w:lang w:eastAsia="en-US"/>
        </w:rPr>
        <w:t>some of t</w:t>
      </w:r>
      <w:r w:rsidR="00F36773" w:rsidRPr="00412610">
        <w:rPr>
          <w:rFonts w:ascii="Times New Roman" w:hAnsi="Times New Roman" w:cs="Times New Roman"/>
          <w:lang w:eastAsia="en-US"/>
        </w:rPr>
        <w:t>he fundamental issues in second language acquisition research</w:t>
      </w:r>
      <w:r w:rsidR="000F6435" w:rsidRPr="00412610">
        <w:rPr>
          <w:rFonts w:ascii="Times New Roman" w:hAnsi="Times New Roman" w:cs="Times New Roman"/>
          <w:lang w:eastAsia="en-US"/>
        </w:rPr>
        <w:t xml:space="preserve">, such as the fact that the </w:t>
      </w:r>
      <w:r w:rsidR="00F36773" w:rsidRPr="00412610">
        <w:rPr>
          <w:rFonts w:ascii="Times New Roman" w:hAnsi="Times New Roman" w:cs="Times New Roman"/>
          <w:lang w:eastAsia="en-US"/>
        </w:rPr>
        <w:t xml:space="preserve">cognitive capacity of second language learners </w:t>
      </w:r>
      <w:r w:rsidR="000F6435" w:rsidRPr="00412610">
        <w:rPr>
          <w:rFonts w:ascii="Times New Roman" w:hAnsi="Times New Roman" w:cs="Times New Roman"/>
          <w:lang w:eastAsia="en-US"/>
        </w:rPr>
        <w:t xml:space="preserve">varies </w:t>
      </w:r>
      <w:r w:rsidR="00F36773" w:rsidRPr="00412610">
        <w:rPr>
          <w:rFonts w:ascii="Times New Roman" w:hAnsi="Times New Roman" w:cs="Times New Roman"/>
          <w:lang w:eastAsia="en-US"/>
        </w:rPr>
        <w:t>from those of first language learners (</w:t>
      </w:r>
      <w:r w:rsidRPr="00412610">
        <w:rPr>
          <w:rFonts w:ascii="Times New Roman" w:hAnsi="Times New Roman" w:cs="Times New Roman"/>
          <w:lang w:eastAsia="en-US"/>
        </w:rPr>
        <w:t>Andringa, 2004;</w:t>
      </w:r>
      <w:r w:rsidR="00F36773" w:rsidRPr="00412610">
        <w:rPr>
          <w:rFonts w:ascii="Times New Roman" w:hAnsi="Times New Roman" w:cs="Times New Roman"/>
          <w:lang w:eastAsia="en-US"/>
        </w:rPr>
        <w:t xml:space="preserve"> DeKeyser, 2013; </w:t>
      </w:r>
      <w:r w:rsidRPr="00412610">
        <w:rPr>
          <w:rFonts w:ascii="Times New Roman" w:hAnsi="Times New Roman" w:cs="Times New Roman"/>
          <w:lang w:eastAsia="en-US"/>
        </w:rPr>
        <w:t xml:space="preserve">DeKeyser, Alfi-Shabtay, &amp; Ravid, 2010; </w:t>
      </w:r>
      <w:r w:rsidR="00F36773" w:rsidRPr="00412610">
        <w:rPr>
          <w:rFonts w:ascii="Times New Roman" w:hAnsi="Times New Roman" w:cs="Times New Roman"/>
          <w:lang w:eastAsia="en-US"/>
        </w:rPr>
        <w:t xml:space="preserve">Johnson &amp; Newport, 1989). MOSAIC could be adapted, for instance, in terms of its memory </w:t>
      </w:r>
      <w:r w:rsidR="00452BB1" w:rsidRPr="00412610">
        <w:rPr>
          <w:rFonts w:ascii="Times New Roman" w:hAnsi="Times New Roman" w:cs="Times New Roman"/>
          <w:lang w:eastAsia="en-US"/>
        </w:rPr>
        <w:t>span</w:t>
      </w:r>
      <w:r w:rsidR="000F6435" w:rsidRPr="00412610">
        <w:rPr>
          <w:rFonts w:ascii="Times New Roman" w:hAnsi="Times New Roman" w:cs="Times New Roman"/>
          <w:lang w:eastAsia="en-US"/>
        </w:rPr>
        <w:t>,</w:t>
      </w:r>
      <w:r w:rsidR="00452BB1" w:rsidRPr="00412610">
        <w:rPr>
          <w:rFonts w:ascii="Times New Roman" w:hAnsi="Times New Roman" w:cs="Times New Roman"/>
          <w:lang w:eastAsia="en-US"/>
        </w:rPr>
        <w:t xml:space="preserve"> to simulate changes in working memory</w:t>
      </w:r>
      <w:r w:rsidR="00CC49A3" w:rsidRPr="00412610">
        <w:rPr>
          <w:rFonts w:ascii="Times New Roman" w:hAnsi="Times New Roman" w:cs="Times New Roman"/>
          <w:lang w:eastAsia="en-US"/>
        </w:rPr>
        <w:t>,</w:t>
      </w:r>
      <w:r w:rsidR="00452BB1" w:rsidRPr="00412610">
        <w:rPr>
          <w:rFonts w:ascii="Times New Roman" w:hAnsi="Times New Roman" w:cs="Times New Roman"/>
          <w:lang w:eastAsia="en-US"/>
        </w:rPr>
        <w:t xml:space="preserve"> </w:t>
      </w:r>
      <w:r w:rsidR="00CC49A3" w:rsidRPr="00412610">
        <w:rPr>
          <w:rFonts w:ascii="Times New Roman" w:hAnsi="Times New Roman" w:cs="Times New Roman"/>
          <w:lang w:eastAsia="en-US"/>
        </w:rPr>
        <w:t xml:space="preserve">or speech production capacity, </w:t>
      </w:r>
      <w:r w:rsidR="00452BB1" w:rsidRPr="00412610">
        <w:rPr>
          <w:rFonts w:ascii="Times New Roman" w:hAnsi="Times New Roman" w:cs="Times New Roman"/>
          <w:lang w:eastAsia="en-US"/>
        </w:rPr>
        <w:t>in younger and older learners (Cook, 2010</w:t>
      </w:r>
      <w:r w:rsidR="00E4426E" w:rsidRPr="00412610">
        <w:rPr>
          <w:rFonts w:ascii="Times New Roman" w:hAnsi="Times New Roman" w:cs="Times New Roman"/>
          <w:lang w:eastAsia="en-US"/>
        </w:rPr>
        <w:t>; Pienemann, 1998</w:t>
      </w:r>
      <w:r w:rsidR="00452BB1" w:rsidRPr="00412610">
        <w:rPr>
          <w:rFonts w:ascii="Times New Roman" w:hAnsi="Times New Roman" w:cs="Times New Roman"/>
          <w:lang w:eastAsia="en-US"/>
        </w:rPr>
        <w:t xml:space="preserve">). </w:t>
      </w:r>
      <w:r w:rsidR="00A91CDA" w:rsidRPr="00412610">
        <w:rPr>
          <w:rFonts w:ascii="Times New Roman" w:hAnsi="Times New Roman" w:cs="Times New Roman"/>
          <w:lang w:eastAsia="en-US"/>
        </w:rPr>
        <w:t xml:space="preserve">Furthermore, </w:t>
      </w:r>
      <w:r w:rsidR="00452BB1" w:rsidRPr="00412610">
        <w:rPr>
          <w:rFonts w:ascii="Times New Roman" w:hAnsi="Times New Roman" w:cs="Times New Roman"/>
          <w:lang w:eastAsia="en-US"/>
        </w:rPr>
        <w:t xml:space="preserve">the influence of learning a first language on the structures acquired in a second language </w:t>
      </w:r>
      <w:r w:rsidR="00CC49A3" w:rsidRPr="00412610">
        <w:rPr>
          <w:rFonts w:ascii="Times New Roman" w:hAnsi="Times New Roman" w:cs="Times New Roman"/>
          <w:lang w:eastAsia="en-US"/>
        </w:rPr>
        <w:t>(</w:t>
      </w:r>
      <w:r w:rsidR="00CC49A3" w:rsidRPr="00412610">
        <w:rPr>
          <w:rFonts w:ascii="Times New Roman" w:hAnsi="Times New Roman" w:cs="Times New Roman"/>
          <w:lang w:val="en-US" w:eastAsia="en-US"/>
        </w:rPr>
        <w:t xml:space="preserve">DeAnda, Poulin-Dubois, Zesiger, &amp; Friend, 2016) </w:t>
      </w:r>
      <w:r w:rsidR="00452BB1" w:rsidRPr="00412610">
        <w:rPr>
          <w:rFonts w:ascii="Times New Roman" w:hAnsi="Times New Roman" w:cs="Times New Roman"/>
          <w:lang w:eastAsia="en-US"/>
        </w:rPr>
        <w:t>can also be explicitly tested in such</w:t>
      </w:r>
      <w:r w:rsidR="0078535D" w:rsidRPr="00412610">
        <w:rPr>
          <w:rFonts w:ascii="Times New Roman" w:hAnsi="Times New Roman" w:cs="Times New Roman"/>
          <w:lang w:eastAsia="en-US"/>
        </w:rPr>
        <w:t xml:space="preserve"> models</w:t>
      </w:r>
      <w:r w:rsidR="00CC49A3" w:rsidRPr="00412610">
        <w:rPr>
          <w:rFonts w:ascii="Times New Roman" w:hAnsi="Times New Roman" w:cs="Times New Roman"/>
          <w:lang w:eastAsia="en-US"/>
        </w:rPr>
        <w:t>, and the extent to which first and second languages are similar or distinct can then be characterised explicitly in an implemented model (Li, 2013)</w:t>
      </w:r>
      <w:r w:rsidR="0078535D" w:rsidRPr="00412610">
        <w:rPr>
          <w:rFonts w:ascii="Times New Roman" w:hAnsi="Times New Roman" w:cs="Times New Roman"/>
          <w:lang w:eastAsia="en-US"/>
        </w:rPr>
        <w:t xml:space="preserve">. </w:t>
      </w:r>
      <w:r w:rsidR="00CC49A3" w:rsidRPr="00412610">
        <w:rPr>
          <w:rFonts w:ascii="Times New Roman" w:hAnsi="Times New Roman" w:cs="Times New Roman"/>
          <w:lang w:eastAsia="en-US"/>
        </w:rPr>
        <w:t>For instance, the extent to which morphological feature discovery can transfer from one language to another, using similar principles to MOSAIC in a bilingual version, can raise specific predictions about exactly where</w:t>
      </w:r>
      <w:r w:rsidR="000F6435" w:rsidRPr="00412610">
        <w:rPr>
          <w:rFonts w:ascii="Times New Roman" w:hAnsi="Times New Roman" w:cs="Times New Roman"/>
          <w:lang w:eastAsia="en-US"/>
        </w:rPr>
        <w:t>,</w:t>
      </w:r>
      <w:r w:rsidR="00CC49A3" w:rsidRPr="00412610">
        <w:rPr>
          <w:rFonts w:ascii="Times New Roman" w:hAnsi="Times New Roman" w:cs="Times New Roman"/>
          <w:lang w:eastAsia="en-US"/>
        </w:rPr>
        <w:t xml:space="preserve"> in the representation of structure</w:t>
      </w:r>
      <w:r w:rsidR="000F6435" w:rsidRPr="00412610">
        <w:rPr>
          <w:rFonts w:ascii="Times New Roman" w:hAnsi="Times New Roman" w:cs="Times New Roman"/>
          <w:lang w:eastAsia="en-US"/>
        </w:rPr>
        <w:t>,</w:t>
      </w:r>
      <w:r w:rsidR="00CC49A3" w:rsidRPr="00412610">
        <w:rPr>
          <w:rFonts w:ascii="Times New Roman" w:hAnsi="Times New Roman" w:cs="Times New Roman"/>
          <w:lang w:eastAsia="en-US"/>
        </w:rPr>
        <w:t xml:space="preserve"> morphology is processed. </w:t>
      </w:r>
    </w:p>
    <w:p w14:paraId="68021B78" w14:textId="77777777" w:rsidR="00F3373A" w:rsidRPr="00412610" w:rsidRDefault="00F3373A" w:rsidP="00B52304">
      <w:pPr>
        <w:spacing w:before="100" w:beforeAutospacing="1" w:after="100" w:afterAutospacing="1" w:line="480" w:lineRule="auto"/>
        <w:rPr>
          <w:rFonts w:ascii="Times New Roman" w:hAnsi="Times New Roman" w:cs="Times New Roman"/>
          <w:b/>
          <w:iCs/>
          <w:lang w:eastAsia="en-US"/>
        </w:rPr>
      </w:pPr>
      <w:r w:rsidRPr="00412610">
        <w:rPr>
          <w:rFonts w:ascii="Times New Roman" w:hAnsi="Times New Roman" w:cs="Times New Roman"/>
          <w:b/>
          <w:iCs/>
          <w:lang w:eastAsia="en-US"/>
        </w:rPr>
        <w:t xml:space="preserve">Case 3. </w:t>
      </w:r>
      <w:r w:rsidR="001C41A3" w:rsidRPr="00412610">
        <w:rPr>
          <w:rFonts w:ascii="Times New Roman" w:hAnsi="Times New Roman" w:cs="Times New Roman"/>
          <w:b/>
          <w:iCs/>
          <w:lang w:eastAsia="en-US"/>
        </w:rPr>
        <w:t>The acq</w:t>
      </w:r>
      <w:r w:rsidR="00FD5713" w:rsidRPr="00412610">
        <w:rPr>
          <w:rFonts w:ascii="Times New Roman" w:hAnsi="Times New Roman" w:cs="Times New Roman"/>
          <w:b/>
          <w:iCs/>
          <w:lang w:eastAsia="en-US"/>
        </w:rPr>
        <w:t xml:space="preserve">uisition of </w:t>
      </w:r>
      <w:r w:rsidR="000C7588" w:rsidRPr="00412610">
        <w:rPr>
          <w:rFonts w:ascii="Times New Roman" w:hAnsi="Times New Roman" w:cs="Times New Roman"/>
          <w:b/>
          <w:iCs/>
          <w:lang w:eastAsia="en-US"/>
        </w:rPr>
        <w:t>sentence</w:t>
      </w:r>
      <w:r w:rsidR="00FD5713" w:rsidRPr="00412610">
        <w:rPr>
          <w:rFonts w:ascii="Times New Roman" w:hAnsi="Times New Roman" w:cs="Times New Roman"/>
          <w:b/>
          <w:iCs/>
          <w:lang w:eastAsia="en-US"/>
        </w:rPr>
        <w:t xml:space="preserve"> structure</w:t>
      </w:r>
    </w:p>
    <w:p w14:paraId="33E4C301" w14:textId="77777777" w:rsidR="00B837AB" w:rsidRPr="00412610" w:rsidRDefault="000F6435" w:rsidP="000750AF">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 xml:space="preserve">In the case studies above, we have focussed on corpus data and computational models. Our third and final case study concerns the </w:t>
      </w:r>
      <w:r w:rsidR="00775621" w:rsidRPr="00412610">
        <w:rPr>
          <w:rFonts w:ascii="Times New Roman" w:hAnsi="Times New Roman" w:cs="Times New Roman"/>
          <w:iCs/>
          <w:lang w:eastAsia="en-US"/>
        </w:rPr>
        <w:t xml:space="preserve">debate over how children acquire </w:t>
      </w:r>
      <w:r w:rsidR="000C7588" w:rsidRPr="00412610">
        <w:rPr>
          <w:rFonts w:ascii="Times New Roman" w:hAnsi="Times New Roman" w:cs="Times New Roman"/>
          <w:iCs/>
          <w:lang w:eastAsia="en-US"/>
        </w:rPr>
        <w:t>sentence</w:t>
      </w:r>
      <w:r w:rsidR="00775621" w:rsidRPr="00412610">
        <w:rPr>
          <w:rFonts w:ascii="Times New Roman" w:hAnsi="Times New Roman" w:cs="Times New Roman"/>
          <w:iCs/>
          <w:lang w:eastAsia="en-US"/>
        </w:rPr>
        <w:t xml:space="preserve"> structure</w:t>
      </w:r>
      <w:r w:rsidRPr="00412610">
        <w:rPr>
          <w:rFonts w:ascii="Times New Roman" w:hAnsi="Times New Roman" w:cs="Times New Roman"/>
          <w:iCs/>
          <w:lang w:eastAsia="en-US"/>
        </w:rPr>
        <w:t xml:space="preserve">, and </w:t>
      </w:r>
      <w:r w:rsidR="00AC0D0C" w:rsidRPr="00412610">
        <w:rPr>
          <w:rFonts w:ascii="Times New Roman" w:hAnsi="Times New Roman" w:cs="Times New Roman"/>
          <w:iCs/>
          <w:lang w:eastAsia="en-US"/>
        </w:rPr>
        <w:t>d</w:t>
      </w:r>
      <w:r w:rsidR="00FD5713" w:rsidRPr="00412610">
        <w:rPr>
          <w:rFonts w:ascii="Times New Roman" w:hAnsi="Times New Roman" w:cs="Times New Roman"/>
          <w:iCs/>
          <w:lang w:eastAsia="en-US"/>
        </w:rPr>
        <w:t>emonstrate</w:t>
      </w:r>
      <w:r w:rsidR="00AC0D0C" w:rsidRPr="00412610">
        <w:rPr>
          <w:rFonts w:ascii="Times New Roman" w:hAnsi="Times New Roman" w:cs="Times New Roman"/>
          <w:iCs/>
          <w:lang w:eastAsia="en-US"/>
        </w:rPr>
        <w:t>s</w:t>
      </w:r>
      <w:r w:rsidR="00FD5713" w:rsidRPr="00412610">
        <w:rPr>
          <w:rFonts w:ascii="Times New Roman" w:hAnsi="Times New Roman" w:cs="Times New Roman"/>
          <w:iCs/>
          <w:lang w:eastAsia="en-US"/>
        </w:rPr>
        <w:t xml:space="preserve"> ho</w:t>
      </w:r>
      <w:r w:rsidR="00775621" w:rsidRPr="00412610">
        <w:rPr>
          <w:rFonts w:ascii="Times New Roman" w:hAnsi="Times New Roman" w:cs="Times New Roman"/>
          <w:iCs/>
          <w:lang w:eastAsia="en-US"/>
        </w:rPr>
        <w:t xml:space="preserve">w </w:t>
      </w:r>
      <w:r w:rsidR="008E05F4" w:rsidRPr="00412610">
        <w:rPr>
          <w:rFonts w:ascii="Times New Roman" w:hAnsi="Times New Roman" w:cs="Times New Roman"/>
          <w:iCs/>
          <w:lang w:eastAsia="en-US"/>
        </w:rPr>
        <w:t xml:space="preserve">combining methodological approaches </w:t>
      </w:r>
      <w:r w:rsidR="00775621" w:rsidRPr="00412610">
        <w:rPr>
          <w:rFonts w:ascii="Times New Roman" w:hAnsi="Times New Roman" w:cs="Times New Roman"/>
          <w:iCs/>
          <w:lang w:eastAsia="en-US"/>
        </w:rPr>
        <w:t xml:space="preserve">can </w:t>
      </w:r>
      <w:r w:rsidR="000F5468" w:rsidRPr="00412610">
        <w:rPr>
          <w:rFonts w:ascii="Times New Roman" w:hAnsi="Times New Roman" w:cs="Times New Roman"/>
          <w:iCs/>
          <w:lang w:eastAsia="en-US"/>
        </w:rPr>
        <w:t xml:space="preserve">help explain </w:t>
      </w:r>
      <w:r w:rsidR="001C697C" w:rsidRPr="00412610">
        <w:rPr>
          <w:rFonts w:ascii="Times New Roman" w:hAnsi="Times New Roman" w:cs="Times New Roman"/>
          <w:iCs/>
          <w:lang w:eastAsia="en-US"/>
        </w:rPr>
        <w:t xml:space="preserve">apparently </w:t>
      </w:r>
      <w:r w:rsidR="000F5468" w:rsidRPr="00412610">
        <w:rPr>
          <w:rFonts w:ascii="Times New Roman" w:hAnsi="Times New Roman" w:cs="Times New Roman"/>
          <w:iCs/>
          <w:lang w:eastAsia="en-US"/>
        </w:rPr>
        <w:t>contradictory</w:t>
      </w:r>
      <w:r w:rsidR="001C697C" w:rsidRPr="00412610">
        <w:rPr>
          <w:rFonts w:ascii="Times New Roman" w:hAnsi="Times New Roman" w:cs="Times New Roman"/>
          <w:iCs/>
          <w:lang w:eastAsia="en-US"/>
        </w:rPr>
        <w:t xml:space="preserve"> </w:t>
      </w:r>
      <w:r w:rsidR="008E05F4" w:rsidRPr="00412610">
        <w:rPr>
          <w:rFonts w:ascii="Times New Roman" w:hAnsi="Times New Roman" w:cs="Times New Roman"/>
          <w:iCs/>
          <w:lang w:eastAsia="en-US"/>
        </w:rPr>
        <w:t>experimental</w:t>
      </w:r>
      <w:r w:rsidR="001C697C" w:rsidRPr="00412610">
        <w:rPr>
          <w:rFonts w:ascii="Times New Roman" w:hAnsi="Times New Roman" w:cs="Times New Roman"/>
          <w:iCs/>
          <w:lang w:eastAsia="en-US"/>
        </w:rPr>
        <w:t xml:space="preserve"> </w:t>
      </w:r>
      <w:r w:rsidR="000C7588" w:rsidRPr="00412610">
        <w:rPr>
          <w:rFonts w:ascii="Times New Roman" w:hAnsi="Times New Roman" w:cs="Times New Roman"/>
          <w:iCs/>
          <w:lang w:eastAsia="en-US"/>
        </w:rPr>
        <w:t xml:space="preserve">behavioural </w:t>
      </w:r>
      <w:r w:rsidR="001C697C" w:rsidRPr="00412610">
        <w:rPr>
          <w:rFonts w:ascii="Times New Roman" w:hAnsi="Times New Roman" w:cs="Times New Roman"/>
          <w:iCs/>
          <w:lang w:eastAsia="en-US"/>
        </w:rPr>
        <w:t xml:space="preserve">data. </w:t>
      </w:r>
      <w:r w:rsidR="00775621" w:rsidRPr="00412610">
        <w:rPr>
          <w:rFonts w:ascii="Times New Roman" w:hAnsi="Times New Roman" w:cs="Times New Roman"/>
          <w:iCs/>
          <w:lang w:eastAsia="en-US"/>
        </w:rPr>
        <w:t xml:space="preserve">The debate centres on the nature of children’s </w:t>
      </w:r>
      <w:r w:rsidR="0067684B" w:rsidRPr="00412610">
        <w:rPr>
          <w:rFonts w:ascii="Times New Roman" w:hAnsi="Times New Roman" w:cs="Times New Roman"/>
          <w:iCs/>
          <w:lang w:eastAsia="en-US"/>
        </w:rPr>
        <w:t>early</w:t>
      </w:r>
      <w:r w:rsidR="001C41A3" w:rsidRPr="00412610">
        <w:rPr>
          <w:rFonts w:ascii="Times New Roman" w:hAnsi="Times New Roman" w:cs="Times New Roman"/>
          <w:iCs/>
          <w:lang w:eastAsia="en-US"/>
        </w:rPr>
        <w:t xml:space="preserve"> knowledge of the syntactic structures of their language, </w:t>
      </w:r>
      <w:r w:rsidR="000F5468" w:rsidRPr="00412610">
        <w:rPr>
          <w:rFonts w:ascii="Times New Roman" w:hAnsi="Times New Roman" w:cs="Times New Roman"/>
          <w:iCs/>
          <w:lang w:eastAsia="en-US"/>
        </w:rPr>
        <w:t xml:space="preserve">for example, </w:t>
      </w:r>
      <w:r w:rsidR="00AC0D0C" w:rsidRPr="00412610">
        <w:rPr>
          <w:rFonts w:ascii="Times New Roman" w:hAnsi="Times New Roman" w:cs="Times New Roman"/>
          <w:iCs/>
          <w:lang w:eastAsia="en-US"/>
        </w:rPr>
        <w:t xml:space="preserve">their knowledge of how to form </w:t>
      </w:r>
      <w:r w:rsidR="001C41A3" w:rsidRPr="00412610">
        <w:rPr>
          <w:rFonts w:ascii="Times New Roman" w:hAnsi="Times New Roman" w:cs="Times New Roman"/>
          <w:iCs/>
          <w:lang w:eastAsia="en-US"/>
        </w:rPr>
        <w:t>active transitive</w:t>
      </w:r>
      <w:r w:rsidR="000C7588" w:rsidRPr="00412610">
        <w:rPr>
          <w:rFonts w:ascii="Times New Roman" w:hAnsi="Times New Roman" w:cs="Times New Roman"/>
          <w:iCs/>
          <w:lang w:eastAsia="en-US"/>
        </w:rPr>
        <w:t>s</w:t>
      </w:r>
      <w:r w:rsidR="001C41A3" w:rsidRPr="00412610">
        <w:rPr>
          <w:rFonts w:ascii="Times New Roman" w:hAnsi="Times New Roman" w:cs="Times New Roman"/>
          <w:iCs/>
          <w:lang w:eastAsia="en-US"/>
        </w:rPr>
        <w:t xml:space="preserve"> (e.g. </w:t>
      </w:r>
      <w:r w:rsidR="001C41A3" w:rsidRPr="00412610">
        <w:rPr>
          <w:rFonts w:ascii="Times New Roman" w:hAnsi="Times New Roman" w:cs="Times New Roman"/>
          <w:i/>
          <w:iCs/>
          <w:lang w:eastAsia="en-US"/>
        </w:rPr>
        <w:t>the boy pushed the girl</w:t>
      </w:r>
      <w:r w:rsidR="001C41A3" w:rsidRPr="00412610">
        <w:rPr>
          <w:rFonts w:ascii="Times New Roman" w:hAnsi="Times New Roman" w:cs="Times New Roman"/>
          <w:iCs/>
          <w:lang w:eastAsia="en-US"/>
        </w:rPr>
        <w:t xml:space="preserve">) </w:t>
      </w:r>
      <w:r w:rsidR="00B837AB" w:rsidRPr="00412610">
        <w:rPr>
          <w:rFonts w:ascii="Times New Roman" w:hAnsi="Times New Roman" w:cs="Times New Roman"/>
          <w:iCs/>
          <w:lang w:eastAsia="en-US"/>
        </w:rPr>
        <w:t>or</w:t>
      </w:r>
      <w:r w:rsidR="001C41A3" w:rsidRPr="00412610">
        <w:rPr>
          <w:rFonts w:ascii="Times New Roman" w:hAnsi="Times New Roman" w:cs="Times New Roman"/>
          <w:iCs/>
          <w:lang w:eastAsia="en-US"/>
        </w:rPr>
        <w:t xml:space="preserve"> prepositiona</w:t>
      </w:r>
      <w:r w:rsidR="00FD5713" w:rsidRPr="00412610">
        <w:rPr>
          <w:rFonts w:ascii="Times New Roman" w:hAnsi="Times New Roman" w:cs="Times New Roman"/>
          <w:iCs/>
          <w:lang w:eastAsia="en-US"/>
        </w:rPr>
        <w:t>l and double object dative</w:t>
      </w:r>
      <w:r w:rsidR="000C7588" w:rsidRPr="00412610">
        <w:rPr>
          <w:rFonts w:ascii="Times New Roman" w:hAnsi="Times New Roman" w:cs="Times New Roman"/>
          <w:iCs/>
          <w:lang w:eastAsia="en-US"/>
        </w:rPr>
        <w:t>s</w:t>
      </w:r>
      <w:r w:rsidR="00FD5713" w:rsidRPr="00412610">
        <w:rPr>
          <w:rFonts w:ascii="Times New Roman" w:hAnsi="Times New Roman" w:cs="Times New Roman"/>
          <w:iCs/>
          <w:lang w:eastAsia="en-US"/>
        </w:rPr>
        <w:t xml:space="preserve"> (e.g</w:t>
      </w:r>
      <w:r w:rsidR="001C41A3" w:rsidRPr="00412610">
        <w:rPr>
          <w:rFonts w:ascii="Times New Roman" w:hAnsi="Times New Roman" w:cs="Times New Roman"/>
          <w:iCs/>
          <w:lang w:eastAsia="en-US"/>
        </w:rPr>
        <w:t>.</w:t>
      </w:r>
      <w:r w:rsidR="00FD5713" w:rsidRPr="00412610">
        <w:rPr>
          <w:rFonts w:ascii="Times New Roman" w:hAnsi="Times New Roman" w:cs="Times New Roman"/>
          <w:iCs/>
          <w:lang w:eastAsia="en-US"/>
        </w:rPr>
        <w:t xml:space="preserve"> </w:t>
      </w:r>
      <w:r w:rsidR="001C41A3" w:rsidRPr="00412610">
        <w:rPr>
          <w:rFonts w:ascii="Times New Roman" w:hAnsi="Times New Roman" w:cs="Times New Roman"/>
          <w:i/>
          <w:iCs/>
          <w:lang w:eastAsia="en-US"/>
        </w:rPr>
        <w:t>the boy gave the girl an orange/an orange to the girl</w:t>
      </w:r>
      <w:r w:rsidR="001C41A3" w:rsidRPr="00412610">
        <w:rPr>
          <w:rFonts w:ascii="Times New Roman" w:hAnsi="Times New Roman" w:cs="Times New Roman"/>
          <w:iCs/>
          <w:lang w:eastAsia="en-US"/>
        </w:rPr>
        <w:t>)</w:t>
      </w:r>
      <w:r w:rsidR="0067684B" w:rsidRPr="00412610">
        <w:rPr>
          <w:rFonts w:ascii="Times New Roman" w:hAnsi="Times New Roman" w:cs="Times New Roman"/>
          <w:iCs/>
          <w:lang w:eastAsia="en-US"/>
        </w:rPr>
        <w:t xml:space="preserve">. </w:t>
      </w:r>
    </w:p>
    <w:p w14:paraId="6A19D33B" w14:textId="77777777" w:rsidR="00B52CCE" w:rsidRPr="00412610" w:rsidRDefault="0067684B" w:rsidP="007068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On the one hand</w:t>
      </w:r>
      <w:r w:rsidR="000F6435" w:rsidRPr="00412610">
        <w:rPr>
          <w:rFonts w:ascii="Times New Roman" w:hAnsi="Times New Roman" w:cs="Times New Roman"/>
          <w:iCs/>
          <w:lang w:eastAsia="en-US"/>
        </w:rPr>
        <w:t xml:space="preserve">, </w:t>
      </w:r>
      <w:r w:rsidR="00BE52C8" w:rsidRPr="00412610">
        <w:rPr>
          <w:rFonts w:ascii="Times New Roman" w:hAnsi="Times New Roman" w:cs="Times New Roman"/>
          <w:iCs/>
          <w:lang w:eastAsia="en-US"/>
        </w:rPr>
        <w:t xml:space="preserve">early abstraction theorists </w:t>
      </w:r>
      <w:r w:rsidRPr="00412610">
        <w:rPr>
          <w:rFonts w:ascii="Times New Roman" w:hAnsi="Times New Roman" w:cs="Times New Roman"/>
          <w:iCs/>
          <w:lang w:eastAsia="en-US"/>
        </w:rPr>
        <w:t xml:space="preserve">argue that </w:t>
      </w:r>
      <w:r w:rsidR="00775621" w:rsidRPr="00412610">
        <w:rPr>
          <w:rFonts w:ascii="Times New Roman" w:hAnsi="Times New Roman" w:cs="Times New Roman"/>
          <w:iCs/>
          <w:lang w:eastAsia="en-US"/>
        </w:rPr>
        <w:t xml:space="preserve">children </w:t>
      </w:r>
      <w:r w:rsidR="00BE52C8" w:rsidRPr="00412610">
        <w:rPr>
          <w:rFonts w:ascii="Times New Roman" w:hAnsi="Times New Roman" w:cs="Times New Roman"/>
          <w:iCs/>
          <w:lang w:eastAsia="en-US"/>
        </w:rPr>
        <w:t>form sentences using</w:t>
      </w:r>
      <w:r w:rsidR="001C41A3" w:rsidRPr="00412610">
        <w:rPr>
          <w:rFonts w:ascii="Times New Roman" w:hAnsi="Times New Roman" w:cs="Times New Roman"/>
          <w:iCs/>
          <w:lang w:eastAsia="en-US"/>
        </w:rPr>
        <w:t xml:space="preserve"> abstract categories from the beginning; </w:t>
      </w:r>
      <w:r w:rsidR="00B52CCE" w:rsidRPr="00412610">
        <w:rPr>
          <w:rFonts w:ascii="Times New Roman" w:hAnsi="Times New Roman" w:cs="Times New Roman"/>
          <w:iCs/>
          <w:lang w:eastAsia="en-US"/>
        </w:rPr>
        <w:t xml:space="preserve">mapping words onto semantic </w:t>
      </w:r>
      <w:r w:rsidR="00BE52C8" w:rsidRPr="00412610">
        <w:rPr>
          <w:rFonts w:ascii="Times New Roman" w:hAnsi="Times New Roman" w:cs="Times New Roman"/>
          <w:iCs/>
          <w:lang w:eastAsia="en-US"/>
        </w:rPr>
        <w:t xml:space="preserve">(e.g. agent, patient) </w:t>
      </w:r>
      <w:r w:rsidR="00B52CCE" w:rsidRPr="00412610">
        <w:rPr>
          <w:rFonts w:ascii="Times New Roman" w:hAnsi="Times New Roman" w:cs="Times New Roman"/>
          <w:iCs/>
          <w:lang w:eastAsia="en-US"/>
        </w:rPr>
        <w:t>or syntactic categories</w:t>
      </w:r>
      <w:r w:rsidR="00BE52C8" w:rsidRPr="00412610">
        <w:rPr>
          <w:rFonts w:ascii="Times New Roman" w:hAnsi="Times New Roman" w:cs="Times New Roman"/>
          <w:iCs/>
          <w:lang w:eastAsia="en-US"/>
        </w:rPr>
        <w:t xml:space="preserve"> (subject, object)</w:t>
      </w:r>
      <w:r w:rsidR="00B52CCE" w:rsidRPr="00412610">
        <w:rPr>
          <w:rFonts w:ascii="Times New Roman" w:hAnsi="Times New Roman" w:cs="Times New Roman"/>
          <w:iCs/>
          <w:lang w:eastAsia="en-US"/>
        </w:rPr>
        <w:t xml:space="preserve">, </w:t>
      </w:r>
      <w:r w:rsidRPr="00412610">
        <w:rPr>
          <w:rFonts w:ascii="Times New Roman" w:hAnsi="Times New Roman" w:cs="Times New Roman"/>
          <w:iCs/>
          <w:lang w:eastAsia="en-US"/>
        </w:rPr>
        <w:t xml:space="preserve">and then </w:t>
      </w:r>
      <w:r w:rsidR="00AC0D0C" w:rsidRPr="00412610">
        <w:rPr>
          <w:rFonts w:ascii="Times New Roman" w:hAnsi="Times New Roman" w:cs="Times New Roman"/>
          <w:iCs/>
          <w:lang w:eastAsia="en-US"/>
        </w:rPr>
        <w:t>combining</w:t>
      </w:r>
      <w:r w:rsidRPr="00412610">
        <w:rPr>
          <w:rFonts w:ascii="Times New Roman" w:hAnsi="Times New Roman" w:cs="Times New Roman"/>
          <w:iCs/>
          <w:lang w:eastAsia="en-US"/>
        </w:rPr>
        <w:t xml:space="preserve"> these categories</w:t>
      </w:r>
      <w:r w:rsidR="00AC0D0C" w:rsidRPr="00412610">
        <w:rPr>
          <w:rFonts w:ascii="Times New Roman" w:hAnsi="Times New Roman" w:cs="Times New Roman"/>
          <w:iCs/>
          <w:lang w:eastAsia="en-US"/>
        </w:rPr>
        <w:t xml:space="preserve"> to form sentences</w:t>
      </w:r>
      <w:r w:rsidRPr="00412610">
        <w:rPr>
          <w:rFonts w:ascii="Times New Roman" w:hAnsi="Times New Roman" w:cs="Times New Roman"/>
          <w:iCs/>
          <w:lang w:eastAsia="en-US"/>
        </w:rPr>
        <w:t xml:space="preserve">, </w:t>
      </w:r>
      <w:r w:rsidR="00B52CCE" w:rsidRPr="00412610">
        <w:rPr>
          <w:rFonts w:ascii="Times New Roman" w:hAnsi="Times New Roman" w:cs="Times New Roman"/>
          <w:iCs/>
          <w:lang w:eastAsia="en-US"/>
        </w:rPr>
        <w:t xml:space="preserve">aided by innate mapping rules (see </w:t>
      </w:r>
      <w:r w:rsidR="0086376D" w:rsidRPr="00412610">
        <w:rPr>
          <w:rFonts w:ascii="Times New Roman" w:hAnsi="Times New Roman" w:cs="Times New Roman"/>
          <w:iCs/>
          <w:lang w:eastAsia="en-US"/>
        </w:rPr>
        <w:t>Fisher, 2001</w:t>
      </w:r>
      <w:r w:rsidR="00BE52C8" w:rsidRPr="00412610">
        <w:rPr>
          <w:rFonts w:ascii="Times New Roman" w:hAnsi="Times New Roman" w:cs="Times New Roman"/>
          <w:iCs/>
          <w:lang w:eastAsia="en-US"/>
        </w:rPr>
        <w:t>; Pinker, 1984</w:t>
      </w:r>
      <w:r w:rsidR="00B52CCE" w:rsidRPr="00412610">
        <w:rPr>
          <w:rFonts w:ascii="Times New Roman" w:hAnsi="Times New Roman" w:cs="Times New Roman"/>
          <w:iCs/>
          <w:lang w:eastAsia="en-US"/>
        </w:rPr>
        <w:t>)</w:t>
      </w:r>
      <w:r w:rsidRPr="00412610">
        <w:rPr>
          <w:rFonts w:ascii="Times New Roman" w:hAnsi="Times New Roman" w:cs="Times New Roman"/>
          <w:iCs/>
          <w:lang w:eastAsia="en-US"/>
        </w:rPr>
        <w:t xml:space="preserve"> and/or the triggering of parameterised principles (Gibson &amp; Wexler, 1994). On the other </w:t>
      </w:r>
      <w:r w:rsidR="00D06CE2" w:rsidRPr="00412610">
        <w:rPr>
          <w:rFonts w:ascii="Times New Roman" w:hAnsi="Times New Roman" w:cs="Times New Roman"/>
          <w:iCs/>
          <w:lang w:eastAsia="en-US"/>
        </w:rPr>
        <w:t>hand</w:t>
      </w:r>
      <w:r w:rsidR="000F6435" w:rsidRPr="00412610">
        <w:rPr>
          <w:rFonts w:ascii="Times New Roman" w:hAnsi="Times New Roman" w:cs="Times New Roman"/>
          <w:iCs/>
          <w:lang w:eastAsia="en-US"/>
        </w:rPr>
        <w:t xml:space="preserve">, </w:t>
      </w:r>
      <w:r w:rsidR="00BE52C8" w:rsidRPr="00412610">
        <w:rPr>
          <w:rFonts w:ascii="Times New Roman" w:hAnsi="Times New Roman" w:cs="Times New Roman"/>
          <w:iCs/>
          <w:lang w:eastAsia="en-US"/>
        </w:rPr>
        <w:t xml:space="preserve">item-based theorists </w:t>
      </w:r>
      <w:r w:rsidRPr="00412610">
        <w:rPr>
          <w:rFonts w:ascii="Times New Roman" w:hAnsi="Times New Roman" w:cs="Times New Roman"/>
          <w:iCs/>
          <w:lang w:eastAsia="en-US"/>
        </w:rPr>
        <w:t>suggest that children</w:t>
      </w:r>
      <w:r w:rsidR="001C41A3" w:rsidRPr="00412610">
        <w:rPr>
          <w:rFonts w:ascii="Times New Roman" w:hAnsi="Times New Roman" w:cs="Times New Roman"/>
          <w:iCs/>
          <w:lang w:eastAsia="en-US"/>
        </w:rPr>
        <w:t xml:space="preserve"> start with knowledge only of how to sequence lexical items (words) and </w:t>
      </w:r>
      <w:r w:rsidRPr="00412610">
        <w:rPr>
          <w:rFonts w:ascii="Times New Roman" w:hAnsi="Times New Roman" w:cs="Times New Roman"/>
          <w:iCs/>
          <w:lang w:eastAsia="en-US"/>
        </w:rPr>
        <w:t>build their language from the bottom up</w:t>
      </w:r>
      <w:r w:rsidR="003B5E03" w:rsidRPr="00412610">
        <w:rPr>
          <w:rFonts w:ascii="Times New Roman" w:hAnsi="Times New Roman" w:cs="Times New Roman"/>
          <w:iCs/>
          <w:lang w:eastAsia="en-US"/>
        </w:rPr>
        <w:t xml:space="preserve"> (see MacWhinney, 2014, for a historical perspective)</w:t>
      </w:r>
      <w:r w:rsidRPr="00412610">
        <w:rPr>
          <w:rFonts w:ascii="Times New Roman" w:hAnsi="Times New Roman" w:cs="Times New Roman"/>
          <w:iCs/>
          <w:lang w:eastAsia="en-US"/>
        </w:rPr>
        <w:t xml:space="preserve">; </w:t>
      </w:r>
      <w:r w:rsidR="00AC0D0C" w:rsidRPr="00412610">
        <w:rPr>
          <w:rFonts w:ascii="Times New Roman" w:hAnsi="Times New Roman" w:cs="Times New Roman"/>
          <w:iCs/>
          <w:lang w:eastAsia="en-US"/>
        </w:rPr>
        <w:t xml:space="preserve">initially forming sentences using </w:t>
      </w:r>
      <w:r w:rsidR="00B52CCE" w:rsidRPr="00412610">
        <w:rPr>
          <w:rFonts w:ascii="Times New Roman" w:hAnsi="Times New Roman" w:cs="Times New Roman"/>
          <w:iCs/>
          <w:lang w:eastAsia="en-US"/>
        </w:rPr>
        <w:t>inventor</w:t>
      </w:r>
      <w:r w:rsidR="00AC0D0C" w:rsidRPr="00412610">
        <w:rPr>
          <w:rFonts w:ascii="Times New Roman" w:hAnsi="Times New Roman" w:cs="Times New Roman"/>
          <w:iCs/>
          <w:lang w:eastAsia="en-US"/>
        </w:rPr>
        <w:t>ies of item-based constructions (e.g. using a</w:t>
      </w:r>
      <w:r w:rsidR="008E05F4" w:rsidRPr="00412610">
        <w:rPr>
          <w:rFonts w:ascii="Times New Roman" w:hAnsi="Times New Roman" w:cs="Times New Roman"/>
          <w:iCs/>
          <w:lang w:eastAsia="en-US"/>
        </w:rPr>
        <w:t xml:space="preserve"> [</w:t>
      </w:r>
      <w:r w:rsidR="00AC0D0C" w:rsidRPr="00412610">
        <w:rPr>
          <w:rFonts w:ascii="Times New Roman" w:hAnsi="Times New Roman" w:cs="Times New Roman"/>
          <w:iCs/>
          <w:lang w:eastAsia="en-US"/>
        </w:rPr>
        <w:t>pusher</w:t>
      </w:r>
      <w:r w:rsidR="008E05F4" w:rsidRPr="00412610">
        <w:rPr>
          <w:rFonts w:ascii="Times New Roman" w:hAnsi="Times New Roman" w:cs="Times New Roman"/>
          <w:iCs/>
          <w:lang w:eastAsia="en-US"/>
        </w:rPr>
        <w:t>]-</w:t>
      </w:r>
      <w:r w:rsidR="00AC0D0C" w:rsidRPr="00412610">
        <w:rPr>
          <w:rFonts w:ascii="Times New Roman" w:hAnsi="Times New Roman" w:cs="Times New Roman"/>
          <w:iCs/>
          <w:lang w:eastAsia="en-US"/>
        </w:rPr>
        <w:t>push</w:t>
      </w:r>
      <w:r w:rsidR="008E05F4" w:rsidRPr="00412610">
        <w:rPr>
          <w:rFonts w:ascii="Times New Roman" w:hAnsi="Times New Roman" w:cs="Times New Roman"/>
          <w:iCs/>
          <w:lang w:eastAsia="en-US"/>
        </w:rPr>
        <w:t>-[</w:t>
      </w:r>
      <w:r w:rsidR="00AC0D0C" w:rsidRPr="00412610">
        <w:rPr>
          <w:rFonts w:ascii="Times New Roman" w:hAnsi="Times New Roman" w:cs="Times New Roman"/>
          <w:iCs/>
          <w:lang w:eastAsia="en-US"/>
        </w:rPr>
        <w:t>pushee</w:t>
      </w:r>
      <w:r w:rsidR="008E05F4" w:rsidRPr="00412610">
        <w:rPr>
          <w:rFonts w:ascii="Times New Roman" w:hAnsi="Times New Roman" w:cs="Times New Roman"/>
          <w:iCs/>
          <w:lang w:eastAsia="en-US"/>
        </w:rPr>
        <w:t>]</w:t>
      </w:r>
      <w:r w:rsidR="00AC0D0C" w:rsidRPr="00412610">
        <w:rPr>
          <w:rFonts w:ascii="Times New Roman" w:hAnsi="Times New Roman" w:cs="Times New Roman"/>
          <w:iCs/>
          <w:lang w:eastAsia="en-US"/>
        </w:rPr>
        <w:t xml:space="preserve"> construction to form sentences like </w:t>
      </w:r>
      <w:r w:rsidR="00BE52C8" w:rsidRPr="00412610">
        <w:rPr>
          <w:rFonts w:ascii="Times New Roman" w:hAnsi="Times New Roman" w:cs="Times New Roman"/>
          <w:i/>
          <w:iCs/>
          <w:lang w:eastAsia="en-US"/>
        </w:rPr>
        <w:t xml:space="preserve">I </w:t>
      </w:r>
      <w:r w:rsidR="00AC0D0C" w:rsidRPr="00412610">
        <w:rPr>
          <w:rFonts w:ascii="Times New Roman" w:hAnsi="Times New Roman" w:cs="Times New Roman"/>
          <w:i/>
          <w:iCs/>
          <w:lang w:eastAsia="en-US"/>
        </w:rPr>
        <w:t>pushed the girl</w:t>
      </w:r>
      <w:r w:rsidR="00AC0D0C" w:rsidRPr="00412610">
        <w:rPr>
          <w:rFonts w:ascii="Times New Roman" w:hAnsi="Times New Roman" w:cs="Times New Roman"/>
          <w:iCs/>
          <w:lang w:eastAsia="en-US"/>
        </w:rPr>
        <w:t xml:space="preserve"> or </w:t>
      </w:r>
      <w:r w:rsidR="00BE52C8" w:rsidRPr="00412610">
        <w:rPr>
          <w:rFonts w:ascii="Times New Roman" w:hAnsi="Times New Roman" w:cs="Times New Roman"/>
          <w:i/>
          <w:iCs/>
          <w:lang w:eastAsia="en-US"/>
        </w:rPr>
        <w:t>he pushed me</w:t>
      </w:r>
      <w:r w:rsidR="008E05F4" w:rsidRPr="00412610">
        <w:rPr>
          <w:rFonts w:ascii="Times New Roman" w:hAnsi="Times New Roman" w:cs="Times New Roman"/>
          <w:iCs/>
          <w:lang w:eastAsia="en-US"/>
        </w:rPr>
        <w:t>; Akhtar, 1999</w:t>
      </w:r>
      <w:r w:rsidR="00AC0D0C" w:rsidRPr="00412610">
        <w:rPr>
          <w:rFonts w:ascii="Times New Roman" w:hAnsi="Times New Roman" w:cs="Times New Roman"/>
          <w:iCs/>
          <w:lang w:eastAsia="en-US"/>
        </w:rPr>
        <w:t xml:space="preserve">). These </w:t>
      </w:r>
      <w:r w:rsidR="001C41A3" w:rsidRPr="00412610">
        <w:rPr>
          <w:rFonts w:ascii="Times New Roman" w:hAnsi="Times New Roman" w:cs="Times New Roman"/>
          <w:iCs/>
          <w:lang w:eastAsia="en-US"/>
        </w:rPr>
        <w:t>are later</w:t>
      </w:r>
      <w:r w:rsidR="000C7588" w:rsidRPr="00412610">
        <w:rPr>
          <w:rFonts w:ascii="Times New Roman" w:hAnsi="Times New Roman" w:cs="Times New Roman"/>
          <w:iCs/>
          <w:lang w:eastAsia="en-US"/>
        </w:rPr>
        <w:t>,</w:t>
      </w:r>
      <w:r w:rsidR="001C41A3" w:rsidRPr="00412610">
        <w:rPr>
          <w:rFonts w:ascii="Times New Roman" w:hAnsi="Times New Roman" w:cs="Times New Roman"/>
          <w:iCs/>
          <w:lang w:eastAsia="en-US"/>
        </w:rPr>
        <w:t xml:space="preserve"> slowly built</w:t>
      </w:r>
      <w:r w:rsidR="00B52CCE" w:rsidRPr="00412610">
        <w:rPr>
          <w:rFonts w:ascii="Times New Roman" w:hAnsi="Times New Roman" w:cs="Times New Roman"/>
          <w:iCs/>
          <w:lang w:eastAsia="en-US"/>
        </w:rPr>
        <w:t>, via generalisation and analogy</w:t>
      </w:r>
      <w:r w:rsidR="00AC0D0C" w:rsidRPr="00412610">
        <w:rPr>
          <w:rFonts w:ascii="Times New Roman" w:hAnsi="Times New Roman" w:cs="Times New Roman"/>
          <w:iCs/>
          <w:lang w:eastAsia="en-US"/>
        </w:rPr>
        <w:t>, into more abstract categories (</w:t>
      </w:r>
      <w:r w:rsidR="00B837AB" w:rsidRPr="00412610">
        <w:rPr>
          <w:rFonts w:ascii="Times New Roman" w:hAnsi="Times New Roman" w:cs="Times New Roman"/>
          <w:iCs/>
          <w:lang w:eastAsia="en-US"/>
        </w:rPr>
        <w:t xml:space="preserve">Lieven, 2014; </w:t>
      </w:r>
      <w:r w:rsidR="00AC0D0C" w:rsidRPr="00412610">
        <w:rPr>
          <w:rFonts w:ascii="Times New Roman" w:hAnsi="Times New Roman" w:cs="Times New Roman"/>
          <w:iCs/>
          <w:lang w:eastAsia="en-US"/>
        </w:rPr>
        <w:t>Tomasello, 200</w:t>
      </w:r>
      <w:r w:rsidR="00FC6945" w:rsidRPr="00412610">
        <w:rPr>
          <w:rFonts w:ascii="Times New Roman" w:hAnsi="Times New Roman" w:cs="Times New Roman"/>
          <w:iCs/>
          <w:lang w:eastAsia="en-US"/>
        </w:rPr>
        <w:t>3</w:t>
      </w:r>
      <w:r w:rsidR="00AC0D0C" w:rsidRPr="00412610">
        <w:rPr>
          <w:rFonts w:ascii="Times New Roman" w:hAnsi="Times New Roman" w:cs="Times New Roman"/>
          <w:iCs/>
          <w:lang w:eastAsia="en-US"/>
        </w:rPr>
        <w:t>)</w:t>
      </w:r>
      <w:r w:rsidR="003B5E03" w:rsidRPr="00412610">
        <w:rPr>
          <w:rFonts w:ascii="Times New Roman" w:hAnsi="Times New Roman" w:cs="Times New Roman"/>
          <w:iCs/>
          <w:lang w:eastAsia="en-US"/>
        </w:rPr>
        <w:t>.</w:t>
      </w:r>
    </w:p>
    <w:p w14:paraId="7BC95E6A" w14:textId="77777777" w:rsidR="000F5468" w:rsidRPr="00412610" w:rsidRDefault="000C7588" w:rsidP="007068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T</w:t>
      </w:r>
      <w:r w:rsidR="00B52CCE" w:rsidRPr="00412610">
        <w:rPr>
          <w:rFonts w:ascii="Times New Roman" w:hAnsi="Times New Roman" w:cs="Times New Roman"/>
          <w:iCs/>
          <w:lang w:eastAsia="en-US"/>
        </w:rPr>
        <w:t>he behaviour</w:t>
      </w:r>
      <w:r w:rsidR="001C41A3" w:rsidRPr="00412610">
        <w:rPr>
          <w:rFonts w:ascii="Times New Roman" w:hAnsi="Times New Roman" w:cs="Times New Roman"/>
          <w:iCs/>
          <w:lang w:eastAsia="en-US"/>
        </w:rPr>
        <w:t xml:space="preserve">al </w:t>
      </w:r>
      <w:r w:rsidR="000F6435" w:rsidRPr="00412610">
        <w:rPr>
          <w:rFonts w:ascii="Times New Roman" w:hAnsi="Times New Roman" w:cs="Times New Roman"/>
          <w:iCs/>
          <w:lang w:eastAsia="en-US"/>
        </w:rPr>
        <w:t xml:space="preserve">experimental </w:t>
      </w:r>
      <w:r w:rsidR="001C41A3" w:rsidRPr="00412610">
        <w:rPr>
          <w:rFonts w:ascii="Times New Roman" w:hAnsi="Times New Roman" w:cs="Times New Roman"/>
          <w:iCs/>
          <w:lang w:eastAsia="en-US"/>
        </w:rPr>
        <w:t xml:space="preserve">data used to </w:t>
      </w:r>
      <w:r w:rsidR="00BE52C8" w:rsidRPr="00412610">
        <w:rPr>
          <w:rFonts w:ascii="Times New Roman" w:hAnsi="Times New Roman" w:cs="Times New Roman"/>
          <w:iCs/>
          <w:lang w:eastAsia="en-US"/>
        </w:rPr>
        <w:t xml:space="preserve">test the predictions of </w:t>
      </w:r>
      <w:r w:rsidR="001C41A3" w:rsidRPr="00412610">
        <w:rPr>
          <w:rFonts w:ascii="Times New Roman" w:hAnsi="Times New Roman" w:cs="Times New Roman"/>
          <w:iCs/>
          <w:lang w:eastAsia="en-US"/>
        </w:rPr>
        <w:t xml:space="preserve">these theories yields apparently contradictory results. </w:t>
      </w:r>
      <w:r w:rsidR="000E5A0C" w:rsidRPr="00412610">
        <w:rPr>
          <w:rFonts w:ascii="Times New Roman" w:hAnsi="Times New Roman" w:cs="Times New Roman"/>
          <w:iCs/>
          <w:lang w:eastAsia="en-US"/>
        </w:rPr>
        <w:t xml:space="preserve">Studies of </w:t>
      </w:r>
      <w:r w:rsidR="000F5468" w:rsidRPr="00412610">
        <w:rPr>
          <w:rFonts w:ascii="Times New Roman" w:hAnsi="Times New Roman" w:cs="Times New Roman"/>
          <w:iCs/>
          <w:lang w:eastAsia="en-US"/>
        </w:rPr>
        <w:t xml:space="preserve">children’s </w:t>
      </w:r>
      <w:r w:rsidR="000E5A0C" w:rsidRPr="00412610">
        <w:rPr>
          <w:rFonts w:ascii="Times New Roman" w:hAnsi="Times New Roman" w:cs="Times New Roman"/>
          <w:iCs/>
          <w:lang w:eastAsia="en-US"/>
        </w:rPr>
        <w:t xml:space="preserve">comprehension </w:t>
      </w:r>
      <w:r w:rsidR="000F5468" w:rsidRPr="00412610">
        <w:rPr>
          <w:rFonts w:ascii="Times New Roman" w:hAnsi="Times New Roman" w:cs="Times New Roman"/>
          <w:iCs/>
          <w:lang w:eastAsia="en-US"/>
        </w:rPr>
        <w:t xml:space="preserve">seem to support </w:t>
      </w:r>
      <w:r w:rsidR="00BE52C8" w:rsidRPr="00412610">
        <w:rPr>
          <w:rFonts w:ascii="Times New Roman" w:hAnsi="Times New Roman" w:cs="Times New Roman"/>
          <w:iCs/>
          <w:lang w:eastAsia="en-US"/>
        </w:rPr>
        <w:t xml:space="preserve">the early abstraction view, demonstrating </w:t>
      </w:r>
      <w:r w:rsidR="00B52CCE" w:rsidRPr="00412610">
        <w:rPr>
          <w:rFonts w:ascii="Times New Roman" w:hAnsi="Times New Roman" w:cs="Times New Roman"/>
          <w:iCs/>
          <w:lang w:eastAsia="en-US"/>
        </w:rPr>
        <w:t xml:space="preserve">that </w:t>
      </w:r>
      <w:r w:rsidR="001C41A3" w:rsidRPr="00412610">
        <w:rPr>
          <w:rFonts w:ascii="Times New Roman" w:hAnsi="Times New Roman" w:cs="Times New Roman"/>
          <w:iCs/>
          <w:lang w:eastAsia="en-US"/>
        </w:rPr>
        <w:t>children</w:t>
      </w:r>
      <w:r w:rsidR="00B52CCE" w:rsidRPr="00412610">
        <w:rPr>
          <w:rFonts w:ascii="Times New Roman" w:hAnsi="Times New Roman" w:cs="Times New Roman"/>
          <w:iCs/>
          <w:lang w:eastAsia="en-US"/>
        </w:rPr>
        <w:t xml:space="preserve"> are capable of parsing </w:t>
      </w:r>
      <w:r w:rsidR="000E5A0C" w:rsidRPr="00412610">
        <w:rPr>
          <w:rFonts w:ascii="Times New Roman" w:hAnsi="Times New Roman" w:cs="Times New Roman"/>
          <w:iCs/>
          <w:lang w:eastAsia="en-US"/>
        </w:rPr>
        <w:t xml:space="preserve">abstract </w:t>
      </w:r>
      <w:r w:rsidR="00B52CCE" w:rsidRPr="00412610">
        <w:rPr>
          <w:rFonts w:ascii="Times New Roman" w:hAnsi="Times New Roman" w:cs="Times New Roman"/>
          <w:iCs/>
          <w:lang w:eastAsia="en-US"/>
        </w:rPr>
        <w:t xml:space="preserve">transitive sentences correctly from </w:t>
      </w:r>
      <w:r w:rsidRPr="00412610">
        <w:rPr>
          <w:rFonts w:ascii="Times New Roman" w:hAnsi="Times New Roman" w:cs="Times New Roman"/>
          <w:iCs/>
          <w:lang w:eastAsia="en-US"/>
        </w:rPr>
        <w:t>two</w:t>
      </w:r>
      <w:r w:rsidR="000F5468" w:rsidRPr="00412610">
        <w:rPr>
          <w:rFonts w:ascii="Times New Roman" w:hAnsi="Times New Roman" w:cs="Times New Roman"/>
          <w:iCs/>
          <w:lang w:eastAsia="en-US"/>
        </w:rPr>
        <w:t xml:space="preserve"> years</w:t>
      </w:r>
      <w:r w:rsidR="000F6435" w:rsidRPr="00412610">
        <w:rPr>
          <w:rFonts w:ascii="Times New Roman" w:hAnsi="Times New Roman" w:cs="Times New Roman"/>
          <w:iCs/>
          <w:lang w:eastAsia="en-US"/>
        </w:rPr>
        <w:t xml:space="preserve"> of age</w:t>
      </w:r>
      <w:r w:rsidR="000F5468" w:rsidRPr="00412610">
        <w:rPr>
          <w:rFonts w:ascii="Times New Roman" w:hAnsi="Times New Roman" w:cs="Times New Roman"/>
          <w:iCs/>
          <w:lang w:eastAsia="en-US"/>
        </w:rPr>
        <w:t xml:space="preserve"> (</w:t>
      </w:r>
      <w:r w:rsidR="00E00FF0" w:rsidRPr="00412610">
        <w:rPr>
          <w:rFonts w:ascii="Times New Roman" w:hAnsi="Times New Roman" w:cs="Times New Roman"/>
          <w:iCs/>
          <w:lang w:eastAsia="en-US"/>
        </w:rPr>
        <w:t>Naigles</w:t>
      </w:r>
      <w:r w:rsidR="00C7652E" w:rsidRPr="00412610">
        <w:rPr>
          <w:rFonts w:ascii="Times New Roman" w:hAnsi="Times New Roman" w:cs="Times New Roman"/>
          <w:iCs/>
          <w:lang w:eastAsia="en-US"/>
        </w:rPr>
        <w:t>, 1990)</w:t>
      </w:r>
      <w:r w:rsidR="007D201B" w:rsidRPr="00412610">
        <w:rPr>
          <w:rFonts w:ascii="Times New Roman" w:hAnsi="Times New Roman" w:cs="Times New Roman"/>
          <w:iCs/>
          <w:lang w:eastAsia="en-US"/>
        </w:rPr>
        <w:t>,</w:t>
      </w:r>
      <w:r w:rsidR="00C7652E" w:rsidRPr="00412610">
        <w:rPr>
          <w:rFonts w:ascii="Times New Roman" w:hAnsi="Times New Roman" w:cs="Times New Roman"/>
          <w:iCs/>
          <w:lang w:eastAsia="en-US"/>
        </w:rPr>
        <w:t xml:space="preserve"> if not earlier (Yuan, Fisher &amp; Snedeker, 2012</w:t>
      </w:r>
      <w:r w:rsidR="000E5A0C" w:rsidRPr="00412610">
        <w:rPr>
          <w:rFonts w:ascii="Times New Roman" w:hAnsi="Times New Roman" w:cs="Times New Roman"/>
          <w:iCs/>
          <w:lang w:eastAsia="en-US"/>
        </w:rPr>
        <w:t>)</w:t>
      </w:r>
      <w:r w:rsidR="00C7652E" w:rsidRPr="00412610">
        <w:rPr>
          <w:rFonts w:ascii="Times New Roman" w:hAnsi="Times New Roman" w:cs="Times New Roman"/>
          <w:iCs/>
          <w:lang w:eastAsia="en-US"/>
        </w:rPr>
        <w:t>,</w:t>
      </w:r>
      <w:r w:rsidRPr="00412610">
        <w:rPr>
          <w:rFonts w:ascii="Times New Roman" w:hAnsi="Times New Roman" w:cs="Times New Roman"/>
          <w:iCs/>
          <w:lang w:eastAsia="en-US"/>
        </w:rPr>
        <w:t xml:space="preserve"> and datives sentences from three</w:t>
      </w:r>
      <w:r w:rsidR="000E5A0C" w:rsidRPr="00412610">
        <w:rPr>
          <w:rFonts w:ascii="Times New Roman" w:hAnsi="Times New Roman" w:cs="Times New Roman"/>
          <w:iCs/>
          <w:lang w:eastAsia="en-US"/>
        </w:rPr>
        <w:t xml:space="preserve"> years</w:t>
      </w:r>
      <w:r w:rsidR="00C7652E" w:rsidRPr="00412610">
        <w:rPr>
          <w:rFonts w:ascii="Times New Roman" w:hAnsi="Times New Roman" w:cs="Times New Roman"/>
          <w:iCs/>
          <w:lang w:eastAsia="en-US"/>
        </w:rPr>
        <w:t xml:space="preserve"> of age</w:t>
      </w:r>
      <w:r w:rsidR="000E5A0C" w:rsidRPr="00412610">
        <w:rPr>
          <w:rFonts w:ascii="Times New Roman" w:hAnsi="Times New Roman" w:cs="Times New Roman"/>
          <w:iCs/>
          <w:lang w:eastAsia="en-US"/>
        </w:rPr>
        <w:t xml:space="preserve"> (Rowland &amp; Noble</w:t>
      </w:r>
      <w:r w:rsidR="00E00FF0" w:rsidRPr="00412610">
        <w:rPr>
          <w:rFonts w:ascii="Times New Roman" w:hAnsi="Times New Roman" w:cs="Times New Roman"/>
          <w:iCs/>
          <w:lang w:eastAsia="en-US"/>
        </w:rPr>
        <w:t>, 2011</w:t>
      </w:r>
      <w:r w:rsidR="000E5A0C" w:rsidRPr="00412610">
        <w:rPr>
          <w:rFonts w:ascii="Times New Roman" w:hAnsi="Times New Roman" w:cs="Times New Roman"/>
          <w:iCs/>
          <w:lang w:eastAsia="en-US"/>
        </w:rPr>
        <w:t xml:space="preserve">). </w:t>
      </w:r>
      <w:r w:rsidR="000F5468" w:rsidRPr="00412610">
        <w:rPr>
          <w:rFonts w:ascii="Times New Roman" w:hAnsi="Times New Roman" w:cs="Times New Roman"/>
          <w:iCs/>
          <w:lang w:eastAsia="en-US"/>
        </w:rPr>
        <w:t>Children</w:t>
      </w:r>
      <w:r w:rsidR="000E5A0C" w:rsidRPr="00412610">
        <w:rPr>
          <w:rFonts w:ascii="Times New Roman" w:hAnsi="Times New Roman" w:cs="Times New Roman"/>
          <w:iCs/>
          <w:lang w:eastAsia="en-US"/>
        </w:rPr>
        <w:t xml:space="preserve"> can do this even when such sentences contain novel verbs, which rules out the possibility of them using </w:t>
      </w:r>
      <w:r w:rsidR="000F5468" w:rsidRPr="00412610">
        <w:rPr>
          <w:rFonts w:ascii="Times New Roman" w:hAnsi="Times New Roman" w:cs="Times New Roman"/>
          <w:iCs/>
          <w:lang w:eastAsia="en-US"/>
        </w:rPr>
        <w:t xml:space="preserve">a </w:t>
      </w:r>
      <w:r w:rsidR="00BE52C8" w:rsidRPr="00412610">
        <w:rPr>
          <w:rFonts w:ascii="Times New Roman" w:hAnsi="Times New Roman" w:cs="Times New Roman"/>
          <w:iCs/>
          <w:lang w:eastAsia="en-US"/>
        </w:rPr>
        <w:t>v</w:t>
      </w:r>
      <w:r w:rsidR="000E5A0C" w:rsidRPr="00412610">
        <w:rPr>
          <w:rFonts w:ascii="Times New Roman" w:hAnsi="Times New Roman" w:cs="Times New Roman"/>
          <w:iCs/>
          <w:lang w:eastAsia="en-US"/>
        </w:rPr>
        <w:t xml:space="preserve">erb-based formula (e.g. </w:t>
      </w:r>
      <w:r w:rsidR="000F5468" w:rsidRPr="00412610">
        <w:rPr>
          <w:rFonts w:ascii="Times New Roman" w:hAnsi="Times New Roman" w:cs="Times New Roman"/>
          <w:iCs/>
          <w:lang w:eastAsia="en-US"/>
        </w:rPr>
        <w:t>[</w:t>
      </w:r>
      <w:r w:rsidR="00BE52C8" w:rsidRPr="00412610">
        <w:rPr>
          <w:rFonts w:ascii="Times New Roman" w:hAnsi="Times New Roman" w:cs="Times New Roman"/>
          <w:iCs/>
          <w:lang w:eastAsia="en-US"/>
        </w:rPr>
        <w:t>pusher</w:t>
      </w:r>
      <w:r w:rsidR="000F5468" w:rsidRPr="00412610">
        <w:rPr>
          <w:rFonts w:ascii="Times New Roman" w:hAnsi="Times New Roman" w:cs="Times New Roman"/>
          <w:iCs/>
          <w:lang w:eastAsia="en-US"/>
        </w:rPr>
        <w:t>]-</w:t>
      </w:r>
      <w:r w:rsidR="00BE52C8" w:rsidRPr="00412610">
        <w:rPr>
          <w:rFonts w:ascii="Times New Roman" w:hAnsi="Times New Roman" w:cs="Times New Roman"/>
          <w:iCs/>
          <w:lang w:eastAsia="en-US"/>
        </w:rPr>
        <w:t>push</w:t>
      </w:r>
      <w:r w:rsidR="000F5468" w:rsidRPr="00412610">
        <w:rPr>
          <w:rFonts w:ascii="Times New Roman" w:hAnsi="Times New Roman" w:cs="Times New Roman"/>
          <w:iCs/>
          <w:lang w:eastAsia="en-US"/>
        </w:rPr>
        <w:t>-[</w:t>
      </w:r>
      <w:r w:rsidR="00BE52C8" w:rsidRPr="00412610">
        <w:rPr>
          <w:rFonts w:ascii="Times New Roman" w:hAnsi="Times New Roman" w:cs="Times New Roman"/>
          <w:iCs/>
          <w:lang w:eastAsia="en-US"/>
        </w:rPr>
        <w:t>pushee</w:t>
      </w:r>
      <w:r w:rsidR="000F5468" w:rsidRPr="00412610">
        <w:rPr>
          <w:rFonts w:ascii="Times New Roman" w:hAnsi="Times New Roman" w:cs="Times New Roman"/>
          <w:iCs/>
          <w:lang w:eastAsia="en-US"/>
        </w:rPr>
        <w:t>])</w:t>
      </w:r>
      <w:r w:rsidR="000E5A0C" w:rsidRPr="00412610">
        <w:rPr>
          <w:rFonts w:ascii="Times New Roman" w:hAnsi="Times New Roman" w:cs="Times New Roman"/>
          <w:iCs/>
          <w:lang w:eastAsia="en-US"/>
        </w:rPr>
        <w:t xml:space="preserve"> to guide interp</w:t>
      </w:r>
      <w:r w:rsidR="000F5468" w:rsidRPr="00412610">
        <w:rPr>
          <w:rFonts w:ascii="Times New Roman" w:hAnsi="Times New Roman" w:cs="Times New Roman"/>
          <w:iCs/>
          <w:lang w:eastAsia="en-US"/>
        </w:rPr>
        <w:t xml:space="preserve">retation.  For example, </w:t>
      </w:r>
      <w:r w:rsidR="00555847" w:rsidRPr="00412610">
        <w:rPr>
          <w:rFonts w:ascii="Times New Roman" w:hAnsi="Times New Roman" w:cs="Times New Roman"/>
          <w:iCs/>
          <w:lang w:eastAsia="en-US"/>
        </w:rPr>
        <w:t>Gertner, Fisher &amp; Eisenga</w:t>
      </w:r>
      <w:r w:rsidR="000F5468" w:rsidRPr="00412610">
        <w:rPr>
          <w:rFonts w:ascii="Times New Roman" w:hAnsi="Times New Roman" w:cs="Times New Roman"/>
          <w:iCs/>
          <w:lang w:eastAsia="en-US"/>
        </w:rPr>
        <w:t>rt</w:t>
      </w:r>
      <w:r w:rsidR="000E5A0C" w:rsidRPr="00412610">
        <w:rPr>
          <w:rFonts w:ascii="Times New Roman" w:hAnsi="Times New Roman" w:cs="Times New Roman"/>
          <w:iCs/>
          <w:lang w:eastAsia="en-US"/>
        </w:rPr>
        <w:t xml:space="preserve"> (2006) reported that 2</w:t>
      </w:r>
      <w:r w:rsidR="000F5468" w:rsidRPr="00412610">
        <w:rPr>
          <w:rFonts w:ascii="Times New Roman" w:hAnsi="Times New Roman" w:cs="Times New Roman"/>
          <w:iCs/>
          <w:lang w:eastAsia="en-US"/>
        </w:rPr>
        <w:t>1</w:t>
      </w:r>
      <w:r w:rsidR="00BE52C8" w:rsidRPr="00412610">
        <w:rPr>
          <w:rFonts w:ascii="Times New Roman" w:hAnsi="Times New Roman" w:cs="Times New Roman"/>
          <w:iCs/>
          <w:lang w:eastAsia="en-US"/>
        </w:rPr>
        <w:t>-month-</w:t>
      </w:r>
      <w:r w:rsidR="000E5A0C" w:rsidRPr="00412610">
        <w:rPr>
          <w:rFonts w:ascii="Times New Roman" w:hAnsi="Times New Roman" w:cs="Times New Roman"/>
          <w:iCs/>
          <w:lang w:eastAsia="en-US"/>
        </w:rPr>
        <w:t xml:space="preserve">old children were above chance at using word order to identify the correct </w:t>
      </w:r>
      <w:r w:rsidR="00482A03" w:rsidRPr="00412610">
        <w:rPr>
          <w:rFonts w:ascii="Times New Roman" w:hAnsi="Times New Roman" w:cs="Times New Roman"/>
          <w:iCs/>
          <w:lang w:eastAsia="en-US"/>
        </w:rPr>
        <w:t>r</w:t>
      </w:r>
      <w:r w:rsidR="00BE52C8" w:rsidRPr="00412610">
        <w:rPr>
          <w:rFonts w:ascii="Times New Roman" w:hAnsi="Times New Roman" w:cs="Times New Roman"/>
          <w:iCs/>
          <w:lang w:eastAsia="en-US"/>
        </w:rPr>
        <w:t xml:space="preserve">eferent of the sentence </w:t>
      </w:r>
      <w:r w:rsidR="000E5A0C" w:rsidRPr="00412610">
        <w:rPr>
          <w:rFonts w:ascii="Times New Roman" w:hAnsi="Times New Roman" w:cs="Times New Roman"/>
          <w:i/>
          <w:iCs/>
          <w:lang w:eastAsia="en-US"/>
        </w:rPr>
        <w:t xml:space="preserve">the </w:t>
      </w:r>
      <w:r w:rsidR="00C70174" w:rsidRPr="00412610">
        <w:rPr>
          <w:rFonts w:ascii="Times New Roman" w:hAnsi="Times New Roman" w:cs="Times New Roman"/>
          <w:i/>
          <w:iCs/>
          <w:lang w:eastAsia="en-US"/>
        </w:rPr>
        <w:t>duck</w:t>
      </w:r>
      <w:r w:rsidR="000E5A0C" w:rsidRPr="00412610">
        <w:rPr>
          <w:rFonts w:ascii="Times New Roman" w:hAnsi="Times New Roman" w:cs="Times New Roman"/>
          <w:i/>
          <w:iCs/>
          <w:lang w:eastAsia="en-US"/>
        </w:rPr>
        <w:t xml:space="preserve"> is gorping the </w:t>
      </w:r>
      <w:r w:rsidR="00C70174" w:rsidRPr="00412610">
        <w:rPr>
          <w:rFonts w:ascii="Times New Roman" w:hAnsi="Times New Roman" w:cs="Times New Roman"/>
          <w:i/>
          <w:iCs/>
          <w:lang w:eastAsia="en-US"/>
        </w:rPr>
        <w:t>bunny</w:t>
      </w:r>
      <w:r w:rsidR="000E5A0C" w:rsidRPr="00412610">
        <w:rPr>
          <w:rFonts w:ascii="Times New Roman" w:hAnsi="Times New Roman" w:cs="Times New Roman"/>
          <w:iCs/>
          <w:lang w:eastAsia="en-US"/>
        </w:rPr>
        <w:t xml:space="preserve"> in the presence of a foil referent in which a </w:t>
      </w:r>
      <w:r w:rsidR="00C70174" w:rsidRPr="00412610">
        <w:rPr>
          <w:rFonts w:ascii="Times New Roman" w:hAnsi="Times New Roman" w:cs="Times New Roman"/>
          <w:iCs/>
          <w:lang w:eastAsia="en-US"/>
        </w:rPr>
        <w:t>bunny</w:t>
      </w:r>
      <w:r w:rsidR="000E5A0C" w:rsidRPr="00412610">
        <w:rPr>
          <w:rFonts w:ascii="Times New Roman" w:hAnsi="Times New Roman" w:cs="Times New Roman"/>
          <w:iCs/>
          <w:lang w:eastAsia="en-US"/>
        </w:rPr>
        <w:t xml:space="preserve"> was acting on a </w:t>
      </w:r>
      <w:r w:rsidR="00C70174" w:rsidRPr="00412610">
        <w:rPr>
          <w:rFonts w:ascii="Times New Roman" w:hAnsi="Times New Roman" w:cs="Times New Roman"/>
          <w:iCs/>
          <w:lang w:eastAsia="en-US"/>
        </w:rPr>
        <w:t>duck</w:t>
      </w:r>
      <w:r w:rsidR="00BE52C8" w:rsidRPr="00412610">
        <w:rPr>
          <w:rFonts w:ascii="Times New Roman" w:hAnsi="Times New Roman" w:cs="Times New Roman"/>
          <w:iCs/>
          <w:lang w:eastAsia="en-US"/>
        </w:rPr>
        <w:t>. This suggests that children have a</w:t>
      </w:r>
      <w:r w:rsidR="000F5468" w:rsidRPr="00412610">
        <w:rPr>
          <w:rFonts w:ascii="Times New Roman" w:hAnsi="Times New Roman" w:cs="Times New Roman"/>
          <w:iCs/>
          <w:lang w:eastAsia="en-US"/>
        </w:rPr>
        <w:t xml:space="preserve">bstract knowledge of English word order that </w:t>
      </w:r>
      <w:r w:rsidR="000F6435" w:rsidRPr="00412610">
        <w:rPr>
          <w:rFonts w:ascii="Times New Roman" w:hAnsi="Times New Roman" w:cs="Times New Roman"/>
          <w:iCs/>
          <w:lang w:eastAsia="en-US"/>
        </w:rPr>
        <w:t xml:space="preserve">generalises </w:t>
      </w:r>
      <w:r w:rsidR="000F5468" w:rsidRPr="00412610">
        <w:rPr>
          <w:rFonts w:ascii="Times New Roman" w:hAnsi="Times New Roman" w:cs="Times New Roman"/>
          <w:iCs/>
          <w:lang w:eastAsia="en-US"/>
        </w:rPr>
        <w:t>to novel verbs from at least 2</w:t>
      </w:r>
      <w:r w:rsidR="00C70174" w:rsidRPr="00412610">
        <w:rPr>
          <w:rFonts w:ascii="Times New Roman" w:hAnsi="Times New Roman" w:cs="Times New Roman"/>
          <w:iCs/>
          <w:lang w:eastAsia="en-US"/>
        </w:rPr>
        <w:t>1 months of age</w:t>
      </w:r>
      <w:r w:rsidR="000F5468" w:rsidRPr="00412610">
        <w:rPr>
          <w:rFonts w:ascii="Times New Roman" w:hAnsi="Times New Roman" w:cs="Times New Roman"/>
          <w:iCs/>
          <w:lang w:eastAsia="en-US"/>
        </w:rPr>
        <w:t>.</w:t>
      </w:r>
    </w:p>
    <w:p w14:paraId="7737FC7E" w14:textId="77777777" w:rsidR="00B52CCE" w:rsidRPr="00412610" w:rsidRDefault="000E5A0C" w:rsidP="007068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However, d</w:t>
      </w:r>
      <w:r w:rsidR="00B52CCE" w:rsidRPr="00412610">
        <w:rPr>
          <w:rFonts w:ascii="Times New Roman" w:hAnsi="Times New Roman" w:cs="Times New Roman"/>
          <w:iCs/>
          <w:lang w:eastAsia="en-US"/>
        </w:rPr>
        <w:t>ata from elicit</w:t>
      </w:r>
      <w:r w:rsidR="000F5468" w:rsidRPr="00412610">
        <w:rPr>
          <w:rFonts w:ascii="Times New Roman" w:hAnsi="Times New Roman" w:cs="Times New Roman"/>
          <w:iCs/>
          <w:lang w:eastAsia="en-US"/>
        </w:rPr>
        <w:t xml:space="preserve">ed production </w:t>
      </w:r>
      <w:r w:rsidR="00BE52C8" w:rsidRPr="00412610">
        <w:rPr>
          <w:rFonts w:ascii="Times New Roman" w:hAnsi="Times New Roman" w:cs="Times New Roman"/>
          <w:iCs/>
          <w:lang w:eastAsia="en-US"/>
        </w:rPr>
        <w:t>paints a very different picture that seems to support</w:t>
      </w:r>
      <w:r w:rsidR="000F5468" w:rsidRPr="00412610">
        <w:rPr>
          <w:rFonts w:ascii="Times New Roman" w:hAnsi="Times New Roman" w:cs="Times New Roman"/>
          <w:iCs/>
          <w:lang w:eastAsia="en-US"/>
        </w:rPr>
        <w:t xml:space="preserve"> the item-</w:t>
      </w:r>
      <w:r w:rsidR="00BE52C8" w:rsidRPr="00412610">
        <w:rPr>
          <w:rFonts w:ascii="Times New Roman" w:hAnsi="Times New Roman" w:cs="Times New Roman"/>
          <w:iCs/>
          <w:lang w:eastAsia="en-US"/>
        </w:rPr>
        <w:t>based view. I</w:t>
      </w:r>
      <w:r w:rsidRPr="00412610">
        <w:rPr>
          <w:rFonts w:ascii="Times New Roman" w:hAnsi="Times New Roman" w:cs="Times New Roman"/>
          <w:iCs/>
          <w:lang w:eastAsia="en-US"/>
        </w:rPr>
        <w:t xml:space="preserve">n production, </w:t>
      </w:r>
      <w:r w:rsidR="000C7588" w:rsidRPr="00412610">
        <w:rPr>
          <w:rFonts w:ascii="Times New Roman" w:hAnsi="Times New Roman" w:cs="Times New Roman"/>
          <w:iCs/>
          <w:lang w:eastAsia="en-US"/>
        </w:rPr>
        <w:t xml:space="preserve">two </w:t>
      </w:r>
      <w:r w:rsidR="00B52CCE" w:rsidRPr="00412610">
        <w:rPr>
          <w:rFonts w:ascii="Times New Roman" w:hAnsi="Times New Roman" w:cs="Times New Roman"/>
          <w:iCs/>
          <w:lang w:eastAsia="en-US"/>
        </w:rPr>
        <w:t>year</w:t>
      </w:r>
      <w:r w:rsidR="000C7588" w:rsidRPr="00412610">
        <w:rPr>
          <w:rFonts w:ascii="Times New Roman" w:hAnsi="Times New Roman" w:cs="Times New Roman"/>
          <w:iCs/>
          <w:lang w:eastAsia="en-US"/>
        </w:rPr>
        <w:t xml:space="preserve"> </w:t>
      </w:r>
      <w:r w:rsidR="00B52CCE" w:rsidRPr="00412610">
        <w:rPr>
          <w:rFonts w:ascii="Times New Roman" w:hAnsi="Times New Roman" w:cs="Times New Roman"/>
          <w:iCs/>
          <w:lang w:eastAsia="en-US"/>
        </w:rPr>
        <w:t xml:space="preserve">olds seem unable </w:t>
      </w:r>
      <w:r w:rsidR="000F5468" w:rsidRPr="00412610">
        <w:rPr>
          <w:rFonts w:ascii="Times New Roman" w:hAnsi="Times New Roman" w:cs="Times New Roman"/>
          <w:iCs/>
          <w:lang w:eastAsia="en-US"/>
        </w:rPr>
        <w:t xml:space="preserve">to </w:t>
      </w:r>
      <w:r w:rsidR="002C5C75" w:rsidRPr="00412610">
        <w:rPr>
          <w:rFonts w:ascii="Times New Roman" w:hAnsi="Times New Roman" w:cs="Times New Roman"/>
          <w:iCs/>
          <w:lang w:eastAsia="en-US"/>
        </w:rPr>
        <w:t>use</w:t>
      </w:r>
      <w:r w:rsidR="000F5468" w:rsidRPr="00412610">
        <w:rPr>
          <w:rFonts w:ascii="Times New Roman" w:hAnsi="Times New Roman" w:cs="Times New Roman"/>
          <w:iCs/>
          <w:lang w:eastAsia="en-US"/>
        </w:rPr>
        <w:t xml:space="preserve"> a novel verb</w:t>
      </w:r>
      <w:r w:rsidR="00B52CCE" w:rsidRPr="00412610">
        <w:rPr>
          <w:rFonts w:ascii="Times New Roman" w:hAnsi="Times New Roman" w:cs="Times New Roman"/>
          <w:iCs/>
          <w:lang w:eastAsia="en-US"/>
        </w:rPr>
        <w:t xml:space="preserve"> in</w:t>
      </w:r>
      <w:r w:rsidR="002C5C75" w:rsidRPr="00412610">
        <w:rPr>
          <w:rFonts w:ascii="Times New Roman" w:hAnsi="Times New Roman" w:cs="Times New Roman"/>
          <w:iCs/>
          <w:lang w:eastAsia="en-US"/>
        </w:rPr>
        <w:t xml:space="preserve"> a transitive sentence u</w:t>
      </w:r>
      <w:r w:rsidR="00B52CCE" w:rsidRPr="00412610">
        <w:rPr>
          <w:rFonts w:ascii="Times New Roman" w:hAnsi="Times New Roman" w:cs="Times New Roman"/>
          <w:iCs/>
          <w:lang w:eastAsia="en-US"/>
        </w:rPr>
        <w:t xml:space="preserve">nless they have </w:t>
      </w:r>
      <w:r w:rsidR="00BE52C8" w:rsidRPr="00412610">
        <w:rPr>
          <w:rFonts w:ascii="Times New Roman" w:hAnsi="Times New Roman" w:cs="Times New Roman"/>
          <w:iCs/>
          <w:lang w:eastAsia="en-US"/>
        </w:rPr>
        <w:t xml:space="preserve">already </w:t>
      </w:r>
      <w:r w:rsidR="00B52CCE" w:rsidRPr="00412610">
        <w:rPr>
          <w:rFonts w:ascii="Times New Roman" w:hAnsi="Times New Roman" w:cs="Times New Roman"/>
          <w:iCs/>
          <w:lang w:eastAsia="en-US"/>
        </w:rPr>
        <w:t>heard i</w:t>
      </w:r>
      <w:r w:rsidR="000F5468" w:rsidRPr="00412610">
        <w:rPr>
          <w:rFonts w:ascii="Times New Roman" w:hAnsi="Times New Roman" w:cs="Times New Roman"/>
          <w:iCs/>
          <w:lang w:eastAsia="en-US"/>
        </w:rPr>
        <w:t xml:space="preserve">t modelled in that </w:t>
      </w:r>
      <w:r w:rsidR="000C7588" w:rsidRPr="00412610">
        <w:rPr>
          <w:rFonts w:ascii="Times New Roman" w:hAnsi="Times New Roman" w:cs="Times New Roman"/>
          <w:iCs/>
          <w:lang w:eastAsia="en-US"/>
        </w:rPr>
        <w:t>structure</w:t>
      </w:r>
      <w:r w:rsidR="00B52CCE" w:rsidRPr="00412610">
        <w:rPr>
          <w:rFonts w:ascii="Times New Roman" w:hAnsi="Times New Roman" w:cs="Times New Roman"/>
          <w:iCs/>
          <w:lang w:eastAsia="en-US"/>
        </w:rPr>
        <w:t xml:space="preserve">. For example, Olguin &amp; Tomasello </w:t>
      </w:r>
      <w:r w:rsidR="00555847" w:rsidRPr="00412610">
        <w:rPr>
          <w:rFonts w:ascii="Times New Roman" w:hAnsi="Times New Roman" w:cs="Times New Roman"/>
          <w:iCs/>
          <w:lang w:eastAsia="en-US"/>
        </w:rPr>
        <w:t xml:space="preserve">(1993) </w:t>
      </w:r>
      <w:r w:rsidR="00B52CCE" w:rsidRPr="00412610">
        <w:rPr>
          <w:rFonts w:ascii="Times New Roman" w:hAnsi="Times New Roman" w:cs="Times New Roman"/>
          <w:iCs/>
          <w:lang w:eastAsia="en-US"/>
        </w:rPr>
        <w:t xml:space="preserve">showed that children who heard </w:t>
      </w:r>
      <w:r w:rsidR="00BE52C8" w:rsidRPr="00412610">
        <w:rPr>
          <w:rFonts w:ascii="Times New Roman" w:hAnsi="Times New Roman" w:cs="Times New Roman"/>
          <w:iCs/>
          <w:lang w:eastAsia="en-US"/>
        </w:rPr>
        <w:t>novel</w:t>
      </w:r>
      <w:r w:rsidR="00555847" w:rsidRPr="00412610">
        <w:rPr>
          <w:rFonts w:ascii="Times New Roman" w:hAnsi="Times New Roman" w:cs="Times New Roman"/>
          <w:iCs/>
          <w:lang w:eastAsia="en-US"/>
        </w:rPr>
        <w:t xml:space="preserve"> verb</w:t>
      </w:r>
      <w:r w:rsidR="00BE52C8" w:rsidRPr="00412610">
        <w:rPr>
          <w:rFonts w:ascii="Times New Roman" w:hAnsi="Times New Roman" w:cs="Times New Roman"/>
          <w:iCs/>
          <w:lang w:eastAsia="en-US"/>
        </w:rPr>
        <w:t>s</w:t>
      </w:r>
      <w:r w:rsidR="00555847" w:rsidRPr="00412610">
        <w:rPr>
          <w:rFonts w:ascii="Times New Roman" w:hAnsi="Times New Roman" w:cs="Times New Roman"/>
          <w:iCs/>
          <w:lang w:eastAsia="en-US"/>
        </w:rPr>
        <w:t xml:space="preserve"> with only one argument (e.g. </w:t>
      </w:r>
      <w:r w:rsidR="00BE52C8" w:rsidRPr="00412610">
        <w:rPr>
          <w:rFonts w:ascii="Times New Roman" w:hAnsi="Times New Roman" w:cs="Times New Roman"/>
          <w:i/>
          <w:iCs/>
          <w:lang w:eastAsia="en-US"/>
        </w:rPr>
        <w:t xml:space="preserve">Cookie Monster’s </w:t>
      </w:r>
      <w:r w:rsidR="00555847" w:rsidRPr="00412610">
        <w:rPr>
          <w:rFonts w:ascii="Times New Roman" w:hAnsi="Times New Roman" w:cs="Times New Roman"/>
          <w:i/>
          <w:iCs/>
          <w:lang w:eastAsia="en-US"/>
        </w:rPr>
        <w:t>gorping</w:t>
      </w:r>
      <w:r w:rsidR="00555847" w:rsidRPr="00412610">
        <w:rPr>
          <w:rFonts w:ascii="Times New Roman" w:hAnsi="Times New Roman" w:cs="Times New Roman"/>
          <w:iCs/>
          <w:lang w:eastAsia="en-US"/>
        </w:rPr>
        <w:t>)</w:t>
      </w:r>
      <w:r w:rsidR="00B52CCE" w:rsidRPr="00412610">
        <w:rPr>
          <w:rFonts w:ascii="Times New Roman" w:hAnsi="Times New Roman" w:cs="Times New Roman"/>
          <w:iCs/>
          <w:lang w:eastAsia="en-US"/>
        </w:rPr>
        <w:t xml:space="preserve"> </w:t>
      </w:r>
      <w:r w:rsidR="000C7588" w:rsidRPr="00412610">
        <w:rPr>
          <w:rFonts w:ascii="Times New Roman" w:hAnsi="Times New Roman" w:cs="Times New Roman"/>
          <w:iCs/>
          <w:lang w:eastAsia="en-US"/>
        </w:rPr>
        <w:t>were</w:t>
      </w:r>
      <w:r w:rsidR="00BE52C8" w:rsidRPr="00412610">
        <w:rPr>
          <w:rFonts w:ascii="Times New Roman" w:hAnsi="Times New Roman" w:cs="Times New Roman"/>
          <w:iCs/>
          <w:lang w:eastAsia="en-US"/>
        </w:rPr>
        <w:t xml:space="preserve"> unable to subsequently produce </w:t>
      </w:r>
      <w:r w:rsidR="00555847" w:rsidRPr="00412610">
        <w:rPr>
          <w:rFonts w:ascii="Times New Roman" w:hAnsi="Times New Roman" w:cs="Times New Roman"/>
          <w:iCs/>
          <w:lang w:eastAsia="en-US"/>
        </w:rPr>
        <w:t>transitive</w:t>
      </w:r>
      <w:r w:rsidR="00BE52C8" w:rsidRPr="00412610">
        <w:rPr>
          <w:rFonts w:ascii="Times New Roman" w:hAnsi="Times New Roman" w:cs="Times New Roman"/>
          <w:iCs/>
          <w:lang w:eastAsia="en-US"/>
        </w:rPr>
        <w:t xml:space="preserve">s with those verbs (e.g. </w:t>
      </w:r>
      <w:r w:rsidR="00BE52C8" w:rsidRPr="00412610">
        <w:rPr>
          <w:rFonts w:ascii="Times New Roman" w:hAnsi="Times New Roman" w:cs="Times New Roman"/>
          <w:i/>
          <w:iCs/>
          <w:lang w:eastAsia="en-US"/>
        </w:rPr>
        <w:t>Cooking M</w:t>
      </w:r>
      <w:r w:rsidR="00555847" w:rsidRPr="00412610">
        <w:rPr>
          <w:rFonts w:ascii="Times New Roman" w:hAnsi="Times New Roman" w:cs="Times New Roman"/>
          <w:i/>
          <w:iCs/>
          <w:lang w:eastAsia="en-US"/>
        </w:rPr>
        <w:t>onster</w:t>
      </w:r>
      <w:r w:rsidR="00BE52C8" w:rsidRPr="00412610">
        <w:rPr>
          <w:rFonts w:ascii="Times New Roman" w:hAnsi="Times New Roman" w:cs="Times New Roman"/>
          <w:i/>
          <w:iCs/>
          <w:lang w:eastAsia="en-US"/>
        </w:rPr>
        <w:t>’s</w:t>
      </w:r>
      <w:r w:rsidR="00555847" w:rsidRPr="00412610">
        <w:rPr>
          <w:rFonts w:ascii="Times New Roman" w:hAnsi="Times New Roman" w:cs="Times New Roman"/>
          <w:i/>
          <w:iCs/>
          <w:lang w:eastAsia="en-US"/>
        </w:rPr>
        <w:t xml:space="preserve"> gorping Mickey Mouse</w:t>
      </w:r>
      <w:r w:rsidR="00555847" w:rsidRPr="00412610">
        <w:rPr>
          <w:rFonts w:ascii="Times New Roman" w:hAnsi="Times New Roman" w:cs="Times New Roman"/>
          <w:iCs/>
          <w:lang w:eastAsia="en-US"/>
        </w:rPr>
        <w:t>)</w:t>
      </w:r>
      <w:r w:rsidR="00B52CCE" w:rsidRPr="00412610">
        <w:rPr>
          <w:rFonts w:ascii="Times New Roman" w:hAnsi="Times New Roman" w:cs="Times New Roman"/>
          <w:iCs/>
          <w:lang w:eastAsia="en-US"/>
        </w:rPr>
        <w:t xml:space="preserve">.  </w:t>
      </w:r>
      <w:r w:rsidR="000F5468" w:rsidRPr="00412610">
        <w:rPr>
          <w:rFonts w:ascii="Times New Roman" w:hAnsi="Times New Roman" w:cs="Times New Roman"/>
          <w:iCs/>
          <w:lang w:eastAsia="en-US"/>
        </w:rPr>
        <w:t>Similarly</w:t>
      </w:r>
      <w:r w:rsidR="008E05F4" w:rsidRPr="00412610">
        <w:rPr>
          <w:rFonts w:ascii="Times New Roman" w:hAnsi="Times New Roman" w:cs="Times New Roman"/>
          <w:iCs/>
          <w:lang w:eastAsia="en-US"/>
        </w:rPr>
        <w:t>, Akhtar</w:t>
      </w:r>
      <w:r w:rsidR="00555847" w:rsidRPr="00412610">
        <w:rPr>
          <w:rFonts w:ascii="Times New Roman" w:hAnsi="Times New Roman" w:cs="Times New Roman"/>
          <w:iCs/>
          <w:lang w:eastAsia="en-US"/>
        </w:rPr>
        <w:t xml:space="preserve"> (</w:t>
      </w:r>
      <w:r w:rsidR="008E05F4" w:rsidRPr="00412610">
        <w:rPr>
          <w:rFonts w:ascii="Times New Roman" w:hAnsi="Times New Roman" w:cs="Times New Roman"/>
          <w:iCs/>
          <w:lang w:eastAsia="en-US"/>
        </w:rPr>
        <w:t>1999</w:t>
      </w:r>
      <w:r w:rsidR="00555847" w:rsidRPr="00412610">
        <w:rPr>
          <w:rFonts w:ascii="Times New Roman" w:hAnsi="Times New Roman" w:cs="Times New Roman"/>
          <w:iCs/>
          <w:lang w:eastAsia="en-US"/>
        </w:rPr>
        <w:t>)</w:t>
      </w:r>
      <w:r w:rsidR="00B52CCE" w:rsidRPr="00412610">
        <w:rPr>
          <w:rFonts w:ascii="Times New Roman" w:hAnsi="Times New Roman" w:cs="Times New Roman"/>
          <w:iCs/>
          <w:lang w:eastAsia="en-US"/>
        </w:rPr>
        <w:t xml:space="preserve"> found that </w:t>
      </w:r>
      <w:r w:rsidR="00BE52C8" w:rsidRPr="00412610">
        <w:rPr>
          <w:rFonts w:ascii="Times New Roman" w:hAnsi="Times New Roman" w:cs="Times New Roman"/>
          <w:iCs/>
          <w:lang w:eastAsia="en-US"/>
        </w:rPr>
        <w:t xml:space="preserve">two </w:t>
      </w:r>
      <w:r w:rsidRPr="00412610">
        <w:rPr>
          <w:rFonts w:ascii="Times New Roman" w:hAnsi="Times New Roman" w:cs="Times New Roman"/>
          <w:iCs/>
          <w:lang w:eastAsia="en-US"/>
        </w:rPr>
        <w:t xml:space="preserve">year olds who heard novel verbs in weird word orders (e.g. </w:t>
      </w:r>
      <w:r w:rsidR="008E05F4" w:rsidRPr="00412610">
        <w:rPr>
          <w:rFonts w:ascii="Times New Roman" w:hAnsi="Times New Roman" w:cs="Times New Roman"/>
          <w:i/>
          <w:iCs/>
          <w:lang w:eastAsia="en-US"/>
        </w:rPr>
        <w:t>Elmo</w:t>
      </w:r>
      <w:r w:rsidR="00BE52C8" w:rsidRPr="00412610">
        <w:rPr>
          <w:rFonts w:ascii="Times New Roman" w:hAnsi="Times New Roman" w:cs="Times New Roman"/>
          <w:i/>
          <w:iCs/>
          <w:lang w:eastAsia="en-US"/>
        </w:rPr>
        <w:t>’s</w:t>
      </w:r>
      <w:r w:rsidR="008E05F4" w:rsidRPr="00412610">
        <w:rPr>
          <w:rFonts w:ascii="Times New Roman" w:hAnsi="Times New Roman" w:cs="Times New Roman"/>
          <w:i/>
          <w:iCs/>
          <w:lang w:eastAsia="en-US"/>
        </w:rPr>
        <w:t xml:space="preserve"> the car gopping</w:t>
      </w:r>
      <w:r w:rsidRPr="00412610">
        <w:rPr>
          <w:rFonts w:ascii="Times New Roman" w:hAnsi="Times New Roman" w:cs="Times New Roman"/>
          <w:iCs/>
          <w:lang w:eastAsia="en-US"/>
        </w:rPr>
        <w:t xml:space="preserve">) were significantly less likely to correct </w:t>
      </w:r>
      <w:r w:rsidR="000C7588" w:rsidRPr="00412610">
        <w:rPr>
          <w:rFonts w:ascii="Times New Roman" w:hAnsi="Times New Roman" w:cs="Times New Roman"/>
          <w:iCs/>
          <w:lang w:eastAsia="en-US"/>
        </w:rPr>
        <w:t xml:space="preserve">them </w:t>
      </w:r>
      <w:r w:rsidR="002C5C75" w:rsidRPr="00412610">
        <w:rPr>
          <w:rFonts w:ascii="Times New Roman" w:hAnsi="Times New Roman" w:cs="Times New Roman"/>
          <w:iCs/>
          <w:lang w:eastAsia="en-US"/>
        </w:rPr>
        <w:t>to standard English (</w:t>
      </w:r>
      <w:r w:rsidR="00BE52C8" w:rsidRPr="00412610">
        <w:rPr>
          <w:rFonts w:ascii="Times New Roman" w:hAnsi="Times New Roman" w:cs="Times New Roman"/>
          <w:i/>
          <w:iCs/>
          <w:lang w:eastAsia="en-US"/>
        </w:rPr>
        <w:t>Elmo’</w:t>
      </w:r>
      <w:r w:rsidR="002C5C75" w:rsidRPr="00412610">
        <w:rPr>
          <w:rFonts w:ascii="Times New Roman" w:hAnsi="Times New Roman" w:cs="Times New Roman"/>
          <w:i/>
          <w:iCs/>
          <w:lang w:eastAsia="en-US"/>
        </w:rPr>
        <w:t>s gopping the car</w:t>
      </w:r>
      <w:r w:rsidR="002C5C75" w:rsidRPr="00412610">
        <w:rPr>
          <w:rFonts w:ascii="Times New Roman" w:hAnsi="Times New Roman" w:cs="Times New Roman"/>
          <w:iCs/>
          <w:lang w:eastAsia="en-US"/>
        </w:rPr>
        <w:t xml:space="preserve">) </w:t>
      </w:r>
      <w:r w:rsidR="00BE52C8" w:rsidRPr="00412610">
        <w:rPr>
          <w:rFonts w:ascii="Times New Roman" w:hAnsi="Times New Roman" w:cs="Times New Roman"/>
          <w:iCs/>
          <w:lang w:eastAsia="en-US"/>
        </w:rPr>
        <w:t>than three and four</w:t>
      </w:r>
      <w:r w:rsidRPr="00412610">
        <w:rPr>
          <w:rFonts w:ascii="Times New Roman" w:hAnsi="Times New Roman" w:cs="Times New Roman"/>
          <w:iCs/>
          <w:lang w:eastAsia="en-US"/>
        </w:rPr>
        <w:t xml:space="preserve"> year olds.  Thes</w:t>
      </w:r>
      <w:r w:rsidR="00BD6E86" w:rsidRPr="00412610">
        <w:rPr>
          <w:rFonts w:ascii="Times New Roman" w:hAnsi="Times New Roman" w:cs="Times New Roman"/>
          <w:iCs/>
          <w:lang w:eastAsia="en-US"/>
        </w:rPr>
        <w:t>e studies</w:t>
      </w:r>
      <w:r w:rsidR="002C5C75" w:rsidRPr="00412610">
        <w:rPr>
          <w:rFonts w:ascii="Times New Roman" w:hAnsi="Times New Roman" w:cs="Times New Roman"/>
          <w:iCs/>
          <w:lang w:eastAsia="en-US"/>
        </w:rPr>
        <w:t xml:space="preserve"> contradict the findings from comprehension, </w:t>
      </w:r>
      <w:r w:rsidR="000C7588" w:rsidRPr="00412610">
        <w:rPr>
          <w:rFonts w:ascii="Times New Roman" w:hAnsi="Times New Roman" w:cs="Times New Roman"/>
          <w:iCs/>
          <w:lang w:eastAsia="en-US"/>
        </w:rPr>
        <w:t>and suggest</w:t>
      </w:r>
      <w:r w:rsidR="00EF33D6" w:rsidRPr="00412610">
        <w:rPr>
          <w:rFonts w:ascii="Times New Roman" w:hAnsi="Times New Roman" w:cs="Times New Roman"/>
          <w:iCs/>
          <w:lang w:eastAsia="en-US"/>
        </w:rPr>
        <w:t>,</w:t>
      </w:r>
      <w:r w:rsidR="000C7588" w:rsidRPr="00412610">
        <w:rPr>
          <w:rFonts w:ascii="Times New Roman" w:hAnsi="Times New Roman" w:cs="Times New Roman"/>
          <w:iCs/>
          <w:lang w:eastAsia="en-US"/>
        </w:rPr>
        <w:t xml:space="preserve"> instead</w:t>
      </w:r>
      <w:r w:rsidR="00EF33D6" w:rsidRPr="00412610">
        <w:rPr>
          <w:rFonts w:ascii="Times New Roman" w:hAnsi="Times New Roman" w:cs="Times New Roman"/>
          <w:iCs/>
          <w:lang w:eastAsia="en-US"/>
        </w:rPr>
        <w:t>,</w:t>
      </w:r>
      <w:r w:rsidR="002C5C75" w:rsidRPr="00412610">
        <w:rPr>
          <w:rFonts w:ascii="Times New Roman" w:hAnsi="Times New Roman" w:cs="Times New Roman"/>
          <w:iCs/>
          <w:lang w:eastAsia="en-US"/>
        </w:rPr>
        <w:t xml:space="preserve"> </w:t>
      </w:r>
      <w:r w:rsidR="00BD6E86" w:rsidRPr="00412610">
        <w:rPr>
          <w:rFonts w:ascii="Times New Roman" w:hAnsi="Times New Roman" w:cs="Times New Roman"/>
          <w:iCs/>
          <w:lang w:eastAsia="en-US"/>
        </w:rPr>
        <w:t xml:space="preserve">that </w:t>
      </w:r>
      <w:r w:rsidR="00BE52C8" w:rsidRPr="00412610">
        <w:rPr>
          <w:rFonts w:ascii="Times New Roman" w:hAnsi="Times New Roman" w:cs="Times New Roman"/>
          <w:iCs/>
          <w:lang w:eastAsia="en-US"/>
        </w:rPr>
        <w:t xml:space="preserve">two year olds </w:t>
      </w:r>
      <w:r w:rsidR="000F5468" w:rsidRPr="00412610">
        <w:rPr>
          <w:rFonts w:ascii="Times New Roman" w:hAnsi="Times New Roman" w:cs="Times New Roman"/>
          <w:iCs/>
          <w:lang w:eastAsia="en-US"/>
        </w:rPr>
        <w:t>are</w:t>
      </w:r>
      <w:r w:rsidR="00BD6E86" w:rsidRPr="00412610">
        <w:rPr>
          <w:rFonts w:ascii="Times New Roman" w:hAnsi="Times New Roman" w:cs="Times New Roman"/>
          <w:iCs/>
          <w:lang w:eastAsia="en-US"/>
        </w:rPr>
        <w:t xml:space="preserve"> unable to access the </w:t>
      </w:r>
      <w:r w:rsidR="00BE52C8" w:rsidRPr="00412610">
        <w:rPr>
          <w:rFonts w:ascii="Times New Roman" w:hAnsi="Times New Roman" w:cs="Times New Roman"/>
          <w:iCs/>
          <w:lang w:eastAsia="en-US"/>
        </w:rPr>
        <w:t xml:space="preserve">abstract syntactic </w:t>
      </w:r>
      <w:r w:rsidR="00BD6E86" w:rsidRPr="00412610">
        <w:rPr>
          <w:rFonts w:ascii="Times New Roman" w:hAnsi="Times New Roman" w:cs="Times New Roman"/>
          <w:iCs/>
          <w:lang w:eastAsia="en-US"/>
        </w:rPr>
        <w:t xml:space="preserve">knowledge necessary to produce correct transitive sentences with novel verbs until much later </w:t>
      </w:r>
      <w:r w:rsidR="000F5468" w:rsidRPr="00412610">
        <w:rPr>
          <w:rFonts w:ascii="Times New Roman" w:hAnsi="Times New Roman" w:cs="Times New Roman"/>
          <w:iCs/>
          <w:lang w:eastAsia="en-US"/>
        </w:rPr>
        <w:t>in life</w:t>
      </w:r>
      <w:r w:rsidR="00BD6E86" w:rsidRPr="00412610">
        <w:rPr>
          <w:rFonts w:ascii="Times New Roman" w:hAnsi="Times New Roman" w:cs="Times New Roman"/>
          <w:iCs/>
          <w:lang w:eastAsia="en-US"/>
        </w:rPr>
        <w:t>.</w:t>
      </w:r>
    </w:p>
    <w:p w14:paraId="39DE74DF" w14:textId="77777777" w:rsidR="00727C4C" w:rsidRPr="00412610" w:rsidRDefault="000C7588" w:rsidP="007068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Fortunately, computational modelling provides a</w:t>
      </w:r>
      <w:r w:rsidR="00BE52C8" w:rsidRPr="00412610">
        <w:rPr>
          <w:rFonts w:ascii="Times New Roman" w:hAnsi="Times New Roman" w:cs="Times New Roman"/>
          <w:iCs/>
          <w:lang w:eastAsia="en-US"/>
        </w:rPr>
        <w:t xml:space="preserve"> solution </w:t>
      </w:r>
      <w:r w:rsidRPr="00412610">
        <w:rPr>
          <w:rFonts w:ascii="Times New Roman" w:hAnsi="Times New Roman" w:cs="Times New Roman"/>
          <w:iCs/>
          <w:lang w:eastAsia="en-US"/>
        </w:rPr>
        <w:t xml:space="preserve">that explains both sets of data, </w:t>
      </w:r>
      <w:r w:rsidR="004D0BAE" w:rsidRPr="00412610">
        <w:rPr>
          <w:rFonts w:ascii="Times New Roman" w:hAnsi="Times New Roman" w:cs="Times New Roman"/>
          <w:iCs/>
          <w:lang w:eastAsia="en-US"/>
        </w:rPr>
        <w:t>in the form of Chang et al</w:t>
      </w:r>
      <w:r w:rsidR="006B1EFD" w:rsidRPr="00412610">
        <w:rPr>
          <w:rFonts w:ascii="Times New Roman" w:hAnsi="Times New Roman" w:cs="Times New Roman"/>
          <w:iCs/>
          <w:lang w:eastAsia="en-US"/>
        </w:rPr>
        <w:t>.</w:t>
      </w:r>
      <w:r w:rsidR="004D0BAE" w:rsidRPr="00412610">
        <w:rPr>
          <w:rFonts w:ascii="Times New Roman" w:hAnsi="Times New Roman" w:cs="Times New Roman"/>
          <w:iCs/>
          <w:lang w:eastAsia="en-US"/>
        </w:rPr>
        <w:t>’s (200</w:t>
      </w:r>
      <w:r w:rsidR="00FC6945" w:rsidRPr="00412610">
        <w:rPr>
          <w:rFonts w:ascii="Times New Roman" w:hAnsi="Times New Roman" w:cs="Times New Roman"/>
          <w:iCs/>
          <w:lang w:eastAsia="en-US"/>
        </w:rPr>
        <w:t>6, 2012</w:t>
      </w:r>
      <w:r w:rsidR="004D0BAE" w:rsidRPr="00412610">
        <w:rPr>
          <w:rFonts w:ascii="Times New Roman" w:hAnsi="Times New Roman" w:cs="Times New Roman"/>
          <w:iCs/>
          <w:lang w:eastAsia="en-US"/>
        </w:rPr>
        <w:t xml:space="preserve">) Dual-path model.  This </w:t>
      </w:r>
      <w:r w:rsidR="00C81C96" w:rsidRPr="00412610">
        <w:rPr>
          <w:rFonts w:ascii="Times New Roman" w:hAnsi="Times New Roman" w:cs="Times New Roman"/>
          <w:iCs/>
          <w:lang w:eastAsia="en-US"/>
        </w:rPr>
        <w:t xml:space="preserve">is a connectionist </w:t>
      </w:r>
      <w:r w:rsidR="004D0BAE" w:rsidRPr="00412610">
        <w:rPr>
          <w:rFonts w:ascii="Times New Roman" w:hAnsi="Times New Roman" w:cs="Times New Roman"/>
          <w:iCs/>
          <w:lang w:eastAsia="en-US"/>
        </w:rPr>
        <w:t xml:space="preserve">model </w:t>
      </w:r>
      <w:r w:rsidR="00C81C96" w:rsidRPr="00412610">
        <w:rPr>
          <w:rFonts w:ascii="Times New Roman" w:hAnsi="Times New Roman" w:cs="Times New Roman"/>
          <w:iCs/>
          <w:lang w:eastAsia="en-US"/>
        </w:rPr>
        <w:t>compri</w:t>
      </w:r>
      <w:r w:rsidR="006E4288" w:rsidRPr="00412610">
        <w:rPr>
          <w:rFonts w:ascii="Times New Roman" w:hAnsi="Times New Roman" w:cs="Times New Roman"/>
          <w:iCs/>
          <w:lang w:eastAsia="en-US"/>
        </w:rPr>
        <w:t xml:space="preserve">sing two pathways; a sequencing system </w:t>
      </w:r>
      <w:r w:rsidR="00C81C96" w:rsidRPr="00412610">
        <w:rPr>
          <w:rFonts w:ascii="Times New Roman" w:hAnsi="Times New Roman" w:cs="Times New Roman"/>
          <w:iCs/>
          <w:lang w:eastAsia="en-US"/>
        </w:rPr>
        <w:t xml:space="preserve">that learns </w:t>
      </w:r>
      <w:r w:rsidR="000F67CC" w:rsidRPr="00412610">
        <w:rPr>
          <w:rFonts w:ascii="Times New Roman" w:hAnsi="Times New Roman" w:cs="Times New Roman"/>
          <w:iCs/>
          <w:lang w:eastAsia="en-US"/>
        </w:rPr>
        <w:t xml:space="preserve">how to sequence words correctly in </w:t>
      </w:r>
      <w:r w:rsidR="00C81C96" w:rsidRPr="00412610">
        <w:rPr>
          <w:rFonts w:ascii="Times New Roman" w:hAnsi="Times New Roman" w:cs="Times New Roman"/>
          <w:iCs/>
          <w:lang w:eastAsia="en-US"/>
        </w:rPr>
        <w:t>syntactic structure</w:t>
      </w:r>
      <w:r w:rsidR="000F67CC" w:rsidRPr="00412610">
        <w:rPr>
          <w:rFonts w:ascii="Times New Roman" w:hAnsi="Times New Roman" w:cs="Times New Roman"/>
          <w:iCs/>
          <w:lang w:eastAsia="en-US"/>
        </w:rPr>
        <w:t>s</w:t>
      </w:r>
      <w:r w:rsidR="002601AE" w:rsidRPr="00412610">
        <w:rPr>
          <w:rFonts w:ascii="Times New Roman" w:hAnsi="Times New Roman" w:cs="Times New Roman"/>
          <w:iCs/>
          <w:lang w:eastAsia="en-US"/>
        </w:rPr>
        <w:t>,</w:t>
      </w:r>
      <w:r w:rsidR="00C81C96" w:rsidRPr="00412610">
        <w:rPr>
          <w:rFonts w:ascii="Times New Roman" w:hAnsi="Times New Roman" w:cs="Times New Roman"/>
          <w:iCs/>
          <w:lang w:eastAsia="en-US"/>
        </w:rPr>
        <w:t xml:space="preserve"> and a </w:t>
      </w:r>
      <w:r w:rsidR="006E4288" w:rsidRPr="00412610">
        <w:rPr>
          <w:rFonts w:ascii="Times New Roman" w:hAnsi="Times New Roman" w:cs="Times New Roman"/>
          <w:iCs/>
          <w:lang w:eastAsia="en-US"/>
        </w:rPr>
        <w:t xml:space="preserve">meaning system that </w:t>
      </w:r>
      <w:r w:rsidR="00E254D9" w:rsidRPr="00412610">
        <w:rPr>
          <w:rFonts w:ascii="Times New Roman" w:hAnsi="Times New Roman" w:cs="Times New Roman"/>
          <w:iCs/>
          <w:lang w:eastAsia="en-US"/>
        </w:rPr>
        <w:t>learns to link words with meanings (concepts and roles</w:t>
      </w:r>
      <w:r w:rsidR="000F67CC" w:rsidRPr="00412610">
        <w:rPr>
          <w:rFonts w:ascii="Times New Roman" w:hAnsi="Times New Roman" w:cs="Times New Roman"/>
          <w:iCs/>
          <w:lang w:eastAsia="en-US"/>
        </w:rPr>
        <w:t>)</w:t>
      </w:r>
      <w:r w:rsidR="006E4288" w:rsidRPr="00412610">
        <w:rPr>
          <w:rFonts w:ascii="Times New Roman" w:hAnsi="Times New Roman" w:cs="Times New Roman"/>
          <w:iCs/>
          <w:lang w:eastAsia="en-US"/>
        </w:rPr>
        <w:t xml:space="preserve"> and </w:t>
      </w:r>
      <w:r w:rsidR="00E254D9" w:rsidRPr="00412610">
        <w:rPr>
          <w:rFonts w:ascii="Times New Roman" w:hAnsi="Times New Roman" w:cs="Times New Roman"/>
          <w:iCs/>
          <w:lang w:eastAsia="en-US"/>
        </w:rPr>
        <w:t xml:space="preserve">contains the </w:t>
      </w:r>
      <w:r w:rsidR="006E4288" w:rsidRPr="00412610">
        <w:rPr>
          <w:rFonts w:ascii="Times New Roman" w:hAnsi="Times New Roman" w:cs="Times New Roman"/>
          <w:iCs/>
          <w:lang w:eastAsia="en-US"/>
        </w:rPr>
        <w:t>event semantics</w:t>
      </w:r>
      <w:r w:rsidR="00482A03" w:rsidRPr="00412610">
        <w:rPr>
          <w:rFonts w:ascii="Times New Roman" w:hAnsi="Times New Roman" w:cs="Times New Roman"/>
          <w:iCs/>
          <w:lang w:eastAsia="en-US"/>
        </w:rPr>
        <w:t xml:space="preserve"> that represent</w:t>
      </w:r>
      <w:r w:rsidR="002601AE" w:rsidRPr="00412610">
        <w:rPr>
          <w:rFonts w:ascii="Times New Roman" w:hAnsi="Times New Roman" w:cs="Times New Roman"/>
          <w:iCs/>
          <w:lang w:eastAsia="en-US"/>
        </w:rPr>
        <w:t xml:space="preserve">s, for example, </w:t>
      </w:r>
      <w:r w:rsidR="00D031B4" w:rsidRPr="00412610">
        <w:rPr>
          <w:rFonts w:ascii="Times New Roman" w:hAnsi="Times New Roman" w:cs="Times New Roman"/>
          <w:iCs/>
          <w:lang w:eastAsia="en-US"/>
        </w:rPr>
        <w:t>number of arguments, tense and aspect</w:t>
      </w:r>
      <w:r w:rsidR="008D1062" w:rsidRPr="00412610">
        <w:rPr>
          <w:rFonts w:ascii="Times New Roman" w:hAnsi="Times New Roman" w:cs="Times New Roman"/>
          <w:iCs/>
          <w:lang w:eastAsia="en-US"/>
        </w:rPr>
        <w:t>.</w:t>
      </w:r>
      <w:r w:rsidR="00C81C96" w:rsidRPr="00412610">
        <w:rPr>
          <w:rFonts w:ascii="Times New Roman" w:hAnsi="Times New Roman" w:cs="Times New Roman"/>
          <w:iCs/>
          <w:lang w:eastAsia="en-US"/>
        </w:rPr>
        <w:t xml:space="preserve">  </w:t>
      </w:r>
      <w:r w:rsidR="00727C4C" w:rsidRPr="00412610">
        <w:rPr>
          <w:rFonts w:ascii="Times New Roman" w:hAnsi="Times New Roman" w:cs="Times New Roman"/>
          <w:iCs/>
          <w:lang w:eastAsia="en-US"/>
        </w:rPr>
        <w:t>The dual-route nature of the model, and the fact that the sequence system only connects directly with the roles</w:t>
      </w:r>
      <w:r w:rsidR="00EF33D6" w:rsidRPr="00412610">
        <w:rPr>
          <w:rFonts w:ascii="Times New Roman" w:hAnsi="Times New Roman" w:cs="Times New Roman"/>
          <w:iCs/>
          <w:lang w:eastAsia="en-US"/>
        </w:rPr>
        <w:t>,</w:t>
      </w:r>
      <w:r w:rsidR="00727C4C" w:rsidRPr="00412610">
        <w:rPr>
          <w:rFonts w:ascii="Times New Roman" w:hAnsi="Times New Roman" w:cs="Times New Roman"/>
          <w:iCs/>
          <w:lang w:eastAsia="en-US"/>
        </w:rPr>
        <w:t xml:space="preserve"> </w:t>
      </w:r>
      <w:r w:rsidR="008D1062" w:rsidRPr="00412610">
        <w:rPr>
          <w:rFonts w:ascii="Times New Roman" w:hAnsi="Times New Roman" w:cs="Times New Roman"/>
          <w:iCs/>
          <w:lang w:eastAsia="en-US"/>
        </w:rPr>
        <w:t>not the concepts or words</w:t>
      </w:r>
      <w:r w:rsidR="00EF33D6" w:rsidRPr="00412610">
        <w:rPr>
          <w:rFonts w:ascii="Times New Roman" w:hAnsi="Times New Roman" w:cs="Times New Roman"/>
          <w:iCs/>
          <w:lang w:eastAsia="en-US"/>
        </w:rPr>
        <w:t>,</w:t>
      </w:r>
      <w:r w:rsidR="008D1062" w:rsidRPr="00412610">
        <w:rPr>
          <w:rFonts w:ascii="Times New Roman" w:hAnsi="Times New Roman" w:cs="Times New Roman"/>
          <w:iCs/>
          <w:lang w:eastAsia="en-US"/>
        </w:rPr>
        <w:t xml:space="preserve"> in the meaning system</w:t>
      </w:r>
      <w:r w:rsidR="00727C4C" w:rsidRPr="00412610">
        <w:rPr>
          <w:rFonts w:ascii="Times New Roman" w:hAnsi="Times New Roman" w:cs="Times New Roman"/>
          <w:iCs/>
          <w:lang w:eastAsia="en-US"/>
        </w:rPr>
        <w:t xml:space="preserve">, means that it can do </w:t>
      </w:r>
      <w:r w:rsidR="002601AE" w:rsidRPr="00412610">
        <w:rPr>
          <w:rFonts w:ascii="Times New Roman" w:hAnsi="Times New Roman" w:cs="Times New Roman"/>
          <w:iCs/>
          <w:lang w:eastAsia="en-US"/>
        </w:rPr>
        <w:t>what traditional SRNs cannot do:</w:t>
      </w:r>
      <w:r w:rsidR="00727C4C" w:rsidRPr="00412610">
        <w:rPr>
          <w:rFonts w:ascii="Times New Roman" w:hAnsi="Times New Roman" w:cs="Times New Roman"/>
          <w:iCs/>
          <w:lang w:eastAsia="en-US"/>
        </w:rPr>
        <w:t xml:space="preserve"> it can generalise in sentence production</w:t>
      </w:r>
      <w:r w:rsidR="008D1062" w:rsidRPr="00412610">
        <w:rPr>
          <w:rFonts w:ascii="Times New Roman" w:hAnsi="Times New Roman" w:cs="Times New Roman"/>
          <w:iCs/>
          <w:lang w:eastAsia="en-US"/>
        </w:rPr>
        <w:t xml:space="preserve"> (Chang, 2002)</w:t>
      </w:r>
      <w:r w:rsidR="00727C4C" w:rsidRPr="00412610">
        <w:rPr>
          <w:rFonts w:ascii="Times New Roman" w:hAnsi="Times New Roman" w:cs="Times New Roman"/>
          <w:iCs/>
          <w:lang w:eastAsia="en-US"/>
        </w:rPr>
        <w:t>. For example, when the sequencing system learn</w:t>
      </w:r>
      <w:r w:rsidR="002601AE" w:rsidRPr="00412610">
        <w:rPr>
          <w:rFonts w:ascii="Times New Roman" w:hAnsi="Times New Roman" w:cs="Times New Roman"/>
          <w:iCs/>
          <w:lang w:eastAsia="en-US"/>
        </w:rPr>
        <w:t xml:space="preserve">s how to sequence the sentence </w:t>
      </w:r>
      <w:r w:rsidR="002601AE" w:rsidRPr="00412610">
        <w:rPr>
          <w:rFonts w:ascii="Times New Roman" w:hAnsi="Times New Roman" w:cs="Times New Roman"/>
          <w:i/>
          <w:iCs/>
          <w:lang w:eastAsia="en-US"/>
        </w:rPr>
        <w:t>The dog carries the flower</w:t>
      </w:r>
      <w:r w:rsidR="00727C4C" w:rsidRPr="00412610">
        <w:rPr>
          <w:rFonts w:ascii="Times New Roman" w:hAnsi="Times New Roman" w:cs="Times New Roman"/>
          <w:iCs/>
          <w:lang w:eastAsia="en-US"/>
        </w:rPr>
        <w:t>, it is learning how to sequence the roles associated with the words (</w:t>
      </w:r>
      <w:r w:rsidR="006B1EFD" w:rsidRPr="00412610">
        <w:rPr>
          <w:rFonts w:ascii="Times New Roman" w:hAnsi="Times New Roman" w:cs="Times New Roman"/>
          <w:iCs/>
          <w:lang w:eastAsia="en-US"/>
        </w:rPr>
        <w:t>i.e.,</w:t>
      </w:r>
      <w:r w:rsidR="00727C4C" w:rsidRPr="00412610">
        <w:rPr>
          <w:rFonts w:ascii="Times New Roman" w:hAnsi="Times New Roman" w:cs="Times New Roman"/>
          <w:iCs/>
          <w:lang w:eastAsia="en-US"/>
        </w:rPr>
        <w:t xml:space="preserve"> </w:t>
      </w:r>
      <w:r w:rsidR="00EF33D6" w:rsidRPr="00412610">
        <w:rPr>
          <w:rFonts w:ascii="Times New Roman" w:hAnsi="Times New Roman" w:cs="Times New Roman"/>
          <w:iCs/>
          <w:lang w:eastAsia="en-US"/>
        </w:rPr>
        <w:t xml:space="preserve">equivalent to </w:t>
      </w:r>
      <w:r w:rsidR="00727C4C" w:rsidRPr="00412610">
        <w:rPr>
          <w:rFonts w:ascii="Times New Roman" w:hAnsi="Times New Roman" w:cs="Times New Roman"/>
          <w:iCs/>
          <w:lang w:eastAsia="en-US"/>
        </w:rPr>
        <w:t xml:space="preserve">agent-action-object, though note that in the model, the roles are </w:t>
      </w:r>
      <w:r w:rsidR="00EF33D6" w:rsidRPr="00412610">
        <w:rPr>
          <w:rFonts w:ascii="Times New Roman" w:hAnsi="Times New Roman" w:cs="Times New Roman"/>
          <w:iCs/>
          <w:lang w:eastAsia="en-US"/>
        </w:rPr>
        <w:t xml:space="preserve">characterised </w:t>
      </w:r>
      <w:r w:rsidR="00727C4C" w:rsidRPr="00412610">
        <w:rPr>
          <w:rFonts w:ascii="Times New Roman" w:hAnsi="Times New Roman" w:cs="Times New Roman"/>
          <w:iCs/>
          <w:lang w:eastAsia="en-US"/>
        </w:rPr>
        <w:t>differently). Thus whe</w:t>
      </w:r>
      <w:r w:rsidR="002601AE" w:rsidRPr="00412610">
        <w:rPr>
          <w:rFonts w:ascii="Times New Roman" w:hAnsi="Times New Roman" w:cs="Times New Roman"/>
          <w:iCs/>
          <w:lang w:eastAsia="en-US"/>
        </w:rPr>
        <w:t xml:space="preserve">n it later is asked to produce </w:t>
      </w:r>
      <w:r w:rsidR="00727C4C" w:rsidRPr="00412610">
        <w:rPr>
          <w:rFonts w:ascii="Times New Roman" w:hAnsi="Times New Roman" w:cs="Times New Roman"/>
          <w:i/>
          <w:iCs/>
          <w:lang w:eastAsia="en-US"/>
        </w:rPr>
        <w:t>The cat carries the flower</w:t>
      </w:r>
      <w:r w:rsidR="00727C4C" w:rsidRPr="00412610">
        <w:rPr>
          <w:rFonts w:ascii="Times New Roman" w:hAnsi="Times New Roman" w:cs="Times New Roman"/>
          <w:iCs/>
          <w:lang w:eastAsia="en-US"/>
        </w:rPr>
        <w:t>, the fact that the cat is linked to the same role as the dog means that the model can immediately transfer what it</w:t>
      </w:r>
      <w:r w:rsidR="00EF33D6" w:rsidRPr="00412610">
        <w:rPr>
          <w:rFonts w:ascii="Times New Roman" w:hAnsi="Times New Roman" w:cs="Times New Roman"/>
          <w:iCs/>
          <w:lang w:eastAsia="en-US"/>
        </w:rPr>
        <w:t xml:space="preserve"> has</w:t>
      </w:r>
      <w:r w:rsidR="00727C4C" w:rsidRPr="00412610">
        <w:rPr>
          <w:rFonts w:ascii="Times New Roman" w:hAnsi="Times New Roman" w:cs="Times New Roman"/>
          <w:iCs/>
          <w:lang w:eastAsia="en-US"/>
        </w:rPr>
        <w:t xml:space="preserve"> learnt about how to sequence this role to the new sentence</w:t>
      </w:r>
      <w:r w:rsidR="002601AE" w:rsidRPr="00412610">
        <w:rPr>
          <w:rFonts w:ascii="Times New Roman" w:hAnsi="Times New Roman" w:cs="Times New Roman"/>
          <w:iCs/>
          <w:lang w:eastAsia="en-US"/>
        </w:rPr>
        <w:t xml:space="preserve"> (see Chang et al, 2006, for a more detailed description)</w:t>
      </w:r>
      <w:r w:rsidR="00727C4C" w:rsidRPr="00412610">
        <w:rPr>
          <w:rFonts w:ascii="Times New Roman" w:hAnsi="Times New Roman" w:cs="Times New Roman"/>
          <w:iCs/>
          <w:lang w:eastAsia="en-US"/>
        </w:rPr>
        <w:t xml:space="preserve">. </w:t>
      </w:r>
    </w:p>
    <w:p w14:paraId="263655AC" w14:textId="77777777" w:rsidR="004D0BAE" w:rsidRPr="00412610" w:rsidRDefault="002E3BAE" w:rsidP="007068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 xml:space="preserve">Unlike </w:t>
      </w:r>
      <w:r w:rsidR="00E00FF0" w:rsidRPr="00412610">
        <w:rPr>
          <w:rFonts w:ascii="Times New Roman" w:hAnsi="Times New Roman" w:cs="Times New Roman"/>
          <w:iCs/>
          <w:lang w:eastAsia="en-US"/>
        </w:rPr>
        <w:t xml:space="preserve">in </w:t>
      </w:r>
      <w:r w:rsidRPr="00412610">
        <w:rPr>
          <w:rFonts w:ascii="Times New Roman" w:hAnsi="Times New Roman" w:cs="Times New Roman"/>
          <w:iCs/>
          <w:lang w:eastAsia="en-US"/>
        </w:rPr>
        <w:t xml:space="preserve">MOSAIC, the input to the model is </w:t>
      </w:r>
      <w:r w:rsidR="00E00FF0" w:rsidRPr="00412610">
        <w:rPr>
          <w:rFonts w:ascii="Times New Roman" w:hAnsi="Times New Roman" w:cs="Times New Roman"/>
          <w:iCs/>
          <w:lang w:eastAsia="en-US"/>
        </w:rPr>
        <w:t>a</w:t>
      </w:r>
      <w:r w:rsidRPr="00412610">
        <w:rPr>
          <w:rFonts w:ascii="Times New Roman" w:hAnsi="Times New Roman" w:cs="Times New Roman"/>
          <w:iCs/>
          <w:lang w:eastAsia="en-US"/>
        </w:rPr>
        <w:t xml:space="preserve"> simplified, toy input of </w:t>
      </w:r>
      <w:r w:rsidR="00E463F3" w:rsidRPr="00412610">
        <w:rPr>
          <w:rFonts w:ascii="Times New Roman" w:hAnsi="Times New Roman" w:cs="Times New Roman"/>
          <w:iCs/>
          <w:lang w:eastAsia="en-US"/>
        </w:rPr>
        <w:t xml:space="preserve">8,000 different </w:t>
      </w:r>
      <w:r w:rsidRPr="00412610">
        <w:rPr>
          <w:rFonts w:ascii="Times New Roman" w:hAnsi="Times New Roman" w:cs="Times New Roman"/>
          <w:iCs/>
          <w:lang w:eastAsia="en-US"/>
        </w:rPr>
        <w:t xml:space="preserve">sentence-message pairs. However, the toy input was designed to approximate the range of </w:t>
      </w:r>
      <w:r w:rsidR="002601AE" w:rsidRPr="00412610">
        <w:rPr>
          <w:rFonts w:ascii="Times New Roman" w:hAnsi="Times New Roman" w:cs="Times New Roman"/>
          <w:iCs/>
          <w:lang w:eastAsia="en-US"/>
        </w:rPr>
        <w:t xml:space="preserve">simple </w:t>
      </w:r>
      <w:r w:rsidRPr="00412610">
        <w:rPr>
          <w:rFonts w:ascii="Times New Roman" w:hAnsi="Times New Roman" w:cs="Times New Roman"/>
          <w:iCs/>
          <w:lang w:eastAsia="en-US"/>
        </w:rPr>
        <w:t>syntactic structures in children’s real input</w:t>
      </w:r>
      <w:r w:rsidR="00E00FF0" w:rsidRPr="00412610">
        <w:rPr>
          <w:rFonts w:ascii="Times New Roman" w:hAnsi="Times New Roman" w:cs="Times New Roman"/>
          <w:iCs/>
          <w:lang w:eastAsia="en-US"/>
        </w:rPr>
        <w:t xml:space="preserve">: </w:t>
      </w:r>
      <w:r w:rsidR="002601AE" w:rsidRPr="00412610">
        <w:rPr>
          <w:rFonts w:ascii="Times New Roman" w:hAnsi="Times New Roman" w:cs="Times New Roman"/>
          <w:iCs/>
          <w:lang w:eastAsia="en-US"/>
        </w:rPr>
        <w:t>intransitives</w:t>
      </w:r>
      <w:r w:rsidRPr="00412610">
        <w:rPr>
          <w:rFonts w:ascii="Times New Roman" w:hAnsi="Times New Roman" w:cs="Times New Roman"/>
          <w:iCs/>
          <w:lang w:eastAsia="en-US"/>
        </w:rPr>
        <w:t>,</w:t>
      </w:r>
      <w:r w:rsidR="00E463F3" w:rsidRPr="00412610">
        <w:rPr>
          <w:rFonts w:ascii="Times New Roman" w:hAnsi="Times New Roman" w:cs="Times New Roman"/>
          <w:iCs/>
          <w:lang w:eastAsia="en-US"/>
        </w:rPr>
        <w:t xml:space="preserve"> active</w:t>
      </w:r>
      <w:r w:rsidRPr="00412610">
        <w:rPr>
          <w:rFonts w:ascii="Times New Roman" w:hAnsi="Times New Roman" w:cs="Times New Roman"/>
          <w:iCs/>
          <w:lang w:eastAsia="en-US"/>
        </w:rPr>
        <w:t xml:space="preserve"> transitives, </w:t>
      </w:r>
      <w:r w:rsidR="00E00FF0" w:rsidRPr="00412610">
        <w:rPr>
          <w:rFonts w:ascii="Times New Roman" w:hAnsi="Times New Roman" w:cs="Times New Roman"/>
          <w:iCs/>
          <w:lang w:eastAsia="en-US"/>
        </w:rPr>
        <w:t xml:space="preserve">passives and </w:t>
      </w:r>
      <w:r w:rsidR="00E463F3" w:rsidRPr="00412610">
        <w:rPr>
          <w:rFonts w:ascii="Times New Roman" w:hAnsi="Times New Roman" w:cs="Times New Roman"/>
          <w:iCs/>
          <w:lang w:eastAsia="en-US"/>
        </w:rPr>
        <w:t>datives</w:t>
      </w:r>
      <w:r w:rsidR="00E00FF0" w:rsidRPr="00412610">
        <w:rPr>
          <w:rFonts w:ascii="Times New Roman" w:hAnsi="Times New Roman" w:cs="Times New Roman"/>
          <w:iCs/>
          <w:lang w:eastAsia="en-US"/>
        </w:rPr>
        <w:t xml:space="preserve">, </w:t>
      </w:r>
      <w:r w:rsidR="002601AE" w:rsidRPr="00412610">
        <w:rPr>
          <w:rFonts w:ascii="Times New Roman" w:hAnsi="Times New Roman" w:cs="Times New Roman"/>
          <w:iCs/>
          <w:lang w:eastAsia="en-US"/>
        </w:rPr>
        <w:t>as well as simulating</w:t>
      </w:r>
      <w:r w:rsidR="00E463F3" w:rsidRPr="00412610">
        <w:rPr>
          <w:rFonts w:ascii="Times New Roman" w:hAnsi="Times New Roman" w:cs="Times New Roman"/>
          <w:iCs/>
          <w:lang w:eastAsia="en-US"/>
        </w:rPr>
        <w:t xml:space="preserve"> different tenses, aspect, </w:t>
      </w:r>
      <w:r w:rsidR="00E00FF0" w:rsidRPr="00412610">
        <w:rPr>
          <w:rFonts w:ascii="Times New Roman" w:hAnsi="Times New Roman" w:cs="Times New Roman"/>
          <w:iCs/>
          <w:lang w:eastAsia="en-US"/>
        </w:rPr>
        <w:t>and the correct use of determiners</w:t>
      </w:r>
      <w:r w:rsidRPr="00412610">
        <w:rPr>
          <w:rFonts w:ascii="Times New Roman" w:hAnsi="Times New Roman" w:cs="Times New Roman"/>
          <w:iCs/>
          <w:lang w:eastAsia="en-US"/>
        </w:rPr>
        <w:t xml:space="preserve">.  </w:t>
      </w:r>
      <w:r w:rsidR="002601AE" w:rsidRPr="00412610">
        <w:rPr>
          <w:rFonts w:ascii="Times New Roman" w:hAnsi="Times New Roman" w:cs="Times New Roman"/>
          <w:iCs/>
          <w:lang w:eastAsia="en-US"/>
        </w:rPr>
        <w:t>In learning, t</w:t>
      </w:r>
      <w:r w:rsidR="00C81C96" w:rsidRPr="00412610">
        <w:rPr>
          <w:rFonts w:ascii="Times New Roman" w:hAnsi="Times New Roman" w:cs="Times New Roman"/>
          <w:iCs/>
          <w:lang w:eastAsia="en-US"/>
        </w:rPr>
        <w:t xml:space="preserve">he model </w:t>
      </w:r>
      <w:r w:rsidR="00727C4C" w:rsidRPr="00412610">
        <w:rPr>
          <w:rFonts w:ascii="Times New Roman" w:hAnsi="Times New Roman" w:cs="Times New Roman"/>
          <w:iCs/>
          <w:lang w:eastAsia="en-US"/>
        </w:rPr>
        <w:t xml:space="preserve">uses </w:t>
      </w:r>
      <w:r w:rsidR="00A37F12" w:rsidRPr="00412610">
        <w:rPr>
          <w:rFonts w:ascii="Times New Roman" w:hAnsi="Times New Roman" w:cs="Times New Roman"/>
          <w:iCs/>
          <w:lang w:eastAsia="en-US"/>
        </w:rPr>
        <w:t>back-prop</w:t>
      </w:r>
      <w:r w:rsidR="00E5326E" w:rsidRPr="00412610">
        <w:rPr>
          <w:rFonts w:ascii="Times New Roman" w:hAnsi="Times New Roman" w:cs="Times New Roman"/>
          <w:iCs/>
          <w:lang w:eastAsia="en-US"/>
        </w:rPr>
        <w:t>a</w:t>
      </w:r>
      <w:r w:rsidR="00A37F12" w:rsidRPr="00412610">
        <w:rPr>
          <w:rFonts w:ascii="Times New Roman" w:hAnsi="Times New Roman" w:cs="Times New Roman"/>
          <w:iCs/>
          <w:lang w:eastAsia="en-US"/>
        </w:rPr>
        <w:t>gation of error to</w:t>
      </w:r>
      <w:r w:rsidR="00727C4C" w:rsidRPr="00412610">
        <w:rPr>
          <w:rFonts w:ascii="Times New Roman" w:hAnsi="Times New Roman" w:cs="Times New Roman"/>
          <w:iCs/>
          <w:lang w:eastAsia="en-US"/>
        </w:rPr>
        <w:t xml:space="preserve"> learn to sequence roles</w:t>
      </w:r>
      <w:r w:rsidR="002601AE" w:rsidRPr="00412610">
        <w:rPr>
          <w:rFonts w:ascii="Times New Roman" w:hAnsi="Times New Roman" w:cs="Times New Roman"/>
          <w:iCs/>
          <w:lang w:eastAsia="en-US"/>
        </w:rPr>
        <w:t xml:space="preserve"> based on this input</w:t>
      </w:r>
      <w:r w:rsidR="00727C4C" w:rsidRPr="00412610">
        <w:rPr>
          <w:rFonts w:ascii="Times New Roman" w:hAnsi="Times New Roman" w:cs="Times New Roman"/>
          <w:iCs/>
          <w:lang w:eastAsia="en-US"/>
        </w:rPr>
        <w:t xml:space="preserve">; </w:t>
      </w:r>
      <w:r w:rsidR="00A37F12" w:rsidRPr="00412610">
        <w:rPr>
          <w:rFonts w:ascii="Times New Roman" w:hAnsi="Times New Roman" w:cs="Times New Roman"/>
          <w:iCs/>
          <w:lang w:eastAsia="en-US"/>
        </w:rPr>
        <w:t>calculat</w:t>
      </w:r>
      <w:r w:rsidR="006B1EFD" w:rsidRPr="00412610">
        <w:rPr>
          <w:rFonts w:ascii="Times New Roman" w:hAnsi="Times New Roman" w:cs="Times New Roman"/>
          <w:iCs/>
          <w:lang w:eastAsia="en-US"/>
        </w:rPr>
        <w:t>ing</w:t>
      </w:r>
      <w:r w:rsidR="00C81C96" w:rsidRPr="00412610">
        <w:rPr>
          <w:rFonts w:ascii="Times New Roman" w:hAnsi="Times New Roman" w:cs="Times New Roman"/>
          <w:iCs/>
          <w:lang w:eastAsia="en-US"/>
        </w:rPr>
        <w:t xml:space="preserve"> the difference between the predicted and the actual next word </w:t>
      </w:r>
      <w:r w:rsidR="006B1EFD" w:rsidRPr="00412610">
        <w:rPr>
          <w:rFonts w:ascii="Times New Roman" w:hAnsi="Times New Roman" w:cs="Times New Roman"/>
          <w:iCs/>
          <w:lang w:eastAsia="en-US"/>
        </w:rPr>
        <w:t>and</w:t>
      </w:r>
      <w:r w:rsidR="00C81C96" w:rsidRPr="00412610">
        <w:rPr>
          <w:rFonts w:ascii="Times New Roman" w:hAnsi="Times New Roman" w:cs="Times New Roman"/>
          <w:iCs/>
          <w:lang w:eastAsia="en-US"/>
        </w:rPr>
        <w:t xml:space="preserve"> gradually conver</w:t>
      </w:r>
      <w:r w:rsidR="002601AE" w:rsidRPr="00412610">
        <w:rPr>
          <w:rFonts w:ascii="Times New Roman" w:hAnsi="Times New Roman" w:cs="Times New Roman"/>
          <w:iCs/>
          <w:lang w:eastAsia="en-US"/>
        </w:rPr>
        <w:t>g</w:t>
      </w:r>
      <w:r w:rsidR="006B1EFD" w:rsidRPr="00412610">
        <w:rPr>
          <w:rFonts w:ascii="Times New Roman" w:hAnsi="Times New Roman" w:cs="Times New Roman"/>
          <w:iCs/>
          <w:lang w:eastAsia="en-US"/>
        </w:rPr>
        <w:t>ing</w:t>
      </w:r>
      <w:r w:rsidR="002601AE" w:rsidRPr="00412610">
        <w:rPr>
          <w:rFonts w:ascii="Times New Roman" w:hAnsi="Times New Roman" w:cs="Times New Roman"/>
          <w:iCs/>
          <w:lang w:eastAsia="en-US"/>
        </w:rPr>
        <w:t xml:space="preserve"> on adultlike representations</w:t>
      </w:r>
      <w:r w:rsidR="00C81C96" w:rsidRPr="00412610">
        <w:rPr>
          <w:rFonts w:ascii="Times New Roman" w:hAnsi="Times New Roman" w:cs="Times New Roman"/>
          <w:iCs/>
          <w:lang w:eastAsia="en-US"/>
        </w:rPr>
        <w:t xml:space="preserve"> of syntactic structure. </w:t>
      </w:r>
    </w:p>
    <w:p w14:paraId="0D8165FA" w14:textId="77777777" w:rsidR="00482A03" w:rsidRPr="00412610" w:rsidRDefault="00482A03" w:rsidP="007068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Test</w:t>
      </w:r>
      <w:r w:rsidR="00E00FF0" w:rsidRPr="00412610">
        <w:rPr>
          <w:rFonts w:ascii="Times New Roman" w:hAnsi="Times New Roman" w:cs="Times New Roman"/>
          <w:iCs/>
          <w:lang w:eastAsia="en-US"/>
        </w:rPr>
        <w:t>ing</w:t>
      </w:r>
      <w:r w:rsidRPr="00412610">
        <w:rPr>
          <w:rFonts w:ascii="Times New Roman" w:hAnsi="Times New Roman" w:cs="Times New Roman"/>
          <w:iCs/>
          <w:lang w:eastAsia="en-US"/>
        </w:rPr>
        <w:t xml:space="preserve"> the model during learning allow</w:t>
      </w:r>
      <w:r w:rsidR="00694771" w:rsidRPr="00412610">
        <w:rPr>
          <w:rFonts w:ascii="Times New Roman" w:hAnsi="Times New Roman" w:cs="Times New Roman"/>
          <w:iCs/>
          <w:lang w:eastAsia="en-US"/>
        </w:rPr>
        <w:t xml:space="preserve">ed </w:t>
      </w:r>
      <w:r w:rsidR="00EF33D6" w:rsidRPr="00412610">
        <w:rPr>
          <w:rFonts w:ascii="Times New Roman" w:hAnsi="Times New Roman" w:cs="Times New Roman"/>
          <w:iCs/>
          <w:lang w:eastAsia="en-US"/>
        </w:rPr>
        <w:t xml:space="preserve">Chang and colleagues </w:t>
      </w:r>
      <w:r w:rsidRPr="00412610">
        <w:rPr>
          <w:rFonts w:ascii="Times New Roman" w:hAnsi="Times New Roman" w:cs="Times New Roman"/>
          <w:iCs/>
          <w:lang w:eastAsia="en-US"/>
        </w:rPr>
        <w:t xml:space="preserve">to </w:t>
      </w:r>
      <w:r w:rsidR="000C7588" w:rsidRPr="00412610">
        <w:rPr>
          <w:rFonts w:ascii="Times New Roman" w:hAnsi="Times New Roman" w:cs="Times New Roman"/>
          <w:iCs/>
          <w:lang w:eastAsia="en-US"/>
        </w:rPr>
        <w:t>explain</w:t>
      </w:r>
      <w:r w:rsidRPr="00412610">
        <w:rPr>
          <w:rFonts w:ascii="Times New Roman" w:hAnsi="Times New Roman" w:cs="Times New Roman"/>
          <w:iCs/>
          <w:lang w:eastAsia="en-US"/>
        </w:rPr>
        <w:t xml:space="preserve"> </w:t>
      </w:r>
      <w:r w:rsidR="002601AE" w:rsidRPr="00412610">
        <w:rPr>
          <w:rFonts w:ascii="Times New Roman" w:hAnsi="Times New Roman" w:cs="Times New Roman"/>
          <w:iCs/>
          <w:lang w:eastAsia="en-US"/>
        </w:rPr>
        <w:t>the apparent contradiction between results from production and comprehension</w:t>
      </w:r>
      <w:r w:rsidR="00610CC9" w:rsidRPr="00412610">
        <w:rPr>
          <w:rFonts w:ascii="Times New Roman" w:hAnsi="Times New Roman" w:cs="Times New Roman"/>
          <w:iCs/>
          <w:lang w:eastAsia="en-US"/>
        </w:rPr>
        <w:t xml:space="preserve">. </w:t>
      </w:r>
      <w:r w:rsidRPr="00412610">
        <w:rPr>
          <w:rFonts w:ascii="Times New Roman" w:hAnsi="Times New Roman" w:cs="Times New Roman"/>
          <w:iCs/>
          <w:lang w:eastAsia="en-US"/>
        </w:rPr>
        <w:t xml:space="preserve">To do this, the model </w:t>
      </w:r>
      <w:r w:rsidR="00EF33D6" w:rsidRPr="00412610">
        <w:rPr>
          <w:rFonts w:ascii="Times New Roman" w:hAnsi="Times New Roman" w:cs="Times New Roman"/>
          <w:iCs/>
          <w:lang w:eastAsia="en-US"/>
        </w:rPr>
        <w:t>wa</w:t>
      </w:r>
      <w:r w:rsidRPr="00412610">
        <w:rPr>
          <w:rFonts w:ascii="Times New Roman" w:hAnsi="Times New Roman" w:cs="Times New Roman"/>
          <w:iCs/>
          <w:lang w:eastAsia="en-US"/>
        </w:rPr>
        <w:t xml:space="preserve">s </w:t>
      </w:r>
      <w:r w:rsidR="00E00FF0" w:rsidRPr="00412610">
        <w:rPr>
          <w:rFonts w:ascii="Times New Roman" w:hAnsi="Times New Roman" w:cs="Times New Roman"/>
          <w:iCs/>
          <w:lang w:eastAsia="en-US"/>
        </w:rPr>
        <w:t>given</w:t>
      </w:r>
      <w:r w:rsidRPr="00412610">
        <w:rPr>
          <w:rFonts w:ascii="Times New Roman" w:hAnsi="Times New Roman" w:cs="Times New Roman"/>
          <w:iCs/>
          <w:lang w:eastAsia="en-US"/>
        </w:rPr>
        <w:t xml:space="preserve"> </w:t>
      </w:r>
      <w:r w:rsidR="000C7588" w:rsidRPr="00412610">
        <w:rPr>
          <w:rFonts w:ascii="Times New Roman" w:hAnsi="Times New Roman" w:cs="Times New Roman"/>
          <w:iCs/>
          <w:lang w:eastAsia="en-US"/>
        </w:rPr>
        <w:t xml:space="preserve">both </w:t>
      </w:r>
      <w:r w:rsidRPr="00412610">
        <w:rPr>
          <w:rFonts w:ascii="Times New Roman" w:hAnsi="Times New Roman" w:cs="Times New Roman"/>
          <w:iCs/>
          <w:lang w:eastAsia="en-US"/>
        </w:rPr>
        <w:t xml:space="preserve">preferential looking tasks </w:t>
      </w:r>
      <w:r w:rsidR="00E00FF0" w:rsidRPr="00412610">
        <w:rPr>
          <w:rFonts w:ascii="Times New Roman" w:hAnsi="Times New Roman" w:cs="Times New Roman"/>
          <w:iCs/>
          <w:lang w:eastAsia="en-US"/>
        </w:rPr>
        <w:t>(</w:t>
      </w:r>
      <w:r w:rsidRPr="00412610">
        <w:rPr>
          <w:rFonts w:ascii="Times New Roman" w:hAnsi="Times New Roman" w:cs="Times New Roman"/>
          <w:iCs/>
          <w:lang w:eastAsia="en-US"/>
        </w:rPr>
        <w:t xml:space="preserve">given novel-verb transitives sentences and </w:t>
      </w:r>
      <w:r w:rsidR="00EF33D6" w:rsidRPr="00412610">
        <w:rPr>
          <w:rFonts w:ascii="Times New Roman" w:hAnsi="Times New Roman" w:cs="Times New Roman"/>
          <w:iCs/>
          <w:lang w:eastAsia="en-US"/>
        </w:rPr>
        <w:t xml:space="preserve">was then </w:t>
      </w:r>
      <w:r w:rsidRPr="00412610">
        <w:rPr>
          <w:rFonts w:ascii="Times New Roman" w:hAnsi="Times New Roman" w:cs="Times New Roman"/>
          <w:iCs/>
          <w:lang w:eastAsia="en-US"/>
        </w:rPr>
        <w:t>checked to see if it matche</w:t>
      </w:r>
      <w:r w:rsidR="00EF33D6" w:rsidRPr="00412610">
        <w:rPr>
          <w:rFonts w:ascii="Times New Roman" w:hAnsi="Times New Roman" w:cs="Times New Roman"/>
          <w:iCs/>
          <w:lang w:eastAsia="en-US"/>
        </w:rPr>
        <w:t>d</w:t>
      </w:r>
      <w:r w:rsidRPr="00412610">
        <w:rPr>
          <w:rFonts w:ascii="Times New Roman" w:hAnsi="Times New Roman" w:cs="Times New Roman"/>
          <w:iCs/>
          <w:lang w:eastAsia="en-US"/>
        </w:rPr>
        <w:t xml:space="preserve"> these sentences to the correct causative meaning) and elicited production tasks (given a causative message and required to output a matching sentence)</w:t>
      </w:r>
      <w:r w:rsidR="00EF33D6" w:rsidRPr="00412610">
        <w:rPr>
          <w:rFonts w:ascii="Times New Roman" w:hAnsi="Times New Roman" w:cs="Times New Roman"/>
          <w:iCs/>
          <w:lang w:eastAsia="en-US"/>
        </w:rPr>
        <w:t>. Crucially, the model was given both these tasks</w:t>
      </w:r>
      <w:r w:rsidRPr="00412610">
        <w:rPr>
          <w:rFonts w:ascii="Times New Roman" w:hAnsi="Times New Roman" w:cs="Times New Roman"/>
          <w:iCs/>
          <w:lang w:eastAsia="en-US"/>
        </w:rPr>
        <w:t xml:space="preserve"> </w:t>
      </w:r>
      <w:r w:rsidR="000C7588" w:rsidRPr="00412610">
        <w:rPr>
          <w:rFonts w:ascii="Times New Roman" w:hAnsi="Times New Roman" w:cs="Times New Roman"/>
          <w:iCs/>
          <w:lang w:eastAsia="en-US"/>
        </w:rPr>
        <w:t xml:space="preserve">at the same </w:t>
      </w:r>
      <w:r w:rsidR="00EF33D6" w:rsidRPr="00412610">
        <w:rPr>
          <w:rFonts w:ascii="Times New Roman" w:hAnsi="Times New Roman" w:cs="Times New Roman"/>
          <w:iCs/>
          <w:lang w:eastAsia="en-US"/>
        </w:rPr>
        <w:t>timepoints</w:t>
      </w:r>
      <w:r w:rsidR="000C7588" w:rsidRPr="00412610">
        <w:rPr>
          <w:rFonts w:ascii="Times New Roman" w:hAnsi="Times New Roman" w:cs="Times New Roman"/>
          <w:iCs/>
          <w:lang w:eastAsia="en-US"/>
        </w:rPr>
        <w:t xml:space="preserve">, </w:t>
      </w:r>
      <w:r w:rsidRPr="00412610">
        <w:rPr>
          <w:rFonts w:ascii="Times New Roman" w:hAnsi="Times New Roman" w:cs="Times New Roman"/>
          <w:iCs/>
          <w:lang w:eastAsia="en-US"/>
        </w:rPr>
        <w:t xml:space="preserve">every 2,000 epochs of the learning cycle. </w:t>
      </w:r>
    </w:p>
    <w:p w14:paraId="3831EE07" w14:textId="77777777" w:rsidR="00FD5713" w:rsidRPr="00412610" w:rsidRDefault="00610CC9" w:rsidP="00F16EE8">
      <w:pPr>
        <w:spacing w:before="100" w:beforeAutospacing="1" w:after="100" w:afterAutospacing="1" w:line="480" w:lineRule="auto"/>
        <w:ind w:firstLine="567"/>
        <w:rPr>
          <w:rFonts w:ascii="Times New Roman" w:hAnsi="Times New Roman" w:cs="Times New Roman"/>
          <w:iCs/>
          <w:lang w:eastAsia="en-US"/>
        </w:rPr>
      </w:pPr>
      <w:r w:rsidRPr="00412610">
        <w:rPr>
          <w:rFonts w:ascii="Times New Roman" w:hAnsi="Times New Roman" w:cs="Times New Roman"/>
          <w:iCs/>
          <w:lang w:eastAsia="en-US"/>
        </w:rPr>
        <w:t>Doing so reveal</w:t>
      </w:r>
      <w:r w:rsidR="00EF33D6" w:rsidRPr="00412610">
        <w:rPr>
          <w:rFonts w:ascii="Times New Roman" w:hAnsi="Times New Roman" w:cs="Times New Roman"/>
          <w:iCs/>
          <w:lang w:eastAsia="en-US"/>
        </w:rPr>
        <w:t>ed</w:t>
      </w:r>
      <w:r w:rsidRPr="00412610">
        <w:rPr>
          <w:rFonts w:ascii="Times New Roman" w:hAnsi="Times New Roman" w:cs="Times New Roman"/>
          <w:iCs/>
          <w:lang w:eastAsia="en-US"/>
        </w:rPr>
        <w:t xml:space="preserve"> </w:t>
      </w:r>
      <w:r w:rsidR="00F16EE8" w:rsidRPr="00412610">
        <w:rPr>
          <w:rFonts w:ascii="Times New Roman" w:hAnsi="Times New Roman" w:cs="Times New Roman"/>
          <w:iCs/>
          <w:lang w:eastAsia="en-US"/>
        </w:rPr>
        <w:t>a potential explanation of th</w:t>
      </w:r>
      <w:r w:rsidR="00EF33D6" w:rsidRPr="00412610">
        <w:rPr>
          <w:rFonts w:ascii="Times New Roman" w:hAnsi="Times New Roman" w:cs="Times New Roman"/>
          <w:iCs/>
          <w:lang w:eastAsia="en-US"/>
        </w:rPr>
        <w:t xml:space="preserve">e apparently contradictory </w:t>
      </w:r>
      <w:r w:rsidR="00F16EE8" w:rsidRPr="00412610">
        <w:rPr>
          <w:rFonts w:ascii="Times New Roman" w:hAnsi="Times New Roman" w:cs="Times New Roman"/>
          <w:iCs/>
          <w:lang w:eastAsia="en-US"/>
        </w:rPr>
        <w:t xml:space="preserve">results from the behavioural </w:t>
      </w:r>
      <w:r w:rsidRPr="00412610">
        <w:rPr>
          <w:rFonts w:ascii="Times New Roman" w:hAnsi="Times New Roman" w:cs="Times New Roman"/>
          <w:iCs/>
          <w:lang w:eastAsia="en-US"/>
        </w:rPr>
        <w:t xml:space="preserve">studies.  </w:t>
      </w:r>
      <w:r w:rsidR="000C7588" w:rsidRPr="00412610">
        <w:rPr>
          <w:rFonts w:ascii="Times New Roman" w:hAnsi="Times New Roman" w:cs="Times New Roman"/>
          <w:iCs/>
          <w:lang w:eastAsia="en-US"/>
        </w:rPr>
        <w:t xml:space="preserve">Like children, the model exhibited different levels of performance on the production and preferential looking tasks despite </w:t>
      </w:r>
      <w:r w:rsidR="00F16EE8" w:rsidRPr="00412610">
        <w:rPr>
          <w:rFonts w:ascii="Times New Roman" w:hAnsi="Times New Roman" w:cs="Times New Roman"/>
          <w:iCs/>
          <w:lang w:eastAsia="en-US"/>
        </w:rPr>
        <w:t xml:space="preserve">having </w:t>
      </w:r>
      <w:r w:rsidR="000C7588" w:rsidRPr="00412610">
        <w:rPr>
          <w:rFonts w:ascii="Times New Roman" w:hAnsi="Times New Roman" w:cs="Times New Roman"/>
          <w:iCs/>
          <w:lang w:eastAsia="en-US"/>
        </w:rPr>
        <w:t>the same underlying level of grammatical knowledge</w:t>
      </w:r>
      <w:r w:rsidR="00F16EE8" w:rsidRPr="00412610">
        <w:rPr>
          <w:rFonts w:ascii="Times New Roman" w:hAnsi="Times New Roman" w:cs="Times New Roman"/>
          <w:iCs/>
          <w:lang w:eastAsia="en-US"/>
        </w:rPr>
        <w:t xml:space="preserve"> at each developmental stage</w:t>
      </w:r>
      <w:r w:rsidR="000C7588" w:rsidRPr="00412610">
        <w:rPr>
          <w:rFonts w:ascii="Times New Roman" w:hAnsi="Times New Roman" w:cs="Times New Roman"/>
          <w:iCs/>
          <w:lang w:eastAsia="en-US"/>
        </w:rPr>
        <w:t>.  T</w:t>
      </w:r>
      <w:r w:rsidRPr="00412610">
        <w:rPr>
          <w:rFonts w:ascii="Times New Roman" w:hAnsi="Times New Roman" w:cs="Times New Roman"/>
          <w:iCs/>
          <w:lang w:eastAsia="en-US"/>
        </w:rPr>
        <w:t xml:space="preserve">he model’s ability to produce transitive sentences with novel verbs developed very </w:t>
      </w:r>
      <w:r w:rsidR="00742FD7" w:rsidRPr="00412610">
        <w:rPr>
          <w:rFonts w:ascii="Times New Roman" w:hAnsi="Times New Roman" w:cs="Times New Roman"/>
          <w:iCs/>
          <w:lang w:eastAsia="en-US"/>
        </w:rPr>
        <w:t>gradually;</w:t>
      </w:r>
      <w:r w:rsidRPr="00412610">
        <w:rPr>
          <w:rFonts w:ascii="Times New Roman" w:hAnsi="Times New Roman" w:cs="Times New Roman"/>
          <w:iCs/>
          <w:lang w:eastAsia="en-US"/>
        </w:rPr>
        <w:t xml:space="preserve"> by the 12,000 epoch it was still </w:t>
      </w:r>
      <w:r w:rsidR="003826F3" w:rsidRPr="00412610">
        <w:rPr>
          <w:rFonts w:ascii="Times New Roman" w:hAnsi="Times New Roman" w:cs="Times New Roman"/>
          <w:iCs/>
          <w:lang w:eastAsia="en-US"/>
        </w:rPr>
        <w:t>producing correct productions only</w:t>
      </w:r>
      <w:r w:rsidRPr="00412610">
        <w:rPr>
          <w:rFonts w:ascii="Times New Roman" w:hAnsi="Times New Roman" w:cs="Times New Roman"/>
          <w:iCs/>
          <w:lang w:eastAsia="en-US"/>
        </w:rPr>
        <w:t xml:space="preserve"> 35% </w:t>
      </w:r>
      <w:r w:rsidR="003826F3" w:rsidRPr="00412610">
        <w:rPr>
          <w:rFonts w:ascii="Times New Roman" w:hAnsi="Times New Roman" w:cs="Times New Roman"/>
          <w:iCs/>
          <w:lang w:eastAsia="en-US"/>
        </w:rPr>
        <w:t>of the time</w:t>
      </w:r>
      <w:r w:rsidRPr="00412610">
        <w:rPr>
          <w:rFonts w:ascii="Times New Roman" w:hAnsi="Times New Roman" w:cs="Times New Roman"/>
          <w:iCs/>
          <w:lang w:eastAsia="en-US"/>
        </w:rPr>
        <w:t xml:space="preserve">. </w:t>
      </w:r>
      <w:r w:rsidR="003826F3" w:rsidRPr="00412610">
        <w:rPr>
          <w:rFonts w:ascii="Times New Roman" w:hAnsi="Times New Roman" w:cs="Times New Roman"/>
          <w:iCs/>
          <w:lang w:eastAsia="en-US"/>
        </w:rPr>
        <w:t>In</w:t>
      </w:r>
      <w:r w:rsidRPr="00412610">
        <w:rPr>
          <w:rFonts w:ascii="Times New Roman" w:hAnsi="Times New Roman" w:cs="Times New Roman"/>
          <w:iCs/>
          <w:lang w:eastAsia="en-US"/>
        </w:rPr>
        <w:t xml:space="preserve"> contrast, performance on the preferential looking task developed much more quickly; </w:t>
      </w:r>
      <w:r w:rsidR="000C7588" w:rsidRPr="00412610">
        <w:rPr>
          <w:rFonts w:ascii="Times New Roman" w:hAnsi="Times New Roman" w:cs="Times New Roman"/>
          <w:iCs/>
          <w:lang w:eastAsia="en-US"/>
        </w:rPr>
        <w:t xml:space="preserve">the model was </w:t>
      </w:r>
      <w:r w:rsidR="003826F3" w:rsidRPr="00412610">
        <w:rPr>
          <w:rFonts w:ascii="Times New Roman" w:hAnsi="Times New Roman" w:cs="Times New Roman"/>
          <w:iCs/>
          <w:lang w:eastAsia="en-US"/>
        </w:rPr>
        <w:t xml:space="preserve">more than 50% correct, on average, </w:t>
      </w:r>
      <w:r w:rsidR="00075F6A" w:rsidRPr="00412610">
        <w:rPr>
          <w:rFonts w:ascii="Times New Roman" w:hAnsi="Times New Roman" w:cs="Times New Roman"/>
          <w:iCs/>
          <w:lang w:eastAsia="en-US"/>
        </w:rPr>
        <w:t>at the 12,000 epoch.</w:t>
      </w:r>
      <w:r w:rsidR="000C7588" w:rsidRPr="00412610">
        <w:rPr>
          <w:rFonts w:ascii="Times New Roman" w:hAnsi="Times New Roman" w:cs="Times New Roman"/>
          <w:iCs/>
          <w:lang w:eastAsia="en-US"/>
        </w:rPr>
        <w:t xml:space="preserve"> </w:t>
      </w:r>
      <w:r w:rsidR="00742FD7" w:rsidRPr="00412610">
        <w:rPr>
          <w:rFonts w:ascii="Times New Roman" w:hAnsi="Times New Roman" w:cs="Times New Roman"/>
          <w:iCs/>
          <w:lang w:eastAsia="en-US"/>
        </w:rPr>
        <w:t xml:space="preserve">The difference </w:t>
      </w:r>
      <w:r w:rsidR="000C7588" w:rsidRPr="00412610">
        <w:rPr>
          <w:rFonts w:ascii="Times New Roman" w:hAnsi="Times New Roman" w:cs="Times New Roman"/>
          <w:iCs/>
          <w:lang w:eastAsia="en-US"/>
        </w:rPr>
        <w:t xml:space="preserve">in performance across the two tasks came </w:t>
      </w:r>
      <w:r w:rsidR="00742FD7" w:rsidRPr="00412610">
        <w:rPr>
          <w:rFonts w:ascii="Times New Roman" w:hAnsi="Times New Roman" w:cs="Times New Roman"/>
          <w:iCs/>
          <w:lang w:eastAsia="en-US"/>
        </w:rPr>
        <w:t>from the nature of the task</w:t>
      </w:r>
      <w:r w:rsidR="00F16EE8" w:rsidRPr="00412610">
        <w:rPr>
          <w:rFonts w:ascii="Times New Roman" w:hAnsi="Times New Roman" w:cs="Times New Roman"/>
          <w:iCs/>
          <w:lang w:eastAsia="en-US"/>
        </w:rPr>
        <w:t>s</w:t>
      </w:r>
      <w:r w:rsidR="002601AE" w:rsidRPr="00412610">
        <w:rPr>
          <w:rFonts w:ascii="Times New Roman" w:hAnsi="Times New Roman" w:cs="Times New Roman"/>
          <w:iCs/>
          <w:lang w:eastAsia="en-US"/>
        </w:rPr>
        <w:t xml:space="preserve"> </w:t>
      </w:r>
      <w:r w:rsidR="00F16EE8" w:rsidRPr="00412610">
        <w:rPr>
          <w:rFonts w:ascii="Times New Roman" w:hAnsi="Times New Roman" w:cs="Times New Roman"/>
          <w:iCs/>
          <w:lang w:eastAsia="en-US"/>
        </w:rPr>
        <w:t>themselves</w:t>
      </w:r>
      <w:r w:rsidR="00742FD7" w:rsidRPr="00412610">
        <w:rPr>
          <w:rFonts w:ascii="Times New Roman" w:hAnsi="Times New Roman" w:cs="Times New Roman"/>
          <w:iCs/>
          <w:lang w:eastAsia="en-US"/>
        </w:rPr>
        <w:t>. The production task require</w:t>
      </w:r>
      <w:r w:rsidR="00F16EE8" w:rsidRPr="00412610">
        <w:rPr>
          <w:rFonts w:ascii="Times New Roman" w:hAnsi="Times New Roman" w:cs="Times New Roman"/>
          <w:iCs/>
          <w:lang w:eastAsia="en-US"/>
        </w:rPr>
        <w:t>d the model to make</w:t>
      </w:r>
      <w:r w:rsidR="00742FD7" w:rsidRPr="00412610">
        <w:rPr>
          <w:rFonts w:ascii="Times New Roman" w:hAnsi="Times New Roman" w:cs="Times New Roman"/>
          <w:iCs/>
          <w:lang w:eastAsia="en-US"/>
        </w:rPr>
        <w:t xml:space="preserve"> a sequence of correct decisions</w:t>
      </w:r>
      <w:r w:rsidR="003826F3" w:rsidRPr="00412610">
        <w:rPr>
          <w:rFonts w:ascii="Times New Roman" w:hAnsi="Times New Roman" w:cs="Times New Roman"/>
          <w:iCs/>
          <w:lang w:eastAsia="en-US"/>
        </w:rPr>
        <w:t>, making a choice about each word of the produced utterance</w:t>
      </w:r>
      <w:r w:rsidR="00742FD7" w:rsidRPr="00412610">
        <w:rPr>
          <w:rFonts w:ascii="Times New Roman" w:hAnsi="Times New Roman" w:cs="Times New Roman"/>
          <w:iCs/>
          <w:lang w:eastAsia="en-US"/>
        </w:rPr>
        <w:t xml:space="preserve">; </w:t>
      </w:r>
      <w:r w:rsidR="00F16EE8" w:rsidRPr="00412610">
        <w:rPr>
          <w:rFonts w:ascii="Times New Roman" w:hAnsi="Times New Roman" w:cs="Times New Roman"/>
          <w:iCs/>
          <w:lang w:eastAsia="en-US"/>
        </w:rPr>
        <w:t xml:space="preserve">meaning that there were </w:t>
      </w:r>
      <w:r w:rsidR="00742FD7" w:rsidRPr="00412610">
        <w:rPr>
          <w:rFonts w:ascii="Times New Roman" w:hAnsi="Times New Roman" w:cs="Times New Roman"/>
          <w:iCs/>
          <w:lang w:eastAsia="en-US"/>
        </w:rPr>
        <w:t>multiple opportunities for error</w:t>
      </w:r>
      <w:r w:rsidR="00F16EE8" w:rsidRPr="00412610">
        <w:rPr>
          <w:rFonts w:ascii="Times New Roman" w:hAnsi="Times New Roman" w:cs="Times New Roman"/>
          <w:iCs/>
          <w:lang w:eastAsia="en-US"/>
        </w:rPr>
        <w:t xml:space="preserve"> early in development</w:t>
      </w:r>
      <w:r w:rsidR="00EF33D6" w:rsidRPr="00412610">
        <w:rPr>
          <w:rFonts w:ascii="Times New Roman" w:hAnsi="Times New Roman" w:cs="Times New Roman"/>
          <w:iCs/>
          <w:lang w:eastAsia="en-US"/>
        </w:rPr>
        <w:t>,</w:t>
      </w:r>
      <w:r w:rsidR="002601AE" w:rsidRPr="00412610">
        <w:rPr>
          <w:rFonts w:ascii="Times New Roman" w:hAnsi="Times New Roman" w:cs="Times New Roman"/>
          <w:iCs/>
          <w:lang w:eastAsia="en-US"/>
        </w:rPr>
        <w:t xml:space="preserve"> when the model still ha</w:t>
      </w:r>
      <w:r w:rsidR="00F16EE8" w:rsidRPr="00412610">
        <w:rPr>
          <w:rFonts w:ascii="Times New Roman" w:hAnsi="Times New Roman" w:cs="Times New Roman"/>
          <w:iCs/>
          <w:lang w:eastAsia="en-US"/>
        </w:rPr>
        <w:t>d</w:t>
      </w:r>
      <w:r w:rsidR="002601AE" w:rsidRPr="00412610">
        <w:rPr>
          <w:rFonts w:ascii="Times New Roman" w:hAnsi="Times New Roman" w:cs="Times New Roman"/>
          <w:iCs/>
          <w:lang w:eastAsia="en-US"/>
        </w:rPr>
        <w:t xml:space="preserve"> only par</w:t>
      </w:r>
      <w:r w:rsidR="00F16EE8" w:rsidRPr="00412610">
        <w:rPr>
          <w:rFonts w:ascii="Times New Roman" w:hAnsi="Times New Roman" w:cs="Times New Roman"/>
          <w:iCs/>
          <w:lang w:eastAsia="en-US"/>
        </w:rPr>
        <w:t>tial form-meaning mappings. T</w:t>
      </w:r>
      <w:r w:rsidR="00742FD7" w:rsidRPr="00412610">
        <w:rPr>
          <w:rFonts w:ascii="Times New Roman" w:hAnsi="Times New Roman" w:cs="Times New Roman"/>
          <w:iCs/>
          <w:lang w:eastAsia="en-US"/>
        </w:rPr>
        <w:t>he preferential looking task</w:t>
      </w:r>
      <w:r w:rsidR="00EF33D6" w:rsidRPr="00412610">
        <w:rPr>
          <w:rFonts w:ascii="Times New Roman" w:hAnsi="Times New Roman" w:cs="Times New Roman"/>
          <w:iCs/>
          <w:lang w:eastAsia="en-US"/>
        </w:rPr>
        <w:t>, however, wa</w:t>
      </w:r>
      <w:r w:rsidR="00742FD7" w:rsidRPr="00412610">
        <w:rPr>
          <w:rFonts w:ascii="Times New Roman" w:hAnsi="Times New Roman" w:cs="Times New Roman"/>
          <w:iCs/>
          <w:lang w:eastAsia="en-US"/>
        </w:rPr>
        <w:t xml:space="preserve">s less reliant </w:t>
      </w:r>
      <w:r w:rsidR="00F16EE8" w:rsidRPr="00412610">
        <w:rPr>
          <w:rFonts w:ascii="Times New Roman" w:hAnsi="Times New Roman" w:cs="Times New Roman"/>
          <w:iCs/>
          <w:lang w:eastAsia="en-US"/>
        </w:rPr>
        <w:t xml:space="preserve">on a series of decisions, so </w:t>
      </w:r>
      <w:r w:rsidR="00742FD7" w:rsidRPr="00412610">
        <w:rPr>
          <w:rFonts w:ascii="Times New Roman" w:hAnsi="Times New Roman" w:cs="Times New Roman"/>
          <w:iCs/>
          <w:lang w:eastAsia="en-US"/>
        </w:rPr>
        <w:t>partial form-mappings allow</w:t>
      </w:r>
      <w:r w:rsidR="00EF33D6" w:rsidRPr="00412610">
        <w:rPr>
          <w:rFonts w:ascii="Times New Roman" w:hAnsi="Times New Roman" w:cs="Times New Roman"/>
          <w:iCs/>
          <w:lang w:eastAsia="en-US"/>
        </w:rPr>
        <w:t>ed</w:t>
      </w:r>
      <w:r w:rsidR="00742FD7" w:rsidRPr="00412610">
        <w:rPr>
          <w:rFonts w:ascii="Times New Roman" w:hAnsi="Times New Roman" w:cs="Times New Roman"/>
          <w:iCs/>
          <w:lang w:eastAsia="en-US"/>
        </w:rPr>
        <w:t xml:space="preserve"> the model to choose the correct match more often than not, w</w:t>
      </w:r>
      <w:r w:rsidR="00F16EE8" w:rsidRPr="00412610">
        <w:rPr>
          <w:rFonts w:ascii="Times New Roman" w:hAnsi="Times New Roman" w:cs="Times New Roman"/>
          <w:iCs/>
          <w:lang w:eastAsia="en-US"/>
        </w:rPr>
        <w:t xml:space="preserve">hich is all that is required for </w:t>
      </w:r>
      <w:r w:rsidR="002601AE" w:rsidRPr="00412610">
        <w:rPr>
          <w:rFonts w:ascii="Times New Roman" w:hAnsi="Times New Roman" w:cs="Times New Roman"/>
          <w:iCs/>
          <w:lang w:eastAsia="en-US"/>
        </w:rPr>
        <w:t xml:space="preserve">correct </w:t>
      </w:r>
      <w:r w:rsidR="00742FD7" w:rsidRPr="00412610">
        <w:rPr>
          <w:rFonts w:ascii="Times New Roman" w:hAnsi="Times New Roman" w:cs="Times New Roman"/>
          <w:iCs/>
          <w:lang w:eastAsia="en-US"/>
        </w:rPr>
        <w:t>performance</w:t>
      </w:r>
      <w:r w:rsidR="00F16EE8" w:rsidRPr="00412610">
        <w:rPr>
          <w:rFonts w:ascii="Times New Roman" w:hAnsi="Times New Roman" w:cs="Times New Roman"/>
          <w:iCs/>
          <w:lang w:eastAsia="en-US"/>
        </w:rPr>
        <w:t>.</w:t>
      </w:r>
    </w:p>
    <w:p w14:paraId="6E8563F2" w14:textId="77777777" w:rsidR="00B52304" w:rsidRPr="00412610" w:rsidRDefault="00FD5713" w:rsidP="007068E8">
      <w:pPr>
        <w:spacing w:before="100" w:beforeAutospacing="1" w:after="100" w:afterAutospacing="1" w:line="480" w:lineRule="auto"/>
        <w:ind w:firstLine="567"/>
        <w:rPr>
          <w:rFonts w:ascii="Times New Roman" w:hAnsi="Times New Roman" w:cs="Times New Roman"/>
          <w:lang w:eastAsia="en-US"/>
        </w:rPr>
      </w:pPr>
      <w:r w:rsidRPr="00412610">
        <w:rPr>
          <w:rFonts w:ascii="Times New Roman" w:hAnsi="Times New Roman" w:cs="Times New Roman"/>
          <w:iCs/>
          <w:lang w:eastAsia="en-US"/>
        </w:rPr>
        <w:t xml:space="preserve">The contribution of </w:t>
      </w:r>
      <w:r w:rsidR="002601AE" w:rsidRPr="00412610">
        <w:rPr>
          <w:rFonts w:ascii="Times New Roman" w:hAnsi="Times New Roman" w:cs="Times New Roman"/>
          <w:iCs/>
          <w:lang w:eastAsia="en-US"/>
        </w:rPr>
        <w:t xml:space="preserve">the Dual-path model to this debate has been </w:t>
      </w:r>
      <w:r w:rsidRPr="00412610">
        <w:rPr>
          <w:rFonts w:ascii="Times New Roman" w:hAnsi="Times New Roman" w:cs="Times New Roman"/>
          <w:iCs/>
          <w:lang w:eastAsia="en-US"/>
        </w:rPr>
        <w:t>significant</w:t>
      </w:r>
      <w:r w:rsidR="002601AE" w:rsidRPr="00412610">
        <w:rPr>
          <w:rFonts w:ascii="Times New Roman" w:hAnsi="Times New Roman" w:cs="Times New Roman"/>
          <w:iCs/>
          <w:lang w:eastAsia="en-US"/>
        </w:rPr>
        <w:t>,</w:t>
      </w:r>
      <w:r w:rsidR="00F16EE8" w:rsidRPr="00412610">
        <w:rPr>
          <w:rFonts w:ascii="Times New Roman" w:hAnsi="Times New Roman" w:cs="Times New Roman"/>
          <w:iCs/>
          <w:lang w:eastAsia="en-US"/>
        </w:rPr>
        <w:t xml:space="preserve"> not only in </w:t>
      </w:r>
      <w:r w:rsidRPr="00412610">
        <w:rPr>
          <w:rFonts w:ascii="Times New Roman" w:hAnsi="Times New Roman" w:cs="Times New Roman"/>
          <w:iCs/>
          <w:lang w:eastAsia="en-US"/>
        </w:rPr>
        <w:t>resolving an apparent</w:t>
      </w:r>
      <w:r w:rsidR="00F16EE8" w:rsidRPr="00412610">
        <w:rPr>
          <w:rFonts w:ascii="Times New Roman" w:hAnsi="Times New Roman" w:cs="Times New Roman"/>
          <w:iCs/>
          <w:lang w:eastAsia="en-US"/>
        </w:rPr>
        <w:t xml:space="preserve">ly contradictory evidence base, </w:t>
      </w:r>
      <w:r w:rsidRPr="00412610">
        <w:rPr>
          <w:rFonts w:ascii="Times New Roman" w:hAnsi="Times New Roman" w:cs="Times New Roman"/>
          <w:iCs/>
          <w:lang w:eastAsia="en-US"/>
        </w:rPr>
        <w:t xml:space="preserve">but in emphasising how important it is to get converging evidence from multiple methods when assessing </w:t>
      </w:r>
      <w:r w:rsidR="00F16EE8" w:rsidRPr="00412610">
        <w:rPr>
          <w:rFonts w:ascii="Times New Roman" w:hAnsi="Times New Roman" w:cs="Times New Roman"/>
          <w:iCs/>
          <w:lang w:eastAsia="en-US"/>
        </w:rPr>
        <w:t>children’s performance in language acquisition studies</w:t>
      </w:r>
      <w:r w:rsidRPr="00412610">
        <w:rPr>
          <w:rFonts w:ascii="Times New Roman" w:hAnsi="Times New Roman" w:cs="Times New Roman"/>
          <w:iCs/>
          <w:lang w:eastAsia="en-US"/>
        </w:rPr>
        <w:t xml:space="preserve">.  In this case, if we had studied only elicited production or preferential looking data, we would have received a distorted picture of children’s knowledge of syntactic structure at different ages.  By combining multiple methodologies, and by building computational models that simulate both the complexity of the environment and of the learning mechanisms, we get a much more accurate, detailed picture of children’s syntactic development. </w:t>
      </w:r>
      <w:r w:rsidR="00D14F93" w:rsidRPr="00412610">
        <w:rPr>
          <w:rFonts w:ascii="Times New Roman" w:hAnsi="Times New Roman" w:cs="Times New Roman"/>
          <w:iCs/>
          <w:lang w:eastAsia="en-US"/>
        </w:rPr>
        <w:t>Again, investigations of second language learning using computational models such as the Dual-path model can provide insight into co-influence of first and second langu</w:t>
      </w:r>
      <w:r w:rsidR="004177A5" w:rsidRPr="00412610">
        <w:rPr>
          <w:rFonts w:ascii="Times New Roman" w:hAnsi="Times New Roman" w:cs="Times New Roman"/>
          <w:iCs/>
          <w:lang w:eastAsia="en-US"/>
        </w:rPr>
        <w:t>a</w:t>
      </w:r>
      <w:r w:rsidR="00D14F93" w:rsidRPr="00412610">
        <w:rPr>
          <w:rFonts w:ascii="Times New Roman" w:hAnsi="Times New Roman" w:cs="Times New Roman"/>
          <w:iCs/>
          <w:lang w:eastAsia="en-US"/>
        </w:rPr>
        <w:t xml:space="preserve">ges. </w:t>
      </w:r>
      <w:r w:rsidR="004177A5" w:rsidRPr="00412610">
        <w:rPr>
          <w:rFonts w:ascii="Times New Roman" w:hAnsi="Times New Roman" w:cs="Times New Roman"/>
          <w:iCs/>
          <w:lang w:eastAsia="en-US"/>
        </w:rPr>
        <w:t>The extent to which such models co-opt previously acquired language structure, or construct representations anew are issues that can be directly addressed with such computational models (e.g., Li &amp; Zhao, 2013)</w:t>
      </w:r>
      <w:r w:rsidR="000B74FB" w:rsidRPr="00412610">
        <w:rPr>
          <w:rFonts w:ascii="Times New Roman" w:hAnsi="Times New Roman" w:cs="Times New Roman"/>
          <w:iCs/>
          <w:lang w:eastAsia="en-US"/>
        </w:rPr>
        <w:t xml:space="preserve">. They </w:t>
      </w:r>
      <w:r w:rsidR="004177A5" w:rsidRPr="00412610">
        <w:rPr>
          <w:rFonts w:ascii="Times New Roman" w:hAnsi="Times New Roman" w:cs="Times New Roman"/>
          <w:iCs/>
          <w:lang w:eastAsia="en-US"/>
        </w:rPr>
        <w:t xml:space="preserve">can then be related closely to behavioural data to </w:t>
      </w:r>
      <w:r w:rsidR="00D16DB3" w:rsidRPr="00412610">
        <w:rPr>
          <w:rFonts w:ascii="Times New Roman" w:hAnsi="Times New Roman" w:cs="Times New Roman"/>
          <w:iCs/>
          <w:lang w:eastAsia="en-US"/>
        </w:rPr>
        <w:t>decide between apparently competing behavioural results, and also to hone</w:t>
      </w:r>
      <w:r w:rsidR="004177A5" w:rsidRPr="00412610">
        <w:rPr>
          <w:rFonts w:ascii="Times New Roman" w:hAnsi="Times New Roman" w:cs="Times New Roman"/>
          <w:iCs/>
          <w:lang w:eastAsia="en-US"/>
        </w:rPr>
        <w:t xml:space="preserve"> theoretical proposals for when</w:t>
      </w:r>
      <w:r w:rsidR="003826F3" w:rsidRPr="00412610">
        <w:rPr>
          <w:rFonts w:ascii="Times New Roman" w:hAnsi="Times New Roman" w:cs="Times New Roman"/>
          <w:iCs/>
          <w:lang w:eastAsia="en-US"/>
        </w:rPr>
        <w:t>,</w:t>
      </w:r>
      <w:r w:rsidR="004177A5" w:rsidRPr="00412610">
        <w:rPr>
          <w:rFonts w:ascii="Times New Roman" w:hAnsi="Times New Roman" w:cs="Times New Roman"/>
          <w:iCs/>
          <w:lang w:eastAsia="en-US"/>
        </w:rPr>
        <w:t xml:space="preserve"> and how</w:t>
      </w:r>
      <w:r w:rsidR="003826F3" w:rsidRPr="00412610">
        <w:rPr>
          <w:rFonts w:ascii="Times New Roman" w:hAnsi="Times New Roman" w:cs="Times New Roman"/>
          <w:iCs/>
          <w:lang w:eastAsia="en-US"/>
        </w:rPr>
        <w:t>,</w:t>
      </w:r>
      <w:r w:rsidR="004177A5" w:rsidRPr="00412610">
        <w:rPr>
          <w:rFonts w:ascii="Times New Roman" w:hAnsi="Times New Roman" w:cs="Times New Roman"/>
          <w:iCs/>
          <w:lang w:eastAsia="en-US"/>
        </w:rPr>
        <w:t xml:space="preserve"> co-influence of language might affect performance.</w:t>
      </w:r>
      <w:r w:rsidRPr="00412610">
        <w:rPr>
          <w:rFonts w:ascii="Times New Roman" w:hAnsi="Times New Roman" w:cs="Times New Roman"/>
          <w:iCs/>
          <w:lang w:eastAsia="en-US"/>
        </w:rPr>
        <w:t xml:space="preserve"> </w:t>
      </w:r>
    </w:p>
    <w:p w14:paraId="0E584037" w14:textId="77777777" w:rsidR="00B52304" w:rsidRPr="00412610" w:rsidRDefault="00B52304" w:rsidP="00B52304">
      <w:pPr>
        <w:spacing w:before="100" w:beforeAutospacing="1" w:after="100" w:afterAutospacing="1" w:line="480" w:lineRule="auto"/>
        <w:jc w:val="center"/>
        <w:rPr>
          <w:rFonts w:ascii="Times New Roman" w:hAnsi="Times New Roman" w:cs="Times New Roman"/>
          <w:lang w:eastAsia="en-US"/>
        </w:rPr>
      </w:pPr>
      <w:r w:rsidRPr="00412610">
        <w:rPr>
          <w:rFonts w:ascii="Times New Roman" w:hAnsi="Times New Roman" w:cs="Times New Roman"/>
          <w:b/>
          <w:bCs/>
          <w:lang w:eastAsia="en-US"/>
        </w:rPr>
        <w:t>Future directions</w:t>
      </w:r>
    </w:p>
    <w:p w14:paraId="6AA436D9" w14:textId="77777777" w:rsidR="004177A5" w:rsidRPr="00412610" w:rsidRDefault="000D6997" w:rsidP="00121D0F">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The</w:t>
      </w:r>
      <w:r w:rsidR="00501AD9" w:rsidRPr="00412610">
        <w:rPr>
          <w:rFonts w:ascii="Times New Roman" w:hAnsi="Times New Roman" w:cs="Times New Roman"/>
          <w:lang w:eastAsia="en-US"/>
        </w:rPr>
        <w:t>se three</w:t>
      </w:r>
      <w:r w:rsidRPr="00412610">
        <w:rPr>
          <w:rFonts w:ascii="Times New Roman" w:hAnsi="Times New Roman" w:cs="Times New Roman"/>
          <w:lang w:eastAsia="en-US"/>
        </w:rPr>
        <w:t xml:space="preserve"> case studies demonstrate the importance of combining computational modelling to extract the structure available in natural language corpora to inform behavioural observations of the processes involved in language acquisition. Of primary importance has been the collection and accessibility of large corpora of child-directed speech, collected intensively – such that individual differences between children can be observed within the environment and related to particular development of language structures – but also collected longitudinally</w:t>
      </w:r>
      <w:r w:rsidR="003826F3" w:rsidRPr="00412610">
        <w:rPr>
          <w:rFonts w:ascii="Times New Roman" w:hAnsi="Times New Roman" w:cs="Times New Roman"/>
          <w:lang w:eastAsia="en-US"/>
        </w:rPr>
        <w:t xml:space="preserve"> </w:t>
      </w:r>
      <w:r w:rsidR="000B74FB" w:rsidRPr="00412610">
        <w:rPr>
          <w:rFonts w:ascii="Times New Roman" w:hAnsi="Times New Roman" w:cs="Times New Roman"/>
          <w:lang w:eastAsia="en-US"/>
        </w:rPr>
        <w:t>–</w:t>
      </w:r>
      <w:r w:rsidRPr="00412610">
        <w:rPr>
          <w:rFonts w:ascii="Times New Roman" w:hAnsi="Times New Roman" w:cs="Times New Roman"/>
          <w:lang w:eastAsia="en-US"/>
        </w:rPr>
        <w:t xml:space="preserve"> such that an understanding of how the richness of the stimulus unfolds over </w:t>
      </w:r>
      <w:r w:rsidR="003826F3" w:rsidRPr="00412610">
        <w:rPr>
          <w:rFonts w:ascii="Times New Roman" w:hAnsi="Times New Roman" w:cs="Times New Roman"/>
          <w:lang w:eastAsia="en-US"/>
        </w:rPr>
        <w:t>developmental time</w:t>
      </w:r>
      <w:r w:rsidRPr="00412610">
        <w:rPr>
          <w:rFonts w:ascii="Times New Roman" w:hAnsi="Times New Roman" w:cs="Times New Roman"/>
          <w:lang w:eastAsia="en-US"/>
        </w:rPr>
        <w:t xml:space="preserve"> can also be plotted. These observations have enabled </w:t>
      </w:r>
      <w:r w:rsidR="00694771" w:rsidRPr="00412610">
        <w:rPr>
          <w:rFonts w:ascii="Times New Roman" w:hAnsi="Times New Roman" w:cs="Times New Roman"/>
          <w:lang w:eastAsia="en-US"/>
        </w:rPr>
        <w:t>the field of first language acquisition</w:t>
      </w:r>
      <w:r w:rsidRPr="00412610">
        <w:rPr>
          <w:rFonts w:ascii="Times New Roman" w:hAnsi="Times New Roman" w:cs="Times New Roman"/>
          <w:lang w:eastAsia="en-US"/>
        </w:rPr>
        <w:t xml:space="preserve"> to change </w:t>
      </w:r>
      <w:r w:rsidR="003826F3" w:rsidRPr="00412610">
        <w:rPr>
          <w:rFonts w:ascii="Times New Roman" w:hAnsi="Times New Roman" w:cs="Times New Roman"/>
          <w:lang w:eastAsia="en-US"/>
        </w:rPr>
        <w:t xml:space="preserve">radically </w:t>
      </w:r>
      <w:r w:rsidR="00694771" w:rsidRPr="00412610">
        <w:rPr>
          <w:rFonts w:ascii="Times New Roman" w:hAnsi="Times New Roman" w:cs="Times New Roman"/>
          <w:lang w:eastAsia="en-US"/>
        </w:rPr>
        <w:t xml:space="preserve">its </w:t>
      </w:r>
      <w:r w:rsidRPr="00412610">
        <w:rPr>
          <w:rFonts w:ascii="Times New Roman" w:hAnsi="Times New Roman" w:cs="Times New Roman"/>
          <w:lang w:eastAsia="en-US"/>
        </w:rPr>
        <w:t xml:space="preserve">perspective on the learnability of language from input, and </w:t>
      </w:r>
      <w:r w:rsidR="003826F3" w:rsidRPr="00412610">
        <w:rPr>
          <w:rFonts w:ascii="Times New Roman" w:hAnsi="Times New Roman" w:cs="Times New Roman"/>
          <w:lang w:eastAsia="en-US"/>
        </w:rPr>
        <w:t xml:space="preserve">has facilitated the emergence of </w:t>
      </w:r>
      <w:r w:rsidRPr="00412610">
        <w:rPr>
          <w:rFonts w:ascii="Times New Roman" w:hAnsi="Times New Roman" w:cs="Times New Roman"/>
          <w:lang w:eastAsia="en-US"/>
        </w:rPr>
        <w:t xml:space="preserve">a new, data-driven approach to investigating language acquisition in all its diversity and complexity. </w:t>
      </w:r>
    </w:p>
    <w:p w14:paraId="38D91DDD" w14:textId="77777777" w:rsidR="000D6997" w:rsidRPr="00412610" w:rsidRDefault="000A6AAB" w:rsidP="004177A5">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Similarly</w:t>
      </w:r>
      <w:r w:rsidR="00694771" w:rsidRPr="00412610">
        <w:rPr>
          <w:rFonts w:ascii="Times New Roman" w:hAnsi="Times New Roman" w:cs="Times New Roman"/>
          <w:lang w:eastAsia="en-US"/>
        </w:rPr>
        <w:t xml:space="preserve">, </w:t>
      </w:r>
      <w:r w:rsidRPr="00412610">
        <w:rPr>
          <w:rFonts w:ascii="Times New Roman" w:hAnsi="Times New Roman" w:cs="Times New Roman"/>
          <w:lang w:eastAsia="en-US"/>
        </w:rPr>
        <w:t xml:space="preserve">we predict that </w:t>
      </w:r>
      <w:r w:rsidR="003826F3" w:rsidRPr="00412610">
        <w:rPr>
          <w:rFonts w:ascii="Times New Roman" w:hAnsi="Times New Roman" w:cs="Times New Roman"/>
          <w:lang w:eastAsia="en-US"/>
        </w:rPr>
        <w:t xml:space="preserve">the </w:t>
      </w:r>
      <w:r w:rsidR="00694771" w:rsidRPr="00412610">
        <w:rPr>
          <w:rFonts w:ascii="Times New Roman" w:hAnsi="Times New Roman" w:cs="Times New Roman"/>
          <w:lang w:eastAsia="en-US"/>
        </w:rPr>
        <w:t>expansion of data and descriptions of the environment for second language acquisition will facilitate parallel debates</w:t>
      </w:r>
      <w:r w:rsidRPr="00412610">
        <w:rPr>
          <w:rFonts w:ascii="Times New Roman" w:hAnsi="Times New Roman" w:cs="Times New Roman"/>
          <w:lang w:eastAsia="en-US"/>
        </w:rPr>
        <w:t xml:space="preserve"> on learning in second language </w:t>
      </w:r>
      <w:r w:rsidR="003826F3" w:rsidRPr="00412610">
        <w:rPr>
          <w:rFonts w:ascii="Times New Roman" w:hAnsi="Times New Roman" w:cs="Times New Roman"/>
          <w:lang w:eastAsia="en-US"/>
        </w:rPr>
        <w:t>and allow more</w:t>
      </w:r>
      <w:r w:rsidRPr="00412610">
        <w:rPr>
          <w:rFonts w:ascii="Times New Roman" w:hAnsi="Times New Roman" w:cs="Times New Roman"/>
          <w:lang w:eastAsia="en-US"/>
        </w:rPr>
        <w:t xml:space="preserve"> explicit tests of the extent to which performance can be predicted from input (see, for instance, </w:t>
      </w:r>
      <w:r w:rsidR="002F2ACC" w:rsidRPr="00412610">
        <w:rPr>
          <w:rFonts w:ascii="Times New Roman" w:hAnsi="Times New Roman" w:cs="Times New Roman"/>
          <w:lang w:eastAsia="en-US"/>
        </w:rPr>
        <w:t>Ellis, 2017</w:t>
      </w:r>
      <w:r w:rsidRPr="00412610">
        <w:rPr>
          <w:rFonts w:ascii="Times New Roman" w:hAnsi="Times New Roman" w:cs="Times New Roman"/>
          <w:lang w:eastAsia="en-US"/>
        </w:rPr>
        <w:t xml:space="preserve">). </w:t>
      </w:r>
      <w:r w:rsidR="005D15ED" w:rsidRPr="00412610">
        <w:rPr>
          <w:rFonts w:ascii="Times New Roman" w:hAnsi="Times New Roman" w:cs="Times New Roman"/>
          <w:lang w:eastAsia="en-US"/>
        </w:rPr>
        <w:t>Describing the environment, and the learner’s place in that environment</w:t>
      </w:r>
      <w:r w:rsidR="003826F3" w:rsidRPr="00412610">
        <w:rPr>
          <w:rFonts w:ascii="Times New Roman" w:hAnsi="Times New Roman" w:cs="Times New Roman"/>
          <w:lang w:eastAsia="en-US"/>
        </w:rPr>
        <w:t>,</w:t>
      </w:r>
      <w:r w:rsidR="005D15ED" w:rsidRPr="00412610">
        <w:rPr>
          <w:rFonts w:ascii="Times New Roman" w:hAnsi="Times New Roman" w:cs="Times New Roman"/>
          <w:lang w:eastAsia="en-US"/>
        </w:rPr>
        <w:t xml:space="preserve"> will be important also for addressing questions about differences between younger and older second language learners acquire language</w:t>
      </w:r>
      <w:r w:rsidR="00805576" w:rsidRPr="00412610">
        <w:rPr>
          <w:rFonts w:ascii="Times New Roman" w:hAnsi="Times New Roman" w:cs="Times New Roman"/>
          <w:lang w:eastAsia="en-US"/>
        </w:rPr>
        <w:t xml:space="preserve"> (</w:t>
      </w:r>
      <w:r w:rsidR="0050147D" w:rsidRPr="00412610">
        <w:rPr>
          <w:rFonts w:ascii="Times New Roman" w:hAnsi="Times New Roman" w:cs="Times New Roman"/>
          <w:lang w:eastAsia="en-US"/>
        </w:rPr>
        <w:t xml:space="preserve">Cook, 2013; </w:t>
      </w:r>
      <w:r w:rsidR="00E76D15" w:rsidRPr="00412610">
        <w:rPr>
          <w:rFonts w:ascii="Times New Roman" w:hAnsi="Times New Roman" w:cs="Times New Roman"/>
          <w:lang w:eastAsia="en-US"/>
        </w:rPr>
        <w:t>De</w:t>
      </w:r>
      <w:r w:rsidR="003A6EC1" w:rsidRPr="00412610">
        <w:rPr>
          <w:rFonts w:ascii="Times New Roman" w:hAnsi="Times New Roman" w:cs="Times New Roman"/>
          <w:lang w:eastAsia="en-US"/>
        </w:rPr>
        <w:t xml:space="preserve">Keyser, 2013; </w:t>
      </w:r>
      <w:r w:rsidR="004C1791" w:rsidRPr="00412610">
        <w:rPr>
          <w:rFonts w:ascii="Times New Roman" w:hAnsi="Times New Roman" w:cs="Times New Roman"/>
          <w:lang w:eastAsia="en-US"/>
        </w:rPr>
        <w:t>Johnson &amp; Newport, 1989</w:t>
      </w:r>
      <w:r w:rsidR="00805576" w:rsidRPr="00412610">
        <w:rPr>
          <w:rFonts w:ascii="Times New Roman" w:hAnsi="Times New Roman" w:cs="Times New Roman"/>
          <w:lang w:eastAsia="en-US"/>
        </w:rPr>
        <w:t>)</w:t>
      </w:r>
      <w:r w:rsidR="00121D0F" w:rsidRPr="00412610">
        <w:rPr>
          <w:rFonts w:ascii="Times New Roman" w:hAnsi="Times New Roman" w:cs="Times New Roman"/>
          <w:lang w:eastAsia="en-US"/>
        </w:rPr>
        <w:t>, and the interaction between first and second language processing (</w:t>
      </w:r>
      <w:r w:rsidR="00121D0F" w:rsidRPr="00412610">
        <w:rPr>
          <w:rFonts w:ascii="Times New Roman" w:hAnsi="Times New Roman" w:cs="Times New Roman"/>
          <w:lang w:val="en-US" w:eastAsia="en-US"/>
        </w:rPr>
        <w:t>DeAnda</w:t>
      </w:r>
      <w:r w:rsidR="004177A5" w:rsidRPr="00412610">
        <w:rPr>
          <w:rFonts w:ascii="Times New Roman" w:hAnsi="Times New Roman" w:cs="Times New Roman"/>
          <w:lang w:val="en-US" w:eastAsia="en-US"/>
        </w:rPr>
        <w:t xml:space="preserve"> et al.</w:t>
      </w:r>
      <w:r w:rsidR="00121D0F" w:rsidRPr="00412610">
        <w:rPr>
          <w:rFonts w:ascii="Times New Roman" w:hAnsi="Times New Roman" w:cs="Times New Roman"/>
          <w:lang w:val="en-US" w:eastAsia="en-US"/>
        </w:rPr>
        <w:t>, 2016).</w:t>
      </w:r>
      <w:r w:rsidR="003D3B26" w:rsidRPr="00412610">
        <w:rPr>
          <w:rFonts w:ascii="Times New Roman" w:hAnsi="Times New Roman" w:cs="Times New Roman"/>
          <w:lang w:eastAsia="en-US"/>
        </w:rPr>
        <w:t xml:space="preserve"> Two further questions in second language learning are also well-served by combining corpus, computational and experimental methods (e.g., Li, 2013): the</w:t>
      </w:r>
      <w:r w:rsidR="005D15ED" w:rsidRPr="00412610">
        <w:rPr>
          <w:rFonts w:ascii="Times New Roman" w:hAnsi="Times New Roman" w:cs="Times New Roman"/>
          <w:lang w:eastAsia="en-US"/>
        </w:rPr>
        <w:t xml:space="preserve"> extent to which </w:t>
      </w:r>
      <w:r w:rsidR="00CB62D3" w:rsidRPr="00412610">
        <w:rPr>
          <w:rFonts w:ascii="Times New Roman" w:hAnsi="Times New Roman" w:cs="Times New Roman"/>
          <w:lang w:eastAsia="en-US"/>
        </w:rPr>
        <w:t>learning at different ages</w:t>
      </w:r>
      <w:r w:rsidR="005D15ED" w:rsidRPr="00412610">
        <w:rPr>
          <w:rFonts w:ascii="Times New Roman" w:hAnsi="Times New Roman" w:cs="Times New Roman"/>
          <w:lang w:eastAsia="en-US"/>
        </w:rPr>
        <w:t xml:space="preserve"> is affected </w:t>
      </w:r>
      <w:r w:rsidR="00164CAA" w:rsidRPr="00412610">
        <w:rPr>
          <w:rFonts w:ascii="Times New Roman" w:hAnsi="Times New Roman" w:cs="Times New Roman"/>
          <w:lang w:eastAsia="en-US"/>
        </w:rPr>
        <w:t xml:space="preserve">both </w:t>
      </w:r>
      <w:r w:rsidR="005D15ED" w:rsidRPr="00412610">
        <w:rPr>
          <w:rFonts w:ascii="Times New Roman" w:hAnsi="Times New Roman" w:cs="Times New Roman"/>
          <w:lang w:eastAsia="en-US"/>
        </w:rPr>
        <w:t xml:space="preserve">by </w:t>
      </w:r>
      <w:r w:rsidR="003826F3" w:rsidRPr="00412610">
        <w:rPr>
          <w:rFonts w:ascii="Times New Roman" w:hAnsi="Times New Roman" w:cs="Times New Roman"/>
          <w:lang w:eastAsia="en-US"/>
        </w:rPr>
        <w:t xml:space="preserve">extra-linguistic and linguistic </w:t>
      </w:r>
      <w:r w:rsidR="005D15ED" w:rsidRPr="00412610">
        <w:rPr>
          <w:rFonts w:ascii="Times New Roman" w:hAnsi="Times New Roman" w:cs="Times New Roman"/>
          <w:lang w:eastAsia="en-US"/>
        </w:rPr>
        <w:t xml:space="preserve">differences in input </w:t>
      </w:r>
      <w:r w:rsidR="0050147D" w:rsidRPr="00412610">
        <w:rPr>
          <w:rFonts w:ascii="Times New Roman" w:hAnsi="Times New Roman" w:cs="Times New Roman"/>
          <w:lang w:eastAsia="en-US"/>
        </w:rPr>
        <w:t>(Gass, 2013</w:t>
      </w:r>
      <w:r w:rsidR="00D16DB3" w:rsidRPr="00412610">
        <w:rPr>
          <w:rFonts w:ascii="Times New Roman" w:hAnsi="Times New Roman" w:cs="Times New Roman"/>
          <w:lang w:eastAsia="en-US"/>
        </w:rPr>
        <w:t>; Long, 1996</w:t>
      </w:r>
      <w:r w:rsidR="003D3B26" w:rsidRPr="00412610">
        <w:rPr>
          <w:rFonts w:ascii="Times New Roman" w:hAnsi="Times New Roman" w:cs="Times New Roman"/>
          <w:lang w:eastAsia="en-US"/>
        </w:rPr>
        <w:t>)</w:t>
      </w:r>
      <w:r w:rsidR="00164CAA" w:rsidRPr="00412610">
        <w:rPr>
          <w:rFonts w:ascii="Times New Roman" w:hAnsi="Times New Roman" w:cs="Times New Roman"/>
          <w:lang w:eastAsia="en-US"/>
        </w:rPr>
        <w:t xml:space="preserve">, and by </w:t>
      </w:r>
      <w:r w:rsidR="005D15ED" w:rsidRPr="00412610">
        <w:rPr>
          <w:rFonts w:ascii="Times New Roman" w:hAnsi="Times New Roman" w:cs="Times New Roman"/>
          <w:lang w:eastAsia="en-US"/>
        </w:rPr>
        <w:t xml:space="preserve">differences in prior </w:t>
      </w:r>
      <w:r w:rsidR="00164CAA" w:rsidRPr="00412610">
        <w:rPr>
          <w:rFonts w:ascii="Times New Roman" w:hAnsi="Times New Roman" w:cs="Times New Roman"/>
          <w:lang w:eastAsia="en-US"/>
        </w:rPr>
        <w:t>exposure</w:t>
      </w:r>
      <w:r w:rsidR="005D15ED" w:rsidRPr="00412610">
        <w:rPr>
          <w:rFonts w:ascii="Times New Roman" w:hAnsi="Times New Roman" w:cs="Times New Roman"/>
          <w:lang w:eastAsia="en-US"/>
        </w:rPr>
        <w:t xml:space="preserve"> or capacity (such as working memory</w:t>
      </w:r>
      <w:r w:rsidR="002A4303" w:rsidRPr="00412610">
        <w:rPr>
          <w:rFonts w:ascii="Times New Roman" w:hAnsi="Times New Roman" w:cs="Times New Roman"/>
          <w:lang w:eastAsia="en-US"/>
        </w:rPr>
        <w:t xml:space="preserve">, </w:t>
      </w:r>
      <w:r w:rsidR="00101415" w:rsidRPr="00412610">
        <w:rPr>
          <w:rFonts w:ascii="Times New Roman" w:hAnsi="Times New Roman" w:cs="Times New Roman"/>
          <w:lang w:eastAsia="en-US"/>
        </w:rPr>
        <w:t>Cook, 2010</w:t>
      </w:r>
      <w:r w:rsidR="00E264D8" w:rsidRPr="00412610">
        <w:rPr>
          <w:rFonts w:ascii="Times New Roman" w:hAnsi="Times New Roman" w:cs="Times New Roman"/>
          <w:lang w:eastAsia="en-US"/>
        </w:rPr>
        <w:t>)</w:t>
      </w:r>
      <w:r w:rsidR="004177A5" w:rsidRPr="00412610">
        <w:rPr>
          <w:rFonts w:ascii="Times New Roman" w:hAnsi="Times New Roman" w:cs="Times New Roman"/>
          <w:lang w:eastAsia="en-US"/>
        </w:rPr>
        <w:t xml:space="preserve">. </w:t>
      </w:r>
      <w:r w:rsidR="005D15ED" w:rsidRPr="00412610">
        <w:rPr>
          <w:rFonts w:ascii="Times New Roman" w:hAnsi="Times New Roman" w:cs="Times New Roman"/>
          <w:lang w:eastAsia="en-US"/>
        </w:rPr>
        <w:t>For both first and second language research, we argue that t</w:t>
      </w:r>
      <w:r w:rsidR="000D6997" w:rsidRPr="00412610">
        <w:rPr>
          <w:rFonts w:ascii="Times New Roman" w:hAnsi="Times New Roman" w:cs="Times New Roman"/>
          <w:lang w:eastAsia="en-US"/>
        </w:rPr>
        <w:t>he starting point for language acquisition research should now be investigation of the potential structure present in the environment, rather than assuming structure within the individual.</w:t>
      </w:r>
    </w:p>
    <w:p w14:paraId="7C5B8ADD" w14:textId="77777777" w:rsidR="000D6997" w:rsidRPr="00412610" w:rsidRDefault="000D6997" w:rsidP="00A36757">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However, there are future innovative techniques that will further facilitate the development of theoretical views of </w:t>
      </w:r>
      <w:r w:rsidR="005D15ED" w:rsidRPr="00412610">
        <w:rPr>
          <w:rFonts w:ascii="Times New Roman" w:hAnsi="Times New Roman" w:cs="Times New Roman"/>
          <w:lang w:eastAsia="en-US"/>
        </w:rPr>
        <w:t xml:space="preserve">both first and second </w:t>
      </w:r>
      <w:r w:rsidRPr="00412610">
        <w:rPr>
          <w:rFonts w:ascii="Times New Roman" w:hAnsi="Times New Roman" w:cs="Times New Roman"/>
          <w:lang w:eastAsia="en-US"/>
        </w:rPr>
        <w:t xml:space="preserve">language acquisition. </w:t>
      </w:r>
      <w:r w:rsidR="00F3373A" w:rsidRPr="00412610">
        <w:rPr>
          <w:rFonts w:ascii="Times New Roman" w:hAnsi="Times New Roman" w:cs="Times New Roman"/>
          <w:lang w:eastAsia="en-US"/>
        </w:rPr>
        <w:t>N</w:t>
      </w:r>
      <w:r w:rsidR="000E6DB6" w:rsidRPr="00412610">
        <w:rPr>
          <w:rFonts w:ascii="Times New Roman" w:hAnsi="Times New Roman" w:cs="Times New Roman"/>
          <w:lang w:eastAsia="en-US"/>
        </w:rPr>
        <w:t>ew technology is making</w:t>
      </w:r>
      <w:r w:rsidR="00F3373A" w:rsidRPr="00412610">
        <w:rPr>
          <w:rFonts w:ascii="Times New Roman" w:hAnsi="Times New Roman" w:cs="Times New Roman"/>
          <w:lang w:eastAsia="en-US"/>
        </w:rPr>
        <w:t xml:space="preserve"> it easier to collect, code and analyse naturalistic data, and to </w:t>
      </w:r>
      <w:r w:rsidR="005D15ED" w:rsidRPr="00412610">
        <w:rPr>
          <w:rFonts w:ascii="Times New Roman" w:hAnsi="Times New Roman" w:cs="Times New Roman"/>
          <w:lang w:eastAsia="en-US"/>
        </w:rPr>
        <w:t xml:space="preserve">perform </w:t>
      </w:r>
      <w:r w:rsidR="00F3373A" w:rsidRPr="00412610">
        <w:rPr>
          <w:rFonts w:ascii="Times New Roman" w:hAnsi="Times New Roman" w:cs="Times New Roman"/>
          <w:lang w:eastAsia="en-US"/>
        </w:rPr>
        <w:t xml:space="preserve">experiments with </w:t>
      </w:r>
      <w:r w:rsidR="005D15ED" w:rsidRPr="00412610">
        <w:rPr>
          <w:rFonts w:ascii="Times New Roman" w:hAnsi="Times New Roman" w:cs="Times New Roman"/>
          <w:lang w:eastAsia="en-US"/>
        </w:rPr>
        <w:t xml:space="preserve">language learners </w:t>
      </w:r>
      <w:r w:rsidR="00F3373A" w:rsidRPr="00412610">
        <w:rPr>
          <w:rFonts w:ascii="Times New Roman" w:hAnsi="Times New Roman" w:cs="Times New Roman"/>
          <w:lang w:eastAsia="en-US"/>
        </w:rPr>
        <w:t>in the community</w:t>
      </w:r>
      <w:r w:rsidRPr="00412610">
        <w:rPr>
          <w:rFonts w:ascii="Times New Roman" w:hAnsi="Times New Roman" w:cs="Times New Roman"/>
          <w:lang w:eastAsia="en-US"/>
        </w:rPr>
        <w:t>.</w:t>
      </w:r>
      <w:r w:rsidR="00F3373A" w:rsidRPr="00412610">
        <w:rPr>
          <w:rFonts w:ascii="Times New Roman" w:hAnsi="Times New Roman" w:cs="Times New Roman"/>
          <w:lang w:eastAsia="en-US"/>
        </w:rPr>
        <w:t xml:space="preserve"> </w:t>
      </w:r>
      <w:r w:rsidR="003826F3" w:rsidRPr="00412610">
        <w:rPr>
          <w:rFonts w:ascii="Times New Roman" w:hAnsi="Times New Roman" w:cs="Times New Roman"/>
          <w:lang w:eastAsia="en-US"/>
        </w:rPr>
        <w:t xml:space="preserve">We already have a rich corpora of child-directed speech on CHILDES </w:t>
      </w:r>
      <w:r w:rsidR="004177A5" w:rsidRPr="00412610">
        <w:rPr>
          <w:rFonts w:ascii="Times New Roman" w:hAnsi="Times New Roman" w:cs="Times New Roman"/>
          <w:lang w:eastAsia="en-US"/>
        </w:rPr>
        <w:t>(MacWhinney, 2000)</w:t>
      </w:r>
      <w:r w:rsidRPr="00412610">
        <w:rPr>
          <w:rFonts w:ascii="Times New Roman" w:hAnsi="Times New Roman" w:cs="Times New Roman"/>
          <w:lang w:eastAsia="en-US"/>
        </w:rPr>
        <w:t xml:space="preserve">, </w:t>
      </w:r>
      <w:r w:rsidR="00371026" w:rsidRPr="00412610">
        <w:rPr>
          <w:rFonts w:ascii="Times New Roman" w:hAnsi="Times New Roman" w:cs="Times New Roman"/>
          <w:lang w:eastAsia="en-US"/>
        </w:rPr>
        <w:t>and growing corpora of second language learner’s experience</w:t>
      </w:r>
      <w:r w:rsidR="004177A5" w:rsidRPr="00412610">
        <w:rPr>
          <w:rFonts w:ascii="Times New Roman" w:hAnsi="Times New Roman" w:cs="Times New Roman"/>
          <w:lang w:eastAsia="en-US"/>
        </w:rPr>
        <w:t xml:space="preserve"> (</w:t>
      </w:r>
      <w:r w:rsidR="000B74FB" w:rsidRPr="00412610">
        <w:rPr>
          <w:rFonts w:ascii="Times New Roman" w:hAnsi="Times New Roman" w:cs="Times New Roman"/>
          <w:lang w:eastAsia="en-US"/>
        </w:rPr>
        <w:t xml:space="preserve">Granger et al., 2015; </w:t>
      </w:r>
      <w:r w:rsidR="004177A5" w:rsidRPr="00412610">
        <w:rPr>
          <w:rFonts w:ascii="Times New Roman" w:hAnsi="Times New Roman" w:cs="Times New Roman"/>
          <w:lang w:eastAsia="en-US"/>
        </w:rPr>
        <w:t>McEnery &amp; Xiao, 2011)</w:t>
      </w:r>
      <w:r w:rsidR="003826F3" w:rsidRPr="00412610">
        <w:rPr>
          <w:rFonts w:ascii="Times New Roman" w:hAnsi="Times New Roman" w:cs="Times New Roman"/>
          <w:lang w:eastAsia="en-US"/>
        </w:rPr>
        <w:t xml:space="preserve">. However, </w:t>
      </w:r>
      <w:r w:rsidRPr="00412610">
        <w:rPr>
          <w:rFonts w:ascii="Times New Roman" w:hAnsi="Times New Roman" w:cs="Times New Roman"/>
          <w:lang w:eastAsia="en-US"/>
        </w:rPr>
        <w:t xml:space="preserve">more information </w:t>
      </w:r>
      <w:r w:rsidR="00294BAD" w:rsidRPr="00412610">
        <w:rPr>
          <w:rFonts w:ascii="Times New Roman" w:hAnsi="Times New Roman" w:cs="Times New Roman"/>
          <w:lang w:eastAsia="en-US"/>
        </w:rPr>
        <w:t>always provides a better indication of the actual language environment</w:t>
      </w:r>
      <w:r w:rsidRPr="00412610">
        <w:rPr>
          <w:rFonts w:ascii="Times New Roman" w:hAnsi="Times New Roman" w:cs="Times New Roman"/>
          <w:lang w:eastAsia="en-US"/>
        </w:rPr>
        <w:t xml:space="preserve">. </w:t>
      </w:r>
      <w:r w:rsidR="003826F3" w:rsidRPr="00412610">
        <w:rPr>
          <w:rFonts w:ascii="Times New Roman" w:hAnsi="Times New Roman" w:cs="Times New Roman"/>
          <w:lang w:eastAsia="en-US"/>
        </w:rPr>
        <w:t xml:space="preserve"> Automated language analysis systems </w:t>
      </w:r>
      <w:r w:rsidR="00294BAD" w:rsidRPr="00412610">
        <w:rPr>
          <w:rFonts w:ascii="Times New Roman" w:hAnsi="Times New Roman" w:cs="Times New Roman"/>
          <w:lang w:eastAsia="en-US"/>
        </w:rPr>
        <w:t xml:space="preserve">such as LENA </w:t>
      </w:r>
      <w:r w:rsidR="000E6DB6" w:rsidRPr="00412610">
        <w:rPr>
          <w:rFonts w:ascii="Times New Roman" w:hAnsi="Times New Roman" w:cs="Times New Roman"/>
          <w:lang w:eastAsia="en-US"/>
        </w:rPr>
        <w:t xml:space="preserve">(e.g., Zimmerman et al., 2009) </w:t>
      </w:r>
      <w:r w:rsidR="003826F3" w:rsidRPr="00412610">
        <w:rPr>
          <w:rFonts w:ascii="Times New Roman" w:hAnsi="Times New Roman" w:cs="Times New Roman"/>
          <w:lang w:eastAsia="en-US"/>
        </w:rPr>
        <w:t xml:space="preserve">provide rough, but accurate-enough, global measures of the number of </w:t>
      </w:r>
      <w:r w:rsidR="00294BAD" w:rsidRPr="00412610">
        <w:rPr>
          <w:rFonts w:ascii="Times New Roman" w:hAnsi="Times New Roman" w:cs="Times New Roman"/>
          <w:lang w:eastAsia="en-US"/>
        </w:rPr>
        <w:t xml:space="preserve">utterances that </w:t>
      </w:r>
      <w:r w:rsidR="000B74FB" w:rsidRPr="00412610">
        <w:rPr>
          <w:rFonts w:ascii="Times New Roman" w:hAnsi="Times New Roman" w:cs="Times New Roman"/>
          <w:lang w:eastAsia="en-US"/>
        </w:rPr>
        <w:t xml:space="preserve">learners </w:t>
      </w:r>
      <w:r w:rsidR="00294BAD" w:rsidRPr="00412610">
        <w:rPr>
          <w:rFonts w:ascii="Times New Roman" w:hAnsi="Times New Roman" w:cs="Times New Roman"/>
          <w:lang w:eastAsia="en-US"/>
        </w:rPr>
        <w:t>are exposed to on a daily basis</w:t>
      </w:r>
      <w:r w:rsidR="000D0E50" w:rsidRPr="00412610">
        <w:rPr>
          <w:rFonts w:ascii="Times New Roman" w:hAnsi="Times New Roman" w:cs="Times New Roman"/>
          <w:lang w:eastAsia="en-US"/>
        </w:rPr>
        <w:t xml:space="preserve">. </w:t>
      </w:r>
      <w:r w:rsidR="00A36757" w:rsidRPr="00412610">
        <w:rPr>
          <w:rFonts w:ascii="Times New Roman" w:hAnsi="Times New Roman" w:cs="Times New Roman"/>
          <w:lang w:eastAsia="en-US"/>
        </w:rPr>
        <w:t xml:space="preserve">Transcription aids such as Blitzscribe automatically identify and segment speech in audio data, making hand-transcription up to six times faster (Roy &amp; Roy, 2009).  </w:t>
      </w:r>
      <w:r w:rsidR="000D0E50" w:rsidRPr="00412610">
        <w:rPr>
          <w:rFonts w:ascii="Times New Roman" w:hAnsi="Times New Roman" w:cs="Times New Roman"/>
          <w:lang w:eastAsia="en-US"/>
        </w:rPr>
        <w:t xml:space="preserve">Further developments that enable automatic encoding of the actual words, and not just summative statistics about quantity, will provide a sea-change in our ability to determine the precise input that </w:t>
      </w:r>
      <w:r w:rsidR="00132B24" w:rsidRPr="00412610">
        <w:rPr>
          <w:rFonts w:ascii="Times New Roman" w:hAnsi="Times New Roman" w:cs="Times New Roman"/>
          <w:lang w:eastAsia="en-US"/>
        </w:rPr>
        <w:t xml:space="preserve">learners </w:t>
      </w:r>
      <w:r w:rsidR="000D0E50" w:rsidRPr="00412610">
        <w:rPr>
          <w:rFonts w:ascii="Times New Roman" w:hAnsi="Times New Roman" w:cs="Times New Roman"/>
          <w:lang w:eastAsia="en-US"/>
        </w:rPr>
        <w:t xml:space="preserve">receive, the variation in that input, and the importance of variation in language development. </w:t>
      </w:r>
      <w:r w:rsidR="004177A5" w:rsidRPr="00412610">
        <w:rPr>
          <w:rFonts w:ascii="Times New Roman" w:hAnsi="Times New Roman" w:cs="Times New Roman"/>
          <w:lang w:eastAsia="en-US"/>
        </w:rPr>
        <w:t xml:space="preserve">Though technological advances in this area are </w:t>
      </w:r>
      <w:r w:rsidR="00A36757" w:rsidRPr="00412610">
        <w:rPr>
          <w:rFonts w:ascii="Times New Roman" w:hAnsi="Times New Roman" w:cs="Times New Roman"/>
          <w:lang w:eastAsia="en-US"/>
        </w:rPr>
        <w:t xml:space="preserve">understandably </w:t>
      </w:r>
      <w:r w:rsidR="004177A5" w:rsidRPr="00412610">
        <w:rPr>
          <w:rFonts w:ascii="Times New Roman" w:hAnsi="Times New Roman" w:cs="Times New Roman"/>
          <w:lang w:eastAsia="en-US"/>
        </w:rPr>
        <w:t>slow</w:t>
      </w:r>
      <w:r w:rsidR="00A36757" w:rsidRPr="00412610">
        <w:rPr>
          <w:rFonts w:ascii="Times New Roman" w:hAnsi="Times New Roman" w:cs="Times New Roman"/>
          <w:lang w:eastAsia="en-US"/>
        </w:rPr>
        <w:t xml:space="preserve"> given the scale of the task</w:t>
      </w:r>
      <w:r w:rsidR="004177A5" w:rsidRPr="00412610">
        <w:rPr>
          <w:rFonts w:ascii="Times New Roman" w:hAnsi="Times New Roman" w:cs="Times New Roman"/>
          <w:lang w:eastAsia="en-US"/>
        </w:rPr>
        <w:t>, there are recent advances in speech recognition technology that bring this ever-closer to the researcher’s toolbox (</w:t>
      </w:r>
      <w:r w:rsidR="00136DE1" w:rsidRPr="00412610">
        <w:rPr>
          <w:rFonts w:ascii="Times New Roman" w:hAnsi="Times New Roman" w:cs="Times New Roman"/>
          <w:lang w:eastAsia="en-US"/>
        </w:rPr>
        <w:t>Hinton, Deng, Yu, Dahl, Mohamed, et al., 2012</w:t>
      </w:r>
      <w:r w:rsidR="004177A5" w:rsidRPr="00412610">
        <w:rPr>
          <w:rFonts w:ascii="Times New Roman" w:hAnsi="Times New Roman" w:cs="Times New Roman"/>
          <w:lang w:eastAsia="en-US"/>
        </w:rPr>
        <w:t>).</w:t>
      </w:r>
    </w:p>
    <w:p w14:paraId="5EEB297C" w14:textId="77777777" w:rsidR="000D0E50" w:rsidRPr="00412610" w:rsidRDefault="000D0E50" w:rsidP="00065139">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Furthermore, </w:t>
      </w:r>
      <w:r w:rsidR="00113AA2" w:rsidRPr="00412610">
        <w:rPr>
          <w:rFonts w:ascii="Times New Roman" w:hAnsi="Times New Roman" w:cs="Times New Roman"/>
          <w:lang w:eastAsia="en-US"/>
        </w:rPr>
        <w:t xml:space="preserve">corpora are beginning to be collected that embed language in its </w:t>
      </w:r>
      <w:r w:rsidR="00136DE1" w:rsidRPr="00412610">
        <w:rPr>
          <w:rFonts w:ascii="Times New Roman" w:hAnsi="Times New Roman" w:cs="Times New Roman"/>
          <w:lang w:eastAsia="en-US"/>
        </w:rPr>
        <w:t xml:space="preserve">broader environmental </w:t>
      </w:r>
      <w:r w:rsidR="00113AA2" w:rsidRPr="00412610">
        <w:rPr>
          <w:rFonts w:ascii="Times New Roman" w:hAnsi="Times New Roman" w:cs="Times New Roman"/>
          <w:lang w:eastAsia="en-US"/>
        </w:rPr>
        <w:t>context – so including multimodal information about gesture, objects in the environment, and even the viewing direction of child</w:t>
      </w:r>
      <w:r w:rsidR="00193B6A" w:rsidRPr="00412610">
        <w:rPr>
          <w:rFonts w:ascii="Times New Roman" w:hAnsi="Times New Roman" w:cs="Times New Roman"/>
          <w:lang w:eastAsia="en-US"/>
        </w:rPr>
        <w:t xml:space="preserve">ren </w:t>
      </w:r>
      <w:r w:rsidR="00113AA2" w:rsidRPr="00412610">
        <w:rPr>
          <w:rFonts w:ascii="Times New Roman" w:hAnsi="Times New Roman" w:cs="Times New Roman"/>
          <w:lang w:eastAsia="en-US"/>
        </w:rPr>
        <w:t>and adult</w:t>
      </w:r>
      <w:r w:rsidR="00193B6A" w:rsidRPr="00412610">
        <w:rPr>
          <w:rFonts w:ascii="Times New Roman" w:hAnsi="Times New Roman" w:cs="Times New Roman"/>
          <w:lang w:eastAsia="en-US"/>
        </w:rPr>
        <w:t>s</w:t>
      </w:r>
      <w:r w:rsidR="00113AA2" w:rsidRPr="00412610">
        <w:rPr>
          <w:rFonts w:ascii="Times New Roman" w:hAnsi="Times New Roman" w:cs="Times New Roman"/>
          <w:lang w:eastAsia="en-US"/>
        </w:rPr>
        <w:t xml:space="preserve"> during communicative exchanges</w:t>
      </w:r>
      <w:r w:rsidR="00A36757" w:rsidRPr="00412610">
        <w:rPr>
          <w:rFonts w:ascii="Times New Roman" w:hAnsi="Times New Roman" w:cs="Times New Roman"/>
          <w:lang w:eastAsia="en-US"/>
        </w:rPr>
        <w:t>. This</w:t>
      </w:r>
      <w:r w:rsidR="00113AA2" w:rsidRPr="00412610">
        <w:rPr>
          <w:rFonts w:ascii="Times New Roman" w:hAnsi="Times New Roman" w:cs="Times New Roman"/>
          <w:lang w:eastAsia="en-US"/>
        </w:rPr>
        <w:t xml:space="preserve"> enable</w:t>
      </w:r>
      <w:r w:rsidR="00A36757" w:rsidRPr="00412610">
        <w:rPr>
          <w:rFonts w:ascii="Times New Roman" w:hAnsi="Times New Roman" w:cs="Times New Roman"/>
          <w:lang w:eastAsia="en-US"/>
        </w:rPr>
        <w:t>s</w:t>
      </w:r>
      <w:r w:rsidR="00113AA2" w:rsidRPr="00412610">
        <w:rPr>
          <w:rFonts w:ascii="Times New Roman" w:hAnsi="Times New Roman" w:cs="Times New Roman"/>
          <w:lang w:eastAsia="en-US"/>
        </w:rPr>
        <w:t xml:space="preserve"> the full richness of the language learning environment to be uncovered (Smith, Yu, Yoshida, &amp; Fausey, </w:t>
      </w:r>
      <w:r w:rsidR="000B74FB" w:rsidRPr="00412610">
        <w:rPr>
          <w:rFonts w:ascii="Times New Roman" w:hAnsi="Times New Roman" w:cs="Times New Roman"/>
          <w:lang w:eastAsia="en-US"/>
        </w:rPr>
        <w:t>2015</w:t>
      </w:r>
      <w:r w:rsidR="00113AA2" w:rsidRPr="00412610">
        <w:rPr>
          <w:rFonts w:ascii="Times New Roman" w:hAnsi="Times New Roman" w:cs="Times New Roman"/>
          <w:lang w:eastAsia="en-US"/>
        </w:rPr>
        <w:t xml:space="preserve">). </w:t>
      </w:r>
      <w:r w:rsidR="00065139" w:rsidRPr="00412610">
        <w:rPr>
          <w:rFonts w:ascii="Times New Roman" w:hAnsi="Times New Roman" w:cs="Times New Roman"/>
          <w:lang w:eastAsia="en-US"/>
        </w:rPr>
        <w:t xml:space="preserve">Accompanying </w:t>
      </w:r>
      <w:r w:rsidR="00A36757" w:rsidRPr="00412610">
        <w:rPr>
          <w:rFonts w:ascii="Times New Roman" w:hAnsi="Times New Roman" w:cs="Times New Roman"/>
          <w:lang w:eastAsia="en-US"/>
        </w:rPr>
        <w:t xml:space="preserve">these </w:t>
      </w:r>
      <w:r w:rsidR="00065139" w:rsidRPr="00412610">
        <w:rPr>
          <w:rFonts w:ascii="Times New Roman" w:hAnsi="Times New Roman" w:cs="Times New Roman"/>
          <w:lang w:eastAsia="en-US"/>
        </w:rPr>
        <w:t xml:space="preserve">are formalisms by which such information can be </w:t>
      </w:r>
      <w:r w:rsidR="00A36757" w:rsidRPr="00412610">
        <w:rPr>
          <w:rFonts w:ascii="Times New Roman" w:hAnsi="Times New Roman" w:cs="Times New Roman"/>
          <w:lang w:eastAsia="en-US"/>
        </w:rPr>
        <w:t>hand-</w:t>
      </w:r>
      <w:r w:rsidR="00065139" w:rsidRPr="00412610">
        <w:rPr>
          <w:rFonts w:ascii="Times New Roman" w:hAnsi="Times New Roman" w:cs="Times New Roman"/>
          <w:lang w:eastAsia="en-US"/>
        </w:rPr>
        <w:t xml:space="preserve">encoded within multimodal corpora (e.g., ELAN, Lausberg &amp; Sloetjes, 2009). </w:t>
      </w:r>
      <w:r w:rsidR="00113AA2" w:rsidRPr="00412610">
        <w:rPr>
          <w:rFonts w:ascii="Times New Roman" w:hAnsi="Times New Roman" w:cs="Times New Roman"/>
          <w:lang w:eastAsia="en-US"/>
        </w:rPr>
        <w:t xml:space="preserve">One notable instance </w:t>
      </w:r>
      <w:r w:rsidR="008E44E2" w:rsidRPr="00412610">
        <w:rPr>
          <w:rFonts w:ascii="Times New Roman" w:hAnsi="Times New Roman" w:cs="Times New Roman"/>
          <w:lang w:eastAsia="en-US"/>
        </w:rPr>
        <w:t xml:space="preserve">of the benefit of this approach </w:t>
      </w:r>
      <w:r w:rsidR="00136DE1" w:rsidRPr="00412610">
        <w:rPr>
          <w:rFonts w:ascii="Times New Roman" w:hAnsi="Times New Roman" w:cs="Times New Roman"/>
          <w:lang w:eastAsia="en-US"/>
        </w:rPr>
        <w:t xml:space="preserve">in first language acquisition </w:t>
      </w:r>
      <w:r w:rsidR="00113AA2" w:rsidRPr="00412610">
        <w:rPr>
          <w:rFonts w:ascii="Times New Roman" w:hAnsi="Times New Roman" w:cs="Times New Roman"/>
          <w:lang w:eastAsia="en-US"/>
        </w:rPr>
        <w:t xml:space="preserve">is a study by Yurovsky, Smith and Yu (2013) </w:t>
      </w:r>
      <w:r w:rsidR="008E44E2" w:rsidRPr="00412610">
        <w:rPr>
          <w:rFonts w:ascii="Times New Roman" w:hAnsi="Times New Roman" w:cs="Times New Roman"/>
          <w:lang w:eastAsia="en-US"/>
        </w:rPr>
        <w:t xml:space="preserve">who </w:t>
      </w:r>
      <w:r w:rsidR="00113AA2" w:rsidRPr="00412610">
        <w:rPr>
          <w:rFonts w:ascii="Times New Roman" w:hAnsi="Times New Roman" w:cs="Times New Roman"/>
          <w:lang w:eastAsia="en-US"/>
        </w:rPr>
        <w:t xml:space="preserve">found that </w:t>
      </w:r>
      <w:r w:rsidR="00A36757" w:rsidRPr="00412610">
        <w:rPr>
          <w:rFonts w:ascii="Times New Roman" w:hAnsi="Times New Roman" w:cs="Times New Roman"/>
          <w:lang w:eastAsia="en-US"/>
        </w:rPr>
        <w:t xml:space="preserve">identifying the referent of a word is </w:t>
      </w:r>
      <w:r w:rsidR="00113AA2" w:rsidRPr="00412610">
        <w:rPr>
          <w:rFonts w:ascii="Times New Roman" w:hAnsi="Times New Roman" w:cs="Times New Roman"/>
          <w:lang w:eastAsia="en-US"/>
        </w:rPr>
        <w:t xml:space="preserve">substantially easier than </w:t>
      </w:r>
      <w:r w:rsidR="00A36757" w:rsidRPr="00412610">
        <w:rPr>
          <w:rFonts w:ascii="Times New Roman" w:hAnsi="Times New Roman" w:cs="Times New Roman"/>
          <w:lang w:eastAsia="en-US"/>
        </w:rPr>
        <w:t xml:space="preserve">previously </w:t>
      </w:r>
      <w:r w:rsidR="00113AA2" w:rsidRPr="00412610">
        <w:rPr>
          <w:rFonts w:ascii="Times New Roman" w:hAnsi="Times New Roman" w:cs="Times New Roman"/>
          <w:lang w:eastAsia="en-US"/>
        </w:rPr>
        <w:t xml:space="preserve">assumed when the child’s view </w:t>
      </w:r>
      <w:r w:rsidR="00A36757" w:rsidRPr="00412610">
        <w:rPr>
          <w:rFonts w:ascii="Times New Roman" w:hAnsi="Times New Roman" w:cs="Times New Roman"/>
          <w:lang w:eastAsia="en-US"/>
        </w:rPr>
        <w:t xml:space="preserve">is </w:t>
      </w:r>
      <w:r w:rsidR="00113AA2" w:rsidRPr="00412610">
        <w:rPr>
          <w:rFonts w:ascii="Times New Roman" w:hAnsi="Times New Roman" w:cs="Times New Roman"/>
          <w:lang w:eastAsia="en-US"/>
        </w:rPr>
        <w:t>taken into account. Instead of the multiple alternative possibilities that were assumed to be present for each uttered word, head-mounted cameras on both children and adults demonstrated that</w:t>
      </w:r>
      <w:r w:rsidR="00A36757" w:rsidRPr="00412610">
        <w:rPr>
          <w:rFonts w:ascii="Times New Roman" w:hAnsi="Times New Roman" w:cs="Times New Roman"/>
          <w:lang w:eastAsia="en-US"/>
        </w:rPr>
        <w:t>,</w:t>
      </w:r>
      <w:r w:rsidR="00113AA2" w:rsidRPr="00412610">
        <w:rPr>
          <w:rFonts w:ascii="Times New Roman" w:hAnsi="Times New Roman" w:cs="Times New Roman"/>
          <w:lang w:eastAsia="en-US"/>
        </w:rPr>
        <w:t xml:space="preserve"> </w:t>
      </w:r>
      <w:r w:rsidR="008E44E2" w:rsidRPr="00412610">
        <w:rPr>
          <w:rFonts w:ascii="Times New Roman" w:hAnsi="Times New Roman" w:cs="Times New Roman"/>
          <w:lang w:eastAsia="en-US"/>
        </w:rPr>
        <w:t>whereas</w:t>
      </w:r>
      <w:r w:rsidR="00113AA2" w:rsidRPr="00412610">
        <w:rPr>
          <w:rFonts w:ascii="Times New Roman" w:hAnsi="Times New Roman" w:cs="Times New Roman"/>
          <w:lang w:eastAsia="en-US"/>
        </w:rPr>
        <w:t xml:space="preserve"> alternatives were present for adults speaking to children, </w:t>
      </w:r>
      <w:r w:rsidR="008E44E2" w:rsidRPr="00412610">
        <w:rPr>
          <w:rFonts w:ascii="Times New Roman" w:hAnsi="Times New Roman" w:cs="Times New Roman"/>
          <w:lang w:eastAsia="en-US"/>
        </w:rPr>
        <w:t>the child’s view was reduced</w:t>
      </w:r>
      <w:r w:rsidR="00113AA2" w:rsidRPr="00412610">
        <w:rPr>
          <w:rFonts w:ascii="Times New Roman" w:hAnsi="Times New Roman" w:cs="Times New Roman"/>
          <w:lang w:eastAsia="en-US"/>
        </w:rPr>
        <w:t xml:space="preserve"> such that referential ambiguity was almost entirely avoided. Thus, the interaction of attention, environment, and language conspire to reduce uncertainty and promote useful information for the child in language acquisition.</w:t>
      </w:r>
      <w:r w:rsidR="00193B6A" w:rsidRPr="00412610">
        <w:rPr>
          <w:rFonts w:ascii="Times New Roman" w:hAnsi="Times New Roman" w:cs="Times New Roman"/>
          <w:lang w:eastAsia="en-US"/>
        </w:rPr>
        <w:t xml:space="preserve"> How these multiple cues play out </w:t>
      </w:r>
      <w:r w:rsidR="00A36757" w:rsidRPr="00412610">
        <w:rPr>
          <w:rFonts w:ascii="Times New Roman" w:hAnsi="Times New Roman" w:cs="Times New Roman"/>
          <w:lang w:eastAsia="en-US"/>
        </w:rPr>
        <w:t xml:space="preserve">in </w:t>
      </w:r>
      <w:r w:rsidR="00193B6A" w:rsidRPr="00412610">
        <w:rPr>
          <w:rFonts w:ascii="Times New Roman" w:hAnsi="Times New Roman" w:cs="Times New Roman"/>
          <w:lang w:eastAsia="en-US"/>
        </w:rPr>
        <w:t>second language learn</w:t>
      </w:r>
      <w:r w:rsidR="00A36757" w:rsidRPr="00412610">
        <w:rPr>
          <w:rFonts w:ascii="Times New Roman" w:hAnsi="Times New Roman" w:cs="Times New Roman"/>
          <w:lang w:eastAsia="en-US"/>
        </w:rPr>
        <w:t>ing</w:t>
      </w:r>
      <w:r w:rsidR="00193B6A" w:rsidRPr="00412610">
        <w:rPr>
          <w:rFonts w:ascii="Times New Roman" w:hAnsi="Times New Roman" w:cs="Times New Roman"/>
          <w:lang w:eastAsia="en-US"/>
        </w:rPr>
        <w:t xml:space="preserve"> could be a key contributor to understanding the challenges and opportunities that a multimodal environment provides to learners.</w:t>
      </w:r>
      <w:r w:rsidR="00BF37E6" w:rsidRPr="00412610">
        <w:rPr>
          <w:rFonts w:ascii="Times New Roman" w:hAnsi="Times New Roman" w:cs="Times New Roman"/>
          <w:lang w:eastAsia="en-US"/>
        </w:rPr>
        <w:t xml:space="preserve"> However, critical to permitting advances in the field is open-source and widely-available corpora and tools (e.g, Talkbank, MacWhinney, 2007), as without </w:t>
      </w:r>
      <w:r w:rsidR="00FE09F2" w:rsidRPr="00412610">
        <w:rPr>
          <w:rFonts w:ascii="Times New Roman" w:hAnsi="Times New Roman" w:cs="Times New Roman"/>
          <w:lang w:eastAsia="en-US"/>
        </w:rPr>
        <w:t>publically available technologies and corpora,</w:t>
      </w:r>
      <w:r w:rsidR="00BF37E6" w:rsidRPr="00412610">
        <w:rPr>
          <w:rFonts w:ascii="Times New Roman" w:hAnsi="Times New Roman" w:cs="Times New Roman"/>
          <w:lang w:eastAsia="en-US"/>
        </w:rPr>
        <w:t xml:space="preserve"> progress in first language acquisition</w:t>
      </w:r>
      <w:r w:rsidR="00FE09F2" w:rsidRPr="00412610">
        <w:rPr>
          <w:rFonts w:ascii="Times New Roman" w:hAnsi="Times New Roman" w:cs="Times New Roman"/>
          <w:lang w:eastAsia="en-US"/>
        </w:rPr>
        <w:t xml:space="preserve"> would not have been possible</w:t>
      </w:r>
      <w:r w:rsidR="00BF37E6" w:rsidRPr="00412610">
        <w:rPr>
          <w:rFonts w:ascii="Times New Roman" w:hAnsi="Times New Roman" w:cs="Times New Roman"/>
          <w:lang w:eastAsia="en-US"/>
        </w:rPr>
        <w:t>.</w:t>
      </w:r>
    </w:p>
    <w:p w14:paraId="7EA354C8" w14:textId="77777777" w:rsidR="00113AA2" w:rsidRPr="00412610" w:rsidRDefault="00113AA2" w:rsidP="000D6997">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Developments in computational modelling have proceeded in tandem to accommodate these multimodal sources of information. For instance, </w:t>
      </w:r>
      <w:r w:rsidR="00CB6BE8" w:rsidRPr="00412610">
        <w:rPr>
          <w:rFonts w:ascii="Times New Roman" w:hAnsi="Times New Roman" w:cs="Times New Roman"/>
          <w:lang w:eastAsia="en-US"/>
        </w:rPr>
        <w:t>there is potential to extend models of sentence production (e.g., Dell &amp; Chang, 2014), such that</w:t>
      </w:r>
      <w:r w:rsidRPr="00412610">
        <w:rPr>
          <w:rFonts w:ascii="Times New Roman" w:hAnsi="Times New Roman" w:cs="Times New Roman"/>
          <w:lang w:eastAsia="en-US"/>
        </w:rPr>
        <w:t xml:space="preserve"> linguistic input interacts with information from a visual scene to constrain learning of objects and actions, and even thematic roles such as agent and patient. Smith, Monaghan, and Huettig (2014) have developed a model where information about the visual scene, phonology, and meaning all interact in simulating processes of language comprehension</w:t>
      </w:r>
      <w:r w:rsidR="00A36757" w:rsidRPr="00412610">
        <w:rPr>
          <w:rFonts w:ascii="Times New Roman" w:hAnsi="Times New Roman" w:cs="Times New Roman"/>
          <w:lang w:eastAsia="en-US"/>
        </w:rPr>
        <w:t>. M</w:t>
      </w:r>
      <w:r w:rsidRPr="00412610">
        <w:rPr>
          <w:rFonts w:ascii="Times New Roman" w:hAnsi="Times New Roman" w:cs="Times New Roman"/>
          <w:lang w:eastAsia="en-US"/>
        </w:rPr>
        <w:t>odels of word learning are beginning to include info</w:t>
      </w:r>
      <w:r w:rsidR="00D22E13" w:rsidRPr="00412610">
        <w:rPr>
          <w:rFonts w:ascii="Times New Roman" w:hAnsi="Times New Roman" w:cs="Times New Roman"/>
          <w:lang w:eastAsia="en-US"/>
        </w:rPr>
        <w:t>rmation about visual attention (</w:t>
      </w:r>
      <w:r w:rsidR="00CB6BE8" w:rsidRPr="00412610">
        <w:rPr>
          <w:rFonts w:ascii="Times New Roman" w:hAnsi="Times New Roman" w:cs="Times New Roman"/>
          <w:lang w:eastAsia="en-US"/>
        </w:rPr>
        <w:t>Samuelson, Jenkins, &amp; Spencer, 2015</w:t>
      </w:r>
      <w:r w:rsidRPr="00412610">
        <w:rPr>
          <w:rFonts w:ascii="Times New Roman" w:hAnsi="Times New Roman" w:cs="Times New Roman"/>
          <w:lang w:eastAsia="en-US"/>
        </w:rPr>
        <w:t>)</w:t>
      </w:r>
      <w:r w:rsidR="00D22E13" w:rsidRPr="00412610">
        <w:rPr>
          <w:rFonts w:ascii="Times New Roman" w:hAnsi="Times New Roman" w:cs="Times New Roman"/>
          <w:lang w:eastAsia="en-US"/>
        </w:rPr>
        <w:t xml:space="preserve">, and even also the </w:t>
      </w:r>
      <w:r w:rsidR="00193B6A" w:rsidRPr="00412610">
        <w:rPr>
          <w:rFonts w:ascii="Times New Roman" w:hAnsi="Times New Roman" w:cs="Times New Roman"/>
          <w:lang w:eastAsia="en-US"/>
        </w:rPr>
        <w:t xml:space="preserve">learner’s </w:t>
      </w:r>
      <w:r w:rsidR="00D22E13" w:rsidRPr="00412610">
        <w:rPr>
          <w:rFonts w:ascii="Times New Roman" w:hAnsi="Times New Roman" w:cs="Times New Roman"/>
          <w:lang w:eastAsia="en-US"/>
        </w:rPr>
        <w:t>actions which in turn a</w:t>
      </w:r>
      <w:r w:rsidR="00CB6BE8" w:rsidRPr="00412610">
        <w:rPr>
          <w:rFonts w:ascii="Times New Roman" w:hAnsi="Times New Roman" w:cs="Times New Roman"/>
          <w:lang w:eastAsia="en-US"/>
        </w:rPr>
        <w:t>ffect their environment (Morse, Benitez, Belpaeme, Cangelosi, &amp; Smith, 2015</w:t>
      </w:r>
      <w:r w:rsidR="00D22E13" w:rsidRPr="00412610">
        <w:rPr>
          <w:rFonts w:ascii="Times New Roman" w:hAnsi="Times New Roman" w:cs="Times New Roman"/>
          <w:lang w:eastAsia="en-US"/>
        </w:rPr>
        <w:t>)</w:t>
      </w:r>
      <w:r w:rsidRPr="00412610">
        <w:rPr>
          <w:rFonts w:ascii="Times New Roman" w:hAnsi="Times New Roman" w:cs="Times New Roman"/>
          <w:lang w:eastAsia="en-US"/>
        </w:rPr>
        <w:t xml:space="preserve">. Yet, developments to accommodate realistic representations of </w:t>
      </w:r>
      <w:r w:rsidR="00193B6A" w:rsidRPr="00412610">
        <w:rPr>
          <w:rFonts w:ascii="Times New Roman" w:hAnsi="Times New Roman" w:cs="Times New Roman"/>
          <w:lang w:eastAsia="en-US"/>
        </w:rPr>
        <w:t xml:space="preserve">the language learner’s </w:t>
      </w:r>
      <w:r w:rsidRPr="00412610">
        <w:rPr>
          <w:rFonts w:ascii="Times New Roman" w:hAnsi="Times New Roman" w:cs="Times New Roman"/>
          <w:lang w:eastAsia="en-US"/>
        </w:rPr>
        <w:t>experience are stil</w:t>
      </w:r>
      <w:r w:rsidR="00D22E13" w:rsidRPr="00412610">
        <w:rPr>
          <w:rFonts w:ascii="Times New Roman" w:hAnsi="Times New Roman" w:cs="Times New Roman"/>
          <w:lang w:eastAsia="en-US"/>
        </w:rPr>
        <w:t>l at an early stage of progress.</w:t>
      </w:r>
    </w:p>
    <w:p w14:paraId="5AF87B95" w14:textId="77777777" w:rsidR="00476AF0" w:rsidRPr="00412610" w:rsidRDefault="00E86C5C" w:rsidP="006D5831">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The development of more automated methods of collecting behavioural data </w:t>
      </w:r>
      <w:r w:rsidR="00113AA2" w:rsidRPr="00412610">
        <w:rPr>
          <w:rFonts w:ascii="Times New Roman" w:hAnsi="Times New Roman" w:cs="Times New Roman"/>
          <w:lang w:eastAsia="en-US"/>
        </w:rPr>
        <w:t xml:space="preserve">is another future direction for the field. There are technological advances that permit finer-grained </w:t>
      </w:r>
      <w:r w:rsidR="006D5831" w:rsidRPr="00412610">
        <w:rPr>
          <w:rFonts w:ascii="Times New Roman" w:hAnsi="Times New Roman" w:cs="Times New Roman"/>
          <w:lang w:eastAsia="en-US"/>
        </w:rPr>
        <w:t xml:space="preserve">investigations of </w:t>
      </w:r>
      <w:r w:rsidRPr="00412610">
        <w:rPr>
          <w:rFonts w:ascii="Times New Roman" w:hAnsi="Times New Roman" w:cs="Times New Roman"/>
          <w:lang w:eastAsia="en-US"/>
        </w:rPr>
        <w:t xml:space="preserve">children’s </w:t>
      </w:r>
      <w:r w:rsidR="006D5831" w:rsidRPr="00412610">
        <w:rPr>
          <w:rFonts w:ascii="Times New Roman" w:hAnsi="Times New Roman" w:cs="Times New Roman"/>
          <w:lang w:eastAsia="en-US"/>
        </w:rPr>
        <w:t>responses</w:t>
      </w:r>
      <w:r w:rsidRPr="00412610">
        <w:rPr>
          <w:rFonts w:ascii="Times New Roman" w:hAnsi="Times New Roman" w:cs="Times New Roman"/>
          <w:lang w:eastAsia="en-US"/>
        </w:rPr>
        <w:t xml:space="preserve"> to comprehension questions</w:t>
      </w:r>
      <w:r w:rsidR="006D5831" w:rsidRPr="00412610">
        <w:rPr>
          <w:rFonts w:ascii="Times New Roman" w:hAnsi="Times New Roman" w:cs="Times New Roman"/>
          <w:lang w:eastAsia="en-US"/>
        </w:rPr>
        <w:t xml:space="preserve">, such as touchscreen tablets, where data can be collected without the overhead of hand-coding of responses post hoc. Similarly, eye-tracking equipment is now </w:t>
      </w:r>
      <w:r w:rsidR="00BA7882" w:rsidRPr="00412610">
        <w:rPr>
          <w:rFonts w:ascii="Times New Roman" w:hAnsi="Times New Roman" w:cs="Times New Roman"/>
          <w:lang w:eastAsia="en-US"/>
        </w:rPr>
        <w:t xml:space="preserve">portable, </w:t>
      </w:r>
      <w:r w:rsidR="006D5831" w:rsidRPr="00412610">
        <w:rPr>
          <w:rFonts w:ascii="Times New Roman" w:hAnsi="Times New Roman" w:cs="Times New Roman"/>
          <w:lang w:eastAsia="en-US"/>
        </w:rPr>
        <w:t>unintrusive</w:t>
      </w:r>
      <w:r w:rsidR="00BA7882" w:rsidRPr="00412610">
        <w:rPr>
          <w:rFonts w:ascii="Times New Roman" w:hAnsi="Times New Roman" w:cs="Times New Roman"/>
          <w:lang w:eastAsia="en-US"/>
        </w:rPr>
        <w:t>,</w:t>
      </w:r>
      <w:r w:rsidR="006D5831" w:rsidRPr="00412610">
        <w:rPr>
          <w:rFonts w:ascii="Times New Roman" w:hAnsi="Times New Roman" w:cs="Times New Roman"/>
          <w:lang w:eastAsia="en-US"/>
        </w:rPr>
        <w:t xml:space="preserve"> and </w:t>
      </w:r>
      <w:r w:rsidR="00BA7882" w:rsidRPr="00412610">
        <w:rPr>
          <w:rFonts w:ascii="Times New Roman" w:hAnsi="Times New Roman" w:cs="Times New Roman"/>
          <w:lang w:eastAsia="en-US"/>
        </w:rPr>
        <w:t xml:space="preserve">vitally </w:t>
      </w:r>
      <w:r w:rsidR="006D5831" w:rsidRPr="00412610">
        <w:rPr>
          <w:rFonts w:ascii="Times New Roman" w:hAnsi="Times New Roman" w:cs="Times New Roman"/>
          <w:lang w:eastAsia="en-US"/>
        </w:rPr>
        <w:t xml:space="preserve">useful for determining eye gaze for </w:t>
      </w:r>
      <w:r w:rsidR="00BA7882" w:rsidRPr="00412610">
        <w:rPr>
          <w:rFonts w:ascii="Times New Roman" w:hAnsi="Times New Roman" w:cs="Times New Roman"/>
          <w:lang w:eastAsia="en-US"/>
        </w:rPr>
        <w:t xml:space="preserve">learners </w:t>
      </w:r>
      <w:r w:rsidR="006D5831" w:rsidRPr="00412610">
        <w:rPr>
          <w:rFonts w:ascii="Times New Roman" w:hAnsi="Times New Roman" w:cs="Times New Roman"/>
          <w:lang w:eastAsia="en-US"/>
        </w:rPr>
        <w:t>of all ages, enabling implicit processes as well as explicit decisions to be recorded. Yet, e</w:t>
      </w:r>
      <w:r w:rsidR="00B52304" w:rsidRPr="00412610">
        <w:rPr>
          <w:rFonts w:ascii="Times New Roman" w:hAnsi="Times New Roman" w:cs="Times New Roman"/>
          <w:lang w:eastAsia="en-US"/>
        </w:rPr>
        <w:t xml:space="preserve">xperimental work </w:t>
      </w:r>
      <w:r w:rsidRPr="00412610">
        <w:rPr>
          <w:rFonts w:ascii="Times New Roman" w:hAnsi="Times New Roman" w:cs="Times New Roman"/>
          <w:lang w:eastAsia="en-US"/>
        </w:rPr>
        <w:t xml:space="preserve">on </w:t>
      </w:r>
      <w:r w:rsidR="000B74FB" w:rsidRPr="00412610">
        <w:rPr>
          <w:rFonts w:ascii="Times New Roman" w:hAnsi="Times New Roman" w:cs="Times New Roman"/>
          <w:lang w:eastAsia="en-US"/>
        </w:rPr>
        <w:t xml:space="preserve">learners’ </w:t>
      </w:r>
      <w:r w:rsidR="006D5831" w:rsidRPr="00412610">
        <w:rPr>
          <w:rFonts w:ascii="Times New Roman" w:hAnsi="Times New Roman" w:cs="Times New Roman"/>
          <w:lang w:eastAsia="en-US"/>
        </w:rPr>
        <w:t>language comprehension and elicited production, and the predictors of these language skills, needs to keep</w:t>
      </w:r>
      <w:r w:rsidR="00B52304" w:rsidRPr="00412610">
        <w:rPr>
          <w:rFonts w:ascii="Times New Roman" w:hAnsi="Times New Roman" w:cs="Times New Roman"/>
          <w:lang w:eastAsia="en-US"/>
        </w:rPr>
        <w:t xml:space="preserve"> up with the </w:t>
      </w:r>
      <w:r w:rsidR="006D5831" w:rsidRPr="00412610">
        <w:rPr>
          <w:rFonts w:ascii="Times New Roman" w:hAnsi="Times New Roman" w:cs="Times New Roman"/>
          <w:lang w:eastAsia="en-US"/>
        </w:rPr>
        <w:t xml:space="preserve">fast-pace of corpus development and sophistication of the computational models. The dependencies between different language learning tasks – such as the role of </w:t>
      </w:r>
      <w:r w:rsidR="00476AF0" w:rsidRPr="00412610">
        <w:rPr>
          <w:rFonts w:ascii="Times New Roman" w:hAnsi="Times New Roman" w:cs="Times New Roman"/>
          <w:lang w:eastAsia="en-US"/>
        </w:rPr>
        <w:t>speed of processing in early vocabulary development (</w:t>
      </w:r>
      <w:r w:rsidR="00CB6BE8" w:rsidRPr="00412610">
        <w:rPr>
          <w:rFonts w:ascii="Times New Roman" w:hAnsi="Times New Roman" w:cs="Times New Roman"/>
          <w:lang w:eastAsia="en-US"/>
        </w:rPr>
        <w:t>Marchman &amp; Fernald, 2008</w:t>
      </w:r>
      <w:r w:rsidR="00476AF0" w:rsidRPr="00412610">
        <w:rPr>
          <w:rFonts w:ascii="Times New Roman" w:hAnsi="Times New Roman" w:cs="Times New Roman"/>
          <w:lang w:eastAsia="en-US"/>
        </w:rPr>
        <w:t>), and the interactive effects of learning to segment speech and acquire grammatical categories (e.g., Frost &amp; Monaghan, 2016) require intensive, longitudinal assessments to fully understand the role of experience on all aspects of language learning.</w:t>
      </w:r>
    </w:p>
    <w:p w14:paraId="09A9F7F2" w14:textId="77777777" w:rsidR="00CB6BE8" w:rsidRPr="00412610" w:rsidRDefault="00CB6BE8" w:rsidP="006D5831">
      <w:pPr>
        <w:spacing w:before="100" w:beforeAutospacing="1" w:after="100" w:afterAutospacing="1" w:line="480" w:lineRule="auto"/>
        <w:ind w:firstLine="720"/>
        <w:rPr>
          <w:rFonts w:ascii="Times New Roman" w:hAnsi="Times New Roman" w:cs="Times New Roman"/>
          <w:lang w:eastAsia="en-US"/>
        </w:rPr>
      </w:pPr>
      <w:r w:rsidRPr="00412610">
        <w:rPr>
          <w:rFonts w:ascii="Times New Roman" w:hAnsi="Times New Roman" w:cs="Times New Roman"/>
          <w:lang w:eastAsia="en-US"/>
        </w:rPr>
        <w:t xml:space="preserve">To conclude, we have shown that </w:t>
      </w:r>
      <w:r w:rsidR="006167CE" w:rsidRPr="00412610">
        <w:rPr>
          <w:rFonts w:ascii="Times New Roman" w:hAnsi="Times New Roman" w:cs="Times New Roman"/>
          <w:lang w:eastAsia="en-US"/>
        </w:rPr>
        <w:t>recent technological advances</w:t>
      </w:r>
      <w:r w:rsidR="000B74FB" w:rsidRPr="00412610">
        <w:rPr>
          <w:rFonts w:ascii="Times New Roman" w:hAnsi="Times New Roman" w:cs="Times New Roman"/>
          <w:lang w:eastAsia="en-US"/>
        </w:rPr>
        <w:t>,</w:t>
      </w:r>
      <w:r w:rsidR="006167CE" w:rsidRPr="00412610">
        <w:rPr>
          <w:rFonts w:ascii="Times New Roman" w:hAnsi="Times New Roman" w:cs="Times New Roman"/>
          <w:lang w:eastAsia="en-US"/>
        </w:rPr>
        <w:t xml:space="preserve"> coupled with </w:t>
      </w:r>
      <w:r w:rsidR="00E86C5C" w:rsidRPr="00412610">
        <w:rPr>
          <w:rFonts w:ascii="Times New Roman" w:hAnsi="Times New Roman" w:cs="Times New Roman"/>
          <w:lang w:eastAsia="en-US"/>
        </w:rPr>
        <w:t xml:space="preserve">the </w:t>
      </w:r>
      <w:r w:rsidR="006167CE" w:rsidRPr="00412610">
        <w:rPr>
          <w:rFonts w:ascii="Times New Roman" w:hAnsi="Times New Roman" w:cs="Times New Roman"/>
          <w:lang w:eastAsia="en-US"/>
        </w:rPr>
        <w:t xml:space="preserve">collaborative accumulation of </w:t>
      </w:r>
      <w:r w:rsidR="00FE09F2" w:rsidRPr="00412610">
        <w:rPr>
          <w:rFonts w:ascii="Times New Roman" w:hAnsi="Times New Roman" w:cs="Times New Roman"/>
          <w:lang w:eastAsia="en-US"/>
        </w:rPr>
        <w:t xml:space="preserve">open-source and </w:t>
      </w:r>
      <w:r w:rsidR="00E86C5C" w:rsidRPr="00412610">
        <w:rPr>
          <w:rFonts w:ascii="Times New Roman" w:hAnsi="Times New Roman" w:cs="Times New Roman"/>
          <w:lang w:eastAsia="en-US"/>
        </w:rPr>
        <w:t xml:space="preserve">increasingly detailed </w:t>
      </w:r>
      <w:r w:rsidR="006167CE" w:rsidRPr="00412610">
        <w:rPr>
          <w:rFonts w:ascii="Times New Roman" w:hAnsi="Times New Roman" w:cs="Times New Roman"/>
          <w:lang w:eastAsia="en-US"/>
        </w:rPr>
        <w:t>corpora of child-directed speech</w:t>
      </w:r>
      <w:r w:rsidR="000B74FB" w:rsidRPr="00412610">
        <w:rPr>
          <w:rFonts w:ascii="Times New Roman" w:hAnsi="Times New Roman" w:cs="Times New Roman"/>
          <w:lang w:eastAsia="en-US"/>
        </w:rPr>
        <w:t>,</w:t>
      </w:r>
      <w:r w:rsidR="006167CE" w:rsidRPr="00412610">
        <w:rPr>
          <w:rFonts w:ascii="Times New Roman" w:hAnsi="Times New Roman" w:cs="Times New Roman"/>
          <w:lang w:eastAsia="en-US"/>
        </w:rPr>
        <w:t xml:space="preserve"> have enabled the field of language acquisition to address questions of the nature and process of language acquisition from an empirical perspective. </w:t>
      </w:r>
      <w:r w:rsidR="00ED21C9" w:rsidRPr="00412610">
        <w:rPr>
          <w:rFonts w:ascii="Times New Roman" w:hAnsi="Times New Roman" w:cs="Times New Roman"/>
          <w:lang w:eastAsia="en-US"/>
        </w:rPr>
        <w:t xml:space="preserve">We suggest that parallel developments in second language acquisition research will benefit from the lessons learned </w:t>
      </w:r>
      <w:r w:rsidR="00E86C5C" w:rsidRPr="00412610">
        <w:rPr>
          <w:rFonts w:ascii="Times New Roman" w:hAnsi="Times New Roman" w:cs="Times New Roman"/>
          <w:lang w:eastAsia="en-US"/>
        </w:rPr>
        <w:t xml:space="preserve">by </w:t>
      </w:r>
      <w:r w:rsidR="00ED21C9" w:rsidRPr="00412610">
        <w:rPr>
          <w:rFonts w:ascii="Times New Roman" w:hAnsi="Times New Roman" w:cs="Times New Roman"/>
          <w:lang w:eastAsia="en-US"/>
        </w:rPr>
        <w:t xml:space="preserve">combining methods for first language acquisition. </w:t>
      </w:r>
      <w:r w:rsidR="006167CE" w:rsidRPr="00412610">
        <w:rPr>
          <w:rFonts w:ascii="Times New Roman" w:hAnsi="Times New Roman" w:cs="Times New Roman"/>
          <w:lang w:eastAsia="en-US"/>
        </w:rPr>
        <w:t>Fundamentally important to this enterprise</w:t>
      </w:r>
      <w:r w:rsidR="00ED21C9" w:rsidRPr="00412610">
        <w:rPr>
          <w:rFonts w:ascii="Times New Roman" w:hAnsi="Times New Roman" w:cs="Times New Roman"/>
          <w:lang w:eastAsia="en-US"/>
        </w:rPr>
        <w:t xml:space="preserve"> </w:t>
      </w:r>
      <w:r w:rsidR="006167CE" w:rsidRPr="00412610">
        <w:rPr>
          <w:rFonts w:ascii="Times New Roman" w:hAnsi="Times New Roman" w:cs="Times New Roman"/>
          <w:lang w:eastAsia="en-US"/>
        </w:rPr>
        <w:t>is interdisciplinarity</w:t>
      </w:r>
      <w:r w:rsidR="00E86C5C" w:rsidRPr="00412610">
        <w:rPr>
          <w:rFonts w:ascii="Times New Roman" w:hAnsi="Times New Roman" w:cs="Times New Roman"/>
          <w:lang w:eastAsia="en-US"/>
        </w:rPr>
        <w:t>,</w:t>
      </w:r>
      <w:r w:rsidR="006167CE" w:rsidRPr="00412610">
        <w:rPr>
          <w:rFonts w:ascii="Times New Roman" w:hAnsi="Times New Roman" w:cs="Times New Roman"/>
          <w:lang w:eastAsia="en-US"/>
        </w:rPr>
        <w:t xml:space="preserve"> which means that behavioural studies of language development align with advances in</w:t>
      </w:r>
      <w:r w:rsidR="00E86C5C" w:rsidRPr="00412610">
        <w:rPr>
          <w:rFonts w:ascii="Times New Roman" w:hAnsi="Times New Roman" w:cs="Times New Roman"/>
          <w:lang w:eastAsia="en-US"/>
        </w:rPr>
        <w:t xml:space="preserve"> our</w:t>
      </w:r>
      <w:r w:rsidR="006167CE" w:rsidRPr="00412610">
        <w:rPr>
          <w:rFonts w:ascii="Times New Roman" w:hAnsi="Times New Roman" w:cs="Times New Roman"/>
          <w:lang w:eastAsia="en-US"/>
        </w:rPr>
        <w:t xml:space="preserve"> understanding of processing through implementation in computational models.</w:t>
      </w:r>
      <w:r w:rsidR="0013777A" w:rsidRPr="00412610">
        <w:rPr>
          <w:rFonts w:ascii="Times New Roman" w:hAnsi="Times New Roman" w:cs="Times New Roman"/>
          <w:lang w:eastAsia="en-US"/>
        </w:rPr>
        <w:t xml:space="preserve"> </w:t>
      </w:r>
      <w:r w:rsidR="00ED21C9" w:rsidRPr="00412610">
        <w:rPr>
          <w:rFonts w:ascii="Times New Roman" w:hAnsi="Times New Roman" w:cs="Times New Roman"/>
          <w:lang w:eastAsia="en-US"/>
        </w:rPr>
        <w:t>Applying computational modelling to growing specification of the language learner’s environment enable</w:t>
      </w:r>
      <w:r w:rsidR="00E86C5C" w:rsidRPr="00412610">
        <w:rPr>
          <w:rFonts w:ascii="Times New Roman" w:hAnsi="Times New Roman" w:cs="Times New Roman"/>
          <w:lang w:eastAsia="en-US"/>
        </w:rPr>
        <w:t>s</w:t>
      </w:r>
      <w:r w:rsidR="00ED21C9" w:rsidRPr="00412610">
        <w:rPr>
          <w:rFonts w:ascii="Times New Roman" w:hAnsi="Times New Roman" w:cs="Times New Roman"/>
          <w:lang w:eastAsia="en-US"/>
        </w:rPr>
        <w:t xml:space="preserve"> a description of the processes by which language structure – vocabulary, morphology, and syntax – can be learned from the input. For second language learning, how first language structure constrains second language learning can also be addressed by applying computational models with prior experience to acquisition of an additional language</w:t>
      </w:r>
      <w:r w:rsidR="00096D43" w:rsidRPr="00412610">
        <w:rPr>
          <w:rFonts w:ascii="Times New Roman" w:hAnsi="Times New Roman" w:cs="Times New Roman"/>
          <w:lang w:eastAsia="en-US"/>
        </w:rPr>
        <w:t xml:space="preserve"> (</w:t>
      </w:r>
      <w:r w:rsidR="0002005E" w:rsidRPr="00412610">
        <w:rPr>
          <w:rFonts w:ascii="Times New Roman" w:hAnsi="Times New Roman" w:cs="Times New Roman"/>
          <w:lang w:eastAsia="en-US"/>
        </w:rPr>
        <w:t xml:space="preserve">Cuppini, Magosso, &amp; Ursino, 2013; </w:t>
      </w:r>
      <w:r w:rsidR="007B5C1B" w:rsidRPr="00412610">
        <w:rPr>
          <w:rFonts w:ascii="Times New Roman" w:hAnsi="Times New Roman" w:cs="Times New Roman"/>
          <w:lang w:eastAsia="en-US"/>
        </w:rPr>
        <w:t xml:space="preserve">Li &amp; Zhao, 2013; </w:t>
      </w:r>
      <w:r w:rsidR="009569E2" w:rsidRPr="00412610">
        <w:rPr>
          <w:rFonts w:ascii="Times New Roman" w:hAnsi="Times New Roman" w:cs="Times New Roman"/>
          <w:lang w:eastAsia="en-US"/>
        </w:rPr>
        <w:t>MacWhinney, 1987</w:t>
      </w:r>
      <w:r w:rsidR="00096D43" w:rsidRPr="00412610">
        <w:rPr>
          <w:rFonts w:ascii="Times New Roman" w:hAnsi="Times New Roman" w:cs="Times New Roman"/>
          <w:lang w:eastAsia="en-US"/>
        </w:rPr>
        <w:t>)</w:t>
      </w:r>
      <w:r w:rsidR="00ED21C9" w:rsidRPr="00412610">
        <w:rPr>
          <w:rFonts w:ascii="Times New Roman" w:hAnsi="Times New Roman" w:cs="Times New Roman"/>
          <w:lang w:eastAsia="en-US"/>
        </w:rPr>
        <w:t xml:space="preserve">. </w:t>
      </w:r>
      <w:r w:rsidR="000B74FB" w:rsidRPr="00412610">
        <w:rPr>
          <w:rFonts w:ascii="Times New Roman" w:hAnsi="Times New Roman" w:cs="Times New Roman"/>
          <w:lang w:eastAsia="en-US"/>
        </w:rPr>
        <w:t>A</w:t>
      </w:r>
      <w:r w:rsidR="00ED21C9" w:rsidRPr="00412610">
        <w:rPr>
          <w:rFonts w:ascii="Times New Roman" w:hAnsi="Times New Roman" w:cs="Times New Roman"/>
          <w:lang w:eastAsia="en-US"/>
        </w:rPr>
        <w:t>ttention to the learner’s environment as a whole</w:t>
      </w:r>
      <w:r w:rsidR="000B74FB" w:rsidRPr="00412610">
        <w:rPr>
          <w:rFonts w:ascii="Times New Roman" w:hAnsi="Times New Roman" w:cs="Times New Roman"/>
          <w:lang w:eastAsia="en-US"/>
        </w:rPr>
        <w:t xml:space="preserve"> must be taken into consideration</w:t>
      </w:r>
      <w:r w:rsidR="00ED21C9" w:rsidRPr="00412610">
        <w:rPr>
          <w:rFonts w:ascii="Times New Roman" w:hAnsi="Times New Roman" w:cs="Times New Roman"/>
          <w:lang w:eastAsia="en-US"/>
        </w:rPr>
        <w:t>, and not only the content of linguistic utterances</w:t>
      </w:r>
      <w:r w:rsidR="00E86C5C" w:rsidRPr="00412610">
        <w:rPr>
          <w:rFonts w:ascii="Times New Roman" w:hAnsi="Times New Roman" w:cs="Times New Roman"/>
          <w:lang w:eastAsia="en-US"/>
        </w:rPr>
        <w:t>; this</w:t>
      </w:r>
      <w:r w:rsidR="00ED21C9" w:rsidRPr="00412610">
        <w:rPr>
          <w:rFonts w:ascii="Times New Roman" w:hAnsi="Times New Roman" w:cs="Times New Roman"/>
          <w:lang w:eastAsia="en-US"/>
        </w:rPr>
        <w:t xml:space="preserve"> is critically important to understanding the task facing the language learner. </w:t>
      </w:r>
      <w:r w:rsidR="0013777A" w:rsidRPr="00412610">
        <w:rPr>
          <w:rFonts w:ascii="Times New Roman" w:hAnsi="Times New Roman" w:cs="Times New Roman"/>
          <w:lang w:eastAsia="en-US"/>
        </w:rPr>
        <w:t>The variety and variation of language experienc</w:t>
      </w:r>
      <w:r w:rsidR="00604590" w:rsidRPr="00412610">
        <w:rPr>
          <w:rFonts w:ascii="Times New Roman" w:hAnsi="Times New Roman" w:cs="Times New Roman"/>
          <w:lang w:eastAsia="en-US"/>
        </w:rPr>
        <w:t>e and language exposure is</w:t>
      </w:r>
      <w:r w:rsidR="00014DB2" w:rsidRPr="00412610">
        <w:rPr>
          <w:rFonts w:ascii="Times New Roman" w:hAnsi="Times New Roman" w:cs="Times New Roman"/>
          <w:lang w:eastAsia="en-US"/>
        </w:rPr>
        <w:t xml:space="preserve"> now</w:t>
      </w:r>
      <w:r w:rsidR="00604590" w:rsidRPr="00412610">
        <w:rPr>
          <w:rFonts w:ascii="Times New Roman" w:hAnsi="Times New Roman" w:cs="Times New Roman"/>
          <w:lang w:eastAsia="en-US"/>
        </w:rPr>
        <w:t>, for the first time</w:t>
      </w:r>
      <w:r w:rsidR="00D826DA" w:rsidRPr="00412610">
        <w:rPr>
          <w:rFonts w:ascii="Times New Roman" w:hAnsi="Times New Roman" w:cs="Times New Roman"/>
          <w:lang w:eastAsia="en-US"/>
        </w:rPr>
        <w:t xml:space="preserve"> through these </w:t>
      </w:r>
      <w:r w:rsidR="00E86C5C" w:rsidRPr="00412610">
        <w:rPr>
          <w:rFonts w:ascii="Times New Roman" w:hAnsi="Times New Roman" w:cs="Times New Roman"/>
          <w:lang w:eastAsia="en-US"/>
        </w:rPr>
        <w:t>multimethodological approa</w:t>
      </w:r>
      <w:r w:rsidR="00014DB2" w:rsidRPr="00412610">
        <w:rPr>
          <w:rFonts w:ascii="Times New Roman" w:hAnsi="Times New Roman" w:cs="Times New Roman"/>
          <w:lang w:eastAsia="en-US"/>
        </w:rPr>
        <w:t>ches</w:t>
      </w:r>
      <w:r w:rsidR="00604590" w:rsidRPr="00412610">
        <w:rPr>
          <w:rFonts w:ascii="Times New Roman" w:hAnsi="Times New Roman" w:cs="Times New Roman"/>
          <w:lang w:eastAsia="en-US"/>
        </w:rPr>
        <w:t>, being revealed.</w:t>
      </w:r>
      <w:r w:rsidR="00EF5F8C" w:rsidRPr="00412610">
        <w:rPr>
          <w:rFonts w:ascii="Times New Roman" w:hAnsi="Times New Roman" w:cs="Times New Roman"/>
          <w:lang w:eastAsia="en-US"/>
        </w:rPr>
        <w:t xml:space="preserve"> </w:t>
      </w:r>
    </w:p>
    <w:p w14:paraId="5899B935" w14:textId="77777777" w:rsidR="00321A2B" w:rsidRPr="00412610" w:rsidRDefault="00E07B31" w:rsidP="00E07B31">
      <w:pPr>
        <w:spacing w:line="480" w:lineRule="auto"/>
        <w:rPr>
          <w:rFonts w:ascii="Times New Roman" w:hAnsi="Times New Roman" w:cs="Times New Roman"/>
        </w:rPr>
      </w:pPr>
      <w:r w:rsidRPr="00412610">
        <w:rPr>
          <w:rFonts w:ascii="Times New Roman" w:hAnsi="Times New Roman" w:cs="Times New Roman"/>
        </w:rPr>
        <w:t xml:space="preserve"> </w:t>
      </w:r>
    </w:p>
    <w:p w14:paraId="1C630C3C" w14:textId="77777777" w:rsidR="00787001" w:rsidRPr="00412610" w:rsidRDefault="00321A2B" w:rsidP="00787001">
      <w:pPr>
        <w:spacing w:line="480" w:lineRule="auto"/>
        <w:rPr>
          <w:rFonts w:ascii="Times New Roman" w:hAnsi="Times New Roman" w:cs="Times New Roman"/>
          <w:b/>
          <w:bCs/>
          <w:color w:val="000000"/>
        </w:rPr>
      </w:pPr>
      <w:r w:rsidRPr="00412610">
        <w:rPr>
          <w:rFonts w:ascii="Times New Roman" w:hAnsi="Times New Roman" w:cs="Times New Roman"/>
        </w:rPr>
        <w:br w:type="page"/>
      </w:r>
      <w:r w:rsidR="00787001" w:rsidRPr="00412610">
        <w:rPr>
          <w:rFonts w:ascii="Times New Roman" w:hAnsi="Times New Roman" w:cs="Times New Roman"/>
          <w:b/>
        </w:rPr>
        <w:t>Acknowledgements</w:t>
      </w:r>
    </w:p>
    <w:p w14:paraId="1ED91571" w14:textId="77777777" w:rsidR="00787001" w:rsidRPr="00412610" w:rsidRDefault="00787001" w:rsidP="00787001">
      <w:pPr>
        <w:spacing w:line="480" w:lineRule="auto"/>
        <w:rPr>
          <w:rFonts w:ascii="Times New Roman" w:hAnsi="Times New Roman" w:cs="Times New Roman"/>
          <w:bCs/>
        </w:rPr>
      </w:pPr>
      <w:r w:rsidRPr="00412610">
        <w:rPr>
          <w:rFonts w:ascii="Times New Roman" w:hAnsi="Times New Roman" w:cs="Times New Roman"/>
          <w:bCs/>
        </w:rPr>
        <w:t>This work was supported by the International Centre for Language and Communicative Development (LuCiD) at Lancaster University and at the University of Liverpool, funded by the Economic and Social Research Council (UK) [ES/L008955/1].</w:t>
      </w:r>
    </w:p>
    <w:p w14:paraId="09185A02" w14:textId="77777777" w:rsidR="00787001" w:rsidRPr="00412610" w:rsidRDefault="00787001">
      <w:pPr>
        <w:rPr>
          <w:rFonts w:ascii="Times New Roman" w:hAnsi="Times New Roman" w:cs="Times New Roman"/>
        </w:rPr>
      </w:pPr>
      <w:r w:rsidRPr="00412610">
        <w:rPr>
          <w:rFonts w:ascii="Times New Roman" w:hAnsi="Times New Roman" w:cs="Times New Roman"/>
        </w:rPr>
        <w:br w:type="page"/>
      </w:r>
    </w:p>
    <w:p w14:paraId="0641BCEC" w14:textId="77777777" w:rsidR="00321A2B" w:rsidRPr="00412610" w:rsidRDefault="00B52304" w:rsidP="00321A2B">
      <w:pPr>
        <w:spacing w:line="480" w:lineRule="auto"/>
        <w:rPr>
          <w:rFonts w:ascii="Times New Roman" w:hAnsi="Times New Roman" w:cs="Times New Roman"/>
        </w:rPr>
      </w:pPr>
      <w:r w:rsidRPr="00412610">
        <w:rPr>
          <w:rFonts w:ascii="Times New Roman" w:hAnsi="Times New Roman" w:cs="Times New Roman"/>
        </w:rPr>
        <w:t>References</w:t>
      </w:r>
    </w:p>
    <w:p w14:paraId="22F95412" w14:textId="77777777" w:rsidR="00FC6945" w:rsidRPr="00412610" w:rsidRDefault="00FC6945" w:rsidP="00FC6945">
      <w:pPr>
        <w:pStyle w:val="ListParagraph"/>
        <w:spacing w:after="0" w:line="480" w:lineRule="auto"/>
        <w:ind w:hanging="720"/>
        <w:jc w:val="both"/>
        <w:rPr>
          <w:rFonts w:ascii="Times New Roman" w:hAnsi="Times New Roman" w:cs="Times New Roman"/>
          <w:noProof/>
          <w:sz w:val="24"/>
          <w:szCs w:val="24"/>
        </w:rPr>
      </w:pPr>
      <w:r w:rsidRPr="00412610">
        <w:rPr>
          <w:rFonts w:ascii="Times New Roman" w:hAnsi="Times New Roman" w:cs="Times New Roman"/>
          <w:noProof/>
          <w:sz w:val="24"/>
          <w:szCs w:val="24"/>
        </w:rPr>
        <w:t xml:space="preserve">Akhtar, N. (1999). Acquiring basic word order: Evidence for data-driven learning of syntactic structure. </w:t>
      </w:r>
      <w:r w:rsidRPr="00412610">
        <w:rPr>
          <w:rFonts w:ascii="Times New Roman" w:hAnsi="Times New Roman" w:cs="Times New Roman"/>
          <w:i/>
          <w:noProof/>
          <w:sz w:val="24"/>
          <w:szCs w:val="24"/>
        </w:rPr>
        <w:t>Journal of Child Language, 26</w:t>
      </w:r>
      <w:r w:rsidRPr="00412610">
        <w:rPr>
          <w:rFonts w:ascii="Times New Roman" w:hAnsi="Times New Roman" w:cs="Times New Roman"/>
          <w:noProof/>
          <w:sz w:val="24"/>
          <w:szCs w:val="24"/>
        </w:rPr>
        <w:t xml:space="preserve">(2), 339-356. </w:t>
      </w:r>
      <w:r w:rsidR="00787001" w:rsidRPr="00412610">
        <w:rPr>
          <w:rFonts w:ascii="Times New Roman" w:hAnsi="Times New Roman" w:cs="Times New Roman"/>
          <w:noProof/>
          <w:sz w:val="24"/>
          <w:szCs w:val="24"/>
        </w:rPr>
        <w:t>DOI: 10.1017/S030500099900375X</w:t>
      </w:r>
    </w:p>
    <w:p w14:paraId="521B0211" w14:textId="77777777" w:rsidR="00E86C5C" w:rsidRPr="00412610" w:rsidRDefault="00E86C5C" w:rsidP="00FC6945">
      <w:pPr>
        <w:spacing w:line="480" w:lineRule="auto"/>
        <w:ind w:left="426" w:hanging="426"/>
        <w:rPr>
          <w:rFonts w:ascii="Times New Roman" w:hAnsi="Times New Roman" w:cs="Times New Roman"/>
          <w:iCs/>
          <w:shd w:val="clear" w:color="auto" w:fill="FFFFFF"/>
        </w:rPr>
      </w:pPr>
      <w:r w:rsidRPr="00412610">
        <w:rPr>
          <w:rFonts w:ascii="Times New Roman" w:hAnsi="Times New Roman" w:cs="Times New Roman"/>
          <w:iCs/>
          <w:shd w:val="clear" w:color="auto" w:fill="FFFFFF"/>
        </w:rPr>
        <w:t xml:space="preserve">Ambridge, B., Rowland, C. F., &amp; Pine, J. M. (2008). Is structure dependence an innate constraint? New experimental evidence from children's complex-question production. </w:t>
      </w:r>
      <w:r w:rsidRPr="00412610">
        <w:rPr>
          <w:rFonts w:ascii="Times New Roman" w:hAnsi="Times New Roman" w:cs="Times New Roman"/>
          <w:i/>
          <w:iCs/>
          <w:shd w:val="clear" w:color="auto" w:fill="FFFFFF"/>
        </w:rPr>
        <w:t>Cognitive Science</w:t>
      </w:r>
      <w:r w:rsidRPr="00412610">
        <w:rPr>
          <w:rFonts w:ascii="Times New Roman" w:hAnsi="Times New Roman" w:cs="Times New Roman"/>
          <w:iCs/>
          <w:shd w:val="clear" w:color="auto" w:fill="FFFFFF"/>
        </w:rPr>
        <w:t xml:space="preserve">, </w:t>
      </w:r>
      <w:r w:rsidRPr="00412610">
        <w:rPr>
          <w:rFonts w:ascii="Times New Roman" w:hAnsi="Times New Roman" w:cs="Times New Roman"/>
          <w:i/>
          <w:iCs/>
          <w:shd w:val="clear" w:color="auto" w:fill="FFFFFF"/>
        </w:rPr>
        <w:t>32</w:t>
      </w:r>
      <w:r w:rsidRPr="00412610">
        <w:rPr>
          <w:rFonts w:ascii="Times New Roman" w:hAnsi="Times New Roman" w:cs="Times New Roman"/>
          <w:iCs/>
          <w:shd w:val="clear" w:color="auto" w:fill="FFFFFF"/>
        </w:rPr>
        <w:t xml:space="preserve">(1), 222-255. </w:t>
      </w:r>
      <w:r w:rsidR="00787001" w:rsidRPr="00412610">
        <w:rPr>
          <w:rFonts w:ascii="Times New Roman" w:hAnsi="Times New Roman" w:cs="Times New Roman"/>
          <w:iCs/>
          <w:shd w:val="clear" w:color="auto" w:fill="FFFFFF"/>
        </w:rPr>
        <w:t>DOI: 10.1080/03640210701703766</w:t>
      </w:r>
    </w:p>
    <w:p w14:paraId="712B239C"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Bloom, P. (1990). Subjectless sentences in child language. </w:t>
      </w:r>
      <w:r w:rsidRPr="00412610">
        <w:rPr>
          <w:rFonts w:ascii="Times New Roman" w:hAnsi="Times New Roman" w:cs="Times New Roman"/>
          <w:i/>
          <w:iCs/>
          <w:lang w:val="en-US"/>
        </w:rPr>
        <w:t xml:space="preserve">Linguistic Inquiry, 21, </w:t>
      </w:r>
      <w:r w:rsidR="0000392B" w:rsidRPr="00412610">
        <w:rPr>
          <w:rFonts w:ascii="Times New Roman" w:hAnsi="Times New Roman" w:cs="Times New Roman"/>
          <w:lang w:val="en-US"/>
        </w:rPr>
        <w:t>491–504.</w:t>
      </w:r>
    </w:p>
    <w:p w14:paraId="1F0204EB"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Bloomfield, L. (1933). </w:t>
      </w:r>
      <w:r w:rsidRPr="00412610">
        <w:rPr>
          <w:rFonts w:ascii="Times New Roman" w:hAnsi="Times New Roman" w:cs="Times New Roman"/>
          <w:i/>
          <w:iCs/>
        </w:rPr>
        <w:t>Language</w:t>
      </w:r>
      <w:r w:rsidRPr="00412610">
        <w:rPr>
          <w:rFonts w:ascii="Times New Roman" w:hAnsi="Times New Roman" w:cs="Times New Roman"/>
        </w:rPr>
        <w:t xml:space="preserve">. New York: Henry Holt. </w:t>
      </w:r>
    </w:p>
    <w:p w14:paraId="2B837EEB" w14:textId="77777777" w:rsidR="00C41062" w:rsidRPr="00412610" w:rsidRDefault="00C41062">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Bol, G. W. (1996). Optional subjects in Dutch child language. Koster, C. &amp; Wijnen, F. (Eds.), </w:t>
      </w:r>
      <w:r w:rsidRPr="00412610">
        <w:rPr>
          <w:rFonts w:ascii="Times New Roman" w:hAnsi="Times New Roman" w:cs="Times New Roman"/>
          <w:i/>
          <w:iCs/>
          <w:lang w:val="en-US"/>
        </w:rPr>
        <w:t xml:space="preserve">Proceedings of the Groningen Assembly on Language Acquisition </w:t>
      </w:r>
      <w:r w:rsidRPr="00412610">
        <w:rPr>
          <w:rFonts w:ascii="Times New Roman" w:hAnsi="Times New Roman" w:cs="Times New Roman"/>
          <w:lang w:val="en-US"/>
        </w:rPr>
        <w:t>(pp. 125–135). Groningen, The Netherlands: Centre for Language and Cognition Groningen.</w:t>
      </w:r>
      <w:r w:rsidRPr="00412610">
        <w:rPr>
          <w:rFonts w:ascii="Times New Roman" w:eastAsia="MS Mincho" w:hAnsi="Times New Roman" w:cs="Times New Roman"/>
          <w:lang w:val="en-US"/>
        </w:rPr>
        <w:t> </w:t>
      </w:r>
    </w:p>
    <w:p w14:paraId="6EA8C526" w14:textId="77777777" w:rsidR="006B1EFD"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Brown, R. (1973). </w:t>
      </w:r>
      <w:r w:rsidRPr="00412610">
        <w:rPr>
          <w:rFonts w:ascii="Times New Roman" w:hAnsi="Times New Roman" w:cs="Times New Roman"/>
          <w:i/>
          <w:iCs/>
          <w:lang w:val="en-US"/>
        </w:rPr>
        <w:t xml:space="preserve">A first language: The early stages. </w:t>
      </w:r>
      <w:r w:rsidRPr="00412610">
        <w:rPr>
          <w:rFonts w:ascii="Times New Roman" w:hAnsi="Times New Roman" w:cs="Times New Roman"/>
          <w:lang w:val="en-US"/>
        </w:rPr>
        <w:t>Cambridge, MA: Harvard University Press.</w:t>
      </w:r>
    </w:p>
    <w:p w14:paraId="5BA04375" w14:textId="77777777" w:rsidR="0000392B" w:rsidRPr="00412610" w:rsidRDefault="0000392B" w:rsidP="00FC6945">
      <w:pPr>
        <w:spacing w:line="480" w:lineRule="auto"/>
        <w:ind w:left="426" w:hanging="426"/>
        <w:rPr>
          <w:rFonts w:ascii="Times New Roman" w:hAnsi="Times New Roman" w:cs="Times New Roman"/>
          <w:lang w:val="en-US"/>
        </w:rPr>
      </w:pPr>
      <w:r w:rsidRPr="00412610">
        <w:rPr>
          <w:rFonts w:ascii="Times New Roman" w:hAnsi="Times New Roman" w:cs="Times New Roman"/>
        </w:rPr>
        <w:t>Brown</w:t>
      </w:r>
      <w:r w:rsidR="005B4057" w:rsidRPr="00412610">
        <w:rPr>
          <w:rFonts w:ascii="Times New Roman" w:hAnsi="Times New Roman" w:cs="Times New Roman"/>
        </w:rPr>
        <w:t>,</w:t>
      </w:r>
      <w:r w:rsidRPr="00412610">
        <w:rPr>
          <w:rFonts w:ascii="Times New Roman" w:hAnsi="Times New Roman" w:cs="Times New Roman"/>
        </w:rPr>
        <w:t xml:space="preserve"> R</w:t>
      </w:r>
      <w:r w:rsidR="005B4057" w:rsidRPr="00412610">
        <w:rPr>
          <w:rFonts w:ascii="Times New Roman" w:hAnsi="Times New Roman" w:cs="Times New Roman"/>
        </w:rPr>
        <w:t>.</w:t>
      </w:r>
      <w:r w:rsidRPr="00412610">
        <w:rPr>
          <w:rFonts w:ascii="Times New Roman" w:hAnsi="Times New Roman" w:cs="Times New Roman"/>
        </w:rPr>
        <w:t xml:space="preserve"> &amp; Fraser</w:t>
      </w:r>
      <w:r w:rsidR="005B4057" w:rsidRPr="00412610">
        <w:rPr>
          <w:rFonts w:ascii="Times New Roman" w:hAnsi="Times New Roman" w:cs="Times New Roman"/>
        </w:rPr>
        <w:t>,</w:t>
      </w:r>
      <w:r w:rsidRPr="00412610">
        <w:rPr>
          <w:rFonts w:ascii="Times New Roman" w:hAnsi="Times New Roman" w:cs="Times New Roman"/>
        </w:rPr>
        <w:t xml:space="preserve"> C. (1963). The acquisition of syntax. In Cofer, C. N. &amp; Musgrave B. S. (Eds.) </w:t>
      </w:r>
      <w:r w:rsidRPr="00412610">
        <w:rPr>
          <w:rFonts w:ascii="Times New Roman" w:hAnsi="Times New Roman" w:cs="Times New Roman"/>
          <w:i/>
        </w:rPr>
        <w:t>Verbal behavior and learning: problems and processes</w:t>
      </w:r>
      <w:r w:rsidRPr="00412610">
        <w:rPr>
          <w:rFonts w:ascii="Times New Roman" w:hAnsi="Times New Roman" w:cs="Times New Roman"/>
        </w:rPr>
        <w:t xml:space="preserve"> (pp. 158-97). New York: McGraw-Hill.</w:t>
      </w:r>
    </w:p>
    <w:p w14:paraId="2E48B4B3" w14:textId="77777777" w:rsidR="00FC6945" w:rsidRPr="00412610" w:rsidRDefault="00FC6945" w:rsidP="00A54EF4">
      <w:pPr>
        <w:spacing w:line="480" w:lineRule="auto"/>
        <w:ind w:left="426" w:hanging="426"/>
        <w:rPr>
          <w:rFonts w:ascii="Times New Roman" w:hAnsi="Times New Roman" w:cs="Times New Roman"/>
          <w:shd w:val="clear" w:color="auto" w:fill="FFFFFF"/>
        </w:rPr>
      </w:pPr>
      <w:r w:rsidRPr="00412610">
        <w:rPr>
          <w:rFonts w:ascii="Times New Roman" w:hAnsi="Times New Roman" w:cs="Times New Roman"/>
          <w:shd w:val="clear" w:color="auto" w:fill="FFFFFF"/>
        </w:rPr>
        <w:t xml:space="preserve">Chang, F. (2002) Symbolically speaking: A connectionist model of sentence production. </w:t>
      </w:r>
      <w:r w:rsidRPr="00412610">
        <w:rPr>
          <w:rFonts w:ascii="Times New Roman" w:hAnsi="Times New Roman" w:cs="Times New Roman"/>
          <w:i/>
          <w:shd w:val="clear" w:color="auto" w:fill="FFFFFF"/>
        </w:rPr>
        <w:t>Cognitive Science, 26</w:t>
      </w:r>
      <w:r w:rsidRPr="00412610">
        <w:rPr>
          <w:rFonts w:ascii="Times New Roman" w:hAnsi="Times New Roman" w:cs="Times New Roman"/>
          <w:shd w:val="clear" w:color="auto" w:fill="FFFFFF"/>
        </w:rPr>
        <w:t>(5), 609-651.</w:t>
      </w:r>
      <w:r w:rsidR="00787001" w:rsidRPr="00412610">
        <w:rPr>
          <w:rFonts w:ascii="Times New Roman" w:hAnsi="Times New Roman" w:cs="Times New Roman"/>
          <w:shd w:val="clear" w:color="auto" w:fill="FFFFFF"/>
        </w:rPr>
        <w:t xml:space="preserve"> DOI: 10.1207/s15516709cog2605_3</w:t>
      </w:r>
    </w:p>
    <w:p w14:paraId="3648FEA9" w14:textId="77777777" w:rsidR="00FC6945" w:rsidRPr="00412610" w:rsidRDefault="00FC6945" w:rsidP="00FC6945">
      <w:pPr>
        <w:pStyle w:val="ListParagraph"/>
        <w:spacing w:after="0" w:line="480" w:lineRule="auto"/>
        <w:ind w:hanging="720"/>
        <w:jc w:val="both"/>
        <w:rPr>
          <w:rFonts w:ascii="Times New Roman" w:hAnsi="Times New Roman" w:cs="Times New Roman"/>
          <w:noProof/>
          <w:sz w:val="24"/>
          <w:szCs w:val="24"/>
        </w:rPr>
      </w:pPr>
      <w:r w:rsidRPr="00412610">
        <w:rPr>
          <w:rFonts w:ascii="Times New Roman" w:hAnsi="Times New Roman" w:cs="Times New Roman"/>
          <w:noProof/>
          <w:sz w:val="24"/>
          <w:szCs w:val="24"/>
        </w:rPr>
        <w:t xml:space="preserve">Chang, F., Dell, G. S., &amp; Bock, K. (2006). Becoming syntactic. </w:t>
      </w:r>
      <w:r w:rsidRPr="00412610">
        <w:rPr>
          <w:rFonts w:ascii="Times New Roman" w:hAnsi="Times New Roman" w:cs="Times New Roman"/>
          <w:i/>
          <w:noProof/>
          <w:sz w:val="24"/>
          <w:szCs w:val="24"/>
        </w:rPr>
        <w:t>Psychological Review, 113</w:t>
      </w:r>
      <w:r w:rsidRPr="00412610">
        <w:rPr>
          <w:rFonts w:ascii="Times New Roman" w:hAnsi="Times New Roman" w:cs="Times New Roman"/>
          <w:noProof/>
          <w:sz w:val="24"/>
          <w:szCs w:val="24"/>
        </w:rPr>
        <w:t xml:space="preserve">(2), 234-272. </w:t>
      </w:r>
      <w:r w:rsidR="00787001" w:rsidRPr="00412610">
        <w:rPr>
          <w:rFonts w:ascii="Times New Roman" w:hAnsi="Times New Roman" w:cs="Times New Roman"/>
          <w:noProof/>
          <w:sz w:val="24"/>
          <w:szCs w:val="24"/>
        </w:rPr>
        <w:t>DOI: 10.1037/0033-295X.113.2.234</w:t>
      </w:r>
    </w:p>
    <w:p w14:paraId="295E65C0" w14:textId="77777777" w:rsidR="00FC6945" w:rsidRPr="00412610" w:rsidRDefault="00FC6945" w:rsidP="00FC6945">
      <w:pPr>
        <w:pStyle w:val="ListParagraph"/>
        <w:spacing w:after="0" w:line="480" w:lineRule="auto"/>
        <w:ind w:hanging="720"/>
        <w:jc w:val="both"/>
        <w:rPr>
          <w:rFonts w:ascii="Times New Roman" w:hAnsi="Times New Roman" w:cs="Times New Roman"/>
          <w:noProof/>
          <w:sz w:val="24"/>
          <w:szCs w:val="24"/>
        </w:rPr>
      </w:pPr>
      <w:r w:rsidRPr="00412610">
        <w:rPr>
          <w:rFonts w:ascii="Times New Roman" w:hAnsi="Times New Roman" w:cs="Times New Roman"/>
          <w:sz w:val="24"/>
          <w:szCs w:val="24"/>
          <w:shd w:val="clear" w:color="auto" w:fill="FFFFFF"/>
        </w:rPr>
        <w:t xml:space="preserve">Chang, F., Janciauskas, M., </w:t>
      </w:r>
      <w:r w:rsidR="00787001" w:rsidRPr="00412610">
        <w:rPr>
          <w:rFonts w:ascii="Times New Roman" w:hAnsi="Times New Roman" w:cs="Times New Roman"/>
          <w:sz w:val="24"/>
          <w:szCs w:val="24"/>
          <w:shd w:val="clear" w:color="auto" w:fill="FFFFFF"/>
        </w:rPr>
        <w:t>&amp;</w:t>
      </w:r>
      <w:r w:rsidRPr="00412610">
        <w:rPr>
          <w:rFonts w:ascii="Times New Roman" w:hAnsi="Times New Roman" w:cs="Times New Roman"/>
          <w:sz w:val="24"/>
          <w:szCs w:val="24"/>
          <w:shd w:val="clear" w:color="auto" w:fill="FFFFFF"/>
        </w:rPr>
        <w:t xml:space="preserve"> Fitz, H. (2012)</w:t>
      </w:r>
      <w:r w:rsidR="00787001" w:rsidRPr="00412610">
        <w:rPr>
          <w:rFonts w:ascii="Times New Roman" w:hAnsi="Times New Roman" w:cs="Times New Roman"/>
          <w:sz w:val="24"/>
          <w:szCs w:val="24"/>
          <w:shd w:val="clear" w:color="auto" w:fill="FFFFFF"/>
        </w:rPr>
        <w:t>.</w:t>
      </w:r>
      <w:r w:rsidRPr="00412610">
        <w:rPr>
          <w:rFonts w:ascii="Times New Roman" w:hAnsi="Times New Roman" w:cs="Times New Roman"/>
          <w:sz w:val="24"/>
          <w:szCs w:val="24"/>
          <w:shd w:val="clear" w:color="auto" w:fill="FFFFFF"/>
        </w:rPr>
        <w:t xml:space="preserve"> Language adaptation and learning: Getting explicit about implicit learning. </w:t>
      </w:r>
      <w:r w:rsidRPr="00412610">
        <w:rPr>
          <w:rFonts w:ascii="Times New Roman" w:hAnsi="Times New Roman" w:cs="Times New Roman"/>
          <w:i/>
          <w:sz w:val="24"/>
          <w:szCs w:val="24"/>
          <w:shd w:val="clear" w:color="auto" w:fill="FFFFFF"/>
        </w:rPr>
        <w:t>Language and Linguistics Compass, 6</w:t>
      </w:r>
      <w:r w:rsidRPr="00412610">
        <w:rPr>
          <w:rFonts w:ascii="Times New Roman" w:hAnsi="Times New Roman" w:cs="Times New Roman"/>
          <w:sz w:val="24"/>
          <w:szCs w:val="24"/>
          <w:shd w:val="clear" w:color="auto" w:fill="FFFFFF"/>
        </w:rPr>
        <w:t>, 259-278</w:t>
      </w:r>
      <w:r w:rsidR="006B1EFD" w:rsidRPr="00412610">
        <w:rPr>
          <w:rFonts w:ascii="Times New Roman" w:hAnsi="Times New Roman" w:cs="Times New Roman"/>
          <w:sz w:val="24"/>
          <w:szCs w:val="24"/>
          <w:shd w:val="clear" w:color="auto" w:fill="FFFFFF"/>
        </w:rPr>
        <w:t>.</w:t>
      </w:r>
      <w:r w:rsidR="00787001" w:rsidRPr="00412610">
        <w:rPr>
          <w:rFonts w:ascii="Times New Roman" w:hAnsi="Times New Roman" w:cs="Times New Roman"/>
          <w:sz w:val="24"/>
          <w:szCs w:val="24"/>
          <w:shd w:val="clear" w:color="auto" w:fill="FFFFFF"/>
        </w:rPr>
        <w:t xml:space="preserve"> DOI: 10.1002/lnc3.337</w:t>
      </w:r>
    </w:p>
    <w:p w14:paraId="25722DC0"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Chomsky, N. (1955/1975). </w:t>
      </w:r>
      <w:r w:rsidRPr="00412610">
        <w:rPr>
          <w:rFonts w:ascii="Times New Roman" w:hAnsi="Times New Roman" w:cs="Times New Roman"/>
          <w:i/>
          <w:iCs/>
          <w:lang w:val="en-US"/>
        </w:rPr>
        <w:t>Logical structure of linguistic theory</w:t>
      </w:r>
      <w:r w:rsidRPr="00412610">
        <w:rPr>
          <w:rFonts w:ascii="Times New Roman" w:hAnsi="Times New Roman" w:cs="Times New Roman"/>
          <w:lang w:val="en-US"/>
        </w:rPr>
        <w:t>. New York: Plenum.</w:t>
      </w:r>
      <w:r w:rsidRPr="00412610">
        <w:rPr>
          <w:rFonts w:ascii="Times New Roman" w:eastAsia="MS Mincho" w:hAnsi="Times New Roman" w:cs="Times New Roman"/>
          <w:lang w:val="en-US"/>
        </w:rPr>
        <w:t> </w:t>
      </w:r>
    </w:p>
    <w:p w14:paraId="2851DEAA" w14:textId="77777777" w:rsidR="0043084F" w:rsidRPr="00412610" w:rsidRDefault="0043084F" w:rsidP="0043084F">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Chomsky, N. (1980). </w:t>
      </w:r>
      <w:r w:rsidRPr="00412610">
        <w:rPr>
          <w:rFonts w:ascii="Times New Roman" w:hAnsi="Times New Roman" w:cs="Times New Roman"/>
          <w:i/>
          <w:iCs/>
          <w:lang w:val="en-US"/>
        </w:rPr>
        <w:t>Rules and representations</w:t>
      </w:r>
      <w:r w:rsidRPr="00412610">
        <w:rPr>
          <w:rFonts w:ascii="Times New Roman" w:hAnsi="Times New Roman" w:cs="Times New Roman"/>
          <w:lang w:val="en-US"/>
        </w:rPr>
        <w:t xml:space="preserve">. New York: Columbia University Press. </w:t>
      </w:r>
    </w:p>
    <w:p w14:paraId="67D7F746"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Chomsky, N. (1981). </w:t>
      </w:r>
      <w:r w:rsidRPr="00412610">
        <w:rPr>
          <w:rFonts w:ascii="Times New Roman" w:hAnsi="Times New Roman" w:cs="Times New Roman"/>
          <w:i/>
          <w:iCs/>
          <w:lang w:val="en-US"/>
        </w:rPr>
        <w:t>Lectures on government and binding</w:t>
      </w:r>
      <w:r w:rsidRPr="00412610">
        <w:rPr>
          <w:rFonts w:ascii="Times New Roman" w:hAnsi="Times New Roman" w:cs="Times New Roman"/>
          <w:lang w:val="en-US"/>
        </w:rPr>
        <w:t>.</w:t>
      </w:r>
      <w:r w:rsidR="00787001" w:rsidRPr="00412610">
        <w:rPr>
          <w:rFonts w:ascii="Times New Roman" w:hAnsi="Times New Roman" w:cs="Times New Roman"/>
          <w:lang w:val="en-US"/>
        </w:rPr>
        <w:t xml:space="preserve"> Studies in Generative Gram</w:t>
      </w:r>
      <w:r w:rsidRPr="00412610">
        <w:rPr>
          <w:rFonts w:ascii="Times New Roman" w:hAnsi="Times New Roman" w:cs="Times New Roman"/>
          <w:lang w:val="en-US"/>
        </w:rPr>
        <w:t xml:space="preserve">mar, vol. 9. Dordrecht: Foris. </w:t>
      </w:r>
    </w:p>
    <w:p w14:paraId="63361843"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Chomsky, N. (2005). Three factors in language design. </w:t>
      </w:r>
      <w:r w:rsidRPr="00412610">
        <w:rPr>
          <w:rFonts w:ascii="Times New Roman" w:hAnsi="Times New Roman" w:cs="Times New Roman"/>
          <w:i/>
          <w:lang w:val="en-US"/>
        </w:rPr>
        <w:t>Linguistic Inquiry, 36</w:t>
      </w:r>
      <w:r w:rsidRPr="00412610">
        <w:rPr>
          <w:rFonts w:ascii="Times New Roman" w:hAnsi="Times New Roman" w:cs="Times New Roman"/>
          <w:lang w:val="en-US"/>
        </w:rPr>
        <w:t>, 1-22.</w:t>
      </w:r>
      <w:r w:rsidR="00787001" w:rsidRPr="00412610">
        <w:rPr>
          <w:rFonts w:ascii="Times New Roman" w:hAnsi="Times New Roman" w:cs="Times New Roman"/>
          <w:lang w:val="en-US"/>
        </w:rPr>
        <w:t xml:space="preserve"> DOI: </w:t>
      </w:r>
      <w:r w:rsidR="00787001" w:rsidRPr="00412610">
        <w:rPr>
          <w:rFonts w:ascii="Times New Roman" w:hAnsi="Times New Roman" w:cs="Times New Roman"/>
        </w:rPr>
        <w:t>10.1162/0024389052993655</w:t>
      </w:r>
    </w:p>
    <w:p w14:paraId="2D4DA865"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Christiansen, M. H., &amp; MacDonald, M. C. (2009). A usage-based approach to recursion in sentence processing. </w:t>
      </w:r>
      <w:r w:rsidRPr="00412610">
        <w:rPr>
          <w:rFonts w:ascii="Times New Roman" w:hAnsi="Times New Roman" w:cs="Times New Roman"/>
          <w:i/>
          <w:iCs/>
          <w:lang w:val="en-US"/>
        </w:rPr>
        <w:t xml:space="preserve">Language Learning, 59, </w:t>
      </w:r>
      <w:r w:rsidRPr="00412610">
        <w:rPr>
          <w:rFonts w:ascii="Times New Roman" w:hAnsi="Times New Roman" w:cs="Times New Roman"/>
          <w:lang w:val="en-US"/>
        </w:rPr>
        <w:t>126-161.</w:t>
      </w:r>
      <w:r w:rsidR="000E2E31" w:rsidRPr="00412610">
        <w:rPr>
          <w:rFonts w:ascii="Times New Roman" w:hAnsi="Times New Roman" w:cs="Times New Roman"/>
          <w:lang w:val="en-US"/>
        </w:rPr>
        <w:t xml:space="preserve"> DOI: </w:t>
      </w:r>
      <w:r w:rsidR="000E2E31" w:rsidRPr="00412610">
        <w:rPr>
          <w:rFonts w:ascii="Times New Roman" w:hAnsi="Times New Roman" w:cs="Times New Roman"/>
        </w:rPr>
        <w:t>10.1111/j.1467-9922.2009.00538.x</w:t>
      </w:r>
    </w:p>
    <w:p w14:paraId="1741ED4E" w14:textId="77777777" w:rsidR="00FC6945" w:rsidRPr="00412610" w:rsidRDefault="00FC6945" w:rsidP="00FC6945">
      <w:pPr>
        <w:spacing w:line="480" w:lineRule="auto"/>
        <w:ind w:left="426" w:hanging="426"/>
        <w:rPr>
          <w:rFonts w:ascii="Times New Roman" w:hAnsi="Times New Roman" w:cs="Times New Roman"/>
          <w:i/>
          <w:lang w:val="en-US"/>
        </w:rPr>
      </w:pPr>
      <w:r w:rsidRPr="00412610">
        <w:rPr>
          <w:rFonts w:ascii="Times New Roman" w:hAnsi="Times New Roman" w:cs="Times New Roman"/>
          <w:lang w:val="en-US"/>
        </w:rPr>
        <w:t xml:space="preserve">Conwell, E. &amp; Morgan, J. L. (2012). Is it a noun or is it a verb? Resolving the ambicategoricality problem. </w:t>
      </w:r>
      <w:r w:rsidRPr="00412610">
        <w:rPr>
          <w:rFonts w:ascii="Times New Roman" w:hAnsi="Times New Roman" w:cs="Times New Roman"/>
          <w:i/>
          <w:lang w:val="en-US"/>
        </w:rPr>
        <w:t>Language Learning and Development, 8</w:t>
      </w:r>
      <w:r w:rsidRPr="00412610">
        <w:rPr>
          <w:rFonts w:ascii="Times New Roman" w:hAnsi="Times New Roman" w:cs="Times New Roman"/>
          <w:lang w:val="en-US"/>
        </w:rPr>
        <w:t>, 87-112.</w:t>
      </w:r>
      <w:r w:rsidR="0056251D" w:rsidRPr="00412610">
        <w:rPr>
          <w:rFonts w:ascii="Times New Roman" w:hAnsi="Times New Roman" w:cs="Times New Roman"/>
          <w:lang w:val="en-US"/>
        </w:rPr>
        <w:t xml:space="preserve"> DOI: </w:t>
      </w:r>
      <w:r w:rsidR="0056251D" w:rsidRPr="00412610">
        <w:rPr>
          <w:rFonts w:ascii="Times New Roman" w:hAnsi="Times New Roman" w:cs="Times New Roman"/>
        </w:rPr>
        <w:t>10.1080/15475441.2011.580236</w:t>
      </w:r>
    </w:p>
    <w:p w14:paraId="57398F2B" w14:textId="77777777" w:rsidR="00E264D8" w:rsidRPr="00412610" w:rsidRDefault="00E264D8" w:rsidP="00E264D8">
      <w:pPr>
        <w:spacing w:line="480" w:lineRule="auto"/>
        <w:ind w:left="426" w:hanging="426"/>
        <w:rPr>
          <w:rFonts w:ascii="Times New Roman" w:hAnsi="Times New Roman" w:cs="Times New Roman"/>
        </w:rPr>
      </w:pPr>
      <w:r w:rsidRPr="00412610">
        <w:rPr>
          <w:rFonts w:ascii="Times New Roman" w:hAnsi="Times New Roman" w:cs="Times New Roman"/>
          <w:bCs/>
          <w:iCs/>
        </w:rPr>
        <w:t xml:space="preserve">Cook, V.J. (2010). </w:t>
      </w:r>
      <w:r w:rsidRPr="00412610">
        <w:rPr>
          <w:rFonts w:ascii="Times New Roman" w:hAnsi="Times New Roman" w:cs="Times New Roman"/>
        </w:rPr>
        <w:t>The relationship between first and second language acquisition revisited.</w:t>
      </w:r>
      <w:r w:rsidR="00A45BE3" w:rsidRPr="00412610">
        <w:rPr>
          <w:rFonts w:ascii="Times New Roman" w:hAnsi="Times New Roman" w:cs="Times New Roman"/>
        </w:rPr>
        <w:t xml:space="preserve"> in E. Macaro (E</w:t>
      </w:r>
      <w:r w:rsidRPr="00412610">
        <w:rPr>
          <w:rFonts w:ascii="Times New Roman" w:hAnsi="Times New Roman" w:cs="Times New Roman"/>
        </w:rPr>
        <w:t>d.)</w:t>
      </w:r>
      <w:r w:rsidR="00A45BE3" w:rsidRPr="00412610">
        <w:rPr>
          <w:rFonts w:ascii="Times New Roman" w:hAnsi="Times New Roman" w:cs="Times New Roman"/>
        </w:rPr>
        <w:t>,</w:t>
      </w:r>
      <w:r w:rsidRPr="00412610">
        <w:rPr>
          <w:rFonts w:ascii="Times New Roman" w:hAnsi="Times New Roman" w:cs="Times New Roman"/>
        </w:rPr>
        <w:t xml:space="preserve"> </w:t>
      </w:r>
      <w:r w:rsidRPr="00412610">
        <w:rPr>
          <w:rFonts w:ascii="Times New Roman" w:hAnsi="Times New Roman" w:cs="Times New Roman"/>
          <w:i/>
        </w:rPr>
        <w:t>The Continuum Companion to Second Language Acquisition</w:t>
      </w:r>
      <w:r w:rsidRPr="00412610">
        <w:rPr>
          <w:rFonts w:ascii="Times New Roman" w:hAnsi="Times New Roman" w:cs="Times New Roman"/>
        </w:rPr>
        <w:t xml:space="preserve">, </w:t>
      </w:r>
      <w:r w:rsidR="00A45BE3" w:rsidRPr="00412610">
        <w:rPr>
          <w:rFonts w:ascii="Times New Roman" w:hAnsi="Times New Roman" w:cs="Times New Roman"/>
        </w:rPr>
        <w:t>pp.</w:t>
      </w:r>
      <w:r w:rsidRPr="00412610">
        <w:rPr>
          <w:rFonts w:ascii="Times New Roman" w:hAnsi="Times New Roman" w:cs="Times New Roman"/>
        </w:rPr>
        <w:t>137-157.</w:t>
      </w:r>
      <w:r w:rsidR="00A45BE3" w:rsidRPr="00412610">
        <w:rPr>
          <w:rFonts w:ascii="Times New Roman" w:hAnsi="Times New Roman" w:cs="Times New Roman"/>
        </w:rPr>
        <w:t xml:space="preserve"> London: Continuum.</w:t>
      </w:r>
    </w:p>
    <w:p w14:paraId="5636498C" w14:textId="77777777" w:rsidR="0050147D" w:rsidRPr="00412610" w:rsidRDefault="0050147D" w:rsidP="0050147D">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Cook, V. (2013). </w:t>
      </w:r>
      <w:r w:rsidRPr="00412610">
        <w:rPr>
          <w:rFonts w:ascii="Times New Roman" w:hAnsi="Times New Roman" w:cs="Times New Roman"/>
          <w:i/>
          <w:iCs/>
          <w:lang w:val="en-US"/>
        </w:rPr>
        <w:t>Second language learning and language teaching</w:t>
      </w:r>
      <w:r w:rsidRPr="00412610">
        <w:rPr>
          <w:rFonts w:ascii="Times New Roman" w:hAnsi="Times New Roman" w:cs="Times New Roman"/>
          <w:lang w:val="en-US"/>
        </w:rPr>
        <w:t>. London: Routledge.</w:t>
      </w:r>
    </w:p>
    <w:p w14:paraId="7BB07365" w14:textId="77777777" w:rsidR="008801EE" w:rsidRPr="00412610" w:rsidRDefault="008801EE" w:rsidP="008801EE">
      <w:pPr>
        <w:spacing w:line="480" w:lineRule="auto"/>
        <w:ind w:left="426" w:hanging="426"/>
        <w:rPr>
          <w:rFonts w:ascii="Times New Roman" w:hAnsi="Times New Roman" w:cs="Times New Roman"/>
        </w:rPr>
      </w:pPr>
      <w:r w:rsidRPr="00412610">
        <w:rPr>
          <w:rFonts w:ascii="Times New Roman" w:hAnsi="Times New Roman" w:cs="Times New Roman"/>
        </w:rPr>
        <w:t xml:space="preserve">Cook, V., &amp; Singleton, D. (2014). </w:t>
      </w:r>
      <w:r w:rsidRPr="00412610">
        <w:rPr>
          <w:rFonts w:ascii="Times New Roman" w:hAnsi="Times New Roman" w:cs="Times New Roman"/>
          <w:i/>
          <w:iCs/>
        </w:rPr>
        <w:t>Key topics in second language acquisition</w:t>
      </w:r>
      <w:r w:rsidRPr="00412610">
        <w:rPr>
          <w:rFonts w:ascii="Times New Roman" w:hAnsi="Times New Roman" w:cs="Times New Roman"/>
        </w:rPr>
        <w:t>. Bristol: Multilingual matters.</w:t>
      </w:r>
    </w:p>
    <w:p w14:paraId="3B47ED57" w14:textId="77777777" w:rsidR="00FC6945" w:rsidRPr="00412610" w:rsidRDefault="008801EE" w:rsidP="008801EE">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 </w:t>
      </w:r>
      <w:r w:rsidR="00FC6945" w:rsidRPr="00412610">
        <w:rPr>
          <w:rFonts w:ascii="Times New Roman" w:hAnsi="Times New Roman" w:cs="Times New Roman"/>
          <w:lang w:val="en-US"/>
        </w:rPr>
        <w:t xml:space="preserve">Crain, S., &amp; Nakayama, M. (1987). Structure dependence in grammar formation. </w:t>
      </w:r>
      <w:r w:rsidR="00FC6945" w:rsidRPr="00412610">
        <w:rPr>
          <w:rFonts w:ascii="Times New Roman" w:hAnsi="Times New Roman" w:cs="Times New Roman"/>
          <w:i/>
          <w:iCs/>
          <w:lang w:val="en-US"/>
        </w:rPr>
        <w:t xml:space="preserve">Language, 63, </w:t>
      </w:r>
      <w:r w:rsidR="00FC6945" w:rsidRPr="00412610">
        <w:rPr>
          <w:rFonts w:ascii="Times New Roman" w:hAnsi="Times New Roman" w:cs="Times New Roman"/>
          <w:lang w:val="en-US"/>
        </w:rPr>
        <w:t>522–543.</w:t>
      </w:r>
      <w:r w:rsidR="0056251D" w:rsidRPr="00412610">
        <w:rPr>
          <w:rFonts w:ascii="Times New Roman" w:hAnsi="Times New Roman" w:cs="Times New Roman"/>
          <w:lang w:val="en-US"/>
        </w:rPr>
        <w:t xml:space="preserve"> DOI: </w:t>
      </w:r>
      <w:r w:rsidR="0056251D" w:rsidRPr="00412610">
        <w:rPr>
          <w:rFonts w:ascii="Times New Roman" w:hAnsi="Times New Roman" w:cs="Times New Roman"/>
        </w:rPr>
        <w:t>10.2307/415004</w:t>
      </w:r>
    </w:p>
    <w:p w14:paraId="516901FD" w14:textId="77777777" w:rsidR="0002005E" w:rsidRPr="00412610" w:rsidRDefault="0002005E" w:rsidP="0002005E">
      <w:pPr>
        <w:spacing w:line="480" w:lineRule="auto"/>
        <w:ind w:left="426" w:hanging="426"/>
        <w:rPr>
          <w:rFonts w:ascii="Times New Roman" w:hAnsi="Times New Roman" w:cs="Times New Roman"/>
        </w:rPr>
      </w:pPr>
      <w:r w:rsidRPr="00412610">
        <w:rPr>
          <w:rFonts w:ascii="Times New Roman" w:hAnsi="Times New Roman" w:cs="Times New Roman"/>
        </w:rPr>
        <w:t xml:space="preserve">Cuppini, C., Magosso, E., &amp; Ursino, M. (2013). Learning the lexical aspects of a second language at different proficiencies: A neural computational study. </w:t>
      </w:r>
      <w:r w:rsidRPr="00412610">
        <w:rPr>
          <w:rFonts w:ascii="Times New Roman" w:hAnsi="Times New Roman" w:cs="Times New Roman"/>
          <w:i/>
          <w:iCs/>
        </w:rPr>
        <w:t>Bilingualism: Language and Cognition</w:t>
      </w:r>
      <w:r w:rsidRPr="00412610">
        <w:rPr>
          <w:rFonts w:ascii="Times New Roman" w:hAnsi="Times New Roman" w:cs="Times New Roman"/>
        </w:rPr>
        <w:t xml:space="preserve">, </w:t>
      </w:r>
      <w:r w:rsidRPr="00412610">
        <w:rPr>
          <w:rFonts w:ascii="Times New Roman" w:hAnsi="Times New Roman" w:cs="Times New Roman"/>
          <w:i/>
          <w:iCs/>
        </w:rPr>
        <w:t>16</w:t>
      </w:r>
      <w:r w:rsidRPr="00412610">
        <w:rPr>
          <w:rFonts w:ascii="Times New Roman" w:hAnsi="Times New Roman" w:cs="Times New Roman"/>
        </w:rPr>
        <w:t>(02), 266-287.</w:t>
      </w:r>
      <w:r w:rsidR="0056251D" w:rsidRPr="00412610">
        <w:rPr>
          <w:rFonts w:ascii="Times New Roman" w:hAnsi="Times New Roman" w:cs="Times New Roman"/>
        </w:rPr>
        <w:t xml:space="preserve"> DOI: 10.1017/S1366728911000617</w:t>
      </w:r>
    </w:p>
    <w:p w14:paraId="447E2984"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Cutler, A. (1993). Phonological cues to open- and closed-class words in the processing of spoken sentences. </w:t>
      </w:r>
      <w:r w:rsidRPr="00412610">
        <w:rPr>
          <w:rFonts w:ascii="Times New Roman" w:hAnsi="Times New Roman" w:cs="Times New Roman"/>
          <w:i/>
          <w:lang w:val="en-US"/>
        </w:rPr>
        <w:t>Journal of Psycholinguistic Research, 22</w:t>
      </w:r>
      <w:r w:rsidRPr="00412610">
        <w:rPr>
          <w:rFonts w:ascii="Times New Roman" w:hAnsi="Times New Roman" w:cs="Times New Roman"/>
          <w:lang w:val="en-US"/>
        </w:rPr>
        <w:t xml:space="preserve">, 109–131. </w:t>
      </w:r>
    </w:p>
    <w:p w14:paraId="370B884B" w14:textId="77777777" w:rsidR="00121D0F" w:rsidRPr="00412610" w:rsidRDefault="00121D0F" w:rsidP="00121D0F">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DeAnda, S., Poulin-Dubois, D., Zesiger, P., &amp; Friend, M. (2016). Lexical processing and organization in bilingual first language acquisition: Guiding future research. </w:t>
      </w:r>
      <w:r w:rsidRPr="00412610">
        <w:rPr>
          <w:rFonts w:ascii="Times New Roman" w:hAnsi="Times New Roman" w:cs="Times New Roman"/>
          <w:i/>
          <w:iCs/>
          <w:lang w:val="en-US"/>
        </w:rPr>
        <w:t>Psychological Bulletin</w:t>
      </w:r>
      <w:r w:rsidRPr="00412610">
        <w:rPr>
          <w:rFonts w:ascii="Times New Roman" w:hAnsi="Times New Roman" w:cs="Times New Roman"/>
          <w:lang w:val="en-US"/>
        </w:rPr>
        <w:t xml:space="preserve">, </w:t>
      </w:r>
      <w:r w:rsidRPr="00412610">
        <w:rPr>
          <w:rFonts w:ascii="Times New Roman" w:hAnsi="Times New Roman" w:cs="Times New Roman"/>
          <w:i/>
          <w:iCs/>
          <w:lang w:val="en-US"/>
        </w:rPr>
        <w:t>142</w:t>
      </w:r>
      <w:r w:rsidRPr="00412610">
        <w:rPr>
          <w:rFonts w:ascii="Times New Roman" w:hAnsi="Times New Roman" w:cs="Times New Roman"/>
          <w:lang w:val="en-US"/>
        </w:rPr>
        <w:t>, 655-667.</w:t>
      </w:r>
      <w:r w:rsidR="0056251D" w:rsidRPr="00412610">
        <w:rPr>
          <w:rFonts w:ascii="Times New Roman" w:hAnsi="Times New Roman" w:cs="Times New Roman"/>
          <w:lang w:val="en-US"/>
        </w:rPr>
        <w:t xml:space="preserve"> DOI: </w:t>
      </w:r>
      <w:r w:rsidR="0056251D" w:rsidRPr="00412610">
        <w:rPr>
          <w:rFonts w:ascii="Times New Roman" w:eastAsia="Times New Roman" w:hAnsi="Times New Roman" w:cs="Times New Roman"/>
        </w:rPr>
        <w:t>10.1037/bul0000042</w:t>
      </w:r>
    </w:p>
    <w:p w14:paraId="507868D5" w14:textId="77777777" w:rsidR="003A6EC1" w:rsidRPr="00412610" w:rsidRDefault="003A6EC1" w:rsidP="003A6EC1">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DeKeyser, R. M. (2013). Age effects in second language learning: Stepping stones toward better understanding. </w:t>
      </w:r>
      <w:r w:rsidRPr="00412610">
        <w:rPr>
          <w:rFonts w:ascii="Times New Roman" w:hAnsi="Times New Roman" w:cs="Times New Roman"/>
          <w:i/>
          <w:iCs/>
          <w:lang w:val="en-US"/>
        </w:rPr>
        <w:t>Language Learning</w:t>
      </w:r>
      <w:r w:rsidRPr="00412610">
        <w:rPr>
          <w:rFonts w:ascii="Times New Roman" w:hAnsi="Times New Roman" w:cs="Times New Roman"/>
          <w:lang w:val="en-US"/>
        </w:rPr>
        <w:t xml:space="preserve">, </w:t>
      </w:r>
      <w:r w:rsidRPr="00412610">
        <w:rPr>
          <w:rFonts w:ascii="Times New Roman" w:hAnsi="Times New Roman" w:cs="Times New Roman"/>
          <w:i/>
          <w:iCs/>
          <w:lang w:val="en-US"/>
        </w:rPr>
        <w:t>63</w:t>
      </w:r>
      <w:r w:rsidRPr="00412610">
        <w:rPr>
          <w:rFonts w:ascii="Times New Roman" w:hAnsi="Times New Roman" w:cs="Times New Roman"/>
          <w:lang w:val="en-US"/>
        </w:rPr>
        <w:t>, 52-67.</w:t>
      </w:r>
      <w:r w:rsidR="00C5104D" w:rsidRPr="00412610">
        <w:rPr>
          <w:rFonts w:ascii="Times New Roman" w:hAnsi="Times New Roman" w:cs="Times New Roman"/>
          <w:lang w:val="en-US"/>
        </w:rPr>
        <w:t xml:space="preserve"> DOI: </w:t>
      </w:r>
      <w:r w:rsidR="00C5104D" w:rsidRPr="00412610">
        <w:rPr>
          <w:rFonts w:ascii="Times New Roman" w:hAnsi="Times New Roman" w:cs="Times New Roman"/>
        </w:rPr>
        <w:t>10.1111/j.1467-9922.2012.00737.x</w:t>
      </w:r>
    </w:p>
    <w:p w14:paraId="365A8713" w14:textId="77777777" w:rsidR="004177A5" w:rsidRPr="00412610" w:rsidRDefault="004177A5" w:rsidP="004177A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DeKeyser, R., Alfi-Shabtay, I., &amp; Ravid, D. (2010). Cross-linguistic evidence for the nature of age effects in second language acquisition. </w:t>
      </w:r>
      <w:r w:rsidRPr="00412610">
        <w:rPr>
          <w:rFonts w:ascii="Times New Roman" w:hAnsi="Times New Roman" w:cs="Times New Roman"/>
          <w:i/>
          <w:lang w:val="en-US"/>
        </w:rPr>
        <w:t>Applied Psycholinguistics, 31</w:t>
      </w:r>
      <w:r w:rsidRPr="00412610">
        <w:rPr>
          <w:rFonts w:ascii="Times New Roman" w:hAnsi="Times New Roman" w:cs="Times New Roman"/>
          <w:lang w:val="en-US"/>
        </w:rPr>
        <w:t xml:space="preserve">, 413–438. </w:t>
      </w:r>
      <w:r w:rsidR="00C5104D" w:rsidRPr="00412610">
        <w:rPr>
          <w:rFonts w:ascii="Times New Roman" w:hAnsi="Times New Roman" w:cs="Times New Roman"/>
          <w:lang w:val="en-US"/>
        </w:rPr>
        <w:t xml:space="preserve">DOI: </w:t>
      </w:r>
      <w:r w:rsidR="00C5104D" w:rsidRPr="00412610">
        <w:rPr>
          <w:rFonts w:ascii="Times New Roman" w:eastAsia="Times New Roman" w:hAnsi="Times New Roman" w:cs="Times New Roman"/>
        </w:rPr>
        <w:t>10.1017/S0142716410000056</w:t>
      </w:r>
    </w:p>
    <w:p w14:paraId="49FCB99F" w14:textId="77777777" w:rsidR="00FC6945" w:rsidRPr="00412610" w:rsidRDefault="004177A5" w:rsidP="004177A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 </w:t>
      </w:r>
      <w:r w:rsidR="00FC6945" w:rsidRPr="00412610">
        <w:rPr>
          <w:rFonts w:ascii="Times New Roman" w:hAnsi="Times New Roman" w:cs="Times New Roman"/>
          <w:lang w:val="en-US"/>
        </w:rPr>
        <w:t xml:space="preserve">Dell, G. S., &amp; Chang, F. (2014). The P-chain: Relating sentence production and its disorders to comprehension and acquisition. </w:t>
      </w:r>
      <w:r w:rsidR="00FC6945" w:rsidRPr="00412610">
        <w:rPr>
          <w:rFonts w:ascii="Times New Roman" w:hAnsi="Times New Roman" w:cs="Times New Roman"/>
          <w:i/>
          <w:iCs/>
          <w:lang w:val="en-US"/>
        </w:rPr>
        <w:t>Philosophical Transactions of the Royal Society of London B: Biological Sciences</w:t>
      </w:r>
      <w:r w:rsidR="00FC6945" w:rsidRPr="00412610">
        <w:rPr>
          <w:rFonts w:ascii="Times New Roman" w:hAnsi="Times New Roman" w:cs="Times New Roman"/>
          <w:lang w:val="en-US"/>
        </w:rPr>
        <w:t xml:space="preserve">, </w:t>
      </w:r>
      <w:r w:rsidR="00FC6945" w:rsidRPr="00412610">
        <w:rPr>
          <w:rFonts w:ascii="Times New Roman" w:hAnsi="Times New Roman" w:cs="Times New Roman"/>
          <w:i/>
          <w:iCs/>
          <w:lang w:val="en-US"/>
        </w:rPr>
        <w:t>369</w:t>
      </w:r>
      <w:r w:rsidR="00FC6945" w:rsidRPr="00412610">
        <w:rPr>
          <w:rFonts w:ascii="Times New Roman" w:hAnsi="Times New Roman" w:cs="Times New Roman"/>
          <w:lang w:val="en-US"/>
        </w:rPr>
        <w:t>(1634), 20120394.</w:t>
      </w:r>
      <w:r w:rsidR="00C5104D" w:rsidRPr="00412610">
        <w:rPr>
          <w:rFonts w:ascii="Times New Roman" w:hAnsi="Times New Roman" w:cs="Times New Roman"/>
          <w:lang w:val="en-US"/>
        </w:rPr>
        <w:t xml:space="preserve"> DOI: </w:t>
      </w:r>
      <w:r w:rsidR="00C5104D" w:rsidRPr="00412610">
        <w:rPr>
          <w:rFonts w:ascii="Times New Roman" w:eastAsia="Times New Roman" w:hAnsi="Times New Roman" w:cs="Times New Roman"/>
        </w:rPr>
        <w:t>10.1098/rstb.2012.0394</w:t>
      </w:r>
    </w:p>
    <w:p w14:paraId="7F69DACE" w14:textId="77777777" w:rsidR="00C14360" w:rsidRPr="00412610" w:rsidRDefault="00C14360" w:rsidP="00C14360">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Ellis, N. C. (2013). Second language acquisition. In Trousdale, G., &amp; Hoffmann. T. (Eds.), </w:t>
      </w:r>
      <w:r w:rsidRPr="00412610">
        <w:rPr>
          <w:rFonts w:ascii="Times New Roman" w:hAnsi="Times New Roman" w:cs="Times New Roman"/>
          <w:i/>
          <w:lang w:val="en-US"/>
        </w:rPr>
        <w:t>Oxford Handbook of Construction Grammar</w:t>
      </w:r>
      <w:r w:rsidRPr="00412610">
        <w:rPr>
          <w:rFonts w:ascii="Times New Roman" w:hAnsi="Times New Roman" w:cs="Times New Roman"/>
          <w:lang w:val="en-US"/>
        </w:rPr>
        <w:t xml:space="preserve"> (pp. 365-378). Oxford: Oxford University Press. </w:t>
      </w:r>
    </w:p>
    <w:p w14:paraId="1AFC0D12" w14:textId="77777777" w:rsidR="002F2ACC" w:rsidRPr="00412610" w:rsidRDefault="002F2ACC" w:rsidP="00C14360">
      <w:pPr>
        <w:spacing w:line="480" w:lineRule="auto"/>
        <w:ind w:left="426" w:hanging="426"/>
        <w:rPr>
          <w:rFonts w:ascii="Times New Roman" w:hAnsi="Times New Roman" w:cs="Times New Roman"/>
          <w:lang w:val="en-US"/>
        </w:rPr>
      </w:pPr>
      <w:r w:rsidRPr="00412610">
        <w:rPr>
          <w:rFonts w:ascii="Times New Roman" w:hAnsi="Times New Roman" w:cs="Times New Roman"/>
        </w:rPr>
        <w:t xml:space="preserve">Ellis, N. C. (2017). Cognition, corpora, and computing: Triangulating research in usage- based language learning. </w:t>
      </w:r>
      <w:r w:rsidRPr="00412610">
        <w:rPr>
          <w:rFonts w:ascii="Times New Roman" w:hAnsi="Times New Roman" w:cs="Times New Roman"/>
          <w:i/>
        </w:rPr>
        <w:t>Language Learning</w:t>
      </w:r>
      <w:r w:rsidRPr="00412610">
        <w:rPr>
          <w:rFonts w:ascii="Times New Roman" w:hAnsi="Times New Roman" w:cs="Times New Roman"/>
        </w:rPr>
        <w:t>, in press.</w:t>
      </w:r>
    </w:p>
    <w:p w14:paraId="528E254F" w14:textId="77777777" w:rsidR="00FC6945" w:rsidRPr="00412610" w:rsidRDefault="00C14360" w:rsidP="00C14360">
      <w:pPr>
        <w:spacing w:line="480" w:lineRule="auto"/>
        <w:ind w:left="426" w:hanging="426"/>
        <w:rPr>
          <w:rFonts w:ascii="Times New Roman" w:hAnsi="Times New Roman" w:cs="Times New Roman"/>
        </w:rPr>
      </w:pPr>
      <w:r w:rsidRPr="00412610">
        <w:rPr>
          <w:rFonts w:ascii="Times New Roman" w:hAnsi="Times New Roman" w:cs="Times New Roman"/>
        </w:rPr>
        <w:t xml:space="preserve"> </w:t>
      </w:r>
      <w:r w:rsidR="00FC6945" w:rsidRPr="00412610">
        <w:rPr>
          <w:rFonts w:ascii="Times New Roman" w:hAnsi="Times New Roman" w:cs="Times New Roman"/>
        </w:rPr>
        <w:t>Ferreira, V. S.  (2010).  Language production.  </w:t>
      </w:r>
      <w:r w:rsidR="00FC6945" w:rsidRPr="00412610">
        <w:rPr>
          <w:rFonts w:ascii="Times New Roman" w:hAnsi="Times New Roman" w:cs="Times New Roman"/>
          <w:i/>
        </w:rPr>
        <w:t>Wiley Interdisciplinary Reviews: Cognitive Science, 1</w:t>
      </w:r>
      <w:r w:rsidR="00FC6945" w:rsidRPr="00412610">
        <w:rPr>
          <w:rFonts w:ascii="Times New Roman" w:hAnsi="Times New Roman" w:cs="Times New Roman"/>
        </w:rPr>
        <w:t>, 834-844.</w:t>
      </w:r>
      <w:r w:rsidR="00C5104D" w:rsidRPr="00412610">
        <w:rPr>
          <w:rFonts w:ascii="Times New Roman" w:hAnsi="Times New Roman" w:cs="Times New Roman"/>
        </w:rPr>
        <w:t xml:space="preserve"> DOI: </w:t>
      </w:r>
      <w:r w:rsidR="00C5104D" w:rsidRPr="00412610">
        <w:rPr>
          <w:rFonts w:ascii="Times New Roman" w:eastAsia="Times New Roman" w:hAnsi="Times New Roman" w:cs="Times New Roman"/>
        </w:rPr>
        <w:t>10.1002/wcs.70</w:t>
      </w:r>
    </w:p>
    <w:p w14:paraId="323A2343" w14:textId="77777777" w:rsidR="00FC6945" w:rsidRPr="00412610" w:rsidRDefault="00FC6945" w:rsidP="00FC6945">
      <w:pPr>
        <w:pStyle w:val="ListParagraph"/>
        <w:spacing w:after="0" w:line="480" w:lineRule="auto"/>
        <w:ind w:hanging="720"/>
        <w:jc w:val="both"/>
        <w:rPr>
          <w:rFonts w:ascii="Times New Roman" w:hAnsi="Times New Roman" w:cs="Times New Roman"/>
          <w:noProof/>
          <w:sz w:val="24"/>
          <w:szCs w:val="24"/>
        </w:rPr>
      </w:pPr>
      <w:r w:rsidRPr="00412610">
        <w:rPr>
          <w:rFonts w:ascii="Times New Roman" w:hAnsi="Times New Roman" w:cs="Times New Roman"/>
          <w:noProof/>
          <w:sz w:val="24"/>
          <w:szCs w:val="24"/>
        </w:rPr>
        <w:t xml:space="preserve">Fisher, C. (2001). Partial sentence structure as an early constraint on language acquisition. In B. Landau, J. Sabini, J. Jonides &amp; E. L. Newport (Eds.), </w:t>
      </w:r>
      <w:r w:rsidRPr="00412610">
        <w:rPr>
          <w:rFonts w:ascii="Times New Roman" w:hAnsi="Times New Roman" w:cs="Times New Roman"/>
          <w:i/>
          <w:noProof/>
          <w:sz w:val="24"/>
          <w:szCs w:val="24"/>
        </w:rPr>
        <w:t xml:space="preserve">Perception, cognition, and language: Essays in honor of Henry and Lila Gleitman </w:t>
      </w:r>
      <w:r w:rsidRPr="00412610">
        <w:rPr>
          <w:rFonts w:ascii="Times New Roman" w:hAnsi="Times New Roman" w:cs="Times New Roman"/>
          <w:noProof/>
          <w:sz w:val="24"/>
          <w:szCs w:val="24"/>
        </w:rPr>
        <w:t>(pp. 275-290). Cambridge, MA: MIT Press.</w:t>
      </w:r>
    </w:p>
    <w:p w14:paraId="7B6799D4" w14:textId="77777777" w:rsidR="0077458A" w:rsidRPr="00412610" w:rsidRDefault="0077458A" w:rsidP="00FC6945">
      <w:pPr>
        <w:spacing w:line="480" w:lineRule="auto"/>
        <w:ind w:left="426" w:hanging="426"/>
        <w:rPr>
          <w:rFonts w:ascii="Times New Roman" w:hAnsi="Times New Roman" w:cs="Times New Roman"/>
          <w:iCs/>
        </w:rPr>
      </w:pPr>
      <w:bookmarkStart w:id="1" w:name="ref14"/>
      <w:r w:rsidRPr="00412610">
        <w:rPr>
          <w:rFonts w:ascii="Times New Roman" w:hAnsi="Times New Roman" w:cs="Times New Roman"/>
          <w:iCs/>
        </w:rPr>
        <w:t>Flynn, S., Martohardjono, G. &amp; O'Neil, W. (1998)</w:t>
      </w:r>
      <w:bookmarkEnd w:id="1"/>
      <w:r w:rsidRPr="00412610">
        <w:rPr>
          <w:rFonts w:ascii="Times New Roman" w:hAnsi="Times New Roman" w:cs="Times New Roman"/>
          <w:iCs/>
        </w:rPr>
        <w:t xml:space="preserve">. </w:t>
      </w:r>
      <w:r w:rsidRPr="00412610">
        <w:rPr>
          <w:rFonts w:ascii="Times New Roman" w:hAnsi="Times New Roman" w:cs="Times New Roman"/>
          <w:i/>
          <w:iCs/>
        </w:rPr>
        <w:t>The generative study of second language acquisition</w:t>
      </w:r>
      <w:r w:rsidRPr="00412610">
        <w:rPr>
          <w:rFonts w:ascii="Times New Roman" w:hAnsi="Times New Roman" w:cs="Times New Roman"/>
          <w:iCs/>
        </w:rPr>
        <w:t>. Mahwah, New Jersey: Erlbaum.</w:t>
      </w:r>
    </w:p>
    <w:p w14:paraId="508547B6" w14:textId="77777777" w:rsidR="00603956" w:rsidRPr="00412610" w:rsidRDefault="00603956" w:rsidP="00603956">
      <w:pPr>
        <w:spacing w:line="480" w:lineRule="auto"/>
        <w:ind w:left="426" w:hanging="426"/>
        <w:rPr>
          <w:rFonts w:ascii="Times New Roman" w:hAnsi="Times New Roman" w:cs="Times New Roman"/>
        </w:rPr>
      </w:pPr>
      <w:r w:rsidRPr="00412610">
        <w:rPr>
          <w:rFonts w:ascii="Times New Roman" w:hAnsi="Times New Roman" w:cs="Times New Roman"/>
        </w:rPr>
        <w:t>Freudenthal, D., Pine, J. M., Aguado</w:t>
      </w:r>
      <w:r w:rsidRPr="00412610">
        <w:rPr>
          <w:rFonts w:ascii="Palatino Linotype Italic" w:eastAsia="Calibri" w:hAnsi="Palatino Linotype Italic" w:cs="Palatino Linotype Italic"/>
        </w:rPr>
        <w:t>‐</w:t>
      </w:r>
      <w:r w:rsidRPr="00412610">
        <w:rPr>
          <w:rFonts w:ascii="Times New Roman" w:hAnsi="Times New Roman" w:cs="Times New Roman"/>
        </w:rPr>
        <w:t xml:space="preserve">Orea, J., &amp; Gobet, F. (2007). Modeling the developmental patterning of finiteness marking in English, Dutch, German, and Spanish using MOSAIC. </w:t>
      </w:r>
      <w:r w:rsidRPr="00412610">
        <w:rPr>
          <w:rFonts w:ascii="Times New Roman" w:hAnsi="Times New Roman" w:cs="Times New Roman"/>
          <w:i/>
          <w:iCs/>
        </w:rPr>
        <w:t>Cognitive Science</w:t>
      </w:r>
      <w:r w:rsidRPr="00412610">
        <w:rPr>
          <w:rFonts w:ascii="Times New Roman" w:hAnsi="Times New Roman" w:cs="Times New Roman"/>
        </w:rPr>
        <w:t xml:space="preserve">, </w:t>
      </w:r>
      <w:r w:rsidRPr="00412610">
        <w:rPr>
          <w:rFonts w:ascii="Times New Roman" w:hAnsi="Times New Roman" w:cs="Times New Roman"/>
          <w:i/>
          <w:iCs/>
        </w:rPr>
        <w:t>31</w:t>
      </w:r>
      <w:r w:rsidRPr="00412610">
        <w:rPr>
          <w:rFonts w:ascii="Times New Roman" w:hAnsi="Times New Roman" w:cs="Times New Roman"/>
        </w:rPr>
        <w:t>(2), 311-341.</w:t>
      </w:r>
      <w:r w:rsidR="00C5104D" w:rsidRPr="00412610">
        <w:rPr>
          <w:rFonts w:ascii="Times New Roman" w:hAnsi="Times New Roman" w:cs="Times New Roman"/>
        </w:rPr>
        <w:t xml:space="preserve"> DOI: 10.1080/15326900701221454</w:t>
      </w:r>
    </w:p>
    <w:p w14:paraId="241CE7F6"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Freudenthal, D., Pine, J. M., &amp; Gobet, F. (2006). Modeling the Development of Children’s Use of Optional Infinitives in Dutch and English Using MOSAIC. </w:t>
      </w:r>
      <w:r w:rsidRPr="00412610">
        <w:rPr>
          <w:rFonts w:ascii="Times New Roman" w:hAnsi="Times New Roman" w:cs="Times New Roman"/>
          <w:i/>
          <w:iCs/>
        </w:rPr>
        <w:t>Cognitive Science</w:t>
      </w:r>
      <w:r w:rsidRPr="00412610">
        <w:rPr>
          <w:rFonts w:ascii="Times New Roman" w:hAnsi="Times New Roman" w:cs="Times New Roman"/>
        </w:rPr>
        <w:t xml:space="preserve">, </w:t>
      </w:r>
      <w:r w:rsidRPr="00412610">
        <w:rPr>
          <w:rFonts w:ascii="Times New Roman" w:hAnsi="Times New Roman" w:cs="Times New Roman"/>
          <w:i/>
          <w:iCs/>
        </w:rPr>
        <w:t>30</w:t>
      </w:r>
      <w:r w:rsidRPr="00412610">
        <w:rPr>
          <w:rFonts w:ascii="Times New Roman" w:hAnsi="Times New Roman" w:cs="Times New Roman"/>
        </w:rPr>
        <w:t>, 277-310.</w:t>
      </w:r>
      <w:r w:rsidR="00C5104D" w:rsidRPr="00412610">
        <w:rPr>
          <w:rFonts w:ascii="Times New Roman" w:hAnsi="Times New Roman" w:cs="Times New Roman"/>
        </w:rPr>
        <w:t xml:space="preserve"> DOI: 10.1207/s15516709cog0000_47</w:t>
      </w:r>
    </w:p>
    <w:p w14:paraId="03FB8FDA"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Freudenthal, D., Pine, J., &amp; Gobet, F. (2010). Explaining quantitative variation in the rate of Optional Infinitive errors across languages: a comparison of MOSAIC and the Variational Learning Model. </w:t>
      </w:r>
      <w:r w:rsidRPr="00412610">
        <w:rPr>
          <w:rFonts w:ascii="Times New Roman" w:hAnsi="Times New Roman" w:cs="Times New Roman"/>
          <w:i/>
          <w:iCs/>
        </w:rPr>
        <w:t>Journal of Child Language</w:t>
      </w:r>
      <w:r w:rsidRPr="00412610">
        <w:rPr>
          <w:rFonts w:ascii="Times New Roman" w:hAnsi="Times New Roman" w:cs="Times New Roman"/>
        </w:rPr>
        <w:t xml:space="preserve">, </w:t>
      </w:r>
      <w:r w:rsidRPr="00412610">
        <w:rPr>
          <w:rFonts w:ascii="Times New Roman" w:hAnsi="Times New Roman" w:cs="Times New Roman"/>
          <w:i/>
          <w:iCs/>
        </w:rPr>
        <w:t>37</w:t>
      </w:r>
      <w:r w:rsidRPr="00412610">
        <w:rPr>
          <w:rFonts w:ascii="Times New Roman" w:hAnsi="Times New Roman" w:cs="Times New Roman"/>
        </w:rPr>
        <w:t>, 643-669.</w:t>
      </w:r>
      <w:r w:rsidR="00C5104D" w:rsidRPr="00412610">
        <w:rPr>
          <w:rFonts w:ascii="Times New Roman" w:hAnsi="Times New Roman" w:cs="Times New Roman"/>
        </w:rPr>
        <w:t xml:space="preserve"> DOI: </w:t>
      </w:r>
      <w:r w:rsidR="00C5104D" w:rsidRPr="00412610">
        <w:rPr>
          <w:rFonts w:ascii="Times New Roman" w:eastAsia="Times New Roman" w:hAnsi="Times New Roman" w:cs="Times New Roman"/>
        </w:rPr>
        <w:t>10.1017/S0305000909990523</w:t>
      </w:r>
    </w:p>
    <w:p w14:paraId="64CA5C9C" w14:textId="77777777" w:rsidR="00603956" w:rsidRPr="00412610" w:rsidRDefault="00603956" w:rsidP="00FC6945">
      <w:pPr>
        <w:spacing w:line="480" w:lineRule="auto"/>
        <w:ind w:left="426" w:hanging="426"/>
        <w:rPr>
          <w:rFonts w:ascii="Times New Roman" w:hAnsi="Times New Roman" w:cs="Times New Roman"/>
          <w:i/>
          <w:iCs/>
        </w:rPr>
      </w:pPr>
      <w:r w:rsidRPr="00412610">
        <w:rPr>
          <w:rFonts w:ascii="Times New Roman" w:hAnsi="Times New Roman" w:cs="Times New Roman"/>
          <w:iCs/>
        </w:rPr>
        <w:t>Freudenthal, D., Pine, J. M., Jones, G., &amp; Gobet, F. (2016).</w:t>
      </w:r>
      <w:r w:rsidRPr="00412610">
        <w:rPr>
          <w:rFonts w:ascii="Times New Roman" w:hAnsi="Times New Roman" w:cs="Times New Roman"/>
          <w:i/>
          <w:iCs/>
        </w:rPr>
        <w:t xml:space="preserve"> </w:t>
      </w:r>
      <w:r w:rsidRPr="00412610">
        <w:rPr>
          <w:rFonts w:ascii="Times New Roman" w:hAnsi="Times New Roman" w:cs="Times New Roman"/>
          <w:iCs/>
        </w:rPr>
        <w:t>Developmentally plausible learning of word categories from distributional statistics.</w:t>
      </w:r>
      <w:r w:rsidRPr="00412610">
        <w:rPr>
          <w:rFonts w:ascii="Times New Roman" w:hAnsi="Times New Roman" w:cs="Times New Roman"/>
          <w:i/>
          <w:iCs/>
        </w:rPr>
        <w:t xml:space="preserve"> Proceedings of the 38th Annual Conference of the Cognitive Science Society (pp. 674-679). </w:t>
      </w:r>
    </w:p>
    <w:p w14:paraId="424FB246"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Fries, C. C. (1952). </w:t>
      </w:r>
      <w:r w:rsidRPr="00412610">
        <w:rPr>
          <w:rFonts w:ascii="Times New Roman" w:hAnsi="Times New Roman" w:cs="Times New Roman"/>
          <w:i/>
          <w:lang w:val="en-US"/>
        </w:rPr>
        <w:t>The structure of English</w:t>
      </w:r>
      <w:r w:rsidRPr="00412610">
        <w:rPr>
          <w:rFonts w:ascii="Times New Roman" w:hAnsi="Times New Roman" w:cs="Times New Roman"/>
          <w:lang w:val="en-US"/>
        </w:rPr>
        <w:t xml:space="preserve">. London: Longmans. </w:t>
      </w:r>
    </w:p>
    <w:p w14:paraId="06770CF6" w14:textId="77777777" w:rsidR="00451B5A" w:rsidRPr="00412610" w:rsidRDefault="00451B5A" w:rsidP="00451B5A">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Frost, R., Armstrong, B. C., Siegelman, N., &amp; Christiansen, M. H. (2015). Domain generality versus modality specificity: the paradox of statistical learning. </w:t>
      </w:r>
      <w:r w:rsidR="00976278" w:rsidRPr="00412610">
        <w:rPr>
          <w:rFonts w:ascii="Times New Roman" w:hAnsi="Times New Roman" w:cs="Times New Roman"/>
          <w:i/>
          <w:iCs/>
          <w:lang w:val="en-US"/>
        </w:rPr>
        <w:t>Trends in Cognitive S</w:t>
      </w:r>
      <w:r w:rsidRPr="00412610">
        <w:rPr>
          <w:rFonts w:ascii="Times New Roman" w:hAnsi="Times New Roman" w:cs="Times New Roman"/>
          <w:i/>
          <w:iCs/>
          <w:lang w:val="en-US"/>
        </w:rPr>
        <w:t>ciences</w:t>
      </w:r>
      <w:r w:rsidRPr="00412610">
        <w:rPr>
          <w:rFonts w:ascii="Times New Roman" w:hAnsi="Times New Roman" w:cs="Times New Roman"/>
          <w:lang w:val="en-US"/>
        </w:rPr>
        <w:t xml:space="preserve">, </w:t>
      </w:r>
      <w:r w:rsidRPr="00412610">
        <w:rPr>
          <w:rFonts w:ascii="Times New Roman" w:hAnsi="Times New Roman" w:cs="Times New Roman"/>
          <w:i/>
          <w:iCs/>
          <w:lang w:val="en-US"/>
        </w:rPr>
        <w:t>19</w:t>
      </w:r>
      <w:r w:rsidRPr="00412610">
        <w:rPr>
          <w:rFonts w:ascii="Times New Roman" w:hAnsi="Times New Roman" w:cs="Times New Roman"/>
          <w:lang w:val="en-US"/>
        </w:rPr>
        <w:t>(3), 117-125.</w:t>
      </w:r>
      <w:r w:rsidR="00EE2F70" w:rsidRPr="00412610">
        <w:rPr>
          <w:rFonts w:ascii="Times New Roman" w:hAnsi="Times New Roman" w:cs="Times New Roman"/>
          <w:lang w:val="en-US"/>
        </w:rPr>
        <w:t xml:space="preserve"> DOI: </w:t>
      </w:r>
      <w:r w:rsidR="00EE2F70" w:rsidRPr="00412610">
        <w:rPr>
          <w:rFonts w:ascii="Times New Roman" w:eastAsia="Times New Roman" w:hAnsi="Times New Roman" w:cs="Times New Roman"/>
        </w:rPr>
        <w:t>10.1016/j.tics.2014.12.010</w:t>
      </w:r>
    </w:p>
    <w:p w14:paraId="2038F191"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Frost, R. L. A., &amp; Monaghan, P. (2016). Simultaneous segmentation and generalisation of non-adjacent dependencies from continuous speech. </w:t>
      </w:r>
      <w:r w:rsidRPr="00412610">
        <w:rPr>
          <w:rFonts w:ascii="Times New Roman" w:hAnsi="Times New Roman" w:cs="Times New Roman"/>
          <w:i/>
          <w:iCs/>
        </w:rPr>
        <w:t>Cognition, 147</w:t>
      </w:r>
      <w:r w:rsidRPr="00412610">
        <w:rPr>
          <w:rFonts w:ascii="Times New Roman" w:hAnsi="Times New Roman" w:cs="Times New Roman"/>
        </w:rPr>
        <w:t xml:space="preserve">, 70-74. </w:t>
      </w:r>
      <w:r w:rsidR="00EE2F70" w:rsidRPr="00412610">
        <w:rPr>
          <w:rFonts w:ascii="Times New Roman" w:hAnsi="Times New Roman" w:cs="Times New Roman"/>
        </w:rPr>
        <w:t xml:space="preserve">DOI: </w:t>
      </w:r>
      <w:r w:rsidR="00EE2F70" w:rsidRPr="00412610">
        <w:rPr>
          <w:rFonts w:ascii="Times New Roman" w:eastAsia="Times New Roman" w:hAnsi="Times New Roman" w:cs="Times New Roman"/>
        </w:rPr>
        <w:t>10.1016/j.cognition.2015.11.010</w:t>
      </w:r>
    </w:p>
    <w:p w14:paraId="439803FE" w14:textId="77777777" w:rsidR="0050147D" w:rsidRPr="00412610" w:rsidRDefault="0050147D" w:rsidP="0050147D">
      <w:pPr>
        <w:pStyle w:val="ListParagraph"/>
        <w:spacing w:line="480" w:lineRule="auto"/>
        <w:ind w:hanging="720"/>
        <w:jc w:val="both"/>
        <w:rPr>
          <w:rFonts w:ascii="Times New Roman" w:hAnsi="Times New Roman" w:cs="Times New Roman"/>
          <w:noProof/>
          <w:sz w:val="24"/>
          <w:szCs w:val="24"/>
          <w:lang w:val="en-US"/>
        </w:rPr>
      </w:pPr>
      <w:r w:rsidRPr="00412610">
        <w:rPr>
          <w:rFonts w:ascii="Times New Roman" w:hAnsi="Times New Roman" w:cs="Times New Roman"/>
          <w:noProof/>
          <w:sz w:val="24"/>
          <w:szCs w:val="24"/>
          <w:lang w:val="en-US"/>
        </w:rPr>
        <w:t xml:space="preserve">Gass, S. M. (2013). </w:t>
      </w:r>
      <w:r w:rsidRPr="00412610">
        <w:rPr>
          <w:rFonts w:ascii="Times New Roman" w:hAnsi="Times New Roman" w:cs="Times New Roman"/>
          <w:i/>
          <w:iCs/>
          <w:noProof/>
          <w:sz w:val="24"/>
          <w:szCs w:val="24"/>
          <w:lang w:val="en-US"/>
        </w:rPr>
        <w:t>Input, interaction, and the second language learner</w:t>
      </w:r>
      <w:r w:rsidRPr="00412610">
        <w:rPr>
          <w:rFonts w:ascii="Times New Roman" w:hAnsi="Times New Roman" w:cs="Times New Roman"/>
          <w:noProof/>
          <w:sz w:val="24"/>
          <w:szCs w:val="24"/>
          <w:lang w:val="en-US"/>
        </w:rPr>
        <w:t>. London: Routledge.</w:t>
      </w:r>
    </w:p>
    <w:p w14:paraId="39DE0994" w14:textId="77777777" w:rsidR="00FC6945" w:rsidRPr="00412610" w:rsidRDefault="00FC6945" w:rsidP="00FC6945">
      <w:pPr>
        <w:pStyle w:val="ListParagraph"/>
        <w:spacing w:after="0" w:line="480" w:lineRule="auto"/>
        <w:ind w:hanging="720"/>
        <w:jc w:val="both"/>
        <w:rPr>
          <w:rFonts w:ascii="Times New Roman" w:hAnsi="Times New Roman" w:cs="Times New Roman"/>
          <w:noProof/>
          <w:sz w:val="24"/>
          <w:szCs w:val="24"/>
        </w:rPr>
      </w:pPr>
      <w:r w:rsidRPr="00412610">
        <w:rPr>
          <w:rFonts w:ascii="Times New Roman" w:hAnsi="Times New Roman" w:cs="Times New Roman"/>
          <w:noProof/>
          <w:sz w:val="24"/>
          <w:szCs w:val="24"/>
        </w:rPr>
        <w:t xml:space="preserve">Gertner, Y., Fisher, C., &amp; Eisengart, J. (2006). Learning words and rules: Abstract knowledge of word order in early sentence comprehension. </w:t>
      </w:r>
      <w:r w:rsidRPr="00412610">
        <w:rPr>
          <w:rFonts w:ascii="Times New Roman" w:hAnsi="Times New Roman" w:cs="Times New Roman"/>
          <w:i/>
          <w:noProof/>
          <w:sz w:val="24"/>
          <w:szCs w:val="24"/>
        </w:rPr>
        <w:t>Psychological Science, 17</w:t>
      </w:r>
      <w:r w:rsidRPr="00412610">
        <w:rPr>
          <w:rFonts w:ascii="Times New Roman" w:hAnsi="Times New Roman" w:cs="Times New Roman"/>
          <w:noProof/>
          <w:sz w:val="24"/>
          <w:szCs w:val="24"/>
        </w:rPr>
        <w:t xml:space="preserve">(8), 684-691. </w:t>
      </w:r>
      <w:r w:rsidR="00EE2F70" w:rsidRPr="00412610">
        <w:rPr>
          <w:rFonts w:ascii="Times New Roman" w:hAnsi="Times New Roman" w:cs="Times New Roman"/>
          <w:noProof/>
          <w:sz w:val="24"/>
          <w:szCs w:val="24"/>
        </w:rPr>
        <w:t xml:space="preserve">DOI: </w:t>
      </w:r>
      <w:r w:rsidR="00EE2F70" w:rsidRPr="00412610">
        <w:rPr>
          <w:rFonts w:ascii="Times New Roman" w:eastAsia="Times New Roman" w:hAnsi="Times New Roman" w:cs="Times New Roman"/>
          <w:sz w:val="24"/>
          <w:szCs w:val="24"/>
        </w:rPr>
        <w:t>10.1111/j.1467-9280.2006.01767.x</w:t>
      </w:r>
    </w:p>
    <w:p w14:paraId="16225899" w14:textId="77777777" w:rsidR="00085AAD"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Gibson, E. &amp; Wexler, K. (1994)</w:t>
      </w:r>
      <w:r w:rsidR="00976278" w:rsidRPr="00412610">
        <w:rPr>
          <w:rFonts w:ascii="Times New Roman" w:hAnsi="Times New Roman" w:cs="Times New Roman"/>
        </w:rPr>
        <w:t>.</w:t>
      </w:r>
      <w:r w:rsidRPr="00412610">
        <w:rPr>
          <w:rFonts w:ascii="Times New Roman" w:hAnsi="Times New Roman" w:cs="Times New Roman"/>
        </w:rPr>
        <w:t xml:space="preserve"> Triggers. </w:t>
      </w:r>
      <w:r w:rsidRPr="00412610">
        <w:rPr>
          <w:rFonts w:ascii="Times New Roman" w:hAnsi="Times New Roman" w:cs="Times New Roman"/>
          <w:i/>
        </w:rPr>
        <w:t>Linguistic Inquiry,</w:t>
      </w:r>
      <w:r w:rsidRPr="00412610">
        <w:rPr>
          <w:rFonts w:ascii="Times New Roman" w:hAnsi="Times New Roman" w:cs="Times New Roman"/>
        </w:rPr>
        <w:t xml:space="preserve"> 25, 407-454.</w:t>
      </w:r>
    </w:p>
    <w:p w14:paraId="3EAD934A" w14:textId="77777777" w:rsidR="001E6FB0" w:rsidRPr="00412610" w:rsidRDefault="001E6FB0">
      <w:pPr>
        <w:spacing w:line="480" w:lineRule="auto"/>
        <w:ind w:left="426" w:hanging="426"/>
        <w:rPr>
          <w:rFonts w:ascii="Times New Roman" w:hAnsi="Times New Roman" w:cs="Times New Roman"/>
        </w:rPr>
      </w:pPr>
      <w:r w:rsidRPr="00412610">
        <w:rPr>
          <w:rFonts w:ascii="Times New Roman" w:hAnsi="Times New Roman" w:cs="Times New Roman"/>
        </w:rPr>
        <w:t xml:space="preserve">Granger, S., Gilquin, G, &amp; Meunier, F. (Eds.) (2015). </w:t>
      </w:r>
      <w:r w:rsidRPr="00412610">
        <w:rPr>
          <w:rFonts w:ascii="Times New Roman" w:hAnsi="Times New Roman" w:cs="Times New Roman"/>
          <w:i/>
        </w:rPr>
        <w:t>The Cambridge handbook of learning corpus research</w:t>
      </w:r>
      <w:r w:rsidRPr="00412610">
        <w:rPr>
          <w:rFonts w:ascii="Times New Roman" w:hAnsi="Times New Roman" w:cs="Times New Roman"/>
        </w:rPr>
        <w:t>. Cambridge: Cambridge University Press.</w:t>
      </w:r>
    </w:p>
    <w:p w14:paraId="23F85015" w14:textId="77777777" w:rsidR="00085AAD" w:rsidRPr="00412610" w:rsidRDefault="00085AAD">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Halliday, M.A.K. (1966). Lexis as a linguistic level. Bazell, C., Catford, J.C., Halliday, M.A.K.,  &amp; Robins, R.H. (Eds.), </w:t>
      </w:r>
      <w:r w:rsidRPr="00412610">
        <w:rPr>
          <w:rFonts w:ascii="Times New Roman" w:hAnsi="Times New Roman" w:cs="Times New Roman"/>
          <w:i/>
          <w:iCs/>
          <w:lang w:val="en-US"/>
        </w:rPr>
        <w:t xml:space="preserve">In memory of J R Firth, </w:t>
      </w:r>
      <w:r w:rsidRPr="00412610">
        <w:rPr>
          <w:rFonts w:ascii="Times New Roman" w:hAnsi="Times New Roman" w:cs="Times New Roman"/>
          <w:lang w:val="en-US"/>
        </w:rPr>
        <w:t xml:space="preserve">148–162. London: Longman. </w:t>
      </w:r>
    </w:p>
    <w:p w14:paraId="0824F313"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Harris, Z. S. (1954). Distributional structure. </w:t>
      </w:r>
      <w:r w:rsidRPr="00412610">
        <w:rPr>
          <w:rFonts w:ascii="Times New Roman" w:hAnsi="Times New Roman" w:cs="Times New Roman"/>
          <w:i/>
          <w:lang w:val="en-US"/>
        </w:rPr>
        <w:t>Word, 10</w:t>
      </w:r>
      <w:r w:rsidRPr="00412610">
        <w:rPr>
          <w:rFonts w:ascii="Times New Roman" w:hAnsi="Times New Roman" w:cs="Times New Roman"/>
          <w:lang w:val="en-US"/>
        </w:rPr>
        <w:t>, 140-162.</w:t>
      </w:r>
      <w:r w:rsidRPr="00412610">
        <w:rPr>
          <w:rFonts w:ascii="Times New Roman" w:eastAsia="MS Mincho" w:hAnsi="Times New Roman" w:cs="Times New Roman"/>
          <w:lang w:val="en-US"/>
        </w:rPr>
        <w:t> </w:t>
      </w:r>
      <w:r w:rsidR="009E35E3" w:rsidRPr="00412610">
        <w:rPr>
          <w:rFonts w:ascii="Times New Roman" w:hAnsi="Times New Roman" w:cs="Times New Roman"/>
          <w:lang w:val="en-US"/>
        </w:rPr>
        <w:t xml:space="preserve">DOI: </w:t>
      </w:r>
      <w:r w:rsidR="009E35E3" w:rsidRPr="00412610">
        <w:rPr>
          <w:rFonts w:ascii="Times New Roman" w:eastAsia="Times New Roman" w:hAnsi="Times New Roman" w:cs="Times New Roman"/>
        </w:rPr>
        <w:t>10.1080/00437956.1954.11659520</w:t>
      </w:r>
    </w:p>
    <w:p w14:paraId="0C8DD149"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Harris, Z. S. (1955). From phoneme to morpheme. </w:t>
      </w:r>
      <w:r w:rsidRPr="00412610">
        <w:rPr>
          <w:rFonts w:ascii="Times New Roman" w:hAnsi="Times New Roman" w:cs="Times New Roman"/>
          <w:i/>
          <w:iCs/>
          <w:lang w:val="en-US"/>
        </w:rPr>
        <w:t xml:space="preserve">Language, </w:t>
      </w:r>
      <w:r w:rsidRPr="00412610">
        <w:rPr>
          <w:rFonts w:ascii="Times New Roman" w:hAnsi="Times New Roman" w:cs="Times New Roman"/>
          <w:i/>
          <w:lang w:val="en-US"/>
        </w:rPr>
        <w:t>31</w:t>
      </w:r>
      <w:r w:rsidRPr="00412610">
        <w:rPr>
          <w:rFonts w:ascii="Times New Roman" w:hAnsi="Times New Roman" w:cs="Times New Roman"/>
          <w:lang w:val="en-US"/>
        </w:rPr>
        <w:t>, 190–222.</w:t>
      </w:r>
      <w:r w:rsidR="009E35E3" w:rsidRPr="00412610">
        <w:rPr>
          <w:rFonts w:ascii="Times New Roman" w:hAnsi="Times New Roman" w:cs="Times New Roman"/>
          <w:lang w:val="en-US"/>
        </w:rPr>
        <w:t xml:space="preserve"> DOI: </w:t>
      </w:r>
      <w:r w:rsidR="009E35E3" w:rsidRPr="00412610">
        <w:rPr>
          <w:rFonts w:ascii="Times New Roman" w:eastAsia="Times New Roman" w:hAnsi="Times New Roman" w:cs="Times New Roman"/>
        </w:rPr>
        <w:t>10.2307/411036</w:t>
      </w:r>
    </w:p>
    <w:p w14:paraId="37A28588" w14:textId="77777777" w:rsidR="0077458A" w:rsidRPr="00412610" w:rsidRDefault="0077458A" w:rsidP="00136DE1">
      <w:pPr>
        <w:spacing w:line="480" w:lineRule="auto"/>
        <w:ind w:left="426" w:hanging="426"/>
        <w:rPr>
          <w:rFonts w:ascii="Times New Roman" w:hAnsi="Times New Roman" w:cs="Times New Roman"/>
          <w:iCs/>
        </w:rPr>
      </w:pPr>
      <w:r w:rsidRPr="00412610">
        <w:rPr>
          <w:rFonts w:ascii="Times New Roman" w:hAnsi="Times New Roman" w:cs="Times New Roman"/>
          <w:iCs/>
        </w:rPr>
        <w:t xml:space="preserve">Hawkins, R. (2001). The theoretical significance of universal grammar in second language acquisition. </w:t>
      </w:r>
      <w:r w:rsidRPr="00412610">
        <w:rPr>
          <w:rFonts w:ascii="Times New Roman" w:hAnsi="Times New Roman" w:cs="Times New Roman"/>
          <w:i/>
          <w:iCs/>
        </w:rPr>
        <w:t>Second Language Research, 17</w:t>
      </w:r>
      <w:r w:rsidRPr="00412610">
        <w:rPr>
          <w:rFonts w:ascii="Times New Roman" w:hAnsi="Times New Roman" w:cs="Times New Roman"/>
          <w:iCs/>
        </w:rPr>
        <w:t>, 345-367.</w:t>
      </w:r>
    </w:p>
    <w:p w14:paraId="70E98C18" w14:textId="77777777" w:rsidR="00136DE1" w:rsidRPr="00412610" w:rsidRDefault="00136DE1" w:rsidP="00136DE1">
      <w:pPr>
        <w:spacing w:line="480" w:lineRule="auto"/>
        <w:ind w:left="426" w:hanging="426"/>
        <w:rPr>
          <w:rFonts w:ascii="Times New Roman" w:hAnsi="Times New Roman" w:cs="Times New Roman"/>
        </w:rPr>
      </w:pPr>
      <w:r w:rsidRPr="00412610">
        <w:rPr>
          <w:rFonts w:ascii="Times New Roman" w:hAnsi="Times New Roman" w:cs="Times New Roman"/>
        </w:rPr>
        <w:t xml:space="preserve">Hinton, G., Deng, L., Yu, D., Dahl, G., Mohamed, A., Jaitly, N., Senior, A., Vanhoucke, V., Nguyen, P., Sainath, T., &amp; Kingsbury, B. (2012). Deep Neural Networks for Acoustic Modeling in Speech Recognition. </w:t>
      </w:r>
      <w:r w:rsidRPr="00412610">
        <w:rPr>
          <w:rFonts w:ascii="Times New Roman" w:hAnsi="Times New Roman" w:cs="Times New Roman"/>
          <w:i/>
        </w:rPr>
        <w:t xml:space="preserve">IEEE Signal Processing Magazine, </w:t>
      </w:r>
      <w:r w:rsidRPr="00412610">
        <w:rPr>
          <w:rFonts w:ascii="Times New Roman" w:hAnsi="Times New Roman" w:cs="Times New Roman"/>
          <w:bCs/>
          <w:i/>
        </w:rPr>
        <w:t>29</w:t>
      </w:r>
      <w:r w:rsidRPr="00412610">
        <w:rPr>
          <w:rFonts w:ascii="Times New Roman" w:hAnsi="Times New Roman" w:cs="Times New Roman"/>
        </w:rPr>
        <w:t>, 82-97.</w:t>
      </w:r>
    </w:p>
    <w:p w14:paraId="4AB05ED1"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Hockema, S.A. (2006). Finding words in speech: An investigation of American English. </w:t>
      </w:r>
      <w:r w:rsidRPr="00412610">
        <w:rPr>
          <w:rFonts w:ascii="Times New Roman" w:hAnsi="Times New Roman" w:cs="Times New Roman"/>
          <w:i/>
          <w:lang w:val="en-US"/>
        </w:rPr>
        <w:t>Language Learning and Development, 2</w:t>
      </w:r>
      <w:r w:rsidRPr="00412610">
        <w:rPr>
          <w:rFonts w:ascii="Times New Roman" w:hAnsi="Times New Roman" w:cs="Times New Roman"/>
          <w:lang w:val="en-US"/>
        </w:rPr>
        <w:t>, 119-146.</w:t>
      </w:r>
      <w:r w:rsidR="00E75CC6" w:rsidRPr="00412610">
        <w:rPr>
          <w:rFonts w:ascii="Times New Roman" w:hAnsi="Times New Roman" w:cs="Times New Roman"/>
          <w:lang w:val="en-US"/>
        </w:rPr>
        <w:t xml:space="preserve"> DOI:</w:t>
      </w:r>
      <w:r w:rsidRPr="00412610">
        <w:rPr>
          <w:rFonts w:ascii="Times New Roman" w:hAnsi="Times New Roman" w:cs="Times New Roman"/>
          <w:lang w:val="en-US"/>
        </w:rPr>
        <w:t xml:space="preserve"> </w:t>
      </w:r>
      <w:r w:rsidR="00E75CC6" w:rsidRPr="00412610">
        <w:rPr>
          <w:rFonts w:ascii="Times New Roman" w:eastAsia="Times New Roman" w:hAnsi="Times New Roman" w:cs="Times New Roman"/>
        </w:rPr>
        <w:t>10.1207/s15473341lld0202_3</w:t>
      </w:r>
    </w:p>
    <w:p w14:paraId="6B32598E"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Jackendoff, R. (2002). </w:t>
      </w:r>
      <w:r w:rsidRPr="00412610">
        <w:rPr>
          <w:rFonts w:ascii="Times New Roman" w:hAnsi="Times New Roman" w:cs="Times New Roman"/>
          <w:i/>
          <w:lang w:val="en-US"/>
        </w:rPr>
        <w:t xml:space="preserve">Foundations of language: Brain, meaning, grammar, evolution. </w:t>
      </w:r>
      <w:r w:rsidRPr="00412610">
        <w:rPr>
          <w:rFonts w:ascii="Times New Roman" w:hAnsi="Times New Roman" w:cs="Times New Roman"/>
          <w:lang w:val="en-US"/>
        </w:rPr>
        <w:t>Oxford: Oxford University Press.</w:t>
      </w:r>
    </w:p>
    <w:p w14:paraId="05A2906E" w14:textId="77777777" w:rsidR="0050147D" w:rsidRPr="00412610" w:rsidRDefault="0050147D" w:rsidP="0050147D">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Johnson, J. S., &amp; Newport, E. L. (1989). Critical period effects in second language learning: The influence of maturational state on the acquisition of English as a second language. </w:t>
      </w:r>
      <w:r w:rsidRPr="00412610">
        <w:rPr>
          <w:rFonts w:ascii="Times New Roman" w:hAnsi="Times New Roman" w:cs="Times New Roman"/>
          <w:i/>
          <w:iCs/>
          <w:lang w:val="en-US"/>
        </w:rPr>
        <w:t>Cognitive Psychology</w:t>
      </w:r>
      <w:r w:rsidRPr="00412610">
        <w:rPr>
          <w:rFonts w:ascii="Times New Roman" w:hAnsi="Times New Roman" w:cs="Times New Roman"/>
          <w:lang w:val="en-US"/>
        </w:rPr>
        <w:t xml:space="preserve">, </w:t>
      </w:r>
      <w:r w:rsidRPr="00412610">
        <w:rPr>
          <w:rFonts w:ascii="Times New Roman" w:hAnsi="Times New Roman" w:cs="Times New Roman"/>
          <w:i/>
          <w:iCs/>
          <w:lang w:val="en-US"/>
        </w:rPr>
        <w:t>21</w:t>
      </w:r>
      <w:r w:rsidRPr="00412610">
        <w:rPr>
          <w:rFonts w:ascii="Times New Roman" w:hAnsi="Times New Roman" w:cs="Times New Roman"/>
          <w:lang w:val="en-US"/>
        </w:rPr>
        <w:t>, 60-99.</w:t>
      </w:r>
      <w:r w:rsidR="00E75CC6" w:rsidRPr="00412610">
        <w:rPr>
          <w:rFonts w:ascii="Times New Roman" w:hAnsi="Times New Roman" w:cs="Times New Roman"/>
          <w:lang w:val="en-US"/>
        </w:rPr>
        <w:t xml:space="preserve"> DOI: </w:t>
      </w:r>
      <w:r w:rsidR="00E75CC6" w:rsidRPr="00412610">
        <w:rPr>
          <w:rFonts w:ascii="Times New Roman" w:eastAsia="Times New Roman" w:hAnsi="Times New Roman" w:cs="Times New Roman"/>
        </w:rPr>
        <w:t>10.1016/0010-0285(89)90003-0</w:t>
      </w:r>
    </w:p>
    <w:p w14:paraId="488B788B"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Kelly, M. H. (1992). Using sound to solve syntactic problems: The role of phonology in grammatical category assignments. </w:t>
      </w:r>
      <w:r w:rsidRPr="00412610">
        <w:rPr>
          <w:rFonts w:ascii="Times New Roman" w:hAnsi="Times New Roman" w:cs="Times New Roman"/>
          <w:i/>
          <w:lang w:val="en-US"/>
        </w:rPr>
        <w:t>Psychological Review, 99</w:t>
      </w:r>
      <w:r w:rsidRPr="00412610">
        <w:rPr>
          <w:rFonts w:ascii="Times New Roman" w:hAnsi="Times New Roman" w:cs="Times New Roman"/>
          <w:lang w:val="en-US"/>
        </w:rPr>
        <w:t>, 349-364.</w:t>
      </w:r>
      <w:r w:rsidRPr="00412610">
        <w:rPr>
          <w:rFonts w:ascii="Times New Roman" w:eastAsia="MS Mincho" w:hAnsi="Times New Roman" w:cs="Times New Roman"/>
          <w:lang w:val="en-US"/>
        </w:rPr>
        <w:t> </w:t>
      </w:r>
      <w:r w:rsidR="00E75CC6" w:rsidRPr="00412610">
        <w:rPr>
          <w:rFonts w:ascii="Times New Roman" w:hAnsi="Times New Roman" w:cs="Times New Roman"/>
          <w:lang w:val="en-US"/>
        </w:rPr>
        <w:t xml:space="preserve">DOI: </w:t>
      </w:r>
      <w:r w:rsidR="00E75CC6" w:rsidRPr="00412610">
        <w:rPr>
          <w:rFonts w:ascii="Times New Roman" w:eastAsia="Times New Roman" w:hAnsi="Times New Roman" w:cs="Times New Roman"/>
        </w:rPr>
        <w:t>10.1037/0033-295X.99.2.349</w:t>
      </w:r>
    </w:p>
    <w:p w14:paraId="299C4942"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Kiss, G. R. (1973). Grammatical word classes: A learning process and its simulation. </w:t>
      </w:r>
      <w:r w:rsidRPr="00412610">
        <w:rPr>
          <w:rFonts w:ascii="Times New Roman" w:hAnsi="Times New Roman" w:cs="Times New Roman"/>
          <w:i/>
          <w:lang w:val="en-US"/>
        </w:rPr>
        <w:t>Psychology of Learning and Motivation, 7</w:t>
      </w:r>
      <w:r w:rsidRPr="00412610">
        <w:rPr>
          <w:rFonts w:ascii="Times New Roman" w:hAnsi="Times New Roman" w:cs="Times New Roman"/>
          <w:lang w:val="en-US"/>
        </w:rPr>
        <w:t>, l-41.</w:t>
      </w:r>
      <w:r w:rsidRPr="00412610">
        <w:rPr>
          <w:rFonts w:ascii="Times New Roman" w:eastAsia="MS Mincho" w:hAnsi="Times New Roman" w:cs="Times New Roman"/>
          <w:lang w:val="en-US"/>
        </w:rPr>
        <w:t> </w:t>
      </w:r>
      <w:r w:rsidR="00E75CC6" w:rsidRPr="00412610">
        <w:rPr>
          <w:rFonts w:ascii="Times New Roman" w:hAnsi="Times New Roman" w:cs="Times New Roman"/>
          <w:lang w:val="en-US"/>
        </w:rPr>
        <w:t xml:space="preserve">DOI: </w:t>
      </w:r>
      <w:r w:rsidR="00E75CC6" w:rsidRPr="00412610">
        <w:rPr>
          <w:rFonts w:ascii="Times New Roman" w:eastAsia="Times New Roman" w:hAnsi="Times New Roman" w:cs="Times New Roman"/>
        </w:rPr>
        <w:t>10.1016/S0079-7421(08)60064-X</w:t>
      </w:r>
    </w:p>
    <w:p w14:paraId="6BB33DDE"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Lausberg, H., &amp; Sloetjes, H. (2009). Coding gestural behavior with the NEUROGES-ELAN system. </w:t>
      </w:r>
      <w:r w:rsidRPr="00412610">
        <w:rPr>
          <w:rFonts w:ascii="Times New Roman" w:hAnsi="Times New Roman" w:cs="Times New Roman"/>
          <w:i/>
        </w:rPr>
        <w:t>Behavior Research Methods, Instruments, &amp; Computers, 41</w:t>
      </w:r>
      <w:r w:rsidRPr="00412610">
        <w:rPr>
          <w:rFonts w:ascii="Times New Roman" w:hAnsi="Times New Roman" w:cs="Times New Roman"/>
        </w:rPr>
        <w:t xml:space="preserve">, 841-849. </w:t>
      </w:r>
      <w:r w:rsidR="00E75CC6" w:rsidRPr="00412610">
        <w:rPr>
          <w:rFonts w:ascii="Times New Roman" w:hAnsi="Times New Roman" w:cs="Times New Roman"/>
        </w:rPr>
        <w:t xml:space="preserve">DOI: </w:t>
      </w:r>
      <w:r w:rsidR="00E75CC6" w:rsidRPr="00412610">
        <w:rPr>
          <w:rFonts w:ascii="Times New Roman" w:eastAsia="Times New Roman" w:hAnsi="Times New Roman" w:cs="Times New Roman"/>
        </w:rPr>
        <w:t>10.3758/BRM.41.3.841</w:t>
      </w:r>
    </w:p>
    <w:p w14:paraId="56596622"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Legate, J. A. &amp; Yang, C. (2007). Morphosyntactic learning and the development of tense.  </w:t>
      </w:r>
      <w:r w:rsidRPr="00412610">
        <w:rPr>
          <w:rFonts w:ascii="Times New Roman" w:hAnsi="Times New Roman" w:cs="Times New Roman"/>
          <w:i/>
          <w:lang w:val="en-US"/>
        </w:rPr>
        <w:t>Language Acquisition</w:t>
      </w:r>
      <w:r w:rsidR="00976278" w:rsidRPr="00412610">
        <w:rPr>
          <w:rFonts w:ascii="Times New Roman" w:hAnsi="Times New Roman" w:cs="Times New Roman"/>
          <w:i/>
          <w:lang w:val="en-US"/>
        </w:rPr>
        <w:t>,</w:t>
      </w:r>
      <w:r w:rsidRPr="00412610">
        <w:rPr>
          <w:rFonts w:ascii="Times New Roman" w:hAnsi="Times New Roman" w:cs="Times New Roman"/>
          <w:i/>
          <w:lang w:val="en-US"/>
        </w:rPr>
        <w:t xml:space="preserve"> 14</w:t>
      </w:r>
      <w:r w:rsidRPr="00412610">
        <w:rPr>
          <w:rFonts w:ascii="Times New Roman" w:hAnsi="Times New Roman" w:cs="Times New Roman"/>
          <w:lang w:val="en-US"/>
        </w:rPr>
        <w:t>, 315–44.</w:t>
      </w:r>
      <w:r w:rsidR="00E75CC6" w:rsidRPr="00412610">
        <w:rPr>
          <w:rFonts w:ascii="Times New Roman" w:hAnsi="Times New Roman" w:cs="Times New Roman"/>
          <w:lang w:val="en-US"/>
        </w:rPr>
        <w:t xml:space="preserve"> DOI: </w:t>
      </w:r>
      <w:r w:rsidR="00E75CC6" w:rsidRPr="00412610">
        <w:rPr>
          <w:rFonts w:ascii="Times New Roman" w:eastAsia="Times New Roman" w:hAnsi="Times New Roman" w:cs="Times New Roman"/>
        </w:rPr>
        <w:t>10.1080/10489220701471081</w:t>
      </w:r>
    </w:p>
    <w:p w14:paraId="3EB00330" w14:textId="77777777" w:rsidR="00A83CB8" w:rsidRPr="00412610" w:rsidRDefault="00A83CB8" w:rsidP="00A83CB8">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Li, P. (2013). Computational modeling of bilingualism: How can models tell us</w:t>
      </w:r>
      <w:r w:rsidR="00121D0F" w:rsidRPr="00412610">
        <w:rPr>
          <w:rFonts w:ascii="Times New Roman" w:hAnsi="Times New Roman" w:cs="Times New Roman"/>
          <w:lang w:val="en-US"/>
        </w:rPr>
        <w:t xml:space="preserve"> more about the bilingual mind?</w:t>
      </w:r>
      <w:r w:rsidRPr="00412610">
        <w:rPr>
          <w:rFonts w:ascii="Times New Roman" w:hAnsi="Times New Roman" w:cs="Times New Roman"/>
          <w:lang w:val="en-US"/>
        </w:rPr>
        <w:t xml:space="preserve"> </w:t>
      </w:r>
      <w:r w:rsidRPr="00412610">
        <w:rPr>
          <w:rFonts w:ascii="Times New Roman" w:hAnsi="Times New Roman" w:cs="Times New Roman"/>
          <w:i/>
          <w:iCs/>
          <w:lang w:val="en-US"/>
        </w:rPr>
        <w:t>Bilingualism: Language and Cognition</w:t>
      </w:r>
      <w:r w:rsidRPr="00412610">
        <w:rPr>
          <w:rFonts w:ascii="Times New Roman" w:hAnsi="Times New Roman" w:cs="Times New Roman"/>
          <w:lang w:val="en-US"/>
        </w:rPr>
        <w:t xml:space="preserve">, </w:t>
      </w:r>
      <w:r w:rsidRPr="00412610">
        <w:rPr>
          <w:rFonts w:ascii="Times New Roman" w:hAnsi="Times New Roman" w:cs="Times New Roman"/>
          <w:i/>
          <w:iCs/>
          <w:lang w:val="en-US"/>
        </w:rPr>
        <w:t>16</w:t>
      </w:r>
      <w:r w:rsidRPr="00412610">
        <w:rPr>
          <w:rFonts w:ascii="Times New Roman" w:hAnsi="Times New Roman" w:cs="Times New Roman"/>
          <w:lang w:val="en-US"/>
        </w:rPr>
        <w:t>, 241-245.</w:t>
      </w:r>
      <w:r w:rsidR="00E75CC6" w:rsidRPr="00412610">
        <w:rPr>
          <w:rFonts w:ascii="Times New Roman" w:hAnsi="Times New Roman" w:cs="Times New Roman"/>
          <w:lang w:val="en-US"/>
        </w:rPr>
        <w:t xml:space="preserve"> DOI: </w:t>
      </w:r>
      <w:r w:rsidR="00E75CC6" w:rsidRPr="00412610">
        <w:rPr>
          <w:rFonts w:ascii="Times New Roman" w:eastAsia="Times New Roman" w:hAnsi="Times New Roman" w:cs="Times New Roman"/>
        </w:rPr>
        <w:t>10.1017/S1366728913000059</w:t>
      </w:r>
    </w:p>
    <w:p w14:paraId="0177244E" w14:textId="77777777" w:rsidR="0070405E" w:rsidRPr="00412610" w:rsidRDefault="0070405E" w:rsidP="0070405E">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Li, P., Farkas, I., &amp; MacWhinney, B. (2004). Early lexical development in a self-organizing neural network. </w:t>
      </w:r>
      <w:r w:rsidRPr="00412610">
        <w:rPr>
          <w:rFonts w:ascii="Times New Roman" w:hAnsi="Times New Roman" w:cs="Times New Roman"/>
          <w:i/>
          <w:lang w:val="en-US"/>
        </w:rPr>
        <w:t>Neural Networks, 17</w:t>
      </w:r>
      <w:r w:rsidRPr="00412610">
        <w:rPr>
          <w:rFonts w:ascii="Times New Roman" w:hAnsi="Times New Roman" w:cs="Times New Roman"/>
          <w:lang w:val="en-US"/>
        </w:rPr>
        <w:t>, 1345-1362.</w:t>
      </w:r>
      <w:r w:rsidR="00E75CC6" w:rsidRPr="00412610">
        <w:rPr>
          <w:rFonts w:ascii="Times New Roman" w:hAnsi="Times New Roman" w:cs="Times New Roman"/>
          <w:lang w:val="en-US"/>
        </w:rPr>
        <w:t xml:space="preserve"> DOI: </w:t>
      </w:r>
      <w:r w:rsidR="00E75CC6" w:rsidRPr="00412610">
        <w:rPr>
          <w:rFonts w:ascii="Times New Roman" w:eastAsia="Times New Roman" w:hAnsi="Times New Roman" w:cs="Times New Roman"/>
        </w:rPr>
        <w:t>10.1016/j.neunet.2004.07.004</w:t>
      </w:r>
    </w:p>
    <w:p w14:paraId="52B86BF9" w14:textId="77777777" w:rsidR="000C17CD" w:rsidRPr="00412610" w:rsidRDefault="000C17CD"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Li, P., &amp; Zhao, X. (2013). Self-organizing map models of language acquisition. </w:t>
      </w:r>
      <w:r w:rsidRPr="00412610">
        <w:rPr>
          <w:rFonts w:ascii="Times New Roman" w:hAnsi="Times New Roman" w:cs="Times New Roman"/>
          <w:i/>
          <w:iCs/>
        </w:rPr>
        <w:t>Frontiers in Psychology</w:t>
      </w:r>
      <w:r w:rsidRPr="00412610">
        <w:rPr>
          <w:rFonts w:ascii="Times New Roman" w:hAnsi="Times New Roman" w:cs="Times New Roman"/>
        </w:rPr>
        <w:t xml:space="preserve">, </w:t>
      </w:r>
      <w:r w:rsidRPr="00412610">
        <w:rPr>
          <w:rFonts w:ascii="Times New Roman" w:hAnsi="Times New Roman" w:cs="Times New Roman"/>
          <w:i/>
          <w:iCs/>
        </w:rPr>
        <w:t>4</w:t>
      </w:r>
      <w:r w:rsidRPr="00412610">
        <w:rPr>
          <w:rFonts w:ascii="Times New Roman" w:hAnsi="Times New Roman" w:cs="Times New Roman"/>
        </w:rPr>
        <w:t xml:space="preserve">, 828. </w:t>
      </w:r>
      <w:r w:rsidR="00E75CC6" w:rsidRPr="00412610">
        <w:rPr>
          <w:rFonts w:ascii="Times New Roman" w:hAnsi="Times New Roman" w:cs="Times New Roman"/>
        </w:rPr>
        <w:t xml:space="preserve">DOI: </w:t>
      </w:r>
      <w:r w:rsidR="00E75CC6" w:rsidRPr="00412610">
        <w:rPr>
          <w:rFonts w:ascii="Times New Roman" w:eastAsia="Times New Roman" w:hAnsi="Times New Roman" w:cs="Times New Roman"/>
        </w:rPr>
        <w:t>10.3389/fpsyg.2013.00828</w:t>
      </w:r>
    </w:p>
    <w:p w14:paraId="08130CAC"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Lieven, E (2014). First language development: A usage-based perspective on past and current research. </w:t>
      </w:r>
      <w:r w:rsidRPr="00412610">
        <w:rPr>
          <w:rStyle w:val="Emphasis"/>
          <w:rFonts w:ascii="Times New Roman" w:hAnsi="Times New Roman" w:cs="Times New Roman"/>
        </w:rPr>
        <w:t>Journal of Child Language</w:t>
      </w:r>
      <w:r w:rsidRPr="00412610">
        <w:rPr>
          <w:rFonts w:ascii="Times New Roman" w:hAnsi="Times New Roman" w:cs="Times New Roman"/>
        </w:rPr>
        <w:t xml:space="preserve">, </w:t>
      </w:r>
      <w:r w:rsidRPr="00412610">
        <w:rPr>
          <w:rFonts w:ascii="Times New Roman" w:hAnsi="Times New Roman" w:cs="Times New Roman"/>
          <w:i/>
        </w:rPr>
        <w:t>41</w:t>
      </w:r>
      <w:r w:rsidRPr="00412610">
        <w:rPr>
          <w:rFonts w:ascii="Times New Roman" w:hAnsi="Times New Roman" w:cs="Times New Roman"/>
        </w:rPr>
        <w:t>, 48-63.</w:t>
      </w:r>
    </w:p>
    <w:p w14:paraId="5DD9DFED"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Lieven, E., &amp; Brandt, S. (2011). The constructivist approach. </w:t>
      </w:r>
      <w:r w:rsidRPr="00412610">
        <w:rPr>
          <w:rFonts w:ascii="Times New Roman" w:hAnsi="Times New Roman" w:cs="Times New Roman"/>
          <w:i/>
          <w:iCs/>
        </w:rPr>
        <w:t>Infancia y Aprendizaje</w:t>
      </w:r>
      <w:r w:rsidRPr="00412610">
        <w:rPr>
          <w:rFonts w:ascii="Times New Roman" w:hAnsi="Times New Roman" w:cs="Times New Roman"/>
        </w:rPr>
        <w:t xml:space="preserve">, </w:t>
      </w:r>
      <w:r w:rsidRPr="00412610">
        <w:rPr>
          <w:rFonts w:ascii="Times New Roman" w:hAnsi="Times New Roman" w:cs="Times New Roman"/>
          <w:i/>
          <w:iCs/>
        </w:rPr>
        <w:t>34</w:t>
      </w:r>
      <w:r w:rsidRPr="00412610">
        <w:rPr>
          <w:rFonts w:ascii="Times New Roman" w:hAnsi="Times New Roman" w:cs="Times New Roman"/>
        </w:rPr>
        <w:t xml:space="preserve">(3), 281-296. </w:t>
      </w:r>
      <w:r w:rsidR="00E75CC6" w:rsidRPr="00412610">
        <w:rPr>
          <w:rFonts w:ascii="Times New Roman" w:hAnsi="Times New Roman" w:cs="Times New Roman"/>
        </w:rPr>
        <w:t xml:space="preserve">DOI: </w:t>
      </w:r>
      <w:r w:rsidR="00E75CC6" w:rsidRPr="00412610">
        <w:rPr>
          <w:rFonts w:ascii="Times New Roman" w:eastAsia="Times New Roman" w:hAnsi="Times New Roman" w:cs="Times New Roman"/>
        </w:rPr>
        <w:t>10.1174/021037011797238586</w:t>
      </w:r>
    </w:p>
    <w:p w14:paraId="0A705ED8"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Lieven, E., Salomo, D., &amp; Tomasello, M. (2009). Two-year-old children's production of multiword utterances: A usage-based analysis. </w:t>
      </w:r>
      <w:r w:rsidRPr="00412610">
        <w:rPr>
          <w:rFonts w:ascii="Times New Roman" w:hAnsi="Times New Roman" w:cs="Times New Roman"/>
          <w:i/>
          <w:iCs/>
          <w:lang w:val="en-US"/>
        </w:rPr>
        <w:t xml:space="preserve">Cognitive Linguistics, 20, </w:t>
      </w:r>
      <w:r w:rsidRPr="00412610">
        <w:rPr>
          <w:rFonts w:ascii="Times New Roman" w:hAnsi="Times New Roman" w:cs="Times New Roman"/>
          <w:lang w:val="en-US"/>
        </w:rPr>
        <w:t>481-508.</w:t>
      </w:r>
      <w:r w:rsidR="00E75CC6" w:rsidRPr="00412610">
        <w:rPr>
          <w:rFonts w:ascii="Times New Roman" w:hAnsi="Times New Roman" w:cs="Times New Roman"/>
          <w:lang w:val="en-US"/>
        </w:rPr>
        <w:t xml:space="preserve"> DOI: </w:t>
      </w:r>
      <w:r w:rsidR="00E75CC6" w:rsidRPr="00412610">
        <w:rPr>
          <w:rFonts w:ascii="Times New Roman" w:eastAsia="Times New Roman" w:hAnsi="Times New Roman" w:cs="Times New Roman"/>
        </w:rPr>
        <w:t>10.1515/COGL.2009.022</w:t>
      </w:r>
    </w:p>
    <w:p w14:paraId="13F32C7C" w14:textId="77777777" w:rsidR="00D16DB3" w:rsidRPr="00412610" w:rsidRDefault="00D16DB3" w:rsidP="009569E2">
      <w:pPr>
        <w:spacing w:line="480" w:lineRule="auto"/>
        <w:ind w:left="426" w:hanging="426"/>
        <w:rPr>
          <w:rFonts w:ascii="Times New Roman" w:hAnsi="Times New Roman" w:cs="Times New Roman"/>
          <w:iCs/>
        </w:rPr>
      </w:pPr>
      <w:r w:rsidRPr="00412610">
        <w:rPr>
          <w:rFonts w:ascii="Times New Roman" w:hAnsi="Times New Roman" w:cs="Times New Roman"/>
          <w:iCs/>
        </w:rPr>
        <w:t xml:space="preserve">Long, M. (1996). The role of the linguistic environment in second language acquisition. In Ritchie, W. &amp; Bhatia, T., (Eds), </w:t>
      </w:r>
      <w:r w:rsidRPr="00412610">
        <w:rPr>
          <w:rFonts w:ascii="Times New Roman" w:hAnsi="Times New Roman" w:cs="Times New Roman"/>
          <w:i/>
          <w:iCs/>
        </w:rPr>
        <w:t>Handbook of second language acquisition</w:t>
      </w:r>
      <w:r w:rsidRPr="00412610">
        <w:rPr>
          <w:rFonts w:ascii="Times New Roman" w:hAnsi="Times New Roman" w:cs="Times New Roman"/>
          <w:iCs/>
        </w:rPr>
        <w:t xml:space="preserve"> (pp.413-468). San Diego: Academic Press.</w:t>
      </w:r>
    </w:p>
    <w:p w14:paraId="72FE445F" w14:textId="77777777" w:rsidR="009569E2" w:rsidRPr="00412610" w:rsidRDefault="009569E2" w:rsidP="009569E2">
      <w:pPr>
        <w:spacing w:line="480" w:lineRule="auto"/>
        <w:ind w:left="426" w:hanging="426"/>
        <w:rPr>
          <w:rFonts w:ascii="Times New Roman" w:hAnsi="Times New Roman" w:cs="Times New Roman"/>
        </w:rPr>
      </w:pPr>
      <w:r w:rsidRPr="00412610">
        <w:rPr>
          <w:rFonts w:ascii="Times New Roman" w:hAnsi="Times New Roman" w:cs="Times New Roman"/>
        </w:rPr>
        <w:t>MacWhinney, B. (1987)</w:t>
      </w:r>
      <w:r w:rsidR="00394897" w:rsidRPr="00412610">
        <w:rPr>
          <w:rFonts w:ascii="Times New Roman" w:hAnsi="Times New Roman" w:cs="Times New Roman"/>
        </w:rPr>
        <w:t>.</w:t>
      </w:r>
      <w:r w:rsidRPr="00412610">
        <w:rPr>
          <w:rFonts w:ascii="Times New Roman" w:hAnsi="Times New Roman" w:cs="Times New Roman"/>
        </w:rPr>
        <w:t xml:space="preserve"> Applying the Competition Model to bilingualism</w:t>
      </w:r>
      <w:r w:rsidR="00394897" w:rsidRPr="00412610">
        <w:rPr>
          <w:rFonts w:ascii="Times New Roman" w:hAnsi="Times New Roman" w:cs="Times New Roman"/>
        </w:rPr>
        <w:t>.</w:t>
      </w:r>
      <w:r w:rsidRPr="00412610">
        <w:rPr>
          <w:rFonts w:ascii="Times New Roman" w:hAnsi="Times New Roman" w:cs="Times New Roman"/>
        </w:rPr>
        <w:t xml:space="preserve"> </w:t>
      </w:r>
      <w:r w:rsidRPr="00412610">
        <w:rPr>
          <w:rFonts w:ascii="Times New Roman" w:hAnsi="Times New Roman" w:cs="Times New Roman"/>
          <w:i/>
        </w:rPr>
        <w:t>Applied Psycholinguistics</w:t>
      </w:r>
      <w:r w:rsidRPr="00412610">
        <w:rPr>
          <w:rFonts w:ascii="Times New Roman" w:hAnsi="Times New Roman" w:cs="Times New Roman"/>
        </w:rPr>
        <w:t xml:space="preserve">, </w:t>
      </w:r>
      <w:r w:rsidRPr="00412610">
        <w:rPr>
          <w:rFonts w:ascii="Times New Roman" w:hAnsi="Times New Roman" w:cs="Times New Roman"/>
          <w:i/>
        </w:rPr>
        <w:t>8</w:t>
      </w:r>
      <w:r w:rsidRPr="00412610">
        <w:rPr>
          <w:rFonts w:ascii="Times New Roman" w:hAnsi="Times New Roman" w:cs="Times New Roman"/>
        </w:rPr>
        <w:t>, 315-327.</w:t>
      </w:r>
      <w:r w:rsidR="00E75CC6" w:rsidRPr="00412610">
        <w:rPr>
          <w:rFonts w:ascii="Times New Roman" w:hAnsi="Times New Roman" w:cs="Times New Roman"/>
        </w:rPr>
        <w:t xml:space="preserve"> DOI: </w:t>
      </w:r>
      <w:r w:rsidR="00E75CC6" w:rsidRPr="00412610">
        <w:rPr>
          <w:rFonts w:ascii="Times New Roman" w:eastAsia="Times New Roman" w:hAnsi="Times New Roman" w:cs="Times New Roman"/>
        </w:rPr>
        <w:t>10.1017/S0142716400000357</w:t>
      </w:r>
    </w:p>
    <w:p w14:paraId="1F91DA9D"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MacWhinney, B. J. (2000). </w:t>
      </w:r>
      <w:r w:rsidRPr="00412610">
        <w:rPr>
          <w:rFonts w:ascii="Times New Roman" w:hAnsi="Times New Roman" w:cs="Times New Roman"/>
          <w:i/>
          <w:lang w:val="en-US"/>
        </w:rPr>
        <w:t>The CHILDES project: tools for analyzing talk</w:t>
      </w:r>
      <w:r w:rsidRPr="00412610">
        <w:rPr>
          <w:rFonts w:ascii="Times New Roman" w:hAnsi="Times New Roman" w:cs="Times New Roman"/>
          <w:lang w:val="en-US"/>
        </w:rPr>
        <w:t>. 3rd edition. Mahwah, NJ: Erlbaum.</w:t>
      </w:r>
    </w:p>
    <w:p w14:paraId="397C744E" w14:textId="77777777" w:rsidR="00457D5A" w:rsidRPr="00412610" w:rsidRDefault="002F2ACC" w:rsidP="00457D5A">
      <w:pPr>
        <w:spacing w:line="480" w:lineRule="auto"/>
        <w:ind w:left="426" w:hanging="426"/>
        <w:rPr>
          <w:rFonts w:ascii="Times New Roman" w:hAnsi="Times New Roman" w:cs="Times New Roman"/>
        </w:rPr>
      </w:pPr>
      <w:r w:rsidRPr="00412610">
        <w:rPr>
          <w:rFonts w:ascii="Times New Roman" w:hAnsi="Times New Roman" w:cs="Times New Roman"/>
        </w:rPr>
        <w:t xml:space="preserve">MacWhinney, B. (2005). Item-based constructions and the logical problem. In </w:t>
      </w:r>
      <w:r w:rsidRPr="00412610">
        <w:rPr>
          <w:rFonts w:ascii="Times New Roman" w:hAnsi="Times New Roman" w:cs="Times New Roman"/>
          <w:i/>
          <w:iCs/>
        </w:rPr>
        <w:t>Proceedings of the workshop on psychocomputational models of human language acquisition</w:t>
      </w:r>
      <w:r w:rsidRPr="00412610">
        <w:rPr>
          <w:rFonts w:ascii="Times New Roman" w:hAnsi="Times New Roman" w:cs="Times New Roman"/>
        </w:rPr>
        <w:t xml:space="preserve"> (pp. 53-68). Association for Computational Linguistics.</w:t>
      </w:r>
    </w:p>
    <w:p w14:paraId="7686A1CF" w14:textId="77777777" w:rsidR="00457D5A" w:rsidRPr="00412610" w:rsidRDefault="00457D5A" w:rsidP="00457D5A">
      <w:pPr>
        <w:spacing w:line="480" w:lineRule="auto"/>
        <w:ind w:left="426" w:hanging="426"/>
        <w:rPr>
          <w:rFonts w:ascii="Times New Roman" w:hAnsi="Times New Roman" w:cs="Times New Roman"/>
        </w:rPr>
      </w:pPr>
      <w:r w:rsidRPr="00412610">
        <w:rPr>
          <w:rFonts w:ascii="Times New Roman" w:eastAsia="Times New Roman" w:hAnsi="Times New Roman" w:cs="Times New Roman"/>
        </w:rPr>
        <w:t xml:space="preserve">MacWhinney, B. (2007). The TalkBank Project. In J. C. Beal, K. P. Corrigan &amp; H. L. Moisl (Eds.), </w:t>
      </w:r>
      <w:r w:rsidRPr="00412610">
        <w:rPr>
          <w:rFonts w:ascii="Times New Roman" w:eastAsia="Times New Roman" w:hAnsi="Times New Roman" w:cs="Times New Roman"/>
          <w:i/>
          <w:iCs/>
        </w:rPr>
        <w:t>Creating and digitizing language corpora: Synchronic databases, Vol.1</w:t>
      </w:r>
      <w:r w:rsidRPr="00412610">
        <w:rPr>
          <w:rFonts w:ascii="Times New Roman" w:eastAsia="Times New Roman" w:hAnsi="Times New Roman" w:cs="Times New Roman"/>
        </w:rPr>
        <w:t>.(pp. 163-180). Houndmills: Palgrave-Macmillan.</w:t>
      </w:r>
    </w:p>
    <w:p w14:paraId="25FA7B5C" w14:textId="77777777" w:rsidR="003B5E03" w:rsidRPr="00412610" w:rsidRDefault="003B5E03" w:rsidP="003B5E03">
      <w:pPr>
        <w:spacing w:line="480" w:lineRule="auto"/>
        <w:ind w:left="426" w:hanging="426"/>
        <w:rPr>
          <w:rFonts w:ascii="Times New Roman" w:hAnsi="Times New Roman" w:cs="Times New Roman"/>
        </w:rPr>
      </w:pPr>
      <w:r w:rsidRPr="00412610">
        <w:rPr>
          <w:rFonts w:ascii="Times New Roman" w:hAnsi="Times New Roman" w:cs="Times New Roman"/>
        </w:rPr>
        <w:t xml:space="preserve">MacWhinney, B. (2014). Item-based patterns in early syntactic development. Herbst, T., Schmid, H.-J., &amp; Faulhaber, S. (Eds.), </w:t>
      </w:r>
      <w:r w:rsidRPr="00412610">
        <w:rPr>
          <w:rFonts w:ascii="Times New Roman" w:hAnsi="Times New Roman" w:cs="Times New Roman"/>
          <w:i/>
        </w:rPr>
        <w:t>Constructions, collocations, patterns</w:t>
      </w:r>
      <w:r w:rsidRPr="00412610">
        <w:rPr>
          <w:rFonts w:ascii="Times New Roman" w:hAnsi="Times New Roman" w:cs="Times New Roman"/>
        </w:rPr>
        <w:t xml:space="preserve"> (pp. 33-70). Berlin: de Gruyter Mouton. </w:t>
      </w:r>
    </w:p>
    <w:p w14:paraId="155B4753"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Maratsos, M. P., &amp; Chalkley, M. A. (1980). The internal language of children’s syntax: The ontogenesis and representation of syntactic categories. In K. E. Nelson (Ed.), </w:t>
      </w:r>
      <w:r w:rsidRPr="00412610">
        <w:rPr>
          <w:rFonts w:ascii="Times New Roman" w:hAnsi="Times New Roman" w:cs="Times New Roman"/>
          <w:i/>
          <w:iCs/>
          <w:lang w:val="en-US"/>
        </w:rPr>
        <w:t xml:space="preserve">Children’s language </w:t>
      </w:r>
      <w:r w:rsidRPr="00412610">
        <w:rPr>
          <w:rFonts w:ascii="Times New Roman" w:hAnsi="Times New Roman" w:cs="Times New Roman"/>
          <w:lang w:val="en-US"/>
        </w:rPr>
        <w:t>(Vol. 2, pp. 127–214). New York: Gardner Press.</w:t>
      </w:r>
    </w:p>
    <w:p w14:paraId="69CBF8E4"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Marchman, V. A., &amp; Fernald, A. (2008). Speed of word recognition and vocabulary knowledge in infancy predict cognitive and language outcomes in later childhood. </w:t>
      </w:r>
      <w:r w:rsidRPr="00412610">
        <w:rPr>
          <w:rFonts w:ascii="Times New Roman" w:hAnsi="Times New Roman" w:cs="Times New Roman"/>
          <w:i/>
          <w:iCs/>
        </w:rPr>
        <w:t xml:space="preserve">Developmental </w:t>
      </w:r>
      <w:r w:rsidR="00976278" w:rsidRPr="00412610">
        <w:rPr>
          <w:rFonts w:ascii="Times New Roman" w:hAnsi="Times New Roman" w:cs="Times New Roman"/>
          <w:i/>
          <w:iCs/>
        </w:rPr>
        <w:t>S</w:t>
      </w:r>
      <w:r w:rsidRPr="00412610">
        <w:rPr>
          <w:rFonts w:ascii="Times New Roman" w:hAnsi="Times New Roman" w:cs="Times New Roman"/>
          <w:i/>
          <w:iCs/>
        </w:rPr>
        <w:t>cience</w:t>
      </w:r>
      <w:r w:rsidRPr="00412610">
        <w:rPr>
          <w:rFonts w:ascii="Times New Roman" w:hAnsi="Times New Roman" w:cs="Times New Roman"/>
        </w:rPr>
        <w:t xml:space="preserve">, </w:t>
      </w:r>
      <w:r w:rsidRPr="00412610">
        <w:rPr>
          <w:rFonts w:ascii="Times New Roman" w:hAnsi="Times New Roman" w:cs="Times New Roman"/>
          <w:i/>
          <w:iCs/>
        </w:rPr>
        <w:t>11</w:t>
      </w:r>
      <w:r w:rsidRPr="00412610">
        <w:rPr>
          <w:rFonts w:ascii="Times New Roman" w:hAnsi="Times New Roman" w:cs="Times New Roman"/>
        </w:rPr>
        <w:t>(3), F9-F16.</w:t>
      </w:r>
      <w:r w:rsidR="0060010C" w:rsidRPr="00412610">
        <w:rPr>
          <w:rFonts w:ascii="Times New Roman" w:hAnsi="Times New Roman" w:cs="Times New Roman"/>
        </w:rPr>
        <w:t xml:space="preserve"> DOI: </w:t>
      </w:r>
      <w:r w:rsidR="0060010C" w:rsidRPr="00412610">
        <w:rPr>
          <w:rFonts w:ascii="Times New Roman" w:eastAsia="Times New Roman" w:hAnsi="Times New Roman" w:cs="Times New Roman"/>
        </w:rPr>
        <w:t>10.1111/j.1467-7687.2008.00671.x</w:t>
      </w:r>
    </w:p>
    <w:p w14:paraId="51183671" w14:textId="77777777" w:rsidR="00451B5A" w:rsidRPr="00412610" w:rsidRDefault="00451B5A" w:rsidP="00451B5A">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McEnery, T., &amp; Hardie, A. (2012). </w:t>
      </w:r>
      <w:r w:rsidRPr="00412610">
        <w:rPr>
          <w:rFonts w:ascii="Times New Roman" w:hAnsi="Times New Roman" w:cs="Times New Roman"/>
          <w:i/>
          <w:lang w:val="en-US"/>
        </w:rPr>
        <w:t>Corpus Linguistics: Method, theory and practice</w:t>
      </w:r>
      <w:r w:rsidRPr="00412610">
        <w:rPr>
          <w:rFonts w:ascii="Times New Roman" w:hAnsi="Times New Roman" w:cs="Times New Roman"/>
          <w:lang w:val="en-US"/>
        </w:rPr>
        <w:t>. Cambridge: Cambridge University Press.</w:t>
      </w:r>
    </w:p>
    <w:p w14:paraId="28ED714E" w14:textId="77777777" w:rsidR="002C6D14" w:rsidRPr="00412610" w:rsidRDefault="002C6D14" w:rsidP="002C6D14">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McEnery, T., &amp; Xiao, R. (2011). What corpora can offer in language teaching and learning. In Hinkel, E. (Ed.), </w:t>
      </w:r>
      <w:r w:rsidRPr="00412610">
        <w:rPr>
          <w:rFonts w:ascii="Times New Roman" w:hAnsi="Times New Roman" w:cs="Times New Roman"/>
          <w:i/>
          <w:iCs/>
          <w:lang w:val="en-US"/>
        </w:rPr>
        <w:t>Handbook of research in second language teaching and learning</w:t>
      </w:r>
      <w:r w:rsidRPr="00412610">
        <w:rPr>
          <w:rFonts w:ascii="Times New Roman" w:hAnsi="Times New Roman" w:cs="Times New Roman"/>
          <w:lang w:val="en-US"/>
        </w:rPr>
        <w:t xml:space="preserve">, </w:t>
      </w:r>
      <w:r w:rsidRPr="00412610">
        <w:rPr>
          <w:rFonts w:ascii="Times New Roman" w:hAnsi="Times New Roman" w:cs="Times New Roman"/>
          <w:i/>
          <w:lang w:val="en-US"/>
        </w:rPr>
        <w:t xml:space="preserve">Volume </w:t>
      </w:r>
      <w:r w:rsidRPr="00412610">
        <w:rPr>
          <w:rFonts w:ascii="Times New Roman" w:hAnsi="Times New Roman" w:cs="Times New Roman"/>
          <w:i/>
          <w:iCs/>
          <w:lang w:val="en-US"/>
        </w:rPr>
        <w:t>2</w:t>
      </w:r>
      <w:r w:rsidR="0060010C" w:rsidRPr="00412610">
        <w:rPr>
          <w:rFonts w:ascii="Times New Roman" w:hAnsi="Times New Roman" w:cs="Times New Roman"/>
          <w:lang w:val="en-US"/>
        </w:rPr>
        <w:t xml:space="preserve"> (</w:t>
      </w:r>
      <w:r w:rsidRPr="00412610">
        <w:rPr>
          <w:rFonts w:ascii="Times New Roman" w:hAnsi="Times New Roman" w:cs="Times New Roman"/>
          <w:lang w:val="en-US"/>
        </w:rPr>
        <w:t>pp.364-380</w:t>
      </w:r>
      <w:r w:rsidR="0060010C" w:rsidRPr="00412610">
        <w:rPr>
          <w:rFonts w:ascii="Times New Roman" w:hAnsi="Times New Roman" w:cs="Times New Roman"/>
          <w:lang w:val="en-US"/>
        </w:rPr>
        <w:t>)</w:t>
      </w:r>
      <w:r w:rsidRPr="00412610">
        <w:rPr>
          <w:rFonts w:ascii="Times New Roman" w:hAnsi="Times New Roman" w:cs="Times New Roman"/>
          <w:lang w:val="en-US"/>
        </w:rPr>
        <w:t>. London: Routledge.</w:t>
      </w:r>
    </w:p>
    <w:p w14:paraId="38209886"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Mintz, T. (2003). Frequent frames as a cue for grammatical categories in child directed speech. </w:t>
      </w:r>
      <w:r w:rsidRPr="00412610">
        <w:rPr>
          <w:rFonts w:ascii="Times New Roman" w:hAnsi="Times New Roman" w:cs="Times New Roman"/>
          <w:i/>
          <w:iCs/>
          <w:lang w:val="en-US"/>
        </w:rPr>
        <w:t xml:space="preserve">Cognition, 90, </w:t>
      </w:r>
      <w:r w:rsidRPr="00412610">
        <w:rPr>
          <w:rFonts w:ascii="Times New Roman" w:hAnsi="Times New Roman" w:cs="Times New Roman"/>
          <w:lang w:val="en-US"/>
        </w:rPr>
        <w:t xml:space="preserve">91-117. </w:t>
      </w:r>
      <w:r w:rsidR="0060010C" w:rsidRPr="00412610">
        <w:rPr>
          <w:rFonts w:ascii="Times New Roman" w:hAnsi="Times New Roman" w:cs="Times New Roman"/>
          <w:lang w:val="en-US"/>
        </w:rPr>
        <w:t xml:space="preserve">DOI: </w:t>
      </w:r>
      <w:r w:rsidR="0060010C" w:rsidRPr="00412610">
        <w:rPr>
          <w:rFonts w:ascii="Times New Roman" w:eastAsia="Times New Roman" w:hAnsi="Times New Roman" w:cs="Times New Roman"/>
        </w:rPr>
        <w:t>10.1016/S0010-0277(03)00140-9</w:t>
      </w:r>
    </w:p>
    <w:p w14:paraId="558828B1"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Moeser, S.D. &amp; Bregman, A. S. (1972). The role of reference in the acquisition of a miniature artificial language. </w:t>
      </w:r>
      <w:r w:rsidRPr="00412610">
        <w:rPr>
          <w:rFonts w:ascii="Times New Roman" w:hAnsi="Times New Roman" w:cs="Times New Roman"/>
          <w:i/>
          <w:lang w:val="en-US"/>
        </w:rPr>
        <w:t>Journal of Verbal Learning and Verbal Behaviour, 11</w:t>
      </w:r>
      <w:r w:rsidRPr="00412610">
        <w:rPr>
          <w:rFonts w:ascii="Times New Roman" w:hAnsi="Times New Roman" w:cs="Times New Roman"/>
          <w:lang w:val="en-US"/>
        </w:rPr>
        <w:t>, 759-769.</w:t>
      </w:r>
      <w:r w:rsidR="0060010C" w:rsidRPr="00412610">
        <w:rPr>
          <w:rFonts w:ascii="Times New Roman" w:hAnsi="Times New Roman" w:cs="Times New Roman"/>
          <w:lang w:val="en-US"/>
        </w:rPr>
        <w:t xml:space="preserve"> DOI: </w:t>
      </w:r>
      <w:r w:rsidR="0060010C" w:rsidRPr="00412610">
        <w:rPr>
          <w:rFonts w:ascii="Times New Roman" w:eastAsia="Times New Roman" w:hAnsi="Times New Roman" w:cs="Times New Roman"/>
        </w:rPr>
        <w:t>10.1016/S0022-5371(72)80010-0</w:t>
      </w:r>
    </w:p>
    <w:p w14:paraId="638DEA3C"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Monaghan, P., &amp; Christiansen, M.H. (2010). Words in puddles of sound: Modelling psycholinguistic effects in speech segmentation. </w:t>
      </w:r>
      <w:r w:rsidRPr="00412610">
        <w:rPr>
          <w:rFonts w:ascii="Times New Roman" w:hAnsi="Times New Roman" w:cs="Times New Roman"/>
          <w:i/>
          <w:iCs/>
        </w:rPr>
        <w:t>Journal of Child Language, 37</w:t>
      </w:r>
      <w:r w:rsidRPr="00412610">
        <w:rPr>
          <w:rFonts w:ascii="Times New Roman" w:hAnsi="Times New Roman" w:cs="Times New Roman"/>
        </w:rPr>
        <w:t>, 545-564.</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10.1017/S0305000909990511</w:t>
      </w:r>
    </w:p>
    <w:p w14:paraId="565FFB21"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Monaghan, P., Chater, N., &amp; Christiansen, M.H. (2005). The differential contribution of phonological and distributional cues in grammatical categorisation. </w:t>
      </w:r>
      <w:r w:rsidRPr="00412610">
        <w:rPr>
          <w:rFonts w:ascii="Times New Roman" w:hAnsi="Times New Roman" w:cs="Times New Roman"/>
          <w:i/>
        </w:rPr>
        <w:t>Cognition, 96</w:t>
      </w:r>
      <w:r w:rsidRPr="00412610">
        <w:rPr>
          <w:rFonts w:ascii="Times New Roman" w:hAnsi="Times New Roman" w:cs="Times New Roman"/>
        </w:rPr>
        <w:t>, 143-182.</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10.1016/j.cognition.2004.09.001</w:t>
      </w:r>
    </w:p>
    <w:p w14:paraId="3B31FA14"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Monaghan, P., Christiansen, M.H., &amp; Chater, N. (2007). The Phonological Distributional coherence Hypothesis: Cross-linguistic evidence in language acquisition. </w:t>
      </w:r>
      <w:r w:rsidRPr="00412610">
        <w:rPr>
          <w:rFonts w:ascii="Times New Roman" w:hAnsi="Times New Roman" w:cs="Times New Roman"/>
          <w:i/>
          <w:iCs/>
        </w:rPr>
        <w:t>Cognitive Psychology, 55</w:t>
      </w:r>
      <w:r w:rsidRPr="00412610">
        <w:rPr>
          <w:rFonts w:ascii="Times New Roman" w:hAnsi="Times New Roman" w:cs="Times New Roman"/>
        </w:rPr>
        <w:t>, 259-305.</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10.1016/j.cogpsych.2006.12.001</w:t>
      </w:r>
    </w:p>
    <w:p w14:paraId="0753A9FC"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Monaghan, P., Mattock, K., Davies, R., &amp; Smith, A.C. (2015). Gavagai is as gavagai does: Learning nouns and verbs from cross-situational statistics. </w:t>
      </w:r>
      <w:r w:rsidRPr="00412610">
        <w:rPr>
          <w:rFonts w:ascii="Times New Roman" w:hAnsi="Times New Roman" w:cs="Times New Roman"/>
          <w:i/>
          <w:iCs/>
        </w:rPr>
        <w:t>Cognitive Science, 39,</w:t>
      </w:r>
      <w:r w:rsidRPr="00412610">
        <w:rPr>
          <w:rFonts w:ascii="Times New Roman" w:hAnsi="Times New Roman" w:cs="Times New Roman"/>
        </w:rPr>
        <w:t xml:space="preserve"> 1099-1112. </w:t>
      </w:r>
      <w:r w:rsidR="00A836C4" w:rsidRPr="00412610">
        <w:rPr>
          <w:rFonts w:ascii="Times New Roman" w:hAnsi="Times New Roman" w:cs="Times New Roman"/>
        </w:rPr>
        <w:t xml:space="preserve">DOI: </w:t>
      </w:r>
      <w:r w:rsidR="00A836C4" w:rsidRPr="00412610">
        <w:rPr>
          <w:rFonts w:ascii="Times New Roman" w:eastAsia="Times New Roman" w:hAnsi="Times New Roman" w:cs="Times New Roman"/>
        </w:rPr>
        <w:t>10.1111/cogs.12186</w:t>
      </w:r>
    </w:p>
    <w:p w14:paraId="2FACDE6C"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Morse, A. F., Benitez, V. L., Belpaeme, T., Cangelosi, A., &amp; Smith, L. B. (2015). Posture affects how robots and infants map words to objects. </w:t>
      </w:r>
      <w:r w:rsidRPr="00412610">
        <w:rPr>
          <w:rFonts w:ascii="Times New Roman" w:hAnsi="Times New Roman" w:cs="Times New Roman"/>
          <w:i/>
          <w:iCs/>
        </w:rPr>
        <w:t>PloS one</w:t>
      </w:r>
      <w:r w:rsidRPr="00412610">
        <w:rPr>
          <w:rFonts w:ascii="Times New Roman" w:hAnsi="Times New Roman" w:cs="Times New Roman"/>
        </w:rPr>
        <w:t xml:space="preserve">, </w:t>
      </w:r>
      <w:r w:rsidRPr="00412610">
        <w:rPr>
          <w:rFonts w:ascii="Times New Roman" w:hAnsi="Times New Roman" w:cs="Times New Roman"/>
          <w:i/>
          <w:iCs/>
        </w:rPr>
        <w:t>10</w:t>
      </w:r>
      <w:r w:rsidRPr="00412610">
        <w:rPr>
          <w:rFonts w:ascii="Times New Roman" w:hAnsi="Times New Roman" w:cs="Times New Roman"/>
        </w:rPr>
        <w:t>(3), e0116012.</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10.1371/journal.pone.0116012</w:t>
      </w:r>
    </w:p>
    <w:p w14:paraId="15DD9FB7" w14:textId="77777777" w:rsidR="00976278" w:rsidRPr="00412610" w:rsidRDefault="00FC6945" w:rsidP="00FC6945">
      <w:pPr>
        <w:pStyle w:val="CommentText"/>
        <w:spacing w:line="480" w:lineRule="auto"/>
        <w:ind w:left="720" w:hanging="720"/>
        <w:contextualSpacing/>
        <w:jc w:val="both"/>
        <w:rPr>
          <w:rFonts w:ascii="Times New Roman" w:hAnsi="Times New Roman" w:cs="Times New Roman"/>
          <w:noProof/>
        </w:rPr>
      </w:pPr>
      <w:r w:rsidRPr="00412610">
        <w:rPr>
          <w:rFonts w:ascii="Times New Roman" w:hAnsi="Times New Roman" w:cs="Times New Roman"/>
          <w:noProof/>
        </w:rPr>
        <w:t xml:space="preserve">Naigles, L. R. (1990). Children use syntax to learn verb meanings. </w:t>
      </w:r>
      <w:r w:rsidRPr="00412610">
        <w:rPr>
          <w:rFonts w:ascii="Times New Roman" w:hAnsi="Times New Roman" w:cs="Times New Roman"/>
          <w:i/>
          <w:noProof/>
        </w:rPr>
        <w:t>Journal of Child Language, 17</w:t>
      </w:r>
      <w:r w:rsidRPr="00412610">
        <w:rPr>
          <w:rFonts w:ascii="Times New Roman" w:hAnsi="Times New Roman" w:cs="Times New Roman"/>
          <w:noProof/>
        </w:rPr>
        <w:t xml:space="preserve">(2), 357-374. </w:t>
      </w:r>
      <w:r w:rsidR="00A836C4" w:rsidRPr="00412610">
        <w:rPr>
          <w:rFonts w:ascii="Times New Roman" w:hAnsi="Times New Roman" w:cs="Times New Roman"/>
          <w:noProof/>
        </w:rPr>
        <w:t xml:space="preserve">DOI: </w:t>
      </w:r>
      <w:r w:rsidR="00A836C4" w:rsidRPr="00412610">
        <w:rPr>
          <w:rFonts w:ascii="Times New Roman" w:eastAsia="Times New Roman" w:hAnsi="Times New Roman" w:cs="Times New Roman"/>
        </w:rPr>
        <w:t>10.1017/S0305000900013817</w:t>
      </w:r>
    </w:p>
    <w:p w14:paraId="7244F815" w14:textId="77777777" w:rsidR="00FC6945" w:rsidRPr="00412610" w:rsidRDefault="00FC6945" w:rsidP="001D59B9">
      <w:pPr>
        <w:pStyle w:val="CommentText"/>
        <w:spacing w:line="480" w:lineRule="auto"/>
        <w:ind w:left="720" w:hanging="720"/>
        <w:contextualSpacing/>
        <w:jc w:val="both"/>
        <w:rPr>
          <w:rFonts w:ascii="Times New Roman" w:hAnsi="Times New Roman" w:cs="Times New Roman"/>
          <w:lang w:eastAsia="en-GB"/>
        </w:rPr>
      </w:pPr>
      <w:r w:rsidRPr="00412610">
        <w:rPr>
          <w:rFonts w:ascii="Times New Roman" w:hAnsi="Times New Roman" w:cs="Times New Roman"/>
          <w:lang w:eastAsia="en-GB"/>
        </w:rPr>
        <w:t>Olguin, R. and Tomasello, M. (1993) Twenty-five-month-old children do not have a</w:t>
      </w:r>
      <w:r w:rsidR="00976278" w:rsidRPr="00412610">
        <w:rPr>
          <w:rFonts w:ascii="Times New Roman" w:hAnsi="Times New Roman" w:cs="Times New Roman"/>
          <w:lang w:eastAsia="en-GB"/>
        </w:rPr>
        <w:t xml:space="preserve"> </w:t>
      </w:r>
      <w:r w:rsidRPr="00412610">
        <w:rPr>
          <w:rFonts w:ascii="Times New Roman" w:hAnsi="Times New Roman" w:cs="Times New Roman"/>
          <w:lang w:eastAsia="en-GB"/>
        </w:rPr>
        <w:t xml:space="preserve">grammatical category of verb. </w:t>
      </w:r>
      <w:r w:rsidRPr="00412610">
        <w:rPr>
          <w:rFonts w:ascii="Times New Roman" w:hAnsi="Times New Roman" w:cs="Times New Roman"/>
          <w:i/>
          <w:lang w:eastAsia="en-GB"/>
        </w:rPr>
        <w:t>Cognitive Development, 8</w:t>
      </w:r>
      <w:r w:rsidRPr="00412610">
        <w:rPr>
          <w:rFonts w:ascii="Times New Roman" w:hAnsi="Times New Roman" w:cs="Times New Roman"/>
          <w:lang w:eastAsia="en-GB"/>
        </w:rPr>
        <w:t>, 245–272.</w:t>
      </w:r>
      <w:r w:rsidR="00A836C4" w:rsidRPr="00412610">
        <w:rPr>
          <w:rFonts w:ascii="Times New Roman" w:hAnsi="Times New Roman" w:cs="Times New Roman"/>
          <w:lang w:eastAsia="en-GB"/>
        </w:rPr>
        <w:t xml:space="preserve"> DOI: </w:t>
      </w:r>
      <w:r w:rsidR="00A836C4" w:rsidRPr="00412610">
        <w:rPr>
          <w:rFonts w:ascii="Times New Roman" w:eastAsia="Times New Roman" w:hAnsi="Times New Roman" w:cs="Times New Roman"/>
        </w:rPr>
        <w:t>10.1016/S0885-2014(93)80001-A</w:t>
      </w:r>
    </w:p>
    <w:p w14:paraId="5AEE3E34" w14:textId="77777777" w:rsidR="00E4426E" w:rsidRPr="00412610" w:rsidRDefault="00E4426E" w:rsidP="00FC6945">
      <w:pPr>
        <w:pStyle w:val="ListParagraph"/>
        <w:spacing w:after="0" w:line="480" w:lineRule="auto"/>
        <w:ind w:hanging="720"/>
        <w:jc w:val="both"/>
        <w:rPr>
          <w:rFonts w:ascii="Times New Roman" w:hAnsi="Times New Roman" w:cs="Times New Roman"/>
          <w:iCs/>
          <w:sz w:val="24"/>
          <w:szCs w:val="24"/>
        </w:rPr>
      </w:pPr>
      <w:r w:rsidRPr="00412610">
        <w:rPr>
          <w:rFonts w:ascii="Times New Roman" w:hAnsi="Times New Roman" w:cs="Times New Roman"/>
          <w:iCs/>
          <w:sz w:val="24"/>
          <w:szCs w:val="24"/>
        </w:rPr>
        <w:t xml:space="preserve">Pienemann, M. (1998). Developmental dynamics in l1 and l2 acquisition: processability theory and generative entrenchment. </w:t>
      </w:r>
      <w:r w:rsidRPr="00412610">
        <w:rPr>
          <w:rFonts w:ascii="Times New Roman" w:hAnsi="Times New Roman" w:cs="Times New Roman"/>
          <w:i/>
          <w:iCs/>
          <w:sz w:val="24"/>
          <w:szCs w:val="24"/>
        </w:rPr>
        <w:t>Bilingualism: Language and Cognition 1</w:t>
      </w:r>
      <w:r w:rsidRPr="00412610">
        <w:rPr>
          <w:rFonts w:ascii="Times New Roman" w:hAnsi="Times New Roman" w:cs="Times New Roman"/>
          <w:iCs/>
          <w:sz w:val="24"/>
          <w:szCs w:val="24"/>
        </w:rPr>
        <w:t>, 1-20.</w:t>
      </w:r>
      <w:r w:rsidR="00A836C4" w:rsidRPr="00412610">
        <w:rPr>
          <w:rFonts w:ascii="Times New Roman" w:hAnsi="Times New Roman" w:cs="Times New Roman"/>
          <w:iCs/>
          <w:sz w:val="24"/>
          <w:szCs w:val="24"/>
        </w:rPr>
        <w:t xml:space="preserve"> DOI: </w:t>
      </w:r>
      <w:r w:rsidR="00A836C4" w:rsidRPr="00412610">
        <w:rPr>
          <w:rFonts w:ascii="Times New Roman" w:eastAsia="Times New Roman" w:hAnsi="Times New Roman" w:cs="Times New Roman"/>
          <w:sz w:val="24"/>
          <w:szCs w:val="24"/>
        </w:rPr>
        <w:t>10.1017/S1366728998000017</w:t>
      </w:r>
    </w:p>
    <w:p w14:paraId="00D54569" w14:textId="77777777" w:rsidR="00FC6945" w:rsidRPr="00412610" w:rsidRDefault="00FC6945" w:rsidP="00FC6945">
      <w:pPr>
        <w:pStyle w:val="ListParagraph"/>
        <w:spacing w:after="0" w:line="480" w:lineRule="auto"/>
        <w:ind w:hanging="720"/>
        <w:jc w:val="both"/>
        <w:rPr>
          <w:rFonts w:ascii="Times New Roman" w:hAnsi="Times New Roman" w:cs="Times New Roman"/>
          <w:noProof/>
          <w:sz w:val="24"/>
          <w:szCs w:val="24"/>
        </w:rPr>
      </w:pPr>
      <w:r w:rsidRPr="00412610">
        <w:rPr>
          <w:rFonts w:ascii="Times New Roman" w:hAnsi="Times New Roman" w:cs="Times New Roman"/>
          <w:noProof/>
          <w:sz w:val="24"/>
          <w:szCs w:val="24"/>
        </w:rPr>
        <w:t xml:space="preserve">Pinker, S. (1984). </w:t>
      </w:r>
      <w:r w:rsidRPr="00412610">
        <w:rPr>
          <w:rFonts w:ascii="Times New Roman" w:hAnsi="Times New Roman" w:cs="Times New Roman"/>
          <w:i/>
          <w:noProof/>
          <w:sz w:val="24"/>
          <w:szCs w:val="24"/>
        </w:rPr>
        <w:t>Language learnability and language development</w:t>
      </w:r>
      <w:r w:rsidRPr="00412610">
        <w:rPr>
          <w:rFonts w:ascii="Times New Roman" w:hAnsi="Times New Roman" w:cs="Times New Roman"/>
          <w:noProof/>
          <w:sz w:val="24"/>
          <w:szCs w:val="24"/>
        </w:rPr>
        <w:t>. Cambridge, MA: Harvard University Press.</w:t>
      </w:r>
    </w:p>
    <w:p w14:paraId="10D46B92"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 Pullum, G. K., &amp; Scholz, B. (2002). Empirical assessment of stimulus poverty arguments. </w:t>
      </w:r>
      <w:r w:rsidRPr="00412610">
        <w:rPr>
          <w:rFonts w:ascii="Times New Roman" w:hAnsi="Times New Roman" w:cs="Times New Roman"/>
          <w:i/>
          <w:iCs/>
          <w:lang w:val="en-US"/>
        </w:rPr>
        <w:t>Linguistic Review, 19,</w:t>
      </w:r>
      <w:r w:rsidRPr="00412610">
        <w:rPr>
          <w:rFonts w:ascii="Times New Roman" w:hAnsi="Times New Roman" w:cs="Times New Roman"/>
          <w:lang w:val="en-US"/>
        </w:rPr>
        <w:t xml:space="preserve"> 9–50.</w:t>
      </w:r>
      <w:r w:rsidR="00A836C4" w:rsidRPr="00412610">
        <w:rPr>
          <w:rFonts w:ascii="Times New Roman" w:hAnsi="Times New Roman" w:cs="Times New Roman"/>
          <w:lang w:val="en-US"/>
        </w:rPr>
        <w:t xml:space="preserve"> DOI: </w:t>
      </w:r>
      <w:r w:rsidR="00A836C4" w:rsidRPr="00412610">
        <w:rPr>
          <w:rFonts w:ascii="Times New Roman" w:eastAsia="Times New Roman" w:hAnsi="Times New Roman" w:cs="Times New Roman"/>
        </w:rPr>
        <w:t>10.1515/tlir.19.1-2.9</w:t>
      </w:r>
    </w:p>
    <w:p w14:paraId="402F69C7"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Reali, F., &amp; Christiansen, M. H. (2005). Uncovering the richness of the stimulus: Structure dependence and indirect statistical evidence. </w:t>
      </w:r>
      <w:r w:rsidRPr="00412610">
        <w:rPr>
          <w:rFonts w:ascii="Times New Roman" w:hAnsi="Times New Roman" w:cs="Times New Roman"/>
          <w:i/>
          <w:iCs/>
        </w:rPr>
        <w:t>Cognitive Science</w:t>
      </w:r>
      <w:r w:rsidRPr="00412610">
        <w:rPr>
          <w:rFonts w:ascii="Times New Roman" w:hAnsi="Times New Roman" w:cs="Times New Roman"/>
        </w:rPr>
        <w:t xml:space="preserve">, </w:t>
      </w:r>
      <w:r w:rsidRPr="00412610">
        <w:rPr>
          <w:rFonts w:ascii="Times New Roman" w:hAnsi="Times New Roman" w:cs="Times New Roman"/>
          <w:i/>
          <w:iCs/>
        </w:rPr>
        <w:t>29</w:t>
      </w:r>
      <w:r w:rsidRPr="00412610">
        <w:rPr>
          <w:rFonts w:ascii="Times New Roman" w:hAnsi="Times New Roman" w:cs="Times New Roman"/>
        </w:rPr>
        <w:t>(6), 1007-1028.</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10.1207/s15516709cog0000_28</w:t>
      </w:r>
    </w:p>
    <w:p w14:paraId="75F9BCF0"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Redington, M., Chater, N.</w:t>
      </w:r>
      <w:r w:rsidR="00976278" w:rsidRPr="00412610">
        <w:rPr>
          <w:rFonts w:ascii="Times New Roman" w:hAnsi="Times New Roman" w:cs="Times New Roman"/>
          <w:lang w:val="en-US"/>
        </w:rPr>
        <w:t>,</w:t>
      </w:r>
      <w:r w:rsidRPr="00412610">
        <w:rPr>
          <w:rFonts w:ascii="Times New Roman" w:hAnsi="Times New Roman" w:cs="Times New Roman"/>
          <w:lang w:val="en-US"/>
        </w:rPr>
        <w:t xml:space="preserve"> &amp; Finch, S. (1998). Distributional information: A powerful cue for acquiring syntactic structures. </w:t>
      </w:r>
      <w:r w:rsidRPr="00412610">
        <w:rPr>
          <w:rFonts w:ascii="Times New Roman" w:hAnsi="Times New Roman" w:cs="Times New Roman"/>
          <w:i/>
          <w:lang w:val="en-US"/>
        </w:rPr>
        <w:t>Cognitive Science, 22</w:t>
      </w:r>
      <w:r w:rsidRPr="00412610">
        <w:rPr>
          <w:rFonts w:ascii="Times New Roman" w:hAnsi="Times New Roman" w:cs="Times New Roman"/>
          <w:lang w:val="en-US"/>
        </w:rPr>
        <w:t>, 425-469.</w:t>
      </w:r>
      <w:r w:rsidR="00A836C4" w:rsidRPr="00412610">
        <w:rPr>
          <w:rFonts w:ascii="Times New Roman" w:hAnsi="Times New Roman" w:cs="Times New Roman"/>
          <w:lang w:val="en-US"/>
        </w:rPr>
        <w:t xml:space="preserve"> </w:t>
      </w:r>
      <w:r w:rsidR="00A836C4" w:rsidRPr="00412610">
        <w:rPr>
          <w:rStyle w:val="article-headermeta-info-label"/>
          <w:rFonts w:ascii="Times New Roman" w:eastAsia="Times New Roman" w:hAnsi="Times New Roman" w:cs="Times New Roman"/>
        </w:rPr>
        <w:t xml:space="preserve">DOI: </w:t>
      </w:r>
      <w:r w:rsidR="00A836C4" w:rsidRPr="00412610">
        <w:rPr>
          <w:rStyle w:val="article-headermeta-info-data"/>
          <w:rFonts w:ascii="Times New Roman" w:eastAsia="Times New Roman" w:hAnsi="Times New Roman" w:cs="Times New Roman"/>
        </w:rPr>
        <w:t>10.1207/s15516709cog2204_2</w:t>
      </w:r>
    </w:p>
    <w:p w14:paraId="08D229D8"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Rowland, C</w:t>
      </w:r>
      <w:r w:rsidR="00976278" w:rsidRPr="00412610">
        <w:rPr>
          <w:rFonts w:ascii="Times New Roman" w:hAnsi="Times New Roman" w:cs="Times New Roman"/>
        </w:rPr>
        <w:t>.</w:t>
      </w:r>
      <w:r w:rsidRPr="00412610">
        <w:rPr>
          <w:rFonts w:ascii="Times New Roman" w:hAnsi="Times New Roman" w:cs="Times New Roman"/>
        </w:rPr>
        <w:t>F</w:t>
      </w:r>
      <w:r w:rsidR="00976278" w:rsidRPr="00412610">
        <w:rPr>
          <w:rFonts w:ascii="Times New Roman" w:hAnsi="Times New Roman" w:cs="Times New Roman"/>
        </w:rPr>
        <w:t>.</w:t>
      </w:r>
      <w:r w:rsidRPr="00412610">
        <w:rPr>
          <w:rFonts w:ascii="Times New Roman" w:hAnsi="Times New Roman" w:cs="Times New Roman"/>
        </w:rPr>
        <w:t xml:space="preserve"> </w:t>
      </w:r>
      <w:r w:rsidR="00976278" w:rsidRPr="00412610">
        <w:rPr>
          <w:rFonts w:ascii="Times New Roman" w:hAnsi="Times New Roman" w:cs="Times New Roman"/>
        </w:rPr>
        <w:t>&amp;</w:t>
      </w:r>
      <w:r w:rsidRPr="00412610">
        <w:rPr>
          <w:rFonts w:ascii="Times New Roman" w:hAnsi="Times New Roman" w:cs="Times New Roman"/>
        </w:rPr>
        <w:t xml:space="preserve"> Noble, C</w:t>
      </w:r>
      <w:r w:rsidR="00976278" w:rsidRPr="00412610">
        <w:rPr>
          <w:rFonts w:ascii="Times New Roman" w:hAnsi="Times New Roman" w:cs="Times New Roman"/>
        </w:rPr>
        <w:t>.</w:t>
      </w:r>
      <w:r w:rsidRPr="00412610">
        <w:rPr>
          <w:rFonts w:ascii="Times New Roman" w:hAnsi="Times New Roman" w:cs="Times New Roman"/>
        </w:rPr>
        <w:t>H</w:t>
      </w:r>
      <w:r w:rsidR="00976278" w:rsidRPr="00412610">
        <w:rPr>
          <w:rFonts w:ascii="Times New Roman" w:hAnsi="Times New Roman" w:cs="Times New Roman"/>
        </w:rPr>
        <w:t>.</w:t>
      </w:r>
      <w:r w:rsidRPr="00412610">
        <w:rPr>
          <w:rFonts w:ascii="Times New Roman" w:hAnsi="Times New Roman" w:cs="Times New Roman"/>
        </w:rPr>
        <w:t xml:space="preserve"> (2011)</w:t>
      </w:r>
      <w:r w:rsidR="00976278" w:rsidRPr="00412610">
        <w:rPr>
          <w:rFonts w:ascii="Times New Roman" w:hAnsi="Times New Roman" w:cs="Times New Roman"/>
        </w:rPr>
        <w:t>.</w:t>
      </w:r>
      <w:r w:rsidRPr="00412610">
        <w:rPr>
          <w:rFonts w:ascii="Times New Roman" w:hAnsi="Times New Roman" w:cs="Times New Roman"/>
        </w:rPr>
        <w:t xml:space="preserve"> The role of syntactic structure in children's sentence comprehension: Evidence from the dative. </w:t>
      </w:r>
      <w:r w:rsidRPr="00412610">
        <w:rPr>
          <w:rFonts w:ascii="Times New Roman" w:hAnsi="Times New Roman" w:cs="Times New Roman"/>
          <w:i/>
          <w:iCs/>
        </w:rPr>
        <w:t>Language Learning and Development</w:t>
      </w:r>
      <w:r w:rsidRPr="00412610">
        <w:rPr>
          <w:rFonts w:ascii="Times New Roman" w:hAnsi="Times New Roman" w:cs="Times New Roman"/>
        </w:rPr>
        <w:t xml:space="preserve">, </w:t>
      </w:r>
      <w:r w:rsidRPr="00412610">
        <w:rPr>
          <w:rFonts w:ascii="Times New Roman" w:hAnsi="Times New Roman" w:cs="Times New Roman"/>
          <w:i/>
        </w:rPr>
        <w:t>7</w:t>
      </w:r>
      <w:r w:rsidRPr="00412610">
        <w:rPr>
          <w:rFonts w:ascii="Times New Roman" w:hAnsi="Times New Roman" w:cs="Times New Roman"/>
        </w:rPr>
        <w:t>(1), 55-75.</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10.1080/15475441003769411</w:t>
      </w:r>
    </w:p>
    <w:p w14:paraId="019BF141" w14:textId="77777777" w:rsidR="005B4057" w:rsidRPr="00412610" w:rsidRDefault="005B4057"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Roy, B. C. &amp; Roy, D. (2009). </w:t>
      </w:r>
      <w:r w:rsidRPr="00412610">
        <w:rPr>
          <w:rFonts w:ascii="Times New Roman" w:hAnsi="Times New Roman" w:cs="Times New Roman"/>
          <w:i/>
        </w:rPr>
        <w:t>Fast transcription of unstructured audio recordings</w:t>
      </w:r>
      <w:r w:rsidRPr="00412610">
        <w:rPr>
          <w:rFonts w:ascii="Times New Roman" w:hAnsi="Times New Roman" w:cs="Times New Roman"/>
        </w:rPr>
        <w:t xml:space="preserve">. Proceedings </w:t>
      </w:r>
      <w:r w:rsidR="004709B9" w:rsidRPr="00412610">
        <w:rPr>
          <w:rFonts w:ascii="Times New Roman" w:hAnsi="Times New Roman" w:cs="Times New Roman"/>
        </w:rPr>
        <w:t>from</w:t>
      </w:r>
      <w:r w:rsidRPr="00412610">
        <w:rPr>
          <w:rFonts w:ascii="Times New Roman" w:hAnsi="Times New Roman" w:cs="Times New Roman"/>
        </w:rPr>
        <w:t xml:space="preserve"> Interspeech, Brighton, UK.</w:t>
      </w:r>
    </w:p>
    <w:p w14:paraId="5682FD6A" w14:textId="77777777" w:rsidR="00DA0990" w:rsidRPr="00412610" w:rsidRDefault="00DA0990"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Sakas, W., &amp; Fodor, J. D. (2001). The structural triggers learner. </w:t>
      </w:r>
      <w:r w:rsidRPr="00412610">
        <w:rPr>
          <w:rFonts w:ascii="Times New Roman" w:hAnsi="Times New Roman" w:cs="Times New Roman"/>
          <w:iCs/>
        </w:rPr>
        <w:t xml:space="preserve">Bertolo. S. (Ed.), </w:t>
      </w:r>
      <w:r w:rsidRPr="00412610">
        <w:rPr>
          <w:rFonts w:ascii="Times New Roman" w:hAnsi="Times New Roman" w:cs="Times New Roman"/>
          <w:i/>
          <w:iCs/>
        </w:rPr>
        <w:t>Language Acquisition and learnability</w:t>
      </w:r>
      <w:r w:rsidRPr="00412610">
        <w:rPr>
          <w:rFonts w:ascii="Times New Roman" w:hAnsi="Times New Roman" w:cs="Times New Roman"/>
          <w:iCs/>
        </w:rPr>
        <w:t xml:space="preserve"> (pp.172-233). Cambridge, UK: Cambridge University Press.</w:t>
      </w:r>
    </w:p>
    <w:p w14:paraId="7A40AB30"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Samuelson, L. K., Jenkins, G. W., &amp; Spencer, J. P. (2015). Grounding </w:t>
      </w:r>
      <w:r w:rsidR="00976278" w:rsidRPr="00412610">
        <w:rPr>
          <w:rFonts w:ascii="Times New Roman" w:hAnsi="Times New Roman" w:cs="Times New Roman"/>
        </w:rPr>
        <w:t>cognitive level processes in behavior: The view from dynamic systems theory</w:t>
      </w:r>
      <w:r w:rsidRPr="00412610">
        <w:rPr>
          <w:rFonts w:ascii="Times New Roman" w:hAnsi="Times New Roman" w:cs="Times New Roman"/>
        </w:rPr>
        <w:t xml:space="preserve">. </w:t>
      </w:r>
      <w:r w:rsidRPr="00412610">
        <w:rPr>
          <w:rFonts w:ascii="Times New Roman" w:hAnsi="Times New Roman" w:cs="Times New Roman"/>
          <w:i/>
          <w:iCs/>
        </w:rPr>
        <w:t xml:space="preserve">Topics in </w:t>
      </w:r>
      <w:r w:rsidR="00976278" w:rsidRPr="00412610">
        <w:rPr>
          <w:rFonts w:ascii="Times New Roman" w:hAnsi="Times New Roman" w:cs="Times New Roman"/>
          <w:i/>
          <w:iCs/>
        </w:rPr>
        <w:t>C</w:t>
      </w:r>
      <w:r w:rsidRPr="00412610">
        <w:rPr>
          <w:rFonts w:ascii="Times New Roman" w:hAnsi="Times New Roman" w:cs="Times New Roman"/>
          <w:i/>
          <w:iCs/>
        </w:rPr>
        <w:t xml:space="preserve">ognitive </w:t>
      </w:r>
      <w:r w:rsidR="00976278" w:rsidRPr="00412610">
        <w:rPr>
          <w:rFonts w:ascii="Times New Roman" w:hAnsi="Times New Roman" w:cs="Times New Roman"/>
          <w:i/>
          <w:iCs/>
        </w:rPr>
        <w:t>S</w:t>
      </w:r>
      <w:r w:rsidRPr="00412610">
        <w:rPr>
          <w:rFonts w:ascii="Times New Roman" w:hAnsi="Times New Roman" w:cs="Times New Roman"/>
          <w:i/>
          <w:iCs/>
        </w:rPr>
        <w:t>cience</w:t>
      </w:r>
      <w:r w:rsidRPr="00412610">
        <w:rPr>
          <w:rFonts w:ascii="Times New Roman" w:hAnsi="Times New Roman" w:cs="Times New Roman"/>
        </w:rPr>
        <w:t xml:space="preserve">, </w:t>
      </w:r>
      <w:r w:rsidRPr="00412610">
        <w:rPr>
          <w:rFonts w:ascii="Times New Roman" w:hAnsi="Times New Roman" w:cs="Times New Roman"/>
          <w:i/>
          <w:iCs/>
        </w:rPr>
        <w:t>7</w:t>
      </w:r>
      <w:r w:rsidRPr="00412610">
        <w:rPr>
          <w:rFonts w:ascii="Times New Roman" w:hAnsi="Times New Roman" w:cs="Times New Roman"/>
        </w:rPr>
        <w:t>(2), 191-205.</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10.1111/tops.12129</w:t>
      </w:r>
    </w:p>
    <w:p w14:paraId="1DF45A62"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Shady, M., &amp; Gerken, L. (1999). Grammatical and caregiver cue in early sentence comprehension. </w:t>
      </w:r>
      <w:r w:rsidRPr="00412610">
        <w:rPr>
          <w:rFonts w:ascii="Times New Roman" w:hAnsi="Times New Roman" w:cs="Times New Roman"/>
          <w:i/>
          <w:iCs/>
          <w:lang w:val="en-US"/>
        </w:rPr>
        <w:t xml:space="preserve">Journal of Child Language, 26, </w:t>
      </w:r>
      <w:r w:rsidRPr="00412610">
        <w:rPr>
          <w:rFonts w:ascii="Times New Roman" w:hAnsi="Times New Roman" w:cs="Times New Roman"/>
          <w:lang w:val="en-US"/>
        </w:rPr>
        <w:t>163–176.</w:t>
      </w:r>
      <w:r w:rsidRPr="00412610">
        <w:rPr>
          <w:rFonts w:ascii="Times New Roman" w:eastAsia="MS Mincho" w:hAnsi="Times New Roman" w:cs="Times New Roman"/>
          <w:lang w:val="en-US"/>
        </w:rPr>
        <w:t> </w:t>
      </w:r>
      <w:r w:rsidR="00A836C4" w:rsidRPr="00412610">
        <w:rPr>
          <w:rFonts w:ascii="Times New Roman" w:hAnsi="Times New Roman" w:cs="Times New Roman"/>
          <w:lang w:val="en-US"/>
        </w:rPr>
        <w:t xml:space="preserve">DOI: </w:t>
      </w:r>
      <w:r w:rsidR="00A836C4" w:rsidRPr="00412610">
        <w:rPr>
          <w:rFonts w:ascii="Times New Roman" w:eastAsia="Times New Roman" w:hAnsi="Times New Roman" w:cs="Times New Roman"/>
        </w:rPr>
        <w:t>10.1017/S0305000998003730</w:t>
      </w:r>
    </w:p>
    <w:p w14:paraId="423C2483"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Shi, R., Werker, J., &amp; Morgan, J. L. (1999). Newborn infants’ sensitivity to perceptual cues to lexical and grammatical words. </w:t>
      </w:r>
      <w:r w:rsidRPr="00412610">
        <w:rPr>
          <w:rFonts w:ascii="Times New Roman" w:hAnsi="Times New Roman" w:cs="Times New Roman"/>
          <w:i/>
          <w:lang w:val="en-US"/>
        </w:rPr>
        <w:t>Cognition, 72</w:t>
      </w:r>
      <w:r w:rsidRPr="00412610">
        <w:rPr>
          <w:rFonts w:ascii="Times New Roman" w:hAnsi="Times New Roman" w:cs="Times New Roman"/>
          <w:lang w:val="en-US"/>
        </w:rPr>
        <w:t xml:space="preserve">, B11–B21. </w:t>
      </w:r>
      <w:r w:rsidR="00A836C4" w:rsidRPr="00412610">
        <w:rPr>
          <w:rFonts w:ascii="Times New Roman" w:hAnsi="Times New Roman" w:cs="Times New Roman"/>
          <w:lang w:val="en-US"/>
        </w:rPr>
        <w:t xml:space="preserve">DOI: </w:t>
      </w:r>
      <w:r w:rsidR="00A836C4" w:rsidRPr="00412610">
        <w:rPr>
          <w:rFonts w:ascii="Times New Roman" w:eastAsia="Times New Roman" w:hAnsi="Times New Roman" w:cs="Times New Roman"/>
        </w:rPr>
        <w:t>10.1016/S0010-0277(99)00047-5</w:t>
      </w:r>
    </w:p>
    <w:p w14:paraId="1851974D"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Skinner B.F. (1957).</w:t>
      </w:r>
      <w:r w:rsidR="00A54EF4" w:rsidRPr="00412610">
        <w:rPr>
          <w:rFonts w:ascii="Times New Roman" w:hAnsi="Times New Roman" w:cs="Times New Roman"/>
        </w:rPr>
        <w:t xml:space="preserve"> </w:t>
      </w:r>
      <w:r w:rsidRPr="00412610">
        <w:rPr>
          <w:rFonts w:ascii="Times New Roman" w:hAnsi="Times New Roman" w:cs="Times New Roman"/>
          <w:i/>
        </w:rPr>
        <w:t>Verbal behavior</w:t>
      </w:r>
      <w:r w:rsidRPr="00412610">
        <w:rPr>
          <w:rFonts w:ascii="Times New Roman" w:hAnsi="Times New Roman" w:cs="Times New Roman"/>
        </w:rPr>
        <w:t xml:space="preserve">. New York: Appleton-Century-Crofts. </w:t>
      </w:r>
    </w:p>
    <w:p w14:paraId="0D26130F"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Smith, A.C., Monaghan, P., &amp; Huettig, F. (2014). Literacy effects on language and vision: Emergent effects from an amodal shared resource (ASR) computational model. </w:t>
      </w:r>
      <w:r w:rsidRPr="00412610">
        <w:rPr>
          <w:rFonts w:ascii="Times New Roman" w:hAnsi="Times New Roman" w:cs="Times New Roman"/>
          <w:i/>
          <w:iCs/>
        </w:rPr>
        <w:t>Cognitive Psychology, 75,</w:t>
      </w:r>
      <w:r w:rsidRPr="00412610">
        <w:rPr>
          <w:rFonts w:ascii="Times New Roman" w:hAnsi="Times New Roman" w:cs="Times New Roman"/>
        </w:rPr>
        <w:t xml:space="preserve"> 28-54.</w:t>
      </w:r>
      <w:r w:rsidR="00A836C4" w:rsidRPr="00412610">
        <w:rPr>
          <w:rFonts w:ascii="Times New Roman" w:hAnsi="Times New Roman" w:cs="Times New Roman"/>
        </w:rPr>
        <w:t xml:space="preserve"> DOI: </w:t>
      </w:r>
      <w:r w:rsidR="00A836C4" w:rsidRPr="00412610">
        <w:rPr>
          <w:rFonts w:ascii="Times New Roman" w:eastAsia="Times New Roman" w:hAnsi="Times New Roman" w:cs="Times New Roman"/>
        </w:rPr>
        <w:t>10.1016/j.cogpsych.2014.07.002</w:t>
      </w:r>
    </w:p>
    <w:p w14:paraId="08B5CEC4"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Smith, L., Yu, C., Yoshida, H., &amp; Fausey, C. M. (2015). Contributions of head-mounted cameras to studying the visual environments of infants and young children. </w:t>
      </w:r>
      <w:r w:rsidRPr="00412610">
        <w:rPr>
          <w:rFonts w:ascii="Times New Roman" w:hAnsi="Times New Roman" w:cs="Times New Roman"/>
          <w:i/>
          <w:iCs/>
        </w:rPr>
        <w:t>Journal of Cognition and Development</w:t>
      </w:r>
      <w:r w:rsidRPr="00412610">
        <w:rPr>
          <w:rFonts w:ascii="Times New Roman" w:hAnsi="Times New Roman" w:cs="Times New Roman"/>
        </w:rPr>
        <w:t xml:space="preserve">, </w:t>
      </w:r>
      <w:r w:rsidRPr="00412610">
        <w:rPr>
          <w:rFonts w:ascii="Times New Roman" w:hAnsi="Times New Roman" w:cs="Times New Roman"/>
          <w:i/>
        </w:rPr>
        <w:t>16</w:t>
      </w:r>
      <w:r w:rsidRPr="00412610">
        <w:rPr>
          <w:rFonts w:ascii="Times New Roman" w:hAnsi="Times New Roman" w:cs="Times New Roman"/>
        </w:rPr>
        <w:t>, 407-419.</w:t>
      </w:r>
      <w:r w:rsidR="00B56710" w:rsidRPr="00412610">
        <w:rPr>
          <w:rFonts w:ascii="Times New Roman" w:hAnsi="Times New Roman" w:cs="Times New Roman"/>
        </w:rPr>
        <w:t xml:space="preserve"> DOI: </w:t>
      </w:r>
      <w:r w:rsidR="00B56710" w:rsidRPr="00412610">
        <w:rPr>
          <w:rFonts w:ascii="Times New Roman" w:eastAsia="Times New Roman" w:hAnsi="Times New Roman" w:cs="Times New Roman"/>
        </w:rPr>
        <w:t>10.1080/15248372.2014.933430</w:t>
      </w:r>
    </w:p>
    <w:p w14:paraId="41C9DE0A"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lang w:val="en-US"/>
        </w:rPr>
        <w:t xml:space="preserve"> </w:t>
      </w:r>
      <w:r w:rsidRPr="00412610">
        <w:rPr>
          <w:rFonts w:ascii="Times New Roman" w:hAnsi="Times New Roman" w:cs="Times New Roman"/>
        </w:rPr>
        <w:t xml:space="preserve">St Clair, M.C., Monaghan, P., &amp; Christiansen, M.H. (2010). Learning grammatical categories from distributional cues: Flexible frames for language acquisition. </w:t>
      </w:r>
      <w:r w:rsidRPr="00412610">
        <w:rPr>
          <w:rFonts w:ascii="Times New Roman" w:hAnsi="Times New Roman" w:cs="Times New Roman"/>
          <w:i/>
          <w:iCs/>
        </w:rPr>
        <w:t>Cognition, 116</w:t>
      </w:r>
      <w:r w:rsidRPr="00412610">
        <w:rPr>
          <w:rFonts w:ascii="Times New Roman" w:hAnsi="Times New Roman" w:cs="Times New Roman"/>
        </w:rPr>
        <w:t>, 341-360.</w:t>
      </w:r>
      <w:r w:rsidR="00B56710" w:rsidRPr="00412610">
        <w:rPr>
          <w:rFonts w:ascii="Times New Roman" w:hAnsi="Times New Roman" w:cs="Times New Roman"/>
        </w:rPr>
        <w:t xml:space="preserve"> DOI: </w:t>
      </w:r>
      <w:r w:rsidR="00B56710" w:rsidRPr="00412610">
        <w:rPr>
          <w:rFonts w:ascii="Times New Roman" w:eastAsia="Times New Roman" w:hAnsi="Times New Roman" w:cs="Times New Roman"/>
        </w:rPr>
        <w:t>10.1016/j.cognition.2010.05.012</w:t>
      </w:r>
    </w:p>
    <w:p w14:paraId="7857FF3E"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Tomasello, M. (2003). </w:t>
      </w:r>
      <w:r w:rsidRPr="00412610">
        <w:rPr>
          <w:rFonts w:ascii="Times New Roman" w:hAnsi="Times New Roman" w:cs="Times New Roman"/>
          <w:i/>
          <w:iCs/>
          <w:lang w:val="en-US"/>
        </w:rPr>
        <w:t>Constructing a language: A usage-based theory of child language</w:t>
      </w:r>
      <w:r w:rsidRPr="00412610">
        <w:rPr>
          <w:rFonts w:ascii="Times New Roman" w:hAnsi="Times New Roman" w:cs="Times New Roman"/>
          <w:i/>
          <w:lang w:val="en-US"/>
        </w:rPr>
        <w:t xml:space="preserve"> </w:t>
      </w:r>
      <w:r w:rsidRPr="00412610">
        <w:rPr>
          <w:rFonts w:ascii="Times New Roman" w:hAnsi="Times New Roman" w:cs="Times New Roman"/>
          <w:i/>
          <w:iCs/>
          <w:lang w:val="en-US"/>
        </w:rPr>
        <w:t xml:space="preserve">acquisition. </w:t>
      </w:r>
      <w:r w:rsidRPr="00412610">
        <w:rPr>
          <w:rFonts w:ascii="Times New Roman" w:hAnsi="Times New Roman" w:cs="Times New Roman"/>
          <w:lang w:val="en-US"/>
        </w:rPr>
        <w:t>Cambridge, MA: Harvard University Press.</w:t>
      </w:r>
    </w:p>
    <w:p w14:paraId="62E7F704" w14:textId="77777777" w:rsidR="00C41062" w:rsidRPr="00412610" w:rsidRDefault="00C41062" w:rsidP="00C41062">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Theakston, A. L., Lieven, E. V. M., Pine, J. M., &amp; Rowland, C. F. (2001). The role of performance limitations in the acquisition of verb-argument structure: An alternative account. </w:t>
      </w:r>
      <w:r w:rsidRPr="00412610">
        <w:rPr>
          <w:rFonts w:ascii="Times New Roman" w:hAnsi="Times New Roman" w:cs="Times New Roman"/>
          <w:i/>
          <w:iCs/>
          <w:lang w:val="en-US"/>
        </w:rPr>
        <w:t xml:space="preserve">Journal of Child Language, 28, </w:t>
      </w:r>
      <w:r w:rsidRPr="00412610">
        <w:rPr>
          <w:rFonts w:ascii="Times New Roman" w:hAnsi="Times New Roman" w:cs="Times New Roman"/>
          <w:lang w:val="en-US"/>
        </w:rPr>
        <w:t xml:space="preserve">127–152. </w:t>
      </w:r>
      <w:r w:rsidR="00B56710" w:rsidRPr="00412610">
        <w:rPr>
          <w:rFonts w:ascii="Times New Roman" w:hAnsi="Times New Roman" w:cs="Times New Roman"/>
          <w:lang w:val="en-US"/>
        </w:rPr>
        <w:t xml:space="preserve">DOI: </w:t>
      </w:r>
      <w:r w:rsidR="00B56710" w:rsidRPr="00412610">
        <w:rPr>
          <w:rFonts w:ascii="Times New Roman" w:eastAsia="Times New Roman" w:hAnsi="Times New Roman" w:cs="Times New Roman"/>
        </w:rPr>
        <w:t>10.1017/S0305000900004608</w:t>
      </w:r>
    </w:p>
    <w:p w14:paraId="77FC3A47"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Wexler, K. (1998). Very early parameter setting and the unique checking constraint: A new explanation of the optional infinitive stage. </w:t>
      </w:r>
      <w:r w:rsidRPr="00412610">
        <w:rPr>
          <w:rFonts w:ascii="Times New Roman" w:hAnsi="Times New Roman" w:cs="Times New Roman"/>
          <w:i/>
          <w:lang w:val="en-US"/>
        </w:rPr>
        <w:t>Lingua</w:t>
      </w:r>
      <w:r w:rsidR="00976278" w:rsidRPr="00412610">
        <w:rPr>
          <w:rFonts w:ascii="Times New Roman" w:hAnsi="Times New Roman" w:cs="Times New Roman"/>
          <w:i/>
          <w:lang w:val="en-US"/>
        </w:rPr>
        <w:t>,</w:t>
      </w:r>
      <w:r w:rsidRPr="00412610">
        <w:rPr>
          <w:rFonts w:ascii="Times New Roman" w:hAnsi="Times New Roman" w:cs="Times New Roman"/>
          <w:i/>
          <w:lang w:val="en-US"/>
        </w:rPr>
        <w:t xml:space="preserve"> 106</w:t>
      </w:r>
      <w:r w:rsidRPr="00412610">
        <w:rPr>
          <w:rFonts w:ascii="Times New Roman" w:hAnsi="Times New Roman" w:cs="Times New Roman"/>
          <w:lang w:val="en-US"/>
        </w:rPr>
        <w:t xml:space="preserve">, 23–79. </w:t>
      </w:r>
      <w:r w:rsidR="00B56710" w:rsidRPr="00412610">
        <w:rPr>
          <w:rFonts w:ascii="Times New Roman" w:hAnsi="Times New Roman" w:cs="Times New Roman"/>
          <w:lang w:val="en-US"/>
        </w:rPr>
        <w:t xml:space="preserve">DOI: </w:t>
      </w:r>
      <w:r w:rsidR="00B56710" w:rsidRPr="00412610">
        <w:rPr>
          <w:rFonts w:ascii="Times New Roman" w:eastAsia="Times New Roman" w:hAnsi="Times New Roman" w:cs="Times New Roman"/>
        </w:rPr>
        <w:t>10.1016/S0024-3841(98)00029-1</w:t>
      </w:r>
    </w:p>
    <w:p w14:paraId="2254B03A" w14:textId="77777777" w:rsidR="00424F88" w:rsidRPr="00412610" w:rsidRDefault="00424F88" w:rsidP="00424F88">
      <w:pPr>
        <w:spacing w:line="480" w:lineRule="auto"/>
        <w:ind w:left="426" w:hanging="426"/>
        <w:rPr>
          <w:rFonts w:ascii="Times New Roman" w:hAnsi="Times New Roman" w:cs="Times New Roman"/>
          <w:iCs/>
        </w:rPr>
      </w:pPr>
      <w:r w:rsidRPr="00412610">
        <w:rPr>
          <w:rFonts w:ascii="Times New Roman" w:hAnsi="Times New Roman" w:cs="Times New Roman"/>
          <w:iCs/>
        </w:rPr>
        <w:t>White, L. (1996). Universal grammar and second language acquisition: Current trends and new directions.</w:t>
      </w:r>
      <w:r w:rsidRPr="00412610">
        <w:rPr>
          <w:rFonts w:ascii="Times New Roman" w:hAnsi="Times New Roman" w:cs="Times New Roman"/>
          <w:i/>
          <w:iCs/>
        </w:rPr>
        <w:t xml:space="preserve"> </w:t>
      </w:r>
      <w:r w:rsidRPr="00412610">
        <w:rPr>
          <w:rFonts w:ascii="Times New Roman" w:hAnsi="Times New Roman" w:cs="Times New Roman"/>
          <w:iCs/>
        </w:rPr>
        <w:t xml:space="preserve">Ritchie, W. &amp; Bhatia, T., (Eds), </w:t>
      </w:r>
      <w:r w:rsidRPr="00412610">
        <w:rPr>
          <w:rFonts w:ascii="Times New Roman" w:hAnsi="Times New Roman" w:cs="Times New Roman"/>
          <w:i/>
          <w:iCs/>
        </w:rPr>
        <w:t>Handbook of second language acquisition</w:t>
      </w:r>
      <w:r w:rsidRPr="00412610">
        <w:rPr>
          <w:rFonts w:ascii="Times New Roman" w:hAnsi="Times New Roman" w:cs="Times New Roman"/>
          <w:iCs/>
        </w:rPr>
        <w:t xml:space="preserve"> (pp.85-120). San Diego: Academic Press.</w:t>
      </w:r>
    </w:p>
    <w:p w14:paraId="25F9736B" w14:textId="77777777" w:rsidR="007F7417" w:rsidRPr="00412610" w:rsidRDefault="007F7417" w:rsidP="00FC6945">
      <w:pPr>
        <w:spacing w:line="480" w:lineRule="auto"/>
        <w:ind w:left="426" w:hanging="426"/>
        <w:rPr>
          <w:rFonts w:ascii="Times New Roman" w:hAnsi="Times New Roman" w:cs="Times New Roman"/>
        </w:rPr>
      </w:pPr>
      <w:r w:rsidRPr="00412610">
        <w:rPr>
          <w:rFonts w:ascii="Times New Roman" w:hAnsi="Times New Roman" w:cs="Times New Roman"/>
        </w:rPr>
        <w:t>Wonnacott, E., Boyd, J. K., Thomson, J., &amp; Goldberg, A. E. (2012). Input effects on the acquisition of a novel phrasal construction in 5</w:t>
      </w:r>
      <w:r w:rsidR="00B56710" w:rsidRPr="00412610">
        <w:rPr>
          <w:rFonts w:ascii="Times New Roman" w:hAnsi="Times New Roman" w:cs="Times New Roman"/>
        </w:rPr>
        <w:t xml:space="preserve"> </w:t>
      </w:r>
      <w:r w:rsidRPr="00412610">
        <w:rPr>
          <w:rFonts w:ascii="Times New Roman" w:hAnsi="Times New Roman" w:cs="Times New Roman"/>
        </w:rPr>
        <w:t xml:space="preserve">year olds. </w:t>
      </w:r>
      <w:r w:rsidRPr="00412610">
        <w:rPr>
          <w:rFonts w:ascii="Times New Roman" w:hAnsi="Times New Roman" w:cs="Times New Roman"/>
          <w:i/>
          <w:iCs/>
        </w:rPr>
        <w:t>Journal of Memory and Language</w:t>
      </w:r>
      <w:r w:rsidRPr="00412610">
        <w:rPr>
          <w:rFonts w:ascii="Times New Roman" w:hAnsi="Times New Roman" w:cs="Times New Roman"/>
        </w:rPr>
        <w:t xml:space="preserve">, </w:t>
      </w:r>
      <w:r w:rsidRPr="00412610">
        <w:rPr>
          <w:rFonts w:ascii="Times New Roman" w:hAnsi="Times New Roman" w:cs="Times New Roman"/>
          <w:i/>
          <w:iCs/>
        </w:rPr>
        <w:t>66</w:t>
      </w:r>
      <w:r w:rsidRPr="00412610">
        <w:rPr>
          <w:rFonts w:ascii="Times New Roman" w:hAnsi="Times New Roman" w:cs="Times New Roman"/>
        </w:rPr>
        <w:t>(3), 458-478.</w:t>
      </w:r>
      <w:r w:rsidR="00B56710" w:rsidRPr="00412610">
        <w:rPr>
          <w:rFonts w:ascii="Times New Roman" w:hAnsi="Times New Roman" w:cs="Times New Roman"/>
        </w:rPr>
        <w:t xml:space="preserve"> DOI: </w:t>
      </w:r>
      <w:r w:rsidR="00B56710" w:rsidRPr="00412610">
        <w:rPr>
          <w:rFonts w:ascii="Times New Roman" w:eastAsia="Times New Roman" w:hAnsi="Times New Roman" w:cs="Times New Roman"/>
        </w:rPr>
        <w:t>10.1016/j.jml.2011.11.004</w:t>
      </w:r>
    </w:p>
    <w:p w14:paraId="6DCD9B3F"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Yang, C. (2002). </w:t>
      </w:r>
      <w:r w:rsidRPr="00412610">
        <w:rPr>
          <w:rFonts w:ascii="Times New Roman" w:hAnsi="Times New Roman" w:cs="Times New Roman"/>
          <w:i/>
          <w:iCs/>
          <w:lang w:val="en-US"/>
        </w:rPr>
        <w:t>Knowledge and learning in natural language</w:t>
      </w:r>
      <w:r w:rsidRPr="00412610">
        <w:rPr>
          <w:rFonts w:ascii="Times New Roman" w:hAnsi="Times New Roman" w:cs="Times New Roman"/>
          <w:iCs/>
          <w:lang w:val="en-US"/>
        </w:rPr>
        <w:t xml:space="preserve">. </w:t>
      </w:r>
      <w:r w:rsidRPr="00412610">
        <w:rPr>
          <w:rFonts w:ascii="Times New Roman" w:hAnsi="Times New Roman" w:cs="Times New Roman"/>
          <w:lang w:val="en-US"/>
        </w:rPr>
        <w:t>Oxford, UK: Oxford University Press.</w:t>
      </w:r>
    </w:p>
    <w:p w14:paraId="03C9B5C1" w14:textId="77777777" w:rsidR="00FC6945" w:rsidRPr="00412610" w:rsidRDefault="00FC6945" w:rsidP="00FC6945">
      <w:pPr>
        <w:spacing w:line="480" w:lineRule="auto"/>
        <w:ind w:left="426" w:hanging="426"/>
        <w:rPr>
          <w:rFonts w:ascii="Times New Roman" w:hAnsi="Times New Roman" w:cs="Times New Roman"/>
          <w:lang w:val="en-US"/>
        </w:rPr>
      </w:pPr>
      <w:r w:rsidRPr="00412610">
        <w:rPr>
          <w:rFonts w:ascii="Times New Roman" w:hAnsi="Times New Roman" w:cs="Times New Roman"/>
          <w:lang w:val="en-US"/>
        </w:rPr>
        <w:t xml:space="preserve">Yu, C., &amp; Ballard, D. H. (2007). A unified model of early word learning: Integrating statistical and social cues. </w:t>
      </w:r>
      <w:r w:rsidRPr="00412610">
        <w:rPr>
          <w:rFonts w:ascii="Times New Roman" w:hAnsi="Times New Roman" w:cs="Times New Roman"/>
          <w:i/>
          <w:lang w:val="en-US"/>
        </w:rPr>
        <w:t>Neurocomputing, 70</w:t>
      </w:r>
      <w:r w:rsidRPr="00412610">
        <w:rPr>
          <w:rFonts w:ascii="Times New Roman" w:hAnsi="Times New Roman" w:cs="Times New Roman"/>
          <w:lang w:val="en-US"/>
        </w:rPr>
        <w:t xml:space="preserve">, 2149–2165. </w:t>
      </w:r>
      <w:r w:rsidR="00B56710" w:rsidRPr="00412610">
        <w:rPr>
          <w:rFonts w:ascii="Times New Roman" w:hAnsi="Times New Roman" w:cs="Times New Roman"/>
          <w:lang w:val="en-US"/>
        </w:rPr>
        <w:t xml:space="preserve">DOI: </w:t>
      </w:r>
      <w:r w:rsidR="00B56710" w:rsidRPr="00412610">
        <w:rPr>
          <w:rFonts w:ascii="Times New Roman" w:eastAsia="Times New Roman" w:hAnsi="Times New Roman" w:cs="Times New Roman"/>
        </w:rPr>
        <w:t>10.1016/j.neucom.2006.01.034</w:t>
      </w:r>
    </w:p>
    <w:p w14:paraId="6C4E55F2"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Yuan, S., Fisher, C., &amp; Snedeker, J. (2012). Counting the nouns: Simple structural cues to verb meaning. </w:t>
      </w:r>
      <w:r w:rsidRPr="00412610">
        <w:rPr>
          <w:rFonts w:ascii="Times New Roman" w:hAnsi="Times New Roman" w:cs="Times New Roman"/>
          <w:i/>
        </w:rPr>
        <w:t>Child Development</w:t>
      </w:r>
      <w:r w:rsidRPr="00412610">
        <w:rPr>
          <w:rFonts w:ascii="Times New Roman" w:hAnsi="Times New Roman" w:cs="Times New Roman"/>
        </w:rPr>
        <w:t xml:space="preserve">, </w:t>
      </w:r>
      <w:r w:rsidRPr="00412610">
        <w:rPr>
          <w:rFonts w:ascii="Times New Roman" w:hAnsi="Times New Roman" w:cs="Times New Roman"/>
          <w:i/>
        </w:rPr>
        <w:t>83</w:t>
      </w:r>
      <w:r w:rsidRPr="00412610">
        <w:rPr>
          <w:rFonts w:ascii="Times New Roman" w:hAnsi="Times New Roman" w:cs="Times New Roman"/>
        </w:rPr>
        <w:t>, 1382-1399.</w:t>
      </w:r>
      <w:r w:rsidR="00B56710" w:rsidRPr="00412610">
        <w:rPr>
          <w:rFonts w:ascii="Times New Roman" w:hAnsi="Times New Roman" w:cs="Times New Roman"/>
        </w:rPr>
        <w:t xml:space="preserve"> DOI: </w:t>
      </w:r>
      <w:r w:rsidR="00B56710" w:rsidRPr="00412610">
        <w:rPr>
          <w:rFonts w:ascii="Times New Roman" w:eastAsia="Times New Roman" w:hAnsi="Times New Roman" w:cs="Times New Roman"/>
        </w:rPr>
        <w:t>10.1111/j.1467-8624.2012.01783.x</w:t>
      </w:r>
    </w:p>
    <w:p w14:paraId="144424E5"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Yurovsky, D., Smith, L. B. &amp; Yu, C. (2013). Statistical word learning at scale: The baby's view is better. </w:t>
      </w:r>
      <w:r w:rsidRPr="00412610">
        <w:rPr>
          <w:rFonts w:ascii="Times New Roman" w:hAnsi="Times New Roman" w:cs="Times New Roman"/>
          <w:i/>
        </w:rPr>
        <w:t>Developmental Science, 16</w:t>
      </w:r>
      <w:r w:rsidRPr="00412610">
        <w:rPr>
          <w:rFonts w:ascii="Times New Roman" w:hAnsi="Times New Roman" w:cs="Times New Roman"/>
        </w:rPr>
        <w:t xml:space="preserve">, 959-966. </w:t>
      </w:r>
      <w:r w:rsidR="007F434C" w:rsidRPr="00412610">
        <w:rPr>
          <w:rFonts w:ascii="Times New Roman" w:hAnsi="Times New Roman" w:cs="Times New Roman"/>
        </w:rPr>
        <w:t xml:space="preserve">DOI: </w:t>
      </w:r>
      <w:r w:rsidR="007F434C" w:rsidRPr="00412610">
        <w:rPr>
          <w:rFonts w:ascii="Times New Roman" w:eastAsia="Times New Roman" w:hAnsi="Times New Roman" w:cs="Times New Roman"/>
        </w:rPr>
        <w:t>10.1111/desc.12036</w:t>
      </w:r>
    </w:p>
    <w:p w14:paraId="154821F6" w14:textId="77777777" w:rsidR="00FC6945" w:rsidRPr="00412610" w:rsidRDefault="00FC6945" w:rsidP="00FC6945">
      <w:pPr>
        <w:spacing w:line="480" w:lineRule="auto"/>
        <w:ind w:left="426" w:hanging="426"/>
        <w:rPr>
          <w:rFonts w:ascii="Times New Roman" w:hAnsi="Times New Roman" w:cs="Times New Roman"/>
        </w:rPr>
      </w:pPr>
      <w:r w:rsidRPr="00412610">
        <w:rPr>
          <w:rFonts w:ascii="Times New Roman" w:hAnsi="Times New Roman" w:cs="Times New Roman"/>
        </w:rPr>
        <w:t xml:space="preserve">Zimmerman, F. J., Gilkerson, J., Richards, J. A., Christakis, D. A., Xu, D., Gray, S., &amp; Yapanel, U. (2009). Teaching by listening: The importance of adult-child conversations to language development. </w:t>
      </w:r>
      <w:r w:rsidRPr="00412610">
        <w:rPr>
          <w:rFonts w:ascii="Times New Roman" w:hAnsi="Times New Roman" w:cs="Times New Roman"/>
          <w:i/>
          <w:iCs/>
        </w:rPr>
        <w:t>Pediatrics</w:t>
      </w:r>
      <w:r w:rsidRPr="00412610">
        <w:rPr>
          <w:rFonts w:ascii="Times New Roman" w:hAnsi="Times New Roman" w:cs="Times New Roman"/>
        </w:rPr>
        <w:t xml:space="preserve">, </w:t>
      </w:r>
      <w:r w:rsidRPr="00412610">
        <w:rPr>
          <w:rFonts w:ascii="Times New Roman" w:hAnsi="Times New Roman" w:cs="Times New Roman"/>
          <w:i/>
          <w:iCs/>
        </w:rPr>
        <w:t>124</w:t>
      </w:r>
      <w:r w:rsidRPr="00412610">
        <w:rPr>
          <w:rFonts w:ascii="Times New Roman" w:hAnsi="Times New Roman" w:cs="Times New Roman"/>
        </w:rPr>
        <w:t>(1), 342-349.</w:t>
      </w:r>
      <w:r w:rsidR="007F434C" w:rsidRPr="00412610">
        <w:rPr>
          <w:rFonts w:ascii="Times New Roman" w:hAnsi="Times New Roman" w:cs="Times New Roman"/>
        </w:rPr>
        <w:t xml:space="preserve"> DOI: </w:t>
      </w:r>
      <w:r w:rsidR="007F434C" w:rsidRPr="00412610">
        <w:rPr>
          <w:rFonts w:ascii="Times New Roman" w:eastAsia="Times New Roman" w:hAnsi="Times New Roman" w:cs="Times New Roman"/>
        </w:rPr>
        <w:t>10.1542/peds.2008-2267</w:t>
      </w:r>
    </w:p>
    <w:sectPr w:rsidR="00FC6945" w:rsidRPr="00412610" w:rsidSect="00BC6004">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AC7B6" w14:textId="77777777" w:rsidR="00B63230" w:rsidRDefault="00B63230" w:rsidP="00C72B04">
      <w:r>
        <w:separator/>
      </w:r>
    </w:p>
  </w:endnote>
  <w:endnote w:type="continuationSeparator" w:id="0">
    <w:p w14:paraId="6C8EBAE5" w14:textId="77777777" w:rsidR="00B63230" w:rsidRDefault="00B63230" w:rsidP="00C7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Palatino Linotype Italic">
    <w:panose1 w:val="020405020503050A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F324D" w14:textId="77777777" w:rsidR="00DA0990" w:rsidRDefault="006D0EDE" w:rsidP="00394897">
    <w:pPr>
      <w:pStyle w:val="Footer"/>
      <w:jc w:val="center"/>
    </w:pPr>
    <w:r>
      <w:fldChar w:fldCharType="begin"/>
    </w:r>
    <w:r w:rsidR="00DA0990">
      <w:instrText xml:space="preserve"> PAGE  \* MERGEFORMAT </w:instrText>
    </w:r>
    <w:r>
      <w:fldChar w:fldCharType="separate"/>
    </w:r>
    <w:r w:rsidR="003141A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B99C3" w14:textId="77777777" w:rsidR="00B63230" w:rsidRDefault="00B63230" w:rsidP="00C72B04">
      <w:r>
        <w:separator/>
      </w:r>
    </w:p>
  </w:footnote>
  <w:footnote w:type="continuationSeparator" w:id="0">
    <w:p w14:paraId="05C32816" w14:textId="77777777" w:rsidR="00B63230" w:rsidRDefault="00B63230" w:rsidP="00C72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7F332" w14:textId="77777777" w:rsidR="00DA0990" w:rsidRDefault="00DA0990" w:rsidP="00DE6C1D">
    <w:pPr>
      <w:pStyle w:val="Header"/>
      <w:jc w:val="right"/>
    </w:pPr>
    <w:r>
      <w:t>Combining approaches in language acquisition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52304"/>
    <w:rsid w:val="00002DEB"/>
    <w:rsid w:val="0000392B"/>
    <w:rsid w:val="00014DB2"/>
    <w:rsid w:val="00017DC6"/>
    <w:rsid w:val="0002005E"/>
    <w:rsid w:val="00022581"/>
    <w:rsid w:val="00022A6B"/>
    <w:rsid w:val="0003047B"/>
    <w:rsid w:val="0004151B"/>
    <w:rsid w:val="00050CE5"/>
    <w:rsid w:val="000518F5"/>
    <w:rsid w:val="0005291B"/>
    <w:rsid w:val="0005326F"/>
    <w:rsid w:val="00062ACC"/>
    <w:rsid w:val="00065139"/>
    <w:rsid w:val="000750AF"/>
    <w:rsid w:val="00075F6A"/>
    <w:rsid w:val="000827E7"/>
    <w:rsid w:val="00085AAD"/>
    <w:rsid w:val="00096D43"/>
    <w:rsid w:val="000A44A0"/>
    <w:rsid w:val="000A6AAB"/>
    <w:rsid w:val="000B74FB"/>
    <w:rsid w:val="000C17CD"/>
    <w:rsid w:val="000C7588"/>
    <w:rsid w:val="000D0E50"/>
    <w:rsid w:val="000D6997"/>
    <w:rsid w:val="000D7859"/>
    <w:rsid w:val="000E2E31"/>
    <w:rsid w:val="000E5A0C"/>
    <w:rsid w:val="000E64D8"/>
    <w:rsid w:val="000E6DB6"/>
    <w:rsid w:val="000F5468"/>
    <w:rsid w:val="000F6435"/>
    <w:rsid w:val="000F67CC"/>
    <w:rsid w:val="00101415"/>
    <w:rsid w:val="00113AA2"/>
    <w:rsid w:val="00115CCD"/>
    <w:rsid w:val="0011726D"/>
    <w:rsid w:val="001205B3"/>
    <w:rsid w:val="00121D0F"/>
    <w:rsid w:val="001221A4"/>
    <w:rsid w:val="00122CB6"/>
    <w:rsid w:val="001234D7"/>
    <w:rsid w:val="0013059B"/>
    <w:rsid w:val="00132B24"/>
    <w:rsid w:val="00135E6A"/>
    <w:rsid w:val="00136DE1"/>
    <w:rsid w:val="0013777A"/>
    <w:rsid w:val="001506DD"/>
    <w:rsid w:val="00162400"/>
    <w:rsid w:val="00162F71"/>
    <w:rsid w:val="00164CAA"/>
    <w:rsid w:val="0016706F"/>
    <w:rsid w:val="0018203E"/>
    <w:rsid w:val="00183C37"/>
    <w:rsid w:val="00190D4D"/>
    <w:rsid w:val="00193B6A"/>
    <w:rsid w:val="00194911"/>
    <w:rsid w:val="001977D6"/>
    <w:rsid w:val="001A1790"/>
    <w:rsid w:val="001A4D81"/>
    <w:rsid w:val="001B6264"/>
    <w:rsid w:val="001C00E8"/>
    <w:rsid w:val="001C41A3"/>
    <w:rsid w:val="001C697C"/>
    <w:rsid w:val="001D59B9"/>
    <w:rsid w:val="001E4D90"/>
    <w:rsid w:val="001E6FB0"/>
    <w:rsid w:val="001F2B3C"/>
    <w:rsid w:val="00201A22"/>
    <w:rsid w:val="00201D88"/>
    <w:rsid w:val="00215802"/>
    <w:rsid w:val="00222B08"/>
    <w:rsid w:val="0023270B"/>
    <w:rsid w:val="00245235"/>
    <w:rsid w:val="00246F3F"/>
    <w:rsid w:val="002508BB"/>
    <w:rsid w:val="00255571"/>
    <w:rsid w:val="002601AE"/>
    <w:rsid w:val="00272580"/>
    <w:rsid w:val="00275D97"/>
    <w:rsid w:val="00291C5A"/>
    <w:rsid w:val="002925B3"/>
    <w:rsid w:val="00294BAD"/>
    <w:rsid w:val="002A021F"/>
    <w:rsid w:val="002A0765"/>
    <w:rsid w:val="002A2F85"/>
    <w:rsid w:val="002A4303"/>
    <w:rsid w:val="002B4855"/>
    <w:rsid w:val="002B7B55"/>
    <w:rsid w:val="002C37E1"/>
    <w:rsid w:val="002C5C75"/>
    <w:rsid w:val="002C65FB"/>
    <w:rsid w:val="002C6D14"/>
    <w:rsid w:val="002D3A30"/>
    <w:rsid w:val="002D71E8"/>
    <w:rsid w:val="002E3BAE"/>
    <w:rsid w:val="002F2ACC"/>
    <w:rsid w:val="002F3F43"/>
    <w:rsid w:val="00301575"/>
    <w:rsid w:val="003026E0"/>
    <w:rsid w:val="00302C61"/>
    <w:rsid w:val="0030775A"/>
    <w:rsid w:val="003141AD"/>
    <w:rsid w:val="00314E68"/>
    <w:rsid w:val="003203EF"/>
    <w:rsid w:val="00321A2B"/>
    <w:rsid w:val="00322B5F"/>
    <w:rsid w:val="003269B2"/>
    <w:rsid w:val="0034089D"/>
    <w:rsid w:val="00344D88"/>
    <w:rsid w:val="0034657B"/>
    <w:rsid w:val="00370EF5"/>
    <w:rsid w:val="00371026"/>
    <w:rsid w:val="003809C2"/>
    <w:rsid w:val="003826F3"/>
    <w:rsid w:val="0038299B"/>
    <w:rsid w:val="003839EB"/>
    <w:rsid w:val="003858E1"/>
    <w:rsid w:val="00394897"/>
    <w:rsid w:val="00394DE2"/>
    <w:rsid w:val="003A0B7F"/>
    <w:rsid w:val="003A6EC1"/>
    <w:rsid w:val="003B07DC"/>
    <w:rsid w:val="003B3FA7"/>
    <w:rsid w:val="003B5E03"/>
    <w:rsid w:val="003B647C"/>
    <w:rsid w:val="003B71DA"/>
    <w:rsid w:val="003C2485"/>
    <w:rsid w:val="003C7689"/>
    <w:rsid w:val="003D3B26"/>
    <w:rsid w:val="003D3CA2"/>
    <w:rsid w:val="003D75AA"/>
    <w:rsid w:val="003E3EF1"/>
    <w:rsid w:val="003E68F7"/>
    <w:rsid w:val="003E789E"/>
    <w:rsid w:val="003F4337"/>
    <w:rsid w:val="003F5626"/>
    <w:rsid w:val="003F6F00"/>
    <w:rsid w:val="00403F3A"/>
    <w:rsid w:val="00406D68"/>
    <w:rsid w:val="00412610"/>
    <w:rsid w:val="0041354B"/>
    <w:rsid w:val="00414573"/>
    <w:rsid w:val="004153F5"/>
    <w:rsid w:val="00416D98"/>
    <w:rsid w:val="004177A5"/>
    <w:rsid w:val="00424F88"/>
    <w:rsid w:val="004251C6"/>
    <w:rsid w:val="0043084F"/>
    <w:rsid w:val="004325E0"/>
    <w:rsid w:val="004353B8"/>
    <w:rsid w:val="00451B5A"/>
    <w:rsid w:val="00452BB1"/>
    <w:rsid w:val="0045491B"/>
    <w:rsid w:val="00457D5A"/>
    <w:rsid w:val="00465859"/>
    <w:rsid w:val="004707C1"/>
    <w:rsid w:val="004709B9"/>
    <w:rsid w:val="00475B11"/>
    <w:rsid w:val="00476AF0"/>
    <w:rsid w:val="00482A03"/>
    <w:rsid w:val="00482B3C"/>
    <w:rsid w:val="00485419"/>
    <w:rsid w:val="00492D1B"/>
    <w:rsid w:val="004A259A"/>
    <w:rsid w:val="004A5514"/>
    <w:rsid w:val="004A71E2"/>
    <w:rsid w:val="004A7E06"/>
    <w:rsid w:val="004B79FF"/>
    <w:rsid w:val="004C00D9"/>
    <w:rsid w:val="004C1791"/>
    <w:rsid w:val="004C1F7B"/>
    <w:rsid w:val="004C2AF6"/>
    <w:rsid w:val="004C7E38"/>
    <w:rsid w:val="004D0BAE"/>
    <w:rsid w:val="004D2B5D"/>
    <w:rsid w:val="004D7613"/>
    <w:rsid w:val="004E5376"/>
    <w:rsid w:val="004E60E2"/>
    <w:rsid w:val="004E7A7A"/>
    <w:rsid w:val="004F031E"/>
    <w:rsid w:val="0050147D"/>
    <w:rsid w:val="00501AD9"/>
    <w:rsid w:val="00510F26"/>
    <w:rsid w:val="00513A3D"/>
    <w:rsid w:val="00514CD1"/>
    <w:rsid w:val="00523EC3"/>
    <w:rsid w:val="00524873"/>
    <w:rsid w:val="005250F3"/>
    <w:rsid w:val="005262B7"/>
    <w:rsid w:val="00526B9E"/>
    <w:rsid w:val="00527363"/>
    <w:rsid w:val="00527C9F"/>
    <w:rsid w:val="0053062D"/>
    <w:rsid w:val="00536586"/>
    <w:rsid w:val="00553B88"/>
    <w:rsid w:val="00555847"/>
    <w:rsid w:val="005602BB"/>
    <w:rsid w:val="0056251D"/>
    <w:rsid w:val="00576B6D"/>
    <w:rsid w:val="0058013E"/>
    <w:rsid w:val="00582E48"/>
    <w:rsid w:val="00584653"/>
    <w:rsid w:val="00585115"/>
    <w:rsid w:val="00592A92"/>
    <w:rsid w:val="005B3804"/>
    <w:rsid w:val="005B4057"/>
    <w:rsid w:val="005B5B4A"/>
    <w:rsid w:val="005C0993"/>
    <w:rsid w:val="005C501E"/>
    <w:rsid w:val="005D15ED"/>
    <w:rsid w:val="005D5F45"/>
    <w:rsid w:val="005E092E"/>
    <w:rsid w:val="005E3553"/>
    <w:rsid w:val="0060010C"/>
    <w:rsid w:val="00602F36"/>
    <w:rsid w:val="00603956"/>
    <w:rsid w:val="00604383"/>
    <w:rsid w:val="00604590"/>
    <w:rsid w:val="0060612F"/>
    <w:rsid w:val="006064BB"/>
    <w:rsid w:val="0060711F"/>
    <w:rsid w:val="00610CC9"/>
    <w:rsid w:val="006167CE"/>
    <w:rsid w:val="00617D88"/>
    <w:rsid w:val="00625E1C"/>
    <w:rsid w:val="00626533"/>
    <w:rsid w:val="006271CC"/>
    <w:rsid w:val="00646937"/>
    <w:rsid w:val="00647A52"/>
    <w:rsid w:val="00655392"/>
    <w:rsid w:val="0067684B"/>
    <w:rsid w:val="006776CF"/>
    <w:rsid w:val="00690FCB"/>
    <w:rsid w:val="00694771"/>
    <w:rsid w:val="006A55C6"/>
    <w:rsid w:val="006B1EFD"/>
    <w:rsid w:val="006B4276"/>
    <w:rsid w:val="006C7D60"/>
    <w:rsid w:val="006D0EDE"/>
    <w:rsid w:val="006D4438"/>
    <w:rsid w:val="006D5831"/>
    <w:rsid w:val="006E4288"/>
    <w:rsid w:val="006F23C3"/>
    <w:rsid w:val="006F2670"/>
    <w:rsid w:val="006F4422"/>
    <w:rsid w:val="007014FE"/>
    <w:rsid w:val="0070405E"/>
    <w:rsid w:val="007047E5"/>
    <w:rsid w:val="007068E8"/>
    <w:rsid w:val="0070738B"/>
    <w:rsid w:val="00711A06"/>
    <w:rsid w:val="007120C2"/>
    <w:rsid w:val="00722AF2"/>
    <w:rsid w:val="00722AF5"/>
    <w:rsid w:val="00727C4C"/>
    <w:rsid w:val="00731095"/>
    <w:rsid w:val="00742FD7"/>
    <w:rsid w:val="00751CFE"/>
    <w:rsid w:val="007524E8"/>
    <w:rsid w:val="0076172C"/>
    <w:rsid w:val="00761F53"/>
    <w:rsid w:val="00762C0E"/>
    <w:rsid w:val="0076498C"/>
    <w:rsid w:val="0077458A"/>
    <w:rsid w:val="00775621"/>
    <w:rsid w:val="007758EB"/>
    <w:rsid w:val="007833A1"/>
    <w:rsid w:val="0078535D"/>
    <w:rsid w:val="00786914"/>
    <w:rsid w:val="00787001"/>
    <w:rsid w:val="00787F5B"/>
    <w:rsid w:val="007906F8"/>
    <w:rsid w:val="0079300D"/>
    <w:rsid w:val="007949F7"/>
    <w:rsid w:val="00796C9A"/>
    <w:rsid w:val="007A1AF5"/>
    <w:rsid w:val="007A2EB3"/>
    <w:rsid w:val="007A5EB7"/>
    <w:rsid w:val="007B18FE"/>
    <w:rsid w:val="007B5C1B"/>
    <w:rsid w:val="007B6D97"/>
    <w:rsid w:val="007B6DD7"/>
    <w:rsid w:val="007C2C66"/>
    <w:rsid w:val="007C56C5"/>
    <w:rsid w:val="007D201B"/>
    <w:rsid w:val="007D2871"/>
    <w:rsid w:val="007D2EE4"/>
    <w:rsid w:val="007D40E9"/>
    <w:rsid w:val="007D468E"/>
    <w:rsid w:val="007D5F3E"/>
    <w:rsid w:val="007E37A2"/>
    <w:rsid w:val="007E7231"/>
    <w:rsid w:val="007F17C9"/>
    <w:rsid w:val="007F434C"/>
    <w:rsid w:val="007F5161"/>
    <w:rsid w:val="007F7417"/>
    <w:rsid w:val="008042E8"/>
    <w:rsid w:val="00805576"/>
    <w:rsid w:val="008065AD"/>
    <w:rsid w:val="00810720"/>
    <w:rsid w:val="00823ABF"/>
    <w:rsid w:val="00825977"/>
    <w:rsid w:val="00826196"/>
    <w:rsid w:val="00831414"/>
    <w:rsid w:val="00833F85"/>
    <w:rsid w:val="008457CF"/>
    <w:rsid w:val="0085165B"/>
    <w:rsid w:val="00851F8C"/>
    <w:rsid w:val="00855B0D"/>
    <w:rsid w:val="0086376D"/>
    <w:rsid w:val="00873A84"/>
    <w:rsid w:val="0087664A"/>
    <w:rsid w:val="008801EE"/>
    <w:rsid w:val="00881C56"/>
    <w:rsid w:val="00890645"/>
    <w:rsid w:val="008924AD"/>
    <w:rsid w:val="00893B74"/>
    <w:rsid w:val="008A0490"/>
    <w:rsid w:val="008A7D00"/>
    <w:rsid w:val="008B027C"/>
    <w:rsid w:val="008B094D"/>
    <w:rsid w:val="008B0B05"/>
    <w:rsid w:val="008C6282"/>
    <w:rsid w:val="008D1062"/>
    <w:rsid w:val="008D333F"/>
    <w:rsid w:val="008E05F4"/>
    <w:rsid w:val="008E44E2"/>
    <w:rsid w:val="008F0446"/>
    <w:rsid w:val="00900CF1"/>
    <w:rsid w:val="00901BE5"/>
    <w:rsid w:val="00903975"/>
    <w:rsid w:val="00910EEA"/>
    <w:rsid w:val="00912C6E"/>
    <w:rsid w:val="00916F8B"/>
    <w:rsid w:val="00924C3D"/>
    <w:rsid w:val="009306D8"/>
    <w:rsid w:val="00932B2C"/>
    <w:rsid w:val="00936336"/>
    <w:rsid w:val="00942CD1"/>
    <w:rsid w:val="00954A7D"/>
    <w:rsid w:val="009569E2"/>
    <w:rsid w:val="00957E28"/>
    <w:rsid w:val="00963241"/>
    <w:rsid w:val="00963CE7"/>
    <w:rsid w:val="00964381"/>
    <w:rsid w:val="00964AF5"/>
    <w:rsid w:val="00972A35"/>
    <w:rsid w:val="00973D36"/>
    <w:rsid w:val="009753AE"/>
    <w:rsid w:val="00976278"/>
    <w:rsid w:val="009772FE"/>
    <w:rsid w:val="00981CA1"/>
    <w:rsid w:val="00984350"/>
    <w:rsid w:val="009927DC"/>
    <w:rsid w:val="009A21C3"/>
    <w:rsid w:val="009A49D7"/>
    <w:rsid w:val="009A4EF1"/>
    <w:rsid w:val="009A7E4A"/>
    <w:rsid w:val="009B4C3E"/>
    <w:rsid w:val="009C0BBB"/>
    <w:rsid w:val="009C45F2"/>
    <w:rsid w:val="009C67F6"/>
    <w:rsid w:val="009D5704"/>
    <w:rsid w:val="009E35E3"/>
    <w:rsid w:val="009E7FAD"/>
    <w:rsid w:val="00A042AE"/>
    <w:rsid w:val="00A0683B"/>
    <w:rsid w:val="00A21A1C"/>
    <w:rsid w:val="00A25DA2"/>
    <w:rsid w:val="00A31A84"/>
    <w:rsid w:val="00A31A8E"/>
    <w:rsid w:val="00A3300A"/>
    <w:rsid w:val="00A35D71"/>
    <w:rsid w:val="00A36402"/>
    <w:rsid w:val="00A36757"/>
    <w:rsid w:val="00A37F12"/>
    <w:rsid w:val="00A42F38"/>
    <w:rsid w:val="00A45BE3"/>
    <w:rsid w:val="00A512CE"/>
    <w:rsid w:val="00A54EF4"/>
    <w:rsid w:val="00A55BF3"/>
    <w:rsid w:val="00A5625B"/>
    <w:rsid w:val="00A608EC"/>
    <w:rsid w:val="00A66BA9"/>
    <w:rsid w:val="00A7171B"/>
    <w:rsid w:val="00A836C4"/>
    <w:rsid w:val="00A83CB8"/>
    <w:rsid w:val="00A91CDA"/>
    <w:rsid w:val="00AA18F1"/>
    <w:rsid w:val="00AA35BD"/>
    <w:rsid w:val="00AA50BD"/>
    <w:rsid w:val="00AA5B1D"/>
    <w:rsid w:val="00AC0D0C"/>
    <w:rsid w:val="00AD11CA"/>
    <w:rsid w:val="00AD185C"/>
    <w:rsid w:val="00AD6AB7"/>
    <w:rsid w:val="00AE34B3"/>
    <w:rsid w:val="00AE4C04"/>
    <w:rsid w:val="00AE6166"/>
    <w:rsid w:val="00AE6933"/>
    <w:rsid w:val="00AF0B52"/>
    <w:rsid w:val="00AF4B18"/>
    <w:rsid w:val="00B04697"/>
    <w:rsid w:val="00B1047B"/>
    <w:rsid w:val="00B24A50"/>
    <w:rsid w:val="00B27618"/>
    <w:rsid w:val="00B32F53"/>
    <w:rsid w:val="00B360B6"/>
    <w:rsid w:val="00B400C7"/>
    <w:rsid w:val="00B4092F"/>
    <w:rsid w:val="00B45072"/>
    <w:rsid w:val="00B45213"/>
    <w:rsid w:val="00B52304"/>
    <w:rsid w:val="00B52CCE"/>
    <w:rsid w:val="00B548A0"/>
    <w:rsid w:val="00B56679"/>
    <w:rsid w:val="00B56710"/>
    <w:rsid w:val="00B63230"/>
    <w:rsid w:val="00B6585C"/>
    <w:rsid w:val="00B66FE5"/>
    <w:rsid w:val="00B72858"/>
    <w:rsid w:val="00B740F5"/>
    <w:rsid w:val="00B809B6"/>
    <w:rsid w:val="00B82A41"/>
    <w:rsid w:val="00B837AB"/>
    <w:rsid w:val="00B86243"/>
    <w:rsid w:val="00B96FC3"/>
    <w:rsid w:val="00BA2DD3"/>
    <w:rsid w:val="00BA7882"/>
    <w:rsid w:val="00BB3DDE"/>
    <w:rsid w:val="00BB6C80"/>
    <w:rsid w:val="00BC6004"/>
    <w:rsid w:val="00BC7208"/>
    <w:rsid w:val="00BD6E86"/>
    <w:rsid w:val="00BE1423"/>
    <w:rsid w:val="00BE182E"/>
    <w:rsid w:val="00BE52C8"/>
    <w:rsid w:val="00BF37E6"/>
    <w:rsid w:val="00BF55B7"/>
    <w:rsid w:val="00BF7196"/>
    <w:rsid w:val="00BF74D5"/>
    <w:rsid w:val="00BF7825"/>
    <w:rsid w:val="00C0137C"/>
    <w:rsid w:val="00C054E4"/>
    <w:rsid w:val="00C14360"/>
    <w:rsid w:val="00C14AFA"/>
    <w:rsid w:val="00C2189B"/>
    <w:rsid w:val="00C22903"/>
    <w:rsid w:val="00C31C3B"/>
    <w:rsid w:val="00C41062"/>
    <w:rsid w:val="00C46D8D"/>
    <w:rsid w:val="00C5104D"/>
    <w:rsid w:val="00C51E28"/>
    <w:rsid w:val="00C70174"/>
    <w:rsid w:val="00C72B04"/>
    <w:rsid w:val="00C748D2"/>
    <w:rsid w:val="00C75988"/>
    <w:rsid w:val="00C7652E"/>
    <w:rsid w:val="00C81C96"/>
    <w:rsid w:val="00C944A9"/>
    <w:rsid w:val="00C97422"/>
    <w:rsid w:val="00CA3A3B"/>
    <w:rsid w:val="00CA4B01"/>
    <w:rsid w:val="00CA6257"/>
    <w:rsid w:val="00CB3957"/>
    <w:rsid w:val="00CB62D3"/>
    <w:rsid w:val="00CB6BE8"/>
    <w:rsid w:val="00CC4585"/>
    <w:rsid w:val="00CC49A3"/>
    <w:rsid w:val="00CE420D"/>
    <w:rsid w:val="00CE7B1F"/>
    <w:rsid w:val="00D0034B"/>
    <w:rsid w:val="00D00DFC"/>
    <w:rsid w:val="00D031B4"/>
    <w:rsid w:val="00D06CE2"/>
    <w:rsid w:val="00D1070E"/>
    <w:rsid w:val="00D14F93"/>
    <w:rsid w:val="00D15F4A"/>
    <w:rsid w:val="00D16DB3"/>
    <w:rsid w:val="00D16E99"/>
    <w:rsid w:val="00D223D0"/>
    <w:rsid w:val="00D22E13"/>
    <w:rsid w:val="00D30F23"/>
    <w:rsid w:val="00D34112"/>
    <w:rsid w:val="00D44D92"/>
    <w:rsid w:val="00D46822"/>
    <w:rsid w:val="00D54CC2"/>
    <w:rsid w:val="00D61398"/>
    <w:rsid w:val="00D71F7E"/>
    <w:rsid w:val="00D817EF"/>
    <w:rsid w:val="00D826DA"/>
    <w:rsid w:val="00D83465"/>
    <w:rsid w:val="00D834B1"/>
    <w:rsid w:val="00D847B4"/>
    <w:rsid w:val="00D90191"/>
    <w:rsid w:val="00DA0990"/>
    <w:rsid w:val="00DA3BE2"/>
    <w:rsid w:val="00DA4B44"/>
    <w:rsid w:val="00DA55D2"/>
    <w:rsid w:val="00DB0CE5"/>
    <w:rsid w:val="00DB166E"/>
    <w:rsid w:val="00DB7994"/>
    <w:rsid w:val="00DC2781"/>
    <w:rsid w:val="00DD00E0"/>
    <w:rsid w:val="00DD2C35"/>
    <w:rsid w:val="00DD7599"/>
    <w:rsid w:val="00DE6869"/>
    <w:rsid w:val="00DE6C1D"/>
    <w:rsid w:val="00DF47B5"/>
    <w:rsid w:val="00DF48BF"/>
    <w:rsid w:val="00E00FF0"/>
    <w:rsid w:val="00E01006"/>
    <w:rsid w:val="00E030E9"/>
    <w:rsid w:val="00E07B31"/>
    <w:rsid w:val="00E10788"/>
    <w:rsid w:val="00E11697"/>
    <w:rsid w:val="00E15861"/>
    <w:rsid w:val="00E20F7E"/>
    <w:rsid w:val="00E254D9"/>
    <w:rsid w:val="00E26428"/>
    <w:rsid w:val="00E264D8"/>
    <w:rsid w:val="00E2674F"/>
    <w:rsid w:val="00E310CD"/>
    <w:rsid w:val="00E31F59"/>
    <w:rsid w:val="00E41FEA"/>
    <w:rsid w:val="00E4426E"/>
    <w:rsid w:val="00E449A9"/>
    <w:rsid w:val="00E463F3"/>
    <w:rsid w:val="00E474BF"/>
    <w:rsid w:val="00E47587"/>
    <w:rsid w:val="00E47EA7"/>
    <w:rsid w:val="00E5326E"/>
    <w:rsid w:val="00E60B0F"/>
    <w:rsid w:val="00E61023"/>
    <w:rsid w:val="00E75CC6"/>
    <w:rsid w:val="00E76D15"/>
    <w:rsid w:val="00E81035"/>
    <w:rsid w:val="00E810E9"/>
    <w:rsid w:val="00E85526"/>
    <w:rsid w:val="00E86C5C"/>
    <w:rsid w:val="00E95D0C"/>
    <w:rsid w:val="00EA2CFE"/>
    <w:rsid w:val="00EA50F2"/>
    <w:rsid w:val="00EB410F"/>
    <w:rsid w:val="00EB55FF"/>
    <w:rsid w:val="00EC3CE0"/>
    <w:rsid w:val="00EC6736"/>
    <w:rsid w:val="00ED21C9"/>
    <w:rsid w:val="00ED6DC6"/>
    <w:rsid w:val="00EE1720"/>
    <w:rsid w:val="00EE1F47"/>
    <w:rsid w:val="00EE2F70"/>
    <w:rsid w:val="00EE4599"/>
    <w:rsid w:val="00EE62BF"/>
    <w:rsid w:val="00EE7A24"/>
    <w:rsid w:val="00EF0CE8"/>
    <w:rsid w:val="00EF2542"/>
    <w:rsid w:val="00EF33D6"/>
    <w:rsid w:val="00EF5CB0"/>
    <w:rsid w:val="00EF5F8C"/>
    <w:rsid w:val="00F122B1"/>
    <w:rsid w:val="00F16EE8"/>
    <w:rsid w:val="00F2416C"/>
    <w:rsid w:val="00F242FF"/>
    <w:rsid w:val="00F2494E"/>
    <w:rsid w:val="00F30725"/>
    <w:rsid w:val="00F3373A"/>
    <w:rsid w:val="00F36773"/>
    <w:rsid w:val="00F45BF1"/>
    <w:rsid w:val="00F5582E"/>
    <w:rsid w:val="00F72423"/>
    <w:rsid w:val="00F8578B"/>
    <w:rsid w:val="00F925B7"/>
    <w:rsid w:val="00F9418C"/>
    <w:rsid w:val="00FA0F4E"/>
    <w:rsid w:val="00FC6945"/>
    <w:rsid w:val="00FC74B2"/>
    <w:rsid w:val="00FD158D"/>
    <w:rsid w:val="00FD36F6"/>
    <w:rsid w:val="00FD5713"/>
    <w:rsid w:val="00FE09F2"/>
    <w:rsid w:val="00FE0CC0"/>
    <w:rsid w:val="00FF14EC"/>
    <w:rsid w:val="00FF6A2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8B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4C3D"/>
    <w:rPr>
      <w:sz w:val="18"/>
      <w:szCs w:val="18"/>
    </w:rPr>
  </w:style>
  <w:style w:type="paragraph" w:styleId="CommentText">
    <w:name w:val="annotation text"/>
    <w:basedOn w:val="Normal"/>
    <w:link w:val="CommentTextChar"/>
    <w:uiPriority w:val="99"/>
    <w:unhideWhenUsed/>
    <w:rsid w:val="00924C3D"/>
  </w:style>
  <w:style w:type="character" w:customStyle="1" w:styleId="CommentTextChar">
    <w:name w:val="Comment Text Char"/>
    <w:basedOn w:val="DefaultParagraphFont"/>
    <w:link w:val="CommentText"/>
    <w:uiPriority w:val="99"/>
    <w:rsid w:val="00924C3D"/>
    <w:rPr>
      <w:sz w:val="24"/>
      <w:szCs w:val="24"/>
    </w:rPr>
  </w:style>
  <w:style w:type="paragraph" w:styleId="CommentSubject">
    <w:name w:val="annotation subject"/>
    <w:basedOn w:val="CommentText"/>
    <w:next w:val="CommentText"/>
    <w:link w:val="CommentSubjectChar"/>
    <w:uiPriority w:val="99"/>
    <w:semiHidden/>
    <w:unhideWhenUsed/>
    <w:rsid w:val="00924C3D"/>
    <w:rPr>
      <w:b/>
      <w:bCs/>
      <w:sz w:val="20"/>
      <w:szCs w:val="20"/>
    </w:rPr>
  </w:style>
  <w:style w:type="character" w:customStyle="1" w:styleId="CommentSubjectChar">
    <w:name w:val="Comment Subject Char"/>
    <w:basedOn w:val="CommentTextChar"/>
    <w:link w:val="CommentSubject"/>
    <w:uiPriority w:val="99"/>
    <w:semiHidden/>
    <w:rsid w:val="00924C3D"/>
    <w:rPr>
      <w:b/>
      <w:bCs/>
      <w:sz w:val="24"/>
      <w:szCs w:val="24"/>
    </w:rPr>
  </w:style>
  <w:style w:type="paragraph" w:styleId="BalloonText">
    <w:name w:val="Balloon Text"/>
    <w:basedOn w:val="Normal"/>
    <w:link w:val="BalloonTextChar"/>
    <w:uiPriority w:val="99"/>
    <w:semiHidden/>
    <w:unhideWhenUsed/>
    <w:rsid w:val="00924C3D"/>
    <w:rPr>
      <w:rFonts w:ascii="Lucida Grande" w:hAnsi="Lucida Grande"/>
      <w:sz w:val="18"/>
      <w:szCs w:val="18"/>
    </w:rPr>
  </w:style>
  <w:style w:type="character" w:customStyle="1" w:styleId="BalloonTextChar">
    <w:name w:val="Balloon Text Char"/>
    <w:basedOn w:val="DefaultParagraphFont"/>
    <w:link w:val="BalloonText"/>
    <w:uiPriority w:val="99"/>
    <w:semiHidden/>
    <w:rsid w:val="00924C3D"/>
    <w:rPr>
      <w:rFonts w:ascii="Lucida Grande" w:hAnsi="Lucida Grande"/>
      <w:sz w:val="18"/>
      <w:szCs w:val="18"/>
    </w:rPr>
  </w:style>
  <w:style w:type="character" w:styleId="Hyperlink">
    <w:name w:val="Hyperlink"/>
    <w:basedOn w:val="DefaultParagraphFont"/>
    <w:uiPriority w:val="99"/>
    <w:unhideWhenUsed/>
    <w:rsid w:val="00E310CD"/>
    <w:rPr>
      <w:color w:val="0000FF" w:themeColor="hyperlink"/>
      <w:u w:val="single"/>
    </w:rPr>
  </w:style>
  <w:style w:type="character" w:styleId="FollowedHyperlink">
    <w:name w:val="FollowedHyperlink"/>
    <w:basedOn w:val="DefaultParagraphFont"/>
    <w:uiPriority w:val="99"/>
    <w:semiHidden/>
    <w:unhideWhenUsed/>
    <w:rsid w:val="00E310CD"/>
    <w:rPr>
      <w:color w:val="800080" w:themeColor="followedHyperlink"/>
      <w:u w:val="single"/>
    </w:rPr>
  </w:style>
  <w:style w:type="character" w:styleId="Emphasis">
    <w:name w:val="Emphasis"/>
    <w:basedOn w:val="DefaultParagraphFont"/>
    <w:uiPriority w:val="20"/>
    <w:qFormat/>
    <w:rsid w:val="00B837AB"/>
    <w:rPr>
      <w:i/>
      <w:iCs/>
    </w:rPr>
  </w:style>
  <w:style w:type="character" w:customStyle="1" w:styleId="highlight">
    <w:name w:val="highlight"/>
    <w:basedOn w:val="DefaultParagraphFont"/>
    <w:rsid w:val="00BA2DD3"/>
  </w:style>
  <w:style w:type="paragraph" w:styleId="ListParagraph">
    <w:name w:val="List Paragraph"/>
    <w:basedOn w:val="Normal"/>
    <w:uiPriority w:val="34"/>
    <w:qFormat/>
    <w:rsid w:val="00D16E99"/>
    <w:pPr>
      <w:spacing w:after="200" w:line="276" w:lineRule="auto"/>
      <w:ind w:left="720"/>
      <w:contextualSpacing/>
    </w:pPr>
    <w:rPr>
      <w:sz w:val="22"/>
      <w:szCs w:val="22"/>
      <w:lang w:eastAsia="en-GB"/>
    </w:rPr>
  </w:style>
  <w:style w:type="paragraph" w:styleId="Revision">
    <w:name w:val="Revision"/>
    <w:hidden/>
    <w:uiPriority w:val="99"/>
    <w:semiHidden/>
    <w:rsid w:val="00A54EF4"/>
    <w:rPr>
      <w:sz w:val="24"/>
      <w:szCs w:val="24"/>
    </w:rPr>
  </w:style>
  <w:style w:type="paragraph" w:styleId="Header">
    <w:name w:val="header"/>
    <w:basedOn w:val="Normal"/>
    <w:link w:val="HeaderChar"/>
    <w:uiPriority w:val="99"/>
    <w:unhideWhenUsed/>
    <w:rsid w:val="00C72B04"/>
    <w:pPr>
      <w:tabs>
        <w:tab w:val="center" w:pos="4513"/>
        <w:tab w:val="right" w:pos="9026"/>
      </w:tabs>
    </w:pPr>
  </w:style>
  <w:style w:type="character" w:customStyle="1" w:styleId="HeaderChar">
    <w:name w:val="Header Char"/>
    <w:basedOn w:val="DefaultParagraphFont"/>
    <w:link w:val="Header"/>
    <w:uiPriority w:val="99"/>
    <w:rsid w:val="00C72B04"/>
    <w:rPr>
      <w:sz w:val="24"/>
      <w:szCs w:val="24"/>
    </w:rPr>
  </w:style>
  <w:style w:type="paragraph" w:styleId="Footer">
    <w:name w:val="footer"/>
    <w:basedOn w:val="Normal"/>
    <w:link w:val="FooterChar"/>
    <w:uiPriority w:val="99"/>
    <w:unhideWhenUsed/>
    <w:rsid w:val="00C72B04"/>
    <w:pPr>
      <w:tabs>
        <w:tab w:val="center" w:pos="4513"/>
        <w:tab w:val="right" w:pos="9026"/>
      </w:tabs>
    </w:pPr>
  </w:style>
  <w:style w:type="character" w:customStyle="1" w:styleId="FooterChar">
    <w:name w:val="Footer Char"/>
    <w:basedOn w:val="DefaultParagraphFont"/>
    <w:link w:val="Footer"/>
    <w:uiPriority w:val="99"/>
    <w:rsid w:val="00C72B04"/>
    <w:rPr>
      <w:sz w:val="24"/>
      <w:szCs w:val="24"/>
    </w:rPr>
  </w:style>
  <w:style w:type="character" w:customStyle="1" w:styleId="article-headermeta-info-label">
    <w:name w:val="article-header__meta-info-label"/>
    <w:basedOn w:val="DefaultParagraphFont"/>
    <w:rsid w:val="00A836C4"/>
  </w:style>
  <w:style w:type="character" w:customStyle="1" w:styleId="article-headermeta-info-data">
    <w:name w:val="article-header__meta-info-data"/>
    <w:basedOn w:val="DefaultParagraphFont"/>
    <w:rsid w:val="00A83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385">
      <w:bodyDiv w:val="1"/>
      <w:marLeft w:val="0"/>
      <w:marRight w:val="0"/>
      <w:marTop w:val="0"/>
      <w:marBottom w:val="0"/>
      <w:divBdr>
        <w:top w:val="none" w:sz="0" w:space="0" w:color="auto"/>
        <w:left w:val="none" w:sz="0" w:space="0" w:color="auto"/>
        <w:bottom w:val="none" w:sz="0" w:space="0" w:color="auto"/>
        <w:right w:val="none" w:sz="0" w:space="0" w:color="auto"/>
      </w:divBdr>
    </w:div>
    <w:div w:id="119300378">
      <w:bodyDiv w:val="1"/>
      <w:marLeft w:val="0"/>
      <w:marRight w:val="0"/>
      <w:marTop w:val="0"/>
      <w:marBottom w:val="0"/>
      <w:divBdr>
        <w:top w:val="none" w:sz="0" w:space="0" w:color="auto"/>
        <w:left w:val="none" w:sz="0" w:space="0" w:color="auto"/>
        <w:bottom w:val="none" w:sz="0" w:space="0" w:color="auto"/>
        <w:right w:val="none" w:sz="0" w:space="0" w:color="auto"/>
      </w:divBdr>
      <w:divsChild>
        <w:div w:id="105778287">
          <w:marLeft w:val="0"/>
          <w:marRight w:val="0"/>
          <w:marTop w:val="0"/>
          <w:marBottom w:val="0"/>
          <w:divBdr>
            <w:top w:val="none" w:sz="0" w:space="0" w:color="auto"/>
            <w:left w:val="none" w:sz="0" w:space="0" w:color="auto"/>
            <w:bottom w:val="none" w:sz="0" w:space="0" w:color="auto"/>
            <w:right w:val="none" w:sz="0" w:space="0" w:color="auto"/>
          </w:divBdr>
        </w:div>
      </w:divsChild>
    </w:div>
    <w:div w:id="176189847">
      <w:bodyDiv w:val="1"/>
      <w:marLeft w:val="0"/>
      <w:marRight w:val="0"/>
      <w:marTop w:val="0"/>
      <w:marBottom w:val="0"/>
      <w:divBdr>
        <w:top w:val="none" w:sz="0" w:space="0" w:color="auto"/>
        <w:left w:val="none" w:sz="0" w:space="0" w:color="auto"/>
        <w:bottom w:val="none" w:sz="0" w:space="0" w:color="auto"/>
        <w:right w:val="none" w:sz="0" w:space="0" w:color="auto"/>
      </w:divBdr>
      <w:divsChild>
        <w:div w:id="209004914">
          <w:marLeft w:val="0"/>
          <w:marRight w:val="0"/>
          <w:marTop w:val="0"/>
          <w:marBottom w:val="0"/>
          <w:divBdr>
            <w:top w:val="none" w:sz="0" w:space="0" w:color="auto"/>
            <w:left w:val="none" w:sz="0" w:space="0" w:color="auto"/>
            <w:bottom w:val="none" w:sz="0" w:space="0" w:color="auto"/>
            <w:right w:val="none" w:sz="0" w:space="0" w:color="auto"/>
          </w:divBdr>
        </w:div>
      </w:divsChild>
    </w:div>
    <w:div w:id="287669139">
      <w:bodyDiv w:val="1"/>
      <w:marLeft w:val="0"/>
      <w:marRight w:val="0"/>
      <w:marTop w:val="0"/>
      <w:marBottom w:val="0"/>
      <w:divBdr>
        <w:top w:val="none" w:sz="0" w:space="0" w:color="auto"/>
        <w:left w:val="none" w:sz="0" w:space="0" w:color="auto"/>
        <w:bottom w:val="none" w:sz="0" w:space="0" w:color="auto"/>
        <w:right w:val="none" w:sz="0" w:space="0" w:color="auto"/>
      </w:divBdr>
      <w:divsChild>
        <w:div w:id="1657568639">
          <w:marLeft w:val="0"/>
          <w:marRight w:val="0"/>
          <w:marTop w:val="0"/>
          <w:marBottom w:val="0"/>
          <w:divBdr>
            <w:top w:val="none" w:sz="0" w:space="0" w:color="auto"/>
            <w:left w:val="none" w:sz="0" w:space="0" w:color="auto"/>
            <w:bottom w:val="none" w:sz="0" w:space="0" w:color="auto"/>
            <w:right w:val="none" w:sz="0" w:space="0" w:color="auto"/>
          </w:divBdr>
        </w:div>
      </w:divsChild>
    </w:div>
    <w:div w:id="293876590">
      <w:bodyDiv w:val="1"/>
      <w:marLeft w:val="0"/>
      <w:marRight w:val="0"/>
      <w:marTop w:val="0"/>
      <w:marBottom w:val="0"/>
      <w:divBdr>
        <w:top w:val="none" w:sz="0" w:space="0" w:color="auto"/>
        <w:left w:val="none" w:sz="0" w:space="0" w:color="auto"/>
        <w:bottom w:val="none" w:sz="0" w:space="0" w:color="auto"/>
        <w:right w:val="none" w:sz="0" w:space="0" w:color="auto"/>
      </w:divBdr>
    </w:div>
    <w:div w:id="370763119">
      <w:bodyDiv w:val="1"/>
      <w:marLeft w:val="0"/>
      <w:marRight w:val="0"/>
      <w:marTop w:val="0"/>
      <w:marBottom w:val="0"/>
      <w:divBdr>
        <w:top w:val="none" w:sz="0" w:space="0" w:color="auto"/>
        <w:left w:val="none" w:sz="0" w:space="0" w:color="auto"/>
        <w:bottom w:val="none" w:sz="0" w:space="0" w:color="auto"/>
        <w:right w:val="none" w:sz="0" w:space="0" w:color="auto"/>
      </w:divBdr>
    </w:div>
    <w:div w:id="389620396">
      <w:bodyDiv w:val="1"/>
      <w:marLeft w:val="0"/>
      <w:marRight w:val="0"/>
      <w:marTop w:val="0"/>
      <w:marBottom w:val="0"/>
      <w:divBdr>
        <w:top w:val="none" w:sz="0" w:space="0" w:color="auto"/>
        <w:left w:val="none" w:sz="0" w:space="0" w:color="auto"/>
        <w:bottom w:val="none" w:sz="0" w:space="0" w:color="auto"/>
        <w:right w:val="none" w:sz="0" w:space="0" w:color="auto"/>
      </w:divBdr>
      <w:divsChild>
        <w:div w:id="813258038">
          <w:marLeft w:val="0"/>
          <w:marRight w:val="0"/>
          <w:marTop w:val="0"/>
          <w:marBottom w:val="0"/>
          <w:divBdr>
            <w:top w:val="none" w:sz="0" w:space="0" w:color="auto"/>
            <w:left w:val="none" w:sz="0" w:space="0" w:color="auto"/>
            <w:bottom w:val="none" w:sz="0" w:space="0" w:color="auto"/>
            <w:right w:val="none" w:sz="0" w:space="0" w:color="auto"/>
          </w:divBdr>
        </w:div>
      </w:divsChild>
    </w:div>
    <w:div w:id="401870447">
      <w:bodyDiv w:val="1"/>
      <w:marLeft w:val="0"/>
      <w:marRight w:val="0"/>
      <w:marTop w:val="0"/>
      <w:marBottom w:val="0"/>
      <w:divBdr>
        <w:top w:val="none" w:sz="0" w:space="0" w:color="auto"/>
        <w:left w:val="none" w:sz="0" w:space="0" w:color="auto"/>
        <w:bottom w:val="none" w:sz="0" w:space="0" w:color="auto"/>
        <w:right w:val="none" w:sz="0" w:space="0" w:color="auto"/>
      </w:divBdr>
      <w:divsChild>
        <w:div w:id="128059390">
          <w:marLeft w:val="0"/>
          <w:marRight w:val="0"/>
          <w:marTop w:val="0"/>
          <w:marBottom w:val="0"/>
          <w:divBdr>
            <w:top w:val="none" w:sz="0" w:space="0" w:color="auto"/>
            <w:left w:val="none" w:sz="0" w:space="0" w:color="auto"/>
            <w:bottom w:val="none" w:sz="0" w:space="0" w:color="auto"/>
            <w:right w:val="none" w:sz="0" w:space="0" w:color="auto"/>
          </w:divBdr>
        </w:div>
      </w:divsChild>
    </w:div>
    <w:div w:id="430512324">
      <w:bodyDiv w:val="1"/>
      <w:marLeft w:val="0"/>
      <w:marRight w:val="0"/>
      <w:marTop w:val="0"/>
      <w:marBottom w:val="0"/>
      <w:divBdr>
        <w:top w:val="none" w:sz="0" w:space="0" w:color="auto"/>
        <w:left w:val="none" w:sz="0" w:space="0" w:color="auto"/>
        <w:bottom w:val="none" w:sz="0" w:space="0" w:color="auto"/>
        <w:right w:val="none" w:sz="0" w:space="0" w:color="auto"/>
      </w:divBdr>
      <w:divsChild>
        <w:div w:id="1952584112">
          <w:marLeft w:val="0"/>
          <w:marRight w:val="0"/>
          <w:marTop w:val="0"/>
          <w:marBottom w:val="0"/>
          <w:divBdr>
            <w:top w:val="none" w:sz="0" w:space="0" w:color="auto"/>
            <w:left w:val="none" w:sz="0" w:space="0" w:color="auto"/>
            <w:bottom w:val="none" w:sz="0" w:space="0" w:color="auto"/>
            <w:right w:val="none" w:sz="0" w:space="0" w:color="auto"/>
          </w:divBdr>
        </w:div>
      </w:divsChild>
    </w:div>
    <w:div w:id="467357286">
      <w:bodyDiv w:val="1"/>
      <w:marLeft w:val="0"/>
      <w:marRight w:val="0"/>
      <w:marTop w:val="0"/>
      <w:marBottom w:val="0"/>
      <w:divBdr>
        <w:top w:val="none" w:sz="0" w:space="0" w:color="auto"/>
        <w:left w:val="none" w:sz="0" w:space="0" w:color="auto"/>
        <w:bottom w:val="none" w:sz="0" w:space="0" w:color="auto"/>
        <w:right w:val="none" w:sz="0" w:space="0" w:color="auto"/>
      </w:divBdr>
      <w:divsChild>
        <w:div w:id="1211184599">
          <w:marLeft w:val="0"/>
          <w:marRight w:val="0"/>
          <w:marTop w:val="0"/>
          <w:marBottom w:val="0"/>
          <w:divBdr>
            <w:top w:val="none" w:sz="0" w:space="0" w:color="auto"/>
            <w:left w:val="none" w:sz="0" w:space="0" w:color="auto"/>
            <w:bottom w:val="none" w:sz="0" w:space="0" w:color="auto"/>
            <w:right w:val="none" w:sz="0" w:space="0" w:color="auto"/>
          </w:divBdr>
        </w:div>
      </w:divsChild>
    </w:div>
    <w:div w:id="519245513">
      <w:bodyDiv w:val="1"/>
      <w:marLeft w:val="0"/>
      <w:marRight w:val="0"/>
      <w:marTop w:val="0"/>
      <w:marBottom w:val="0"/>
      <w:divBdr>
        <w:top w:val="none" w:sz="0" w:space="0" w:color="auto"/>
        <w:left w:val="none" w:sz="0" w:space="0" w:color="auto"/>
        <w:bottom w:val="none" w:sz="0" w:space="0" w:color="auto"/>
        <w:right w:val="none" w:sz="0" w:space="0" w:color="auto"/>
      </w:divBdr>
      <w:divsChild>
        <w:div w:id="245190302">
          <w:marLeft w:val="0"/>
          <w:marRight w:val="0"/>
          <w:marTop w:val="0"/>
          <w:marBottom w:val="0"/>
          <w:divBdr>
            <w:top w:val="none" w:sz="0" w:space="0" w:color="auto"/>
            <w:left w:val="none" w:sz="0" w:space="0" w:color="auto"/>
            <w:bottom w:val="none" w:sz="0" w:space="0" w:color="auto"/>
            <w:right w:val="none" w:sz="0" w:space="0" w:color="auto"/>
          </w:divBdr>
        </w:div>
      </w:divsChild>
    </w:div>
    <w:div w:id="550382641">
      <w:bodyDiv w:val="1"/>
      <w:marLeft w:val="0"/>
      <w:marRight w:val="0"/>
      <w:marTop w:val="0"/>
      <w:marBottom w:val="0"/>
      <w:divBdr>
        <w:top w:val="none" w:sz="0" w:space="0" w:color="auto"/>
        <w:left w:val="none" w:sz="0" w:space="0" w:color="auto"/>
        <w:bottom w:val="none" w:sz="0" w:space="0" w:color="auto"/>
        <w:right w:val="none" w:sz="0" w:space="0" w:color="auto"/>
      </w:divBdr>
      <w:divsChild>
        <w:div w:id="1856335807">
          <w:marLeft w:val="0"/>
          <w:marRight w:val="0"/>
          <w:marTop w:val="0"/>
          <w:marBottom w:val="0"/>
          <w:divBdr>
            <w:top w:val="none" w:sz="0" w:space="0" w:color="auto"/>
            <w:left w:val="none" w:sz="0" w:space="0" w:color="auto"/>
            <w:bottom w:val="none" w:sz="0" w:space="0" w:color="auto"/>
            <w:right w:val="none" w:sz="0" w:space="0" w:color="auto"/>
          </w:divBdr>
        </w:div>
      </w:divsChild>
    </w:div>
    <w:div w:id="550456604">
      <w:bodyDiv w:val="1"/>
      <w:marLeft w:val="0"/>
      <w:marRight w:val="0"/>
      <w:marTop w:val="0"/>
      <w:marBottom w:val="0"/>
      <w:divBdr>
        <w:top w:val="none" w:sz="0" w:space="0" w:color="auto"/>
        <w:left w:val="none" w:sz="0" w:space="0" w:color="auto"/>
        <w:bottom w:val="none" w:sz="0" w:space="0" w:color="auto"/>
        <w:right w:val="none" w:sz="0" w:space="0" w:color="auto"/>
      </w:divBdr>
      <w:divsChild>
        <w:div w:id="2084334907">
          <w:marLeft w:val="0"/>
          <w:marRight w:val="0"/>
          <w:marTop w:val="0"/>
          <w:marBottom w:val="0"/>
          <w:divBdr>
            <w:top w:val="none" w:sz="0" w:space="0" w:color="auto"/>
            <w:left w:val="none" w:sz="0" w:space="0" w:color="auto"/>
            <w:bottom w:val="none" w:sz="0" w:space="0" w:color="auto"/>
            <w:right w:val="none" w:sz="0" w:space="0" w:color="auto"/>
          </w:divBdr>
        </w:div>
      </w:divsChild>
    </w:div>
    <w:div w:id="594293162">
      <w:bodyDiv w:val="1"/>
      <w:marLeft w:val="0"/>
      <w:marRight w:val="0"/>
      <w:marTop w:val="0"/>
      <w:marBottom w:val="0"/>
      <w:divBdr>
        <w:top w:val="none" w:sz="0" w:space="0" w:color="auto"/>
        <w:left w:val="none" w:sz="0" w:space="0" w:color="auto"/>
        <w:bottom w:val="none" w:sz="0" w:space="0" w:color="auto"/>
        <w:right w:val="none" w:sz="0" w:space="0" w:color="auto"/>
      </w:divBdr>
      <w:divsChild>
        <w:div w:id="1444306127">
          <w:marLeft w:val="0"/>
          <w:marRight w:val="0"/>
          <w:marTop w:val="0"/>
          <w:marBottom w:val="0"/>
          <w:divBdr>
            <w:top w:val="none" w:sz="0" w:space="0" w:color="auto"/>
            <w:left w:val="none" w:sz="0" w:space="0" w:color="auto"/>
            <w:bottom w:val="none" w:sz="0" w:space="0" w:color="auto"/>
            <w:right w:val="none" w:sz="0" w:space="0" w:color="auto"/>
          </w:divBdr>
        </w:div>
      </w:divsChild>
    </w:div>
    <w:div w:id="650599760">
      <w:bodyDiv w:val="1"/>
      <w:marLeft w:val="0"/>
      <w:marRight w:val="0"/>
      <w:marTop w:val="0"/>
      <w:marBottom w:val="0"/>
      <w:divBdr>
        <w:top w:val="none" w:sz="0" w:space="0" w:color="auto"/>
        <w:left w:val="none" w:sz="0" w:space="0" w:color="auto"/>
        <w:bottom w:val="none" w:sz="0" w:space="0" w:color="auto"/>
        <w:right w:val="none" w:sz="0" w:space="0" w:color="auto"/>
      </w:divBdr>
      <w:divsChild>
        <w:div w:id="1947272210">
          <w:marLeft w:val="0"/>
          <w:marRight w:val="0"/>
          <w:marTop w:val="0"/>
          <w:marBottom w:val="0"/>
          <w:divBdr>
            <w:top w:val="none" w:sz="0" w:space="0" w:color="auto"/>
            <w:left w:val="none" w:sz="0" w:space="0" w:color="auto"/>
            <w:bottom w:val="none" w:sz="0" w:space="0" w:color="auto"/>
            <w:right w:val="none" w:sz="0" w:space="0" w:color="auto"/>
          </w:divBdr>
        </w:div>
      </w:divsChild>
    </w:div>
    <w:div w:id="654336000">
      <w:bodyDiv w:val="1"/>
      <w:marLeft w:val="0"/>
      <w:marRight w:val="0"/>
      <w:marTop w:val="0"/>
      <w:marBottom w:val="0"/>
      <w:divBdr>
        <w:top w:val="none" w:sz="0" w:space="0" w:color="auto"/>
        <w:left w:val="none" w:sz="0" w:space="0" w:color="auto"/>
        <w:bottom w:val="none" w:sz="0" w:space="0" w:color="auto"/>
        <w:right w:val="none" w:sz="0" w:space="0" w:color="auto"/>
      </w:divBdr>
      <w:divsChild>
        <w:div w:id="8972">
          <w:marLeft w:val="0"/>
          <w:marRight w:val="0"/>
          <w:marTop w:val="0"/>
          <w:marBottom w:val="0"/>
          <w:divBdr>
            <w:top w:val="none" w:sz="0" w:space="0" w:color="auto"/>
            <w:left w:val="none" w:sz="0" w:space="0" w:color="auto"/>
            <w:bottom w:val="none" w:sz="0" w:space="0" w:color="auto"/>
            <w:right w:val="none" w:sz="0" w:space="0" w:color="auto"/>
          </w:divBdr>
        </w:div>
      </w:divsChild>
    </w:div>
    <w:div w:id="727802786">
      <w:bodyDiv w:val="1"/>
      <w:marLeft w:val="0"/>
      <w:marRight w:val="0"/>
      <w:marTop w:val="0"/>
      <w:marBottom w:val="0"/>
      <w:divBdr>
        <w:top w:val="none" w:sz="0" w:space="0" w:color="auto"/>
        <w:left w:val="none" w:sz="0" w:space="0" w:color="auto"/>
        <w:bottom w:val="none" w:sz="0" w:space="0" w:color="auto"/>
        <w:right w:val="none" w:sz="0" w:space="0" w:color="auto"/>
      </w:divBdr>
      <w:divsChild>
        <w:div w:id="1857770253">
          <w:marLeft w:val="0"/>
          <w:marRight w:val="0"/>
          <w:marTop w:val="0"/>
          <w:marBottom w:val="0"/>
          <w:divBdr>
            <w:top w:val="none" w:sz="0" w:space="0" w:color="auto"/>
            <w:left w:val="none" w:sz="0" w:space="0" w:color="auto"/>
            <w:bottom w:val="none" w:sz="0" w:space="0" w:color="auto"/>
            <w:right w:val="none" w:sz="0" w:space="0" w:color="auto"/>
          </w:divBdr>
        </w:div>
      </w:divsChild>
    </w:div>
    <w:div w:id="745734656">
      <w:bodyDiv w:val="1"/>
      <w:marLeft w:val="0"/>
      <w:marRight w:val="0"/>
      <w:marTop w:val="0"/>
      <w:marBottom w:val="0"/>
      <w:divBdr>
        <w:top w:val="none" w:sz="0" w:space="0" w:color="auto"/>
        <w:left w:val="none" w:sz="0" w:space="0" w:color="auto"/>
        <w:bottom w:val="none" w:sz="0" w:space="0" w:color="auto"/>
        <w:right w:val="none" w:sz="0" w:space="0" w:color="auto"/>
      </w:divBdr>
    </w:div>
    <w:div w:id="756486252">
      <w:bodyDiv w:val="1"/>
      <w:marLeft w:val="0"/>
      <w:marRight w:val="0"/>
      <w:marTop w:val="0"/>
      <w:marBottom w:val="0"/>
      <w:divBdr>
        <w:top w:val="none" w:sz="0" w:space="0" w:color="auto"/>
        <w:left w:val="none" w:sz="0" w:space="0" w:color="auto"/>
        <w:bottom w:val="none" w:sz="0" w:space="0" w:color="auto"/>
        <w:right w:val="none" w:sz="0" w:space="0" w:color="auto"/>
      </w:divBdr>
      <w:divsChild>
        <w:div w:id="1835756953">
          <w:marLeft w:val="0"/>
          <w:marRight w:val="0"/>
          <w:marTop w:val="0"/>
          <w:marBottom w:val="0"/>
          <w:divBdr>
            <w:top w:val="none" w:sz="0" w:space="0" w:color="auto"/>
            <w:left w:val="none" w:sz="0" w:space="0" w:color="auto"/>
            <w:bottom w:val="none" w:sz="0" w:space="0" w:color="auto"/>
            <w:right w:val="none" w:sz="0" w:space="0" w:color="auto"/>
          </w:divBdr>
        </w:div>
      </w:divsChild>
    </w:div>
    <w:div w:id="799416211">
      <w:bodyDiv w:val="1"/>
      <w:marLeft w:val="0"/>
      <w:marRight w:val="0"/>
      <w:marTop w:val="0"/>
      <w:marBottom w:val="0"/>
      <w:divBdr>
        <w:top w:val="none" w:sz="0" w:space="0" w:color="auto"/>
        <w:left w:val="none" w:sz="0" w:space="0" w:color="auto"/>
        <w:bottom w:val="none" w:sz="0" w:space="0" w:color="auto"/>
        <w:right w:val="none" w:sz="0" w:space="0" w:color="auto"/>
      </w:divBdr>
      <w:divsChild>
        <w:div w:id="141850323">
          <w:marLeft w:val="0"/>
          <w:marRight w:val="0"/>
          <w:marTop w:val="0"/>
          <w:marBottom w:val="0"/>
          <w:divBdr>
            <w:top w:val="none" w:sz="0" w:space="0" w:color="auto"/>
            <w:left w:val="none" w:sz="0" w:space="0" w:color="auto"/>
            <w:bottom w:val="none" w:sz="0" w:space="0" w:color="auto"/>
            <w:right w:val="none" w:sz="0" w:space="0" w:color="auto"/>
          </w:divBdr>
        </w:div>
      </w:divsChild>
    </w:div>
    <w:div w:id="866257744">
      <w:bodyDiv w:val="1"/>
      <w:marLeft w:val="0"/>
      <w:marRight w:val="0"/>
      <w:marTop w:val="0"/>
      <w:marBottom w:val="0"/>
      <w:divBdr>
        <w:top w:val="none" w:sz="0" w:space="0" w:color="auto"/>
        <w:left w:val="none" w:sz="0" w:space="0" w:color="auto"/>
        <w:bottom w:val="none" w:sz="0" w:space="0" w:color="auto"/>
        <w:right w:val="none" w:sz="0" w:space="0" w:color="auto"/>
      </w:divBdr>
      <w:divsChild>
        <w:div w:id="214202251">
          <w:marLeft w:val="0"/>
          <w:marRight w:val="0"/>
          <w:marTop w:val="0"/>
          <w:marBottom w:val="0"/>
          <w:divBdr>
            <w:top w:val="none" w:sz="0" w:space="0" w:color="auto"/>
            <w:left w:val="none" w:sz="0" w:space="0" w:color="auto"/>
            <w:bottom w:val="none" w:sz="0" w:space="0" w:color="auto"/>
            <w:right w:val="none" w:sz="0" w:space="0" w:color="auto"/>
          </w:divBdr>
        </w:div>
      </w:divsChild>
    </w:div>
    <w:div w:id="921531221">
      <w:bodyDiv w:val="1"/>
      <w:marLeft w:val="0"/>
      <w:marRight w:val="0"/>
      <w:marTop w:val="0"/>
      <w:marBottom w:val="0"/>
      <w:divBdr>
        <w:top w:val="none" w:sz="0" w:space="0" w:color="auto"/>
        <w:left w:val="none" w:sz="0" w:space="0" w:color="auto"/>
        <w:bottom w:val="none" w:sz="0" w:space="0" w:color="auto"/>
        <w:right w:val="none" w:sz="0" w:space="0" w:color="auto"/>
      </w:divBdr>
      <w:divsChild>
        <w:div w:id="1184592932">
          <w:marLeft w:val="0"/>
          <w:marRight w:val="0"/>
          <w:marTop w:val="0"/>
          <w:marBottom w:val="0"/>
          <w:divBdr>
            <w:top w:val="none" w:sz="0" w:space="0" w:color="auto"/>
            <w:left w:val="none" w:sz="0" w:space="0" w:color="auto"/>
            <w:bottom w:val="none" w:sz="0" w:space="0" w:color="auto"/>
            <w:right w:val="none" w:sz="0" w:space="0" w:color="auto"/>
          </w:divBdr>
        </w:div>
      </w:divsChild>
    </w:div>
    <w:div w:id="1003970414">
      <w:bodyDiv w:val="1"/>
      <w:marLeft w:val="0"/>
      <w:marRight w:val="0"/>
      <w:marTop w:val="0"/>
      <w:marBottom w:val="0"/>
      <w:divBdr>
        <w:top w:val="none" w:sz="0" w:space="0" w:color="auto"/>
        <w:left w:val="none" w:sz="0" w:space="0" w:color="auto"/>
        <w:bottom w:val="none" w:sz="0" w:space="0" w:color="auto"/>
        <w:right w:val="none" w:sz="0" w:space="0" w:color="auto"/>
      </w:divBdr>
    </w:div>
    <w:div w:id="1129081318">
      <w:bodyDiv w:val="1"/>
      <w:marLeft w:val="0"/>
      <w:marRight w:val="0"/>
      <w:marTop w:val="0"/>
      <w:marBottom w:val="0"/>
      <w:divBdr>
        <w:top w:val="none" w:sz="0" w:space="0" w:color="auto"/>
        <w:left w:val="none" w:sz="0" w:space="0" w:color="auto"/>
        <w:bottom w:val="none" w:sz="0" w:space="0" w:color="auto"/>
        <w:right w:val="none" w:sz="0" w:space="0" w:color="auto"/>
      </w:divBdr>
      <w:divsChild>
        <w:div w:id="598221605">
          <w:marLeft w:val="0"/>
          <w:marRight w:val="0"/>
          <w:marTop w:val="0"/>
          <w:marBottom w:val="0"/>
          <w:divBdr>
            <w:top w:val="none" w:sz="0" w:space="0" w:color="auto"/>
            <w:left w:val="none" w:sz="0" w:space="0" w:color="auto"/>
            <w:bottom w:val="none" w:sz="0" w:space="0" w:color="auto"/>
            <w:right w:val="none" w:sz="0" w:space="0" w:color="auto"/>
          </w:divBdr>
        </w:div>
      </w:divsChild>
    </w:div>
    <w:div w:id="1263297768">
      <w:bodyDiv w:val="1"/>
      <w:marLeft w:val="0"/>
      <w:marRight w:val="0"/>
      <w:marTop w:val="0"/>
      <w:marBottom w:val="0"/>
      <w:divBdr>
        <w:top w:val="none" w:sz="0" w:space="0" w:color="auto"/>
        <w:left w:val="none" w:sz="0" w:space="0" w:color="auto"/>
        <w:bottom w:val="none" w:sz="0" w:space="0" w:color="auto"/>
        <w:right w:val="none" w:sz="0" w:space="0" w:color="auto"/>
      </w:divBdr>
      <w:divsChild>
        <w:div w:id="101655860">
          <w:marLeft w:val="0"/>
          <w:marRight w:val="0"/>
          <w:marTop w:val="0"/>
          <w:marBottom w:val="0"/>
          <w:divBdr>
            <w:top w:val="none" w:sz="0" w:space="0" w:color="auto"/>
            <w:left w:val="none" w:sz="0" w:space="0" w:color="auto"/>
            <w:bottom w:val="none" w:sz="0" w:space="0" w:color="auto"/>
            <w:right w:val="none" w:sz="0" w:space="0" w:color="auto"/>
          </w:divBdr>
        </w:div>
      </w:divsChild>
    </w:div>
    <w:div w:id="1298417486">
      <w:bodyDiv w:val="1"/>
      <w:marLeft w:val="0"/>
      <w:marRight w:val="0"/>
      <w:marTop w:val="0"/>
      <w:marBottom w:val="0"/>
      <w:divBdr>
        <w:top w:val="none" w:sz="0" w:space="0" w:color="auto"/>
        <w:left w:val="none" w:sz="0" w:space="0" w:color="auto"/>
        <w:bottom w:val="none" w:sz="0" w:space="0" w:color="auto"/>
        <w:right w:val="none" w:sz="0" w:space="0" w:color="auto"/>
      </w:divBdr>
      <w:divsChild>
        <w:div w:id="1700426455">
          <w:marLeft w:val="0"/>
          <w:marRight w:val="0"/>
          <w:marTop w:val="0"/>
          <w:marBottom w:val="0"/>
          <w:divBdr>
            <w:top w:val="none" w:sz="0" w:space="0" w:color="auto"/>
            <w:left w:val="none" w:sz="0" w:space="0" w:color="auto"/>
            <w:bottom w:val="none" w:sz="0" w:space="0" w:color="auto"/>
            <w:right w:val="none" w:sz="0" w:space="0" w:color="auto"/>
          </w:divBdr>
        </w:div>
      </w:divsChild>
    </w:div>
    <w:div w:id="1331789454">
      <w:bodyDiv w:val="1"/>
      <w:marLeft w:val="0"/>
      <w:marRight w:val="0"/>
      <w:marTop w:val="0"/>
      <w:marBottom w:val="0"/>
      <w:divBdr>
        <w:top w:val="none" w:sz="0" w:space="0" w:color="auto"/>
        <w:left w:val="none" w:sz="0" w:space="0" w:color="auto"/>
        <w:bottom w:val="none" w:sz="0" w:space="0" w:color="auto"/>
        <w:right w:val="none" w:sz="0" w:space="0" w:color="auto"/>
      </w:divBdr>
      <w:divsChild>
        <w:div w:id="995105062">
          <w:marLeft w:val="0"/>
          <w:marRight w:val="0"/>
          <w:marTop w:val="0"/>
          <w:marBottom w:val="0"/>
          <w:divBdr>
            <w:top w:val="none" w:sz="0" w:space="0" w:color="auto"/>
            <w:left w:val="none" w:sz="0" w:space="0" w:color="auto"/>
            <w:bottom w:val="none" w:sz="0" w:space="0" w:color="auto"/>
            <w:right w:val="none" w:sz="0" w:space="0" w:color="auto"/>
          </w:divBdr>
        </w:div>
      </w:divsChild>
    </w:div>
    <w:div w:id="1366758485">
      <w:bodyDiv w:val="1"/>
      <w:marLeft w:val="0"/>
      <w:marRight w:val="0"/>
      <w:marTop w:val="0"/>
      <w:marBottom w:val="0"/>
      <w:divBdr>
        <w:top w:val="none" w:sz="0" w:space="0" w:color="auto"/>
        <w:left w:val="none" w:sz="0" w:space="0" w:color="auto"/>
        <w:bottom w:val="none" w:sz="0" w:space="0" w:color="auto"/>
        <w:right w:val="none" w:sz="0" w:space="0" w:color="auto"/>
      </w:divBdr>
      <w:divsChild>
        <w:div w:id="258954439">
          <w:marLeft w:val="0"/>
          <w:marRight w:val="0"/>
          <w:marTop w:val="0"/>
          <w:marBottom w:val="0"/>
          <w:divBdr>
            <w:top w:val="none" w:sz="0" w:space="0" w:color="auto"/>
            <w:left w:val="none" w:sz="0" w:space="0" w:color="auto"/>
            <w:bottom w:val="none" w:sz="0" w:space="0" w:color="auto"/>
            <w:right w:val="none" w:sz="0" w:space="0" w:color="auto"/>
          </w:divBdr>
        </w:div>
        <w:div w:id="759058711">
          <w:marLeft w:val="0"/>
          <w:marRight w:val="0"/>
          <w:marTop w:val="0"/>
          <w:marBottom w:val="0"/>
          <w:divBdr>
            <w:top w:val="none" w:sz="0" w:space="0" w:color="auto"/>
            <w:left w:val="none" w:sz="0" w:space="0" w:color="auto"/>
            <w:bottom w:val="none" w:sz="0" w:space="0" w:color="auto"/>
            <w:right w:val="none" w:sz="0" w:space="0" w:color="auto"/>
          </w:divBdr>
        </w:div>
        <w:div w:id="1944874414">
          <w:marLeft w:val="0"/>
          <w:marRight w:val="0"/>
          <w:marTop w:val="0"/>
          <w:marBottom w:val="0"/>
          <w:divBdr>
            <w:top w:val="none" w:sz="0" w:space="0" w:color="auto"/>
            <w:left w:val="none" w:sz="0" w:space="0" w:color="auto"/>
            <w:bottom w:val="none" w:sz="0" w:space="0" w:color="auto"/>
            <w:right w:val="none" w:sz="0" w:space="0" w:color="auto"/>
          </w:divBdr>
        </w:div>
      </w:divsChild>
    </w:div>
    <w:div w:id="1412388161">
      <w:bodyDiv w:val="1"/>
      <w:marLeft w:val="0"/>
      <w:marRight w:val="0"/>
      <w:marTop w:val="0"/>
      <w:marBottom w:val="0"/>
      <w:divBdr>
        <w:top w:val="none" w:sz="0" w:space="0" w:color="auto"/>
        <w:left w:val="none" w:sz="0" w:space="0" w:color="auto"/>
        <w:bottom w:val="none" w:sz="0" w:space="0" w:color="auto"/>
        <w:right w:val="none" w:sz="0" w:space="0" w:color="auto"/>
      </w:divBdr>
      <w:divsChild>
        <w:div w:id="165943653">
          <w:marLeft w:val="0"/>
          <w:marRight w:val="0"/>
          <w:marTop w:val="0"/>
          <w:marBottom w:val="0"/>
          <w:divBdr>
            <w:top w:val="none" w:sz="0" w:space="0" w:color="auto"/>
            <w:left w:val="none" w:sz="0" w:space="0" w:color="auto"/>
            <w:bottom w:val="none" w:sz="0" w:space="0" w:color="auto"/>
            <w:right w:val="none" w:sz="0" w:space="0" w:color="auto"/>
          </w:divBdr>
        </w:div>
      </w:divsChild>
    </w:div>
    <w:div w:id="1430541295">
      <w:bodyDiv w:val="1"/>
      <w:marLeft w:val="0"/>
      <w:marRight w:val="0"/>
      <w:marTop w:val="0"/>
      <w:marBottom w:val="0"/>
      <w:divBdr>
        <w:top w:val="none" w:sz="0" w:space="0" w:color="auto"/>
        <w:left w:val="none" w:sz="0" w:space="0" w:color="auto"/>
        <w:bottom w:val="none" w:sz="0" w:space="0" w:color="auto"/>
        <w:right w:val="none" w:sz="0" w:space="0" w:color="auto"/>
      </w:divBdr>
      <w:divsChild>
        <w:div w:id="1308705008">
          <w:marLeft w:val="0"/>
          <w:marRight w:val="0"/>
          <w:marTop w:val="0"/>
          <w:marBottom w:val="0"/>
          <w:divBdr>
            <w:top w:val="none" w:sz="0" w:space="0" w:color="auto"/>
            <w:left w:val="none" w:sz="0" w:space="0" w:color="auto"/>
            <w:bottom w:val="none" w:sz="0" w:space="0" w:color="auto"/>
            <w:right w:val="none" w:sz="0" w:space="0" w:color="auto"/>
          </w:divBdr>
        </w:div>
      </w:divsChild>
    </w:div>
    <w:div w:id="1446777793">
      <w:bodyDiv w:val="1"/>
      <w:marLeft w:val="0"/>
      <w:marRight w:val="0"/>
      <w:marTop w:val="0"/>
      <w:marBottom w:val="0"/>
      <w:divBdr>
        <w:top w:val="none" w:sz="0" w:space="0" w:color="auto"/>
        <w:left w:val="none" w:sz="0" w:space="0" w:color="auto"/>
        <w:bottom w:val="none" w:sz="0" w:space="0" w:color="auto"/>
        <w:right w:val="none" w:sz="0" w:space="0" w:color="auto"/>
      </w:divBdr>
      <w:divsChild>
        <w:div w:id="14843458">
          <w:marLeft w:val="0"/>
          <w:marRight w:val="0"/>
          <w:marTop w:val="0"/>
          <w:marBottom w:val="0"/>
          <w:divBdr>
            <w:top w:val="none" w:sz="0" w:space="0" w:color="auto"/>
            <w:left w:val="none" w:sz="0" w:space="0" w:color="auto"/>
            <w:bottom w:val="none" w:sz="0" w:space="0" w:color="auto"/>
            <w:right w:val="none" w:sz="0" w:space="0" w:color="auto"/>
          </w:divBdr>
        </w:div>
      </w:divsChild>
    </w:div>
    <w:div w:id="1569613225">
      <w:bodyDiv w:val="1"/>
      <w:marLeft w:val="0"/>
      <w:marRight w:val="0"/>
      <w:marTop w:val="0"/>
      <w:marBottom w:val="0"/>
      <w:divBdr>
        <w:top w:val="none" w:sz="0" w:space="0" w:color="auto"/>
        <w:left w:val="none" w:sz="0" w:space="0" w:color="auto"/>
        <w:bottom w:val="none" w:sz="0" w:space="0" w:color="auto"/>
        <w:right w:val="none" w:sz="0" w:space="0" w:color="auto"/>
      </w:divBdr>
      <w:divsChild>
        <w:div w:id="131144878">
          <w:marLeft w:val="0"/>
          <w:marRight w:val="0"/>
          <w:marTop w:val="0"/>
          <w:marBottom w:val="0"/>
          <w:divBdr>
            <w:top w:val="none" w:sz="0" w:space="0" w:color="auto"/>
            <w:left w:val="none" w:sz="0" w:space="0" w:color="auto"/>
            <w:bottom w:val="none" w:sz="0" w:space="0" w:color="auto"/>
            <w:right w:val="none" w:sz="0" w:space="0" w:color="auto"/>
          </w:divBdr>
        </w:div>
      </w:divsChild>
    </w:div>
    <w:div w:id="1581787963">
      <w:bodyDiv w:val="1"/>
      <w:marLeft w:val="0"/>
      <w:marRight w:val="0"/>
      <w:marTop w:val="0"/>
      <w:marBottom w:val="0"/>
      <w:divBdr>
        <w:top w:val="none" w:sz="0" w:space="0" w:color="auto"/>
        <w:left w:val="none" w:sz="0" w:space="0" w:color="auto"/>
        <w:bottom w:val="none" w:sz="0" w:space="0" w:color="auto"/>
        <w:right w:val="none" w:sz="0" w:space="0" w:color="auto"/>
      </w:divBdr>
      <w:divsChild>
        <w:div w:id="921255963">
          <w:marLeft w:val="0"/>
          <w:marRight w:val="0"/>
          <w:marTop w:val="0"/>
          <w:marBottom w:val="0"/>
          <w:divBdr>
            <w:top w:val="none" w:sz="0" w:space="0" w:color="auto"/>
            <w:left w:val="none" w:sz="0" w:space="0" w:color="auto"/>
            <w:bottom w:val="none" w:sz="0" w:space="0" w:color="auto"/>
            <w:right w:val="none" w:sz="0" w:space="0" w:color="auto"/>
          </w:divBdr>
        </w:div>
      </w:divsChild>
    </w:div>
    <w:div w:id="1687125287">
      <w:bodyDiv w:val="1"/>
      <w:marLeft w:val="0"/>
      <w:marRight w:val="0"/>
      <w:marTop w:val="0"/>
      <w:marBottom w:val="0"/>
      <w:divBdr>
        <w:top w:val="none" w:sz="0" w:space="0" w:color="auto"/>
        <w:left w:val="none" w:sz="0" w:space="0" w:color="auto"/>
        <w:bottom w:val="none" w:sz="0" w:space="0" w:color="auto"/>
        <w:right w:val="none" w:sz="0" w:space="0" w:color="auto"/>
      </w:divBdr>
      <w:divsChild>
        <w:div w:id="1616136419">
          <w:marLeft w:val="0"/>
          <w:marRight w:val="0"/>
          <w:marTop w:val="0"/>
          <w:marBottom w:val="0"/>
          <w:divBdr>
            <w:top w:val="none" w:sz="0" w:space="0" w:color="auto"/>
            <w:left w:val="none" w:sz="0" w:space="0" w:color="auto"/>
            <w:bottom w:val="none" w:sz="0" w:space="0" w:color="auto"/>
            <w:right w:val="none" w:sz="0" w:space="0" w:color="auto"/>
          </w:divBdr>
        </w:div>
        <w:div w:id="987366364">
          <w:marLeft w:val="0"/>
          <w:marRight w:val="0"/>
          <w:marTop w:val="0"/>
          <w:marBottom w:val="0"/>
          <w:divBdr>
            <w:top w:val="none" w:sz="0" w:space="0" w:color="auto"/>
            <w:left w:val="none" w:sz="0" w:space="0" w:color="auto"/>
            <w:bottom w:val="none" w:sz="0" w:space="0" w:color="auto"/>
            <w:right w:val="none" w:sz="0" w:space="0" w:color="auto"/>
          </w:divBdr>
        </w:div>
        <w:div w:id="351810097">
          <w:marLeft w:val="0"/>
          <w:marRight w:val="0"/>
          <w:marTop w:val="0"/>
          <w:marBottom w:val="0"/>
          <w:divBdr>
            <w:top w:val="none" w:sz="0" w:space="0" w:color="auto"/>
            <w:left w:val="none" w:sz="0" w:space="0" w:color="auto"/>
            <w:bottom w:val="none" w:sz="0" w:space="0" w:color="auto"/>
            <w:right w:val="none" w:sz="0" w:space="0" w:color="auto"/>
          </w:divBdr>
        </w:div>
        <w:div w:id="688609312">
          <w:marLeft w:val="0"/>
          <w:marRight w:val="0"/>
          <w:marTop w:val="0"/>
          <w:marBottom w:val="0"/>
          <w:divBdr>
            <w:top w:val="none" w:sz="0" w:space="0" w:color="auto"/>
            <w:left w:val="none" w:sz="0" w:space="0" w:color="auto"/>
            <w:bottom w:val="none" w:sz="0" w:space="0" w:color="auto"/>
            <w:right w:val="none" w:sz="0" w:space="0" w:color="auto"/>
          </w:divBdr>
        </w:div>
      </w:divsChild>
    </w:div>
    <w:div w:id="1701009247">
      <w:bodyDiv w:val="1"/>
      <w:marLeft w:val="0"/>
      <w:marRight w:val="0"/>
      <w:marTop w:val="0"/>
      <w:marBottom w:val="0"/>
      <w:divBdr>
        <w:top w:val="none" w:sz="0" w:space="0" w:color="auto"/>
        <w:left w:val="none" w:sz="0" w:space="0" w:color="auto"/>
        <w:bottom w:val="none" w:sz="0" w:space="0" w:color="auto"/>
        <w:right w:val="none" w:sz="0" w:space="0" w:color="auto"/>
      </w:divBdr>
      <w:divsChild>
        <w:div w:id="689259914">
          <w:marLeft w:val="0"/>
          <w:marRight w:val="0"/>
          <w:marTop w:val="0"/>
          <w:marBottom w:val="0"/>
          <w:divBdr>
            <w:top w:val="none" w:sz="0" w:space="0" w:color="auto"/>
            <w:left w:val="none" w:sz="0" w:space="0" w:color="auto"/>
            <w:bottom w:val="none" w:sz="0" w:space="0" w:color="auto"/>
            <w:right w:val="none" w:sz="0" w:space="0" w:color="auto"/>
          </w:divBdr>
        </w:div>
      </w:divsChild>
    </w:div>
    <w:div w:id="1772555015">
      <w:bodyDiv w:val="1"/>
      <w:marLeft w:val="0"/>
      <w:marRight w:val="0"/>
      <w:marTop w:val="0"/>
      <w:marBottom w:val="0"/>
      <w:divBdr>
        <w:top w:val="none" w:sz="0" w:space="0" w:color="auto"/>
        <w:left w:val="none" w:sz="0" w:space="0" w:color="auto"/>
        <w:bottom w:val="none" w:sz="0" w:space="0" w:color="auto"/>
        <w:right w:val="none" w:sz="0" w:space="0" w:color="auto"/>
      </w:divBdr>
      <w:divsChild>
        <w:div w:id="369304461">
          <w:marLeft w:val="0"/>
          <w:marRight w:val="0"/>
          <w:marTop w:val="0"/>
          <w:marBottom w:val="0"/>
          <w:divBdr>
            <w:top w:val="none" w:sz="0" w:space="0" w:color="auto"/>
            <w:left w:val="none" w:sz="0" w:space="0" w:color="auto"/>
            <w:bottom w:val="none" w:sz="0" w:space="0" w:color="auto"/>
            <w:right w:val="none" w:sz="0" w:space="0" w:color="auto"/>
          </w:divBdr>
        </w:div>
      </w:divsChild>
    </w:div>
    <w:div w:id="2075927942">
      <w:bodyDiv w:val="1"/>
      <w:marLeft w:val="0"/>
      <w:marRight w:val="0"/>
      <w:marTop w:val="0"/>
      <w:marBottom w:val="0"/>
      <w:divBdr>
        <w:top w:val="none" w:sz="0" w:space="0" w:color="auto"/>
        <w:left w:val="none" w:sz="0" w:space="0" w:color="auto"/>
        <w:bottom w:val="none" w:sz="0" w:space="0" w:color="auto"/>
        <w:right w:val="none" w:sz="0" w:space="0" w:color="auto"/>
      </w:divBdr>
      <w:divsChild>
        <w:div w:id="5197063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5E06B-F6EC-6147-878D-70ABD721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10748</Words>
  <Characters>61268</Characters>
  <Application>Microsoft Macintosh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 Department</dc:creator>
  <cp:lastModifiedBy>Psychology Department</cp:lastModifiedBy>
  <cp:revision>5</cp:revision>
  <dcterms:created xsi:type="dcterms:W3CDTF">2016-09-15T13:54:00Z</dcterms:created>
  <dcterms:modified xsi:type="dcterms:W3CDTF">2016-09-15T14:40:00Z</dcterms:modified>
</cp:coreProperties>
</file>