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8AA7" w14:textId="77777777" w:rsidR="004A032C" w:rsidRDefault="004A032C" w:rsidP="004A032C">
      <w:pPr>
        <w:pStyle w:val="followquote"/>
        <w:spacing w:before="0"/>
        <w:jc w:val="left"/>
        <w:rPr>
          <w:sz w:val="18"/>
        </w:rPr>
      </w:pPr>
    </w:p>
    <w:p w14:paraId="53722BDE" w14:textId="29CA00C5" w:rsidR="004A032C" w:rsidRPr="004A032C" w:rsidRDefault="004A032C" w:rsidP="004A032C">
      <w:pPr>
        <w:pStyle w:val="followquote"/>
        <w:spacing w:before="0" w:line="480" w:lineRule="auto"/>
        <w:jc w:val="left"/>
        <w:rPr>
          <w:szCs w:val="24"/>
        </w:rPr>
      </w:pPr>
      <w:r w:rsidRPr="004A032C">
        <w:rPr>
          <w:szCs w:val="24"/>
        </w:rPr>
        <w:t>DONALD S. HAIR.</w:t>
      </w:r>
      <w:r w:rsidRPr="004A032C">
        <w:rPr>
          <w:b/>
          <w:szCs w:val="24"/>
          <w:lang w:val="en-US" w:eastAsia="en-US"/>
        </w:rPr>
        <w:t xml:space="preserve"> Fresh Strange Music: Elizabeth Barrett Browning's Language. </w:t>
      </w:r>
      <w:r w:rsidR="004D2373">
        <w:rPr>
          <w:szCs w:val="24"/>
          <w:lang w:val="en-US" w:eastAsia="en-US"/>
        </w:rPr>
        <w:t xml:space="preserve">Pp. 1-ix + </w:t>
      </w:r>
      <w:r w:rsidR="00904215">
        <w:rPr>
          <w:szCs w:val="24"/>
          <w:lang w:val="en-US" w:eastAsia="en-US"/>
        </w:rPr>
        <w:t>302</w:t>
      </w:r>
      <w:r w:rsidR="004D2373">
        <w:rPr>
          <w:szCs w:val="24"/>
          <w:lang w:val="en-US" w:eastAsia="en-US"/>
        </w:rPr>
        <w:t xml:space="preserve">. Montreal and Kingston: </w:t>
      </w:r>
      <w:r w:rsidRPr="004A032C">
        <w:rPr>
          <w:szCs w:val="24"/>
          <w:lang w:val="en-US" w:eastAsia="en-US"/>
        </w:rPr>
        <w:t>McGill-Queen's University Press, 2016. Cloth, £72</w:t>
      </w:r>
    </w:p>
    <w:p w14:paraId="5E09BF95" w14:textId="77777777" w:rsidR="004A032C" w:rsidRDefault="004A032C" w:rsidP="00CB5F00">
      <w:pPr>
        <w:spacing w:line="480" w:lineRule="auto"/>
        <w:rPr>
          <w:rFonts w:ascii="Times New Roman" w:hAnsi="Times New Roman" w:cs="Times New Roman"/>
          <w:color w:val="000000" w:themeColor="text1"/>
          <w:lang w:val="en-GB"/>
        </w:rPr>
      </w:pPr>
    </w:p>
    <w:p w14:paraId="6E66BCC7" w14:textId="08689A75" w:rsidR="00CB5F00" w:rsidRPr="001F1DC7" w:rsidRDefault="00CB5F00" w:rsidP="00CB5F00">
      <w:pPr>
        <w:spacing w:line="480" w:lineRule="auto"/>
        <w:rPr>
          <w:rFonts w:ascii="Times New Roman" w:hAnsi="Times New Roman" w:cs="Times New Roman"/>
          <w:color w:val="000000" w:themeColor="text1"/>
          <w:lang w:val="en-GB"/>
        </w:rPr>
      </w:pPr>
      <w:r w:rsidRPr="001F1DC7">
        <w:rPr>
          <w:rFonts w:ascii="Times New Roman" w:hAnsi="Times New Roman" w:cs="Times New Roman"/>
          <w:color w:val="000000" w:themeColor="text1"/>
          <w:lang w:val="en-GB"/>
        </w:rPr>
        <w:t xml:space="preserve">This book is very welcome and timely in bringing together contemporary critical attention to </w:t>
      </w:r>
      <w:r w:rsidR="004A032C">
        <w:rPr>
          <w:rFonts w:ascii="Times New Roman" w:hAnsi="Times New Roman" w:cs="Times New Roman"/>
          <w:color w:val="000000" w:themeColor="text1"/>
          <w:lang w:val="en-GB"/>
        </w:rPr>
        <w:t>Elizabeth Barrett Browning’s (</w:t>
      </w:r>
      <w:r w:rsidRPr="001F1DC7">
        <w:rPr>
          <w:rFonts w:ascii="Times New Roman" w:hAnsi="Times New Roman" w:cs="Times New Roman"/>
          <w:color w:val="000000" w:themeColor="text1"/>
          <w:lang w:val="en-GB"/>
        </w:rPr>
        <w:t>EBB’s</w:t>
      </w:r>
      <w:r w:rsidR="004A032C">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prosody (amid burgeoning interest in Victorian prosody more widely) with the intense interest in recent decades in the poet’s imaginative engagement with political issues</w:t>
      </w:r>
      <w:r w:rsidR="00DD11BD">
        <w:rPr>
          <w:rFonts w:ascii="Times New Roman" w:hAnsi="Times New Roman" w:cs="Times New Roman"/>
          <w:color w:val="000000" w:themeColor="text1"/>
          <w:lang w:val="en-GB"/>
        </w:rPr>
        <w:t xml:space="preserve">. </w:t>
      </w:r>
      <w:r w:rsidRPr="001F1DC7">
        <w:rPr>
          <w:rFonts w:ascii="Times New Roman" w:hAnsi="Times New Roman" w:cs="Times New Roman"/>
          <w:color w:val="000000" w:themeColor="text1"/>
          <w:lang w:val="en-GB"/>
        </w:rPr>
        <w:t xml:space="preserve"> Music</w:t>
      </w:r>
      <w:r w:rsidR="00DD5242">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in its technic</w:t>
      </w:r>
      <w:r w:rsidR="004D2373">
        <w:rPr>
          <w:rFonts w:ascii="Times New Roman" w:hAnsi="Times New Roman" w:cs="Times New Roman"/>
          <w:color w:val="000000" w:themeColor="text1"/>
          <w:lang w:val="en-GB"/>
        </w:rPr>
        <w:t>al sense of equal units of time,</w:t>
      </w:r>
      <w:r w:rsidRPr="001F1DC7">
        <w:rPr>
          <w:rFonts w:ascii="Times New Roman" w:hAnsi="Times New Roman" w:cs="Times New Roman"/>
          <w:color w:val="000000" w:themeColor="text1"/>
          <w:lang w:val="en-GB"/>
        </w:rPr>
        <w:t xml:space="preserve"> is not only essential to EBB’s prosody, this book persuasively argues, but is the ‘unifying note’ of EBB’s career, ‘tying together works that seem disparate and unrelated’</w:t>
      </w:r>
      <w:r w:rsidR="004D2373">
        <w:rPr>
          <w:rFonts w:ascii="Times New Roman" w:hAnsi="Times New Roman" w:cs="Times New Roman"/>
          <w:color w:val="000000" w:themeColor="text1"/>
          <w:lang w:val="en-GB"/>
        </w:rPr>
        <w:t xml:space="preserve"> (p</w:t>
      </w:r>
      <w:r w:rsidR="004A032C">
        <w:rPr>
          <w:rFonts w:ascii="Times New Roman" w:hAnsi="Times New Roman" w:cs="Times New Roman"/>
          <w:color w:val="000000" w:themeColor="text1"/>
          <w:lang w:val="en-GB"/>
        </w:rPr>
        <w:t>.</w:t>
      </w:r>
      <w:r w:rsidR="004D2373">
        <w:rPr>
          <w:rFonts w:ascii="Times New Roman" w:hAnsi="Times New Roman" w:cs="Times New Roman"/>
          <w:color w:val="000000" w:themeColor="text1"/>
          <w:lang w:val="en-GB"/>
        </w:rPr>
        <w:t>3</w:t>
      </w:r>
      <w:r w:rsidR="004A032C">
        <w:rPr>
          <w:rFonts w:ascii="Times New Roman" w:hAnsi="Times New Roman" w:cs="Times New Roman"/>
          <w:color w:val="000000" w:themeColor="text1"/>
          <w:lang w:val="en-GB"/>
        </w:rPr>
        <w:t>)</w:t>
      </w:r>
      <w:r w:rsidR="004D2373">
        <w:rPr>
          <w:rFonts w:ascii="Times New Roman" w:hAnsi="Times New Roman" w:cs="Times New Roman"/>
          <w:color w:val="000000" w:themeColor="text1"/>
          <w:lang w:val="en-GB"/>
        </w:rPr>
        <w:t>, from her early</w:t>
      </w:r>
      <w:r w:rsidRPr="001F1DC7">
        <w:rPr>
          <w:rFonts w:ascii="Times New Roman" w:hAnsi="Times New Roman" w:cs="Times New Roman"/>
          <w:color w:val="000000" w:themeColor="text1"/>
          <w:lang w:val="en-GB"/>
        </w:rPr>
        <w:t xml:space="preserve"> philosophical </w:t>
      </w:r>
      <w:proofErr w:type="gramStart"/>
      <w:r w:rsidR="004D2373">
        <w:rPr>
          <w:rFonts w:ascii="Times New Roman" w:hAnsi="Times New Roman" w:cs="Times New Roman"/>
          <w:i/>
          <w:color w:val="000000" w:themeColor="text1"/>
          <w:lang w:val="en-GB"/>
        </w:rPr>
        <w:t>An</w:t>
      </w:r>
      <w:proofErr w:type="gramEnd"/>
      <w:r w:rsidR="004D2373">
        <w:rPr>
          <w:rFonts w:ascii="Times New Roman" w:hAnsi="Times New Roman" w:cs="Times New Roman"/>
          <w:i/>
          <w:color w:val="000000" w:themeColor="text1"/>
          <w:lang w:val="en-GB"/>
        </w:rPr>
        <w:t xml:space="preserve"> </w:t>
      </w:r>
      <w:r w:rsidRPr="001F1DC7">
        <w:rPr>
          <w:rFonts w:ascii="Times New Roman" w:hAnsi="Times New Roman" w:cs="Times New Roman"/>
          <w:i/>
          <w:color w:val="000000" w:themeColor="text1"/>
          <w:lang w:val="en-GB"/>
        </w:rPr>
        <w:t>Essay on Mind</w:t>
      </w:r>
      <w:r w:rsidRPr="001F1DC7">
        <w:rPr>
          <w:rFonts w:ascii="Times New Roman" w:hAnsi="Times New Roman" w:cs="Times New Roman"/>
          <w:color w:val="000000" w:themeColor="text1"/>
          <w:lang w:val="en-GB"/>
        </w:rPr>
        <w:t xml:space="preserve"> to the soci</w:t>
      </w:r>
      <w:r w:rsidR="00DD11BD">
        <w:rPr>
          <w:rFonts w:ascii="Times New Roman" w:hAnsi="Times New Roman" w:cs="Times New Roman"/>
          <w:color w:val="000000" w:themeColor="text1"/>
          <w:lang w:val="en-GB"/>
        </w:rPr>
        <w:t>o-political vision of her later</w:t>
      </w:r>
      <w:r w:rsidRPr="001F1DC7">
        <w:rPr>
          <w:rFonts w:ascii="Times New Roman" w:hAnsi="Times New Roman" w:cs="Times New Roman"/>
          <w:color w:val="000000" w:themeColor="text1"/>
          <w:lang w:val="en-GB"/>
        </w:rPr>
        <w:t xml:space="preserve"> works. </w:t>
      </w:r>
    </w:p>
    <w:p w14:paraId="1C5BED69" w14:textId="6C684011" w:rsidR="00CB5F00" w:rsidRPr="001F1DC7" w:rsidRDefault="00CB5F00" w:rsidP="00DD5242">
      <w:pPr>
        <w:spacing w:line="480" w:lineRule="auto"/>
        <w:ind w:firstLine="720"/>
        <w:rPr>
          <w:rFonts w:ascii="Times New Roman" w:hAnsi="Times New Roman" w:cs="Times New Roman"/>
          <w:color w:val="000000" w:themeColor="text1"/>
          <w:lang w:val="en-GB"/>
        </w:rPr>
      </w:pPr>
      <w:r w:rsidRPr="001F1DC7">
        <w:rPr>
          <w:rFonts w:ascii="Times New Roman" w:hAnsi="Times New Roman" w:cs="Times New Roman"/>
          <w:color w:val="000000" w:themeColor="text1"/>
          <w:lang w:val="en-GB"/>
        </w:rPr>
        <w:t>The early c</w:t>
      </w:r>
      <w:r w:rsidR="00DD11BD">
        <w:rPr>
          <w:rFonts w:ascii="Times New Roman" w:hAnsi="Times New Roman" w:cs="Times New Roman"/>
          <w:color w:val="000000" w:themeColor="text1"/>
          <w:lang w:val="en-GB"/>
        </w:rPr>
        <w:t xml:space="preserve">hapters intricately trace EBB’s (informal) contribution to </w:t>
      </w:r>
      <w:r w:rsidRPr="001F1DC7">
        <w:rPr>
          <w:rFonts w:ascii="Times New Roman" w:hAnsi="Times New Roman" w:cs="Times New Roman"/>
          <w:color w:val="000000" w:themeColor="text1"/>
          <w:lang w:val="en-GB"/>
        </w:rPr>
        <w:t>Victorian prosodic theory. The scholarly patience of this f</w:t>
      </w:r>
      <w:r w:rsidR="00F077A5">
        <w:rPr>
          <w:rFonts w:ascii="Times New Roman" w:hAnsi="Times New Roman" w:cs="Times New Roman"/>
          <w:color w:val="000000" w:themeColor="text1"/>
          <w:lang w:val="en-GB"/>
        </w:rPr>
        <w:t>oundational section of the book</w:t>
      </w:r>
      <w:r w:rsidRPr="001F1DC7">
        <w:rPr>
          <w:rFonts w:ascii="Times New Roman" w:hAnsi="Times New Roman" w:cs="Times New Roman"/>
          <w:color w:val="000000" w:themeColor="text1"/>
          <w:lang w:val="en-GB"/>
        </w:rPr>
        <w:t xml:space="preserve"> makes abundantly clear that EBB’s opposition to received wisdom in res</w:t>
      </w:r>
      <w:r w:rsidR="00DD11BD">
        <w:rPr>
          <w:rFonts w:ascii="Times New Roman" w:hAnsi="Times New Roman" w:cs="Times New Roman"/>
          <w:color w:val="000000" w:themeColor="text1"/>
          <w:lang w:val="en-GB"/>
        </w:rPr>
        <w:t>pect of prosody did not proceed</w:t>
      </w:r>
      <w:r w:rsidRPr="001F1DC7">
        <w:rPr>
          <w:rFonts w:ascii="Times New Roman" w:hAnsi="Times New Roman" w:cs="Times New Roman"/>
          <w:color w:val="000000" w:themeColor="text1"/>
          <w:lang w:val="en-GB"/>
        </w:rPr>
        <w:t xml:space="preserve"> </w:t>
      </w:r>
      <w:r w:rsidR="008C1DE1">
        <w:rPr>
          <w:rFonts w:ascii="Times New Roman" w:hAnsi="Times New Roman" w:cs="Times New Roman"/>
          <w:color w:val="000000" w:themeColor="text1"/>
          <w:lang w:val="en-GB"/>
        </w:rPr>
        <w:t xml:space="preserve">merely </w:t>
      </w:r>
      <w:r w:rsidRPr="001F1DC7">
        <w:rPr>
          <w:rFonts w:ascii="Times New Roman" w:hAnsi="Times New Roman" w:cs="Times New Roman"/>
          <w:color w:val="000000" w:themeColor="text1"/>
          <w:lang w:val="en-GB"/>
        </w:rPr>
        <w:t>from a perso</w:t>
      </w:r>
      <w:r w:rsidR="004D2373">
        <w:rPr>
          <w:rFonts w:ascii="Times New Roman" w:hAnsi="Times New Roman" w:cs="Times New Roman"/>
          <w:color w:val="000000" w:themeColor="text1"/>
          <w:lang w:val="en-GB"/>
        </w:rPr>
        <w:t>nally idiosyncratic disposition</w:t>
      </w:r>
      <w:r w:rsidR="00DD11BD">
        <w:rPr>
          <w:rFonts w:ascii="Times New Roman" w:hAnsi="Times New Roman" w:cs="Times New Roman"/>
          <w:color w:val="000000" w:themeColor="text1"/>
          <w:lang w:val="en-GB"/>
        </w:rPr>
        <w:t xml:space="preserve">, </w:t>
      </w:r>
      <w:r w:rsidRPr="001F1DC7">
        <w:rPr>
          <w:rFonts w:ascii="Times New Roman" w:hAnsi="Times New Roman" w:cs="Times New Roman"/>
          <w:color w:val="000000" w:themeColor="text1"/>
          <w:lang w:val="en-GB"/>
        </w:rPr>
        <w:t xml:space="preserve">any more than it was the unfortunate by-product, as contemporary reviewers claimed, of EBB’s ignorance or disregard of poetry’s formal strictures. The poet’s bold experimentation with metre and rhythm was the outcome, rather, of a thoroughly informed and deeply-held poetic philosophy. At stake here, Hair argues, is the redefinition of ‘harmony’. A key word throughout EBB’s oeuvre, it had meant, since the eighteenth century, strict observation of the requirement for fully regular alternation of accented and unaccented syllables within a line of poetry. But these scansion rules bore no relation to what EBB was </w:t>
      </w:r>
      <w:r w:rsidRPr="001F1DC7">
        <w:rPr>
          <w:rFonts w:ascii="Times New Roman" w:hAnsi="Times New Roman" w:cs="Times New Roman"/>
          <w:i/>
          <w:color w:val="000000" w:themeColor="text1"/>
          <w:lang w:val="en-GB"/>
        </w:rPr>
        <w:t>hearing</w:t>
      </w:r>
      <w:r w:rsidRPr="001F1DC7">
        <w:rPr>
          <w:rFonts w:ascii="Times New Roman" w:hAnsi="Times New Roman" w:cs="Times New Roman"/>
          <w:color w:val="000000" w:themeColor="text1"/>
          <w:lang w:val="en-GB"/>
        </w:rPr>
        <w:t xml:space="preserve"> in English poetry from Chaucer onwards. (One of the pleasures of this book is the reminder it gives of the breadth and depth of EBB’s reading and of how her instinct for her own poetry’s music was a trained and developed one, the gift of first-hand immersion in the work of her forebears.) Such poetry exploited the natural musical rhythm of spoken English language, where syllables characteristically </w:t>
      </w:r>
      <w:r w:rsidRPr="001F1DC7">
        <w:rPr>
          <w:rFonts w:ascii="Times New Roman" w:hAnsi="Times New Roman" w:cs="Times New Roman"/>
          <w:color w:val="000000" w:themeColor="text1"/>
          <w:lang w:val="en-GB"/>
        </w:rPr>
        <w:lastRenderedPageBreak/>
        <w:t>organised themselves into units of equal time - ‘musical’ bars or ‘cadences’ to use EBB’s preferred term. Rigid scansion laws only served to obscure or destroy this deeper music – ‘the animal life of poetry … the harmony’, as EBB called it, the ‘beat’ of life</w:t>
      </w:r>
      <w:r w:rsidR="00DD5242">
        <w:rPr>
          <w:rFonts w:ascii="Times New Roman" w:hAnsi="Times New Roman" w:cs="Times New Roman"/>
          <w:color w:val="000000" w:themeColor="text1"/>
          <w:lang w:val="en-GB"/>
        </w:rPr>
        <w:t xml:space="preserve"> (p.</w:t>
      </w:r>
      <w:r w:rsidR="004D2373">
        <w:rPr>
          <w:rFonts w:ascii="Times New Roman" w:hAnsi="Times New Roman" w:cs="Times New Roman"/>
          <w:color w:val="000000" w:themeColor="text1"/>
          <w:lang w:val="en-GB"/>
        </w:rPr>
        <w:t>46</w:t>
      </w:r>
      <w:r w:rsidR="00DD5242">
        <w:rPr>
          <w:rFonts w:ascii="Times New Roman" w:hAnsi="Times New Roman" w:cs="Times New Roman"/>
          <w:color w:val="000000" w:themeColor="text1"/>
          <w:lang w:val="en-GB"/>
        </w:rPr>
        <w:t>). T</w:t>
      </w:r>
      <w:r w:rsidR="003B6131">
        <w:rPr>
          <w:rFonts w:ascii="Times New Roman" w:hAnsi="Times New Roman" w:cs="Times New Roman"/>
          <w:color w:val="000000" w:themeColor="text1"/>
          <w:lang w:val="en-GB"/>
        </w:rPr>
        <w:t>he poet’s objection was never</w:t>
      </w:r>
      <w:r w:rsidRPr="001F1DC7">
        <w:rPr>
          <w:rFonts w:ascii="Times New Roman" w:hAnsi="Times New Roman" w:cs="Times New Roman"/>
          <w:color w:val="000000" w:themeColor="text1"/>
          <w:lang w:val="en-GB"/>
        </w:rPr>
        <w:t xml:space="preserve"> </w:t>
      </w:r>
      <w:r w:rsidR="00DD11BD">
        <w:rPr>
          <w:rFonts w:ascii="Times New Roman" w:hAnsi="Times New Roman" w:cs="Times New Roman"/>
          <w:color w:val="000000" w:themeColor="text1"/>
          <w:lang w:val="en-GB"/>
        </w:rPr>
        <w:t xml:space="preserve">simply </w:t>
      </w:r>
      <w:r w:rsidR="00A97B71">
        <w:rPr>
          <w:rFonts w:ascii="Times New Roman" w:hAnsi="Times New Roman" w:cs="Times New Roman"/>
          <w:color w:val="000000" w:themeColor="text1"/>
          <w:lang w:val="en-GB"/>
        </w:rPr>
        <w:t>technical. For, i</w:t>
      </w:r>
      <w:r w:rsidRPr="001F1DC7">
        <w:rPr>
          <w:rFonts w:ascii="Times New Roman" w:hAnsi="Times New Roman" w:cs="Times New Roman"/>
          <w:color w:val="000000" w:themeColor="text1"/>
          <w:lang w:val="en-GB"/>
        </w:rPr>
        <w:t xml:space="preserve">n neglecting poetry’s essential music, these super-imposed poetic </w:t>
      </w:r>
      <w:r w:rsidR="004D2373">
        <w:rPr>
          <w:rFonts w:ascii="Times New Roman" w:hAnsi="Times New Roman" w:cs="Times New Roman"/>
          <w:color w:val="000000" w:themeColor="text1"/>
          <w:lang w:val="en-GB"/>
        </w:rPr>
        <w:t>laws were also obscuring a lost</w:t>
      </w:r>
      <w:r w:rsidRPr="001F1DC7">
        <w:rPr>
          <w:rFonts w:ascii="Times New Roman" w:hAnsi="Times New Roman" w:cs="Times New Roman"/>
          <w:color w:val="000000" w:themeColor="text1"/>
          <w:lang w:val="en-GB"/>
        </w:rPr>
        <w:t xml:space="preserve"> </w:t>
      </w:r>
      <w:r w:rsidR="004D2373">
        <w:rPr>
          <w:rFonts w:ascii="Times New Roman" w:hAnsi="Times New Roman" w:cs="Times New Roman"/>
          <w:color w:val="000000" w:themeColor="text1"/>
          <w:lang w:val="en-GB"/>
        </w:rPr>
        <w:t xml:space="preserve">or forgotten </w:t>
      </w:r>
      <w:r w:rsidR="00F077A5">
        <w:rPr>
          <w:rFonts w:ascii="Times New Roman" w:hAnsi="Times New Roman" w:cs="Times New Roman"/>
          <w:color w:val="000000" w:themeColor="text1"/>
          <w:lang w:val="en-GB"/>
        </w:rPr>
        <w:t>rhythm or</w:t>
      </w:r>
      <w:r w:rsidR="004D2373">
        <w:rPr>
          <w:rFonts w:ascii="Times New Roman" w:hAnsi="Times New Roman" w:cs="Times New Roman"/>
          <w:color w:val="000000" w:themeColor="text1"/>
          <w:lang w:val="en-GB"/>
        </w:rPr>
        <w:t xml:space="preserve"> </w:t>
      </w:r>
      <w:r w:rsidRPr="001F1DC7">
        <w:rPr>
          <w:rFonts w:ascii="Times New Roman" w:hAnsi="Times New Roman" w:cs="Times New Roman"/>
          <w:color w:val="000000" w:themeColor="text1"/>
          <w:lang w:val="en-GB"/>
        </w:rPr>
        <w:t xml:space="preserve">heartbeat of the universe, which it was poetry’s power and duty to recover. Poetry is </w:t>
      </w:r>
      <w:r w:rsidR="004D2373">
        <w:rPr>
          <w:rFonts w:ascii="Times New Roman" w:hAnsi="Times New Roman" w:cs="Times New Roman"/>
          <w:color w:val="000000" w:themeColor="text1"/>
          <w:lang w:val="en-GB"/>
        </w:rPr>
        <w:t>not primarily art, for EBB, but ‘Nature’s language’</w:t>
      </w:r>
      <w:r w:rsidR="00BE6AC3">
        <w:rPr>
          <w:rFonts w:ascii="Times New Roman" w:hAnsi="Times New Roman" w:cs="Times New Roman"/>
          <w:color w:val="000000" w:themeColor="text1"/>
          <w:lang w:val="en-GB"/>
        </w:rPr>
        <w:t xml:space="preserve"> (p.37)</w:t>
      </w:r>
      <w:r w:rsidR="004D2373">
        <w:rPr>
          <w:rFonts w:ascii="Times New Roman" w:hAnsi="Times New Roman" w:cs="Times New Roman"/>
          <w:color w:val="000000" w:themeColor="text1"/>
          <w:lang w:val="en-GB"/>
        </w:rPr>
        <w:t>.</w:t>
      </w:r>
    </w:p>
    <w:p w14:paraId="0DAF8806" w14:textId="21CD5575" w:rsidR="00CB5F00" w:rsidRPr="001F1DC7" w:rsidRDefault="00CB5F00" w:rsidP="00CB5F00">
      <w:pPr>
        <w:spacing w:line="480" w:lineRule="auto"/>
        <w:rPr>
          <w:rFonts w:ascii="Times New Roman" w:hAnsi="Times New Roman" w:cs="Times New Roman"/>
          <w:color w:val="000000" w:themeColor="text1"/>
          <w:lang w:val="en-GB"/>
        </w:rPr>
      </w:pPr>
      <w:r w:rsidRPr="001F1DC7">
        <w:rPr>
          <w:rFonts w:ascii="Times New Roman" w:hAnsi="Times New Roman" w:cs="Times New Roman"/>
          <w:color w:val="FF0000"/>
          <w:lang w:val="en-GB"/>
        </w:rPr>
        <w:t xml:space="preserve"> </w:t>
      </w:r>
      <w:r w:rsidRPr="001F1DC7">
        <w:rPr>
          <w:rFonts w:ascii="Times New Roman" w:hAnsi="Times New Roman" w:cs="Times New Roman"/>
          <w:lang w:val="en-GB"/>
        </w:rPr>
        <w:tab/>
      </w:r>
      <w:r w:rsidRPr="001F1DC7">
        <w:rPr>
          <w:rFonts w:ascii="Times New Roman" w:hAnsi="Times New Roman" w:cs="Times New Roman"/>
          <w:color w:val="000000" w:themeColor="text1"/>
          <w:lang w:val="en-GB"/>
        </w:rPr>
        <w:t>T</w:t>
      </w:r>
      <w:r w:rsidR="00DD5242">
        <w:rPr>
          <w:rFonts w:ascii="Times New Roman" w:hAnsi="Times New Roman" w:cs="Times New Roman"/>
          <w:color w:val="000000" w:themeColor="text1"/>
          <w:lang w:val="en-GB"/>
        </w:rPr>
        <w:t>he poetic world</w:t>
      </w:r>
      <w:r w:rsidRPr="001F1DC7">
        <w:rPr>
          <w:rFonts w:ascii="Times New Roman" w:hAnsi="Times New Roman" w:cs="Times New Roman"/>
          <w:color w:val="000000" w:themeColor="text1"/>
          <w:lang w:val="en-GB"/>
        </w:rPr>
        <w:t xml:space="preserve">view upon which EBB’s theory and practice of music rests is essentially a religious one. This is the import of Hair’s chapter on </w:t>
      </w:r>
      <w:r w:rsidR="00BE6AC3">
        <w:rPr>
          <w:rFonts w:ascii="Times New Roman" w:hAnsi="Times New Roman" w:cs="Times New Roman"/>
          <w:color w:val="000000" w:themeColor="text1"/>
          <w:lang w:val="en-GB"/>
        </w:rPr>
        <w:t>EBB’s early dramatic endeavour</w:t>
      </w:r>
      <w:r w:rsidR="00B53C18">
        <w:rPr>
          <w:rFonts w:ascii="Times New Roman" w:hAnsi="Times New Roman" w:cs="Times New Roman"/>
          <w:color w:val="000000" w:themeColor="text1"/>
          <w:lang w:val="en-GB"/>
        </w:rPr>
        <w:t>s.</w:t>
      </w:r>
      <w:r w:rsidRPr="001F1DC7">
        <w:rPr>
          <w:rFonts w:ascii="Times New Roman" w:hAnsi="Times New Roman" w:cs="Times New Roman"/>
          <w:color w:val="000000" w:themeColor="text1"/>
          <w:lang w:val="en-GB"/>
        </w:rPr>
        <w:t xml:space="preserve"> </w:t>
      </w:r>
      <w:r w:rsidR="00BE6AC3">
        <w:rPr>
          <w:rFonts w:ascii="Times New Roman" w:hAnsi="Times New Roman" w:cs="Times New Roman"/>
          <w:color w:val="000000" w:themeColor="text1"/>
          <w:lang w:val="en-GB"/>
        </w:rPr>
        <w:t xml:space="preserve"> In </w:t>
      </w:r>
      <w:r w:rsidRPr="001F1DC7">
        <w:rPr>
          <w:rFonts w:ascii="Times New Roman" w:hAnsi="Times New Roman" w:cs="Times New Roman"/>
          <w:color w:val="000000" w:themeColor="text1"/>
          <w:lang w:val="en-GB"/>
        </w:rPr>
        <w:t>her ventriloquizing of angelic song</w:t>
      </w:r>
      <w:r w:rsidR="00BE6AC3">
        <w:rPr>
          <w:rFonts w:ascii="Times New Roman" w:hAnsi="Times New Roman" w:cs="Times New Roman"/>
          <w:color w:val="000000" w:themeColor="text1"/>
          <w:lang w:val="en-GB"/>
        </w:rPr>
        <w:t xml:space="preserve"> in </w:t>
      </w:r>
      <w:r w:rsidR="00BE6AC3">
        <w:rPr>
          <w:rFonts w:ascii="Times New Roman" w:hAnsi="Times New Roman" w:cs="Times New Roman"/>
          <w:i/>
          <w:color w:val="000000" w:themeColor="text1"/>
          <w:lang w:val="en-GB"/>
        </w:rPr>
        <w:t>The Seraphim</w:t>
      </w:r>
      <w:r w:rsidRPr="001F1DC7">
        <w:rPr>
          <w:rFonts w:ascii="Times New Roman" w:hAnsi="Times New Roman" w:cs="Times New Roman"/>
          <w:color w:val="000000" w:themeColor="text1"/>
          <w:lang w:val="en-GB"/>
        </w:rPr>
        <w:t>,</w:t>
      </w:r>
      <w:r w:rsidRPr="001F1DC7">
        <w:rPr>
          <w:rFonts w:ascii="Times New Roman" w:hAnsi="Times New Roman" w:cs="Times New Roman"/>
          <w:i/>
          <w:color w:val="000000" w:themeColor="text1"/>
          <w:lang w:val="en-GB"/>
        </w:rPr>
        <w:t xml:space="preserve"> </w:t>
      </w:r>
      <w:r w:rsidRPr="001F1DC7">
        <w:rPr>
          <w:rFonts w:ascii="Times New Roman" w:hAnsi="Times New Roman" w:cs="Times New Roman"/>
          <w:color w:val="000000" w:themeColor="text1"/>
          <w:lang w:val="en-GB"/>
        </w:rPr>
        <w:t xml:space="preserve">EBB regarded her language as producing not a ‘counterfeit’ but a ‘copy’ (ll. 1021, 1041), (which word Hair interprets in the </w:t>
      </w:r>
      <w:proofErr w:type="spellStart"/>
      <w:r w:rsidRPr="001F1DC7">
        <w:rPr>
          <w:rFonts w:ascii="Times New Roman" w:hAnsi="Times New Roman" w:cs="Times New Roman"/>
          <w:color w:val="000000" w:themeColor="text1"/>
          <w:lang w:val="en-GB"/>
        </w:rPr>
        <w:t>Coleridgean</w:t>
      </w:r>
      <w:proofErr w:type="spellEnd"/>
      <w:r w:rsidRPr="001F1DC7">
        <w:rPr>
          <w:rFonts w:ascii="Times New Roman" w:hAnsi="Times New Roman" w:cs="Times New Roman"/>
          <w:color w:val="000000" w:themeColor="text1"/>
          <w:lang w:val="en-GB"/>
        </w:rPr>
        <w:t xml:space="preserve"> sense of ontologically identical to an or</w:t>
      </w:r>
      <w:r w:rsidR="00B53C18">
        <w:rPr>
          <w:rFonts w:ascii="Times New Roman" w:hAnsi="Times New Roman" w:cs="Times New Roman"/>
          <w:color w:val="000000" w:themeColor="text1"/>
          <w:lang w:val="en-GB"/>
        </w:rPr>
        <w:t>iginal rather than an imitation</w:t>
      </w:r>
      <w:r w:rsidRPr="001F1DC7">
        <w:rPr>
          <w:rFonts w:ascii="Times New Roman" w:hAnsi="Times New Roman" w:cs="Times New Roman"/>
          <w:color w:val="000000" w:themeColor="text1"/>
          <w:lang w:val="en-GB"/>
        </w:rPr>
        <w:t>).  EBB thus implicitly claims that her music, ‘however imperfect, participates in the essential being of that greater music’, ‘in the rhythm of creation itself’</w:t>
      </w:r>
      <w:r w:rsidR="00AB45EB">
        <w:rPr>
          <w:rFonts w:ascii="Times New Roman" w:hAnsi="Times New Roman" w:cs="Times New Roman"/>
          <w:color w:val="000000" w:themeColor="text1"/>
          <w:lang w:val="en-GB"/>
        </w:rPr>
        <w:t xml:space="preserve"> (p.</w:t>
      </w:r>
      <w:r w:rsidR="00B53C18">
        <w:rPr>
          <w:rFonts w:ascii="Times New Roman" w:hAnsi="Times New Roman" w:cs="Times New Roman"/>
          <w:color w:val="000000" w:themeColor="text1"/>
          <w:lang w:val="en-GB"/>
        </w:rPr>
        <w:t>86</w:t>
      </w:r>
      <w:r w:rsidR="00AB45EB">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This is the first complete poetic statement of EBB’s belief in poets as God’s pilgrims </w:t>
      </w:r>
      <w:r w:rsidR="00633862">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whose music is the link between heaven and earth</w:t>
      </w:r>
      <w:r w:rsidR="00633862">
        <w:rPr>
          <w:rFonts w:ascii="Times New Roman" w:hAnsi="Times New Roman" w:cs="Times New Roman"/>
          <w:color w:val="000000" w:themeColor="text1"/>
          <w:lang w:val="en-GB"/>
        </w:rPr>
        <w:t>’ (p. 127)</w:t>
      </w:r>
      <w:r w:rsidRPr="001F1DC7">
        <w:rPr>
          <w:rFonts w:ascii="Times New Roman" w:hAnsi="Times New Roman" w:cs="Times New Roman"/>
          <w:color w:val="000000" w:themeColor="text1"/>
          <w:lang w:val="en-GB"/>
        </w:rPr>
        <w:t xml:space="preserve">. The poem opposes the </w:t>
      </w:r>
      <w:proofErr w:type="spellStart"/>
      <w:r w:rsidRPr="001F1DC7">
        <w:rPr>
          <w:rFonts w:ascii="Times New Roman" w:hAnsi="Times New Roman" w:cs="Times New Roman"/>
          <w:color w:val="000000" w:themeColor="text1"/>
          <w:lang w:val="en-GB"/>
        </w:rPr>
        <w:t>Lockean</w:t>
      </w:r>
      <w:proofErr w:type="spellEnd"/>
      <w:r w:rsidRPr="001F1DC7">
        <w:rPr>
          <w:rFonts w:ascii="Times New Roman" w:hAnsi="Times New Roman" w:cs="Times New Roman"/>
          <w:color w:val="000000" w:themeColor="text1"/>
          <w:lang w:val="en-GB"/>
        </w:rPr>
        <w:t xml:space="preserve"> and Baconian empiricist theories of language (</w:t>
      </w:r>
      <w:r w:rsidR="00AB45EB">
        <w:rPr>
          <w:rFonts w:ascii="Times New Roman" w:hAnsi="Times New Roman" w:cs="Times New Roman"/>
          <w:color w:val="000000" w:themeColor="text1"/>
          <w:lang w:val="en-GB"/>
        </w:rPr>
        <w:t xml:space="preserve">whose </w:t>
      </w:r>
      <w:r w:rsidRPr="001F1DC7">
        <w:rPr>
          <w:rFonts w:ascii="Times New Roman" w:hAnsi="Times New Roman" w:cs="Times New Roman"/>
          <w:color w:val="000000" w:themeColor="text1"/>
          <w:lang w:val="en-GB"/>
        </w:rPr>
        <w:t>emphasis on words as conventional and arbitrary rather than natural and inevitable</w:t>
      </w:r>
      <w:r w:rsidR="00AB45EB">
        <w:rPr>
          <w:rFonts w:ascii="Times New Roman" w:hAnsi="Times New Roman" w:cs="Times New Roman"/>
          <w:color w:val="000000" w:themeColor="text1"/>
          <w:lang w:val="en-GB"/>
        </w:rPr>
        <w:t xml:space="preserve"> had troubled EBB</w:t>
      </w:r>
      <w:r w:rsidRPr="001F1DC7">
        <w:rPr>
          <w:rFonts w:ascii="Times New Roman" w:hAnsi="Times New Roman" w:cs="Times New Roman"/>
          <w:color w:val="000000" w:themeColor="text1"/>
          <w:lang w:val="en-GB"/>
        </w:rPr>
        <w:t>), substituting a view of language as ‘containing within it the expression of an invisible, pre-existent spiritual world’</w:t>
      </w:r>
      <w:r w:rsidR="00AB45EB">
        <w:rPr>
          <w:rFonts w:ascii="Times New Roman" w:hAnsi="Times New Roman" w:cs="Times New Roman"/>
          <w:color w:val="000000" w:themeColor="text1"/>
          <w:lang w:val="en-GB"/>
        </w:rPr>
        <w:t xml:space="preserve"> (p.</w:t>
      </w:r>
      <w:r w:rsidR="00A2477E">
        <w:rPr>
          <w:rFonts w:ascii="Times New Roman" w:hAnsi="Times New Roman" w:cs="Times New Roman"/>
          <w:color w:val="000000" w:themeColor="text1"/>
          <w:lang w:val="en-GB"/>
        </w:rPr>
        <w:t>280</w:t>
      </w:r>
      <w:r w:rsidR="00AB45EB">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In the immediate post-Fall world of </w:t>
      </w:r>
      <w:r w:rsidRPr="001F1DC7">
        <w:rPr>
          <w:rFonts w:ascii="Times New Roman" w:hAnsi="Times New Roman" w:cs="Times New Roman"/>
          <w:i/>
          <w:color w:val="000000" w:themeColor="text1"/>
          <w:lang w:val="en-GB"/>
        </w:rPr>
        <w:t xml:space="preserve">A Drama of Exile, </w:t>
      </w:r>
      <w:r w:rsidRPr="001F1DC7">
        <w:rPr>
          <w:rFonts w:ascii="Times New Roman" w:hAnsi="Times New Roman" w:cs="Times New Roman"/>
          <w:color w:val="000000" w:themeColor="text1"/>
          <w:lang w:val="en-GB"/>
        </w:rPr>
        <w:t>where, it is argued, the appeal to the ear is strong for both character and reader, Adam and Eve hear the resonance of the Paradise from which they have been expelled, as the reader hears</w:t>
      </w:r>
      <w:r w:rsidR="00AB45EB">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in the poet’s half or interrupted rhymes</w:t>
      </w:r>
      <w:r w:rsidR="00AB45EB">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vestiges of the full harmony – the original song, whole and comprehensive - of which the fallen world, and </w:t>
      </w:r>
      <w:r w:rsidR="00B53C18">
        <w:rPr>
          <w:rFonts w:ascii="Times New Roman" w:hAnsi="Times New Roman" w:cs="Times New Roman"/>
          <w:color w:val="000000" w:themeColor="text1"/>
          <w:lang w:val="en-GB"/>
        </w:rPr>
        <w:t>the poet’s recovered song, is an</w:t>
      </w:r>
      <w:r w:rsidRPr="001F1DC7">
        <w:rPr>
          <w:rFonts w:ascii="Times New Roman" w:hAnsi="Times New Roman" w:cs="Times New Roman"/>
          <w:color w:val="000000" w:themeColor="text1"/>
          <w:lang w:val="en-GB"/>
        </w:rPr>
        <w:t xml:space="preserve"> incomplete echo. EBB suggests that such a melody compensates for the Fall and is capable of reversing its effects.</w:t>
      </w:r>
    </w:p>
    <w:p w14:paraId="22020E78" w14:textId="36310CB9" w:rsidR="00CB5F00" w:rsidRPr="001F1DC7" w:rsidRDefault="00CB5F00" w:rsidP="00CB5F00">
      <w:pPr>
        <w:spacing w:line="480" w:lineRule="auto"/>
        <w:rPr>
          <w:rFonts w:ascii="Times New Roman" w:hAnsi="Times New Roman" w:cs="Times New Roman"/>
          <w:color w:val="000000" w:themeColor="text1"/>
          <w:lang w:val="en-GB"/>
        </w:rPr>
      </w:pPr>
      <w:r w:rsidRPr="001F1DC7">
        <w:rPr>
          <w:rFonts w:ascii="Times New Roman" w:hAnsi="Times New Roman" w:cs="Times New Roman"/>
          <w:color w:val="000000" w:themeColor="text1"/>
          <w:lang w:val="en-GB"/>
        </w:rPr>
        <w:tab/>
        <w:t xml:space="preserve">It is this ancient idea of </w:t>
      </w:r>
      <w:r w:rsidR="00AB45EB">
        <w:rPr>
          <w:rFonts w:ascii="Times New Roman" w:hAnsi="Times New Roman" w:cs="Times New Roman"/>
          <w:color w:val="000000" w:themeColor="text1"/>
          <w:lang w:val="en-GB"/>
        </w:rPr>
        <w:t xml:space="preserve">universal harmony - </w:t>
      </w:r>
      <w:r w:rsidRPr="001F1DC7">
        <w:rPr>
          <w:rFonts w:ascii="Times New Roman" w:hAnsi="Times New Roman" w:cs="Times New Roman"/>
          <w:color w:val="000000" w:themeColor="text1"/>
          <w:lang w:val="en-GB"/>
        </w:rPr>
        <w:t>the music of the spheres</w:t>
      </w:r>
      <w:r w:rsidR="00AB45EB">
        <w:rPr>
          <w:rFonts w:ascii="Times New Roman" w:hAnsi="Times New Roman" w:cs="Times New Roman"/>
          <w:color w:val="000000" w:themeColor="text1"/>
          <w:lang w:val="en-GB"/>
        </w:rPr>
        <w:t xml:space="preserve"> -</w:t>
      </w:r>
      <w:r w:rsidRPr="001F1DC7">
        <w:rPr>
          <w:rFonts w:ascii="Times New Roman" w:hAnsi="Times New Roman" w:cs="Times New Roman"/>
          <w:color w:val="000000" w:themeColor="text1"/>
          <w:lang w:val="en-GB"/>
        </w:rPr>
        <w:t xml:space="preserve"> which at once underwrites EBB’s socio-political vision, and is modernised by it.  ‘Beat’ is the master trope of </w:t>
      </w:r>
      <w:r w:rsidRPr="001F1DC7">
        <w:rPr>
          <w:rFonts w:ascii="Times New Roman" w:hAnsi="Times New Roman" w:cs="Times New Roman"/>
          <w:i/>
          <w:color w:val="000000" w:themeColor="text1"/>
          <w:lang w:val="en-GB"/>
        </w:rPr>
        <w:t xml:space="preserve">Casa </w:t>
      </w:r>
      <w:proofErr w:type="spellStart"/>
      <w:r w:rsidRPr="001F1DC7">
        <w:rPr>
          <w:rFonts w:ascii="Times New Roman" w:hAnsi="Times New Roman" w:cs="Times New Roman"/>
          <w:i/>
          <w:color w:val="000000" w:themeColor="text1"/>
          <w:lang w:val="en-GB"/>
        </w:rPr>
        <w:t>Guidi</w:t>
      </w:r>
      <w:proofErr w:type="spellEnd"/>
      <w:r w:rsidRPr="001F1DC7">
        <w:rPr>
          <w:rFonts w:ascii="Times New Roman" w:hAnsi="Times New Roman" w:cs="Times New Roman"/>
          <w:i/>
          <w:color w:val="000000" w:themeColor="text1"/>
          <w:lang w:val="en-GB"/>
        </w:rPr>
        <w:t xml:space="preserve"> Windows, </w:t>
      </w:r>
      <w:r w:rsidRPr="001F1DC7">
        <w:rPr>
          <w:rFonts w:ascii="Times New Roman" w:hAnsi="Times New Roman" w:cs="Times New Roman"/>
          <w:color w:val="000000" w:themeColor="text1"/>
          <w:lang w:val="en-GB"/>
        </w:rPr>
        <w:t xml:space="preserve">heard in the child’s singing ‘O </w:t>
      </w:r>
      <w:proofErr w:type="spellStart"/>
      <w:r w:rsidRPr="001F1DC7">
        <w:rPr>
          <w:rFonts w:ascii="Times New Roman" w:hAnsi="Times New Roman" w:cs="Times New Roman"/>
          <w:color w:val="000000" w:themeColor="text1"/>
          <w:lang w:val="en-GB"/>
        </w:rPr>
        <w:t>bella</w:t>
      </w:r>
      <w:proofErr w:type="spellEnd"/>
      <w:r w:rsidRPr="001F1DC7">
        <w:rPr>
          <w:rFonts w:ascii="Times New Roman" w:hAnsi="Times New Roman" w:cs="Times New Roman"/>
          <w:color w:val="000000" w:themeColor="text1"/>
          <w:lang w:val="en-GB"/>
        </w:rPr>
        <w:t xml:space="preserve"> </w:t>
      </w:r>
      <w:proofErr w:type="spellStart"/>
      <w:r w:rsidRPr="001F1DC7">
        <w:rPr>
          <w:rFonts w:ascii="Times New Roman" w:hAnsi="Times New Roman" w:cs="Times New Roman"/>
          <w:color w:val="000000" w:themeColor="text1"/>
          <w:lang w:val="en-GB"/>
        </w:rPr>
        <w:t>liberta</w:t>
      </w:r>
      <w:proofErr w:type="spellEnd"/>
      <w:r w:rsidRPr="001F1DC7">
        <w:rPr>
          <w:rFonts w:ascii="Times New Roman" w:hAnsi="Times New Roman" w:cs="Times New Roman"/>
          <w:color w:val="000000" w:themeColor="text1"/>
          <w:lang w:val="en-GB"/>
        </w:rPr>
        <w:t xml:space="preserve">, O </w:t>
      </w:r>
      <w:proofErr w:type="spellStart"/>
      <w:r w:rsidRPr="001F1DC7">
        <w:rPr>
          <w:rFonts w:ascii="Times New Roman" w:hAnsi="Times New Roman" w:cs="Times New Roman"/>
          <w:color w:val="000000" w:themeColor="text1"/>
          <w:lang w:val="en-GB"/>
        </w:rPr>
        <w:t>bella</w:t>
      </w:r>
      <w:proofErr w:type="spellEnd"/>
      <w:r w:rsidRPr="001F1DC7">
        <w:rPr>
          <w:rFonts w:ascii="Times New Roman" w:hAnsi="Times New Roman" w:cs="Times New Roman"/>
          <w:color w:val="000000" w:themeColor="text1"/>
          <w:lang w:val="en-GB"/>
        </w:rPr>
        <w:t>’ and in the ‘heart of Italy’ whose ‘beat’ responds, as well as in EBB’s rhythmic punning on the word throughout Part 1 of the poem.  As the beat is the manifestation of divine energy within nature, the basis of all living things, so the beat is the agent of EBB’s politics and for t</w:t>
      </w:r>
      <w:r w:rsidR="00424BC0">
        <w:rPr>
          <w:rFonts w:ascii="Times New Roman" w:hAnsi="Times New Roman" w:cs="Times New Roman"/>
          <w:color w:val="000000" w:themeColor="text1"/>
          <w:lang w:val="en-GB"/>
        </w:rPr>
        <w:t xml:space="preserve">he same reason -  that ‘the </w:t>
      </w:r>
      <w:proofErr w:type="spellStart"/>
      <w:r w:rsidR="00424BC0">
        <w:rPr>
          <w:rFonts w:ascii="Times New Roman" w:hAnsi="Times New Roman" w:cs="Times New Roman"/>
          <w:color w:val="000000" w:themeColor="text1"/>
          <w:lang w:val="en-GB"/>
        </w:rPr>
        <w:t>kin</w:t>
      </w:r>
      <w:r w:rsidRPr="001F1DC7">
        <w:rPr>
          <w:rFonts w:ascii="Times New Roman" w:hAnsi="Times New Roman" w:cs="Times New Roman"/>
          <w:color w:val="000000" w:themeColor="text1"/>
          <w:lang w:val="en-GB"/>
        </w:rPr>
        <w:t>esthetic</w:t>
      </w:r>
      <w:proofErr w:type="spellEnd"/>
      <w:r w:rsidRPr="001F1DC7">
        <w:rPr>
          <w:rFonts w:ascii="Times New Roman" w:hAnsi="Times New Roman" w:cs="Times New Roman"/>
          <w:color w:val="000000" w:themeColor="text1"/>
          <w:lang w:val="en-GB"/>
        </w:rPr>
        <w:t xml:space="preserve"> rhythms of our bodily being are common to all </w:t>
      </w:r>
      <w:r w:rsidR="00424BC0">
        <w:rPr>
          <w:rFonts w:ascii="Times New Roman" w:hAnsi="Times New Roman" w:cs="Times New Roman"/>
          <w:color w:val="000000" w:themeColor="text1"/>
          <w:lang w:val="en-GB"/>
        </w:rPr>
        <w:t xml:space="preserve">… </w:t>
      </w:r>
      <w:r w:rsidRPr="001F1DC7">
        <w:rPr>
          <w:rFonts w:ascii="Times New Roman" w:hAnsi="Times New Roman" w:cs="Times New Roman"/>
          <w:color w:val="000000" w:themeColor="text1"/>
          <w:lang w:val="en-GB"/>
        </w:rPr>
        <w:t xml:space="preserve"> share</w:t>
      </w:r>
      <w:r w:rsidR="00DA60B6">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d</w:t>
      </w:r>
      <w:r w:rsidR="00DA60B6">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with nature and with all </w:t>
      </w:r>
      <w:r w:rsidR="00DA60B6">
        <w:rPr>
          <w:rFonts w:ascii="Times New Roman" w:hAnsi="Times New Roman" w:cs="Times New Roman"/>
          <w:color w:val="000000" w:themeColor="text1"/>
          <w:lang w:val="en-GB"/>
        </w:rPr>
        <w:t xml:space="preserve">of </w:t>
      </w:r>
      <w:r w:rsidRPr="001F1DC7">
        <w:rPr>
          <w:rFonts w:ascii="Times New Roman" w:hAnsi="Times New Roman" w:cs="Times New Roman"/>
          <w:color w:val="000000" w:themeColor="text1"/>
          <w:lang w:val="en-GB"/>
        </w:rPr>
        <w:t>creation’</w:t>
      </w:r>
      <w:r w:rsidR="00AB45EB">
        <w:rPr>
          <w:rFonts w:ascii="Times New Roman" w:hAnsi="Times New Roman" w:cs="Times New Roman"/>
          <w:color w:val="000000" w:themeColor="text1"/>
          <w:lang w:val="en-GB"/>
        </w:rPr>
        <w:t xml:space="preserve"> (p</w:t>
      </w:r>
      <w:r w:rsidR="00424BC0">
        <w:rPr>
          <w:rFonts w:ascii="Times New Roman" w:hAnsi="Times New Roman" w:cs="Times New Roman"/>
          <w:color w:val="000000" w:themeColor="text1"/>
          <w:lang w:val="en-GB"/>
        </w:rPr>
        <w:t>p</w:t>
      </w:r>
      <w:r w:rsidR="00AB45EB">
        <w:rPr>
          <w:rFonts w:ascii="Times New Roman" w:hAnsi="Times New Roman" w:cs="Times New Roman"/>
          <w:color w:val="000000" w:themeColor="text1"/>
          <w:lang w:val="en-GB"/>
        </w:rPr>
        <w:t>.</w:t>
      </w:r>
      <w:r w:rsidR="00424BC0">
        <w:rPr>
          <w:rFonts w:ascii="Times New Roman" w:hAnsi="Times New Roman" w:cs="Times New Roman"/>
          <w:color w:val="000000" w:themeColor="text1"/>
          <w:lang w:val="en-GB"/>
        </w:rPr>
        <w:t>195</w:t>
      </w:r>
      <w:r w:rsidR="00DA60B6">
        <w:rPr>
          <w:rFonts w:ascii="Times New Roman" w:hAnsi="Times New Roman" w:cs="Times New Roman"/>
          <w:color w:val="000000" w:themeColor="text1"/>
          <w:lang w:val="en-GB"/>
        </w:rPr>
        <w:t>, 233</w:t>
      </w:r>
      <w:r w:rsidR="00AB45EB">
        <w:rPr>
          <w:rFonts w:ascii="Times New Roman" w:hAnsi="Times New Roman" w:cs="Times New Roman"/>
          <w:color w:val="000000" w:themeColor="text1"/>
          <w:lang w:val="en-GB"/>
        </w:rPr>
        <w:t>)</w:t>
      </w:r>
      <w:r w:rsidRPr="001F1DC7">
        <w:rPr>
          <w:rFonts w:ascii="Times New Roman" w:hAnsi="Times New Roman" w:cs="Times New Roman"/>
          <w:color w:val="000000" w:themeColor="text1"/>
          <w:lang w:val="en-GB"/>
        </w:rPr>
        <w:t xml:space="preserve">. Religious and political purposes and inspiration are </w:t>
      </w:r>
      <w:r w:rsidR="00F077A5">
        <w:rPr>
          <w:rFonts w:ascii="Times New Roman" w:hAnsi="Times New Roman" w:cs="Times New Roman"/>
          <w:color w:val="000000" w:themeColor="text1"/>
          <w:lang w:val="en-GB"/>
        </w:rPr>
        <w:t>formally</w:t>
      </w:r>
      <w:r w:rsidRPr="001F1DC7">
        <w:rPr>
          <w:rFonts w:ascii="Times New Roman" w:hAnsi="Times New Roman" w:cs="Times New Roman"/>
          <w:color w:val="000000" w:themeColor="text1"/>
          <w:lang w:val="en-GB"/>
        </w:rPr>
        <w:t xml:space="preserve"> combined, suggests Hair, in EBB’s use of the prophetic mode. In </w:t>
      </w:r>
      <w:r w:rsidRPr="001F1DC7">
        <w:rPr>
          <w:rFonts w:ascii="Times New Roman" w:hAnsi="Times New Roman" w:cs="Times New Roman"/>
          <w:i/>
          <w:color w:val="000000" w:themeColor="text1"/>
          <w:lang w:val="en-GB"/>
        </w:rPr>
        <w:t xml:space="preserve">Casa </w:t>
      </w:r>
      <w:proofErr w:type="spellStart"/>
      <w:r w:rsidRPr="001F1DC7">
        <w:rPr>
          <w:rFonts w:ascii="Times New Roman" w:hAnsi="Times New Roman" w:cs="Times New Roman"/>
          <w:i/>
          <w:color w:val="000000" w:themeColor="text1"/>
          <w:lang w:val="en-GB"/>
        </w:rPr>
        <w:t>Guidi</w:t>
      </w:r>
      <w:proofErr w:type="spellEnd"/>
      <w:r w:rsidRPr="001F1DC7">
        <w:rPr>
          <w:rFonts w:ascii="Times New Roman" w:hAnsi="Times New Roman" w:cs="Times New Roman"/>
          <w:i/>
          <w:color w:val="000000" w:themeColor="text1"/>
          <w:lang w:val="en-GB"/>
        </w:rPr>
        <w:t xml:space="preserve"> Windows’ </w:t>
      </w:r>
      <w:r w:rsidRPr="001F1DC7">
        <w:rPr>
          <w:rFonts w:ascii="Times New Roman" w:hAnsi="Times New Roman" w:cs="Times New Roman"/>
          <w:color w:val="000000" w:themeColor="text1"/>
          <w:lang w:val="en-GB"/>
        </w:rPr>
        <w:t>‘urban version of [pastoral/natural] biblical prophecy’</w:t>
      </w:r>
      <w:r w:rsidR="00424BC0">
        <w:rPr>
          <w:rFonts w:ascii="Times New Roman" w:hAnsi="Times New Roman" w:cs="Times New Roman"/>
          <w:color w:val="000000" w:themeColor="text1"/>
          <w:lang w:val="en-GB"/>
        </w:rPr>
        <w:t xml:space="preserve"> (p. 210)</w:t>
      </w:r>
      <w:r w:rsidRPr="001F1DC7">
        <w:rPr>
          <w:rFonts w:ascii="Times New Roman" w:hAnsi="Times New Roman" w:cs="Times New Roman"/>
          <w:color w:val="000000" w:themeColor="text1"/>
          <w:lang w:val="en-GB"/>
        </w:rPr>
        <w:t>, the poet is seer and critic-interpreter, who reveals meanings h</w:t>
      </w:r>
      <w:r w:rsidR="00AB45EB">
        <w:rPr>
          <w:rFonts w:ascii="Times New Roman" w:hAnsi="Times New Roman" w:cs="Times New Roman"/>
          <w:color w:val="000000" w:themeColor="text1"/>
          <w:lang w:val="en-GB"/>
        </w:rPr>
        <w:t>idden from ordinary</w:t>
      </w:r>
      <w:r w:rsidRPr="001F1DC7">
        <w:rPr>
          <w:rFonts w:ascii="Times New Roman" w:hAnsi="Times New Roman" w:cs="Times New Roman"/>
          <w:color w:val="000000" w:themeColor="text1"/>
          <w:lang w:val="en-GB"/>
        </w:rPr>
        <w:t xml:space="preserve"> sensory vision. One very valuable contribution this book makes to EBB studies is its thorough explication of the degree to which EBB’s conception of the poet’s duty and power found an essential touchstone in the writing</w:t>
      </w:r>
      <w:r w:rsidR="007104F7">
        <w:rPr>
          <w:rFonts w:ascii="Times New Roman" w:hAnsi="Times New Roman" w:cs="Times New Roman"/>
          <w:color w:val="000000" w:themeColor="text1"/>
          <w:lang w:val="en-GB"/>
        </w:rPr>
        <w:t>s</w:t>
      </w:r>
      <w:r w:rsidRPr="001F1DC7">
        <w:rPr>
          <w:rFonts w:ascii="Times New Roman" w:hAnsi="Times New Roman" w:cs="Times New Roman"/>
          <w:color w:val="000000" w:themeColor="text1"/>
          <w:lang w:val="en-GB"/>
        </w:rPr>
        <w:t xml:space="preserve"> of Thomas Carlyle. </w:t>
      </w:r>
    </w:p>
    <w:p w14:paraId="43F1E597" w14:textId="44CA5BCF" w:rsidR="00CB5F00" w:rsidRPr="001F1DC7" w:rsidRDefault="00CB5F00" w:rsidP="00CB5F00">
      <w:pPr>
        <w:spacing w:line="480" w:lineRule="auto"/>
        <w:rPr>
          <w:rFonts w:ascii="Times New Roman" w:hAnsi="Times New Roman" w:cs="Times New Roman"/>
          <w:color w:val="000000" w:themeColor="text1"/>
          <w:lang w:val="en-GB"/>
        </w:rPr>
      </w:pPr>
      <w:r w:rsidRPr="001F1DC7">
        <w:rPr>
          <w:rFonts w:ascii="Times New Roman" w:hAnsi="Times New Roman" w:cs="Times New Roman"/>
          <w:color w:val="000000" w:themeColor="text1"/>
          <w:lang w:val="en-GB"/>
        </w:rPr>
        <w:tab/>
        <w:t xml:space="preserve">Hair is surely right to stress that </w:t>
      </w:r>
      <w:r w:rsidRPr="001F1DC7">
        <w:rPr>
          <w:rFonts w:ascii="Times New Roman" w:hAnsi="Times New Roman" w:cs="Times New Roman"/>
          <w:i/>
          <w:color w:val="000000" w:themeColor="text1"/>
          <w:lang w:val="en-GB"/>
        </w:rPr>
        <w:t>Aurora Leigh</w:t>
      </w:r>
      <w:r w:rsidRPr="001F1DC7">
        <w:rPr>
          <w:rFonts w:ascii="Times New Roman" w:hAnsi="Times New Roman" w:cs="Times New Roman"/>
          <w:color w:val="000000" w:themeColor="text1"/>
          <w:lang w:val="en-GB"/>
        </w:rPr>
        <w:t xml:space="preserve">’s account of poetic composition should be regarded as equivalent to Wordsworth’s </w:t>
      </w:r>
      <w:r w:rsidRPr="001F1DC7">
        <w:rPr>
          <w:rFonts w:ascii="Times New Roman" w:hAnsi="Times New Roman" w:cs="Times New Roman"/>
          <w:i/>
          <w:color w:val="000000" w:themeColor="text1"/>
          <w:lang w:val="en-GB"/>
        </w:rPr>
        <w:t>Preface to Lyrical Ballads</w:t>
      </w:r>
      <w:r w:rsidRPr="001F1DC7">
        <w:rPr>
          <w:rFonts w:ascii="Times New Roman" w:hAnsi="Times New Roman" w:cs="Times New Roman"/>
          <w:color w:val="000000" w:themeColor="text1"/>
          <w:lang w:val="en-GB"/>
        </w:rPr>
        <w:t xml:space="preserve">, Coleridge’s </w:t>
      </w:r>
      <w:proofErr w:type="spellStart"/>
      <w:r w:rsidRPr="001F1DC7">
        <w:rPr>
          <w:rFonts w:ascii="Times New Roman" w:hAnsi="Times New Roman" w:cs="Times New Roman"/>
          <w:i/>
          <w:color w:val="000000" w:themeColor="text1"/>
          <w:lang w:val="en-GB"/>
        </w:rPr>
        <w:t>Biographia</w:t>
      </w:r>
      <w:proofErr w:type="spellEnd"/>
      <w:r w:rsidRPr="001F1DC7">
        <w:rPr>
          <w:rFonts w:ascii="Times New Roman" w:hAnsi="Times New Roman" w:cs="Times New Roman"/>
          <w:i/>
          <w:color w:val="000000" w:themeColor="text1"/>
          <w:lang w:val="en-GB"/>
        </w:rPr>
        <w:t xml:space="preserve"> </w:t>
      </w:r>
      <w:proofErr w:type="spellStart"/>
      <w:r w:rsidRPr="001F1DC7">
        <w:rPr>
          <w:rFonts w:ascii="Times New Roman" w:hAnsi="Times New Roman" w:cs="Times New Roman"/>
          <w:i/>
          <w:color w:val="000000" w:themeColor="text1"/>
          <w:lang w:val="en-GB"/>
        </w:rPr>
        <w:t>Literaria</w:t>
      </w:r>
      <w:proofErr w:type="spellEnd"/>
      <w:r w:rsidRPr="001F1DC7">
        <w:rPr>
          <w:rFonts w:ascii="Times New Roman" w:hAnsi="Times New Roman" w:cs="Times New Roman"/>
          <w:i/>
          <w:color w:val="000000" w:themeColor="text1"/>
          <w:lang w:val="en-GB"/>
        </w:rPr>
        <w:t xml:space="preserve"> </w:t>
      </w:r>
      <w:r w:rsidRPr="001F1DC7">
        <w:rPr>
          <w:rFonts w:ascii="Times New Roman" w:hAnsi="Times New Roman" w:cs="Times New Roman"/>
          <w:color w:val="000000" w:themeColor="text1"/>
          <w:lang w:val="en-GB"/>
        </w:rPr>
        <w:t xml:space="preserve">and Shelley’s </w:t>
      </w:r>
      <w:r w:rsidRPr="001F1DC7">
        <w:rPr>
          <w:rFonts w:ascii="Times New Roman" w:hAnsi="Times New Roman" w:cs="Times New Roman"/>
          <w:i/>
          <w:color w:val="000000" w:themeColor="text1"/>
          <w:lang w:val="en-GB"/>
        </w:rPr>
        <w:t>A Defence of Poetry</w:t>
      </w:r>
      <w:r w:rsidRPr="001F1DC7">
        <w:rPr>
          <w:rFonts w:ascii="Times New Roman" w:hAnsi="Times New Roman" w:cs="Times New Roman"/>
          <w:color w:val="000000" w:themeColor="text1"/>
          <w:lang w:val="en-GB"/>
        </w:rPr>
        <w:t xml:space="preserve">, as well as to claim the poem </w:t>
      </w:r>
      <w:r w:rsidR="00AB45EB">
        <w:rPr>
          <w:rFonts w:ascii="Times New Roman" w:hAnsi="Times New Roman" w:cs="Times New Roman"/>
          <w:color w:val="000000" w:themeColor="text1"/>
          <w:lang w:val="en-GB"/>
        </w:rPr>
        <w:t>a</w:t>
      </w:r>
      <w:r w:rsidRPr="001F1DC7">
        <w:rPr>
          <w:rFonts w:ascii="Times New Roman" w:hAnsi="Times New Roman" w:cs="Times New Roman"/>
          <w:color w:val="000000" w:themeColor="text1"/>
          <w:lang w:val="en-GB"/>
        </w:rPr>
        <w:t>s the culmin</w:t>
      </w:r>
      <w:r w:rsidR="00273CFE">
        <w:rPr>
          <w:rFonts w:ascii="Times New Roman" w:hAnsi="Times New Roman" w:cs="Times New Roman"/>
          <w:color w:val="000000" w:themeColor="text1"/>
          <w:lang w:val="en-GB"/>
        </w:rPr>
        <w:t xml:space="preserve">ating embodiment of the poet’s </w:t>
      </w:r>
      <w:r w:rsidRPr="001F1DC7">
        <w:rPr>
          <w:rFonts w:ascii="Times New Roman" w:hAnsi="Times New Roman" w:cs="Times New Roman"/>
          <w:color w:val="000000" w:themeColor="text1"/>
          <w:lang w:val="en-GB"/>
        </w:rPr>
        <w:t>key assumption th</w:t>
      </w:r>
      <w:r w:rsidR="00273CFE">
        <w:rPr>
          <w:rFonts w:ascii="Times New Roman" w:hAnsi="Times New Roman" w:cs="Times New Roman"/>
          <w:color w:val="000000" w:themeColor="text1"/>
          <w:lang w:val="en-GB"/>
        </w:rPr>
        <w:t>at prosody is not end in itself</w:t>
      </w:r>
      <w:r w:rsidR="00F73DB9">
        <w:rPr>
          <w:rFonts w:ascii="Times New Roman" w:hAnsi="Times New Roman" w:cs="Times New Roman"/>
          <w:color w:val="000000" w:themeColor="text1"/>
          <w:lang w:val="en-GB"/>
        </w:rPr>
        <w:t xml:space="preserve"> but the</w:t>
      </w:r>
      <w:r w:rsidRPr="001F1DC7">
        <w:rPr>
          <w:rFonts w:ascii="Times New Roman" w:hAnsi="Times New Roman" w:cs="Times New Roman"/>
          <w:color w:val="000000" w:themeColor="text1"/>
          <w:lang w:val="en-GB"/>
        </w:rPr>
        <w:t xml:space="preserve"> </w:t>
      </w:r>
      <w:r w:rsidR="00273CFE">
        <w:rPr>
          <w:rFonts w:ascii="Times New Roman" w:hAnsi="Times New Roman" w:cs="Times New Roman"/>
          <w:color w:val="000000" w:themeColor="text1"/>
          <w:lang w:val="en-GB"/>
        </w:rPr>
        <w:t xml:space="preserve">vital expression and </w:t>
      </w:r>
      <w:r w:rsidRPr="001F1DC7">
        <w:rPr>
          <w:rFonts w:ascii="Times New Roman" w:hAnsi="Times New Roman" w:cs="Times New Roman"/>
          <w:color w:val="000000" w:themeColor="text1"/>
          <w:lang w:val="en-GB"/>
        </w:rPr>
        <w:t xml:space="preserve">transmission of </w:t>
      </w:r>
      <w:r w:rsidR="007104F7">
        <w:rPr>
          <w:rFonts w:ascii="Times New Roman" w:hAnsi="Times New Roman" w:cs="Times New Roman"/>
          <w:color w:val="000000" w:themeColor="text1"/>
          <w:lang w:val="en-GB"/>
        </w:rPr>
        <w:t xml:space="preserve">a </w:t>
      </w:r>
      <w:r w:rsidRPr="001F1DC7">
        <w:rPr>
          <w:rFonts w:ascii="Times New Roman" w:hAnsi="Times New Roman" w:cs="Times New Roman"/>
          <w:color w:val="000000" w:themeColor="text1"/>
          <w:lang w:val="en-GB"/>
        </w:rPr>
        <w:t xml:space="preserve">worldview. In this hybrid of the prosaic and prophetic-poetic, EBB’s exuberantly turbulent blank verse not only finds the music inside ordinary speech but finds it across all classes of society. This is revelatory not only of an </w:t>
      </w:r>
      <w:proofErr w:type="spellStart"/>
      <w:r w:rsidRPr="001F1DC7">
        <w:rPr>
          <w:rFonts w:ascii="Times New Roman" w:hAnsi="Times New Roman" w:cs="Times New Roman"/>
          <w:color w:val="000000" w:themeColor="text1"/>
          <w:lang w:val="en-GB"/>
        </w:rPr>
        <w:t>immanent</w:t>
      </w:r>
      <w:proofErr w:type="spellEnd"/>
      <w:r w:rsidRPr="001F1DC7">
        <w:rPr>
          <w:rFonts w:ascii="Times New Roman" w:hAnsi="Times New Roman" w:cs="Times New Roman"/>
          <w:color w:val="000000" w:themeColor="text1"/>
          <w:lang w:val="en-GB"/>
        </w:rPr>
        <w:t xml:space="preserve"> democracy, but of a ‘primal rhythm’ which, in one of the poem’s key images (‘Lava-lymph/That trickles from successive galaxies/… adown the finger of God’</w:t>
      </w:r>
      <w:r w:rsidR="00AB45EB">
        <w:rPr>
          <w:rFonts w:ascii="Times New Roman" w:hAnsi="Times New Roman" w:cs="Times New Roman"/>
          <w:color w:val="000000" w:themeColor="text1"/>
          <w:lang w:val="en-GB"/>
        </w:rPr>
        <w:t xml:space="preserve">, </w:t>
      </w:r>
      <w:proofErr w:type="spellStart"/>
      <w:proofErr w:type="gramStart"/>
      <w:r w:rsidR="00AB45EB">
        <w:rPr>
          <w:rFonts w:ascii="Times New Roman" w:hAnsi="Times New Roman" w:cs="Times New Roman"/>
          <w:color w:val="000000" w:themeColor="text1"/>
          <w:lang w:val="en-GB"/>
        </w:rPr>
        <w:t>V:ll</w:t>
      </w:r>
      <w:proofErr w:type="spellEnd"/>
      <w:proofErr w:type="gramEnd"/>
      <w:r w:rsidRPr="001F1DC7">
        <w:rPr>
          <w:rFonts w:ascii="Times New Roman" w:hAnsi="Times New Roman" w:cs="Times New Roman"/>
          <w:color w:val="000000" w:themeColor="text1"/>
          <w:lang w:val="en-GB"/>
        </w:rPr>
        <w:t>), connects the astronomical and geological, the heavenly and the human body, in the widest possi</w:t>
      </w:r>
      <w:r w:rsidR="00273CFE">
        <w:rPr>
          <w:rFonts w:ascii="Times New Roman" w:hAnsi="Times New Roman" w:cs="Times New Roman"/>
          <w:color w:val="000000" w:themeColor="text1"/>
          <w:lang w:val="en-GB"/>
        </w:rPr>
        <w:t>ble view of the dynamism</w:t>
      </w:r>
      <w:r w:rsidRPr="001F1DC7">
        <w:rPr>
          <w:rFonts w:ascii="Times New Roman" w:hAnsi="Times New Roman" w:cs="Times New Roman"/>
          <w:color w:val="000000" w:themeColor="text1"/>
          <w:lang w:val="en-GB"/>
        </w:rPr>
        <w:t xml:space="preserve"> of the created world. So crea</w:t>
      </w:r>
      <w:r w:rsidR="00F077A5">
        <w:rPr>
          <w:rFonts w:ascii="Times New Roman" w:hAnsi="Times New Roman" w:cs="Times New Roman"/>
          <w:color w:val="000000" w:themeColor="text1"/>
          <w:lang w:val="en-GB"/>
        </w:rPr>
        <w:t>tion and revelation are not one-</w:t>
      </w:r>
      <w:r w:rsidRPr="001F1DC7">
        <w:rPr>
          <w:rFonts w:ascii="Times New Roman" w:hAnsi="Times New Roman" w:cs="Times New Roman"/>
          <w:color w:val="000000" w:themeColor="text1"/>
          <w:lang w:val="en-GB"/>
        </w:rPr>
        <w:t xml:space="preserve">time events but ‘a continuous music’ </w:t>
      </w:r>
      <w:r w:rsidR="00633862">
        <w:rPr>
          <w:rFonts w:ascii="Times New Roman" w:hAnsi="Times New Roman" w:cs="Times New Roman"/>
          <w:color w:val="000000" w:themeColor="text1"/>
          <w:lang w:val="en-GB"/>
        </w:rPr>
        <w:t xml:space="preserve">(p.236) </w:t>
      </w:r>
      <w:r w:rsidRPr="001F1DC7">
        <w:rPr>
          <w:rFonts w:ascii="Times New Roman" w:hAnsi="Times New Roman" w:cs="Times New Roman"/>
          <w:color w:val="000000" w:themeColor="text1"/>
          <w:lang w:val="en-GB"/>
        </w:rPr>
        <w:t xml:space="preserve">to which poetry bears chief witness. </w:t>
      </w:r>
      <w:r w:rsidRPr="001F1DC7">
        <w:rPr>
          <w:rFonts w:ascii="Times New Roman" w:hAnsi="Times New Roman" w:cs="Times New Roman"/>
          <w:i/>
          <w:color w:val="000000" w:themeColor="text1"/>
          <w:lang w:val="en-GB"/>
        </w:rPr>
        <w:t>Aurora Leigh</w:t>
      </w:r>
      <w:r w:rsidRPr="001F1DC7">
        <w:rPr>
          <w:rFonts w:ascii="Times New Roman" w:hAnsi="Times New Roman" w:cs="Times New Roman"/>
          <w:color w:val="000000" w:themeColor="text1"/>
          <w:lang w:val="en-GB"/>
        </w:rPr>
        <w:t xml:space="preserve"> wants to ‘appropriate the energy that pervades man and nature for artistic and social ends’ and us</w:t>
      </w:r>
      <w:r w:rsidR="00AB45EB">
        <w:rPr>
          <w:rFonts w:ascii="Times New Roman" w:hAnsi="Times New Roman" w:cs="Times New Roman"/>
          <w:color w:val="000000" w:themeColor="text1"/>
          <w:lang w:val="en-GB"/>
        </w:rPr>
        <w:t>e it to move her readers, ‘to br</w:t>
      </w:r>
      <w:r w:rsidRPr="001F1DC7">
        <w:rPr>
          <w:rFonts w:ascii="Times New Roman" w:hAnsi="Times New Roman" w:cs="Times New Roman"/>
          <w:color w:val="000000" w:themeColor="text1"/>
          <w:lang w:val="en-GB"/>
        </w:rPr>
        <w:t>ing about an inward revolution in the way people think and feel’</w:t>
      </w:r>
      <w:r w:rsidR="00AB45EB">
        <w:rPr>
          <w:rFonts w:ascii="Times New Roman" w:hAnsi="Times New Roman" w:cs="Times New Roman"/>
          <w:color w:val="000000" w:themeColor="text1"/>
          <w:lang w:val="en-GB"/>
        </w:rPr>
        <w:t xml:space="preserve"> (p</w:t>
      </w:r>
      <w:r w:rsidR="00273CFE">
        <w:rPr>
          <w:rFonts w:ascii="Times New Roman" w:hAnsi="Times New Roman" w:cs="Times New Roman"/>
          <w:color w:val="000000" w:themeColor="text1"/>
          <w:lang w:val="en-GB"/>
        </w:rPr>
        <w:t>p</w:t>
      </w:r>
      <w:r w:rsidR="00AB45EB">
        <w:rPr>
          <w:rFonts w:ascii="Times New Roman" w:hAnsi="Times New Roman" w:cs="Times New Roman"/>
          <w:color w:val="000000" w:themeColor="text1"/>
          <w:lang w:val="en-GB"/>
        </w:rPr>
        <w:t>.</w:t>
      </w:r>
      <w:r w:rsidR="00273CFE">
        <w:rPr>
          <w:rFonts w:ascii="Times New Roman" w:hAnsi="Times New Roman" w:cs="Times New Roman"/>
          <w:color w:val="000000" w:themeColor="text1"/>
          <w:lang w:val="en-GB"/>
        </w:rPr>
        <w:t xml:space="preserve"> 229, 231)</w:t>
      </w:r>
      <w:r w:rsidRPr="001F1DC7">
        <w:rPr>
          <w:rFonts w:ascii="Times New Roman" w:hAnsi="Times New Roman" w:cs="Times New Roman"/>
          <w:color w:val="000000" w:themeColor="text1"/>
          <w:lang w:val="en-GB"/>
        </w:rPr>
        <w:t xml:space="preserve">. In this sense, </w:t>
      </w:r>
      <w:r w:rsidRPr="001F1DC7">
        <w:rPr>
          <w:rFonts w:ascii="Times New Roman" w:hAnsi="Times New Roman" w:cs="Times New Roman"/>
          <w:i/>
          <w:color w:val="000000" w:themeColor="text1"/>
          <w:lang w:val="en-GB"/>
        </w:rPr>
        <w:t xml:space="preserve">Aurora Leigh, </w:t>
      </w:r>
      <w:r w:rsidRPr="001F1DC7">
        <w:rPr>
          <w:rFonts w:ascii="Times New Roman" w:hAnsi="Times New Roman" w:cs="Times New Roman"/>
          <w:color w:val="000000" w:themeColor="text1"/>
          <w:lang w:val="en-GB"/>
        </w:rPr>
        <w:t>is a contemporary Book of Revelation, its purpose the building of a New Jerusalem.</w:t>
      </w:r>
    </w:p>
    <w:p w14:paraId="32019D16" w14:textId="23C3AC99" w:rsidR="00CB5F00" w:rsidRPr="001F1DC7" w:rsidRDefault="00CB5F00" w:rsidP="00CB5F00">
      <w:pPr>
        <w:spacing w:line="480" w:lineRule="auto"/>
        <w:rPr>
          <w:rFonts w:ascii="Times New Roman" w:hAnsi="Times New Roman" w:cs="Times New Roman"/>
          <w:color w:val="000000" w:themeColor="text1"/>
          <w:lang w:val="en-GB"/>
        </w:rPr>
      </w:pPr>
      <w:r w:rsidRPr="001F1DC7">
        <w:rPr>
          <w:rFonts w:ascii="Times New Roman" w:hAnsi="Times New Roman" w:cs="Times New Roman"/>
          <w:color w:val="000000" w:themeColor="text1"/>
          <w:lang w:val="en-GB"/>
        </w:rPr>
        <w:tab/>
        <w:t xml:space="preserve">These are bold claims, but certainly no bolder than the poem’s own for poetry’s power. And it is important that this key chapter of Hair’s book catches the passion of the poet’s pulsing music, for there is a danger sometimes </w:t>
      </w:r>
      <w:r w:rsidR="00F077A5">
        <w:rPr>
          <w:rFonts w:ascii="Times New Roman" w:hAnsi="Times New Roman" w:cs="Times New Roman"/>
          <w:color w:val="000000" w:themeColor="text1"/>
          <w:lang w:val="en-GB"/>
        </w:rPr>
        <w:t>that, in the scholarly disclosure</w:t>
      </w:r>
      <w:r w:rsidRPr="001F1DC7">
        <w:rPr>
          <w:rFonts w:ascii="Times New Roman" w:hAnsi="Times New Roman" w:cs="Times New Roman"/>
          <w:color w:val="000000" w:themeColor="text1"/>
          <w:lang w:val="en-GB"/>
        </w:rPr>
        <w:t xml:space="preserve"> of that music across EBB’s oeuvre, the ‘animal life’ of individual poems is less urgently felt than this book argues it means (and needs) to be.  But the book’s serious scholarly work is its own form of passionate defence in relation to a writer whose strange and brilliant music has sorely needed such strenuous and penetrating witness.</w:t>
      </w:r>
    </w:p>
    <w:p w14:paraId="02F4168F" w14:textId="11DF49F6" w:rsidR="009D79C3" w:rsidRPr="001F1DC7" w:rsidRDefault="001F1DC7">
      <w:pPr>
        <w:rPr>
          <w:rFonts w:ascii="Times New Roman" w:hAnsi="Times New Roman" w:cs="Times New Roman"/>
        </w:rPr>
      </w:pPr>
      <w:r w:rsidRPr="001F1DC7">
        <w:rPr>
          <w:rFonts w:ascii="Times New Roman" w:hAnsi="Times New Roman" w:cs="Times New Roman"/>
        </w:rPr>
        <w:t>Josie Billington, Universit</w:t>
      </w:r>
      <w:bookmarkStart w:id="0" w:name="_GoBack"/>
      <w:bookmarkEnd w:id="0"/>
      <w:r w:rsidRPr="001F1DC7">
        <w:rPr>
          <w:rFonts w:ascii="Times New Roman" w:hAnsi="Times New Roman" w:cs="Times New Roman"/>
        </w:rPr>
        <w:t>y of Liverpool</w:t>
      </w:r>
    </w:p>
    <w:sectPr w:rsidR="009D79C3" w:rsidRPr="001F1DC7" w:rsidSect="007B02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00"/>
    <w:rsid w:val="000F3F00"/>
    <w:rsid w:val="001F1DC7"/>
    <w:rsid w:val="00273CFE"/>
    <w:rsid w:val="003B6131"/>
    <w:rsid w:val="00424BC0"/>
    <w:rsid w:val="004A032C"/>
    <w:rsid w:val="004D2373"/>
    <w:rsid w:val="00633862"/>
    <w:rsid w:val="007104F7"/>
    <w:rsid w:val="007B0293"/>
    <w:rsid w:val="008C1DE1"/>
    <w:rsid w:val="00904215"/>
    <w:rsid w:val="00A2477E"/>
    <w:rsid w:val="00A97B71"/>
    <w:rsid w:val="00AB45EB"/>
    <w:rsid w:val="00B53C18"/>
    <w:rsid w:val="00BE6AC3"/>
    <w:rsid w:val="00CB5F00"/>
    <w:rsid w:val="00DA60B6"/>
    <w:rsid w:val="00DD11BD"/>
    <w:rsid w:val="00DD5242"/>
    <w:rsid w:val="00E57688"/>
    <w:rsid w:val="00F077A5"/>
    <w:rsid w:val="00F73DB9"/>
    <w:rsid w:val="00FB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43E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llowquote">
    <w:name w:val="followquote"/>
    <w:basedOn w:val="Normal"/>
    <w:rsid w:val="004A032C"/>
    <w:pPr>
      <w:spacing w:before="120"/>
      <w:jc w:val="both"/>
    </w:pPr>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1136</Words>
  <Characters>6477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Billington, Josie</cp:lastModifiedBy>
  <cp:revision>13</cp:revision>
  <dcterms:created xsi:type="dcterms:W3CDTF">2016-06-26T13:36:00Z</dcterms:created>
  <dcterms:modified xsi:type="dcterms:W3CDTF">2016-07-02T07:24:00Z</dcterms:modified>
</cp:coreProperties>
</file>