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3FDDE" w14:textId="2A7F0996" w:rsidR="0028178F" w:rsidRDefault="0028178F" w:rsidP="0028178F">
      <w:pPr>
        <w:spacing w:line="480" w:lineRule="auto"/>
        <w:ind w:left="-142"/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Citation for this article:</w:t>
      </w:r>
    </w:p>
    <w:p w14:paraId="36703FE1" w14:textId="02E24783" w:rsidR="0028178F" w:rsidRPr="0028178F" w:rsidRDefault="00883C61" w:rsidP="0028178F">
      <w:pPr>
        <w:spacing w:line="480" w:lineRule="auto"/>
        <w:ind w:left="-142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28178F">
        <w:rPr>
          <w:rFonts w:ascii="Times New Roman" w:hAnsi="Times New Roman" w:cs="Times New Roman"/>
          <w:sz w:val="22"/>
          <w:szCs w:val="22"/>
          <w:lang w:val="de-DE"/>
        </w:rPr>
        <w:t>Ruddock, H.K., Christiansen, P., Jones, A., Robinson, E., Fi</w:t>
      </w:r>
      <w:r w:rsidR="0028178F" w:rsidRPr="0028178F">
        <w:rPr>
          <w:rFonts w:ascii="Times New Roman" w:hAnsi="Times New Roman" w:cs="Times New Roman"/>
          <w:sz w:val="22"/>
          <w:szCs w:val="22"/>
          <w:lang w:val="de-DE"/>
        </w:rPr>
        <w:t xml:space="preserve">eld, M., &amp; Hardman, C.A. </w:t>
      </w:r>
      <w:r w:rsidRPr="0028178F">
        <w:rPr>
          <w:rFonts w:ascii="Times New Roman" w:hAnsi="Times New Roman" w:cs="Times New Roman"/>
          <w:sz w:val="22"/>
          <w:szCs w:val="22"/>
          <w:lang w:val="de-DE"/>
        </w:rPr>
        <w:t xml:space="preserve">Response to </w:t>
      </w:r>
      <w:r w:rsidR="0028178F" w:rsidRPr="0028178F">
        <w:rPr>
          <w:rFonts w:ascii="Times New Roman" w:hAnsi="Times New Roman" w:cs="Times New Roman"/>
          <w:sz w:val="22"/>
          <w:szCs w:val="22"/>
          <w:lang w:val="en-US"/>
        </w:rPr>
        <w:t>“</w:t>
      </w:r>
      <w:r w:rsidR="0028178F" w:rsidRPr="0028178F">
        <w:rPr>
          <w:rFonts w:ascii="Times New Roman" w:hAnsi="Times New Roman" w:cs="Times New Roman"/>
          <w:sz w:val="22"/>
          <w:szCs w:val="22"/>
          <w:lang w:val="en-US"/>
        </w:rPr>
        <w:t xml:space="preserve">The potential impact of body mass index, cognitive dissonance and stigma”. </w:t>
      </w:r>
      <w:proofErr w:type="gramStart"/>
      <w:r w:rsidR="0028178F" w:rsidRPr="00D83744">
        <w:rPr>
          <w:rFonts w:ascii="Times New Roman" w:hAnsi="Times New Roman" w:cs="Times New Roman"/>
          <w:i/>
          <w:sz w:val="22"/>
          <w:szCs w:val="22"/>
          <w:lang w:val="en-US"/>
        </w:rPr>
        <w:t>Obesity.</w:t>
      </w:r>
      <w:proofErr w:type="gramEnd"/>
      <w:r w:rsidR="0028178F">
        <w:rPr>
          <w:rFonts w:ascii="Times New Roman" w:hAnsi="Times New Roman" w:cs="Times New Roman"/>
          <w:sz w:val="22"/>
          <w:szCs w:val="22"/>
          <w:lang w:val="en-US"/>
        </w:rPr>
        <w:t xml:space="preserve"> 2016</w:t>
      </w:r>
      <w:r w:rsidR="0028178F" w:rsidRPr="0028178F">
        <w:rPr>
          <w:rFonts w:ascii="Times New Roman" w:hAnsi="Times New Roman" w:cs="Times New Roman"/>
          <w:sz w:val="22"/>
          <w:szCs w:val="22"/>
          <w:lang w:val="en-US"/>
        </w:rPr>
        <w:t xml:space="preserve"> Oct; 24(10): 2024. </w:t>
      </w:r>
      <w:proofErr w:type="spellStart"/>
      <w:proofErr w:type="gramStart"/>
      <w:r w:rsidR="0028178F" w:rsidRPr="0028178F">
        <w:rPr>
          <w:rFonts w:ascii="Times New Roman" w:hAnsi="Times New Roman" w:cs="Times New Roman"/>
          <w:sz w:val="22"/>
          <w:szCs w:val="22"/>
          <w:shd w:val="clear" w:color="auto" w:fill="FFFFFF"/>
        </w:rPr>
        <w:t>doi</w:t>
      </w:r>
      <w:proofErr w:type="spellEnd"/>
      <w:proofErr w:type="gramEnd"/>
      <w:r w:rsidR="0028178F" w:rsidRPr="0028178F">
        <w:rPr>
          <w:rFonts w:ascii="Times New Roman" w:hAnsi="Times New Roman" w:cs="Times New Roman"/>
          <w:sz w:val="22"/>
          <w:szCs w:val="22"/>
          <w:shd w:val="clear" w:color="auto" w:fill="FFFFFF"/>
        </w:rPr>
        <w:t>: 10.1002/oby.21637.</w:t>
      </w:r>
      <w:r w:rsidR="0028178F" w:rsidRPr="0028178F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bookmarkStart w:id="0" w:name="_GoBack"/>
      <w:bookmarkEnd w:id="0"/>
    </w:p>
    <w:p w14:paraId="67087597" w14:textId="77777777" w:rsidR="0028178F" w:rsidRDefault="0028178F" w:rsidP="004D022B">
      <w:pPr>
        <w:spacing w:line="480" w:lineRule="auto"/>
        <w:ind w:left="-142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A206495" w14:textId="0C0E0924" w:rsidR="00B25394" w:rsidRPr="00B25394" w:rsidRDefault="00B25394" w:rsidP="004D022B">
      <w:pPr>
        <w:spacing w:line="480" w:lineRule="auto"/>
        <w:ind w:left="-142"/>
        <w:rPr>
          <w:rFonts w:ascii="Times New Roman" w:hAnsi="Times New Roman" w:cs="Times New Roman"/>
          <w:b/>
          <w:sz w:val="22"/>
          <w:szCs w:val="22"/>
        </w:rPr>
      </w:pPr>
      <w:r w:rsidRPr="00B25394">
        <w:rPr>
          <w:rFonts w:ascii="Times New Roman" w:hAnsi="Times New Roman" w:cs="Times New Roman"/>
          <w:b/>
          <w:bCs/>
          <w:sz w:val="22"/>
          <w:szCs w:val="22"/>
          <w:lang w:val="en-US"/>
        </w:rPr>
        <w:t>OBESITY – LETTER TO THE EDITOR</w:t>
      </w:r>
    </w:p>
    <w:p w14:paraId="0DEFAB55" w14:textId="2C529A73" w:rsidR="006539EB" w:rsidRPr="004D022B" w:rsidRDefault="00B25394" w:rsidP="004D022B">
      <w:pPr>
        <w:spacing w:line="480" w:lineRule="auto"/>
        <w:ind w:left="-142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 </w:t>
      </w:r>
      <w:r w:rsidR="00A73855">
        <w:rPr>
          <w:rFonts w:ascii="Times New Roman" w:hAnsi="Times New Roman" w:cs="Times New Roman"/>
          <w:b/>
          <w:sz w:val="22"/>
          <w:szCs w:val="22"/>
        </w:rPr>
        <w:t>r</w:t>
      </w:r>
      <w:r w:rsidR="00CD2505">
        <w:rPr>
          <w:rFonts w:ascii="Times New Roman" w:hAnsi="Times New Roman" w:cs="Times New Roman"/>
          <w:b/>
          <w:sz w:val="22"/>
          <w:szCs w:val="22"/>
        </w:rPr>
        <w:t xml:space="preserve">esponse to: </w:t>
      </w:r>
      <w:r w:rsidR="006539EB" w:rsidRPr="006C5596">
        <w:rPr>
          <w:rFonts w:ascii="Times New Roman" w:hAnsi="Times New Roman" w:cs="Times New Roman"/>
          <w:b/>
          <w:sz w:val="22"/>
          <w:szCs w:val="22"/>
          <w:lang w:val="en-US"/>
        </w:rPr>
        <w:t xml:space="preserve">The Potential Impact of Body Mass Index, </w:t>
      </w:r>
      <w:r w:rsidR="00CD2505">
        <w:rPr>
          <w:rFonts w:ascii="Times New Roman" w:hAnsi="Times New Roman" w:cs="Times New Roman"/>
          <w:b/>
          <w:sz w:val="22"/>
          <w:szCs w:val="22"/>
          <w:lang w:val="en-US"/>
        </w:rPr>
        <w:t>Cognitive Dissonance and Stigma</w:t>
      </w:r>
      <w:r w:rsidR="00A73855">
        <w:rPr>
          <w:rFonts w:ascii="Times New Roman" w:hAnsi="Times New Roman" w:cs="Times New Roman"/>
          <w:b/>
          <w:sz w:val="22"/>
          <w:szCs w:val="22"/>
          <w:lang w:val="en-US"/>
        </w:rPr>
        <w:t xml:space="preserve">. </w:t>
      </w:r>
      <w:r w:rsidR="00A73855" w:rsidRPr="00A7385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Shae-Leigh C. </w:t>
      </w:r>
      <w:proofErr w:type="spellStart"/>
      <w:r w:rsidR="00A73855" w:rsidRPr="00A73855">
        <w:rPr>
          <w:rFonts w:ascii="Times New Roman" w:hAnsi="Times New Roman" w:cs="Times New Roman"/>
          <w:b/>
          <w:bCs/>
          <w:sz w:val="22"/>
          <w:szCs w:val="22"/>
          <w:lang w:val="en-US"/>
        </w:rPr>
        <w:t>Vella</w:t>
      </w:r>
      <w:proofErr w:type="spellEnd"/>
      <w:r w:rsidR="00A73855" w:rsidRPr="00A7385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&amp; </w:t>
      </w:r>
      <w:proofErr w:type="spellStart"/>
      <w:r w:rsidR="00A73855" w:rsidRPr="00A73855">
        <w:rPr>
          <w:rFonts w:ascii="Times New Roman" w:hAnsi="Times New Roman" w:cs="Times New Roman"/>
          <w:b/>
          <w:bCs/>
          <w:sz w:val="22"/>
          <w:szCs w:val="22"/>
          <w:lang w:val="en-US"/>
        </w:rPr>
        <w:t>Nagesh</w:t>
      </w:r>
      <w:proofErr w:type="spellEnd"/>
      <w:r w:rsidR="00A73855" w:rsidRPr="00A7385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B. </w:t>
      </w:r>
      <w:proofErr w:type="spellStart"/>
      <w:r w:rsidR="00A73855" w:rsidRPr="00A73855">
        <w:rPr>
          <w:rFonts w:ascii="Times New Roman" w:hAnsi="Times New Roman" w:cs="Times New Roman"/>
          <w:b/>
          <w:bCs/>
          <w:sz w:val="22"/>
          <w:szCs w:val="22"/>
          <w:lang w:val="en-US"/>
        </w:rPr>
        <w:t>Pai</w:t>
      </w:r>
      <w:proofErr w:type="spellEnd"/>
    </w:p>
    <w:p w14:paraId="1066C8EE" w14:textId="16F71010" w:rsidR="00B575F9" w:rsidRPr="00663E37" w:rsidRDefault="00CD2505" w:rsidP="00663E37">
      <w:pPr>
        <w:spacing w:before="120" w:line="480" w:lineRule="auto"/>
        <w:ind w:left="-142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63E37">
        <w:rPr>
          <w:rFonts w:ascii="Times New Roman" w:hAnsi="Times New Roman" w:cs="Times New Roman"/>
          <w:b/>
          <w:sz w:val="22"/>
          <w:szCs w:val="22"/>
          <w:lang w:val="en-US"/>
        </w:rPr>
        <w:t>TO THE EDITOR</w:t>
      </w:r>
      <w:r w:rsidR="004A2A75" w:rsidRPr="00663E37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="00B575F9" w:rsidRPr="00663E37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</w:p>
    <w:p w14:paraId="17F19B7B" w14:textId="3C5F1BE2" w:rsidR="004E556E" w:rsidRPr="00DC66FC" w:rsidRDefault="00B575F9" w:rsidP="00DC66F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310E12">
        <w:rPr>
          <w:rFonts w:ascii="Times New Roman" w:hAnsi="Times New Roman" w:cs="Times New Roman"/>
          <w:sz w:val="22"/>
          <w:szCs w:val="22"/>
          <w:lang w:val="en-US"/>
        </w:rPr>
        <w:tab/>
      </w:r>
      <w:r w:rsidR="00F32336"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We thank </w:t>
      </w:r>
      <w:proofErr w:type="spellStart"/>
      <w:r w:rsidR="00F32336" w:rsidRPr="00792735">
        <w:rPr>
          <w:rFonts w:ascii="Times New Roman" w:hAnsi="Times New Roman" w:cs="Times New Roman"/>
          <w:sz w:val="22"/>
          <w:szCs w:val="22"/>
          <w:lang w:val="en-US"/>
        </w:rPr>
        <w:t>Vella</w:t>
      </w:r>
      <w:proofErr w:type="spellEnd"/>
      <w:r w:rsidR="00F32336"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and </w:t>
      </w:r>
      <w:proofErr w:type="spellStart"/>
      <w:r w:rsidRPr="00792735">
        <w:rPr>
          <w:rFonts w:ascii="Times New Roman" w:hAnsi="Times New Roman" w:cs="Times New Roman"/>
          <w:sz w:val="22"/>
          <w:szCs w:val="22"/>
          <w:lang w:val="en-US"/>
        </w:rPr>
        <w:t>Pai</w:t>
      </w:r>
      <w:proofErr w:type="spellEnd"/>
      <w:r w:rsidR="00F32336"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for their letter</w:t>
      </w:r>
      <w:r w:rsidR="004E556E"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regarding</w:t>
      </w:r>
      <w:r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our </w:t>
      </w:r>
      <w:r w:rsidR="006A6A55">
        <w:rPr>
          <w:rFonts w:ascii="Times New Roman" w:hAnsi="Times New Roman" w:cs="Times New Roman"/>
          <w:sz w:val="22"/>
          <w:szCs w:val="22"/>
          <w:lang w:val="en-US"/>
        </w:rPr>
        <w:t xml:space="preserve">article </w:t>
      </w:r>
      <w:r w:rsidRPr="00792735">
        <w:rPr>
          <w:rFonts w:ascii="Times New Roman" w:hAnsi="Times New Roman" w:cs="Times New Roman"/>
          <w:i/>
          <w:sz w:val="22"/>
          <w:szCs w:val="22"/>
          <w:lang w:val="en-US"/>
        </w:rPr>
        <w:t xml:space="preserve">‘Believing in food addiction: Helpful or counterproductive for eating </w:t>
      </w:r>
      <w:r w:rsidR="00E635FF" w:rsidRPr="00792735">
        <w:rPr>
          <w:rFonts w:ascii="Times New Roman" w:hAnsi="Times New Roman" w:cs="Times New Roman"/>
          <w:i/>
          <w:sz w:val="22"/>
          <w:szCs w:val="22"/>
          <w:lang w:val="en-US"/>
        </w:rPr>
        <w:t>behavior</w:t>
      </w:r>
      <w:r w:rsidRPr="00792735">
        <w:rPr>
          <w:rFonts w:ascii="Times New Roman" w:hAnsi="Times New Roman" w:cs="Times New Roman"/>
          <w:i/>
          <w:sz w:val="22"/>
          <w:szCs w:val="22"/>
          <w:lang w:val="en-US"/>
        </w:rPr>
        <w:t>’</w:t>
      </w:r>
      <w:r w:rsidRPr="00792735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E469F2">
        <w:rPr>
          <w:rFonts w:ascii="Times New Roman" w:hAnsi="Times New Roman" w:cs="Times New Roman"/>
          <w:sz w:val="22"/>
          <w:szCs w:val="22"/>
          <w:lang w:val="en-US"/>
        </w:rPr>
        <w:t>(1</w:t>
      </w:r>
      <w:r w:rsidRPr="00792735">
        <w:rPr>
          <w:rFonts w:ascii="Times New Roman" w:hAnsi="Times New Roman" w:cs="Times New Roman"/>
          <w:sz w:val="22"/>
          <w:szCs w:val="22"/>
          <w:lang w:val="en-US"/>
        </w:rPr>
        <w:t>).</w:t>
      </w:r>
      <w:r w:rsidR="00A405DF"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E5890" w:rsidRPr="00792735">
        <w:rPr>
          <w:rFonts w:ascii="Times New Roman" w:hAnsi="Times New Roman" w:cs="Times New Roman"/>
          <w:sz w:val="22"/>
          <w:szCs w:val="22"/>
          <w:lang w:val="en-US"/>
        </w:rPr>
        <w:t>In this work</w:t>
      </w:r>
      <w:r w:rsidR="004E556E" w:rsidRPr="00792735">
        <w:rPr>
          <w:rFonts w:ascii="Times New Roman" w:hAnsi="Times New Roman" w:cs="Times New Roman"/>
          <w:sz w:val="22"/>
          <w:szCs w:val="22"/>
          <w:lang w:val="en-US"/>
        </w:rPr>
        <w:t>, we found tha</w:t>
      </w:r>
      <w:r w:rsidR="0022040F">
        <w:rPr>
          <w:rFonts w:ascii="Times New Roman" w:hAnsi="Times New Roman" w:cs="Times New Roman"/>
          <w:sz w:val="22"/>
          <w:szCs w:val="22"/>
          <w:lang w:val="en-US"/>
        </w:rPr>
        <w:t>t leading people to believe</w:t>
      </w:r>
      <w:r w:rsidR="004E556E"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they scored highly </w:t>
      </w:r>
      <w:r w:rsidR="00F32336"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on food addiction </w:t>
      </w:r>
      <w:r w:rsidR="00D417E8">
        <w:rPr>
          <w:rFonts w:ascii="Times New Roman" w:hAnsi="Times New Roman" w:cs="Times New Roman"/>
          <w:sz w:val="22"/>
          <w:szCs w:val="22"/>
          <w:lang w:val="en-US"/>
        </w:rPr>
        <w:t>resulted in</w:t>
      </w:r>
      <w:r w:rsidR="00DB09B1">
        <w:rPr>
          <w:rFonts w:ascii="Times New Roman" w:hAnsi="Times New Roman" w:cs="Times New Roman"/>
          <w:sz w:val="22"/>
          <w:szCs w:val="22"/>
          <w:lang w:val="en-US"/>
        </w:rPr>
        <w:t xml:space="preserve"> increased</w:t>
      </w:r>
      <w:r w:rsidR="003C7A9A">
        <w:rPr>
          <w:rFonts w:ascii="Times New Roman" w:hAnsi="Times New Roman" w:cs="Times New Roman"/>
          <w:sz w:val="22"/>
          <w:szCs w:val="22"/>
          <w:lang w:val="en-US"/>
        </w:rPr>
        <w:t xml:space="preserve"> dietary concern</w:t>
      </w:r>
      <w:r w:rsidR="004E556E"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and </w:t>
      </w:r>
      <w:r w:rsidR="00DB09B1">
        <w:rPr>
          <w:rFonts w:ascii="Times New Roman" w:hAnsi="Times New Roman" w:cs="Times New Roman"/>
          <w:sz w:val="22"/>
          <w:szCs w:val="22"/>
          <w:lang w:val="en-US"/>
        </w:rPr>
        <w:t>reduced</w:t>
      </w:r>
      <w:r w:rsidR="003E7081">
        <w:rPr>
          <w:rFonts w:ascii="Times New Roman" w:hAnsi="Times New Roman" w:cs="Times New Roman"/>
          <w:sz w:val="22"/>
          <w:szCs w:val="22"/>
          <w:lang w:val="en-US"/>
        </w:rPr>
        <w:t xml:space="preserve"> food intake</w:t>
      </w:r>
      <w:r w:rsidR="009F6904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4E556E"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92735">
        <w:rPr>
          <w:rFonts w:ascii="Times New Roman" w:hAnsi="Times New Roman" w:cs="Times New Roman"/>
          <w:sz w:val="22"/>
          <w:szCs w:val="22"/>
          <w:lang w:val="en-US"/>
        </w:rPr>
        <w:t>Vella</w:t>
      </w:r>
      <w:proofErr w:type="spellEnd"/>
      <w:r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and </w:t>
      </w:r>
      <w:proofErr w:type="spellStart"/>
      <w:r w:rsidRPr="00792735">
        <w:rPr>
          <w:rFonts w:ascii="Times New Roman" w:hAnsi="Times New Roman" w:cs="Times New Roman"/>
          <w:sz w:val="22"/>
          <w:szCs w:val="22"/>
          <w:lang w:val="en-US"/>
        </w:rPr>
        <w:t>Pai</w:t>
      </w:r>
      <w:proofErr w:type="spellEnd"/>
      <w:r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CA0AE6">
        <w:rPr>
          <w:rFonts w:ascii="Times New Roman" w:hAnsi="Times New Roman" w:cs="Times New Roman"/>
          <w:sz w:val="22"/>
          <w:szCs w:val="22"/>
          <w:lang w:val="en-US"/>
        </w:rPr>
        <w:t xml:space="preserve">propose </w:t>
      </w:r>
      <w:r w:rsidR="00792735">
        <w:rPr>
          <w:rFonts w:ascii="Times New Roman" w:hAnsi="Times New Roman" w:cs="Times New Roman"/>
          <w:sz w:val="22"/>
          <w:szCs w:val="22"/>
          <w:lang w:val="en-US"/>
        </w:rPr>
        <w:t xml:space="preserve">three </w:t>
      </w:r>
      <w:r w:rsidR="00792735" w:rsidRPr="00792735">
        <w:rPr>
          <w:rFonts w:ascii="Times New Roman" w:hAnsi="Times New Roman" w:cs="Times New Roman"/>
          <w:sz w:val="22"/>
          <w:szCs w:val="22"/>
          <w:lang w:val="en-US"/>
        </w:rPr>
        <w:t>alternative</w:t>
      </w:r>
      <w:r w:rsidR="007927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92735" w:rsidRPr="00792735">
        <w:rPr>
          <w:rFonts w:ascii="Times New Roman" w:hAnsi="Times New Roman" w:cs="Times New Roman"/>
          <w:sz w:val="22"/>
          <w:szCs w:val="22"/>
          <w:lang w:val="en-US"/>
        </w:rPr>
        <w:t>explanations for the results</w:t>
      </w:r>
      <w:r w:rsidR="003C7A9A">
        <w:rPr>
          <w:rFonts w:ascii="Times New Roman" w:hAnsi="Times New Roman" w:cs="Times New Roman"/>
          <w:sz w:val="22"/>
          <w:szCs w:val="22"/>
          <w:lang w:val="en-US"/>
        </w:rPr>
        <w:t xml:space="preserve">, specifically </w:t>
      </w:r>
      <w:r w:rsidR="00F32336" w:rsidRPr="00792735">
        <w:rPr>
          <w:rFonts w:ascii="Times New Roman" w:hAnsi="Times New Roman" w:cs="Times New Roman"/>
          <w:sz w:val="22"/>
          <w:szCs w:val="22"/>
          <w:lang w:val="en-US"/>
        </w:rPr>
        <w:t>body mass i</w:t>
      </w:r>
      <w:r w:rsidR="00115EF0" w:rsidRPr="00792735">
        <w:rPr>
          <w:rFonts w:ascii="Times New Roman" w:hAnsi="Times New Roman" w:cs="Times New Roman"/>
          <w:sz w:val="22"/>
          <w:szCs w:val="22"/>
          <w:lang w:val="en-US"/>
        </w:rPr>
        <w:t>ndex (BMI)</w:t>
      </w:r>
      <w:r w:rsidRPr="00792735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CE3C9D"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170A3" w:rsidRPr="00792735">
        <w:rPr>
          <w:rFonts w:ascii="Times New Roman" w:hAnsi="Times New Roman" w:cs="Times New Roman"/>
          <w:sz w:val="22"/>
          <w:szCs w:val="22"/>
          <w:lang w:val="en-US"/>
        </w:rPr>
        <w:t>cognitive dissonance</w:t>
      </w:r>
      <w:r w:rsidR="004E556E"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and perceived stigmatization</w:t>
      </w:r>
      <w:r w:rsidR="00115EF0" w:rsidRPr="00792735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4F684B">
        <w:rPr>
          <w:rFonts w:ascii="Times New Roman" w:hAnsi="Times New Roman" w:cs="Times New Roman"/>
          <w:sz w:val="22"/>
          <w:szCs w:val="22"/>
          <w:lang w:val="en-US"/>
        </w:rPr>
        <w:t xml:space="preserve"> We were unable to discuss these issues at leng</w:t>
      </w:r>
      <w:r w:rsidR="005332B1">
        <w:rPr>
          <w:rFonts w:ascii="Times New Roman" w:hAnsi="Times New Roman" w:cs="Times New Roman"/>
          <w:sz w:val="22"/>
          <w:szCs w:val="22"/>
          <w:lang w:val="en-US"/>
        </w:rPr>
        <w:t>th in our article</w:t>
      </w:r>
      <w:r w:rsidR="00CF72C4">
        <w:rPr>
          <w:rFonts w:ascii="Times New Roman" w:hAnsi="Times New Roman" w:cs="Times New Roman"/>
          <w:sz w:val="22"/>
          <w:szCs w:val="22"/>
          <w:lang w:val="en-US"/>
        </w:rPr>
        <w:t xml:space="preserve"> due to the </w:t>
      </w:r>
      <w:r w:rsidR="004F684B">
        <w:rPr>
          <w:rFonts w:ascii="Times New Roman" w:hAnsi="Times New Roman" w:cs="Times New Roman"/>
          <w:sz w:val="22"/>
          <w:szCs w:val="22"/>
          <w:lang w:val="en-US"/>
        </w:rPr>
        <w:t>word limit therefore</w:t>
      </w:r>
      <w:r w:rsidR="00A405DF"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we are grateful for the </w:t>
      </w:r>
      <w:r w:rsidR="00A405DF"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opportunity to do so now. </w:t>
      </w:r>
    </w:p>
    <w:p w14:paraId="16950764" w14:textId="10004B2F" w:rsidR="00F0616E" w:rsidRDefault="00B575F9" w:rsidP="00DC66F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231F20"/>
          <w:sz w:val="22"/>
          <w:szCs w:val="22"/>
          <w:lang w:val="en-US"/>
        </w:rPr>
      </w:pPr>
      <w:r w:rsidRPr="00DC66FC">
        <w:rPr>
          <w:rFonts w:ascii="Times New Roman" w:hAnsi="Times New Roman" w:cs="Times New Roman"/>
          <w:sz w:val="22"/>
          <w:szCs w:val="22"/>
          <w:lang w:val="en-US"/>
        </w:rPr>
        <w:tab/>
      </w:r>
      <w:r w:rsidR="00D57480">
        <w:rPr>
          <w:rFonts w:ascii="Times New Roman" w:hAnsi="Times New Roman" w:cs="Times New Roman"/>
          <w:sz w:val="22"/>
          <w:szCs w:val="22"/>
          <w:lang w:val="en-US"/>
        </w:rPr>
        <w:t xml:space="preserve">In the two </w:t>
      </w:r>
      <w:r w:rsidR="00D57480"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studies </w:t>
      </w:r>
      <w:r w:rsidR="00D57480">
        <w:rPr>
          <w:rFonts w:ascii="Times New Roman" w:hAnsi="Times New Roman" w:cs="Times New Roman"/>
          <w:sz w:val="22"/>
          <w:szCs w:val="22"/>
          <w:lang w:val="en-US"/>
        </w:rPr>
        <w:t xml:space="preserve">reported in our </w:t>
      </w:r>
      <w:r w:rsidR="005332B1">
        <w:rPr>
          <w:rFonts w:ascii="Times New Roman" w:hAnsi="Times New Roman" w:cs="Times New Roman"/>
          <w:sz w:val="22"/>
          <w:szCs w:val="22"/>
          <w:lang w:val="en-US"/>
        </w:rPr>
        <w:t>article</w:t>
      </w:r>
      <w:r w:rsidR="00D57480">
        <w:rPr>
          <w:rFonts w:ascii="Times New Roman" w:hAnsi="Times New Roman" w:cs="Times New Roman"/>
          <w:sz w:val="22"/>
          <w:szCs w:val="22"/>
          <w:lang w:val="en-US"/>
        </w:rPr>
        <w:t>, t</w:t>
      </w:r>
      <w:r w:rsidR="00DC66FC">
        <w:rPr>
          <w:rFonts w:ascii="Times New Roman" w:hAnsi="Times New Roman" w:cs="Times New Roman"/>
          <w:sz w:val="22"/>
          <w:szCs w:val="22"/>
          <w:lang w:val="en-US"/>
        </w:rPr>
        <w:t>he</w:t>
      </w:r>
      <w:r w:rsidR="00EB5907"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 av</w:t>
      </w:r>
      <w:r w:rsidR="00DC66FC">
        <w:rPr>
          <w:rFonts w:ascii="Times New Roman" w:hAnsi="Times New Roman" w:cs="Times New Roman"/>
          <w:sz w:val="22"/>
          <w:szCs w:val="22"/>
          <w:lang w:val="en-US"/>
        </w:rPr>
        <w:t>erage</w:t>
      </w:r>
      <w:r w:rsidR="00D57480">
        <w:rPr>
          <w:rFonts w:ascii="Times New Roman" w:hAnsi="Times New Roman" w:cs="Times New Roman"/>
          <w:sz w:val="22"/>
          <w:szCs w:val="22"/>
          <w:lang w:val="en-US"/>
        </w:rPr>
        <w:t xml:space="preserve"> BMI was </w:t>
      </w:r>
      <w:r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within the </w:t>
      </w:r>
      <w:r w:rsidR="00FB497B" w:rsidRPr="00DC66FC">
        <w:rPr>
          <w:rFonts w:ascii="Times New Roman" w:hAnsi="Times New Roman" w:cs="Times New Roman"/>
          <w:sz w:val="22"/>
          <w:szCs w:val="22"/>
          <w:lang w:val="en-US"/>
        </w:rPr>
        <w:t>healthy</w:t>
      </w:r>
      <w:r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 range </w:t>
      </w:r>
      <w:r w:rsidR="00EA224E" w:rsidRPr="00DC66FC">
        <w:rPr>
          <w:rFonts w:ascii="Times New Roman" w:hAnsi="Times New Roman" w:cs="Times New Roman"/>
          <w:sz w:val="22"/>
          <w:szCs w:val="22"/>
          <w:lang w:val="en-US"/>
        </w:rPr>
        <w:t>(Study 1: Mean</w:t>
      </w:r>
      <w:r w:rsidR="00EB5907"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B5907" w:rsidRPr="00DC66FC">
        <w:rPr>
          <w:rFonts w:ascii="Times New Roman" w:hAnsi="Times New Roman" w:cs="Times New Roman"/>
          <w:sz w:val="22"/>
          <w:szCs w:val="22"/>
        </w:rPr>
        <w:t xml:space="preserve">± </w:t>
      </w:r>
      <w:r w:rsidR="00EB5907" w:rsidRPr="00DC66FC">
        <w:rPr>
          <w:rFonts w:ascii="Times New Roman" w:hAnsi="Times New Roman" w:cs="Times New Roman"/>
          <w:i/>
          <w:sz w:val="22"/>
          <w:szCs w:val="22"/>
        </w:rPr>
        <w:t>SD</w:t>
      </w:r>
      <w:r w:rsidR="00EA224E"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 =</w:t>
      </w:r>
      <w:r w:rsidR="00C42BE2"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 23.41 </w:t>
      </w:r>
      <w:r w:rsidR="00C42BE2" w:rsidRPr="00DC66FC">
        <w:rPr>
          <w:rFonts w:ascii="Times New Roman" w:hAnsi="Times New Roman" w:cs="Times New Roman"/>
          <w:sz w:val="22"/>
          <w:szCs w:val="22"/>
        </w:rPr>
        <w:t>±</w:t>
      </w:r>
      <w:r w:rsidR="00D928B5"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 4.29</w:t>
      </w:r>
      <w:r w:rsidR="002C6A9F"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 kg/m</w:t>
      </w:r>
      <w:r w:rsidR="002C6A9F" w:rsidRPr="00DC66FC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="00D928B5" w:rsidRPr="00DC66FC">
        <w:rPr>
          <w:rFonts w:ascii="Times New Roman" w:hAnsi="Times New Roman" w:cs="Times New Roman"/>
          <w:sz w:val="22"/>
          <w:szCs w:val="22"/>
          <w:lang w:val="en-US"/>
        </w:rPr>
        <w:t>; S</w:t>
      </w:r>
      <w:r w:rsidR="00EB5907"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tudy 2: </w:t>
      </w:r>
      <w:r w:rsidR="00C42BE2" w:rsidRPr="00DC66FC">
        <w:rPr>
          <w:rFonts w:ascii="Times New Roman" w:hAnsi="Times New Roman" w:cs="Times New Roman"/>
          <w:sz w:val="22"/>
          <w:szCs w:val="22"/>
          <w:lang w:val="en-US"/>
        </w:rPr>
        <w:t>22.77</w:t>
      </w:r>
      <w:r w:rsidR="005332B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C42BE2" w:rsidRPr="00DC66FC">
        <w:rPr>
          <w:rFonts w:ascii="Times New Roman" w:hAnsi="Times New Roman" w:cs="Times New Roman"/>
          <w:sz w:val="22"/>
          <w:szCs w:val="22"/>
        </w:rPr>
        <w:t>±</w:t>
      </w:r>
      <w:r w:rsidR="00D928B5"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 4.53</w:t>
      </w:r>
      <w:r w:rsidR="006258FA"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 kg/m</w:t>
      </w:r>
      <w:r w:rsidR="006258FA" w:rsidRPr="00DC66FC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Pr="00DC66FC">
        <w:rPr>
          <w:rFonts w:ascii="Times New Roman" w:hAnsi="Times New Roman" w:cs="Times New Roman"/>
          <w:sz w:val="22"/>
          <w:szCs w:val="22"/>
          <w:lang w:val="en-US"/>
        </w:rPr>
        <w:t>)</w:t>
      </w:r>
      <w:r w:rsidR="00382904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4068B3">
        <w:rPr>
          <w:rFonts w:ascii="Times New Roman" w:hAnsi="Times New Roman" w:cs="Times New Roman"/>
          <w:sz w:val="22"/>
          <w:szCs w:val="22"/>
          <w:lang w:val="en-US"/>
        </w:rPr>
        <w:t xml:space="preserve"> In Study 1, 14 and 4 participants (out of 64) had BMIs of over 25 and 30 </w:t>
      </w:r>
      <w:r w:rsidR="004068B3" w:rsidRPr="00DC66FC">
        <w:rPr>
          <w:rFonts w:ascii="Times New Roman" w:hAnsi="Times New Roman" w:cs="Times New Roman"/>
          <w:sz w:val="22"/>
          <w:szCs w:val="22"/>
          <w:lang w:val="en-US"/>
        </w:rPr>
        <w:t>kg/m</w:t>
      </w:r>
      <w:r w:rsidR="004068B3" w:rsidRPr="00DC66FC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="004068B3">
        <w:rPr>
          <w:rFonts w:ascii="Times New Roman" w:hAnsi="Times New Roman" w:cs="Times New Roman"/>
          <w:sz w:val="22"/>
          <w:szCs w:val="22"/>
          <w:lang w:val="en-US"/>
        </w:rPr>
        <w:t xml:space="preserve">, respectively. Comparable numbers in Study 2 were 16 and 3 (out of 90). </w:t>
      </w:r>
      <w:r w:rsidR="00DC66FC" w:rsidRPr="00DC66FC">
        <w:rPr>
          <w:rFonts w:ascii="Times New Roman" w:hAnsi="Times New Roman" w:cs="Times New Roman"/>
          <w:sz w:val="22"/>
          <w:szCs w:val="22"/>
          <w:lang w:val="en-US"/>
        </w:rPr>
        <w:t>W</w:t>
      </w:r>
      <w:r w:rsidR="00283301"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e agree </w:t>
      </w:r>
      <w:r w:rsidR="00CF72C4">
        <w:rPr>
          <w:rFonts w:ascii="Times New Roman" w:hAnsi="Times New Roman" w:cs="Times New Roman"/>
          <w:sz w:val="22"/>
          <w:szCs w:val="22"/>
          <w:lang w:val="en-US"/>
        </w:rPr>
        <w:t xml:space="preserve">that the role of BMI </w:t>
      </w:r>
      <w:r w:rsidR="00AC6C3A">
        <w:rPr>
          <w:rFonts w:ascii="Times New Roman" w:hAnsi="Times New Roman" w:cs="Times New Roman"/>
          <w:sz w:val="22"/>
          <w:szCs w:val="22"/>
          <w:lang w:val="en-US"/>
        </w:rPr>
        <w:t>may be pivotal</w:t>
      </w:r>
      <w:r w:rsidR="00DC66FC" w:rsidRPr="00DC66FC">
        <w:rPr>
          <w:rFonts w:ascii="Times New Roman" w:hAnsi="Times New Roman" w:cs="Times New Roman"/>
          <w:sz w:val="22"/>
          <w:szCs w:val="22"/>
          <w:lang w:val="en-US"/>
        </w:rPr>
        <w:t>, a point to which we allude</w:t>
      </w:r>
      <w:r w:rsidR="004333B8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DC66FC" w:rsidRPr="00DC66FC">
        <w:rPr>
          <w:rFonts w:ascii="Times New Roman" w:hAnsi="Times New Roman" w:cs="Times New Roman"/>
          <w:sz w:val="22"/>
          <w:szCs w:val="22"/>
          <w:lang w:val="en-US"/>
        </w:rPr>
        <w:t xml:space="preserve">, albeit briefly, in the Discussion of our article </w:t>
      </w:r>
      <w:r w:rsidR="00DC66FC">
        <w:rPr>
          <w:rFonts w:ascii="Times New Roman" w:hAnsi="Times New Roman" w:cs="Times New Roman"/>
          <w:color w:val="231F20"/>
          <w:sz w:val="22"/>
          <w:szCs w:val="22"/>
          <w:lang w:val="en-US"/>
        </w:rPr>
        <w:t>(p.1242)</w:t>
      </w:r>
      <w:r w:rsidR="00DC66FC" w:rsidRPr="00DC66FC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. </w:t>
      </w:r>
      <w:r w:rsidR="00CF72C4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To explore this issue further, we have re-run our analyses with BMI as a covariate within the models and the results were unchanged. </w:t>
      </w:r>
      <w:r w:rsidR="00F0616E">
        <w:rPr>
          <w:rFonts w:ascii="Times New Roman" w:hAnsi="Times New Roman" w:cs="Times New Roman"/>
          <w:color w:val="231F20"/>
          <w:sz w:val="22"/>
          <w:szCs w:val="22"/>
          <w:lang w:val="en-US"/>
        </w:rPr>
        <w:t>However, as indicated abo</w:t>
      </w:r>
      <w:r w:rsidR="00B84295">
        <w:rPr>
          <w:rFonts w:ascii="Times New Roman" w:hAnsi="Times New Roman" w:cs="Times New Roman"/>
          <w:color w:val="231F20"/>
          <w:sz w:val="22"/>
          <w:szCs w:val="22"/>
          <w:lang w:val="en-US"/>
        </w:rPr>
        <w:t>ve</w:t>
      </w:r>
      <w:r w:rsidR="005332B1">
        <w:rPr>
          <w:rFonts w:ascii="Times New Roman" w:hAnsi="Times New Roman" w:cs="Times New Roman"/>
          <w:color w:val="231F20"/>
          <w:sz w:val="22"/>
          <w:szCs w:val="22"/>
          <w:lang w:val="en-US"/>
        </w:rPr>
        <w:t>,</w:t>
      </w:r>
      <w:r w:rsidR="00B84295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this may be due </w:t>
      </w:r>
      <w:r w:rsidR="00F0616E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to the small number of participants with a BMI of over 30.  </w:t>
      </w:r>
    </w:p>
    <w:p w14:paraId="70E74D31" w14:textId="0CD212D8" w:rsidR="00D04968" w:rsidRDefault="00755DAF" w:rsidP="009A1B64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color w:val="231F2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231F20"/>
          <w:sz w:val="22"/>
          <w:szCs w:val="22"/>
          <w:lang w:val="en-US"/>
        </w:rPr>
        <w:t>W</w:t>
      </w:r>
      <w:r w:rsidR="00E469F2">
        <w:rPr>
          <w:rFonts w:ascii="Times New Roman" w:hAnsi="Times New Roman" w:cs="Times New Roman"/>
          <w:color w:val="231F20"/>
          <w:sz w:val="22"/>
          <w:szCs w:val="22"/>
          <w:lang w:val="en-US"/>
        </w:rPr>
        <w:t>e agree that</w:t>
      </w:r>
      <w:r w:rsidR="00100B72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there are parallels between</w:t>
      </w:r>
      <w:r w:rsidR="00E469F2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our findings </w:t>
      </w:r>
      <w:r w:rsidR="00100B72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and </w:t>
      </w:r>
      <w:r w:rsidR="00E469F2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those of Hoyt et al. </w:t>
      </w:r>
      <w:r w:rsidR="00347376">
        <w:rPr>
          <w:rFonts w:ascii="Times New Roman" w:hAnsi="Times New Roman" w:cs="Times New Roman"/>
          <w:color w:val="231F20"/>
          <w:sz w:val="22"/>
          <w:szCs w:val="22"/>
          <w:lang w:val="en-US"/>
        </w:rPr>
        <w:t>(2)</w:t>
      </w:r>
      <w:r w:rsidR="009A1B64">
        <w:rPr>
          <w:rFonts w:ascii="Times New Roman" w:hAnsi="Times New Roman" w:cs="Times New Roman"/>
          <w:color w:val="231F20"/>
          <w:sz w:val="22"/>
          <w:szCs w:val="22"/>
          <w:lang w:val="en-US"/>
        </w:rPr>
        <w:t>. H</w:t>
      </w:r>
      <w:r w:rsidR="00F64289">
        <w:rPr>
          <w:rFonts w:ascii="Times New Roman" w:hAnsi="Times New Roman" w:cs="Times New Roman"/>
          <w:color w:val="231F20"/>
          <w:sz w:val="22"/>
          <w:szCs w:val="22"/>
          <w:lang w:val="en-US"/>
        </w:rPr>
        <w:t>owever, in the latter study</w:t>
      </w:r>
      <w:r w:rsidR="00954964">
        <w:rPr>
          <w:rFonts w:ascii="Times New Roman" w:hAnsi="Times New Roman" w:cs="Times New Roman"/>
          <w:color w:val="231F20"/>
          <w:sz w:val="22"/>
          <w:szCs w:val="22"/>
          <w:lang w:val="en-US"/>
        </w:rPr>
        <w:t>,</w:t>
      </w:r>
      <w:r w:rsidR="00F64289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the </w:t>
      </w:r>
      <w:r w:rsidR="009A1B64">
        <w:rPr>
          <w:rFonts w:ascii="Times New Roman" w:hAnsi="Times New Roman" w:cs="Times New Roman"/>
          <w:color w:val="231F20"/>
          <w:sz w:val="22"/>
          <w:szCs w:val="22"/>
          <w:lang w:val="en-US"/>
        </w:rPr>
        <w:t>effect of the “obesity is a disease” message on concern</w:t>
      </w:r>
      <w:r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for weight</w:t>
      </w:r>
      <w:r w:rsidR="009A1B64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was only evident in participants who </w:t>
      </w:r>
      <w:r w:rsidR="00EC0191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had </w:t>
      </w:r>
      <w:r w:rsidR="004A0106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a </w:t>
      </w:r>
      <w:r w:rsidR="00EC0191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very high </w:t>
      </w:r>
      <w:r w:rsidR="009A1B64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BMI (i.e. 1 </w:t>
      </w:r>
      <w:r w:rsidR="009A1B64" w:rsidRPr="00F42199">
        <w:rPr>
          <w:rFonts w:ascii="Times New Roman" w:hAnsi="Times New Roman" w:cs="Times New Roman"/>
          <w:i/>
          <w:color w:val="231F20"/>
          <w:sz w:val="22"/>
          <w:szCs w:val="22"/>
          <w:lang w:val="en-US"/>
        </w:rPr>
        <w:t xml:space="preserve">SD </w:t>
      </w:r>
      <w:r w:rsidR="005332B1">
        <w:rPr>
          <w:rFonts w:ascii="Times New Roman" w:hAnsi="Times New Roman" w:cs="Times New Roman"/>
          <w:color w:val="231F20"/>
          <w:sz w:val="22"/>
          <w:szCs w:val="22"/>
          <w:lang w:val="en-US"/>
        </w:rPr>
        <w:t>above the mean</w:t>
      </w:r>
      <w:r w:rsidR="0049642E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). In </w:t>
      </w:r>
      <w:r w:rsidR="009A1B64">
        <w:rPr>
          <w:rFonts w:ascii="Times New Roman" w:hAnsi="Times New Roman" w:cs="Times New Roman"/>
          <w:color w:val="231F20"/>
          <w:sz w:val="22"/>
          <w:szCs w:val="22"/>
          <w:lang w:val="en-US"/>
        </w:rPr>
        <w:lastRenderedPageBreak/>
        <w:t xml:space="preserve">participants who were 1 </w:t>
      </w:r>
      <w:r w:rsidR="009A1B64" w:rsidRPr="00F42199">
        <w:rPr>
          <w:rFonts w:ascii="Times New Roman" w:hAnsi="Times New Roman" w:cs="Times New Roman"/>
          <w:i/>
          <w:color w:val="231F20"/>
          <w:sz w:val="22"/>
          <w:szCs w:val="22"/>
          <w:lang w:val="en-US"/>
        </w:rPr>
        <w:t>SD</w:t>
      </w:r>
      <w:r w:rsidR="009A1B64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below the mean (the BMI group that was closest to our sample)</w:t>
      </w:r>
      <w:r w:rsidR="00852203">
        <w:rPr>
          <w:rFonts w:ascii="Times New Roman" w:hAnsi="Times New Roman" w:cs="Times New Roman"/>
          <w:color w:val="231F20"/>
          <w:sz w:val="22"/>
          <w:szCs w:val="22"/>
          <w:lang w:val="en-US"/>
        </w:rPr>
        <w:t>,</w:t>
      </w:r>
      <w:r w:rsidR="009A1B64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there was no significant effect</w:t>
      </w:r>
      <w:r w:rsidR="004A0106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of the message</w:t>
      </w:r>
      <w:r w:rsidR="009A1B64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on </w:t>
      </w:r>
      <w:r w:rsidR="00F64289">
        <w:rPr>
          <w:rFonts w:ascii="Times New Roman" w:hAnsi="Times New Roman" w:cs="Times New Roman"/>
          <w:color w:val="231F20"/>
          <w:sz w:val="22"/>
          <w:szCs w:val="22"/>
          <w:lang w:val="en-US"/>
        </w:rPr>
        <w:t>concern</w:t>
      </w:r>
      <w:r w:rsidR="004A0106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for weight</w:t>
      </w:r>
      <w:r w:rsidR="00F64289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. </w:t>
      </w:r>
    </w:p>
    <w:p w14:paraId="2D2F1369" w14:textId="60119380" w:rsidR="00020FB9" w:rsidRDefault="00D04968" w:rsidP="004E2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-142"/>
        <w:rPr>
          <w:rFonts w:ascii="Times New Roman" w:hAnsi="Times New Roman" w:cs="Times New Roman"/>
          <w:color w:val="231F2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231F20"/>
          <w:sz w:val="22"/>
          <w:szCs w:val="22"/>
          <w:lang w:val="en-US"/>
        </w:rPr>
        <w:tab/>
      </w:r>
      <w:r w:rsidR="00D40BC5">
        <w:rPr>
          <w:rFonts w:ascii="Times New Roman" w:hAnsi="Times New Roman" w:cs="Times New Roman"/>
          <w:color w:val="231F20"/>
          <w:sz w:val="22"/>
          <w:szCs w:val="22"/>
          <w:lang w:val="en-US"/>
        </w:rPr>
        <w:t>Importantly</w:t>
      </w:r>
      <w:r w:rsidR="00FE02AD">
        <w:rPr>
          <w:rFonts w:ascii="Times New Roman" w:hAnsi="Times New Roman" w:cs="Times New Roman"/>
          <w:color w:val="231F20"/>
          <w:sz w:val="22"/>
          <w:szCs w:val="22"/>
          <w:lang w:val="en-US"/>
        </w:rPr>
        <w:t>, t</w:t>
      </w:r>
      <w:r>
        <w:rPr>
          <w:rFonts w:ascii="Times New Roman" w:hAnsi="Times New Roman" w:cs="Times New Roman"/>
          <w:color w:val="231F20"/>
          <w:sz w:val="22"/>
          <w:szCs w:val="22"/>
          <w:lang w:val="en-US"/>
        </w:rPr>
        <w:t>he likelihood of believing on</w:t>
      </w:r>
      <w:r w:rsidR="002E40CD">
        <w:rPr>
          <w:rFonts w:ascii="Times New Roman" w:hAnsi="Times New Roman" w:cs="Times New Roman"/>
          <w:color w:val="231F20"/>
          <w:sz w:val="22"/>
          <w:szCs w:val="22"/>
          <w:lang w:val="en-US"/>
        </w:rPr>
        <w:t>e</w:t>
      </w:r>
      <w:r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self to </w:t>
      </w:r>
      <w:r w:rsidR="002E40CD">
        <w:rPr>
          <w:rFonts w:ascii="Times New Roman" w:hAnsi="Times New Roman" w:cs="Times New Roman"/>
          <w:color w:val="231F20"/>
          <w:sz w:val="22"/>
          <w:szCs w:val="22"/>
          <w:lang w:val="en-US"/>
        </w:rPr>
        <w:t>be a f</w:t>
      </w:r>
      <w:r w:rsidR="00177522">
        <w:rPr>
          <w:rFonts w:ascii="Times New Roman" w:hAnsi="Times New Roman" w:cs="Times New Roman"/>
          <w:color w:val="231F20"/>
          <w:sz w:val="22"/>
          <w:szCs w:val="22"/>
          <w:lang w:val="en-US"/>
        </w:rPr>
        <w:t>ood addict increases with</w:t>
      </w:r>
      <w:r w:rsidR="002E40CD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</w:t>
      </w:r>
      <w:r w:rsidR="00177522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higher </w:t>
      </w:r>
      <w:r w:rsidR="002E40CD">
        <w:rPr>
          <w:rFonts w:ascii="Times New Roman" w:hAnsi="Times New Roman" w:cs="Times New Roman"/>
          <w:color w:val="231F20"/>
          <w:sz w:val="22"/>
          <w:szCs w:val="22"/>
          <w:lang w:val="en-US"/>
        </w:rPr>
        <w:t>BMI (3)</w:t>
      </w:r>
      <w:r w:rsidR="00FA23F6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, </w:t>
      </w:r>
      <w:r w:rsidR="00C22881">
        <w:rPr>
          <w:rFonts w:ascii="Times New Roman" w:hAnsi="Times New Roman" w:cs="Times New Roman"/>
          <w:color w:val="231F20"/>
          <w:sz w:val="22"/>
          <w:szCs w:val="22"/>
          <w:lang w:val="en-US"/>
        </w:rPr>
        <w:t>and this suggests a key role for cognitive dissonance</w:t>
      </w:r>
      <w:r w:rsidR="00BA6D35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as </w:t>
      </w:r>
      <w:proofErr w:type="spellStart"/>
      <w:r w:rsidR="00BA6D35" w:rsidRPr="00792735">
        <w:rPr>
          <w:rFonts w:ascii="Times New Roman" w:hAnsi="Times New Roman" w:cs="Times New Roman"/>
          <w:sz w:val="22"/>
          <w:szCs w:val="22"/>
          <w:lang w:val="en-US"/>
        </w:rPr>
        <w:t>Vella</w:t>
      </w:r>
      <w:proofErr w:type="spellEnd"/>
      <w:r w:rsidR="00BA6D35"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and </w:t>
      </w:r>
      <w:proofErr w:type="spellStart"/>
      <w:r w:rsidR="00BA6D35" w:rsidRPr="00792735">
        <w:rPr>
          <w:rFonts w:ascii="Times New Roman" w:hAnsi="Times New Roman" w:cs="Times New Roman"/>
          <w:sz w:val="22"/>
          <w:szCs w:val="22"/>
          <w:lang w:val="en-US"/>
        </w:rPr>
        <w:t>Pai</w:t>
      </w:r>
      <w:proofErr w:type="spellEnd"/>
      <w:r w:rsidR="00BA6D35" w:rsidRPr="007927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BA6D35">
        <w:rPr>
          <w:rFonts w:ascii="Times New Roman" w:hAnsi="Times New Roman" w:cs="Times New Roman"/>
          <w:sz w:val="22"/>
          <w:szCs w:val="22"/>
          <w:lang w:val="en-US"/>
        </w:rPr>
        <w:t>propose</w:t>
      </w:r>
      <w:r w:rsidR="00C22881">
        <w:rPr>
          <w:rFonts w:ascii="Times New Roman" w:hAnsi="Times New Roman" w:cs="Times New Roman"/>
          <w:color w:val="231F20"/>
          <w:sz w:val="22"/>
          <w:szCs w:val="22"/>
          <w:lang w:val="en-US"/>
        </w:rPr>
        <w:t>. In</w:t>
      </w:r>
      <w:r w:rsidR="00D80B45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individuals</w:t>
      </w:r>
      <w:r w:rsidR="00C22881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with obesity</w:t>
      </w:r>
      <w:r w:rsidR="005947B7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, we would </w:t>
      </w:r>
      <w:r w:rsidR="004068B3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therefore </w:t>
      </w:r>
      <w:r w:rsidR="005947B7">
        <w:rPr>
          <w:rFonts w:ascii="Times New Roman" w:hAnsi="Times New Roman" w:cs="Times New Roman"/>
          <w:color w:val="231F20"/>
          <w:sz w:val="22"/>
          <w:szCs w:val="22"/>
          <w:lang w:val="en-US"/>
        </w:rPr>
        <w:t>predict there to</w:t>
      </w:r>
      <w:r w:rsidR="00C22881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be </w:t>
      </w:r>
      <w:r w:rsidR="00C22881" w:rsidRPr="00020FB9">
        <w:rPr>
          <w:rFonts w:ascii="Times New Roman" w:hAnsi="Times New Roman" w:cs="Times New Roman"/>
          <w:i/>
          <w:color w:val="231F20"/>
          <w:sz w:val="22"/>
          <w:szCs w:val="22"/>
          <w:lang w:val="en-US"/>
        </w:rPr>
        <w:t>less</w:t>
      </w:r>
      <w:r w:rsidR="00C22881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dissonance between the food addiction feedback and self-concept; instead the</w:t>
      </w:r>
      <w:r w:rsidR="005947B7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feedback may confirm </w:t>
      </w:r>
      <w:r w:rsidR="00020FB9">
        <w:rPr>
          <w:rFonts w:ascii="Times New Roman" w:hAnsi="Times New Roman" w:cs="Times New Roman"/>
          <w:color w:val="231F20"/>
          <w:sz w:val="22"/>
          <w:szCs w:val="22"/>
          <w:lang w:val="en-US"/>
        </w:rPr>
        <w:t>participants</w:t>
      </w:r>
      <w:r w:rsidR="005561B9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’ pre-existing beliefs </w:t>
      </w:r>
      <w:r w:rsidR="00020FB9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resulting in </w:t>
      </w:r>
      <w:proofErr w:type="spellStart"/>
      <w:r w:rsidR="00020FB9">
        <w:rPr>
          <w:rFonts w:ascii="Times New Roman" w:hAnsi="Times New Roman" w:cs="Times New Roman"/>
          <w:color w:val="231F20"/>
          <w:sz w:val="22"/>
          <w:szCs w:val="22"/>
          <w:lang w:val="en-US"/>
        </w:rPr>
        <w:t>behaviour</w:t>
      </w:r>
      <w:proofErr w:type="spellEnd"/>
      <w:r w:rsidR="00020FB9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that is consistent with overeating</w:t>
      </w:r>
      <w:r w:rsidR="00D80B45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. In </w:t>
      </w:r>
      <w:r w:rsidR="00020FB9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contrast, in </w:t>
      </w:r>
      <w:r w:rsidR="00D80B45">
        <w:rPr>
          <w:rFonts w:ascii="Times New Roman" w:hAnsi="Times New Roman" w:cs="Times New Roman"/>
          <w:color w:val="231F20"/>
          <w:sz w:val="22"/>
          <w:szCs w:val="22"/>
          <w:lang w:val="en-US"/>
        </w:rPr>
        <w:t>hea</w:t>
      </w:r>
      <w:r w:rsidR="00020FB9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lthy-weight individuals, </w:t>
      </w:r>
      <w:r w:rsidR="00D80B45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the food addiction feedback </w:t>
      </w:r>
      <w:r w:rsidR="00FE02AD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may be </w:t>
      </w:r>
      <w:r w:rsidR="008D6EC2" w:rsidRPr="00020FB9">
        <w:rPr>
          <w:rFonts w:ascii="Times New Roman" w:hAnsi="Times New Roman" w:cs="Times New Roman"/>
          <w:i/>
          <w:color w:val="231F20"/>
          <w:sz w:val="22"/>
          <w:szCs w:val="22"/>
          <w:lang w:val="en-US"/>
        </w:rPr>
        <w:t>more</w:t>
      </w:r>
      <w:r w:rsidR="008D6EC2" w:rsidRPr="00020FB9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</w:t>
      </w:r>
      <w:r w:rsidR="008D6EC2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dissonant with self-concept resulting in the need to reduce </w:t>
      </w:r>
      <w:r w:rsidR="002330A2">
        <w:rPr>
          <w:rFonts w:ascii="Times New Roman" w:hAnsi="Times New Roman" w:cs="Times New Roman"/>
          <w:color w:val="231F20"/>
          <w:sz w:val="22"/>
          <w:szCs w:val="22"/>
          <w:lang w:val="en-US"/>
        </w:rPr>
        <w:t>this by eating less</w:t>
      </w:r>
      <w:r w:rsidR="008D6EC2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. </w:t>
      </w:r>
    </w:p>
    <w:p w14:paraId="4C1C0DC6" w14:textId="45CBA6D3" w:rsidR="004E2A76" w:rsidRDefault="0044656D" w:rsidP="004E2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-142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231F20"/>
          <w:sz w:val="22"/>
          <w:szCs w:val="22"/>
          <w:lang w:val="en-US"/>
        </w:rPr>
        <w:tab/>
        <w:t>P</w:t>
      </w:r>
      <w:r w:rsidR="00020FB9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revious research </w:t>
      </w:r>
      <w:r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also </w:t>
      </w:r>
      <w:r w:rsidR="00020FB9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indicates that food addiction is vulnerable to stigmatization (4). </w:t>
      </w:r>
      <w:r w:rsidR="00A85975">
        <w:rPr>
          <w:rFonts w:ascii="Times New Roman" w:hAnsi="Times New Roman" w:cs="Times New Roman"/>
          <w:color w:val="231F20"/>
          <w:sz w:val="22"/>
          <w:szCs w:val="22"/>
          <w:lang w:val="en-US"/>
        </w:rPr>
        <w:t>On this basis, we agree that f</w:t>
      </w:r>
      <w:r w:rsidR="004D022B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uture studies should </w:t>
      </w:r>
      <w:r w:rsidR="002E31D0">
        <w:rPr>
          <w:rFonts w:ascii="Times New Roman" w:hAnsi="Times New Roman" w:cs="Times New Roman"/>
          <w:color w:val="231F20"/>
          <w:sz w:val="22"/>
          <w:szCs w:val="22"/>
          <w:lang w:val="en-US"/>
        </w:rPr>
        <w:t>consider whether participants in the high-addi</w:t>
      </w:r>
      <w:r w:rsidR="00E54BDC">
        <w:rPr>
          <w:rFonts w:ascii="Times New Roman" w:hAnsi="Times New Roman" w:cs="Times New Roman"/>
          <w:color w:val="231F20"/>
          <w:sz w:val="22"/>
          <w:szCs w:val="22"/>
          <w:lang w:val="en-US"/>
        </w:rPr>
        <w:t>c</w:t>
      </w:r>
      <w:r w:rsidR="002E31D0">
        <w:rPr>
          <w:rFonts w:ascii="Times New Roman" w:hAnsi="Times New Roman" w:cs="Times New Roman"/>
          <w:color w:val="231F20"/>
          <w:sz w:val="22"/>
          <w:szCs w:val="22"/>
          <w:lang w:val="en-US"/>
        </w:rPr>
        <w:t>tion condition felt stigmatized and ate less to mitigate</w:t>
      </w:r>
      <w:r w:rsidR="000E0850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</w:t>
      </w:r>
      <w:r w:rsidR="002E31D0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this. </w:t>
      </w:r>
      <w:r w:rsidR="00F92CB5">
        <w:rPr>
          <w:rFonts w:ascii="Times New Roman" w:hAnsi="Times New Roman" w:cs="Times New Roman"/>
          <w:color w:val="231F20"/>
          <w:sz w:val="22"/>
          <w:szCs w:val="22"/>
          <w:lang w:val="en-US"/>
        </w:rPr>
        <w:t>This could be determined</w:t>
      </w:r>
      <w:r w:rsidR="00884226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by measuring the extent to which participants fe</w:t>
      </w:r>
      <w:r w:rsidR="00F92CB5">
        <w:rPr>
          <w:rFonts w:ascii="Times New Roman" w:hAnsi="Times New Roman" w:cs="Times New Roman"/>
          <w:color w:val="231F20"/>
          <w:sz w:val="22"/>
          <w:szCs w:val="22"/>
          <w:lang w:val="en-US"/>
        </w:rPr>
        <w:t>el</w:t>
      </w:r>
      <w:r w:rsidR="00884226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they would be judged negatively after receiving the food addiction feedback.  </w:t>
      </w:r>
    </w:p>
    <w:p w14:paraId="3866E886" w14:textId="692D7FB1" w:rsidR="00080FEF" w:rsidRPr="00D74191" w:rsidRDefault="004E2A76" w:rsidP="00D741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480" w:lineRule="auto"/>
        <w:ind w:left="-142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764711">
        <w:rPr>
          <w:rFonts w:ascii="Times New Roman" w:hAnsi="Times New Roman" w:cs="Times New Roman"/>
          <w:sz w:val="22"/>
          <w:szCs w:val="22"/>
          <w:lang w:val="en-US"/>
        </w:rPr>
        <w:t xml:space="preserve">We do </w:t>
      </w:r>
      <w:r w:rsidR="00FA0D5B">
        <w:rPr>
          <w:rFonts w:ascii="Times New Roman" w:hAnsi="Times New Roman" w:cs="Times New Roman"/>
          <w:sz w:val="22"/>
          <w:szCs w:val="22"/>
          <w:lang w:val="en-US"/>
        </w:rPr>
        <w:t>not</w:t>
      </w:r>
      <w:r w:rsidR="00FA0D5B" w:rsidRPr="00310E12">
        <w:rPr>
          <w:rFonts w:ascii="Times New Roman" w:hAnsi="Times New Roman" w:cs="Times New Roman"/>
          <w:sz w:val="22"/>
          <w:szCs w:val="22"/>
          <w:lang w:val="en-US"/>
        </w:rPr>
        <w:t xml:space="preserve"> advocate the us</w:t>
      </w:r>
      <w:r w:rsidR="005561B9">
        <w:rPr>
          <w:rFonts w:ascii="Times New Roman" w:hAnsi="Times New Roman" w:cs="Times New Roman"/>
          <w:sz w:val="22"/>
          <w:szCs w:val="22"/>
          <w:lang w:val="en-US"/>
        </w:rPr>
        <w:t xml:space="preserve">e of the food addiction construct </w:t>
      </w:r>
      <w:r w:rsidR="00FA0D5B" w:rsidRPr="00310E12">
        <w:rPr>
          <w:rFonts w:ascii="Times New Roman" w:hAnsi="Times New Roman" w:cs="Times New Roman"/>
          <w:sz w:val="22"/>
          <w:szCs w:val="22"/>
          <w:lang w:val="en-US"/>
        </w:rPr>
        <w:t xml:space="preserve">as a </w:t>
      </w:r>
      <w:r w:rsidR="00FA0D5B">
        <w:rPr>
          <w:rFonts w:ascii="Times New Roman" w:hAnsi="Times New Roman" w:cs="Times New Roman"/>
          <w:sz w:val="22"/>
          <w:szCs w:val="22"/>
          <w:lang w:val="en-US"/>
        </w:rPr>
        <w:t>strategy for managing overeating and weight</w:t>
      </w:r>
      <w:r w:rsidR="002E31D0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E264E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561B9">
        <w:rPr>
          <w:rFonts w:ascii="Times New Roman" w:hAnsi="Times New Roman" w:cs="Times New Roman"/>
          <w:sz w:val="22"/>
          <w:szCs w:val="22"/>
          <w:lang w:val="en-US"/>
        </w:rPr>
        <w:t xml:space="preserve">Instead, </w:t>
      </w:r>
      <w:r w:rsidR="00C975B5">
        <w:rPr>
          <w:rFonts w:ascii="Times New Roman" w:hAnsi="Times New Roman" w:cs="Times New Roman"/>
          <w:sz w:val="22"/>
          <w:szCs w:val="22"/>
          <w:lang w:val="en-US"/>
        </w:rPr>
        <w:t xml:space="preserve">we view our study as </w:t>
      </w:r>
      <w:r w:rsidR="002E31D0">
        <w:rPr>
          <w:rFonts w:ascii="Times New Roman" w:hAnsi="Times New Roman" w:cs="Times New Roman"/>
          <w:sz w:val="22"/>
          <w:szCs w:val="22"/>
          <w:lang w:val="en-US"/>
        </w:rPr>
        <w:t xml:space="preserve">a </w:t>
      </w:r>
      <w:r w:rsidR="00547A84" w:rsidRPr="00310E12">
        <w:rPr>
          <w:rFonts w:ascii="Times New Roman" w:hAnsi="Times New Roman" w:cs="Times New Roman"/>
          <w:sz w:val="22"/>
          <w:szCs w:val="22"/>
          <w:lang w:val="en-US"/>
        </w:rPr>
        <w:t>useful sta</w:t>
      </w:r>
      <w:r w:rsidR="00AB0291">
        <w:rPr>
          <w:rFonts w:ascii="Times New Roman" w:hAnsi="Times New Roman" w:cs="Times New Roman"/>
          <w:sz w:val="22"/>
          <w:szCs w:val="22"/>
          <w:lang w:val="en-US"/>
        </w:rPr>
        <w:t xml:space="preserve">rting point </w:t>
      </w:r>
      <w:r w:rsidR="00764711">
        <w:rPr>
          <w:rFonts w:ascii="Times New Roman" w:hAnsi="Times New Roman" w:cs="Times New Roman"/>
          <w:sz w:val="22"/>
          <w:szCs w:val="22"/>
          <w:lang w:val="en-US"/>
        </w:rPr>
        <w:t>for further research into</w:t>
      </w:r>
      <w:r w:rsidR="00547A84" w:rsidRPr="00310E12">
        <w:rPr>
          <w:rFonts w:ascii="Times New Roman" w:hAnsi="Times New Roman" w:cs="Times New Roman"/>
          <w:sz w:val="22"/>
          <w:szCs w:val="22"/>
          <w:lang w:val="en-US"/>
        </w:rPr>
        <w:t xml:space="preserve"> the impact of personal food addiction beliefs across different BMI categories</w:t>
      </w:r>
      <w:r w:rsidR="002170A3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547A84" w:rsidRPr="00310E12">
        <w:rPr>
          <w:rFonts w:ascii="Times New Roman" w:hAnsi="Times New Roman" w:cs="Times New Roman"/>
          <w:sz w:val="22"/>
          <w:szCs w:val="22"/>
          <w:lang w:val="en-US"/>
        </w:rPr>
        <w:t xml:space="preserve"> and </w:t>
      </w:r>
      <w:r w:rsidR="002170A3">
        <w:rPr>
          <w:rFonts w:ascii="Times New Roman" w:hAnsi="Times New Roman" w:cs="Times New Roman"/>
          <w:sz w:val="22"/>
          <w:szCs w:val="22"/>
          <w:lang w:val="en-US"/>
        </w:rPr>
        <w:t xml:space="preserve">through various </w:t>
      </w:r>
      <w:r w:rsidR="00F955CE">
        <w:rPr>
          <w:rFonts w:ascii="Times New Roman" w:hAnsi="Times New Roman" w:cs="Times New Roman"/>
          <w:sz w:val="22"/>
          <w:szCs w:val="22"/>
          <w:lang w:val="en-US"/>
        </w:rPr>
        <w:t>psychological mechanisms.</w:t>
      </w:r>
      <w:r w:rsidR="00C975B5">
        <w:rPr>
          <w:rFonts w:ascii="Times New Roman" w:hAnsi="Times New Roman" w:cs="Times New Roman"/>
          <w:sz w:val="22"/>
          <w:szCs w:val="22"/>
          <w:lang w:val="en-US"/>
        </w:rPr>
        <w:t xml:space="preserve"> This is an important but u</w:t>
      </w:r>
      <w:r w:rsidR="00BB53CD">
        <w:rPr>
          <w:rFonts w:ascii="Times New Roman" w:hAnsi="Times New Roman" w:cs="Times New Roman"/>
          <w:sz w:val="22"/>
          <w:szCs w:val="22"/>
          <w:lang w:val="en-US"/>
        </w:rPr>
        <w:t>nder-researched area. W</w:t>
      </w:r>
      <w:r w:rsidR="000416DC">
        <w:rPr>
          <w:rFonts w:ascii="Times New Roman" w:hAnsi="Times New Roman" w:cs="Times New Roman"/>
          <w:sz w:val="22"/>
          <w:szCs w:val="22"/>
          <w:lang w:val="en-US"/>
        </w:rPr>
        <w:t>e</w:t>
      </w:r>
      <w:r w:rsidR="00E264EF">
        <w:rPr>
          <w:rFonts w:ascii="Times New Roman" w:hAnsi="Times New Roman" w:cs="Times New Roman"/>
          <w:sz w:val="22"/>
          <w:szCs w:val="22"/>
          <w:lang w:val="en-US"/>
        </w:rPr>
        <w:t xml:space="preserve"> look forward to</w:t>
      </w:r>
      <w:r w:rsidR="000416DC">
        <w:rPr>
          <w:rFonts w:ascii="Times New Roman" w:hAnsi="Times New Roman" w:cs="Times New Roman"/>
          <w:sz w:val="22"/>
          <w:szCs w:val="22"/>
          <w:lang w:val="en-US"/>
        </w:rPr>
        <w:t xml:space="preserve"> see</w:t>
      </w:r>
      <w:r w:rsidR="00E264EF">
        <w:rPr>
          <w:rFonts w:ascii="Times New Roman" w:hAnsi="Times New Roman" w:cs="Times New Roman"/>
          <w:sz w:val="22"/>
          <w:szCs w:val="22"/>
          <w:lang w:val="en-US"/>
        </w:rPr>
        <w:t>ing</w:t>
      </w:r>
      <w:r w:rsidR="000416DC">
        <w:rPr>
          <w:rFonts w:ascii="Times New Roman" w:hAnsi="Times New Roman" w:cs="Times New Roman"/>
          <w:sz w:val="22"/>
          <w:szCs w:val="22"/>
          <w:lang w:val="en-US"/>
        </w:rPr>
        <w:t xml:space="preserve"> the</w:t>
      </w:r>
      <w:r w:rsidR="00E264EF">
        <w:rPr>
          <w:rFonts w:ascii="Times New Roman" w:hAnsi="Times New Roman" w:cs="Times New Roman"/>
          <w:sz w:val="22"/>
          <w:szCs w:val="22"/>
          <w:lang w:val="en-US"/>
        </w:rPr>
        <w:t>se</w:t>
      </w:r>
      <w:r w:rsidR="000416DC">
        <w:rPr>
          <w:rFonts w:ascii="Times New Roman" w:hAnsi="Times New Roman" w:cs="Times New Roman"/>
          <w:sz w:val="22"/>
          <w:szCs w:val="22"/>
          <w:lang w:val="en-US"/>
        </w:rPr>
        <w:t xml:space="preserve"> ideas empirically tested in </w:t>
      </w:r>
      <w:r w:rsidR="004B35A1">
        <w:rPr>
          <w:rFonts w:ascii="Times New Roman" w:hAnsi="Times New Roman" w:cs="Times New Roman"/>
          <w:sz w:val="22"/>
          <w:szCs w:val="22"/>
          <w:lang w:val="en-US"/>
        </w:rPr>
        <w:t>the future</w:t>
      </w:r>
      <w:r w:rsidR="000416DC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</w:p>
    <w:p w14:paraId="679B2DC0" w14:textId="77777777" w:rsidR="00376844" w:rsidRDefault="002E31D0" w:rsidP="003768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-142"/>
        <w:rPr>
          <w:rFonts w:ascii="Times New Roman" w:hAnsi="Times New Roman" w:cs="Times New Roman"/>
          <w:color w:val="231F20"/>
          <w:sz w:val="22"/>
          <w:szCs w:val="22"/>
          <w:lang w:val="en-US"/>
        </w:rPr>
      </w:pPr>
      <w:r w:rsidRPr="00080FEF">
        <w:rPr>
          <w:rFonts w:ascii="Times New Roman" w:hAnsi="Times New Roman" w:cs="Times New Roman"/>
          <w:color w:val="231F20"/>
          <w:sz w:val="22"/>
          <w:szCs w:val="22"/>
          <w:lang w:val="en-US"/>
        </w:rPr>
        <w:t>Helen K. Ruddock</w:t>
      </w:r>
      <w:r w:rsidR="00B936A2" w:rsidRPr="00B936A2">
        <w:rPr>
          <w:rFonts w:ascii="Times New Roman" w:hAnsi="Times New Roman" w:cs="Times New Roman"/>
          <w:color w:val="231F20"/>
          <w:sz w:val="22"/>
          <w:szCs w:val="22"/>
          <w:vertAlign w:val="superscript"/>
          <w:lang w:val="en-US"/>
        </w:rPr>
        <w:t>1</w:t>
      </w:r>
      <w:r w:rsidRPr="00080FEF">
        <w:rPr>
          <w:rFonts w:ascii="Times New Roman" w:hAnsi="Times New Roman" w:cs="Times New Roman"/>
          <w:color w:val="231F20"/>
          <w:sz w:val="22"/>
          <w:szCs w:val="22"/>
          <w:lang w:val="en-US"/>
        </w:rPr>
        <w:t>, Paul Christiansen</w:t>
      </w:r>
      <w:r w:rsidR="00722D34" w:rsidRPr="00722D34">
        <w:rPr>
          <w:rFonts w:ascii="Times New Roman" w:hAnsi="Times New Roman" w:cs="Times New Roman"/>
          <w:color w:val="231F20"/>
          <w:sz w:val="22"/>
          <w:szCs w:val="22"/>
          <w:vertAlign w:val="superscript"/>
          <w:lang w:val="en-US"/>
        </w:rPr>
        <w:t>1</w:t>
      </w:r>
      <w:proofErr w:type="gramStart"/>
      <w:r w:rsidR="00722D34" w:rsidRPr="00722D34">
        <w:rPr>
          <w:rFonts w:ascii="Times New Roman" w:hAnsi="Times New Roman" w:cs="Times New Roman"/>
          <w:color w:val="231F20"/>
          <w:sz w:val="22"/>
          <w:szCs w:val="22"/>
          <w:vertAlign w:val="superscript"/>
          <w:lang w:val="en-US"/>
        </w:rPr>
        <w:t>,2</w:t>
      </w:r>
      <w:proofErr w:type="gramEnd"/>
      <w:r w:rsidRPr="00080FEF">
        <w:rPr>
          <w:rFonts w:ascii="Times New Roman" w:hAnsi="Times New Roman" w:cs="Times New Roman"/>
          <w:color w:val="231F20"/>
          <w:sz w:val="22"/>
          <w:szCs w:val="22"/>
          <w:lang w:val="en-US"/>
        </w:rPr>
        <w:t>, Andrew Jones</w:t>
      </w:r>
      <w:r w:rsidR="00722D34" w:rsidRPr="00722D34">
        <w:rPr>
          <w:rFonts w:ascii="Times New Roman" w:hAnsi="Times New Roman" w:cs="Times New Roman"/>
          <w:color w:val="231F20"/>
          <w:sz w:val="22"/>
          <w:szCs w:val="22"/>
          <w:vertAlign w:val="superscript"/>
          <w:lang w:val="en-US"/>
        </w:rPr>
        <w:t>1,2</w:t>
      </w:r>
      <w:r w:rsidRPr="00080FEF">
        <w:rPr>
          <w:rFonts w:ascii="Times New Roman" w:hAnsi="Times New Roman" w:cs="Times New Roman"/>
          <w:color w:val="231F20"/>
          <w:sz w:val="22"/>
          <w:szCs w:val="22"/>
          <w:lang w:val="en-US"/>
        </w:rPr>
        <w:t>, Eric Robinson</w:t>
      </w:r>
      <w:r w:rsidR="00722D34" w:rsidRPr="00722D34">
        <w:rPr>
          <w:rFonts w:ascii="Times New Roman" w:hAnsi="Times New Roman" w:cs="Times New Roman"/>
          <w:color w:val="231F20"/>
          <w:sz w:val="22"/>
          <w:szCs w:val="22"/>
          <w:vertAlign w:val="superscript"/>
          <w:lang w:val="en-US"/>
        </w:rPr>
        <w:t>1,2</w:t>
      </w:r>
      <w:r w:rsidRPr="00080FEF">
        <w:rPr>
          <w:rFonts w:ascii="Times New Roman" w:hAnsi="Times New Roman" w:cs="Times New Roman"/>
          <w:color w:val="231F20"/>
          <w:sz w:val="22"/>
          <w:szCs w:val="22"/>
          <w:lang w:val="en-US"/>
        </w:rPr>
        <w:t>, Matt Field</w:t>
      </w:r>
      <w:r w:rsidR="00722D34" w:rsidRPr="00722D34">
        <w:rPr>
          <w:rFonts w:ascii="Times New Roman" w:hAnsi="Times New Roman" w:cs="Times New Roman"/>
          <w:color w:val="231F20"/>
          <w:sz w:val="22"/>
          <w:szCs w:val="22"/>
          <w:vertAlign w:val="superscript"/>
          <w:lang w:val="en-US"/>
        </w:rPr>
        <w:t>1,2</w:t>
      </w:r>
      <w:r w:rsidRPr="00080FEF">
        <w:rPr>
          <w:rFonts w:ascii="Times New Roman" w:hAnsi="Times New Roman" w:cs="Times New Roman"/>
          <w:color w:val="231F20"/>
          <w:sz w:val="22"/>
          <w:szCs w:val="22"/>
          <w:lang w:val="en-US"/>
        </w:rPr>
        <w:t>, and Charlotte A. Hardman</w:t>
      </w:r>
      <w:r w:rsidR="00B936A2" w:rsidRPr="00B936A2">
        <w:rPr>
          <w:rFonts w:ascii="Times New Roman" w:hAnsi="Times New Roman" w:cs="Times New Roman"/>
          <w:color w:val="231F20"/>
          <w:sz w:val="22"/>
          <w:szCs w:val="22"/>
          <w:vertAlign w:val="superscript"/>
          <w:lang w:val="en-US"/>
        </w:rPr>
        <w:t>1</w:t>
      </w:r>
    </w:p>
    <w:p w14:paraId="22F36842" w14:textId="30C032A7" w:rsidR="00B936A2" w:rsidRDefault="00B936A2" w:rsidP="001507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-142"/>
        <w:rPr>
          <w:rFonts w:ascii="Times New Roman" w:hAnsi="Times New Roman" w:cs="Times New Roman"/>
          <w:color w:val="231F20"/>
          <w:sz w:val="22"/>
          <w:szCs w:val="22"/>
          <w:lang w:val="en-US"/>
        </w:rPr>
      </w:pPr>
      <w:proofErr w:type="gramStart"/>
      <w:r w:rsidRPr="00F10EB4">
        <w:rPr>
          <w:rFonts w:ascii="Times New Roman" w:hAnsi="Times New Roman" w:cs="Times New Roman"/>
          <w:color w:val="231F20"/>
          <w:sz w:val="22"/>
          <w:szCs w:val="22"/>
          <w:vertAlign w:val="superscript"/>
          <w:lang w:val="en-US"/>
        </w:rPr>
        <w:t>1</w:t>
      </w:r>
      <w:r w:rsidRPr="00F10EB4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Department of Psychological Sciences, University of Liverpool, UK.</w:t>
      </w:r>
      <w:proofErr w:type="gramEnd"/>
      <w:r w:rsidRPr="00F10EB4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</w:t>
      </w:r>
      <w:r w:rsidRPr="00F10EB4">
        <w:rPr>
          <w:rFonts w:ascii="Times New Roman" w:hAnsi="Times New Roman" w:cs="Times New Roman"/>
          <w:color w:val="231F20"/>
          <w:sz w:val="22"/>
          <w:szCs w:val="22"/>
          <w:vertAlign w:val="superscript"/>
          <w:lang w:val="en-US"/>
        </w:rPr>
        <w:t>2</w:t>
      </w:r>
      <w:r w:rsidRPr="00F10EB4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</w:t>
      </w:r>
      <w:r w:rsidR="00F10EB4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UK </w:t>
      </w:r>
      <w:r w:rsidRPr="00F10EB4">
        <w:rPr>
          <w:rFonts w:ascii="Times New Roman" w:hAnsi="Times New Roman" w:cs="Times New Roman"/>
          <w:color w:val="231F20"/>
          <w:sz w:val="22"/>
          <w:szCs w:val="22"/>
          <w:lang w:val="en-US"/>
        </w:rPr>
        <w:t>Centre for Tobacco and Alcohol Studies, UK.</w:t>
      </w:r>
    </w:p>
    <w:p w14:paraId="4A9B6153" w14:textId="25BA013E" w:rsidR="000173B9" w:rsidRDefault="00F10EB4" w:rsidP="006216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-142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F10EB4">
        <w:rPr>
          <w:rFonts w:ascii="Times New Roman" w:hAnsi="Times New Roman" w:cs="Times New Roman"/>
          <w:color w:val="231F20"/>
          <w:sz w:val="22"/>
          <w:szCs w:val="22"/>
          <w:lang w:val="en-US"/>
        </w:rPr>
        <w:t>Correspondence: Charlotte Hardman (charlotte.hardman@liverpool.ac.uk)</w:t>
      </w:r>
    </w:p>
    <w:p w14:paraId="459E90B1" w14:textId="57644B34" w:rsidR="00CD162F" w:rsidRPr="00F93294" w:rsidRDefault="00F93294" w:rsidP="00F93294">
      <w:pPr>
        <w:spacing w:line="480" w:lineRule="auto"/>
        <w:ind w:left="-142" w:firstLine="72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F93294">
        <w:rPr>
          <w:rFonts w:ascii="Times New Roman" w:hAnsi="Times New Roman" w:cs="Times New Roman"/>
          <w:b/>
          <w:sz w:val="22"/>
          <w:szCs w:val="22"/>
          <w:lang w:val="en-US"/>
        </w:rPr>
        <w:t>References</w:t>
      </w:r>
    </w:p>
    <w:p w14:paraId="22F2A744" w14:textId="6FA46BEE" w:rsidR="0020339D" w:rsidRPr="007D2A0D" w:rsidRDefault="00327C3B" w:rsidP="007D2A0D">
      <w:pPr>
        <w:pStyle w:val="ListParagraph"/>
        <w:numPr>
          <w:ilvl w:val="0"/>
          <w:numId w:val="3"/>
        </w:numPr>
        <w:spacing w:before="100" w:beforeAutospacing="1" w:line="48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7D2A0D">
        <w:rPr>
          <w:rFonts w:ascii="Times New Roman" w:hAnsi="Times New Roman" w:cs="Times New Roman"/>
          <w:sz w:val="22"/>
          <w:szCs w:val="22"/>
        </w:rPr>
        <w:t xml:space="preserve">Ruddock HK, Christiansen P, Jones A, Robinson E, Field M, Hardman CA. Believing in food addiction: Helpful or counterproductive for eating </w:t>
      </w:r>
      <w:proofErr w:type="spellStart"/>
      <w:r w:rsidRPr="007D2A0D">
        <w:rPr>
          <w:rFonts w:ascii="Times New Roman" w:hAnsi="Times New Roman" w:cs="Times New Roman"/>
          <w:sz w:val="22"/>
          <w:szCs w:val="22"/>
        </w:rPr>
        <w:t>behavior</w:t>
      </w:r>
      <w:proofErr w:type="spellEnd"/>
      <w:r w:rsidRPr="007D2A0D">
        <w:rPr>
          <w:rFonts w:ascii="Times New Roman" w:hAnsi="Times New Roman" w:cs="Times New Roman"/>
          <w:sz w:val="22"/>
          <w:szCs w:val="22"/>
        </w:rPr>
        <w:t xml:space="preserve">? </w:t>
      </w:r>
      <w:r w:rsidR="000C6C4D">
        <w:rPr>
          <w:rFonts w:ascii="Times New Roman" w:hAnsi="Times New Roman" w:cs="Times New Roman"/>
          <w:i/>
          <w:sz w:val="22"/>
          <w:szCs w:val="22"/>
        </w:rPr>
        <w:t xml:space="preserve">Obesity </w:t>
      </w:r>
      <w:r w:rsidR="000C6C4D" w:rsidRPr="000C6C4D">
        <w:rPr>
          <w:rFonts w:ascii="Times New Roman" w:hAnsi="Times New Roman" w:cs="Times New Roman"/>
          <w:sz w:val="22"/>
          <w:szCs w:val="22"/>
        </w:rPr>
        <w:t>2016</w:t>
      </w:r>
      <w:r w:rsidR="000C6C4D">
        <w:rPr>
          <w:rFonts w:ascii="Times New Roman" w:hAnsi="Times New Roman" w:cs="Times New Roman"/>
          <w:i/>
          <w:sz w:val="22"/>
          <w:szCs w:val="22"/>
        </w:rPr>
        <w:t>;</w:t>
      </w:r>
      <w:r w:rsidRPr="007D2A0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C686C" w:rsidRPr="007D2A0D">
        <w:rPr>
          <w:rFonts w:ascii="Times New Roman" w:hAnsi="Times New Roman" w:cs="Times New Roman"/>
          <w:sz w:val="22"/>
          <w:szCs w:val="22"/>
        </w:rPr>
        <w:t>24: 1238-1243.</w:t>
      </w:r>
    </w:p>
    <w:p w14:paraId="676350BE" w14:textId="156AB79C" w:rsidR="002170A3" w:rsidRPr="007D2A0D" w:rsidRDefault="004B2632" w:rsidP="007D2A0D">
      <w:pPr>
        <w:pStyle w:val="ListParagraph"/>
        <w:numPr>
          <w:ilvl w:val="0"/>
          <w:numId w:val="3"/>
        </w:numPr>
        <w:spacing w:before="100" w:beforeAutospacing="1" w:line="48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7D2A0D">
        <w:rPr>
          <w:rFonts w:ascii="Times New Roman" w:hAnsi="Times New Roman" w:cs="Times New Roman"/>
          <w:sz w:val="22"/>
          <w:szCs w:val="22"/>
        </w:rPr>
        <w:lastRenderedPageBreak/>
        <w:t xml:space="preserve">Hoyt CL, Burnette JL, </w:t>
      </w:r>
      <w:proofErr w:type="spellStart"/>
      <w:r w:rsidRPr="007D2A0D">
        <w:rPr>
          <w:rFonts w:ascii="Times New Roman" w:hAnsi="Times New Roman" w:cs="Times New Roman"/>
          <w:sz w:val="22"/>
          <w:szCs w:val="22"/>
        </w:rPr>
        <w:t>Auster-Guss</w:t>
      </w:r>
      <w:r w:rsidR="0020339D" w:rsidRPr="007D2A0D">
        <w:rPr>
          <w:rFonts w:ascii="Times New Roman" w:hAnsi="Times New Roman" w:cs="Times New Roman"/>
          <w:sz w:val="22"/>
          <w:szCs w:val="22"/>
        </w:rPr>
        <w:t>man</w:t>
      </w:r>
      <w:proofErr w:type="spellEnd"/>
      <w:r w:rsidR="0020339D" w:rsidRPr="007D2A0D">
        <w:rPr>
          <w:rFonts w:ascii="Times New Roman" w:hAnsi="Times New Roman" w:cs="Times New Roman"/>
          <w:sz w:val="22"/>
          <w:szCs w:val="22"/>
        </w:rPr>
        <w:t xml:space="preserve"> L. “Obesity is a disease”: E</w:t>
      </w:r>
      <w:r w:rsidRPr="007D2A0D">
        <w:rPr>
          <w:rFonts w:ascii="Times New Roman" w:hAnsi="Times New Roman" w:cs="Times New Roman"/>
          <w:sz w:val="22"/>
          <w:szCs w:val="22"/>
        </w:rPr>
        <w:t xml:space="preserve">xamining the self-regulatory impact of this public-health message. </w:t>
      </w:r>
      <w:proofErr w:type="spellStart"/>
      <w:r w:rsidRPr="007D2A0D">
        <w:rPr>
          <w:rFonts w:ascii="Times New Roman" w:hAnsi="Times New Roman" w:cs="Times New Roman"/>
          <w:i/>
          <w:sz w:val="22"/>
          <w:szCs w:val="22"/>
        </w:rPr>
        <w:t>Psychol</w:t>
      </w:r>
      <w:proofErr w:type="spellEnd"/>
      <w:r w:rsidRPr="007D2A0D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D2A0D">
        <w:rPr>
          <w:rFonts w:ascii="Times New Roman" w:hAnsi="Times New Roman" w:cs="Times New Roman"/>
          <w:i/>
          <w:sz w:val="22"/>
          <w:szCs w:val="22"/>
        </w:rPr>
        <w:t>Sci</w:t>
      </w:r>
      <w:proofErr w:type="spellEnd"/>
      <w:r w:rsidRPr="007D2A0D">
        <w:rPr>
          <w:rFonts w:ascii="Times New Roman" w:hAnsi="Times New Roman" w:cs="Times New Roman"/>
          <w:sz w:val="22"/>
          <w:szCs w:val="22"/>
        </w:rPr>
        <w:t xml:space="preserve"> 2014;</w:t>
      </w:r>
      <w:r w:rsidR="00327C3B" w:rsidRPr="007D2A0D">
        <w:rPr>
          <w:rFonts w:ascii="Times New Roman" w:hAnsi="Times New Roman" w:cs="Times New Roman"/>
          <w:sz w:val="22"/>
          <w:szCs w:val="22"/>
        </w:rPr>
        <w:t xml:space="preserve"> </w:t>
      </w:r>
      <w:r w:rsidRPr="007D2A0D">
        <w:rPr>
          <w:rFonts w:ascii="Times New Roman" w:hAnsi="Times New Roman" w:cs="Times New Roman"/>
          <w:sz w:val="22"/>
          <w:szCs w:val="22"/>
        </w:rPr>
        <w:t>25:1-6.</w:t>
      </w:r>
    </w:p>
    <w:p w14:paraId="44E6CA5D" w14:textId="5787B417" w:rsidR="007D2A0D" w:rsidRPr="007D2A0D" w:rsidRDefault="00D1488C" w:rsidP="007D2A0D">
      <w:pPr>
        <w:pStyle w:val="ListParagraph"/>
        <w:widowControl w:val="0"/>
        <w:numPr>
          <w:ilvl w:val="0"/>
          <w:numId w:val="3"/>
        </w:numPr>
        <w:spacing w:before="100" w:beforeAutospacing="1" w:line="48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Ruddock HK, Dickson JM, Field M, Hardman C</w:t>
      </w:r>
      <w:r w:rsidR="00C35968" w:rsidRPr="007D2A0D">
        <w:rPr>
          <w:rFonts w:ascii="Times New Roman" w:hAnsi="Times New Roman" w:cs="Times New Roman"/>
          <w:sz w:val="22"/>
          <w:szCs w:val="22"/>
        </w:rPr>
        <w:t xml:space="preserve">A. (2015). Eating to live or living to eat? Exploring the causal attributions of self-perceived food addiction. </w:t>
      </w:r>
      <w:r w:rsidR="00C35968" w:rsidRPr="007D2A0D">
        <w:rPr>
          <w:rFonts w:ascii="Times New Roman" w:hAnsi="Times New Roman" w:cs="Times New Roman"/>
          <w:i/>
          <w:sz w:val="22"/>
          <w:szCs w:val="22"/>
        </w:rPr>
        <w:t>Appetite</w:t>
      </w:r>
      <w:r w:rsidR="00153F1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53F12" w:rsidRPr="00153F12">
        <w:rPr>
          <w:rFonts w:ascii="Times New Roman" w:hAnsi="Times New Roman" w:cs="Times New Roman"/>
          <w:sz w:val="22"/>
          <w:szCs w:val="22"/>
        </w:rPr>
        <w:t>2015;</w:t>
      </w:r>
      <w:r w:rsidR="00153F1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1488C">
        <w:rPr>
          <w:rFonts w:ascii="Times New Roman" w:hAnsi="Times New Roman" w:cs="Times New Roman"/>
          <w:sz w:val="22"/>
          <w:szCs w:val="22"/>
        </w:rPr>
        <w:t>95:</w:t>
      </w:r>
      <w:r w:rsidR="00C35968" w:rsidRPr="007D2A0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35968" w:rsidRPr="007D2A0D">
        <w:rPr>
          <w:rFonts w:ascii="Times New Roman" w:hAnsi="Times New Roman" w:cs="Times New Roman"/>
          <w:sz w:val="22"/>
          <w:szCs w:val="22"/>
        </w:rPr>
        <w:t>262-268.</w:t>
      </w:r>
    </w:p>
    <w:p w14:paraId="61239212" w14:textId="11265347" w:rsidR="00B95253" w:rsidRPr="007D2A0D" w:rsidRDefault="007D2A0D" w:rsidP="001507C1">
      <w:pPr>
        <w:pStyle w:val="ListParagraph"/>
        <w:widowControl w:val="0"/>
        <w:numPr>
          <w:ilvl w:val="0"/>
          <w:numId w:val="3"/>
        </w:numPr>
        <w:spacing w:before="100" w:beforeAutospacing="1" w:line="480" w:lineRule="auto"/>
        <w:ind w:left="0"/>
        <w:rPr>
          <w:rFonts w:ascii="Times New Roman" w:hAnsi="Times New Roman" w:cs="Times New Roman"/>
          <w:sz w:val="22"/>
          <w:szCs w:val="22"/>
        </w:rPr>
      </w:pPr>
      <w:proofErr w:type="spellStart"/>
      <w:r w:rsidRPr="007D2A0D">
        <w:rPr>
          <w:rFonts w:ascii="Times New Roman" w:hAnsi="Times New Roman" w:cs="Times New Roman"/>
          <w:sz w:val="22"/>
          <w:szCs w:val="22"/>
        </w:rPr>
        <w:t>DePierre</w:t>
      </w:r>
      <w:proofErr w:type="spellEnd"/>
      <w:r w:rsidRPr="007D2A0D">
        <w:rPr>
          <w:rFonts w:ascii="Times New Roman" w:hAnsi="Times New Roman" w:cs="Times New Roman"/>
          <w:sz w:val="22"/>
          <w:szCs w:val="22"/>
        </w:rPr>
        <w:t xml:space="preserve"> JA, </w:t>
      </w:r>
      <w:proofErr w:type="spellStart"/>
      <w:r w:rsidRPr="007D2A0D">
        <w:rPr>
          <w:rFonts w:ascii="Times New Roman" w:hAnsi="Times New Roman" w:cs="Times New Roman"/>
          <w:sz w:val="22"/>
          <w:szCs w:val="22"/>
        </w:rPr>
        <w:t>Puhl</w:t>
      </w:r>
      <w:proofErr w:type="spellEnd"/>
      <w:r w:rsidRPr="007D2A0D">
        <w:rPr>
          <w:rFonts w:ascii="Times New Roman" w:hAnsi="Times New Roman" w:cs="Times New Roman"/>
          <w:sz w:val="22"/>
          <w:szCs w:val="22"/>
        </w:rPr>
        <w:t xml:space="preserve"> RM, </w:t>
      </w:r>
      <w:proofErr w:type="spellStart"/>
      <w:r w:rsidRPr="007D2A0D">
        <w:rPr>
          <w:rFonts w:ascii="Times New Roman" w:hAnsi="Times New Roman" w:cs="Times New Roman"/>
          <w:sz w:val="22"/>
          <w:szCs w:val="22"/>
        </w:rPr>
        <w:t>Luedicke</w:t>
      </w:r>
      <w:proofErr w:type="spellEnd"/>
      <w:r w:rsidRPr="007D2A0D">
        <w:rPr>
          <w:rFonts w:ascii="Times New Roman" w:hAnsi="Times New Roman" w:cs="Times New Roman"/>
          <w:sz w:val="22"/>
          <w:szCs w:val="22"/>
        </w:rPr>
        <w:t xml:space="preserve"> J. </w:t>
      </w:r>
      <w:r w:rsidRPr="007D2A0D">
        <w:rPr>
          <w:rFonts w:ascii="Times New Roman" w:hAnsi="Times New Roman" w:cs="Times New Roman"/>
          <w:sz w:val="22"/>
          <w:szCs w:val="22"/>
          <w:lang w:val="en-US"/>
        </w:rPr>
        <w:t xml:space="preserve">Public perceptions of food addiction: a comparison with alcohol and tobacco. </w:t>
      </w:r>
      <w:r w:rsidR="00DC0D04" w:rsidRPr="00153F12">
        <w:rPr>
          <w:rFonts w:ascii="Times New Roman" w:hAnsi="Times New Roman" w:cs="Times New Roman"/>
          <w:i/>
          <w:color w:val="231F20"/>
          <w:sz w:val="22"/>
          <w:szCs w:val="22"/>
          <w:lang w:val="en-US"/>
        </w:rPr>
        <w:t xml:space="preserve">J </w:t>
      </w:r>
      <w:proofErr w:type="spellStart"/>
      <w:r w:rsidR="00DC0D04" w:rsidRPr="00153F12">
        <w:rPr>
          <w:rFonts w:ascii="Times New Roman" w:hAnsi="Times New Roman" w:cs="Times New Roman"/>
          <w:i/>
          <w:color w:val="231F20"/>
          <w:sz w:val="22"/>
          <w:szCs w:val="22"/>
          <w:lang w:val="en-US"/>
        </w:rPr>
        <w:t>Subst</w:t>
      </w:r>
      <w:proofErr w:type="spellEnd"/>
      <w:r w:rsidR="00DC0D04" w:rsidRPr="00153F12">
        <w:rPr>
          <w:rFonts w:ascii="Times New Roman" w:hAnsi="Times New Roman" w:cs="Times New Roman"/>
          <w:i/>
          <w:color w:val="231F20"/>
          <w:sz w:val="22"/>
          <w:szCs w:val="22"/>
          <w:lang w:val="en-US"/>
        </w:rPr>
        <w:t xml:space="preserve"> Use</w:t>
      </w:r>
      <w:r w:rsidR="00DC0D04">
        <w:rPr>
          <w:rFonts w:ascii="Times New Roman" w:hAnsi="Times New Roman" w:cs="Times New Roman"/>
          <w:color w:val="231F20"/>
          <w:sz w:val="22"/>
          <w:szCs w:val="22"/>
          <w:lang w:val="en-US"/>
        </w:rPr>
        <w:t xml:space="preserve"> 2014; 19</w:t>
      </w:r>
      <w:r w:rsidRPr="007D2A0D">
        <w:rPr>
          <w:rFonts w:ascii="Times New Roman" w:hAnsi="Times New Roman" w:cs="Times New Roman"/>
          <w:color w:val="231F20"/>
          <w:sz w:val="22"/>
          <w:szCs w:val="22"/>
          <w:lang w:val="en-US"/>
        </w:rPr>
        <w:t>: 1–6</w:t>
      </w:r>
      <w:r w:rsidR="00DB63D7">
        <w:rPr>
          <w:rFonts w:ascii="Times New Roman" w:hAnsi="Times New Roman" w:cs="Times New Roman"/>
          <w:color w:val="231F20"/>
          <w:sz w:val="22"/>
          <w:szCs w:val="22"/>
          <w:lang w:val="en-US"/>
        </w:rPr>
        <w:t>.</w:t>
      </w:r>
      <w:r w:rsidR="001507C1" w:rsidRPr="007D2A0D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B95253" w:rsidRPr="007D2A0D" w:rsidSect="00F93294"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6A8"/>
    <w:multiLevelType w:val="hybridMultilevel"/>
    <w:tmpl w:val="AFC24F56"/>
    <w:lvl w:ilvl="0" w:tplc="FABE10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96BC9"/>
    <w:multiLevelType w:val="hybridMultilevel"/>
    <w:tmpl w:val="4E92B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F6931"/>
    <w:multiLevelType w:val="hybridMultilevel"/>
    <w:tmpl w:val="AFC24F56"/>
    <w:lvl w:ilvl="0" w:tplc="FABE10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87A7F"/>
    <w:multiLevelType w:val="hybridMultilevel"/>
    <w:tmpl w:val="92A8D92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F9"/>
    <w:rsid w:val="000173B9"/>
    <w:rsid w:val="00020FB9"/>
    <w:rsid w:val="000416DC"/>
    <w:rsid w:val="00064276"/>
    <w:rsid w:val="00080FEF"/>
    <w:rsid w:val="000A0F9A"/>
    <w:rsid w:val="000B7C92"/>
    <w:rsid w:val="000C6C4D"/>
    <w:rsid w:val="000E0850"/>
    <w:rsid w:val="00100B72"/>
    <w:rsid w:val="00115EF0"/>
    <w:rsid w:val="001507C1"/>
    <w:rsid w:val="00153F12"/>
    <w:rsid w:val="00177522"/>
    <w:rsid w:val="00182AFC"/>
    <w:rsid w:val="001A699E"/>
    <w:rsid w:val="001C4C95"/>
    <w:rsid w:val="001C565E"/>
    <w:rsid w:val="0020339D"/>
    <w:rsid w:val="002170A3"/>
    <w:rsid w:val="0022040F"/>
    <w:rsid w:val="002243F1"/>
    <w:rsid w:val="00227912"/>
    <w:rsid w:val="002330A2"/>
    <w:rsid w:val="00237E0E"/>
    <w:rsid w:val="0025088C"/>
    <w:rsid w:val="002804DF"/>
    <w:rsid w:val="0028178F"/>
    <w:rsid w:val="00283301"/>
    <w:rsid w:val="002A3B89"/>
    <w:rsid w:val="002C6A9F"/>
    <w:rsid w:val="002E31D0"/>
    <w:rsid w:val="002E40CD"/>
    <w:rsid w:val="002E7DC3"/>
    <w:rsid w:val="00327C3B"/>
    <w:rsid w:val="00347376"/>
    <w:rsid w:val="00376844"/>
    <w:rsid w:val="00382904"/>
    <w:rsid w:val="00390389"/>
    <w:rsid w:val="003A456F"/>
    <w:rsid w:val="003A5EC7"/>
    <w:rsid w:val="003C7A9A"/>
    <w:rsid w:val="003E0CBD"/>
    <w:rsid w:val="003E7081"/>
    <w:rsid w:val="004068B3"/>
    <w:rsid w:val="004075E1"/>
    <w:rsid w:val="004333B8"/>
    <w:rsid w:val="00444F73"/>
    <w:rsid w:val="0044656D"/>
    <w:rsid w:val="0049642E"/>
    <w:rsid w:val="004A0106"/>
    <w:rsid w:val="004A2A75"/>
    <w:rsid w:val="004B2632"/>
    <w:rsid w:val="004B35A1"/>
    <w:rsid w:val="004D022B"/>
    <w:rsid w:val="004E2A76"/>
    <w:rsid w:val="004E556E"/>
    <w:rsid w:val="004F684B"/>
    <w:rsid w:val="005026B8"/>
    <w:rsid w:val="005058FB"/>
    <w:rsid w:val="005332B1"/>
    <w:rsid w:val="00547A84"/>
    <w:rsid w:val="005561B9"/>
    <w:rsid w:val="005947B7"/>
    <w:rsid w:val="005C727D"/>
    <w:rsid w:val="0062162E"/>
    <w:rsid w:val="006258FA"/>
    <w:rsid w:val="00636B58"/>
    <w:rsid w:val="006539EB"/>
    <w:rsid w:val="006603FC"/>
    <w:rsid w:val="00663E37"/>
    <w:rsid w:val="00693613"/>
    <w:rsid w:val="00694C2D"/>
    <w:rsid w:val="006A6A55"/>
    <w:rsid w:val="006C5596"/>
    <w:rsid w:val="006C686C"/>
    <w:rsid w:val="006F5CE9"/>
    <w:rsid w:val="00722D34"/>
    <w:rsid w:val="0073105C"/>
    <w:rsid w:val="00754AB1"/>
    <w:rsid w:val="00755DAF"/>
    <w:rsid w:val="0076186D"/>
    <w:rsid w:val="00764711"/>
    <w:rsid w:val="00792735"/>
    <w:rsid w:val="007960C4"/>
    <w:rsid w:val="007D2A0D"/>
    <w:rsid w:val="00852203"/>
    <w:rsid w:val="00883C61"/>
    <w:rsid w:val="00884226"/>
    <w:rsid w:val="008C1557"/>
    <w:rsid w:val="008C2A53"/>
    <w:rsid w:val="008D3A6B"/>
    <w:rsid w:val="008D6EC2"/>
    <w:rsid w:val="00903D7E"/>
    <w:rsid w:val="00954964"/>
    <w:rsid w:val="009979CD"/>
    <w:rsid w:val="009A1B64"/>
    <w:rsid w:val="009B597B"/>
    <w:rsid w:val="009E12B1"/>
    <w:rsid w:val="009F6904"/>
    <w:rsid w:val="00A405DF"/>
    <w:rsid w:val="00A40E20"/>
    <w:rsid w:val="00A73855"/>
    <w:rsid w:val="00A85975"/>
    <w:rsid w:val="00AB0291"/>
    <w:rsid w:val="00AC24AF"/>
    <w:rsid w:val="00AC41BA"/>
    <w:rsid w:val="00AC6C3A"/>
    <w:rsid w:val="00B07804"/>
    <w:rsid w:val="00B25394"/>
    <w:rsid w:val="00B400B3"/>
    <w:rsid w:val="00B502D7"/>
    <w:rsid w:val="00B575F9"/>
    <w:rsid w:val="00B84295"/>
    <w:rsid w:val="00B936A2"/>
    <w:rsid w:val="00B95253"/>
    <w:rsid w:val="00BA6D35"/>
    <w:rsid w:val="00BB0AE8"/>
    <w:rsid w:val="00BB53CD"/>
    <w:rsid w:val="00BE0ECB"/>
    <w:rsid w:val="00C22881"/>
    <w:rsid w:val="00C35968"/>
    <w:rsid w:val="00C37A9C"/>
    <w:rsid w:val="00C42BE2"/>
    <w:rsid w:val="00C459B4"/>
    <w:rsid w:val="00C47369"/>
    <w:rsid w:val="00C975B5"/>
    <w:rsid w:val="00CA0AE6"/>
    <w:rsid w:val="00CD162F"/>
    <w:rsid w:val="00CD2505"/>
    <w:rsid w:val="00CE3C9D"/>
    <w:rsid w:val="00CF1481"/>
    <w:rsid w:val="00CF72C4"/>
    <w:rsid w:val="00D04968"/>
    <w:rsid w:val="00D07368"/>
    <w:rsid w:val="00D075EE"/>
    <w:rsid w:val="00D1488C"/>
    <w:rsid w:val="00D37A57"/>
    <w:rsid w:val="00D40BC5"/>
    <w:rsid w:val="00D417E8"/>
    <w:rsid w:val="00D43C1D"/>
    <w:rsid w:val="00D50511"/>
    <w:rsid w:val="00D57480"/>
    <w:rsid w:val="00D74191"/>
    <w:rsid w:val="00D80B45"/>
    <w:rsid w:val="00D83744"/>
    <w:rsid w:val="00D928B5"/>
    <w:rsid w:val="00DB09B1"/>
    <w:rsid w:val="00DB63D7"/>
    <w:rsid w:val="00DC0D04"/>
    <w:rsid w:val="00DC66FC"/>
    <w:rsid w:val="00DD63EC"/>
    <w:rsid w:val="00E264EF"/>
    <w:rsid w:val="00E469F2"/>
    <w:rsid w:val="00E54BDC"/>
    <w:rsid w:val="00E55CAE"/>
    <w:rsid w:val="00E635FF"/>
    <w:rsid w:val="00E74682"/>
    <w:rsid w:val="00EA224E"/>
    <w:rsid w:val="00EB5907"/>
    <w:rsid w:val="00EB75EB"/>
    <w:rsid w:val="00EC0191"/>
    <w:rsid w:val="00EF682D"/>
    <w:rsid w:val="00F0616E"/>
    <w:rsid w:val="00F10EB4"/>
    <w:rsid w:val="00F32336"/>
    <w:rsid w:val="00F42199"/>
    <w:rsid w:val="00F56BC9"/>
    <w:rsid w:val="00F64289"/>
    <w:rsid w:val="00F8274E"/>
    <w:rsid w:val="00F92CB5"/>
    <w:rsid w:val="00F93294"/>
    <w:rsid w:val="00F955CE"/>
    <w:rsid w:val="00FA0D5B"/>
    <w:rsid w:val="00FA23F6"/>
    <w:rsid w:val="00FA4CE1"/>
    <w:rsid w:val="00FB497B"/>
    <w:rsid w:val="00FB767F"/>
    <w:rsid w:val="00FE02AD"/>
    <w:rsid w:val="00F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F2E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5F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F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170A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1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5F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F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170A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B9C2-0553-4127-95AD-477CB633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Liverpool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ruddock</dc:creator>
  <cp:lastModifiedBy>Hardman, Charlotte [cah]</cp:lastModifiedBy>
  <cp:revision>6</cp:revision>
  <dcterms:created xsi:type="dcterms:W3CDTF">2016-10-26T10:33:00Z</dcterms:created>
  <dcterms:modified xsi:type="dcterms:W3CDTF">2016-10-26T10:53:00Z</dcterms:modified>
</cp:coreProperties>
</file>