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B03" w:rsidRDefault="00716B03" w:rsidP="0037631E">
      <w:pPr>
        <w:spacing w:line="480" w:lineRule="auto"/>
        <w:jc w:val="center"/>
      </w:pPr>
      <w:bookmarkStart w:id="0" w:name="_GoBack"/>
      <w:bookmarkEnd w:id="0"/>
    </w:p>
    <w:p w:rsidR="00716B03" w:rsidRPr="00524652" w:rsidRDefault="00716B03" w:rsidP="0037631E">
      <w:pPr>
        <w:spacing w:line="480" w:lineRule="auto"/>
        <w:jc w:val="center"/>
      </w:pPr>
      <w:r w:rsidRPr="00524652">
        <w:t xml:space="preserve">A Dynamical Analysis of the Suitability </w:t>
      </w:r>
    </w:p>
    <w:p w:rsidR="00716B03" w:rsidRPr="00524652" w:rsidRDefault="00716B03" w:rsidP="0037631E">
      <w:pPr>
        <w:spacing w:line="480" w:lineRule="auto"/>
        <w:jc w:val="center"/>
      </w:pPr>
      <w:r w:rsidRPr="00524652">
        <w:t xml:space="preserve">of Prehistoric Spheroids </w:t>
      </w:r>
      <w:r w:rsidR="00103CC1">
        <w:t xml:space="preserve">from the Cave of Hearths </w:t>
      </w:r>
      <w:r w:rsidRPr="00524652">
        <w:t>as Thrown Projectiles</w:t>
      </w:r>
    </w:p>
    <w:p w:rsidR="00716B03" w:rsidRPr="00524652" w:rsidRDefault="00716B03" w:rsidP="0037631E">
      <w:pPr>
        <w:spacing w:line="480" w:lineRule="auto"/>
        <w:jc w:val="center"/>
      </w:pPr>
    </w:p>
    <w:p w:rsidR="00716B03" w:rsidRPr="00524652" w:rsidRDefault="00716B03" w:rsidP="0037631E">
      <w:pPr>
        <w:spacing w:line="480" w:lineRule="auto"/>
        <w:jc w:val="center"/>
      </w:pPr>
      <w:r w:rsidRPr="00524652">
        <w:t>Andrew D. Wilson</w:t>
      </w:r>
      <w:r w:rsidRPr="00524652">
        <w:rPr>
          <w:vertAlign w:val="superscript"/>
        </w:rPr>
        <w:t>1*</w:t>
      </w:r>
      <w:r w:rsidRPr="00524652">
        <w:t xml:space="preserve">, </w:t>
      </w:r>
    </w:p>
    <w:p w:rsidR="00716B03" w:rsidRPr="00524652" w:rsidRDefault="00716B03" w:rsidP="0037631E">
      <w:pPr>
        <w:spacing w:line="480" w:lineRule="auto"/>
        <w:jc w:val="center"/>
      </w:pPr>
      <w:r w:rsidRPr="00524652">
        <w:t>Qin Zhu</w:t>
      </w:r>
      <w:r w:rsidRPr="00524652">
        <w:rPr>
          <w:vertAlign w:val="superscript"/>
        </w:rPr>
        <w:t>2</w:t>
      </w:r>
      <w:r w:rsidRPr="00524652">
        <w:t xml:space="preserve">, </w:t>
      </w:r>
    </w:p>
    <w:p w:rsidR="00C4046F" w:rsidRPr="00524652" w:rsidRDefault="00C4046F" w:rsidP="00C4046F">
      <w:pPr>
        <w:spacing w:line="480" w:lineRule="auto"/>
        <w:jc w:val="center"/>
      </w:pPr>
      <w:r w:rsidRPr="00524652">
        <w:t>Lawrence Barham</w:t>
      </w:r>
      <w:r w:rsidRPr="00524652">
        <w:rPr>
          <w:vertAlign w:val="superscript"/>
        </w:rPr>
        <w:t>3</w:t>
      </w:r>
      <w:r w:rsidRPr="00524652">
        <w:t>,</w:t>
      </w:r>
    </w:p>
    <w:p w:rsidR="00716B03" w:rsidRPr="00524652" w:rsidRDefault="00716B03" w:rsidP="0037631E">
      <w:pPr>
        <w:spacing w:line="480" w:lineRule="auto"/>
        <w:jc w:val="center"/>
      </w:pPr>
      <w:r w:rsidRPr="00524652">
        <w:t>Ian Stanistreet</w:t>
      </w:r>
      <w:r w:rsidR="00C4046F" w:rsidRPr="00524652">
        <w:rPr>
          <w:vertAlign w:val="superscript"/>
        </w:rPr>
        <w:t>4</w:t>
      </w:r>
      <w:r w:rsidR="00C4046F" w:rsidRPr="00524652">
        <w:t>,</w:t>
      </w:r>
    </w:p>
    <w:p w:rsidR="00716B03" w:rsidRPr="00524652" w:rsidRDefault="00716B03" w:rsidP="0037631E">
      <w:pPr>
        <w:spacing w:line="480" w:lineRule="auto"/>
        <w:jc w:val="center"/>
      </w:pPr>
      <w:r w:rsidRPr="00524652">
        <w:t xml:space="preserve">&amp; </w:t>
      </w:r>
    </w:p>
    <w:p w:rsidR="00716B03" w:rsidRPr="00524652" w:rsidRDefault="00716B03" w:rsidP="0037631E">
      <w:pPr>
        <w:spacing w:line="480" w:lineRule="auto"/>
        <w:jc w:val="center"/>
      </w:pPr>
      <w:r w:rsidRPr="00524652">
        <w:t>Geoffrey P Bingham</w:t>
      </w:r>
      <w:r w:rsidRPr="00524652">
        <w:rPr>
          <w:vertAlign w:val="superscript"/>
        </w:rPr>
        <w:t>5</w:t>
      </w:r>
    </w:p>
    <w:p w:rsidR="00716B03" w:rsidRPr="00524652" w:rsidRDefault="00716B03" w:rsidP="0037631E">
      <w:pPr>
        <w:spacing w:line="480" w:lineRule="auto"/>
        <w:contextualSpacing/>
        <w:jc w:val="both"/>
      </w:pPr>
    </w:p>
    <w:p w:rsidR="00716B03" w:rsidRPr="00524652" w:rsidRDefault="00716B03" w:rsidP="0037631E">
      <w:pPr>
        <w:spacing w:line="480" w:lineRule="auto"/>
        <w:contextualSpacing/>
        <w:jc w:val="both"/>
      </w:pPr>
      <w:r w:rsidRPr="00524652">
        <w:t>*Corresponding author</w:t>
      </w:r>
    </w:p>
    <w:p w:rsidR="00716B03" w:rsidRPr="00524652" w:rsidRDefault="00716B03" w:rsidP="0037631E">
      <w:pPr>
        <w:spacing w:line="480" w:lineRule="auto"/>
        <w:contextualSpacing/>
        <w:jc w:val="both"/>
      </w:pPr>
    </w:p>
    <w:p w:rsidR="00716B03" w:rsidRPr="00524652" w:rsidRDefault="00716B03" w:rsidP="0037631E">
      <w:pPr>
        <w:spacing w:line="480" w:lineRule="auto"/>
        <w:contextualSpacing/>
        <w:jc w:val="both"/>
      </w:pPr>
      <w:r w:rsidRPr="00524652">
        <w:rPr>
          <w:vertAlign w:val="superscript"/>
        </w:rPr>
        <w:t xml:space="preserve">1 </w:t>
      </w:r>
      <w:r w:rsidR="004C195A" w:rsidRPr="00524652">
        <w:t>School of Social Sciences</w:t>
      </w:r>
      <w:r w:rsidRPr="00524652">
        <w:t>, Leeds Beckett University, Leeds</w:t>
      </w:r>
      <w:r w:rsidR="004C195A" w:rsidRPr="00524652">
        <w:t xml:space="preserve"> UK</w:t>
      </w:r>
    </w:p>
    <w:p w:rsidR="00716B03" w:rsidRPr="00524652" w:rsidRDefault="00716B03" w:rsidP="0037631E">
      <w:pPr>
        <w:spacing w:line="480" w:lineRule="auto"/>
        <w:contextualSpacing/>
        <w:jc w:val="both"/>
      </w:pPr>
      <w:r w:rsidRPr="00524652">
        <w:t xml:space="preserve">Email: </w:t>
      </w:r>
      <w:hyperlink r:id="rId7" w:history="1">
        <w:r w:rsidR="000C7F61" w:rsidRPr="00524652">
          <w:rPr>
            <w:rStyle w:val="Hyperlink"/>
          </w:rPr>
          <w:t>a.d.wilson@leedsbeckett.ac.uk</w:t>
        </w:r>
      </w:hyperlink>
      <w:r w:rsidR="000C7F61" w:rsidRPr="00524652">
        <w:t xml:space="preserve"> / </w:t>
      </w:r>
      <w:hyperlink r:id="rId8" w:history="1">
        <w:r w:rsidR="000C7F61" w:rsidRPr="00524652">
          <w:rPr>
            <w:rStyle w:val="Hyperlink"/>
          </w:rPr>
          <w:t>DrAndrewDWilson@gmail.com</w:t>
        </w:r>
      </w:hyperlink>
      <w:r w:rsidR="000C7F61" w:rsidRPr="00524652">
        <w:t xml:space="preserve"> </w:t>
      </w:r>
    </w:p>
    <w:p w:rsidR="00716B03" w:rsidRPr="00524652" w:rsidRDefault="00716B03" w:rsidP="0037631E">
      <w:pPr>
        <w:spacing w:line="480" w:lineRule="auto"/>
        <w:contextualSpacing/>
        <w:jc w:val="both"/>
      </w:pPr>
      <w:r w:rsidRPr="00524652">
        <w:t xml:space="preserve">Web: </w:t>
      </w:r>
      <w:hyperlink r:id="rId9" w:history="1">
        <w:r w:rsidRPr="00524652">
          <w:rPr>
            <w:rStyle w:val="Hyperlink"/>
          </w:rPr>
          <w:t>https://cognitioninaction.wordpress.com/</w:t>
        </w:r>
      </w:hyperlink>
      <w:r w:rsidRPr="00524652">
        <w:t xml:space="preserve"> </w:t>
      </w:r>
    </w:p>
    <w:p w:rsidR="00716B03" w:rsidRPr="00524652" w:rsidRDefault="00716B03" w:rsidP="0037631E">
      <w:pPr>
        <w:spacing w:line="480" w:lineRule="auto"/>
        <w:contextualSpacing/>
        <w:jc w:val="both"/>
      </w:pPr>
      <w:r w:rsidRPr="00524652">
        <w:t>Twitter: @PsychScientists</w:t>
      </w:r>
    </w:p>
    <w:p w:rsidR="00716B03" w:rsidRPr="00524652" w:rsidRDefault="00716B03" w:rsidP="0037631E">
      <w:pPr>
        <w:spacing w:line="480" w:lineRule="auto"/>
        <w:contextualSpacing/>
        <w:jc w:val="both"/>
      </w:pPr>
    </w:p>
    <w:p w:rsidR="00716B03" w:rsidRPr="00524652" w:rsidRDefault="00716B03" w:rsidP="0037631E">
      <w:pPr>
        <w:spacing w:line="480" w:lineRule="auto"/>
        <w:contextualSpacing/>
        <w:jc w:val="both"/>
      </w:pPr>
      <w:r w:rsidRPr="00524652">
        <w:rPr>
          <w:vertAlign w:val="superscript"/>
        </w:rPr>
        <w:t>2</w:t>
      </w:r>
      <w:r w:rsidRPr="00524652">
        <w:t xml:space="preserve"> Division of Kinesiology and Health, University of Wyoming, Laramie, WY, USA</w:t>
      </w:r>
    </w:p>
    <w:p w:rsidR="00C4046F" w:rsidRPr="00524652" w:rsidRDefault="00716B03" w:rsidP="0037631E">
      <w:pPr>
        <w:spacing w:line="480" w:lineRule="auto"/>
        <w:contextualSpacing/>
        <w:jc w:val="both"/>
      </w:pPr>
      <w:r w:rsidRPr="00524652">
        <w:rPr>
          <w:vertAlign w:val="superscript"/>
        </w:rPr>
        <w:t>3</w:t>
      </w:r>
      <w:r w:rsidRPr="00524652">
        <w:t xml:space="preserve"> </w:t>
      </w:r>
      <w:r w:rsidR="00C4046F" w:rsidRPr="00524652">
        <w:t xml:space="preserve">School of Archaeology, Classics and Egyptology, University of Liverpool, Liverpool UK </w:t>
      </w:r>
    </w:p>
    <w:p w:rsidR="00716B03" w:rsidRPr="00524652" w:rsidRDefault="00C4046F" w:rsidP="0037631E">
      <w:pPr>
        <w:spacing w:line="480" w:lineRule="auto"/>
        <w:contextualSpacing/>
        <w:jc w:val="both"/>
      </w:pPr>
      <w:r w:rsidRPr="00524652">
        <w:rPr>
          <w:vertAlign w:val="superscript"/>
        </w:rPr>
        <w:t>4</w:t>
      </w:r>
      <w:r w:rsidR="00EA015A" w:rsidRPr="00524652">
        <w:rPr>
          <w:vertAlign w:val="superscript"/>
        </w:rPr>
        <w:t xml:space="preserve"> </w:t>
      </w:r>
      <w:r w:rsidR="00716B03" w:rsidRPr="00524652">
        <w:t>School of Environmental Sciences, University of Liverpool, Liverpool</w:t>
      </w:r>
      <w:r w:rsidR="002416DA">
        <w:t>, UK</w:t>
      </w:r>
    </w:p>
    <w:p w:rsidR="00677772" w:rsidRPr="00524652" w:rsidRDefault="00716B03" w:rsidP="0037631E">
      <w:pPr>
        <w:spacing w:line="480" w:lineRule="auto"/>
        <w:contextualSpacing/>
        <w:jc w:val="both"/>
      </w:pPr>
      <w:r w:rsidRPr="00524652">
        <w:rPr>
          <w:vertAlign w:val="superscript"/>
        </w:rPr>
        <w:t>5</w:t>
      </w:r>
      <w:r w:rsidRPr="00524652">
        <w:t xml:space="preserve"> Department of Psychological and Brain Sciences, Indiana University, Bloomington, IN, USA</w:t>
      </w:r>
    </w:p>
    <w:p w:rsidR="00191DE5" w:rsidRPr="00524652" w:rsidRDefault="00191DE5" w:rsidP="0037631E">
      <w:pPr>
        <w:spacing w:line="480" w:lineRule="auto"/>
        <w:jc w:val="center"/>
        <w:sectPr w:rsidR="00191DE5" w:rsidRPr="00524652" w:rsidSect="00B25C0E">
          <w:footerReference w:type="default" r:id="rId10"/>
          <w:pgSz w:w="11906" w:h="16838"/>
          <w:pgMar w:top="1440" w:right="1440" w:bottom="1440" w:left="1440" w:header="708" w:footer="708" w:gutter="0"/>
          <w:cols w:space="708"/>
          <w:docGrid w:linePitch="360"/>
        </w:sectPr>
      </w:pPr>
    </w:p>
    <w:p w:rsidR="00EA015A" w:rsidRPr="00524652" w:rsidRDefault="00EA015A">
      <w:r w:rsidRPr="00524652">
        <w:lastRenderedPageBreak/>
        <w:br w:type="page"/>
      </w:r>
    </w:p>
    <w:p w:rsidR="00191DE5" w:rsidRPr="00524652" w:rsidRDefault="00191DE5" w:rsidP="0037631E">
      <w:pPr>
        <w:spacing w:line="480" w:lineRule="auto"/>
        <w:jc w:val="center"/>
        <w:sectPr w:rsidR="00191DE5" w:rsidRPr="00524652" w:rsidSect="00A74DB9">
          <w:type w:val="continuous"/>
          <w:pgSz w:w="11906" w:h="16838"/>
          <w:pgMar w:top="1440" w:right="1440" w:bottom="1440" w:left="1440" w:header="708" w:footer="708" w:gutter="0"/>
          <w:cols w:space="708"/>
          <w:docGrid w:linePitch="360"/>
        </w:sectPr>
      </w:pPr>
    </w:p>
    <w:p w:rsidR="00716B03" w:rsidRPr="00524652" w:rsidRDefault="00716B03" w:rsidP="0037631E">
      <w:pPr>
        <w:spacing w:line="480" w:lineRule="auto"/>
        <w:jc w:val="center"/>
      </w:pPr>
      <w:r w:rsidRPr="00524652">
        <w:lastRenderedPageBreak/>
        <w:t>Abstract</w:t>
      </w:r>
    </w:p>
    <w:p w:rsidR="00716B03" w:rsidRPr="00524652" w:rsidRDefault="00F8353A" w:rsidP="0037631E">
      <w:pPr>
        <w:spacing w:line="480" w:lineRule="auto"/>
      </w:pPr>
      <w:r w:rsidRPr="00524652">
        <w:t xml:space="preserve">Spheroids are </w:t>
      </w:r>
      <w:r w:rsidR="00716B03" w:rsidRPr="00524652">
        <w:t>ba</w:t>
      </w:r>
      <w:r w:rsidR="00137FC2" w:rsidRPr="00524652">
        <w:t>ll-shaped stone objects found in</w:t>
      </w:r>
      <w:r w:rsidR="00716B03" w:rsidRPr="00524652">
        <w:t xml:space="preserve"> African archaeological sites dating from 1.8 million years ago (Early Stone Age) to at</w:t>
      </w:r>
      <w:r w:rsidR="00137FC2" w:rsidRPr="00524652">
        <w:t xml:space="preserve"> least 7</w:t>
      </w:r>
      <w:r w:rsidR="00716B03" w:rsidRPr="00524652">
        <w:t>0,000 years ago (Middle Stone Age)</w:t>
      </w:r>
      <w:r w:rsidRPr="00524652">
        <w:t>.</w:t>
      </w:r>
      <w:r w:rsidR="00CA1E15" w:rsidRPr="00524652">
        <w:t xml:space="preserve"> </w:t>
      </w:r>
      <w:r w:rsidRPr="00524652">
        <w:t>Spheroids are either fabricated or naturally shaped stones selected and transported to places of use</w:t>
      </w:r>
      <w:r w:rsidR="00716B03" w:rsidRPr="00524652">
        <w:t xml:space="preserve"> making them one of the longest-used technologies on record. Most hypotheses about their use </w:t>
      </w:r>
      <w:r w:rsidR="00AD4799" w:rsidRPr="00524652">
        <w:t xml:space="preserve">suggest they were </w:t>
      </w:r>
      <w:r w:rsidRPr="00524652">
        <w:t xml:space="preserve">percussive tools </w:t>
      </w:r>
      <w:r w:rsidR="00AD4799" w:rsidRPr="00524652">
        <w:t>for shaping</w:t>
      </w:r>
      <w:r w:rsidR="00716B03" w:rsidRPr="00524652">
        <w:t xml:space="preserve"> or grind</w:t>
      </w:r>
      <w:r w:rsidR="00AD4799" w:rsidRPr="00524652">
        <w:t>ing</w:t>
      </w:r>
      <w:r w:rsidR="00716B03" w:rsidRPr="00524652">
        <w:t xml:space="preserve"> other materials. However, their size and spherical shape make them potentially useful as projectile weapons, a property that, uniquely, humans have been specialised to exploit for millions of years. Here we show (using simulations of projectile motions resulting </w:t>
      </w:r>
      <w:r w:rsidR="00137FC2" w:rsidRPr="00524652">
        <w:t xml:space="preserve">from </w:t>
      </w:r>
      <w:r w:rsidR="00CD76A4">
        <w:t xml:space="preserve">human </w:t>
      </w:r>
      <w:r w:rsidR="00137FC2" w:rsidRPr="00524652">
        <w:t>throwing) that 81</w:t>
      </w:r>
      <w:r w:rsidR="00716B03" w:rsidRPr="00524652">
        <w:t xml:space="preserve">% of </w:t>
      </w:r>
      <w:r w:rsidR="00AD4799" w:rsidRPr="00524652">
        <w:t>a sample of</w:t>
      </w:r>
      <w:r w:rsidR="00716B03" w:rsidRPr="00524652">
        <w:t xml:space="preserve"> spheroids </w:t>
      </w:r>
      <w:r w:rsidR="00AD4799" w:rsidRPr="00524652">
        <w:t>from</w:t>
      </w:r>
      <w:r w:rsidR="00716B03" w:rsidRPr="00524652">
        <w:t xml:space="preserve"> the</w:t>
      </w:r>
      <w:r w:rsidR="002416DA">
        <w:t xml:space="preserve"> late Acheulean (Bed 3) at the</w:t>
      </w:r>
      <w:r w:rsidR="00716B03" w:rsidRPr="00524652">
        <w:t xml:space="preserve"> Cave of Hearths</w:t>
      </w:r>
      <w:r w:rsidRPr="00524652">
        <w:t>, South Africa</w:t>
      </w:r>
      <w:r w:rsidR="00716B03" w:rsidRPr="00524652">
        <w:t xml:space="preserve"> </w:t>
      </w:r>
      <w:r w:rsidR="00B25C0E">
        <w:t>afford being</w:t>
      </w:r>
      <w:r w:rsidR="00716B03" w:rsidRPr="00524652">
        <w:t xml:space="preserve"> thrown so as to inflict worthwhile damage to a</w:t>
      </w:r>
      <w:r w:rsidR="00B25C0E">
        <w:t xml:space="preserve"> large</w:t>
      </w:r>
      <w:r w:rsidR="00716B03" w:rsidRPr="00524652">
        <w:t xml:space="preserve"> animal over distances up to 25m. Most of the objects have weights that produce optimal levels of damage from throwing, rather than simply being as heavy as possible (as would suit other functions). Our results </w:t>
      </w:r>
      <w:r w:rsidR="00AD4799" w:rsidRPr="00524652">
        <w:t>show that</w:t>
      </w:r>
      <w:r w:rsidR="00716B03" w:rsidRPr="00524652">
        <w:t xml:space="preserve"> these objects were </w:t>
      </w:r>
      <w:r w:rsidR="00AD4799" w:rsidRPr="00524652">
        <w:t>eminently suitable for throwing</w:t>
      </w:r>
      <w:r w:rsidR="00716B03" w:rsidRPr="00524652">
        <w:t>, and demonstrate how empirical research on</w:t>
      </w:r>
      <w:r w:rsidR="00B25C0E">
        <w:t xml:space="preserve"> behavioural</w:t>
      </w:r>
      <w:r w:rsidR="00716B03" w:rsidRPr="00524652">
        <w:t xml:space="preserve"> tasks can inform and constrain our theories about prehistoric artefacts. </w:t>
      </w:r>
    </w:p>
    <w:p w:rsidR="00716B03" w:rsidRPr="00524652" w:rsidRDefault="00716B03" w:rsidP="0037631E">
      <w:pPr>
        <w:spacing w:line="480" w:lineRule="auto"/>
      </w:pPr>
    </w:p>
    <w:p w:rsidR="00716B03" w:rsidRPr="00524652" w:rsidRDefault="00716B03" w:rsidP="0037631E">
      <w:pPr>
        <w:spacing w:line="480" w:lineRule="auto"/>
      </w:pPr>
    </w:p>
    <w:p w:rsidR="00716B03" w:rsidRPr="00524652" w:rsidRDefault="00716B03" w:rsidP="0037631E">
      <w:pPr>
        <w:spacing w:line="480" w:lineRule="auto"/>
      </w:pPr>
    </w:p>
    <w:p w:rsidR="00716B03" w:rsidRPr="00524652" w:rsidRDefault="00716B03" w:rsidP="0037631E">
      <w:pPr>
        <w:spacing w:line="480" w:lineRule="auto"/>
      </w:pPr>
    </w:p>
    <w:p w:rsidR="00716B03" w:rsidRPr="00524652" w:rsidRDefault="00716B03" w:rsidP="0037631E">
      <w:pPr>
        <w:spacing w:line="480" w:lineRule="auto"/>
      </w:pPr>
    </w:p>
    <w:p w:rsidR="00716B03" w:rsidRPr="00524652" w:rsidRDefault="00716B03" w:rsidP="0037631E">
      <w:pPr>
        <w:spacing w:line="480" w:lineRule="auto"/>
      </w:pPr>
    </w:p>
    <w:p w:rsidR="00716B03" w:rsidRPr="00524652" w:rsidRDefault="00716B03" w:rsidP="0037631E">
      <w:pPr>
        <w:spacing w:line="480" w:lineRule="auto"/>
      </w:pPr>
      <w:r w:rsidRPr="00524652">
        <w:br w:type="page"/>
      </w:r>
    </w:p>
    <w:p w:rsidR="00191DE5" w:rsidRPr="00524652" w:rsidRDefault="00191DE5" w:rsidP="0037631E">
      <w:pPr>
        <w:spacing w:line="480" w:lineRule="auto"/>
        <w:sectPr w:rsidR="00191DE5" w:rsidRPr="00524652" w:rsidSect="00A74DB9">
          <w:type w:val="continuous"/>
          <w:pgSz w:w="11906" w:h="16838"/>
          <w:pgMar w:top="1440" w:right="1440" w:bottom="1440" w:left="1440" w:header="708" w:footer="708" w:gutter="0"/>
          <w:cols w:space="708"/>
          <w:docGrid w:linePitch="360"/>
        </w:sectPr>
      </w:pPr>
    </w:p>
    <w:p w:rsidR="00683A0D" w:rsidRPr="00524652" w:rsidRDefault="00683A0D" w:rsidP="00FB3889">
      <w:pPr>
        <w:spacing w:line="480" w:lineRule="auto"/>
        <w:ind w:firstLine="567"/>
      </w:pPr>
      <w:r w:rsidRPr="00524652">
        <w:lastRenderedPageBreak/>
        <w:t xml:space="preserve">While other animals have been known to throw </w:t>
      </w:r>
      <w:r w:rsidR="007A237D" w:rsidRPr="00524652">
        <w:t>objects</w:t>
      </w:r>
      <w:r w:rsidRPr="00524652">
        <w:t xml:space="preserve"> on </w:t>
      </w:r>
      <w:r w:rsidR="00133F1B">
        <w:t>occasion</w:t>
      </w:r>
      <w:r w:rsidR="00103CC1">
        <w:rPr>
          <w:vertAlign w:val="superscript"/>
        </w:rPr>
        <w:t>1-2</w:t>
      </w:r>
      <w:r w:rsidR="00133F1B">
        <w:t>,</w:t>
      </w:r>
      <w:r w:rsidRPr="00524652">
        <w:t xml:space="preserve"> none</w:t>
      </w:r>
      <w:r w:rsidR="003C1E21" w:rsidRPr="00524652">
        <w:t xml:space="preserve"> can match the </w:t>
      </w:r>
      <w:r w:rsidRPr="00524652">
        <w:t>speed, accuracy and distances</w:t>
      </w:r>
      <w:r w:rsidR="007A237D" w:rsidRPr="00524652">
        <w:t xml:space="preserve"> that</w:t>
      </w:r>
      <w:r w:rsidRPr="00524652">
        <w:t xml:space="preserve"> a trained human can achieve. Humans are uniquely specialised for throwing, both anatomically</w:t>
      </w:r>
      <w:r w:rsidR="00712FC9">
        <w:rPr>
          <w:vertAlign w:val="superscript"/>
        </w:rPr>
        <w:t>3</w:t>
      </w:r>
      <w:r w:rsidRPr="00524652">
        <w:t xml:space="preserve"> and psychologically</w:t>
      </w:r>
      <w:r w:rsidR="00712FC9">
        <w:rPr>
          <w:vertAlign w:val="superscript"/>
        </w:rPr>
        <w:t>4</w:t>
      </w:r>
      <w:r w:rsidR="003C1E21" w:rsidRPr="00524652">
        <w:t xml:space="preserve">. This </w:t>
      </w:r>
      <w:r w:rsidRPr="00524652">
        <w:t xml:space="preserve">specialisation speaks to the vital role throwing has played in our evolutionary past, </w:t>
      </w:r>
      <w:r w:rsidR="0042181C" w:rsidRPr="00524652">
        <w:t>both</w:t>
      </w:r>
      <w:r w:rsidRPr="00524652">
        <w:t xml:space="preserve"> by enabling us to hunt </w:t>
      </w:r>
      <w:r w:rsidR="003C1E21" w:rsidRPr="00524652">
        <w:t xml:space="preserve">small to </w:t>
      </w:r>
      <w:r w:rsidR="005D479F" w:rsidRPr="00524652">
        <w:t>large-</w:t>
      </w:r>
      <w:r w:rsidR="003C1E21" w:rsidRPr="00524652">
        <w:t xml:space="preserve">sized </w:t>
      </w:r>
      <w:r w:rsidRPr="00524652">
        <w:t>fauna</w:t>
      </w:r>
      <w:r w:rsidR="0042181C" w:rsidRPr="00524652">
        <w:t>,</w:t>
      </w:r>
      <w:r w:rsidR="007A237D" w:rsidRPr="00524652">
        <w:t xml:space="preserve"> and </w:t>
      </w:r>
      <w:r w:rsidR="0042181C" w:rsidRPr="00524652">
        <w:t xml:space="preserve">to </w:t>
      </w:r>
      <w:r w:rsidR="007A237D" w:rsidRPr="00524652">
        <w:t>deter and compete with the carnivore guild to access and scavenge carcasses</w:t>
      </w:r>
      <w:r w:rsidRPr="00524652">
        <w:t xml:space="preserve"> that would otherwise have been out of our predatory reach.</w:t>
      </w:r>
      <w:r w:rsidR="00CA1E15" w:rsidRPr="00524652">
        <w:t xml:space="preserve"> </w:t>
      </w:r>
      <w:r w:rsidR="005D479F" w:rsidRPr="00524652">
        <w:t>The ability to damage or kill prey at a distance not only expand</w:t>
      </w:r>
      <w:r w:rsidR="0042181C" w:rsidRPr="00524652">
        <w:t>s</w:t>
      </w:r>
      <w:r w:rsidR="005D479F" w:rsidRPr="00524652">
        <w:t xml:space="preserve"> the range of foods available, but also reduce</w:t>
      </w:r>
      <w:r w:rsidR="0042181C" w:rsidRPr="00524652">
        <w:t>s</w:t>
      </w:r>
      <w:r w:rsidR="005D479F" w:rsidRPr="00524652">
        <w:t xml:space="preserve"> the risk of close confrontation with dangerous prey.</w:t>
      </w:r>
    </w:p>
    <w:p w:rsidR="00952DB1" w:rsidRPr="00524652" w:rsidRDefault="003C1E21" w:rsidP="00FB3889">
      <w:pPr>
        <w:spacing w:line="480" w:lineRule="auto"/>
        <w:ind w:firstLine="567"/>
      </w:pPr>
      <w:r w:rsidRPr="00524652">
        <w:t xml:space="preserve">Before the development of </w:t>
      </w:r>
      <w:r w:rsidR="005D479F" w:rsidRPr="00524652">
        <w:t>throwing spears</w:t>
      </w:r>
      <w:r w:rsidR="00683A0D" w:rsidRPr="00524652">
        <w:t xml:space="preserve">, our ancestors were faced with the task of finding and using </w:t>
      </w:r>
      <w:r w:rsidR="00CD76A4" w:rsidRPr="00524652">
        <w:t xml:space="preserve">objects </w:t>
      </w:r>
      <w:r w:rsidR="00683A0D" w:rsidRPr="00524652">
        <w:t xml:space="preserve">suitable </w:t>
      </w:r>
      <w:r w:rsidRPr="00524652">
        <w:t>for hunting and defen</w:t>
      </w:r>
      <w:r w:rsidR="005D479F" w:rsidRPr="00524652">
        <w:t>c</w:t>
      </w:r>
      <w:r w:rsidRPr="00524652">
        <w:t>e</w:t>
      </w:r>
      <w:r w:rsidR="00683A0D" w:rsidRPr="00524652">
        <w:t xml:space="preserve">. </w:t>
      </w:r>
      <w:r w:rsidR="00224A3A" w:rsidRPr="00524652">
        <w:t>Imagine a human, searching for an object to throw so as to cause the most damage possible to a prey animal or a competitor. Their job is to find an object of an optimum size and weight; large and heavy enough to fly far and cause damage</w:t>
      </w:r>
      <w:r w:rsidR="00683A0D" w:rsidRPr="00524652">
        <w:t>,</w:t>
      </w:r>
      <w:r w:rsidRPr="00524652">
        <w:t xml:space="preserve"> but not too </w:t>
      </w:r>
      <w:r w:rsidR="00224A3A" w:rsidRPr="00524652">
        <w:t xml:space="preserve">large or heavy as to </w:t>
      </w:r>
      <w:r w:rsidR="00683A0D" w:rsidRPr="00524652">
        <w:t>interfere with producing the high speed throw required for distance and damage</w:t>
      </w:r>
      <w:r w:rsidR="00224A3A" w:rsidRPr="00524652">
        <w:t xml:space="preserve">. </w:t>
      </w:r>
      <w:r w:rsidR="00683A0D" w:rsidRPr="00524652">
        <w:t xml:space="preserve">This is a perceptual task; the person needs to perceive throwing-relevant </w:t>
      </w:r>
      <w:r w:rsidR="00D304C9" w:rsidRPr="00524652">
        <w:rPr>
          <w:i/>
        </w:rPr>
        <w:t>affordance</w:t>
      </w:r>
      <w:r w:rsidR="00712FC9">
        <w:rPr>
          <w:vertAlign w:val="superscript"/>
        </w:rPr>
        <w:t>5</w:t>
      </w:r>
      <w:r w:rsidR="00D304C9" w:rsidRPr="00524652">
        <w:rPr>
          <w:i/>
        </w:rPr>
        <w:t xml:space="preserve"> </w:t>
      </w:r>
      <w:r w:rsidR="000600F7">
        <w:t>properties of objects</w:t>
      </w:r>
      <w:r w:rsidR="0042181C" w:rsidRPr="00524652">
        <w:t xml:space="preserve"> </w:t>
      </w:r>
      <w:r w:rsidR="00683A0D" w:rsidRPr="00524652">
        <w:t xml:space="preserve">and be able to discriminate between objects that vary in those properties. </w:t>
      </w:r>
    </w:p>
    <w:p w:rsidR="00224A3A" w:rsidRPr="00524652" w:rsidRDefault="00683A0D" w:rsidP="00FB3889">
      <w:pPr>
        <w:spacing w:line="480" w:lineRule="auto"/>
        <w:ind w:firstLine="567"/>
      </w:pPr>
      <w:r w:rsidRPr="00524652">
        <w:t xml:space="preserve">This article </w:t>
      </w:r>
      <w:r w:rsidR="0042181C" w:rsidRPr="00524652">
        <w:t>applies</w:t>
      </w:r>
      <w:r w:rsidRPr="00524652">
        <w:t xml:space="preserve"> research on how modern humans perceive </w:t>
      </w:r>
      <w:r w:rsidR="00166BAF" w:rsidRPr="00524652">
        <w:t>the</w:t>
      </w:r>
      <w:r w:rsidR="0042181C" w:rsidRPr="00524652">
        <w:t xml:space="preserve"> throwing</w:t>
      </w:r>
      <w:r w:rsidR="00166BAF" w:rsidRPr="00524652">
        <w:t xml:space="preserve"> </w:t>
      </w:r>
      <w:r w:rsidR="00D304C9" w:rsidRPr="00524652">
        <w:t>affordances</w:t>
      </w:r>
      <w:r w:rsidR="00166BAF" w:rsidRPr="00524652">
        <w:t xml:space="preserve"> of objects to inform a mathematical analysis of </w:t>
      </w:r>
      <w:r w:rsidR="0042181C" w:rsidRPr="00524652">
        <w:t>spheroids</w:t>
      </w:r>
      <w:r w:rsidR="00166BAF" w:rsidRPr="00524652">
        <w:t xml:space="preserve"> found at the </w:t>
      </w:r>
      <w:r w:rsidR="009A609E" w:rsidRPr="00524652">
        <w:t xml:space="preserve">Middle Pleistocene site of </w:t>
      </w:r>
      <w:r w:rsidR="00166BAF" w:rsidRPr="00524652">
        <w:t>Cave of Hearths,</w:t>
      </w:r>
      <w:r w:rsidR="002D4BC8" w:rsidRPr="00524652">
        <w:t xml:space="preserve"> South Africa</w:t>
      </w:r>
      <w:r w:rsidR="0042181C" w:rsidRPr="00524652">
        <w:t>,</w:t>
      </w:r>
      <w:r w:rsidR="00166BAF" w:rsidRPr="00524652">
        <w:t xml:space="preserve"> in order to evaluate</w:t>
      </w:r>
      <w:r w:rsidR="00742B10" w:rsidRPr="00524652">
        <w:t xml:space="preserve"> the potential of</w:t>
      </w:r>
      <w:r w:rsidR="00166BAF" w:rsidRPr="00524652">
        <w:t xml:space="preserve"> these objects as projectiles for throwing.</w:t>
      </w:r>
      <w:r w:rsidR="00952DB1" w:rsidRPr="00524652">
        <w:t xml:space="preserve"> We </w:t>
      </w:r>
      <w:r w:rsidR="0022198E" w:rsidRPr="00524652">
        <w:t xml:space="preserve">describe these </w:t>
      </w:r>
      <w:r w:rsidR="0042181C" w:rsidRPr="00524652">
        <w:t>spheroids</w:t>
      </w:r>
      <w:r w:rsidR="00952DB1" w:rsidRPr="00524652">
        <w:t xml:space="preserve">, and then </w:t>
      </w:r>
      <w:r w:rsidR="00137FC2" w:rsidRPr="00524652">
        <w:t>outline</w:t>
      </w:r>
      <w:r w:rsidR="00952DB1" w:rsidRPr="00524652">
        <w:t xml:space="preserve"> the task dynamical approach </w:t>
      </w:r>
      <w:r w:rsidR="00D304C9" w:rsidRPr="00524652">
        <w:t xml:space="preserve">to affordance perception </w:t>
      </w:r>
      <w:r w:rsidR="00952DB1" w:rsidRPr="00524652">
        <w:t>that informs current research into how perception-action systems select and control skilled behaviour</w:t>
      </w:r>
      <w:r w:rsidR="00D304C9" w:rsidRPr="00524652">
        <w:t>s</w:t>
      </w:r>
      <w:r w:rsidR="00952DB1" w:rsidRPr="00524652">
        <w:t xml:space="preserve">. </w:t>
      </w:r>
    </w:p>
    <w:p w:rsidR="0022198E" w:rsidRPr="00524652" w:rsidRDefault="00A947DA" w:rsidP="00FB3889">
      <w:pPr>
        <w:spacing w:line="480" w:lineRule="auto"/>
        <w:ind w:firstLine="567"/>
        <w:rPr>
          <w:rFonts w:ascii="Calibri" w:eastAsia="SimSun" w:hAnsi="Calibri" w:cs="Times New Roman"/>
        </w:rPr>
      </w:pPr>
      <w:r w:rsidRPr="00524652">
        <w:t>Spheroids were a</w:t>
      </w:r>
      <w:r w:rsidR="003646DE" w:rsidRPr="00524652">
        <w:t xml:space="preserve"> widespread and potential </w:t>
      </w:r>
      <w:r w:rsidR="00366A8C" w:rsidRPr="00524652">
        <w:t xml:space="preserve">early projectile in the archaeological </w:t>
      </w:r>
      <w:r w:rsidR="003646DE" w:rsidRPr="00524652">
        <w:t>record</w:t>
      </w:r>
      <w:r w:rsidR="000972C8" w:rsidRPr="00524652">
        <w:t xml:space="preserve"> of Africa and Eurasia</w:t>
      </w:r>
      <w:r w:rsidR="00712FC9">
        <w:rPr>
          <w:vertAlign w:val="superscript"/>
        </w:rPr>
        <w:t>6</w:t>
      </w:r>
      <w:r w:rsidR="003646DE" w:rsidRPr="00524652">
        <w:t>.</w:t>
      </w:r>
      <w:r w:rsidR="00CA1E15" w:rsidRPr="00524652">
        <w:t xml:space="preserve"> </w:t>
      </w:r>
      <w:r w:rsidR="001C1F7A" w:rsidRPr="00524652">
        <w:rPr>
          <w:rFonts w:ascii="Calibri" w:eastAsia="SimSun" w:hAnsi="Calibri" w:cs="Times New Roman"/>
        </w:rPr>
        <w:t xml:space="preserve">Spheroids are ball-shaped </w:t>
      </w:r>
      <w:r w:rsidR="003646DE" w:rsidRPr="00524652">
        <w:rPr>
          <w:rFonts w:ascii="Calibri" w:eastAsia="SimSun" w:hAnsi="Calibri" w:cs="Times New Roman"/>
        </w:rPr>
        <w:t xml:space="preserve">stone </w:t>
      </w:r>
      <w:r w:rsidR="001C1F7A" w:rsidRPr="00524652">
        <w:rPr>
          <w:rFonts w:ascii="Calibri" w:eastAsia="SimSun" w:hAnsi="Calibri" w:cs="Times New Roman"/>
        </w:rPr>
        <w:t xml:space="preserve">objects </w:t>
      </w:r>
      <w:r w:rsidR="00713B0E" w:rsidRPr="00524652">
        <w:rPr>
          <w:rFonts w:ascii="Calibri" w:eastAsia="SimSun" w:hAnsi="Calibri" w:cs="Times New Roman"/>
        </w:rPr>
        <w:t>that</w:t>
      </w:r>
      <w:r w:rsidR="00535A55">
        <w:rPr>
          <w:rFonts w:ascii="Calibri" w:eastAsia="SimSun" w:hAnsi="Calibri" w:cs="Times New Roman"/>
        </w:rPr>
        <w:t xml:space="preserve"> </w:t>
      </w:r>
      <w:r w:rsidR="00535A55" w:rsidRPr="007A4A2E">
        <w:rPr>
          <w:rFonts w:ascii="Calibri" w:eastAsia="SimSun" w:hAnsi="Calibri" w:cs="Times New Roman"/>
        </w:rPr>
        <w:t>vary from perfectly round to elliptical or more angular sub-spheroidal forms</w:t>
      </w:r>
      <w:r w:rsidR="00282209">
        <w:rPr>
          <w:rFonts w:ascii="Calibri" w:eastAsia="SimSun" w:hAnsi="Calibri" w:cs="Times New Roman"/>
        </w:rPr>
        <w:t xml:space="preserve"> (F</w:t>
      </w:r>
      <w:r w:rsidR="007B00BF">
        <w:rPr>
          <w:rFonts w:ascii="Calibri" w:eastAsia="SimSun" w:hAnsi="Calibri" w:cs="Times New Roman"/>
        </w:rPr>
        <w:t>igure 1a)</w:t>
      </w:r>
      <w:r w:rsidR="00535A55" w:rsidRPr="007A4A2E">
        <w:rPr>
          <w:rFonts w:ascii="Calibri" w:eastAsia="SimSun" w:hAnsi="Calibri" w:cs="Times New Roman"/>
        </w:rPr>
        <w:t>. They</w:t>
      </w:r>
      <w:r w:rsidR="00535A55" w:rsidRPr="00524652">
        <w:rPr>
          <w:rFonts w:ascii="Calibri" w:eastAsia="SimSun" w:hAnsi="Calibri" w:cs="Times New Roman"/>
        </w:rPr>
        <w:t xml:space="preserve"> </w:t>
      </w:r>
      <w:r w:rsidR="00713B0E" w:rsidRPr="00524652">
        <w:rPr>
          <w:rFonts w:ascii="Calibri" w:eastAsia="SimSun" w:hAnsi="Calibri" w:cs="Times New Roman"/>
        </w:rPr>
        <w:t xml:space="preserve">are the product of human action through percussion, or they can be naturally shaped stones that have been selected and transported </w:t>
      </w:r>
      <w:r w:rsidR="00713B0E" w:rsidRPr="00524652">
        <w:rPr>
          <w:rFonts w:ascii="Calibri" w:eastAsia="SimSun" w:hAnsi="Calibri" w:cs="Times New Roman"/>
        </w:rPr>
        <w:lastRenderedPageBreak/>
        <w:t>by humans for use</w:t>
      </w:r>
      <w:r w:rsidR="006E07DE" w:rsidRPr="00524652">
        <w:rPr>
          <w:rFonts w:ascii="Calibri" w:eastAsia="SimSun" w:hAnsi="Calibri" w:cs="Times New Roman"/>
        </w:rPr>
        <w:t xml:space="preserve"> (manuports</w:t>
      </w:r>
      <w:r w:rsidR="0053017E" w:rsidRPr="00524652">
        <w:rPr>
          <w:rFonts w:ascii="Calibri" w:eastAsia="SimSun" w:hAnsi="Calibri" w:cs="Times New Roman"/>
        </w:rPr>
        <w:t>)</w:t>
      </w:r>
      <w:r w:rsidR="00712FC9">
        <w:rPr>
          <w:rFonts w:ascii="Calibri" w:eastAsia="SimSun" w:hAnsi="Calibri" w:cs="Times New Roman"/>
          <w:vertAlign w:val="superscript"/>
        </w:rPr>
        <w:t>7-8</w:t>
      </w:r>
      <w:r w:rsidR="00713B0E" w:rsidRPr="00524652">
        <w:rPr>
          <w:rFonts w:ascii="Calibri" w:eastAsia="SimSun" w:hAnsi="Calibri" w:cs="Times New Roman"/>
        </w:rPr>
        <w:t xml:space="preserve">. </w:t>
      </w:r>
      <w:r w:rsidR="001C1F7A" w:rsidRPr="00524652">
        <w:rPr>
          <w:rFonts w:ascii="Calibri" w:eastAsia="SimSun" w:hAnsi="Calibri" w:cs="Times New Roman"/>
        </w:rPr>
        <w:t>They are found at</w:t>
      </w:r>
      <w:r w:rsidR="00137FC2" w:rsidRPr="00524652">
        <w:rPr>
          <w:rFonts w:ascii="Calibri" w:eastAsia="SimSun" w:hAnsi="Calibri" w:cs="Times New Roman"/>
        </w:rPr>
        <w:t xml:space="preserve"> African archaeological sites in</w:t>
      </w:r>
      <w:r w:rsidR="001C1F7A" w:rsidRPr="00524652">
        <w:rPr>
          <w:rFonts w:ascii="Calibri" w:eastAsia="SimSun" w:hAnsi="Calibri" w:cs="Times New Roman"/>
        </w:rPr>
        <w:t xml:space="preserve"> levels dating from 1.8 million years ago </w:t>
      </w:r>
      <w:r w:rsidR="00137FC2" w:rsidRPr="00524652">
        <w:rPr>
          <w:rFonts w:ascii="Calibri" w:eastAsia="SimSun" w:hAnsi="Calibri" w:cs="Times New Roman"/>
        </w:rPr>
        <w:t>(Early Stone Age) to at least 7</w:t>
      </w:r>
      <w:r w:rsidR="001C1F7A" w:rsidRPr="00524652">
        <w:rPr>
          <w:rFonts w:ascii="Calibri" w:eastAsia="SimSun" w:hAnsi="Calibri" w:cs="Times New Roman"/>
        </w:rPr>
        <w:t>0,000 years ago (Middle Stone Age) making them one of the lon</w:t>
      </w:r>
      <w:r w:rsidR="00713B0E" w:rsidRPr="00524652">
        <w:rPr>
          <w:rFonts w:ascii="Calibri" w:eastAsia="SimSun" w:hAnsi="Calibri" w:cs="Times New Roman"/>
        </w:rPr>
        <w:t>gest-used technologies</w:t>
      </w:r>
      <w:r w:rsidR="00712FC9">
        <w:rPr>
          <w:rFonts w:ascii="Calibri" w:eastAsia="SimSun" w:hAnsi="Calibri" w:cs="Times New Roman"/>
          <w:vertAlign w:val="superscript"/>
        </w:rPr>
        <w:t>9</w:t>
      </w:r>
      <w:r w:rsidR="00713B0E" w:rsidRPr="00524652">
        <w:rPr>
          <w:rFonts w:ascii="Calibri" w:eastAsia="SimSun" w:hAnsi="Calibri" w:cs="Times New Roman"/>
        </w:rPr>
        <w:t>.</w:t>
      </w:r>
    </w:p>
    <w:p w:rsidR="005E4E78" w:rsidRPr="00524652" w:rsidRDefault="001C1F7A" w:rsidP="00FB3889">
      <w:pPr>
        <w:spacing w:line="480" w:lineRule="auto"/>
        <w:ind w:firstLine="567"/>
        <w:rPr>
          <w:rFonts w:ascii="Calibri" w:eastAsia="SimSun" w:hAnsi="Calibri" w:cs="Times New Roman"/>
        </w:rPr>
      </w:pPr>
      <w:r w:rsidRPr="00524652">
        <w:rPr>
          <w:rFonts w:ascii="Calibri" w:eastAsia="SimSun" w:hAnsi="Calibri" w:cs="Times New Roman"/>
        </w:rPr>
        <w:t xml:space="preserve">The function of </w:t>
      </w:r>
      <w:r w:rsidR="00713B0E" w:rsidRPr="00524652">
        <w:rPr>
          <w:rFonts w:ascii="Calibri" w:eastAsia="SimSun" w:hAnsi="Calibri" w:cs="Times New Roman"/>
        </w:rPr>
        <w:t>spheroids</w:t>
      </w:r>
      <w:r w:rsidRPr="00524652">
        <w:rPr>
          <w:rFonts w:ascii="Calibri" w:eastAsia="SimSun" w:hAnsi="Calibri" w:cs="Times New Roman"/>
        </w:rPr>
        <w:t xml:space="preserve"> has been much discussed</w:t>
      </w:r>
      <w:r w:rsidR="000972C8" w:rsidRPr="00524652">
        <w:rPr>
          <w:rFonts w:ascii="Calibri" w:eastAsia="SimSun" w:hAnsi="Calibri" w:cs="Times New Roman"/>
        </w:rPr>
        <w:t xml:space="preserve"> and tested experimentally.</w:t>
      </w:r>
      <w:r w:rsidR="00CA1E15" w:rsidRPr="00524652">
        <w:rPr>
          <w:rFonts w:ascii="Calibri" w:eastAsia="SimSun" w:hAnsi="Calibri" w:cs="Times New Roman"/>
        </w:rPr>
        <w:t xml:space="preserve"> </w:t>
      </w:r>
      <w:r w:rsidR="003D0889" w:rsidRPr="00524652">
        <w:rPr>
          <w:rFonts w:ascii="Calibri" w:eastAsia="SimSun" w:hAnsi="Calibri" w:cs="Times New Roman"/>
        </w:rPr>
        <w:t>T</w:t>
      </w:r>
      <w:r w:rsidRPr="00524652">
        <w:rPr>
          <w:rFonts w:ascii="Calibri" w:eastAsia="SimSun" w:hAnsi="Calibri" w:cs="Times New Roman"/>
        </w:rPr>
        <w:t xml:space="preserve">heories </w:t>
      </w:r>
      <w:r w:rsidR="003D0889" w:rsidRPr="00524652">
        <w:rPr>
          <w:rFonts w:ascii="Calibri" w:eastAsia="SimSun" w:hAnsi="Calibri" w:cs="Times New Roman"/>
        </w:rPr>
        <w:t>about their function include</w:t>
      </w:r>
      <w:r w:rsidR="000972C8" w:rsidRPr="00524652">
        <w:rPr>
          <w:rFonts w:ascii="Calibri" w:eastAsia="SimSun" w:hAnsi="Calibri" w:cs="Times New Roman"/>
        </w:rPr>
        <w:t xml:space="preserve"> use as</w:t>
      </w:r>
      <w:r w:rsidRPr="00524652">
        <w:rPr>
          <w:rFonts w:ascii="Calibri" w:eastAsia="SimSun" w:hAnsi="Calibri" w:cs="Times New Roman"/>
        </w:rPr>
        <w:t xml:space="preserve"> bolas stones</w:t>
      </w:r>
      <w:r w:rsidR="005F0180" w:rsidRPr="00524652">
        <w:rPr>
          <w:rFonts w:ascii="Calibri" w:eastAsia="SimSun" w:hAnsi="Calibri" w:cs="Times New Roman"/>
        </w:rPr>
        <w:t xml:space="preserve"> for hunting</w:t>
      </w:r>
      <w:r w:rsidR="00712FC9">
        <w:rPr>
          <w:rFonts w:ascii="Calibri" w:eastAsia="SimSun" w:hAnsi="Calibri" w:cs="Times New Roman"/>
          <w:vertAlign w:val="superscript"/>
        </w:rPr>
        <w:t>10</w:t>
      </w:r>
      <w:r w:rsidRPr="00524652">
        <w:rPr>
          <w:rFonts w:ascii="Calibri" w:eastAsia="SimSun" w:hAnsi="Calibri" w:cs="Times New Roman"/>
        </w:rPr>
        <w:t xml:space="preserve">, </w:t>
      </w:r>
      <w:r w:rsidR="005E4E78" w:rsidRPr="00524652">
        <w:rPr>
          <w:rFonts w:ascii="Calibri" w:eastAsia="SimSun" w:hAnsi="Calibri" w:cs="Times New Roman"/>
        </w:rPr>
        <w:t xml:space="preserve">as the by-products of the extended use as </w:t>
      </w:r>
      <w:r w:rsidRPr="00524652">
        <w:rPr>
          <w:rFonts w:ascii="Calibri" w:eastAsia="SimSun" w:hAnsi="Calibri" w:cs="Times New Roman"/>
        </w:rPr>
        <w:t>hammer stones for mak</w:t>
      </w:r>
      <w:r w:rsidR="00713B0E" w:rsidRPr="00524652">
        <w:rPr>
          <w:rFonts w:ascii="Calibri" w:eastAsia="SimSun" w:hAnsi="Calibri" w:cs="Times New Roman"/>
        </w:rPr>
        <w:t>ing stone tools</w:t>
      </w:r>
      <w:r w:rsidR="00712FC9">
        <w:rPr>
          <w:rFonts w:ascii="Calibri" w:eastAsia="SimSun" w:hAnsi="Calibri" w:cs="Times New Roman"/>
          <w:vertAlign w:val="superscript"/>
        </w:rPr>
        <w:t>11-13</w:t>
      </w:r>
      <w:r w:rsidRPr="00524652">
        <w:rPr>
          <w:rFonts w:ascii="Calibri" w:eastAsia="SimSun" w:hAnsi="Calibri" w:cs="Times New Roman"/>
        </w:rPr>
        <w:t xml:space="preserve">, </w:t>
      </w:r>
      <w:r w:rsidR="005E4E78" w:rsidRPr="00524652">
        <w:rPr>
          <w:rFonts w:ascii="Calibri" w:eastAsia="SimSun" w:hAnsi="Calibri" w:cs="Times New Roman"/>
        </w:rPr>
        <w:t xml:space="preserve">as </w:t>
      </w:r>
      <w:r w:rsidRPr="00524652">
        <w:rPr>
          <w:rFonts w:ascii="Calibri" w:eastAsia="SimSun" w:hAnsi="Calibri" w:cs="Times New Roman"/>
        </w:rPr>
        <w:t>grinding stones for proce</w:t>
      </w:r>
      <w:r w:rsidR="003D273F">
        <w:rPr>
          <w:rFonts w:ascii="Calibri" w:eastAsia="SimSun" w:hAnsi="Calibri" w:cs="Times New Roman"/>
        </w:rPr>
        <w:t>ssing plant material</w:t>
      </w:r>
      <w:r w:rsidR="00712FC9">
        <w:rPr>
          <w:rFonts w:ascii="Calibri" w:eastAsia="SimSun" w:hAnsi="Calibri" w:cs="Times New Roman"/>
          <w:vertAlign w:val="superscript"/>
        </w:rPr>
        <w:t>6</w:t>
      </w:r>
      <w:r w:rsidRPr="00524652">
        <w:rPr>
          <w:rFonts w:ascii="Calibri" w:eastAsia="SimSun" w:hAnsi="Calibri" w:cs="Times New Roman"/>
        </w:rPr>
        <w:t xml:space="preserve">, </w:t>
      </w:r>
      <w:r w:rsidR="005E4E78" w:rsidRPr="00524652">
        <w:rPr>
          <w:rFonts w:ascii="Calibri" w:eastAsia="SimSun" w:hAnsi="Calibri" w:cs="Times New Roman"/>
        </w:rPr>
        <w:t xml:space="preserve">as </w:t>
      </w:r>
      <w:r w:rsidRPr="00524652">
        <w:rPr>
          <w:rFonts w:ascii="Calibri" w:eastAsia="SimSun" w:hAnsi="Calibri" w:cs="Times New Roman"/>
        </w:rPr>
        <w:t>tools for</w:t>
      </w:r>
      <w:r w:rsidR="003D273F">
        <w:rPr>
          <w:rFonts w:ascii="Calibri" w:eastAsia="SimSun" w:hAnsi="Calibri" w:cs="Times New Roman"/>
        </w:rPr>
        <w:t xml:space="preserve"> breaking open bones</w:t>
      </w:r>
      <w:r w:rsidR="00712FC9">
        <w:rPr>
          <w:rFonts w:ascii="Calibri" w:eastAsia="SimSun" w:hAnsi="Calibri" w:cs="Times New Roman"/>
          <w:vertAlign w:val="superscript"/>
        </w:rPr>
        <w:t>14</w:t>
      </w:r>
      <w:r w:rsidRPr="00524652">
        <w:rPr>
          <w:rFonts w:ascii="Calibri" w:eastAsia="SimSun" w:hAnsi="Calibri" w:cs="Times New Roman"/>
        </w:rPr>
        <w:t xml:space="preserve">, </w:t>
      </w:r>
      <w:r w:rsidR="000972C8" w:rsidRPr="00524652">
        <w:rPr>
          <w:rFonts w:ascii="Calibri" w:eastAsia="SimSun" w:hAnsi="Calibri" w:cs="Times New Roman"/>
        </w:rPr>
        <w:t xml:space="preserve">and </w:t>
      </w:r>
      <w:r w:rsidRPr="00524652">
        <w:rPr>
          <w:rFonts w:ascii="Calibri" w:eastAsia="SimSun" w:hAnsi="Calibri" w:cs="Times New Roman"/>
        </w:rPr>
        <w:t xml:space="preserve">tools for re-sharpening grinding </w:t>
      </w:r>
      <w:r w:rsidR="005F0180" w:rsidRPr="00524652">
        <w:rPr>
          <w:rFonts w:ascii="Calibri" w:eastAsia="SimSun" w:hAnsi="Calibri" w:cs="Times New Roman"/>
        </w:rPr>
        <w:t>slabs</w:t>
      </w:r>
      <w:r w:rsidR="00712FC9">
        <w:rPr>
          <w:rFonts w:ascii="Calibri" w:eastAsia="SimSun" w:hAnsi="Calibri" w:cs="Times New Roman"/>
          <w:vertAlign w:val="superscript"/>
        </w:rPr>
        <w:t>15</w:t>
      </w:r>
      <w:r w:rsidRPr="00524652">
        <w:rPr>
          <w:rFonts w:ascii="Calibri" w:eastAsia="SimSun" w:hAnsi="Calibri" w:cs="Times New Roman"/>
        </w:rPr>
        <w:t>.</w:t>
      </w:r>
      <w:r w:rsidR="00CA1E15" w:rsidRPr="00524652">
        <w:rPr>
          <w:rFonts w:ascii="Calibri" w:eastAsia="SimSun" w:hAnsi="Calibri" w:cs="Times New Roman"/>
        </w:rPr>
        <w:t xml:space="preserve"> </w:t>
      </w:r>
      <w:r w:rsidR="005E4E78" w:rsidRPr="00524652">
        <w:rPr>
          <w:rFonts w:ascii="Calibri" w:eastAsia="SimSun" w:hAnsi="Calibri" w:cs="Times New Roman"/>
        </w:rPr>
        <w:t xml:space="preserve">The </w:t>
      </w:r>
      <w:r w:rsidR="00397EA7" w:rsidRPr="00524652">
        <w:rPr>
          <w:rFonts w:ascii="Calibri" w:eastAsia="SimSun" w:hAnsi="Calibri" w:cs="Times New Roman"/>
        </w:rPr>
        <w:t xml:space="preserve">use </w:t>
      </w:r>
      <w:r w:rsidR="005E4E78" w:rsidRPr="00524652">
        <w:rPr>
          <w:rFonts w:ascii="Calibri" w:eastAsia="SimSun" w:hAnsi="Calibri" w:cs="Times New Roman"/>
        </w:rPr>
        <w:t xml:space="preserve">of spheroids for </w:t>
      </w:r>
      <w:r w:rsidR="00397EA7" w:rsidRPr="00524652">
        <w:rPr>
          <w:rFonts w:ascii="Calibri" w:eastAsia="SimSun" w:hAnsi="Calibri" w:cs="Times New Roman"/>
        </w:rPr>
        <w:t xml:space="preserve">preparing grinding surfaces continued into the </w:t>
      </w:r>
      <w:r w:rsidR="005E4E78" w:rsidRPr="00524652">
        <w:rPr>
          <w:rFonts w:ascii="Calibri" w:eastAsia="SimSun" w:hAnsi="Calibri" w:cs="Times New Roman"/>
        </w:rPr>
        <w:t>recent past among farming and hunter-gatherer communities</w:t>
      </w:r>
      <w:r w:rsidR="00712FC9">
        <w:rPr>
          <w:rFonts w:ascii="Calibri" w:eastAsia="SimSun" w:hAnsi="Calibri" w:cs="Times New Roman"/>
          <w:vertAlign w:val="superscript"/>
        </w:rPr>
        <w:t>16-18</w:t>
      </w:r>
      <w:r w:rsidR="005E4E78" w:rsidRPr="00524652">
        <w:rPr>
          <w:rFonts w:ascii="Calibri" w:eastAsia="SimSun" w:hAnsi="Calibri" w:cs="Times New Roman"/>
        </w:rPr>
        <w:t>.</w:t>
      </w:r>
      <w:r w:rsidR="00B37399">
        <w:rPr>
          <w:rFonts w:ascii="Calibri" w:eastAsia="SimSun" w:hAnsi="Calibri" w:cs="Times New Roman"/>
        </w:rPr>
        <w:t xml:space="preserve">  </w:t>
      </w:r>
      <w:r w:rsidR="00B37399" w:rsidRPr="007A4A2E">
        <w:rPr>
          <w:rFonts w:ascii="Calibri" w:eastAsia="SimSun" w:hAnsi="Calibri" w:cs="Times New Roman"/>
        </w:rPr>
        <w:t>There is a trend in the archaeological record for Middle Stone Age spheroids to be rounder than in the Early Stone Age</w:t>
      </w:r>
      <w:r w:rsidR="0056595F">
        <w:rPr>
          <w:rFonts w:ascii="Calibri" w:eastAsia="SimSun" w:hAnsi="Calibri" w:cs="Times New Roman"/>
        </w:rPr>
        <w:t xml:space="preserve"> (ESA)</w:t>
      </w:r>
      <w:r w:rsidR="00B37399" w:rsidRPr="007A4A2E">
        <w:rPr>
          <w:rFonts w:ascii="Calibri" w:eastAsia="SimSun" w:hAnsi="Calibri" w:cs="Times New Roman"/>
        </w:rPr>
        <w:t xml:space="preserve"> which may reflect a change in use or production methods</w:t>
      </w:r>
      <w:r w:rsidR="00B37399" w:rsidRPr="007A4A2E">
        <w:rPr>
          <w:rFonts w:ascii="Calibri" w:eastAsia="SimSun" w:hAnsi="Calibri" w:cs="Times New Roman"/>
          <w:vertAlign w:val="superscript"/>
        </w:rPr>
        <w:t>1</w:t>
      </w:r>
      <w:r w:rsidR="00712FC9">
        <w:rPr>
          <w:rFonts w:ascii="Calibri" w:eastAsia="SimSun" w:hAnsi="Calibri" w:cs="Times New Roman"/>
          <w:vertAlign w:val="superscript"/>
        </w:rPr>
        <w:t>3</w:t>
      </w:r>
      <w:r w:rsidR="00B37399" w:rsidRPr="007A4A2E">
        <w:rPr>
          <w:rFonts w:ascii="Calibri" w:eastAsia="SimSun" w:hAnsi="Calibri" w:cs="Times New Roman"/>
        </w:rPr>
        <w:t>.</w:t>
      </w:r>
      <w:r w:rsidR="00B37399" w:rsidRPr="00B37399">
        <w:rPr>
          <w:rFonts w:ascii="Calibri" w:eastAsia="SimSun" w:hAnsi="Calibri" w:cs="Times New Roman"/>
        </w:rPr>
        <w:t xml:space="preserve">  </w:t>
      </w:r>
    </w:p>
    <w:p w:rsidR="001C1F7A" w:rsidRPr="00524652" w:rsidRDefault="000972C8" w:rsidP="00CD76A4">
      <w:pPr>
        <w:spacing w:line="480" w:lineRule="auto"/>
        <w:ind w:firstLine="567"/>
        <w:jc w:val="both"/>
        <w:rPr>
          <w:rFonts w:ascii="Calibri" w:eastAsia="SimSun" w:hAnsi="Calibri" w:cs="Times New Roman"/>
        </w:rPr>
      </w:pPr>
      <w:r w:rsidRPr="00524652">
        <w:rPr>
          <w:rFonts w:ascii="Calibri" w:eastAsia="SimSun" w:hAnsi="Calibri" w:cs="Times New Roman"/>
        </w:rPr>
        <w:t>T</w:t>
      </w:r>
      <w:r w:rsidR="001C1F7A" w:rsidRPr="00524652">
        <w:rPr>
          <w:rFonts w:ascii="Calibri" w:eastAsia="SimSun" w:hAnsi="Calibri" w:cs="Times New Roman"/>
        </w:rPr>
        <w:t>heir spherical shape and weight also make them potentially useful projectiles for hunting and self-defen</w:t>
      </w:r>
      <w:r w:rsidR="00442BFD" w:rsidRPr="00524652">
        <w:rPr>
          <w:rFonts w:ascii="Calibri" w:eastAsia="SimSun" w:hAnsi="Calibri" w:cs="Times New Roman"/>
        </w:rPr>
        <w:t>c</w:t>
      </w:r>
      <w:r w:rsidR="000C5CE6">
        <w:rPr>
          <w:rFonts w:ascii="Calibri" w:eastAsia="SimSun" w:hAnsi="Calibri" w:cs="Times New Roman"/>
        </w:rPr>
        <w:t>e</w:t>
      </w:r>
      <w:r w:rsidR="000C5CE6">
        <w:rPr>
          <w:rFonts w:ascii="Calibri" w:eastAsia="SimSun" w:hAnsi="Calibri" w:cs="Times New Roman"/>
          <w:vertAlign w:val="superscript"/>
        </w:rPr>
        <w:t>1</w:t>
      </w:r>
      <w:r w:rsidR="00AD7D6E">
        <w:rPr>
          <w:rFonts w:ascii="Calibri" w:eastAsia="SimSun" w:hAnsi="Calibri" w:cs="Times New Roman"/>
          <w:vertAlign w:val="superscript"/>
        </w:rPr>
        <w:t>4</w:t>
      </w:r>
      <w:r w:rsidR="000C5CE6">
        <w:rPr>
          <w:rFonts w:ascii="Calibri" w:eastAsia="SimSun" w:hAnsi="Calibri" w:cs="Times New Roman"/>
          <w:vertAlign w:val="superscript"/>
        </w:rPr>
        <w:t>,1</w:t>
      </w:r>
      <w:r w:rsidR="00AD7D6E">
        <w:rPr>
          <w:rFonts w:ascii="Calibri" w:eastAsia="SimSun" w:hAnsi="Calibri" w:cs="Times New Roman"/>
          <w:vertAlign w:val="superscript"/>
        </w:rPr>
        <w:t>8</w:t>
      </w:r>
      <w:r w:rsidR="000C5CE6">
        <w:rPr>
          <w:rFonts w:ascii="Calibri" w:eastAsia="SimSun" w:hAnsi="Calibri" w:cs="Times New Roman"/>
          <w:vertAlign w:val="superscript"/>
        </w:rPr>
        <w:t>,</w:t>
      </w:r>
      <w:r w:rsidR="00597D5F" w:rsidRPr="00524652">
        <w:rPr>
          <w:rFonts w:ascii="Calibri" w:eastAsia="SimSun" w:hAnsi="Calibri" w:cs="Times New Roman"/>
        </w:rPr>
        <w:t xml:space="preserve">. </w:t>
      </w:r>
      <w:r w:rsidR="0098301A" w:rsidRPr="00524652">
        <w:rPr>
          <w:rFonts w:ascii="Calibri" w:eastAsia="SimSun" w:hAnsi="Calibri" w:cs="Times New Roman"/>
        </w:rPr>
        <w:t>In her review of ethnographic and histo</w:t>
      </w:r>
      <w:r w:rsidR="00597D5F" w:rsidRPr="00524652">
        <w:rPr>
          <w:rFonts w:ascii="Calibri" w:eastAsia="SimSun" w:hAnsi="Calibri" w:cs="Times New Roman"/>
        </w:rPr>
        <w:t>ric accounts of stone throwing, Isaac</w:t>
      </w:r>
      <w:r w:rsidR="00AD7D6E">
        <w:rPr>
          <w:rFonts w:ascii="Calibri" w:eastAsia="SimSun" w:hAnsi="Calibri" w:cs="Times New Roman"/>
          <w:vertAlign w:val="superscript"/>
        </w:rPr>
        <w:t>14</w:t>
      </w:r>
      <w:r w:rsidR="00597D5F" w:rsidRPr="00524652">
        <w:rPr>
          <w:rFonts w:ascii="Calibri" w:eastAsia="SimSun" w:hAnsi="Calibri" w:cs="Times New Roman"/>
        </w:rPr>
        <w:t xml:space="preserve"> notes the efficacy of rounded stones when thrown overhand as missiles for hunting and as weapons.</w:t>
      </w:r>
      <w:r w:rsidR="00CA1E15" w:rsidRPr="00524652">
        <w:rPr>
          <w:rFonts w:ascii="Calibri" w:eastAsia="SimSun" w:hAnsi="Calibri" w:cs="Times New Roman"/>
        </w:rPr>
        <w:t xml:space="preserve"> </w:t>
      </w:r>
      <w:r w:rsidR="00597D5F" w:rsidRPr="00524652">
        <w:rPr>
          <w:rFonts w:ascii="Calibri" w:eastAsia="SimSun" w:hAnsi="Calibri" w:cs="Times New Roman"/>
        </w:rPr>
        <w:t xml:space="preserve">Roundedness is the key feature in the selection of stones, whether unmodified or deliberately shaped, and in this study we investigate the </w:t>
      </w:r>
      <w:r w:rsidR="00DB420B" w:rsidRPr="00524652">
        <w:rPr>
          <w:rFonts w:ascii="Calibri" w:eastAsia="SimSun" w:hAnsi="Calibri" w:cs="Times New Roman"/>
        </w:rPr>
        <w:t>suitability</w:t>
      </w:r>
      <w:r w:rsidR="00597D5F" w:rsidRPr="00524652">
        <w:rPr>
          <w:rFonts w:ascii="Calibri" w:eastAsia="SimSun" w:hAnsi="Calibri" w:cs="Times New Roman"/>
        </w:rPr>
        <w:t xml:space="preserve"> of rounded stones as thrown missiles.</w:t>
      </w:r>
      <w:r w:rsidR="00CA1E15" w:rsidRPr="00524652">
        <w:rPr>
          <w:rFonts w:ascii="Calibri" w:eastAsia="SimSun" w:hAnsi="Calibri" w:cs="Times New Roman"/>
        </w:rPr>
        <w:t xml:space="preserve">  </w:t>
      </w:r>
      <w:r w:rsidR="00597D5F" w:rsidRPr="00524652">
        <w:rPr>
          <w:rFonts w:ascii="Calibri" w:eastAsia="SimSun" w:hAnsi="Calibri" w:cs="Times New Roman"/>
        </w:rPr>
        <w:t xml:space="preserve"> </w:t>
      </w:r>
    </w:p>
    <w:p w:rsidR="004D0AE3" w:rsidRDefault="000972C8" w:rsidP="004D0AE3">
      <w:pPr>
        <w:spacing w:line="480" w:lineRule="auto"/>
        <w:ind w:firstLine="567"/>
      </w:pPr>
      <w:r w:rsidRPr="00524652">
        <w:t>Our data is drawn from the</w:t>
      </w:r>
      <w:r w:rsidR="005F0180" w:rsidRPr="00524652">
        <w:t xml:space="preserve"> site of the</w:t>
      </w:r>
      <w:r w:rsidRPr="00524652">
        <w:t xml:space="preserve"> Cave of Hearths, </w:t>
      </w:r>
      <w:r w:rsidR="00D727A3" w:rsidRPr="00524652">
        <w:t xml:space="preserve">Makapans Valley, </w:t>
      </w:r>
      <w:r w:rsidRPr="00524652">
        <w:t xml:space="preserve">South Africa </w:t>
      </w:r>
      <w:r w:rsidR="002D4BC8" w:rsidRPr="00524652">
        <w:t>(24</w:t>
      </w:r>
      <w:r w:rsidR="002D4BC8" w:rsidRPr="00524652">
        <w:sym w:font="Symbol" w:char="F0B0"/>
      </w:r>
      <w:r w:rsidR="002D4BC8" w:rsidRPr="00524652">
        <w:t>08’25”S, 29</w:t>
      </w:r>
      <w:r w:rsidR="002D4BC8" w:rsidRPr="00524652">
        <w:sym w:font="Symbol" w:char="F0B0"/>
      </w:r>
      <w:r w:rsidR="00D727A3" w:rsidRPr="00524652">
        <w:t xml:space="preserve">12’00”E) </w:t>
      </w:r>
      <w:r w:rsidRPr="00524652">
        <w:t xml:space="preserve">which is known for its long archaeological record that </w:t>
      </w:r>
      <w:r w:rsidR="0056595F">
        <w:t>preserves</w:t>
      </w:r>
      <w:r w:rsidR="00A37BA1" w:rsidRPr="00524652">
        <w:t xml:space="preserve"> intervals of</w:t>
      </w:r>
      <w:r w:rsidR="0056595F">
        <w:t xml:space="preserve"> occupation</w:t>
      </w:r>
      <w:r w:rsidRPr="00524652">
        <w:t xml:space="preserve"> </w:t>
      </w:r>
      <w:r w:rsidR="0056595F">
        <w:t xml:space="preserve">from </w:t>
      </w:r>
      <w:r w:rsidRPr="00524652">
        <w:t xml:space="preserve">the </w:t>
      </w:r>
      <w:r w:rsidR="00A37BA1" w:rsidRPr="00524652">
        <w:t xml:space="preserve">late Acheulean </w:t>
      </w:r>
      <w:r w:rsidR="006E07DE" w:rsidRPr="00524652">
        <w:t xml:space="preserve">(ESA) </w:t>
      </w:r>
      <w:r w:rsidR="00A37BA1" w:rsidRPr="00524652">
        <w:t xml:space="preserve">to </w:t>
      </w:r>
      <w:r w:rsidR="0056595F">
        <w:t xml:space="preserve">the </w:t>
      </w:r>
      <w:r w:rsidR="00A37BA1" w:rsidRPr="00524652">
        <w:t>Iron Age</w:t>
      </w:r>
      <w:r w:rsidR="000C5CE6">
        <w:rPr>
          <w:vertAlign w:val="superscript"/>
        </w:rPr>
        <w:t>1</w:t>
      </w:r>
      <w:r w:rsidR="00AD7D6E">
        <w:rPr>
          <w:vertAlign w:val="superscript"/>
        </w:rPr>
        <w:t>8</w:t>
      </w:r>
      <w:r w:rsidRPr="00524652">
        <w:t>.</w:t>
      </w:r>
      <w:r w:rsidR="00CA1E15" w:rsidRPr="00524652">
        <w:t xml:space="preserve"> </w:t>
      </w:r>
      <w:r w:rsidR="00B16503" w:rsidRPr="00524652">
        <w:t>Large-scale excavations by Mason in 1953-1954 demonstrated the association of s</w:t>
      </w:r>
      <w:r w:rsidRPr="00524652">
        <w:t xml:space="preserve">pheroids </w:t>
      </w:r>
      <w:r w:rsidR="00B16503" w:rsidRPr="00524652">
        <w:t>with</w:t>
      </w:r>
      <w:r w:rsidRPr="00524652">
        <w:t xml:space="preserve"> the </w:t>
      </w:r>
      <w:r w:rsidR="00A37BA1" w:rsidRPr="00524652">
        <w:t>late Acheulean (</w:t>
      </w:r>
      <w:r w:rsidRPr="00524652">
        <w:t>Beds 1-3)</w:t>
      </w:r>
      <w:r w:rsidR="00A37BA1" w:rsidRPr="00524652">
        <w:t xml:space="preserve"> w</w:t>
      </w:r>
      <w:r w:rsidR="008102E3" w:rsidRPr="00524652">
        <w:t xml:space="preserve">hich is estimated </w:t>
      </w:r>
      <w:r w:rsidR="006E07DE" w:rsidRPr="00524652">
        <w:t xml:space="preserve">to be no older than </w:t>
      </w:r>
      <w:r w:rsidR="008102E3" w:rsidRPr="00524652">
        <w:t>500</w:t>
      </w:r>
      <w:r w:rsidR="00750FC4" w:rsidRPr="00524652">
        <w:t>,000 years</w:t>
      </w:r>
      <w:r w:rsidR="008102E3" w:rsidRPr="00524652">
        <w:t xml:space="preserve"> </w:t>
      </w:r>
      <w:r w:rsidR="00B16503" w:rsidRPr="00524652">
        <w:t>ago</w:t>
      </w:r>
      <w:r w:rsidR="00AD7D6E">
        <w:rPr>
          <w:vertAlign w:val="superscript"/>
        </w:rPr>
        <w:t>20</w:t>
      </w:r>
      <w:r w:rsidR="008102E3" w:rsidRPr="00524652">
        <w:t>.</w:t>
      </w:r>
      <w:r w:rsidR="00CA1E15" w:rsidRPr="00524652">
        <w:t xml:space="preserve"> </w:t>
      </w:r>
      <w:r w:rsidR="008E1587" w:rsidRPr="00524652">
        <w:t xml:space="preserve">Bed 3 contains the </w:t>
      </w:r>
      <w:r w:rsidR="008102E3" w:rsidRPr="00524652">
        <w:t xml:space="preserve">largest number of </w:t>
      </w:r>
      <w:r w:rsidR="000142FF" w:rsidRPr="00524652">
        <w:t xml:space="preserve">Acheulean </w:t>
      </w:r>
      <w:r w:rsidR="008102E3" w:rsidRPr="00524652">
        <w:t>artefacts</w:t>
      </w:r>
      <w:r w:rsidR="00B16503" w:rsidRPr="00524652">
        <w:t xml:space="preserve"> among these lower beds</w:t>
      </w:r>
      <w:r w:rsidR="008E1587" w:rsidRPr="00524652">
        <w:t xml:space="preserve">, </w:t>
      </w:r>
      <w:r w:rsidR="00B16503" w:rsidRPr="00524652">
        <w:t xml:space="preserve">which </w:t>
      </w:r>
      <w:r w:rsidR="008E1587" w:rsidRPr="00524652">
        <w:t>includ</w:t>
      </w:r>
      <w:r w:rsidR="00B16503" w:rsidRPr="00524652">
        <w:t>e</w:t>
      </w:r>
      <w:r w:rsidR="008E1587" w:rsidRPr="00524652">
        <w:t xml:space="preserve"> handaxes, cleavers, </w:t>
      </w:r>
      <w:r w:rsidR="00B16503" w:rsidRPr="00524652">
        <w:t>scrapers, denticulates and</w:t>
      </w:r>
      <w:r w:rsidR="008E1587" w:rsidRPr="00524652">
        <w:t xml:space="preserve"> spheroids</w:t>
      </w:r>
      <w:r w:rsidR="00CD4AAE">
        <w:rPr>
          <w:vertAlign w:val="superscript"/>
        </w:rPr>
        <w:t>1</w:t>
      </w:r>
      <w:r w:rsidR="00AD7D6E">
        <w:rPr>
          <w:vertAlign w:val="superscript"/>
        </w:rPr>
        <w:t>9</w:t>
      </w:r>
      <w:r w:rsidR="00AF4D88">
        <w:rPr>
          <w:vertAlign w:val="superscript"/>
        </w:rPr>
        <w:t>,</w:t>
      </w:r>
      <w:r w:rsidR="00AD7D6E">
        <w:rPr>
          <w:vertAlign w:val="superscript"/>
        </w:rPr>
        <w:t>20</w:t>
      </w:r>
      <w:r w:rsidR="00406043">
        <w:t>.  The artefacts are preserved</w:t>
      </w:r>
      <w:r w:rsidR="00A76AA5" w:rsidRPr="00524652">
        <w:t xml:space="preserve"> in</w:t>
      </w:r>
      <w:r w:rsidR="00CD4AAE">
        <w:t xml:space="preserve"> </w:t>
      </w:r>
      <w:r w:rsidR="00DA5167">
        <w:t>breccia</w:t>
      </w:r>
      <w:r w:rsidR="0056595F">
        <w:t xml:space="preserve"> which </w:t>
      </w:r>
      <w:r w:rsidR="00DA5167">
        <w:t>incorpor</w:t>
      </w:r>
      <w:r w:rsidR="0056595F">
        <w:t>ates</w:t>
      </w:r>
      <w:r w:rsidR="00DA5167">
        <w:t xml:space="preserve"> a </w:t>
      </w:r>
      <w:r w:rsidR="00CD4AAE">
        <w:t>mix of</w:t>
      </w:r>
      <w:r w:rsidR="00A76AA5" w:rsidRPr="00524652">
        <w:t xml:space="preserve"> </w:t>
      </w:r>
      <w:r w:rsidR="00406043">
        <w:t xml:space="preserve">fine colluvial sediments and coarser </w:t>
      </w:r>
      <w:r w:rsidR="0056595F">
        <w:t>clasts derived</w:t>
      </w:r>
      <w:r w:rsidR="00DA5167">
        <w:t xml:space="preserve"> from</w:t>
      </w:r>
      <w:r w:rsidR="00CD4AAE">
        <w:t xml:space="preserve"> within the cave </w:t>
      </w:r>
      <w:r w:rsidR="00AD7D6E">
        <w:rPr>
          <w:vertAlign w:val="superscript"/>
        </w:rPr>
        <w:t>21-22</w:t>
      </w:r>
      <w:r w:rsidR="000142FF" w:rsidRPr="00524652">
        <w:t>.</w:t>
      </w:r>
      <w:r w:rsidR="00CA1E15" w:rsidRPr="00524652">
        <w:t xml:space="preserve"> </w:t>
      </w:r>
      <w:r w:rsidR="008E1587" w:rsidRPr="00524652">
        <w:t xml:space="preserve">A partial </w:t>
      </w:r>
      <w:r w:rsidR="000142FF" w:rsidRPr="00524652">
        <w:t xml:space="preserve">human </w:t>
      </w:r>
      <w:r w:rsidR="008E1587" w:rsidRPr="00524652">
        <w:t xml:space="preserve">mandible was </w:t>
      </w:r>
      <w:r w:rsidR="00B16503" w:rsidRPr="00524652">
        <w:t xml:space="preserve">also </w:t>
      </w:r>
      <w:r w:rsidR="008E1587" w:rsidRPr="00524652">
        <w:t xml:space="preserve">recovered from Bed 3 and has been attributed </w:t>
      </w:r>
      <w:r w:rsidR="00207F39" w:rsidRPr="00524652">
        <w:t xml:space="preserve">to </w:t>
      </w:r>
      <w:r w:rsidR="00EB04ED" w:rsidRPr="00524652">
        <w:rPr>
          <w:i/>
        </w:rPr>
        <w:t>Homo sapiens rhodesiensis</w:t>
      </w:r>
      <w:r w:rsidR="00CD4AAE">
        <w:rPr>
          <w:vertAlign w:val="superscript"/>
        </w:rPr>
        <w:t>2</w:t>
      </w:r>
      <w:r w:rsidR="00AD7D6E">
        <w:rPr>
          <w:vertAlign w:val="superscript"/>
        </w:rPr>
        <w:t>2</w:t>
      </w:r>
      <w:r w:rsidR="00EB04ED" w:rsidRPr="00524652">
        <w:t xml:space="preserve"> (now </w:t>
      </w:r>
      <w:r w:rsidR="00EB04ED" w:rsidRPr="00524652">
        <w:rPr>
          <w:i/>
        </w:rPr>
        <w:t>H</w:t>
      </w:r>
      <w:r w:rsidR="00A76AA5" w:rsidRPr="00524652">
        <w:rPr>
          <w:i/>
        </w:rPr>
        <w:t>.</w:t>
      </w:r>
      <w:r w:rsidR="00EB04ED" w:rsidRPr="00524652">
        <w:rPr>
          <w:i/>
        </w:rPr>
        <w:t xml:space="preserve"> </w:t>
      </w:r>
      <w:r w:rsidR="00EB04ED" w:rsidRPr="00524652">
        <w:rPr>
          <w:i/>
        </w:rPr>
        <w:lastRenderedPageBreak/>
        <w:t xml:space="preserve">heidelbergensis </w:t>
      </w:r>
      <w:r w:rsidR="00EB04ED" w:rsidRPr="00524652">
        <w:t xml:space="preserve">by association with the </w:t>
      </w:r>
      <w:r w:rsidR="00137FC2" w:rsidRPr="00524652">
        <w:t>Broken Hill</w:t>
      </w:r>
      <w:r w:rsidR="00A76AA5" w:rsidRPr="00524652">
        <w:t xml:space="preserve"> </w:t>
      </w:r>
      <w:r w:rsidR="00EB04ED" w:rsidRPr="00524652">
        <w:t>cranium</w:t>
      </w:r>
      <w:r w:rsidR="00137FC2" w:rsidRPr="00524652">
        <w:t>, Kabwe, Zambia</w:t>
      </w:r>
      <w:r w:rsidR="005D04E4">
        <w:rPr>
          <w:vertAlign w:val="superscript"/>
        </w:rPr>
        <w:t>2</w:t>
      </w:r>
      <w:r w:rsidR="00AD7D6E">
        <w:rPr>
          <w:vertAlign w:val="superscript"/>
        </w:rPr>
        <w:t>4</w:t>
      </w:r>
      <w:r w:rsidR="00EB04ED" w:rsidRPr="00524652">
        <w:t>)</w:t>
      </w:r>
      <w:r w:rsidR="00B16503" w:rsidRPr="00524652">
        <w:t>,</w:t>
      </w:r>
      <w:r w:rsidR="000142FF" w:rsidRPr="00524652">
        <w:t xml:space="preserve"> </w:t>
      </w:r>
      <w:r w:rsidR="00EB04ED" w:rsidRPr="00524652">
        <w:t>or</w:t>
      </w:r>
      <w:r w:rsidR="000142FF" w:rsidRPr="00524652">
        <w:t xml:space="preserve"> </w:t>
      </w:r>
      <w:r w:rsidR="00137FC2" w:rsidRPr="00524652">
        <w:t>to</w:t>
      </w:r>
      <w:r w:rsidR="000142FF" w:rsidRPr="00524652">
        <w:t xml:space="preserve"> </w:t>
      </w:r>
      <w:r w:rsidR="000142FF" w:rsidRPr="00524652">
        <w:rPr>
          <w:i/>
        </w:rPr>
        <w:t>Homo sapiens sapiens</w:t>
      </w:r>
      <w:r w:rsidR="005D04E4">
        <w:rPr>
          <w:vertAlign w:val="superscript"/>
        </w:rPr>
        <w:t>2</w:t>
      </w:r>
      <w:r w:rsidR="00AD7D6E">
        <w:rPr>
          <w:vertAlign w:val="superscript"/>
        </w:rPr>
        <w:t>5</w:t>
      </w:r>
      <w:r w:rsidR="000142FF" w:rsidRPr="00524652">
        <w:t>.</w:t>
      </w:r>
      <w:r w:rsidR="00CA1E15" w:rsidRPr="00524652">
        <w:t xml:space="preserve"> </w:t>
      </w:r>
      <w:r w:rsidR="00B16503" w:rsidRPr="00524652">
        <w:t xml:space="preserve">The late Acheulean </w:t>
      </w:r>
      <w:r w:rsidR="00A76AA5" w:rsidRPr="00524652">
        <w:t xml:space="preserve">at </w:t>
      </w:r>
      <w:r w:rsidR="00137FC2" w:rsidRPr="00524652">
        <w:t xml:space="preserve">the </w:t>
      </w:r>
      <w:r w:rsidR="00A76AA5" w:rsidRPr="00524652">
        <w:t xml:space="preserve">Cave of Hearths </w:t>
      </w:r>
      <w:r w:rsidR="00D71272" w:rsidRPr="00524652">
        <w:t xml:space="preserve">may </w:t>
      </w:r>
      <w:r w:rsidR="00137FC2" w:rsidRPr="00524652">
        <w:t>just pre-date</w:t>
      </w:r>
      <w:r w:rsidR="00B16503" w:rsidRPr="00524652">
        <w:t xml:space="preserve"> the invention of </w:t>
      </w:r>
      <w:r w:rsidR="00137FC2" w:rsidRPr="00524652">
        <w:t>stone-tipped</w:t>
      </w:r>
      <w:r w:rsidR="00B16503" w:rsidRPr="00524652">
        <w:t xml:space="preserve"> spears in the region</w:t>
      </w:r>
      <w:r w:rsidR="00AD7D6E">
        <w:rPr>
          <w:vertAlign w:val="superscript"/>
        </w:rPr>
        <w:t>26-28</w:t>
      </w:r>
      <w:r w:rsidR="00137FC2" w:rsidRPr="00524652">
        <w:t>.</w:t>
      </w:r>
      <w:r w:rsidR="00B16503" w:rsidRPr="00524652">
        <w:t xml:space="preserve"> </w:t>
      </w:r>
      <w:r w:rsidR="00137FC2" w:rsidRPr="00524652">
        <w:t>This</w:t>
      </w:r>
      <w:r w:rsidR="00A76AA5" w:rsidRPr="00524652">
        <w:t xml:space="preserve"> adds interest to the study of spheroids as possible missiles</w:t>
      </w:r>
      <w:r w:rsidR="00137FC2" w:rsidRPr="00524652">
        <w:t>,</w:t>
      </w:r>
      <w:r w:rsidR="002A4C0B" w:rsidRPr="00524652">
        <w:t xml:space="preserve"> especially since they continue</w:t>
      </w:r>
      <w:r w:rsidR="00DB420B" w:rsidRPr="00524652">
        <w:t>d</w:t>
      </w:r>
      <w:r w:rsidR="002A4C0B" w:rsidRPr="00524652">
        <w:t xml:space="preserve"> to be brought to the site in the Middle Stone Age</w:t>
      </w:r>
      <w:r w:rsidR="00137FC2" w:rsidRPr="00524652">
        <w:t>, though in reduced numbers</w:t>
      </w:r>
      <w:r w:rsidR="005D04E4">
        <w:rPr>
          <w:vertAlign w:val="superscript"/>
        </w:rPr>
        <w:t>1</w:t>
      </w:r>
      <w:r w:rsidR="00AD7D6E">
        <w:rPr>
          <w:vertAlign w:val="superscript"/>
        </w:rPr>
        <w:t>9</w:t>
      </w:r>
      <w:r w:rsidR="00A76AA5" w:rsidRPr="00524652">
        <w:t>.</w:t>
      </w:r>
      <w:r w:rsidR="00CA1E15" w:rsidRPr="00524652">
        <w:t xml:space="preserve"> </w:t>
      </w:r>
    </w:p>
    <w:p w:rsidR="004D0AE3" w:rsidRPr="00524652" w:rsidRDefault="004D0AE3" w:rsidP="00FB3889">
      <w:pPr>
        <w:spacing w:line="480" w:lineRule="auto"/>
        <w:ind w:firstLine="567"/>
      </w:pPr>
      <w:r w:rsidRPr="004D0AE3">
        <w:t>The Bed 3 spheroids</w:t>
      </w:r>
      <w:r>
        <w:t xml:space="preserve"> (n=227) </w:t>
      </w:r>
      <w:r w:rsidRPr="004D0AE3">
        <w:t xml:space="preserve">are unusual in that they are dominated by </w:t>
      </w:r>
      <w:r w:rsidR="00282209">
        <w:t xml:space="preserve">diabase (n=166), an </w:t>
      </w:r>
      <w:r w:rsidR="001F0CAF">
        <w:t xml:space="preserve">intrusive </w:t>
      </w:r>
      <w:r w:rsidR="00282209">
        <w:t>igneous</w:t>
      </w:r>
      <w:r w:rsidRPr="004D0AE3">
        <w:t xml:space="preserve"> rock which</w:t>
      </w:r>
      <w:r w:rsidR="00282209">
        <w:t xml:space="preserve"> weathers</w:t>
      </w:r>
      <w:r w:rsidR="00E22313">
        <w:t xml:space="preserve"> naturally</w:t>
      </w:r>
      <w:r w:rsidR="00282209">
        <w:t xml:space="preserve"> into</w:t>
      </w:r>
      <w:r w:rsidR="001F0CAF">
        <w:t xml:space="preserve"> spheroidal shapes</w:t>
      </w:r>
      <w:r w:rsidR="00E22313">
        <w:t xml:space="preserve"> of varying sizes</w:t>
      </w:r>
      <w:r w:rsidR="001F0CAF">
        <w:t xml:space="preserve"> (Figure 1b)</w:t>
      </w:r>
      <w:r w:rsidR="00282209">
        <w:rPr>
          <w:vertAlign w:val="superscript"/>
        </w:rPr>
        <w:t>1</w:t>
      </w:r>
      <w:r w:rsidR="00AD7D6E">
        <w:rPr>
          <w:vertAlign w:val="superscript"/>
        </w:rPr>
        <w:t>9</w:t>
      </w:r>
      <w:r w:rsidR="00282209">
        <w:t xml:space="preserve">. </w:t>
      </w:r>
      <w:r w:rsidR="00E22313">
        <w:t xml:space="preserve"> Diabase</w:t>
      </w:r>
      <w:r w:rsidR="00EC1BE2">
        <w:t xml:space="preserve"> outcrops</w:t>
      </w:r>
      <w:r w:rsidRPr="004D0AE3">
        <w:t xml:space="preserve"> locally</w:t>
      </w:r>
      <w:r w:rsidR="001F0CAF">
        <w:t xml:space="preserve"> </w:t>
      </w:r>
      <w:r w:rsidR="00E22313">
        <w:t xml:space="preserve">in </w:t>
      </w:r>
      <w:r w:rsidR="001F0CAF">
        <w:t xml:space="preserve">dykes </w:t>
      </w:r>
      <w:r w:rsidR="00EC1BE2">
        <w:t>with the nearest</w:t>
      </w:r>
      <w:r w:rsidRPr="004D0AE3">
        <w:t xml:space="preserve"> 2km from the cave</w:t>
      </w:r>
      <w:r w:rsidR="001F0CAF">
        <w:rPr>
          <w:vertAlign w:val="superscript"/>
        </w:rPr>
        <w:t>1</w:t>
      </w:r>
      <w:r w:rsidR="00AD7D6E">
        <w:rPr>
          <w:vertAlign w:val="superscript"/>
        </w:rPr>
        <w:t>9</w:t>
      </w:r>
      <w:r w:rsidR="001F0CAF">
        <w:rPr>
          <w:vertAlign w:val="superscript"/>
        </w:rPr>
        <w:t>,2</w:t>
      </w:r>
      <w:r w:rsidR="00AD7D6E">
        <w:rPr>
          <w:vertAlign w:val="superscript"/>
        </w:rPr>
        <w:t>9</w:t>
      </w:r>
      <w:r w:rsidR="00E22313">
        <w:t>.  The absence of</w:t>
      </w:r>
      <w:r w:rsidR="00EC1BE2">
        <w:t xml:space="preserve"> a</w:t>
      </w:r>
      <w:r w:rsidR="00E22313">
        <w:t xml:space="preserve"> diabase </w:t>
      </w:r>
      <w:r w:rsidR="00EC1BE2">
        <w:t>source</w:t>
      </w:r>
      <w:r w:rsidR="00E22313">
        <w:t xml:space="preserve"> in the cave system supports</w:t>
      </w:r>
      <w:r w:rsidRPr="004D0AE3">
        <w:t xml:space="preserve"> Mason’s interpretation that the spheroids were </w:t>
      </w:r>
      <w:r w:rsidR="00EC1BE2">
        <w:t xml:space="preserve">selected for their size and shape and </w:t>
      </w:r>
      <w:r w:rsidRPr="004D0AE3">
        <w:t xml:space="preserve">transported to the </w:t>
      </w:r>
      <w:r w:rsidR="00E22313">
        <w:t>site</w:t>
      </w:r>
      <w:r w:rsidR="00E22313">
        <w:rPr>
          <w:vertAlign w:val="superscript"/>
        </w:rPr>
        <w:t>1</w:t>
      </w:r>
      <w:r w:rsidR="00AD7D6E">
        <w:rPr>
          <w:vertAlign w:val="superscript"/>
        </w:rPr>
        <w:t>9</w:t>
      </w:r>
      <w:r w:rsidRPr="004D0AE3">
        <w:t xml:space="preserve">.   The importance of this diabase </w:t>
      </w:r>
      <w:r>
        <w:t>sample</w:t>
      </w:r>
      <w:r w:rsidRPr="004D0AE3">
        <w:t xml:space="preserve"> lies in the observation that the objects have not been modified by use, unlike the minority of spheroids in Bed 3 which are made on other rock types (quartzite, quartz, chert</w:t>
      </w:r>
      <w:r w:rsidR="00282209">
        <w:t>, granite</w:t>
      </w:r>
      <w:r w:rsidRPr="004D0AE3">
        <w:t>) and which show signs of percussion damage</w:t>
      </w:r>
      <w:r w:rsidR="00282209">
        <w:rPr>
          <w:vertAlign w:val="superscript"/>
        </w:rPr>
        <w:t>1</w:t>
      </w:r>
      <w:r w:rsidR="00AD7D6E">
        <w:rPr>
          <w:vertAlign w:val="superscript"/>
        </w:rPr>
        <w:t>9</w:t>
      </w:r>
      <w:r w:rsidRPr="004D0AE3">
        <w:t>. The absence of damage on the diabase spheroids</w:t>
      </w:r>
      <w:r w:rsidR="00E22313">
        <w:t xml:space="preserve"> </w:t>
      </w:r>
      <w:r w:rsidR="00EC1BE2">
        <w:t>is</w:t>
      </w:r>
      <w:r w:rsidR="00E22313">
        <w:t xml:space="preserve"> the basis of Mason’s speculation that these artefacts </w:t>
      </w:r>
      <w:r w:rsidR="00C576C0">
        <w:t xml:space="preserve">were missiles “intended for throwing” </w:t>
      </w:r>
      <w:r w:rsidR="00C576C0">
        <w:rPr>
          <w:vertAlign w:val="superscript"/>
        </w:rPr>
        <w:t>1</w:t>
      </w:r>
      <w:r w:rsidR="00AD7D6E">
        <w:rPr>
          <w:vertAlign w:val="superscript"/>
        </w:rPr>
        <w:t>9</w:t>
      </w:r>
      <w:r w:rsidR="00C576C0">
        <w:t>.</w:t>
      </w:r>
      <w:r w:rsidRPr="004D0AE3">
        <w:t xml:space="preserve"> </w:t>
      </w:r>
    </w:p>
    <w:p w:rsidR="00AD7D6E" w:rsidRPr="00572D5D" w:rsidRDefault="00AF31D9" w:rsidP="00FB3889">
      <w:pPr>
        <w:spacing w:line="480" w:lineRule="auto"/>
        <w:ind w:firstLine="567"/>
        <w:rPr>
          <w:rFonts w:cs="Tahoma"/>
          <w:color w:val="000000"/>
        </w:rPr>
      </w:pPr>
      <w:r w:rsidRPr="00524652">
        <w:t>To assess th</w:t>
      </w:r>
      <w:r w:rsidR="00457D9C" w:rsidRPr="00524652">
        <w:t>e potential use of these objects as projectiles</w:t>
      </w:r>
      <w:r w:rsidRPr="00524652">
        <w:t xml:space="preserve"> we extracted data on spheroid dimensions and weigh</w:t>
      </w:r>
      <w:r w:rsidR="005E10FC">
        <w:t>t (</w:t>
      </w:r>
      <w:r w:rsidRPr="00524652">
        <w:t>Appendix III</w:t>
      </w:r>
      <w:r w:rsidR="00AD7D6E">
        <w:rPr>
          <w:vertAlign w:val="superscript"/>
        </w:rPr>
        <w:t>6</w:t>
      </w:r>
      <w:r w:rsidRPr="00524652">
        <w:t xml:space="preserve">) </w:t>
      </w:r>
      <w:r w:rsidR="00457D9C" w:rsidRPr="00524652">
        <w:t>from</w:t>
      </w:r>
      <w:r w:rsidRPr="00524652">
        <w:t xml:space="preserve"> </w:t>
      </w:r>
      <w:r w:rsidR="0018628F" w:rsidRPr="00524652">
        <w:t xml:space="preserve">a partial sample of the </w:t>
      </w:r>
      <w:r w:rsidRPr="00524652">
        <w:t>Cave of Hearths</w:t>
      </w:r>
      <w:r w:rsidR="0018628F" w:rsidRPr="00524652">
        <w:t xml:space="preserve"> Bed 3</w:t>
      </w:r>
      <w:r w:rsidRPr="00524652">
        <w:t xml:space="preserve"> assemblage</w:t>
      </w:r>
      <w:r w:rsidR="0018628F" w:rsidRPr="00524652">
        <w:t>.</w:t>
      </w:r>
      <w:r w:rsidR="00CA1E15" w:rsidRPr="00524652">
        <w:t xml:space="preserve"> </w:t>
      </w:r>
      <w:r w:rsidR="0018628F" w:rsidRPr="00524652">
        <w:t>Willoughby examined</w:t>
      </w:r>
      <w:r w:rsidR="00457D9C" w:rsidRPr="00524652">
        <w:t xml:space="preserve"> 15</w:t>
      </w:r>
      <w:r w:rsidR="00A76AA5" w:rsidRPr="00524652">
        <w:t>5</w:t>
      </w:r>
      <w:r w:rsidR="00457D9C" w:rsidRPr="00524652">
        <w:t xml:space="preserve"> </w:t>
      </w:r>
      <w:r w:rsidR="007441EA">
        <w:t>spheroids of which 150 w</w:t>
      </w:r>
      <w:r w:rsidR="00422B9F" w:rsidRPr="00524652">
        <w:t xml:space="preserve">ere </w:t>
      </w:r>
      <w:r w:rsidR="006E5242" w:rsidRPr="00524652">
        <w:t>diabase</w:t>
      </w:r>
      <w:r w:rsidRPr="00524652">
        <w:t>.</w:t>
      </w:r>
      <w:r w:rsidR="00CA1E15" w:rsidRPr="00524652">
        <w:t xml:space="preserve"> </w:t>
      </w:r>
      <w:r w:rsidR="003733FA" w:rsidRPr="00524652">
        <w:rPr>
          <w:rFonts w:cs="Tahoma"/>
          <w:color w:val="000000"/>
        </w:rPr>
        <w:t>She also calculate</w:t>
      </w:r>
      <w:r w:rsidRPr="00524652">
        <w:rPr>
          <w:rFonts w:cs="Tahoma"/>
          <w:color w:val="000000"/>
        </w:rPr>
        <w:t>d</w:t>
      </w:r>
      <w:r w:rsidR="003733FA" w:rsidRPr="00524652">
        <w:rPr>
          <w:rFonts w:cs="Tahoma"/>
          <w:color w:val="000000"/>
        </w:rPr>
        <w:t xml:space="preserve"> indices of sphericity </w:t>
      </w:r>
      <w:r w:rsidRPr="00524652">
        <w:rPr>
          <w:rFonts w:cs="Tahoma"/>
          <w:color w:val="000000"/>
        </w:rPr>
        <w:t xml:space="preserve">(on a scale of .01 to 1.00) </w:t>
      </w:r>
      <w:r w:rsidR="003733FA" w:rsidRPr="00524652">
        <w:rPr>
          <w:rFonts w:cs="Tahoma"/>
          <w:color w:val="000000"/>
        </w:rPr>
        <w:t>and smoothness (extent of shaping the surface</w:t>
      </w:r>
      <w:r w:rsidRPr="00524652">
        <w:rPr>
          <w:rFonts w:cs="Tahoma"/>
          <w:color w:val="000000"/>
        </w:rPr>
        <w:t xml:space="preserve"> ranging from .1 to .9</w:t>
      </w:r>
      <w:r w:rsidR="003733FA" w:rsidRPr="00524652">
        <w:rPr>
          <w:rFonts w:cs="Tahoma"/>
          <w:color w:val="000000"/>
        </w:rPr>
        <w:t>)</w:t>
      </w:r>
      <w:r w:rsidRPr="00524652">
        <w:rPr>
          <w:rFonts w:cs="Tahoma"/>
          <w:color w:val="000000"/>
        </w:rPr>
        <w:t>.</w:t>
      </w:r>
      <w:r w:rsidR="00CA1E15" w:rsidRPr="00524652">
        <w:rPr>
          <w:rFonts w:cs="Tahoma"/>
          <w:color w:val="000000"/>
        </w:rPr>
        <w:t xml:space="preserve"> </w:t>
      </w:r>
      <w:r w:rsidRPr="00524652">
        <w:rPr>
          <w:rFonts w:cs="Tahoma"/>
          <w:color w:val="000000"/>
        </w:rPr>
        <w:t xml:space="preserve">We restricted our sample to those </w:t>
      </w:r>
      <w:r w:rsidR="006E5242" w:rsidRPr="00524652">
        <w:rPr>
          <w:rFonts w:cs="Tahoma"/>
          <w:color w:val="000000"/>
        </w:rPr>
        <w:t>diabase</w:t>
      </w:r>
      <w:r w:rsidR="006B6190" w:rsidRPr="00524652">
        <w:rPr>
          <w:rFonts w:cs="Tahoma"/>
          <w:color w:val="000000"/>
        </w:rPr>
        <w:t xml:space="preserve"> </w:t>
      </w:r>
      <w:r w:rsidR="00422B9F" w:rsidRPr="00524652">
        <w:rPr>
          <w:rFonts w:cs="Tahoma"/>
          <w:color w:val="000000"/>
        </w:rPr>
        <w:t>spheroids</w:t>
      </w:r>
      <w:r w:rsidRPr="00524652">
        <w:rPr>
          <w:rFonts w:cs="Tahoma"/>
          <w:color w:val="000000"/>
        </w:rPr>
        <w:t xml:space="preserve"> </w:t>
      </w:r>
      <w:r w:rsidR="007242EF" w:rsidRPr="00524652">
        <w:rPr>
          <w:rFonts w:cs="Tahoma"/>
          <w:color w:val="000000"/>
        </w:rPr>
        <w:t xml:space="preserve">towards </w:t>
      </w:r>
      <w:r w:rsidRPr="00524652">
        <w:rPr>
          <w:rFonts w:cs="Tahoma"/>
          <w:color w:val="000000"/>
        </w:rPr>
        <w:t xml:space="preserve">the </w:t>
      </w:r>
      <w:r w:rsidR="003733FA" w:rsidRPr="00524652">
        <w:rPr>
          <w:rFonts w:cs="Tahoma"/>
          <w:color w:val="000000"/>
        </w:rPr>
        <w:t>more rounded end of the spectrum</w:t>
      </w:r>
      <w:r w:rsidR="006B6190" w:rsidRPr="00524652">
        <w:rPr>
          <w:rFonts w:cs="Tahoma"/>
          <w:color w:val="000000"/>
        </w:rPr>
        <w:t xml:space="preserve"> for each index (≥.7)</w:t>
      </w:r>
      <w:r w:rsidR="00422B9F" w:rsidRPr="00524652">
        <w:rPr>
          <w:rFonts w:cs="Tahoma"/>
          <w:color w:val="000000"/>
        </w:rPr>
        <w:t xml:space="preserve"> to assess Isaac’s observation about the efficacy of this shape as a potential missile</w:t>
      </w:r>
      <w:r w:rsidR="00121FD8" w:rsidRPr="00524652">
        <w:rPr>
          <w:rFonts w:cs="Tahoma"/>
          <w:color w:val="000000"/>
        </w:rPr>
        <w:t xml:space="preserve"> and to simplify the simulations</w:t>
      </w:r>
      <w:r w:rsidR="00422B9F" w:rsidRPr="00524652">
        <w:rPr>
          <w:rFonts w:cs="Tahoma"/>
          <w:color w:val="000000"/>
        </w:rPr>
        <w:t>.</w:t>
      </w:r>
      <w:r w:rsidR="00CA1E15" w:rsidRPr="00524652">
        <w:rPr>
          <w:rFonts w:cs="Tahoma"/>
          <w:color w:val="000000"/>
        </w:rPr>
        <w:t xml:space="preserve"> </w:t>
      </w:r>
      <w:r w:rsidR="00457D9C" w:rsidRPr="00524652">
        <w:rPr>
          <w:rFonts w:cs="Tahoma"/>
          <w:color w:val="000000"/>
        </w:rPr>
        <w:t>The resulting sub-set</w:t>
      </w:r>
      <w:r w:rsidR="006B6190" w:rsidRPr="00524652">
        <w:rPr>
          <w:rFonts w:cs="Tahoma"/>
          <w:color w:val="000000"/>
        </w:rPr>
        <w:t xml:space="preserve"> </w:t>
      </w:r>
      <w:r w:rsidR="00457D9C" w:rsidRPr="00524652">
        <w:rPr>
          <w:rFonts w:cs="Tahoma"/>
          <w:color w:val="000000"/>
        </w:rPr>
        <w:t xml:space="preserve">totalled </w:t>
      </w:r>
      <w:r w:rsidR="006B6190" w:rsidRPr="00524652">
        <w:rPr>
          <w:rFonts w:cs="Tahoma"/>
          <w:color w:val="000000"/>
        </w:rPr>
        <w:t>55</w:t>
      </w:r>
      <w:r w:rsidR="00457D9C" w:rsidRPr="00524652">
        <w:rPr>
          <w:rFonts w:cs="Tahoma"/>
          <w:color w:val="000000"/>
        </w:rPr>
        <w:t xml:space="preserve"> spheroids</w:t>
      </w:r>
      <w:r w:rsidR="006B6190" w:rsidRPr="00524652">
        <w:rPr>
          <w:rFonts w:cs="Tahoma"/>
          <w:color w:val="000000"/>
        </w:rPr>
        <w:t>.</w:t>
      </w:r>
      <w:r w:rsidR="00CA1E15" w:rsidRPr="00524652">
        <w:rPr>
          <w:rFonts w:cs="Tahoma"/>
          <w:color w:val="000000"/>
        </w:rPr>
        <w:t xml:space="preserve"> </w:t>
      </w:r>
    </w:p>
    <w:p w:rsidR="00A947DA" w:rsidRPr="00524652" w:rsidRDefault="00121FD8" w:rsidP="00A947DA">
      <w:pPr>
        <w:spacing w:line="480" w:lineRule="auto"/>
        <w:ind w:firstLine="567"/>
      </w:pPr>
      <w:r w:rsidRPr="00524652">
        <w:t>In order to evaluate how suitable these objects are for throwing, we need a way of quantifying that suitability, and so we now turn to the topic of affordances, and in particular research on the perception of the affordances of objects for throwing.</w:t>
      </w:r>
    </w:p>
    <w:p w:rsidR="00496430" w:rsidRPr="00524652" w:rsidRDefault="00F56103" w:rsidP="00A947DA">
      <w:pPr>
        <w:spacing w:line="480" w:lineRule="auto"/>
        <w:ind w:firstLine="567"/>
      </w:pPr>
      <w:r w:rsidRPr="00524652">
        <w:lastRenderedPageBreak/>
        <w:t>An affordance is an action-relevant property of an object in the context of a task. My coffee cup affords being grasped by me, because it has a size and shape that offer a surface I can enclose with my hand. The term was coined by James J Gibson</w:t>
      </w:r>
      <w:r w:rsidR="00AD7D6E">
        <w:rPr>
          <w:vertAlign w:val="superscript"/>
        </w:rPr>
        <w:t>5</w:t>
      </w:r>
      <w:r w:rsidRPr="00524652">
        <w:t xml:space="preserve"> </w:t>
      </w:r>
      <w:r w:rsidR="00121FD8" w:rsidRPr="00524652">
        <w:t>as part of his ecological approach to perception and action. H</w:t>
      </w:r>
      <w:r w:rsidRPr="00524652">
        <w:t xml:space="preserve">e proposed that </w:t>
      </w:r>
      <w:r w:rsidR="00121FD8" w:rsidRPr="00524652">
        <w:t>organisms can</w:t>
      </w:r>
      <w:r w:rsidRPr="00524652">
        <w:t xml:space="preserve"> perceive the affordances of our environments and use </w:t>
      </w:r>
      <w:r w:rsidR="00121FD8" w:rsidRPr="00524652">
        <w:t xml:space="preserve">that </w:t>
      </w:r>
      <w:r w:rsidRPr="00524652">
        <w:t xml:space="preserve">perception to produce functional behaviour that complements the opportunity for action the affordance </w:t>
      </w:r>
      <w:r w:rsidR="008B6880" w:rsidRPr="00524652">
        <w:t>describes. Since the idea was first proposed, there has been a great deal of research demonstrating that people do, indeed, perceive the affordances of their environments and use these to coordinate and control their behaviour</w:t>
      </w:r>
      <w:r w:rsidR="00AD7D6E">
        <w:rPr>
          <w:vertAlign w:val="superscript"/>
        </w:rPr>
        <w:t>30</w:t>
      </w:r>
      <w:r w:rsidR="005E10FC">
        <w:t>.</w:t>
      </w:r>
    </w:p>
    <w:p w:rsidR="00E90C03" w:rsidRPr="00524652" w:rsidRDefault="00F444B9" w:rsidP="00FB3889">
      <w:pPr>
        <w:spacing w:line="480" w:lineRule="auto"/>
        <w:ind w:firstLine="567"/>
      </w:pPr>
      <w:r w:rsidRPr="00524652">
        <w:t xml:space="preserve">The </w:t>
      </w:r>
      <w:r w:rsidR="00DE36D5" w:rsidRPr="00524652">
        <w:t xml:space="preserve">perceptual </w:t>
      </w:r>
      <w:r w:rsidRPr="00524652">
        <w:t xml:space="preserve">task facing </w:t>
      </w:r>
      <w:r w:rsidR="00742B10" w:rsidRPr="00524652">
        <w:t>ho</w:t>
      </w:r>
      <w:r w:rsidR="007242EF" w:rsidRPr="00524652">
        <w:t>m</w:t>
      </w:r>
      <w:r w:rsidR="00742B10" w:rsidRPr="00524652">
        <w:t>inins during the Pleistocene</w:t>
      </w:r>
      <w:r w:rsidR="00457D9C" w:rsidRPr="00524652">
        <w:t xml:space="preserve"> was</w:t>
      </w:r>
      <w:r w:rsidRPr="00524652">
        <w:t xml:space="preserve"> to select an object from a range of alternatives that best afford</w:t>
      </w:r>
      <w:r w:rsidR="00457D9C" w:rsidRPr="00524652">
        <w:t>ed</w:t>
      </w:r>
      <w:r w:rsidRPr="00524652">
        <w:t xml:space="preserve"> being thrown with great speed.</w:t>
      </w:r>
      <w:r w:rsidR="00952DB1" w:rsidRPr="00524652">
        <w:t xml:space="preserve"> </w:t>
      </w:r>
      <w:r w:rsidRPr="00524652">
        <w:t>In recent years several of us have explored the perception of the affordances of objects for throwing</w:t>
      </w:r>
      <w:r w:rsidR="00025B1A" w:rsidRPr="00524652">
        <w:t xml:space="preserve"> from a </w:t>
      </w:r>
      <w:r w:rsidR="00025B1A" w:rsidRPr="00524652">
        <w:rPr>
          <w:i/>
        </w:rPr>
        <w:t>task dynamical</w:t>
      </w:r>
      <w:r w:rsidR="00025B1A" w:rsidRPr="00524652">
        <w:t xml:space="preserve"> perspective</w:t>
      </w:r>
      <w:r w:rsidR="00AD7D6E" w:rsidRPr="00AD7D6E">
        <w:rPr>
          <w:vertAlign w:val="superscript"/>
        </w:rPr>
        <w:t>31-36</w:t>
      </w:r>
      <w:r w:rsidRPr="00524652">
        <w:t xml:space="preserve">. </w:t>
      </w:r>
    </w:p>
    <w:p w:rsidR="001B2476" w:rsidRPr="00524652" w:rsidRDefault="00952DB1" w:rsidP="00FB3889">
      <w:pPr>
        <w:spacing w:line="480" w:lineRule="auto"/>
        <w:ind w:firstLine="567"/>
      </w:pPr>
      <w:r w:rsidRPr="00524652">
        <w:t xml:space="preserve">Skilled, functional behaviour entails moving so as to complement the local task demands. Tasks are most completely described at the level of </w:t>
      </w:r>
      <w:r w:rsidRPr="00524652">
        <w:rPr>
          <w:i/>
        </w:rPr>
        <w:t>dynamics</w:t>
      </w:r>
      <w:r w:rsidR="00CF6362">
        <w:rPr>
          <w:vertAlign w:val="superscript"/>
        </w:rPr>
        <w:t>3</w:t>
      </w:r>
      <w:r w:rsidR="00126B5F">
        <w:rPr>
          <w:vertAlign w:val="superscript"/>
        </w:rPr>
        <w:t>7</w:t>
      </w:r>
      <w:r w:rsidRPr="00524652">
        <w:t>. In order to evaluate a behaviour, we therefore need to characterise the task dynamics that</w:t>
      </w:r>
      <w:r w:rsidR="009B1F2A" w:rsidRPr="00524652">
        <w:t xml:space="preserve"> the</w:t>
      </w:r>
      <w:r w:rsidRPr="00524652">
        <w:t xml:space="preserve"> behaviour is complementing. For throwing, t</w:t>
      </w:r>
      <w:r w:rsidR="00E90C03" w:rsidRPr="00524652">
        <w:t>he relevant dynamic</w:t>
      </w:r>
      <w:r w:rsidR="00B76902" w:rsidRPr="00524652">
        <w:t>s</w:t>
      </w:r>
      <w:r w:rsidR="009B1F2A" w:rsidRPr="00524652">
        <w:t xml:space="preserve"> </w:t>
      </w:r>
      <w:r w:rsidR="00B76902" w:rsidRPr="00524652">
        <w:t>are</w:t>
      </w:r>
      <w:r w:rsidR="009B1F2A" w:rsidRPr="00524652">
        <w:t xml:space="preserve"> </w:t>
      </w:r>
      <w:r w:rsidR="00B76902" w:rsidRPr="00524652">
        <w:t xml:space="preserve">those </w:t>
      </w:r>
      <w:r w:rsidR="00E90C03" w:rsidRPr="00524652">
        <w:t>of projectile motion</w:t>
      </w:r>
      <w:r w:rsidR="00B76902" w:rsidRPr="00524652">
        <w:t xml:space="preserve">. The goal of throwing is to produce a projectile (ballistic) </w:t>
      </w:r>
      <w:r w:rsidR="00E90C03" w:rsidRPr="00524652">
        <w:t xml:space="preserve">trajectory </w:t>
      </w:r>
      <w:r w:rsidR="00B76902" w:rsidRPr="00524652">
        <w:t xml:space="preserve">that </w:t>
      </w:r>
      <w:r w:rsidR="00025B1A" w:rsidRPr="00524652">
        <w:t xml:space="preserve">satisfies some task </w:t>
      </w:r>
      <w:r w:rsidR="00CD76A4">
        <w:t>demand</w:t>
      </w:r>
      <w:r w:rsidR="00E90C03" w:rsidRPr="00524652">
        <w:t xml:space="preserve"> </w:t>
      </w:r>
      <w:r w:rsidR="00025B1A" w:rsidRPr="00524652">
        <w:t>(</w:t>
      </w:r>
      <w:r w:rsidR="00E90C03" w:rsidRPr="00524652">
        <w:t>maximising distance, intercepting a target, or inflicting damage to that target</w:t>
      </w:r>
      <w:r w:rsidR="00025B1A" w:rsidRPr="00524652">
        <w:t>)</w:t>
      </w:r>
      <w:r w:rsidR="00E90C03" w:rsidRPr="00524652">
        <w:t xml:space="preserve">. </w:t>
      </w:r>
      <w:r w:rsidR="00B871AE" w:rsidRPr="00524652">
        <w:t xml:space="preserve">A throw is </w:t>
      </w:r>
      <w:r w:rsidR="00B76902" w:rsidRPr="00524652">
        <w:t xml:space="preserve">skilled and </w:t>
      </w:r>
      <w:r w:rsidR="00B871AE" w:rsidRPr="00524652">
        <w:t>functional if it is selected and executed with respect to these dynamical task demands</w:t>
      </w:r>
      <w:r w:rsidR="00B76902" w:rsidRPr="00524652">
        <w:t>, and an object affords throwing if it is dynamically suited to meeting those demands.</w:t>
      </w:r>
      <w:r w:rsidR="00B871AE" w:rsidRPr="00524652">
        <w:t xml:space="preserve"> </w:t>
      </w:r>
    </w:p>
    <w:p w:rsidR="008940AB" w:rsidRPr="00524652" w:rsidRDefault="008940AB" w:rsidP="00FB3889">
      <w:pPr>
        <w:spacing w:line="480" w:lineRule="auto"/>
        <w:ind w:firstLine="567"/>
      </w:pPr>
      <w:r w:rsidRPr="00524652">
        <w:t xml:space="preserve">The most studied task </w:t>
      </w:r>
      <w:r w:rsidR="00A1194D">
        <w:t>demand</w:t>
      </w:r>
      <w:r w:rsidR="00A1194D" w:rsidRPr="00524652">
        <w:t xml:space="preserve"> </w:t>
      </w:r>
      <w:r w:rsidRPr="00524652">
        <w:t>is</w:t>
      </w:r>
      <w:r w:rsidR="00025B1A" w:rsidRPr="00524652">
        <w:t xml:space="preserve"> choosing projectiles for</w:t>
      </w:r>
      <w:r w:rsidRPr="00524652">
        <w:t xml:space="preserve"> throwing </w:t>
      </w:r>
      <w:r w:rsidR="00025B1A" w:rsidRPr="00524652">
        <w:t>to</w:t>
      </w:r>
      <w:r w:rsidRPr="00524652">
        <w:t xml:space="preserve"> maximum distance</w:t>
      </w:r>
      <w:r w:rsidR="00126B5F">
        <w:rPr>
          <w:vertAlign w:val="superscript"/>
        </w:rPr>
        <w:t>31-36</w:t>
      </w:r>
      <w:r w:rsidRPr="00524652">
        <w:t xml:space="preserve">. </w:t>
      </w:r>
      <w:r w:rsidR="00EF018B" w:rsidRPr="00524652">
        <w:t xml:space="preserve">The </w:t>
      </w:r>
      <w:r w:rsidRPr="00524652">
        <w:t xml:space="preserve">dynamical </w:t>
      </w:r>
      <w:r w:rsidR="00EF018B" w:rsidRPr="00524652">
        <w:t xml:space="preserve">projectile properties that affect distance travelled are the size and the weight. </w:t>
      </w:r>
      <w:r w:rsidRPr="00524652">
        <w:t>In the context of throwing, f</w:t>
      </w:r>
      <w:r w:rsidR="00EF018B" w:rsidRPr="00524652">
        <w:t xml:space="preserve">or a given size, there is an optimal weight that produces a maximum distance. </w:t>
      </w:r>
      <w:r w:rsidRPr="00524652">
        <w:t xml:space="preserve">Thrown distance decreases for objects both lighter and heavier than the optimum, and the specific optimal weight changes as the object size changes. The affordance of </w:t>
      </w:r>
      <w:r w:rsidR="00CD76A4">
        <w:t>‘</w:t>
      </w:r>
      <w:r w:rsidRPr="00524652">
        <w:t xml:space="preserve">throwability to a maximum </w:t>
      </w:r>
      <w:r w:rsidRPr="00524652">
        <w:lastRenderedPageBreak/>
        <w:t>distance</w:t>
      </w:r>
      <w:r w:rsidR="00CD76A4">
        <w:t>’</w:t>
      </w:r>
      <w:r w:rsidRPr="00524652">
        <w:t xml:space="preserve"> is therefore this particular relation between size and weight. The perceptual question is then, can people perceive which size-weight combinations best afford throwing to a maximum distance? </w:t>
      </w:r>
    </w:p>
    <w:p w:rsidR="0035431D" w:rsidRPr="004E1BB2" w:rsidRDefault="004E1BB2" w:rsidP="004E1BB2">
      <w:pPr>
        <w:spacing w:line="480" w:lineRule="auto"/>
        <w:ind w:firstLine="567"/>
        <w:rPr>
          <w:vertAlign w:val="superscript"/>
        </w:rPr>
      </w:pPr>
      <w:r>
        <w:t>Research</w:t>
      </w:r>
      <w:r w:rsidR="00126B5F">
        <w:rPr>
          <w:vertAlign w:val="superscript"/>
        </w:rPr>
        <w:t>31</w:t>
      </w:r>
      <w:r>
        <w:rPr>
          <w:vertAlign w:val="superscript"/>
        </w:rPr>
        <w:t>-</w:t>
      </w:r>
      <w:r w:rsidR="00743A1E">
        <w:rPr>
          <w:vertAlign w:val="superscript"/>
        </w:rPr>
        <w:t>3</w:t>
      </w:r>
      <w:r w:rsidR="00126B5F">
        <w:rPr>
          <w:vertAlign w:val="superscript"/>
        </w:rPr>
        <w:t>2</w:t>
      </w:r>
      <w:r>
        <w:t xml:space="preserve"> has</w:t>
      </w:r>
      <w:r w:rsidR="00923C46" w:rsidRPr="00524652">
        <w:t xml:space="preserve"> </w:t>
      </w:r>
      <w:r w:rsidR="00D12271" w:rsidRPr="00524652">
        <w:t>investigated</w:t>
      </w:r>
      <w:r w:rsidR="00593D80" w:rsidRPr="00524652">
        <w:t xml:space="preserve"> </w:t>
      </w:r>
      <w:r w:rsidR="008940AB" w:rsidRPr="00524652">
        <w:t>this using</w:t>
      </w:r>
      <w:r w:rsidR="00923C46" w:rsidRPr="00524652">
        <w:t xml:space="preserve"> spherical objects that varied independently in size and weight. </w:t>
      </w:r>
      <w:r w:rsidR="008940AB" w:rsidRPr="00524652">
        <w:t>P</w:t>
      </w:r>
      <w:r w:rsidR="00923C46" w:rsidRPr="00524652">
        <w:t xml:space="preserve">articipants hefted </w:t>
      </w:r>
      <w:r w:rsidR="008940AB" w:rsidRPr="00524652">
        <w:t xml:space="preserve">the objects </w:t>
      </w:r>
      <w:r w:rsidR="00923C46" w:rsidRPr="00524652">
        <w:t>in their hands and rank</w:t>
      </w:r>
      <w:r w:rsidR="008940AB" w:rsidRPr="00524652">
        <w:t>ed</w:t>
      </w:r>
      <w:r w:rsidR="00923C46" w:rsidRPr="00524652">
        <w:t xml:space="preserve"> the objects in the order in which they </w:t>
      </w:r>
      <w:r w:rsidR="008940AB" w:rsidRPr="00524652">
        <w:t xml:space="preserve">judged they </w:t>
      </w:r>
      <w:r w:rsidR="00923C46" w:rsidRPr="00524652">
        <w:t xml:space="preserve">could throw them for </w:t>
      </w:r>
      <w:r w:rsidR="00025B1A" w:rsidRPr="00524652">
        <w:t>distance (imagine standing on the shore of a lake, picking up and hefting stones until you feel one that seems as if it will really fly)</w:t>
      </w:r>
      <w:r w:rsidR="00295603" w:rsidRPr="00524652">
        <w:t>.</w:t>
      </w:r>
      <w:r w:rsidR="00025B1A" w:rsidRPr="00524652">
        <w:t xml:space="preserve"> </w:t>
      </w:r>
      <w:r w:rsidR="0035431D" w:rsidRPr="00524652">
        <w:t xml:space="preserve">They were then </w:t>
      </w:r>
      <w:r w:rsidR="001E205E" w:rsidRPr="00524652">
        <w:t xml:space="preserve">later </w:t>
      </w:r>
      <w:r w:rsidR="0035431D" w:rsidRPr="00524652">
        <w:t xml:space="preserve">asked to throw those objects. </w:t>
      </w:r>
      <w:r w:rsidR="001E205E" w:rsidRPr="00524652">
        <w:t>People’s</w:t>
      </w:r>
      <w:r w:rsidR="00B052FA" w:rsidRPr="00524652">
        <w:t xml:space="preserve"> judgments </w:t>
      </w:r>
      <w:r w:rsidR="001E205E" w:rsidRPr="00524652">
        <w:t>were</w:t>
      </w:r>
      <w:r w:rsidR="00B052FA" w:rsidRPr="00524652">
        <w:t xml:space="preserve"> both confident and accurate (</w:t>
      </w:r>
      <w:r w:rsidR="001E205E" w:rsidRPr="00524652">
        <w:t xml:space="preserve">i.e. </w:t>
      </w:r>
      <w:r w:rsidR="00B052FA" w:rsidRPr="00524652">
        <w:t>they thr</w:t>
      </w:r>
      <w:r w:rsidR="009B5E04" w:rsidRPr="00524652">
        <w:t>e</w:t>
      </w:r>
      <w:r w:rsidR="00B052FA" w:rsidRPr="00524652">
        <w:t xml:space="preserve">w their preferred choices the farthest). </w:t>
      </w:r>
      <w:r w:rsidR="0035431D" w:rsidRPr="00524652">
        <w:t>They can perceive the affordance. Follow</w:t>
      </w:r>
      <w:r w:rsidR="0039621C" w:rsidRPr="00524652">
        <w:t>-</w:t>
      </w:r>
      <w:r w:rsidR="0035431D" w:rsidRPr="00524652">
        <w:t xml:space="preserve">up work has shown that people can </w:t>
      </w:r>
      <w:r w:rsidR="00A1194D">
        <w:t xml:space="preserve">also </w:t>
      </w:r>
      <w:r w:rsidR="0035431D" w:rsidRPr="00524652">
        <w:t xml:space="preserve">readily judge relative throwability, and so can still pick the best object from a set even if that </w:t>
      </w:r>
      <w:r w:rsidR="00A03C2C" w:rsidRPr="00524652">
        <w:t>set doesn’t contain the globally best object</w:t>
      </w:r>
      <w:r>
        <w:rPr>
          <w:vertAlign w:val="superscript"/>
        </w:rPr>
        <w:t>3</w:t>
      </w:r>
      <w:r w:rsidR="00126B5F">
        <w:rPr>
          <w:vertAlign w:val="superscript"/>
        </w:rPr>
        <w:t>5</w:t>
      </w:r>
      <w:r w:rsidR="0035431D" w:rsidRPr="00524652">
        <w:t>. This affordance perception is based on the perception of felt heaviness</w:t>
      </w:r>
      <w:r>
        <w:rPr>
          <w:vertAlign w:val="superscript"/>
        </w:rPr>
        <w:t>3</w:t>
      </w:r>
      <w:r w:rsidR="00126B5F">
        <w:rPr>
          <w:vertAlign w:val="superscript"/>
        </w:rPr>
        <w:t>6</w:t>
      </w:r>
      <w:r w:rsidR="0035431D" w:rsidRPr="00524652">
        <w:t xml:space="preserve"> (</w:t>
      </w:r>
      <w:r w:rsidR="00C27F8C" w:rsidRPr="00524652">
        <w:t xml:space="preserve">the different size-weight combinations that best afford throwing </w:t>
      </w:r>
      <w:r>
        <w:t>for distance feel equally heavy</w:t>
      </w:r>
      <w:r w:rsidR="0035431D" w:rsidRPr="00524652">
        <w:t xml:space="preserve">), and it is the characteristics of this perceptual information which </w:t>
      </w:r>
      <w:r w:rsidR="00C27F8C" w:rsidRPr="00524652">
        <w:t>enables selecting the appropriate objects</w:t>
      </w:r>
      <w:r w:rsidR="0035431D" w:rsidRPr="00524652">
        <w:t xml:space="preserve"> (and produces</w:t>
      </w:r>
      <w:r w:rsidR="00C27F8C" w:rsidRPr="00524652">
        <w:t xml:space="preserve"> </w:t>
      </w:r>
      <w:r w:rsidR="0035431D" w:rsidRPr="00524652">
        <w:t>the size-weight illusion</w:t>
      </w:r>
      <w:r w:rsidR="00126B5F">
        <w:rPr>
          <w:vertAlign w:val="superscript"/>
        </w:rPr>
        <w:t>4</w:t>
      </w:r>
      <w:r>
        <w:t>)</w:t>
      </w:r>
      <w:r w:rsidR="0035431D" w:rsidRPr="00524652">
        <w:t xml:space="preserve">. </w:t>
      </w:r>
    </w:p>
    <w:p w:rsidR="003B358D" w:rsidRPr="00524652" w:rsidRDefault="00014C91" w:rsidP="00FB3889">
      <w:pPr>
        <w:spacing w:line="480" w:lineRule="auto"/>
        <w:ind w:firstLine="567"/>
      </w:pPr>
      <w:r w:rsidRPr="00524652">
        <w:t xml:space="preserve">Throwing in a hunting </w:t>
      </w:r>
      <w:r w:rsidR="00C27F8C" w:rsidRPr="00524652">
        <w:t xml:space="preserve">or scavenging </w:t>
      </w:r>
      <w:r w:rsidRPr="00524652">
        <w:t>context means throwing to inflict damage.</w:t>
      </w:r>
      <w:r w:rsidR="00F95391" w:rsidRPr="00524652">
        <w:t xml:space="preserve"> </w:t>
      </w:r>
      <w:r w:rsidR="001D1028" w:rsidRPr="00524652">
        <w:t xml:space="preserve">Damage is proportional to the impact speed, which in turn depends on the release speed. Release speed is maximised when </w:t>
      </w:r>
      <w:r w:rsidR="006C2961" w:rsidRPr="00524652">
        <w:t xml:space="preserve">throwing an object that best affords maximum distance throwing, and the perceptual research demonstrates that these objects can be identified ahead of time by any person </w:t>
      </w:r>
      <w:r w:rsidR="00641432" w:rsidRPr="00524652">
        <w:t>experienced in throwing</w:t>
      </w:r>
      <w:r w:rsidR="00126B5F">
        <w:rPr>
          <w:vertAlign w:val="superscript"/>
        </w:rPr>
        <w:t>31-32, 35</w:t>
      </w:r>
      <w:r w:rsidR="006C2961" w:rsidRPr="00524652">
        <w:t>.</w:t>
      </w:r>
      <w:r w:rsidR="00C27F8C" w:rsidRPr="00524652">
        <w:t xml:space="preserve"> </w:t>
      </w:r>
      <w:r w:rsidR="00295603" w:rsidRPr="00524652">
        <w:t xml:space="preserve">Given a set of objects (say, by a riverbed) then the </w:t>
      </w:r>
      <w:r w:rsidR="001F4514" w:rsidRPr="00524652">
        <w:t>relatively</w:t>
      </w:r>
      <w:r w:rsidR="00295603" w:rsidRPr="00524652">
        <w:t xml:space="preserve"> best suited</w:t>
      </w:r>
      <w:r w:rsidR="001F4514" w:rsidRPr="00524652">
        <w:t xml:space="preserve"> ones</w:t>
      </w:r>
      <w:r w:rsidR="00295603" w:rsidRPr="00524652">
        <w:t xml:space="preserve"> for throwing can be identified and selected. </w:t>
      </w:r>
      <w:r w:rsidR="003B358D" w:rsidRPr="00524652">
        <w:t>If a set of objects found in an archaeological site have been selected (or shaped) to be used as thrown projectiles in hunting</w:t>
      </w:r>
      <w:r w:rsidR="00CD76A4">
        <w:t xml:space="preserve"> or scavenging</w:t>
      </w:r>
      <w:r w:rsidR="003B358D" w:rsidRPr="00524652">
        <w:t xml:space="preserve">, we would expect the size-weight distribution of the set to be strongly biased towards combinations that best afford being thrown for a maximum distance. The current project tests this hypothesis for </w:t>
      </w:r>
      <w:r w:rsidR="00C27F8C" w:rsidRPr="00524652">
        <w:t xml:space="preserve">the </w:t>
      </w:r>
      <w:r w:rsidR="003B358D" w:rsidRPr="00524652">
        <w:t>set of 5</w:t>
      </w:r>
      <w:r w:rsidR="00457D9C" w:rsidRPr="00524652">
        <w:t>5</w:t>
      </w:r>
      <w:r w:rsidR="003B358D" w:rsidRPr="00524652">
        <w:t xml:space="preserve"> objects from the Cave of Hearths site</w:t>
      </w:r>
      <w:r w:rsidR="00C27F8C" w:rsidRPr="00524652">
        <w:t xml:space="preserve"> described above</w:t>
      </w:r>
      <w:r w:rsidR="003B358D" w:rsidRPr="00524652">
        <w:t>.</w:t>
      </w:r>
    </w:p>
    <w:p w:rsidR="003B358D" w:rsidRPr="00524652" w:rsidRDefault="008F4DB2" w:rsidP="00FB3889">
      <w:pPr>
        <w:spacing w:line="480" w:lineRule="auto"/>
        <w:ind w:firstLine="567"/>
      </w:pPr>
      <w:r w:rsidRPr="00524652">
        <w:lastRenderedPageBreak/>
        <w:t>We bega</w:t>
      </w:r>
      <w:r w:rsidR="003B358D" w:rsidRPr="00524652">
        <w:t xml:space="preserve">n with the sizes and weights of the </w:t>
      </w:r>
      <w:r w:rsidR="00C27F8C" w:rsidRPr="00524652">
        <w:t>spheroids</w:t>
      </w:r>
      <w:r w:rsidR="003B358D" w:rsidRPr="00524652">
        <w:t>. We then simulate</w:t>
      </w:r>
      <w:r w:rsidRPr="00524652">
        <w:t>d</w:t>
      </w:r>
      <w:r w:rsidR="003B358D" w:rsidRPr="00524652">
        <w:t xml:space="preserve"> spherical objects of these sizes and weights being thrown by humans, using a simulation of projectile motion with quadratic drag parameterised by</w:t>
      </w:r>
      <w:r w:rsidRPr="00524652">
        <w:t xml:space="preserve"> </w:t>
      </w:r>
      <w:r w:rsidR="003B358D" w:rsidRPr="00524652">
        <w:t xml:space="preserve">research on humans throwing objects that vary in these </w:t>
      </w:r>
      <w:r w:rsidRPr="00524652">
        <w:t>properties. These simulations ga</w:t>
      </w:r>
      <w:r w:rsidR="003B358D" w:rsidRPr="00524652">
        <w:t xml:space="preserve">ve us the </w:t>
      </w:r>
      <w:r w:rsidR="00295603" w:rsidRPr="00524652">
        <w:t xml:space="preserve">maximum </w:t>
      </w:r>
      <w:r w:rsidR="003B358D" w:rsidRPr="00524652">
        <w:t xml:space="preserve">release speeds and distances produced when these objects are thrown. The </w:t>
      </w:r>
      <w:r w:rsidRPr="00524652">
        <w:t>simulations also ga</w:t>
      </w:r>
      <w:r w:rsidR="003B358D" w:rsidRPr="00524652">
        <w:t xml:space="preserve">ve us impact speeds at various points </w:t>
      </w:r>
      <w:r w:rsidRPr="00524652">
        <w:t>in the trajectory, which enabled</w:t>
      </w:r>
      <w:r w:rsidR="003B358D" w:rsidRPr="00524652">
        <w:t xml:space="preserve"> us to estimate the amount of damage </w:t>
      </w:r>
      <w:r w:rsidR="00C27F8C" w:rsidRPr="00524652">
        <w:t>each spheroid</w:t>
      </w:r>
      <w:r w:rsidR="003B358D" w:rsidRPr="00524652">
        <w:t xml:space="preserve"> would cause </w:t>
      </w:r>
      <w:r w:rsidR="009778BA" w:rsidRPr="00524652">
        <w:t xml:space="preserve">if thrown to hit </w:t>
      </w:r>
      <w:r w:rsidR="00A03C2C" w:rsidRPr="00524652">
        <w:t>to a large prey animal</w:t>
      </w:r>
      <w:r w:rsidR="003B358D" w:rsidRPr="00524652">
        <w:t xml:space="preserve">. </w:t>
      </w:r>
      <w:r w:rsidRPr="00524652">
        <w:t>Finally, we characterised the size-weight distribution of this set of objects relative to how well they afford being thrown. The results show that the majority of these 5</w:t>
      </w:r>
      <w:r w:rsidR="00457D9C" w:rsidRPr="00524652">
        <w:t>5</w:t>
      </w:r>
      <w:r w:rsidRPr="00524652">
        <w:t xml:space="preserve"> objects from the Cave of Hearths are ideally suited for throwing so as to stand a high probability of inflicting significant damage to a </w:t>
      </w:r>
      <w:r w:rsidR="006E5242" w:rsidRPr="00524652">
        <w:t>medium</w:t>
      </w:r>
      <w:r w:rsidRPr="00524652">
        <w:t xml:space="preserve"> animal over long distances. </w:t>
      </w:r>
    </w:p>
    <w:p w:rsidR="0037631E" w:rsidRPr="00524652" w:rsidRDefault="0037631E" w:rsidP="00FB3889">
      <w:pPr>
        <w:spacing w:line="480" w:lineRule="auto"/>
        <w:ind w:firstLine="567"/>
      </w:pPr>
      <w:r w:rsidRPr="00524652">
        <w:br w:type="page"/>
      </w:r>
    </w:p>
    <w:p w:rsidR="00191DE5" w:rsidRPr="00524652" w:rsidRDefault="00191DE5" w:rsidP="00FB3889">
      <w:pPr>
        <w:spacing w:line="480" w:lineRule="auto"/>
        <w:ind w:firstLine="567"/>
        <w:jc w:val="center"/>
        <w:sectPr w:rsidR="00191DE5" w:rsidRPr="00524652" w:rsidSect="00A74DB9">
          <w:type w:val="continuous"/>
          <w:pgSz w:w="11906" w:h="16838"/>
          <w:pgMar w:top="1440" w:right="1440" w:bottom="1440" w:left="1440" w:header="708" w:footer="708" w:gutter="0"/>
          <w:cols w:space="708"/>
          <w:docGrid w:linePitch="360"/>
        </w:sectPr>
      </w:pPr>
    </w:p>
    <w:p w:rsidR="00716B03" w:rsidRPr="00524652" w:rsidRDefault="00716B03" w:rsidP="00FB3889">
      <w:pPr>
        <w:spacing w:line="480" w:lineRule="auto"/>
        <w:ind w:firstLine="567"/>
        <w:jc w:val="center"/>
      </w:pPr>
      <w:r w:rsidRPr="00524652">
        <w:lastRenderedPageBreak/>
        <w:t>Methods</w:t>
      </w:r>
    </w:p>
    <w:p w:rsidR="00E1692E" w:rsidRPr="00524652" w:rsidRDefault="00457D9C" w:rsidP="00FB3889">
      <w:pPr>
        <w:spacing w:line="480" w:lineRule="auto"/>
        <w:ind w:firstLine="567"/>
      </w:pPr>
      <w:r w:rsidRPr="00524652">
        <w:t>As described, o</w:t>
      </w:r>
      <w:r w:rsidR="00E1692E" w:rsidRPr="00524652">
        <w:t xml:space="preserve">ur raw data was about a set of objects from the Cave of Hearths site. </w:t>
      </w:r>
      <w:r w:rsidR="009E1973" w:rsidRPr="00524652">
        <w:t>To simplify the simulations, w</w:t>
      </w:r>
      <w:r w:rsidR="00E1692E" w:rsidRPr="00524652">
        <w:t xml:space="preserve">e restricted our sample to </w:t>
      </w:r>
      <w:r w:rsidR="009E1973" w:rsidRPr="00524652">
        <w:t xml:space="preserve">the 55 </w:t>
      </w:r>
      <w:r w:rsidR="00E1692E" w:rsidRPr="00524652">
        <w:t xml:space="preserve">spherical </w:t>
      </w:r>
      <w:r w:rsidR="009E1973" w:rsidRPr="00524652">
        <w:t xml:space="preserve">diabase spheroids </w:t>
      </w:r>
      <w:r w:rsidR="00E1692E" w:rsidRPr="00524652">
        <w:t>(minimum sphericity 0.7, mean 0.8, SD 0.08)</w:t>
      </w:r>
      <w:r w:rsidR="009E1973" w:rsidRPr="00524652">
        <w:t xml:space="preserve"> and their </w:t>
      </w:r>
      <w:r w:rsidR="008B18C1" w:rsidRPr="00524652">
        <w:t>size</w:t>
      </w:r>
      <w:r w:rsidR="009E1973" w:rsidRPr="00524652">
        <w:t>s</w:t>
      </w:r>
      <w:r w:rsidR="008B18C1" w:rsidRPr="00524652">
        <w:t xml:space="preserve"> </w:t>
      </w:r>
      <w:r w:rsidR="00DB420B" w:rsidRPr="00524652">
        <w:t xml:space="preserve">(geometric mean diameter) </w:t>
      </w:r>
      <w:r w:rsidR="008B18C1" w:rsidRPr="00524652">
        <w:t>and weight</w:t>
      </w:r>
      <w:r w:rsidR="009E1973" w:rsidRPr="00524652">
        <w:t>s</w:t>
      </w:r>
      <w:r w:rsidR="008B18C1" w:rsidRPr="00524652">
        <w:t xml:space="preserve"> </w:t>
      </w:r>
      <w:r w:rsidR="009E1973" w:rsidRPr="00524652">
        <w:t>w</w:t>
      </w:r>
      <w:r w:rsidR="00E1692E" w:rsidRPr="00524652">
        <w:t>ere the initial parameters for the simulations described below.</w:t>
      </w:r>
      <w:r w:rsidR="00CA1E15" w:rsidRPr="00524652">
        <w:t xml:space="preserve"> </w:t>
      </w:r>
    </w:p>
    <w:p w:rsidR="000C7E05" w:rsidRPr="00524652" w:rsidRDefault="000C7E05" w:rsidP="00FB3889">
      <w:pPr>
        <w:spacing w:line="480" w:lineRule="auto"/>
        <w:ind w:firstLine="567"/>
      </w:pPr>
      <w:r w:rsidRPr="00524652">
        <w:t xml:space="preserve">The goal of the simulations </w:t>
      </w:r>
      <w:r w:rsidR="00A947DA" w:rsidRPr="00524652">
        <w:t xml:space="preserve">(implemented in Matlab R2014b; Mathworks, MA) </w:t>
      </w:r>
      <w:r w:rsidRPr="00524652">
        <w:t xml:space="preserve">was to evaluate the amount of damage these objects could </w:t>
      </w:r>
      <w:r w:rsidR="000C2A1D" w:rsidRPr="00524652">
        <w:t xml:space="preserve">achieve </w:t>
      </w:r>
      <w:r w:rsidRPr="00524652">
        <w:t xml:space="preserve">if thrown. We therefore began with our measure of damage and then worked </w:t>
      </w:r>
      <w:r w:rsidR="00F25AC1" w:rsidRPr="00524652">
        <w:t xml:space="preserve">backwards </w:t>
      </w:r>
      <w:r w:rsidRPr="00524652">
        <w:t>to generate all the information we required to compute it.</w:t>
      </w:r>
    </w:p>
    <w:p w:rsidR="008B18C1" w:rsidRPr="00524652" w:rsidRDefault="008B18C1" w:rsidP="00FB3889">
      <w:pPr>
        <w:spacing w:line="480" w:lineRule="auto"/>
        <w:ind w:firstLine="567"/>
        <w:rPr>
          <w:i/>
        </w:rPr>
      </w:pPr>
      <w:r w:rsidRPr="00524652">
        <w:rPr>
          <w:i/>
        </w:rPr>
        <w:t>Damage Index: Blunt Criterion</w:t>
      </w:r>
    </w:p>
    <w:p w:rsidR="00716B03" w:rsidRDefault="00716B03" w:rsidP="00FB3889">
      <w:pPr>
        <w:spacing w:line="480" w:lineRule="auto"/>
        <w:ind w:firstLine="567"/>
      </w:pPr>
      <w:r w:rsidRPr="00524652">
        <w:t xml:space="preserve">Our chosen measure of damage was the </w:t>
      </w:r>
      <w:r w:rsidRPr="00524652">
        <w:rPr>
          <w:i/>
        </w:rPr>
        <w:t>Blunt Criterion</w:t>
      </w:r>
      <w:r w:rsidRPr="00524652">
        <w:t xml:space="preserve"> (BC</w:t>
      </w:r>
      <w:r w:rsidR="004E1BB2">
        <w:t>)</w:t>
      </w:r>
      <w:r w:rsidR="004E1BB2">
        <w:rPr>
          <w:vertAlign w:val="superscript"/>
        </w:rPr>
        <w:t>3</w:t>
      </w:r>
      <w:r w:rsidR="00126B5F">
        <w:rPr>
          <w:vertAlign w:val="superscript"/>
        </w:rPr>
        <w:t>8</w:t>
      </w:r>
      <w:r w:rsidRPr="00524652">
        <w:t>. This is an energy-based measure that can be used to predict the amount of injury from a given blunt projectile. The equation is</w:t>
      </w:r>
    </w:p>
    <w:p w:rsidR="00E055F7" w:rsidRPr="00524652" w:rsidRDefault="00E055F7" w:rsidP="00E055F7">
      <w:pPr>
        <w:spacing w:line="480" w:lineRule="auto"/>
        <w:ind w:firstLine="567"/>
        <w:jc w:val="right"/>
      </w:pPr>
      <w:r>
        <w:rPr>
          <w:i/>
        </w:rPr>
        <w:t>Blunt Criterion</w:t>
      </w:r>
      <w:r w:rsidR="00DC7C7C" w:rsidRPr="00E055F7">
        <w:rPr>
          <w:position w:val="-24"/>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o:ole="">
            <v:imagedata r:id="rId11" o:title=""/>
          </v:shape>
          <o:OLEObject Type="Embed" ProgID="Equation.3" ShapeID="_x0000_i1025" DrawAspect="Content" ObjectID="_1539677484" r:id="rId12"/>
        </w:object>
      </w:r>
      <w:r>
        <w:tab/>
      </w:r>
      <w:r>
        <w:tab/>
      </w:r>
      <w:r>
        <w:tab/>
      </w:r>
      <w:r>
        <w:tab/>
      </w:r>
      <w:r>
        <w:tab/>
        <w:t>(1)</w:t>
      </w:r>
    </w:p>
    <w:p w:rsidR="00716B03" w:rsidRPr="00524652" w:rsidRDefault="00716B03" w:rsidP="00DC7C7C">
      <w:pPr>
        <w:spacing w:line="480" w:lineRule="auto"/>
      </w:pPr>
      <w:r w:rsidRPr="00524652">
        <w:t>where E is the kinetic energy (1/2MV</w:t>
      </w:r>
      <w:r w:rsidRPr="00524652">
        <w:rPr>
          <w:vertAlign w:val="superscript"/>
        </w:rPr>
        <w:t>2</w:t>
      </w:r>
      <w:r w:rsidRPr="00524652">
        <w:t>) of the projectile on impact in joules, M is the projectile mass in kilograms, V is the impact velocity in meters per second, W is the effective mass of the individual in kilograms, T is the thickness of the body wall being hit, in centimetres and D is the effective projectile diameter</w:t>
      </w:r>
      <w:r w:rsidR="00F4223D" w:rsidRPr="00524652">
        <w:t xml:space="preserve"> in centimeters</w:t>
      </w:r>
      <w:r w:rsidRPr="00524652">
        <w:t>. This ratio is a measure of the amount of energy delivered expressed in terms of the body’s ability to absorb that energy</w:t>
      </w:r>
      <w:r w:rsidR="002D4815" w:rsidRPr="00524652">
        <w:t>,</w:t>
      </w:r>
      <w:r w:rsidRPr="00524652">
        <w:t xml:space="preserve"> and </w:t>
      </w:r>
      <w:r w:rsidR="002D4815" w:rsidRPr="00524652">
        <w:t xml:space="preserve">it </w:t>
      </w:r>
      <w:r w:rsidRPr="00524652">
        <w:t xml:space="preserve">allows us to directly evaluate the likelihood of an impact causing damage. </w:t>
      </w:r>
    </w:p>
    <w:p w:rsidR="00716B03" w:rsidRPr="00524652" w:rsidRDefault="00716B03" w:rsidP="00FB3889">
      <w:pPr>
        <w:spacing w:line="480" w:lineRule="auto"/>
        <w:ind w:firstLine="567"/>
      </w:pPr>
      <w:r w:rsidRPr="00524652">
        <w:t xml:space="preserve">In order to compute how much damage each spheroid could inflict, we needed to estimate the impact velocity of each spheroid when thrown over some distance, and the parameters for the denominator. We have assumed an expert thrower targeting a prey animal like an impala with an overhand throw for the simulations described below. </w:t>
      </w:r>
      <w:r w:rsidR="00F20D52" w:rsidRPr="00524652">
        <w:t xml:space="preserve">We chose this animal to represent the kind of </w:t>
      </w:r>
      <w:r w:rsidR="00C17682" w:rsidRPr="00524652">
        <w:lastRenderedPageBreak/>
        <w:t>small to medium sized antelope (bovid size class 2</w:t>
      </w:r>
      <w:r w:rsidR="00CC4EF3" w:rsidRPr="00524652">
        <w:t>, 23-84 kg live weight</w:t>
      </w:r>
      <w:r w:rsidR="00C17682" w:rsidRPr="00524652">
        <w:t xml:space="preserve">) that is well-represented in the </w:t>
      </w:r>
      <w:r w:rsidR="00F20D52" w:rsidRPr="00524652">
        <w:t>Cave of Hearth</w:t>
      </w:r>
      <w:r w:rsidR="00C17682" w:rsidRPr="00524652">
        <w:t xml:space="preserve">s faunal assemblage and for which there is evidence that humans were actively </w:t>
      </w:r>
      <w:r w:rsidR="004E1BB2">
        <w:t xml:space="preserve">involved </w:t>
      </w:r>
      <w:r w:rsidR="00CD76A4">
        <w:t xml:space="preserve">in </w:t>
      </w:r>
      <w:r w:rsidR="004E1BB2">
        <w:t>creating the assemblage</w:t>
      </w:r>
      <w:r w:rsidR="004E1BB2">
        <w:rPr>
          <w:vertAlign w:val="superscript"/>
        </w:rPr>
        <w:t>3</w:t>
      </w:r>
      <w:r w:rsidR="00126B5F">
        <w:rPr>
          <w:vertAlign w:val="superscript"/>
        </w:rPr>
        <w:t>9</w:t>
      </w:r>
      <w:r w:rsidR="00F20D52" w:rsidRPr="00524652">
        <w:t>.</w:t>
      </w:r>
      <w:r w:rsidR="00D51342">
        <w:t xml:space="preserve"> (Parameters for the impala target taken from </w:t>
      </w:r>
      <w:hyperlink r:id="rId13" w:history="1">
        <w:r w:rsidR="00D51342" w:rsidRPr="00E9379E">
          <w:rPr>
            <w:rStyle w:val="Hyperlink"/>
          </w:rPr>
          <w:t>http://gadi.agric.za/articles/Furstenburg_D/impala.php</w:t>
        </w:r>
      </w:hyperlink>
      <w:r w:rsidR="00D51342">
        <w:t>).</w:t>
      </w:r>
    </w:p>
    <w:p w:rsidR="00716B03" w:rsidRPr="00524652" w:rsidRDefault="00716B03" w:rsidP="00FB3889">
      <w:pPr>
        <w:spacing w:line="480" w:lineRule="auto"/>
        <w:ind w:firstLine="567"/>
      </w:pPr>
      <w:r w:rsidRPr="00524652">
        <w:rPr>
          <w:i/>
        </w:rPr>
        <w:t>Impact Velocity</w:t>
      </w:r>
    </w:p>
    <w:p w:rsidR="00716B03" w:rsidRPr="00524652" w:rsidRDefault="00716B03" w:rsidP="00FB3889">
      <w:pPr>
        <w:spacing w:line="480" w:lineRule="auto"/>
        <w:ind w:firstLine="567"/>
      </w:pPr>
      <w:r w:rsidRPr="00524652">
        <w:t>Computing impact velocity requires simulating the projectile motion</w:t>
      </w:r>
      <w:r w:rsidR="000C2A1D" w:rsidRPr="00524652">
        <w:t xml:space="preserve"> that</w:t>
      </w:r>
      <w:r w:rsidRPr="00524652">
        <w:t xml:space="preserve"> the spheroid undergoes when thrown to a given distance. Projectile motion take</w:t>
      </w:r>
      <w:r w:rsidR="000C2A1D" w:rsidRPr="00524652">
        <w:t>s</w:t>
      </w:r>
      <w:r w:rsidRPr="00524652">
        <w:t xml:space="preserve"> three input parameters; a release height, release velocity and release angle. </w:t>
      </w:r>
      <w:r w:rsidR="00F20D52" w:rsidRPr="00524652">
        <w:t>We needed parameters suitable for throws made by a human</w:t>
      </w:r>
      <w:r w:rsidR="00CC4EF3" w:rsidRPr="00524652">
        <w:t xml:space="preserve"> contemporary with the Middle Pleistocene age of the Cave of Hearths sample</w:t>
      </w:r>
      <w:r w:rsidR="00F20D52" w:rsidRPr="00524652">
        <w:t>, so we looked to previous research to estimate these numbers.</w:t>
      </w:r>
    </w:p>
    <w:p w:rsidR="00716B03" w:rsidRPr="00524652" w:rsidRDefault="00716B03" w:rsidP="00FB3889">
      <w:pPr>
        <w:spacing w:line="480" w:lineRule="auto"/>
        <w:ind w:firstLine="567"/>
      </w:pPr>
      <w:r w:rsidRPr="00524652">
        <w:rPr>
          <w:i/>
        </w:rPr>
        <w:t>Release height:</w:t>
      </w:r>
      <w:r w:rsidRPr="00524652">
        <w:t xml:space="preserve"> Carretero et al</w:t>
      </w:r>
      <w:r w:rsidR="00126B5F">
        <w:rPr>
          <w:vertAlign w:val="superscript"/>
        </w:rPr>
        <w:t>40</w:t>
      </w:r>
      <w:r w:rsidRPr="00524652">
        <w:t xml:space="preserve"> reported an average height of 1.63m for </w:t>
      </w:r>
      <w:r w:rsidRPr="00524652">
        <w:rPr>
          <w:i/>
        </w:rPr>
        <w:t>Homo heidelbergensis</w:t>
      </w:r>
      <w:r w:rsidRPr="00524652">
        <w:t xml:space="preserve"> in Eu</w:t>
      </w:r>
      <w:r w:rsidR="0031314C">
        <w:t>rope, while Trinkaus</w:t>
      </w:r>
      <w:r w:rsidR="00126B5F">
        <w:rPr>
          <w:vertAlign w:val="superscript"/>
        </w:rPr>
        <w:t>41</w:t>
      </w:r>
      <w:r w:rsidR="0031314C">
        <w:t xml:space="preserve"> repo</w:t>
      </w:r>
      <w:r w:rsidRPr="00524652">
        <w:t xml:space="preserve">rted an individual </w:t>
      </w:r>
      <w:r w:rsidR="00CC4EF3" w:rsidRPr="00524652">
        <w:t xml:space="preserve">of the same species </w:t>
      </w:r>
      <w:r w:rsidRPr="00524652">
        <w:t>from closer to the Cave of Hearths (</w:t>
      </w:r>
      <w:r w:rsidR="00CC4EF3" w:rsidRPr="00524652">
        <w:t xml:space="preserve">Broken Hill (Kabwe), </w:t>
      </w:r>
      <w:r w:rsidRPr="00524652">
        <w:t xml:space="preserve">Zambia) with a height of 1.79m. The humans likely to have been using these spheroids were therefore about as tall as modern </w:t>
      </w:r>
      <w:r w:rsidRPr="00524652">
        <w:rPr>
          <w:i/>
        </w:rPr>
        <w:t>Homo sapiens</w:t>
      </w:r>
      <w:r w:rsidRPr="00524652">
        <w:t>, so for the simulations we set the thrower height to the modern average male human height of 1.75m, and the release height to 2m to include the arm length in an overhand throw. The relevant height for the simulations is actually the difference between the release and landing heights. Impala stand approximately 0.85m at the shoulder, so the difference is 1.15m.</w:t>
      </w:r>
    </w:p>
    <w:p w:rsidR="00716B03" w:rsidRPr="00524652" w:rsidRDefault="00716B03" w:rsidP="00FB3889">
      <w:pPr>
        <w:spacing w:line="480" w:lineRule="auto"/>
        <w:ind w:firstLine="567"/>
      </w:pPr>
      <w:r w:rsidRPr="00524652">
        <w:rPr>
          <w:i/>
        </w:rPr>
        <w:t>Release velocity:</w:t>
      </w:r>
      <w:r w:rsidRPr="00524652">
        <w:t xml:space="preserve"> Damage is maximised when release velocity is maximised. Throwers maximise their release velocity when throwing for maximum distance and this velocity has been empirically shown to vary as a power law function (V = kW</w:t>
      </w:r>
      <w:r w:rsidRPr="00524652">
        <w:rPr>
          <w:vertAlign w:val="superscript"/>
        </w:rPr>
        <w:t>n</w:t>
      </w:r>
      <w:r w:rsidRPr="00524652">
        <w:t>) of object</w:t>
      </w:r>
      <w:r w:rsidRPr="0031314C">
        <w:t xml:space="preserve"> </w:t>
      </w:r>
      <w:r w:rsidRPr="00B55CDC">
        <w:t>mass</w:t>
      </w:r>
      <w:r w:rsidR="00126B5F">
        <w:rPr>
          <w:vertAlign w:val="superscript"/>
        </w:rPr>
        <w:t>32, 34, 42</w:t>
      </w:r>
      <w:r w:rsidRPr="00524652">
        <w:t>. Zhu &amp; Bingham</w:t>
      </w:r>
      <w:r w:rsidR="00126B5F">
        <w:rPr>
          <w:vertAlign w:val="superscript"/>
        </w:rPr>
        <w:t>32</w:t>
      </w:r>
      <w:r w:rsidRPr="00524652">
        <w:t xml:space="preserve"> plotted mass vs. release velocity from expert throwers and fit</w:t>
      </w:r>
      <w:r w:rsidR="00CD76A4">
        <w:t>ted</w:t>
      </w:r>
      <w:r w:rsidRPr="00524652">
        <w:t xml:space="preserve"> a regression line to estimate the power law parameters. For objects with mass &gt;.05kg the power law was</w:t>
      </w:r>
      <w:r w:rsidR="00345D6D" w:rsidRPr="00524652">
        <w:t xml:space="preserve"> Velocity = 14.8 * Weight</w:t>
      </w:r>
      <w:r w:rsidR="00345D6D" w:rsidRPr="00524652">
        <w:rPr>
          <w:vertAlign w:val="superscript"/>
        </w:rPr>
        <w:t>-.15</w:t>
      </w:r>
      <w:r w:rsidR="00345D6D" w:rsidRPr="00524652">
        <w:t>. T</w:t>
      </w:r>
      <w:r w:rsidRPr="00524652">
        <w:t>his matched Cross</w:t>
      </w:r>
      <w:r w:rsidR="007A6576">
        <w:rPr>
          <w:vertAlign w:val="superscript"/>
        </w:rPr>
        <w:t>4</w:t>
      </w:r>
      <w:r w:rsidR="00126B5F">
        <w:rPr>
          <w:vertAlign w:val="superscript"/>
        </w:rPr>
        <w:t>2</w:t>
      </w:r>
      <w:r w:rsidRPr="00524652">
        <w:t xml:space="preserve">, who found the exponent was equal to -0.15 for objects of mass &lt;0.73kg and -0.4 for heavier objects. This gave us an estimate of the maximum release velocity a human could </w:t>
      </w:r>
      <w:r w:rsidRPr="00524652">
        <w:lastRenderedPageBreak/>
        <w:t>produce for each object; we set k to 14.8 and n to either -0.15 or -0.4, as required by the spheroid mass.</w:t>
      </w:r>
    </w:p>
    <w:p w:rsidR="00716B03" w:rsidRPr="00524652" w:rsidRDefault="00716B03" w:rsidP="00FB3889">
      <w:pPr>
        <w:spacing w:line="480" w:lineRule="auto"/>
        <w:ind w:firstLine="567"/>
      </w:pPr>
      <w:r w:rsidRPr="00524652">
        <w:rPr>
          <w:i/>
        </w:rPr>
        <w:t>Release angle:</w:t>
      </w:r>
      <w:r w:rsidRPr="00524652">
        <w:t xml:space="preserve"> For a given release height and release velocity, the distance travel</w:t>
      </w:r>
      <w:r w:rsidR="000C2A1D" w:rsidRPr="00524652">
        <w:t>l</w:t>
      </w:r>
      <w:r w:rsidR="00CC4EF3" w:rsidRPr="00524652">
        <w:t>ed</w:t>
      </w:r>
      <w:r w:rsidRPr="00524652">
        <w:t xml:space="preserve"> varies as a function of the release angle. We therefore ran simulations of projectile motion with quadratic drag using our release height and </w:t>
      </w:r>
      <w:r w:rsidR="00677772" w:rsidRPr="00524652">
        <w:t xml:space="preserve">computed </w:t>
      </w:r>
      <w:r w:rsidRPr="00524652">
        <w:t>velocity. We computed the distance travelled for each release angles varying from -90</w:t>
      </w:r>
      <w:r w:rsidRPr="00524652">
        <w:rPr>
          <w:rFonts w:cs="Times New Roman"/>
        </w:rPr>
        <w:t>°</w:t>
      </w:r>
      <w:r w:rsidRPr="00524652">
        <w:t xml:space="preserve"> to 90</w:t>
      </w:r>
      <w:r w:rsidRPr="00524652">
        <w:rPr>
          <w:rFonts w:cs="Times New Roman"/>
        </w:rPr>
        <w:t>° in 1</w:t>
      </w:r>
      <w:r w:rsidRPr="00524652">
        <w:rPr>
          <w:rFonts w:ascii="Times New Roman" w:hAnsi="Times New Roman" w:cs="Times New Roman"/>
        </w:rPr>
        <w:t>°</w:t>
      </w:r>
      <w:r w:rsidRPr="00524652">
        <w:rPr>
          <w:rFonts w:cs="Times New Roman"/>
        </w:rPr>
        <w:t xml:space="preserve"> increments</w:t>
      </w:r>
      <w:r w:rsidRPr="00524652">
        <w:t xml:space="preserve"> and identified a) the maximum distance a person could throw each object and b) the angle that produced that distance. We then computed three proportions of that maximum distance (1/3, 1/2, and 2/3) and identified the release angle from the simulations that produced that distance</w:t>
      </w:r>
      <w:r w:rsidR="000C2A1D" w:rsidRPr="00524652">
        <w:t>,</w:t>
      </w:r>
      <w:r w:rsidRPr="00524652">
        <w:t xml:space="preserve"> given the release height and release velocity from above. </w:t>
      </w:r>
    </w:p>
    <w:p w:rsidR="00716B03" w:rsidRPr="00524652" w:rsidRDefault="00716B03" w:rsidP="00FB3889">
      <w:pPr>
        <w:spacing w:line="480" w:lineRule="auto"/>
        <w:ind w:firstLine="567"/>
      </w:pPr>
      <w:r w:rsidRPr="00524652">
        <w:t xml:space="preserve">We now had a full set of release parameters for each spheroid for our simulations; a release height of 1.15m, release velocities that varied as a power law function of the object mass </w:t>
      </w:r>
      <w:r w:rsidR="00152D4A" w:rsidRPr="00524652">
        <w:t xml:space="preserve">and maximised distance, </w:t>
      </w:r>
      <w:r w:rsidRPr="00524652">
        <w:t xml:space="preserve">and release angles that </w:t>
      </w:r>
      <w:r w:rsidR="00152D4A" w:rsidRPr="00524652">
        <w:t>took those throws to</w:t>
      </w:r>
      <w:r w:rsidRPr="00524652">
        <w:t xml:space="preserve"> various proportions of the maximum distance. We then used these parameters to simulate the projectile motion the objects would undergo</w:t>
      </w:r>
      <w:r w:rsidR="000C2A1D" w:rsidRPr="00524652">
        <w:t>,</w:t>
      </w:r>
      <w:r w:rsidRPr="00524652">
        <w:t xml:space="preserve"> which allowed us to calculate the i</w:t>
      </w:r>
      <w:r w:rsidR="00677772" w:rsidRPr="00524652">
        <w:t>mpact velocity at each distance and therefore the energy the spheroid would impart to the target.</w:t>
      </w:r>
    </w:p>
    <w:p w:rsidR="00716B03" w:rsidRPr="00524652" w:rsidRDefault="00152D4A" w:rsidP="00FB3889">
      <w:pPr>
        <w:spacing w:line="480" w:lineRule="auto"/>
        <w:ind w:firstLine="567"/>
        <w:rPr>
          <w:i/>
        </w:rPr>
      </w:pPr>
      <w:r w:rsidRPr="00524652">
        <w:rPr>
          <w:i/>
        </w:rPr>
        <w:t xml:space="preserve">BC </w:t>
      </w:r>
      <w:r w:rsidR="00716B03" w:rsidRPr="00524652">
        <w:rPr>
          <w:i/>
        </w:rPr>
        <w:t>Denominator Values</w:t>
      </w:r>
    </w:p>
    <w:p w:rsidR="00716B03" w:rsidRPr="00524652" w:rsidRDefault="00716B03" w:rsidP="00FB3889">
      <w:pPr>
        <w:spacing w:line="480" w:lineRule="auto"/>
        <w:ind w:firstLine="567"/>
      </w:pPr>
      <w:r w:rsidRPr="00524652">
        <w:rPr>
          <w:i/>
        </w:rPr>
        <w:t>Effective mass (W):</w:t>
      </w:r>
      <w:r w:rsidRPr="00524652">
        <w:t xml:space="preserve"> This is the mass of the rigid body segment being struck. </w:t>
      </w:r>
      <w:r w:rsidR="00CD76A4">
        <w:t>For these simulations w</w:t>
      </w:r>
      <w:r w:rsidRPr="00524652">
        <w:t xml:space="preserve">e </w:t>
      </w:r>
      <w:r w:rsidR="00CD76A4">
        <w:t xml:space="preserve">have </w:t>
      </w:r>
      <w:r w:rsidRPr="00524652">
        <w:t>assumed that the target was a prey animal, something like an impala (average mass 57kg). The likely target for a throw would be the animal’s torso (the large</w:t>
      </w:r>
      <w:r w:rsidR="0031314C">
        <w:t>st target area). T</w:t>
      </w:r>
      <w:r w:rsidRPr="00524652">
        <w:t>he head+trunk segment of a wide range of animals constitutes ~70% of the total body mass</w:t>
      </w:r>
      <w:r w:rsidR="006536C6">
        <w:rPr>
          <w:vertAlign w:val="superscript"/>
        </w:rPr>
        <w:t>4</w:t>
      </w:r>
      <w:r w:rsidR="00126B5F">
        <w:rPr>
          <w:vertAlign w:val="superscript"/>
        </w:rPr>
        <w:t>3</w:t>
      </w:r>
      <w:r w:rsidRPr="00524652">
        <w:t>, so W was set to 57*.7 = 39.9kg.</w:t>
      </w:r>
    </w:p>
    <w:p w:rsidR="00716B03" w:rsidRPr="00524652" w:rsidRDefault="00716B03" w:rsidP="00FB3889">
      <w:pPr>
        <w:spacing w:line="480" w:lineRule="auto"/>
        <w:ind w:firstLine="567"/>
      </w:pPr>
      <w:r w:rsidRPr="00524652">
        <w:rPr>
          <w:i/>
        </w:rPr>
        <w:lastRenderedPageBreak/>
        <w:t>Body wall thickness (T)</w:t>
      </w:r>
      <w:r w:rsidR="00126B5F">
        <w:rPr>
          <w:i/>
          <w:vertAlign w:val="superscript"/>
        </w:rPr>
        <w:t>38</w:t>
      </w:r>
      <w:r w:rsidRPr="00524652">
        <w:rPr>
          <w:i/>
        </w:rPr>
        <w:t xml:space="preserve">: </w:t>
      </w:r>
      <w:r w:rsidR="00A1194D">
        <w:t xml:space="preserve">This is the thickness of </w:t>
      </w:r>
      <w:r w:rsidR="00854637">
        <w:t xml:space="preserve">the torso covering the internal organs (primarily the ribs) and it can be </w:t>
      </w:r>
      <w:r w:rsidRPr="00524652">
        <w:t xml:space="preserve">estimated </w:t>
      </w:r>
      <w:r w:rsidR="0031314C">
        <w:t>as</w:t>
      </w:r>
      <w:r w:rsidR="00345D6D" w:rsidRPr="00524652">
        <w:t xml:space="preserve"> </w:t>
      </w:r>
      <w:r w:rsidRPr="00524652">
        <w:t>T = kW</w:t>
      </w:r>
      <w:r w:rsidRPr="00524652">
        <w:rPr>
          <w:vertAlign w:val="superscript"/>
        </w:rPr>
        <w:t>1/</w:t>
      </w:r>
      <w:r w:rsidRPr="00854637">
        <w:rPr>
          <w:vertAlign w:val="superscript"/>
        </w:rPr>
        <w:t>3</w:t>
      </w:r>
      <w:r w:rsidR="00854637">
        <w:rPr>
          <w:vertAlign w:val="superscript"/>
        </w:rPr>
        <w:t xml:space="preserve"> </w:t>
      </w:r>
      <w:r w:rsidR="00345D6D" w:rsidRPr="00524652">
        <w:t xml:space="preserve">. </w:t>
      </w:r>
      <w:r w:rsidR="0031314C">
        <w:t>W</w:t>
      </w:r>
      <w:r w:rsidRPr="00524652">
        <w:t xml:space="preserve">e chose the </w:t>
      </w:r>
      <w:r w:rsidR="0031314C">
        <w:t xml:space="preserve">empirically measured </w:t>
      </w:r>
      <w:r w:rsidRPr="00524652">
        <w:t xml:space="preserve">value </w:t>
      </w:r>
      <w:r w:rsidR="0031314C">
        <w:t xml:space="preserve">of k </w:t>
      </w:r>
      <w:r w:rsidRPr="00524652">
        <w:t>for steer (k</w:t>
      </w:r>
      <w:r w:rsidRPr="00524652">
        <w:rPr>
          <w:vertAlign w:val="subscript"/>
        </w:rPr>
        <w:t>thorax</w:t>
      </w:r>
      <w:r w:rsidRPr="00524652">
        <w:t xml:space="preserve"> = 0.634), resulting in T = 8.43.</w:t>
      </w:r>
    </w:p>
    <w:p w:rsidR="00716B03" w:rsidRPr="00524652" w:rsidRDefault="00716B03" w:rsidP="00FB3889">
      <w:pPr>
        <w:spacing w:line="480" w:lineRule="auto"/>
        <w:ind w:firstLine="567"/>
        <w:rPr>
          <w:rFonts w:eastAsiaTheme="minorEastAsia"/>
        </w:rPr>
      </w:pPr>
      <w:r w:rsidRPr="00524652">
        <w:rPr>
          <w:i/>
        </w:rPr>
        <w:t>Effective diameter of impact (D):</w:t>
      </w:r>
      <w:r w:rsidRPr="00524652">
        <w:t xml:space="preserve"> </w:t>
      </w:r>
      <w:r w:rsidR="00FF2577">
        <w:t>T</w:t>
      </w:r>
      <w:r w:rsidRPr="00524652">
        <w:t xml:space="preserve">he effective diameter of impact depends </w:t>
      </w:r>
      <w:r w:rsidR="00F731CF" w:rsidRPr="00524652">
        <w:t>up</w:t>
      </w:r>
      <w:r w:rsidRPr="00524652">
        <w:t xml:space="preserve">on the radius of the object relative to the body wall thickness. If the diameter is greater than 2T then the area of contact A is A = πT(D-T); </w:t>
      </w:r>
      <w:r w:rsidRPr="00524652">
        <w:rPr>
          <w:rFonts w:eastAsiaTheme="minorEastAsia"/>
        </w:rPr>
        <w:t>D&gt;2T</w:t>
      </w:r>
      <w:r w:rsidR="00345D6D" w:rsidRPr="00524652">
        <w:rPr>
          <w:rFonts w:eastAsiaTheme="minorEastAsia"/>
        </w:rPr>
        <w:t xml:space="preserve">, </w:t>
      </w:r>
      <w:r w:rsidRPr="00524652">
        <w:t>and the effective diameter used in the damage calculation is</w:t>
      </w:r>
      <w:r w:rsidR="00345D6D" w:rsidRPr="00524652">
        <w:t xml:space="preserve"> </w:t>
      </w:r>
      <m:oMath>
        <m:r>
          <w:rPr>
            <w:rFonts w:ascii="Cambria Math" w:hAnsi="Cambria Math"/>
          </w:rPr>
          <m:t>D=2</m:t>
        </m:r>
        <m:rad>
          <m:radPr>
            <m:degHide m:val="1"/>
            <m:ctrlPr>
              <w:rPr>
                <w:rFonts w:ascii="Cambria Math" w:hAnsi="Cambria Math"/>
                <w:i/>
              </w:rPr>
            </m:ctrlPr>
          </m:radPr>
          <m:deg/>
          <m:e>
            <m:r>
              <w:rPr>
                <w:rFonts w:ascii="Cambria Math" w:hAnsi="Cambria Math"/>
              </w:rPr>
              <m:t>A/π</m:t>
            </m:r>
          </m:e>
        </m:rad>
      </m:oMath>
      <w:r w:rsidR="00345D6D" w:rsidRPr="00524652">
        <w:rPr>
          <w:rFonts w:eastAsiaTheme="minorEastAsia"/>
        </w:rPr>
        <w:t xml:space="preserve">. </w:t>
      </w:r>
      <w:r w:rsidRPr="00524652">
        <w:rPr>
          <w:rFonts w:eastAsiaTheme="minorEastAsia"/>
        </w:rPr>
        <w:t>For objects where D&lt;2T, the effective diameter used was the actual diameter</w:t>
      </w:r>
      <w:r w:rsidR="00FF2577">
        <w:rPr>
          <w:rFonts w:eastAsiaTheme="minorEastAsia"/>
          <w:vertAlign w:val="superscript"/>
        </w:rPr>
        <w:t>3</w:t>
      </w:r>
      <w:r w:rsidR="00126B5F">
        <w:rPr>
          <w:rFonts w:eastAsiaTheme="minorEastAsia"/>
          <w:vertAlign w:val="superscript"/>
        </w:rPr>
        <w:t>8</w:t>
      </w:r>
      <w:r w:rsidRPr="00524652">
        <w:rPr>
          <w:rFonts w:eastAsiaTheme="minorEastAsia"/>
        </w:rPr>
        <w:t xml:space="preserve">. </w:t>
      </w:r>
    </w:p>
    <w:p w:rsidR="00716B03" w:rsidRPr="00524652" w:rsidRDefault="00716B03" w:rsidP="00FB3889">
      <w:pPr>
        <w:spacing w:line="480" w:lineRule="auto"/>
        <w:ind w:firstLine="567"/>
      </w:pPr>
      <w:r w:rsidRPr="00524652">
        <w:rPr>
          <w:rFonts w:eastAsiaTheme="minorEastAsia"/>
        </w:rPr>
        <w:t xml:space="preserve">For all objects, we were now able to compute the Blunt Criterion value for an impact at four distances. </w:t>
      </w:r>
      <w:r w:rsidRPr="00524652">
        <w:t xml:space="preserve">The final task was to quantify, in practical terms, how much damage an impact resulting in a given BC would inflict. </w:t>
      </w:r>
    </w:p>
    <w:p w:rsidR="00EF3210" w:rsidRPr="00524652" w:rsidRDefault="00EF3210" w:rsidP="00FB3889">
      <w:pPr>
        <w:spacing w:line="480" w:lineRule="auto"/>
        <w:ind w:firstLine="567"/>
        <w:rPr>
          <w:rFonts w:eastAsiaTheme="minorEastAsia"/>
          <w:i/>
        </w:rPr>
      </w:pPr>
      <w:r w:rsidRPr="00524652">
        <w:rPr>
          <w:rFonts w:eastAsiaTheme="minorEastAsia"/>
          <w:i/>
        </w:rPr>
        <w:t xml:space="preserve">Probability of causing increasing severity of injury </w:t>
      </w:r>
    </w:p>
    <w:p w:rsidR="00716B03" w:rsidRPr="00524652" w:rsidRDefault="00716B03" w:rsidP="00FB3889">
      <w:pPr>
        <w:spacing w:line="480" w:lineRule="auto"/>
        <w:ind w:firstLine="567"/>
        <w:rPr>
          <w:rFonts w:eastAsiaTheme="minorEastAsia"/>
        </w:rPr>
      </w:pPr>
      <w:r w:rsidRPr="00524652">
        <w:t>Sturdivan et al</w:t>
      </w:r>
      <w:r w:rsidR="00727AAB">
        <w:rPr>
          <w:vertAlign w:val="superscript"/>
        </w:rPr>
        <w:t>3</w:t>
      </w:r>
      <w:r w:rsidR="00126B5F">
        <w:rPr>
          <w:vertAlign w:val="superscript"/>
        </w:rPr>
        <w:t>8</w:t>
      </w:r>
      <w:r w:rsidRPr="00524652">
        <w:t xml:space="preserve"> regressed the BC for various objects against the severity of the injury inflicted from a variety of data sets. Injury severity was assessed using th</w:t>
      </w:r>
      <w:r w:rsidR="00727AAB">
        <w:t>e Abbreviated Injury Scale (AIS</w:t>
      </w:r>
      <w:r w:rsidRPr="00524652">
        <w:rPr>
          <w:rFonts w:eastAsiaTheme="minorEastAsia"/>
        </w:rPr>
        <w:t>)</w:t>
      </w:r>
      <w:r w:rsidR="006536C6">
        <w:rPr>
          <w:rFonts w:eastAsiaTheme="minorEastAsia"/>
          <w:vertAlign w:val="superscript"/>
        </w:rPr>
        <w:t>4</w:t>
      </w:r>
      <w:r w:rsidR="00126B5F">
        <w:rPr>
          <w:rFonts w:eastAsiaTheme="minorEastAsia"/>
          <w:vertAlign w:val="superscript"/>
        </w:rPr>
        <w:t>4</w:t>
      </w:r>
      <w:r w:rsidRPr="00524652">
        <w:rPr>
          <w:rFonts w:eastAsiaTheme="minorEastAsia"/>
        </w:rPr>
        <w:t>. This is a 6 point scale for classifying and describing the severity of injuries, where AIS 1 is a minor laceration with a 0% chance of death, and AIS 6 is a fatal injury (100% chance of death).</w:t>
      </w:r>
    </w:p>
    <w:p w:rsidR="00716B03" w:rsidRDefault="00716B03" w:rsidP="00FB3889">
      <w:pPr>
        <w:spacing w:line="480" w:lineRule="auto"/>
        <w:ind w:firstLine="567"/>
        <w:rPr>
          <w:rFonts w:eastAsiaTheme="minorEastAsia"/>
        </w:rPr>
      </w:pPr>
      <w:r w:rsidRPr="00524652">
        <w:rPr>
          <w:rFonts w:eastAsiaTheme="minorEastAsia"/>
        </w:rPr>
        <w:t>Table 3 of Sturdivan et al</w:t>
      </w:r>
      <w:r w:rsidR="00727AAB">
        <w:rPr>
          <w:rFonts w:eastAsiaTheme="minorEastAsia"/>
          <w:vertAlign w:val="superscript"/>
        </w:rPr>
        <w:t>3</w:t>
      </w:r>
      <w:r w:rsidR="00126B5F">
        <w:rPr>
          <w:rFonts w:eastAsiaTheme="minorEastAsia"/>
          <w:vertAlign w:val="superscript"/>
        </w:rPr>
        <w:t>8</w:t>
      </w:r>
      <w:r w:rsidRPr="00524652">
        <w:rPr>
          <w:rFonts w:eastAsiaTheme="minorEastAsia"/>
        </w:rPr>
        <w:t xml:space="preserve"> reports the regression parameters </w:t>
      </w:r>
      <w:r w:rsidR="00EF3210" w:rsidRPr="00524652">
        <w:rPr>
          <w:rFonts w:eastAsiaTheme="minorEastAsia"/>
          <w:i/>
        </w:rPr>
        <w:t>a</w:t>
      </w:r>
      <w:r w:rsidR="00EF3210" w:rsidRPr="00524652">
        <w:rPr>
          <w:rFonts w:eastAsiaTheme="minorEastAsia"/>
        </w:rPr>
        <w:t xml:space="preserve"> and </w:t>
      </w:r>
      <w:r w:rsidR="00EF3210" w:rsidRPr="00524652">
        <w:rPr>
          <w:rFonts w:eastAsiaTheme="minorEastAsia"/>
          <w:i/>
        </w:rPr>
        <w:t>b</w:t>
      </w:r>
      <w:r w:rsidR="00EF3210" w:rsidRPr="00524652">
        <w:rPr>
          <w:rFonts w:eastAsiaTheme="minorEastAsia"/>
        </w:rPr>
        <w:t xml:space="preserve"> </w:t>
      </w:r>
      <w:r w:rsidRPr="00524652">
        <w:rPr>
          <w:rFonts w:eastAsiaTheme="minorEastAsia"/>
        </w:rPr>
        <w:t xml:space="preserve">obtained for each AIS level, and </w:t>
      </w:r>
      <w:r w:rsidR="00EF3210" w:rsidRPr="00524652">
        <w:rPr>
          <w:rFonts w:eastAsiaTheme="minorEastAsia"/>
        </w:rPr>
        <w:t xml:space="preserve">they </w:t>
      </w:r>
      <w:r w:rsidRPr="00524652">
        <w:rPr>
          <w:rFonts w:eastAsiaTheme="minorEastAsia"/>
        </w:rPr>
        <w:t xml:space="preserve">used these to </w:t>
      </w:r>
      <w:r w:rsidR="00376471">
        <w:rPr>
          <w:rFonts w:eastAsiaTheme="minorEastAsia"/>
        </w:rPr>
        <w:t xml:space="preserve">create an equation we can use to </w:t>
      </w:r>
      <w:r w:rsidRPr="00524652">
        <w:rPr>
          <w:rFonts w:eastAsiaTheme="minorEastAsia"/>
        </w:rPr>
        <w:t xml:space="preserve">estimate the probability of an impact with a given BC producing AIS levels 2-6 as </w:t>
      </w:r>
    </w:p>
    <w:p w:rsidR="00345D6D" w:rsidRPr="00524652" w:rsidRDefault="009537EC" w:rsidP="00666695">
      <w:pPr>
        <w:spacing w:line="480" w:lineRule="auto"/>
        <w:ind w:firstLine="567"/>
        <w:jc w:val="right"/>
        <w:rPr>
          <w:rFonts w:eastAsiaTheme="minorEastAsia"/>
        </w:rPr>
      </w:pPr>
      <w:r w:rsidRPr="00666695">
        <w:rPr>
          <w:rFonts w:eastAsiaTheme="minorEastAsia"/>
          <w:position w:val="-30"/>
        </w:rPr>
        <w:object w:dxaOrig="1620" w:dyaOrig="680">
          <v:shape id="_x0000_i1026" type="#_x0000_t75" style="width:81pt;height:33.75pt" o:ole="">
            <v:imagedata r:id="rId14" o:title=""/>
          </v:shape>
          <o:OLEObject Type="Embed" ProgID="Equation.3" ShapeID="_x0000_i1026" DrawAspect="Content" ObjectID="_1539677485" r:id="rId15"/>
        </w:object>
      </w:r>
      <w:r w:rsidR="00666695">
        <w:rPr>
          <w:rFonts w:eastAsiaTheme="minorEastAsia"/>
        </w:rPr>
        <w:tab/>
      </w:r>
      <w:r w:rsidR="00666695">
        <w:rPr>
          <w:rFonts w:eastAsiaTheme="minorEastAsia"/>
        </w:rPr>
        <w:tab/>
      </w:r>
      <w:r w:rsidR="00666695">
        <w:rPr>
          <w:rFonts w:eastAsiaTheme="minorEastAsia"/>
        </w:rPr>
        <w:tab/>
      </w:r>
      <w:r w:rsidR="00666695">
        <w:rPr>
          <w:rFonts w:eastAsiaTheme="minorEastAsia"/>
        </w:rPr>
        <w:tab/>
      </w:r>
      <w:r w:rsidR="00666695">
        <w:rPr>
          <w:rFonts w:eastAsiaTheme="minorEastAsia"/>
        </w:rPr>
        <w:tab/>
        <w:t>(2)</w:t>
      </w:r>
      <w:r w:rsidR="00666695" w:rsidRPr="00524652">
        <w:rPr>
          <w:rFonts w:eastAsiaTheme="minorEastAsia"/>
        </w:rPr>
        <w:t xml:space="preserve"> </w:t>
      </w:r>
    </w:p>
    <w:p w:rsidR="00716B03" w:rsidRPr="00524652" w:rsidRDefault="00716B03" w:rsidP="00FB3889">
      <w:pPr>
        <w:spacing w:line="480" w:lineRule="auto"/>
        <w:ind w:firstLine="567"/>
      </w:pPr>
      <w:r w:rsidRPr="00524652">
        <w:t xml:space="preserve">For each spheroid, we took the computed BC and the relevant parameters </w:t>
      </w:r>
      <w:r w:rsidRPr="00524652">
        <w:rPr>
          <w:i/>
        </w:rPr>
        <w:t>a</w:t>
      </w:r>
      <w:r w:rsidRPr="00524652">
        <w:t xml:space="preserve"> and </w:t>
      </w:r>
      <w:r w:rsidRPr="00524652">
        <w:rPr>
          <w:i/>
        </w:rPr>
        <w:t>b</w:t>
      </w:r>
      <w:r w:rsidRPr="00524652">
        <w:t xml:space="preserve"> and calculated the probability of that object producing an injury at each AIS level. We then computed the proportion of spheroids in the data set that had a &gt;50% chance of inf</w:t>
      </w:r>
      <w:r w:rsidR="00345D6D" w:rsidRPr="00524652">
        <w:t xml:space="preserve">licting AIS injury levels 2-6. </w:t>
      </w:r>
    </w:p>
    <w:p w:rsidR="00716B03" w:rsidRPr="00524652" w:rsidRDefault="00716B03" w:rsidP="00FB3889">
      <w:pPr>
        <w:spacing w:line="480" w:lineRule="auto"/>
        <w:ind w:firstLine="567"/>
        <w:jc w:val="center"/>
      </w:pPr>
      <w:r w:rsidRPr="00524652">
        <w:t>Results</w:t>
      </w:r>
    </w:p>
    <w:p w:rsidR="00716B03" w:rsidRPr="00524652" w:rsidRDefault="00716B03" w:rsidP="00FB3889">
      <w:pPr>
        <w:spacing w:line="480" w:lineRule="auto"/>
        <w:ind w:firstLine="567"/>
      </w:pPr>
      <w:r w:rsidRPr="00524652">
        <w:lastRenderedPageBreak/>
        <w:t>For each spheroid we simulated the projectile motion given an estimated release height and an estimated maximum release speed for release angles ranging from -90° to 90°. We then identified which release angle produced the maximum distance; the modal angle was 43°.</w:t>
      </w:r>
      <w:r w:rsidR="00CA1E15" w:rsidRPr="00524652">
        <w:t xml:space="preserve"> </w:t>
      </w:r>
      <w:r w:rsidRPr="00524652">
        <w:t xml:space="preserve">Simulated release speeds and the resulting maximum distances are plotted against spheroid mass in </w:t>
      </w:r>
      <w:r w:rsidR="00926EC4" w:rsidRPr="00524652">
        <w:t>Figure 2a and 2</w:t>
      </w:r>
      <w:r w:rsidRPr="00524652">
        <w:t xml:space="preserve">b respectively. These objects could readily be projected </w:t>
      </w:r>
      <w:r w:rsidR="00577A0E" w:rsidRPr="00524652">
        <w:t>at high speeds (typically 15-20ms</w:t>
      </w:r>
      <w:r w:rsidR="00577A0E" w:rsidRPr="00524652">
        <w:rPr>
          <w:vertAlign w:val="superscript"/>
        </w:rPr>
        <w:t>-1</w:t>
      </w:r>
      <w:r w:rsidR="00577A0E" w:rsidRPr="00524652">
        <w:t xml:space="preserve">) and </w:t>
      </w:r>
      <w:r w:rsidRPr="00524652">
        <w:t>over useful distances (</w:t>
      </w:r>
      <w:r w:rsidR="00577A0E" w:rsidRPr="00524652">
        <w:t>typically between 25-35</w:t>
      </w:r>
      <w:r w:rsidRPr="00524652">
        <w:t xml:space="preserve">m). </w:t>
      </w:r>
    </w:p>
    <w:p w:rsidR="00716B03" w:rsidRPr="00524652" w:rsidRDefault="00716B03" w:rsidP="00FB3889">
      <w:pPr>
        <w:spacing w:line="480" w:lineRule="auto"/>
        <w:ind w:firstLine="567"/>
      </w:pPr>
      <w:r w:rsidRPr="00524652">
        <w:t xml:space="preserve">An impact occurring at maximum distance is the worst case scenario; the impact velocity will be lowest and the resulting damage </w:t>
      </w:r>
      <w:r w:rsidR="00577A0E" w:rsidRPr="00524652">
        <w:t>minimal</w:t>
      </w:r>
      <w:r w:rsidRPr="00524652">
        <w:t xml:space="preserve">. We therefore characterised the probabilities of each spheroid causing various levels of injury at this distance to establish the lower bound on their potential as projectile weapons. </w:t>
      </w:r>
    </w:p>
    <w:p w:rsidR="00716B03" w:rsidRPr="00524652" w:rsidRDefault="00716B03" w:rsidP="00FB3889">
      <w:pPr>
        <w:spacing w:line="480" w:lineRule="auto"/>
        <w:ind w:firstLine="567"/>
      </w:pPr>
      <w:r w:rsidRPr="00524652">
        <w:t>We computed the Blu</w:t>
      </w:r>
      <w:r w:rsidR="000557DE" w:rsidRPr="00524652">
        <w:t>nt Criterion for each spheroid o</w:t>
      </w:r>
      <w:r w:rsidRPr="00524652">
        <w:t>n impact at maximum distance on the torso of an impala sized animal. We used the regression coefficients</w:t>
      </w:r>
      <w:r w:rsidR="00727AAB">
        <w:rPr>
          <w:vertAlign w:val="superscript"/>
        </w:rPr>
        <w:t>3</w:t>
      </w:r>
      <w:r w:rsidR="001F6D5A">
        <w:rPr>
          <w:vertAlign w:val="superscript"/>
        </w:rPr>
        <w:t>8</w:t>
      </w:r>
      <w:r w:rsidRPr="00524652">
        <w:t xml:space="preserve"> to estimate the probability of that impact causing va</w:t>
      </w:r>
      <w:r w:rsidR="00926EC4" w:rsidRPr="00524652">
        <w:t>rying levels of damage. Figure 3</w:t>
      </w:r>
      <w:r w:rsidRPr="00524652">
        <w:t xml:space="preserve"> plots the probability of each object causing damage rated AIS 2 or higher, 3 or higher, 4 or higher, 5 or higher, and 6. </w:t>
      </w:r>
    </w:p>
    <w:p w:rsidR="00716B03" w:rsidRPr="00524652" w:rsidRDefault="00716B03" w:rsidP="00FB3889">
      <w:pPr>
        <w:spacing w:line="480" w:lineRule="auto"/>
        <w:ind w:firstLine="567"/>
      </w:pPr>
      <w:r w:rsidRPr="00524652">
        <w:t>Most of the spheroids have a good probability of causing useful damage (AIS = 2 or more; grey dots) for an impact occurring at maximum distance. As an indication, 75% of the spheroids had a greater than 50% chance of incurring such damage, while 42% of the spheroids had an equivalent probability of incurring an AIS&gt;=3 injury. This number falls to 5% for AIS&gt;=4 and 0</w:t>
      </w:r>
      <w:r w:rsidR="0029387D" w:rsidRPr="00524652">
        <w:t>%</w:t>
      </w:r>
      <w:r w:rsidRPr="00524652">
        <w:t xml:space="preserve"> above that. None of the spheroids could kill an impala, but most of them would inflict significant damage if they hit, even at maximum distance.</w:t>
      </w:r>
      <w:r w:rsidR="00CA1E15" w:rsidRPr="00524652">
        <w:t xml:space="preserve"> </w:t>
      </w:r>
      <w:r w:rsidR="003E6389" w:rsidRPr="00524652">
        <w:t>The disabled animal could then be dispatched with a suitable weapon (</w:t>
      </w:r>
      <w:r w:rsidR="00593978" w:rsidRPr="00524652">
        <w:t xml:space="preserve">eg, </w:t>
      </w:r>
      <w:r w:rsidR="003E6389" w:rsidRPr="00524652">
        <w:t xml:space="preserve">club, spear, stone) or run to </w:t>
      </w:r>
      <w:r w:rsidR="00593978" w:rsidRPr="00524652">
        <w:t xml:space="preserve">death through blood loss and </w:t>
      </w:r>
      <w:r w:rsidR="003E6389" w:rsidRPr="00524652">
        <w:t>exhaustion</w:t>
      </w:r>
      <w:r w:rsidR="00727AAB">
        <w:rPr>
          <w:vertAlign w:val="superscript"/>
        </w:rPr>
        <w:t>4</w:t>
      </w:r>
      <w:r w:rsidR="001F6D5A">
        <w:rPr>
          <w:vertAlign w:val="superscript"/>
        </w:rPr>
        <w:t>5</w:t>
      </w:r>
      <w:r w:rsidR="0029387D" w:rsidRPr="00524652">
        <w:t>, and of course multiple spheroids could be thrown at the animal as well</w:t>
      </w:r>
      <w:r w:rsidR="00593978" w:rsidRPr="00524652">
        <w:t>.</w:t>
      </w:r>
    </w:p>
    <w:p w:rsidR="00716B03" w:rsidRPr="00524652" w:rsidRDefault="00716B03" w:rsidP="00FB3889">
      <w:pPr>
        <w:spacing w:line="480" w:lineRule="auto"/>
        <w:ind w:firstLine="567"/>
      </w:pPr>
      <w:r w:rsidRPr="00524652">
        <w:t>We repeated the analysis for impacts at closer distances; the basic result was replicated but the odds of damage increased as distance came down (impact velocities are higher for throws to less than the maximu</w:t>
      </w:r>
      <w:r w:rsidR="00926EC4" w:rsidRPr="00524652">
        <w:t>m achievable distance). Figure 4</w:t>
      </w:r>
      <w:r w:rsidRPr="00524652">
        <w:t xml:space="preserve"> shows the probability of inflicting various levels of </w:t>
      </w:r>
      <w:r w:rsidRPr="00524652">
        <w:lastRenderedPageBreak/>
        <w:t>damage for throws to one-third of maximum distance (at least 6m but typically between 8-10m). This was the best case scen</w:t>
      </w:r>
      <w:r w:rsidR="00926EC4" w:rsidRPr="00524652">
        <w:t>ario that we simulated. Figure 5</w:t>
      </w:r>
      <w:r w:rsidRPr="00524652">
        <w:t xml:space="preserve"> summarises the proportion of sphe</w:t>
      </w:r>
      <w:r w:rsidR="00577A0E" w:rsidRPr="00524652">
        <w:t>roids that had a greater than 50</w:t>
      </w:r>
      <w:r w:rsidRPr="00524652">
        <w:t xml:space="preserve">% chance of incurring various levels of damage for various proportions of maximum distance (1/3, 1/2, 2/3 and 1). </w:t>
      </w:r>
    </w:p>
    <w:p w:rsidR="0029387D" w:rsidRPr="00524652" w:rsidRDefault="00716B03" w:rsidP="00FB3889">
      <w:pPr>
        <w:spacing w:line="480" w:lineRule="auto"/>
        <w:ind w:firstLine="567"/>
      </w:pPr>
      <w:r w:rsidRPr="00524652">
        <w:t xml:space="preserve">Damage increases with mass, but heavier </w:t>
      </w:r>
      <w:r w:rsidR="007E6B07" w:rsidRPr="00524652">
        <w:t>spheroids</w:t>
      </w:r>
      <w:r w:rsidRPr="00524652">
        <w:t xml:space="preserve"> are bigger (given the constant density) and therefore harder to throw. There is therefore a trade</w:t>
      </w:r>
      <w:r w:rsidR="00F731CF" w:rsidRPr="00524652">
        <w:t>-</w:t>
      </w:r>
      <w:r w:rsidRPr="00524652">
        <w:t>off betw</w:t>
      </w:r>
      <w:r w:rsidR="00577A0E" w:rsidRPr="00524652">
        <w:t xml:space="preserve">een damage potential and mass when filtered through the dynamics of throwing. </w:t>
      </w:r>
      <w:r w:rsidR="00926EC4" w:rsidRPr="00524652">
        <w:t>Figures 3 and 4</w:t>
      </w:r>
      <w:r w:rsidRPr="00524652">
        <w:t xml:space="preserve"> reveal a region </w:t>
      </w:r>
      <w:r w:rsidR="008B0392" w:rsidRPr="00524652">
        <w:t>(approximately 0.75kg +/- 0.25kg</w:t>
      </w:r>
      <w:r w:rsidR="007E6B07" w:rsidRPr="00524652">
        <w:t xml:space="preserve">) </w:t>
      </w:r>
      <w:r w:rsidR="008B0392" w:rsidRPr="00524652">
        <w:t>where the amount of damage inflicted approaches the highest it will get</w:t>
      </w:r>
      <w:r w:rsidR="00926EC4" w:rsidRPr="00524652">
        <w:t>. Figure 6</w:t>
      </w:r>
      <w:r w:rsidRPr="00524652">
        <w:t xml:space="preserve"> shows a histogram of the distribution of masses in the Cave of Hearths sample. </w:t>
      </w:r>
      <w:r w:rsidR="008B0392" w:rsidRPr="00524652">
        <w:t>81.8</w:t>
      </w:r>
      <w:r w:rsidRPr="00524652">
        <w:t>% of the sample masses fell into this range</w:t>
      </w:r>
      <w:r w:rsidR="0029387D" w:rsidRPr="00524652">
        <w:t>.</w:t>
      </w:r>
    </w:p>
    <w:p w:rsidR="00054714" w:rsidRPr="00524652" w:rsidRDefault="00716B03" w:rsidP="00FB3889">
      <w:pPr>
        <w:spacing w:line="480" w:lineRule="auto"/>
        <w:ind w:firstLine="567"/>
      </w:pPr>
      <w:r w:rsidRPr="00524652">
        <w:t>In summary, the majority of these objects are of an ideal size and weight to be thrown so as to cause functionally significant damage to a</w:t>
      </w:r>
      <w:r w:rsidR="00593978" w:rsidRPr="00524652">
        <w:t xml:space="preserve"> small-medium</w:t>
      </w:r>
      <w:r w:rsidRPr="00524652">
        <w:t xml:space="preserve"> prey animal over long distances.</w:t>
      </w:r>
      <w:r w:rsidR="00CA1E15" w:rsidRPr="00524652">
        <w:t xml:space="preserve"> </w:t>
      </w:r>
      <w:r w:rsidR="00593978" w:rsidRPr="00524652">
        <w:t xml:space="preserve"> </w:t>
      </w:r>
    </w:p>
    <w:p w:rsidR="00191DE5" w:rsidRPr="00524652" w:rsidRDefault="00191DE5" w:rsidP="00FB3889">
      <w:pPr>
        <w:spacing w:line="480" w:lineRule="auto"/>
        <w:ind w:firstLine="567"/>
        <w:jc w:val="center"/>
        <w:sectPr w:rsidR="00191DE5" w:rsidRPr="00524652" w:rsidSect="00A74DB9">
          <w:type w:val="continuous"/>
          <w:pgSz w:w="11906" w:h="16838"/>
          <w:pgMar w:top="1440" w:right="1440" w:bottom="1440" w:left="1440" w:header="708" w:footer="708" w:gutter="0"/>
          <w:cols w:space="708"/>
          <w:docGrid w:linePitch="360"/>
        </w:sectPr>
      </w:pPr>
    </w:p>
    <w:p w:rsidR="00716B03" w:rsidRPr="00524652" w:rsidRDefault="00BA49F6" w:rsidP="00FB3889">
      <w:pPr>
        <w:spacing w:line="480" w:lineRule="auto"/>
        <w:ind w:firstLine="567"/>
        <w:jc w:val="center"/>
      </w:pPr>
      <w:r w:rsidRPr="00524652">
        <w:lastRenderedPageBreak/>
        <w:t>Discussion</w:t>
      </w:r>
    </w:p>
    <w:p w:rsidR="00BA49F6" w:rsidRPr="00524652" w:rsidRDefault="00BA49F6" w:rsidP="00FB3889">
      <w:pPr>
        <w:spacing w:line="480" w:lineRule="auto"/>
        <w:ind w:firstLine="567"/>
      </w:pPr>
      <w:r w:rsidRPr="00524652">
        <w:t>Using research on the perception of affordances for maximum distance</w:t>
      </w:r>
      <w:r w:rsidR="001F4514" w:rsidRPr="00524652">
        <w:t xml:space="preserve"> (and therefore maximum speed and damage)</w:t>
      </w:r>
      <w:r w:rsidRPr="00524652">
        <w:t xml:space="preserve"> throwing, we simulated the projectile motions a sample of 55 spheroids would undergo if thrown by an expert. We then used these simulations to estimate the probability of these projectiles causing damage to a </w:t>
      </w:r>
      <w:r w:rsidR="006E5242" w:rsidRPr="00524652">
        <w:t>medium size</w:t>
      </w:r>
      <w:r w:rsidRPr="00524652">
        <w:t xml:space="preserve"> prey animal, and found that a majority of the objects afford causing useful amounts of damage over quite large distances. These observations lend biomechanical support to </w:t>
      </w:r>
      <w:r w:rsidR="00727AAB">
        <w:t>the</w:t>
      </w:r>
      <w:r w:rsidRPr="00524652">
        <w:t xml:space="preserve"> argument that the throwing of stones, and in particular spheroids, played a key role in the evolution of hunting before the development of spears</w:t>
      </w:r>
      <w:r w:rsidR="00727AAB">
        <w:rPr>
          <w:vertAlign w:val="superscript"/>
        </w:rPr>
        <w:t>1</w:t>
      </w:r>
      <w:r w:rsidR="001F6D5A">
        <w:rPr>
          <w:vertAlign w:val="superscript"/>
        </w:rPr>
        <w:t>3</w:t>
      </w:r>
      <w:r w:rsidRPr="00524652">
        <w:t xml:space="preserve">. We are not claiming this to be the sole or even primary function of spheroids, but these results show that this function is an option that warrants reconsidering as a potential use for this long-lived, multi-purpose tool. </w:t>
      </w:r>
    </w:p>
    <w:p w:rsidR="001F4514" w:rsidRPr="00524652" w:rsidRDefault="00612532" w:rsidP="001F4514">
      <w:pPr>
        <w:spacing w:line="480" w:lineRule="auto"/>
        <w:ind w:firstLine="567"/>
        <w:rPr>
          <w:rFonts w:cstheme="minorHAnsi"/>
          <w:color w:val="222222"/>
          <w:shd w:val="clear" w:color="auto" w:fill="FFFFFF"/>
        </w:rPr>
      </w:pPr>
      <w:r w:rsidRPr="00524652">
        <w:t>The majority (</w:t>
      </w:r>
      <w:r w:rsidR="00622971" w:rsidRPr="00524652">
        <w:t>81%</w:t>
      </w:r>
      <w:r w:rsidRPr="00524652">
        <w:t>)</w:t>
      </w:r>
      <w:r w:rsidR="00622971" w:rsidRPr="00524652">
        <w:t xml:space="preserve"> of the objects have masses in a range that produce nearly maximum damage while remaining throwable. This range does </w:t>
      </w:r>
      <w:r w:rsidRPr="00524652">
        <w:t>include the less than optimal mass of 0.5kg. This</w:t>
      </w:r>
      <w:r w:rsidR="00622971" w:rsidRPr="00524652">
        <w:t xml:space="preserve"> probably reflects the fact that these objects were being found, not crafted, and there is no guarantee of finding an actually optimal object in a given location. Humans can accurately perceive </w:t>
      </w:r>
      <w:r w:rsidR="00622971" w:rsidRPr="00524652">
        <w:rPr>
          <w:i/>
        </w:rPr>
        <w:t>relative</w:t>
      </w:r>
      <w:r w:rsidRPr="00524652">
        <w:t xml:space="preserve"> throwability, however</w:t>
      </w:r>
      <w:r w:rsidR="00727AAB">
        <w:rPr>
          <w:vertAlign w:val="superscript"/>
        </w:rPr>
        <w:t>3</w:t>
      </w:r>
      <w:r w:rsidR="001F6D5A">
        <w:rPr>
          <w:vertAlign w:val="superscript"/>
        </w:rPr>
        <w:t>5</w:t>
      </w:r>
      <w:r w:rsidR="00622971" w:rsidRPr="00524652">
        <w:rPr>
          <w:rFonts w:cstheme="minorHAnsi"/>
          <w:color w:val="222222"/>
          <w:shd w:val="clear" w:color="auto" w:fill="FFFFFF"/>
        </w:rPr>
        <w:t xml:space="preserve"> and the structure of the sample reflects the best spheroids for throwing they could find</w:t>
      </w:r>
      <w:r w:rsidRPr="00524652">
        <w:rPr>
          <w:rFonts w:cstheme="minorHAnsi"/>
          <w:color w:val="222222"/>
          <w:shd w:val="clear" w:color="auto" w:fill="FFFFFF"/>
        </w:rPr>
        <w:t xml:space="preserve"> locally</w:t>
      </w:r>
      <w:r w:rsidR="00622971" w:rsidRPr="00524652">
        <w:rPr>
          <w:rFonts w:cstheme="minorHAnsi"/>
          <w:color w:val="222222"/>
          <w:shd w:val="clear" w:color="auto" w:fill="FFFFFF"/>
        </w:rPr>
        <w:t>.</w:t>
      </w:r>
    </w:p>
    <w:p w:rsidR="006C1324" w:rsidRPr="00524652" w:rsidRDefault="00BA49F6" w:rsidP="00FB3889">
      <w:pPr>
        <w:spacing w:line="480" w:lineRule="auto"/>
        <w:ind w:firstLine="567"/>
      </w:pPr>
      <w:r w:rsidRPr="00524652">
        <w:t>The analysis presented here is a proof-of-concept for applying the tools and concepts of the task dynamical approach to affordances</w:t>
      </w:r>
      <w:r w:rsidR="001F6D5A">
        <w:rPr>
          <w:vertAlign w:val="superscript"/>
        </w:rPr>
        <w:t>30</w:t>
      </w:r>
      <w:r w:rsidRPr="00524652">
        <w:t xml:space="preserve"> to studying the functions of prehistoric artefacts. </w:t>
      </w:r>
      <w:r w:rsidR="00042472" w:rsidRPr="00524652">
        <w:t xml:space="preserve">We </w:t>
      </w:r>
      <w:r w:rsidR="00E0123F" w:rsidRPr="00524652">
        <w:t xml:space="preserve">limited our analysis in a variety of ways in order to simplify and enable the simulations, but these limits are not limits on the approach itself. For example, we restricted ourselves to simulating spherical objects because the relevant throwing research involved spherical objects and we depended on that data for the parameters </w:t>
      </w:r>
      <w:r w:rsidR="0029387D" w:rsidRPr="00524652">
        <w:t>via</w:t>
      </w:r>
      <w:r w:rsidR="00E0123F" w:rsidRPr="00524652">
        <w:t xml:space="preserve"> the empirically established power law relationship between projectile mass and release velocity. The needs of this analysis can therefore drive future empirical research using less spherical objects, </w:t>
      </w:r>
      <w:r w:rsidR="000F305A">
        <w:t xml:space="preserve">such as those found in older Stone Age assemblages </w:t>
      </w:r>
      <w:r w:rsidR="000F305A">
        <w:lastRenderedPageBreak/>
        <w:t>in East Africa</w:t>
      </w:r>
      <w:r w:rsidR="004B4D9F" w:rsidRPr="00524652">
        <w:t xml:space="preserve">, to establish the various parameters. We also made some decisions about the nature of the target (here, an impala sized animal); modelling other targets (e.g. other animals) is simply a matter of changing these parameters. We chose a </w:t>
      </w:r>
      <w:r w:rsidR="00C56980" w:rsidRPr="00524652">
        <w:t>medium sized</w:t>
      </w:r>
      <w:r w:rsidR="004B4D9F" w:rsidRPr="00524652">
        <w:t xml:space="preserve"> animal as a </w:t>
      </w:r>
      <w:r w:rsidR="0029387D" w:rsidRPr="00524652">
        <w:t xml:space="preserve">plausible </w:t>
      </w:r>
      <w:r w:rsidR="00C56980" w:rsidRPr="00524652">
        <w:t>large target given their prevalence in this particular archaeological site</w:t>
      </w:r>
      <w:r w:rsidR="004B4D9F" w:rsidRPr="00524652">
        <w:t xml:space="preserve"> (the larger the animal, the better its ability to absorb the force of impact and the lower the resulting BC) and the spheroids performed </w:t>
      </w:r>
      <w:r w:rsidR="00C56980" w:rsidRPr="00524652">
        <w:t xml:space="preserve">very </w:t>
      </w:r>
      <w:r w:rsidR="004B4D9F" w:rsidRPr="00524652">
        <w:t>well.</w:t>
      </w:r>
      <w:r w:rsidR="00DD74ED" w:rsidRPr="00524652">
        <w:t xml:space="preserve"> </w:t>
      </w:r>
    </w:p>
    <w:p w:rsidR="00DD74ED" w:rsidRPr="00524652" w:rsidRDefault="006C1324" w:rsidP="00FB3889">
      <w:pPr>
        <w:spacing w:line="480" w:lineRule="auto"/>
        <w:ind w:firstLine="567"/>
      </w:pPr>
      <w:r w:rsidRPr="00524652">
        <w:t>We propose that this task dynamical affordance framework has much to offer the study of prehistoric artefacts, especially when the function of those artefacts remains ambiguous. Spheroids</w:t>
      </w:r>
      <w:r w:rsidR="001E25A4" w:rsidRPr="00524652">
        <w:t>, for example,</w:t>
      </w:r>
      <w:r w:rsidRPr="00524652">
        <w:t xml:space="preserve"> potentially suit a wide variety of purposes; this analysis shows that they are definitely well suited for one of these (throwing). Quantifying the dynamics of the alternative functions (e.g. as hammer stones) then all</w:t>
      </w:r>
      <w:r w:rsidR="002B6ED0" w:rsidRPr="00524652">
        <w:t>ows formal descriptions of the</w:t>
      </w:r>
      <w:r w:rsidRPr="00524652">
        <w:t xml:space="preserve"> affordances</w:t>
      </w:r>
      <w:r w:rsidR="002B6ED0" w:rsidRPr="00524652">
        <w:t xml:space="preserve"> of the tasks</w:t>
      </w:r>
      <w:r w:rsidRPr="00524652">
        <w:t>, which can then drive the necessary empirical and modelling work to identify whether a give</w:t>
      </w:r>
      <w:r w:rsidR="002B6ED0" w:rsidRPr="00524652">
        <w:t>n object also offers that affordance</w:t>
      </w:r>
      <w:r w:rsidR="00383100" w:rsidRPr="00524652">
        <w:t xml:space="preserve"> and to what extent</w:t>
      </w:r>
      <w:r w:rsidR="002B6ED0" w:rsidRPr="00524652">
        <w:t>.</w:t>
      </w:r>
      <w:r w:rsidRPr="00524652">
        <w:t xml:space="preserve"> </w:t>
      </w:r>
      <w:r w:rsidR="002B6ED0" w:rsidRPr="00524652">
        <w:t>It can also drive the critical work of establishing</w:t>
      </w:r>
      <w:r w:rsidRPr="00524652">
        <w:t xml:space="preserve"> whether people can perceive that affordance</w:t>
      </w:r>
      <w:r w:rsidR="002B6ED0" w:rsidRPr="00524652">
        <w:t>, and if so, how</w:t>
      </w:r>
      <w:r w:rsidR="00727AAB">
        <w:rPr>
          <w:vertAlign w:val="superscript"/>
        </w:rPr>
        <w:t>3</w:t>
      </w:r>
      <w:r w:rsidR="001F6D5A">
        <w:rPr>
          <w:vertAlign w:val="superscript"/>
        </w:rPr>
        <w:t>6</w:t>
      </w:r>
      <w:r w:rsidR="002B6ED0" w:rsidRPr="00524652">
        <w:t xml:space="preserve">. Behaviour is shaped by the form of our perceptual contact with the world, and understanding both the dynamical objects of perception (affordances) and the information for those affordances is critical to understanding why a given behaviour (e.g. selecting </w:t>
      </w:r>
      <w:r w:rsidR="00147735" w:rsidRPr="00524652">
        <w:t>one</w:t>
      </w:r>
      <w:r w:rsidR="002B6ED0" w:rsidRPr="00524652">
        <w:t xml:space="preserve"> spherical rock rather than </w:t>
      </w:r>
      <w:r w:rsidR="00147735" w:rsidRPr="00524652">
        <w:t>another</w:t>
      </w:r>
      <w:r w:rsidR="002B6ED0" w:rsidRPr="00524652">
        <w:t xml:space="preserve"> one) happens the way that it does</w:t>
      </w:r>
      <w:r w:rsidR="00727AAB">
        <w:rPr>
          <w:vertAlign w:val="superscript"/>
        </w:rPr>
        <w:t>4</w:t>
      </w:r>
      <w:r w:rsidR="001F6D5A">
        <w:rPr>
          <w:vertAlign w:val="superscript"/>
        </w:rPr>
        <w:t>6</w:t>
      </w:r>
      <w:r w:rsidR="002B6ED0" w:rsidRPr="00524652">
        <w:t>.</w:t>
      </w:r>
    </w:p>
    <w:p w:rsidR="00524652" w:rsidRDefault="00524652">
      <w:r>
        <w:br w:type="page"/>
      </w:r>
    </w:p>
    <w:p w:rsidR="00524652" w:rsidRPr="00524652" w:rsidRDefault="00524652" w:rsidP="00524652">
      <w:pPr>
        <w:spacing w:line="480" w:lineRule="auto"/>
      </w:pPr>
      <w:r w:rsidRPr="00524652">
        <w:lastRenderedPageBreak/>
        <w:t>References</w:t>
      </w:r>
    </w:p>
    <w:p w:rsidR="00103CC1" w:rsidRDefault="00103CC1" w:rsidP="00103CC1">
      <w:pPr>
        <w:widowControl w:val="0"/>
        <w:autoSpaceDE w:val="0"/>
        <w:autoSpaceDN w:val="0"/>
        <w:adjustRightInd w:val="0"/>
        <w:spacing w:line="480" w:lineRule="auto"/>
        <w:ind w:left="567" w:hanging="567"/>
        <w:rPr>
          <w:rFonts w:cs="Times New Roman"/>
          <w:lang w:val="en-US"/>
        </w:rPr>
      </w:pPr>
      <w:r>
        <w:rPr>
          <w:rFonts w:cs="Times New Roman"/>
          <w:lang w:val="en-US"/>
        </w:rPr>
        <w:t xml:space="preserve">[1] </w:t>
      </w:r>
      <w:r w:rsidRPr="00103CC1">
        <w:rPr>
          <w:rFonts w:cs="Times New Roman"/>
          <w:lang w:val="en-US"/>
        </w:rPr>
        <w:t xml:space="preserve">Goodall, J. (1986). </w:t>
      </w:r>
      <w:r w:rsidRPr="00103CC1">
        <w:rPr>
          <w:rFonts w:cs="Times New Roman"/>
          <w:i/>
          <w:lang w:val="en-US"/>
        </w:rPr>
        <w:t>The Chimpanzees of Gombe: Patterns of Behavior</w:t>
      </w:r>
      <w:r w:rsidRPr="00103CC1">
        <w:rPr>
          <w:rFonts w:cs="Times New Roman"/>
          <w:lang w:val="en-US"/>
        </w:rPr>
        <w:t>. Cambridge: Harvard University Press.</w:t>
      </w:r>
    </w:p>
    <w:p w:rsidR="00103CC1" w:rsidRPr="00103CC1" w:rsidRDefault="00103CC1" w:rsidP="00103CC1">
      <w:pPr>
        <w:widowControl w:val="0"/>
        <w:autoSpaceDE w:val="0"/>
        <w:autoSpaceDN w:val="0"/>
        <w:adjustRightInd w:val="0"/>
        <w:spacing w:line="480" w:lineRule="auto"/>
        <w:ind w:left="567" w:hanging="567"/>
        <w:rPr>
          <w:rFonts w:cs="Times New Roman"/>
          <w:lang w:val="en-US"/>
        </w:rPr>
      </w:pPr>
      <w:r>
        <w:rPr>
          <w:rFonts w:cs="Times New Roman"/>
          <w:lang w:val="en-US"/>
        </w:rPr>
        <w:t xml:space="preserve">[2] </w:t>
      </w:r>
      <w:r w:rsidRPr="007D440B">
        <w:rPr>
          <w:rFonts w:cstheme="minorHAnsi"/>
          <w:color w:val="222222"/>
          <w:shd w:val="clear" w:color="auto" w:fill="FFFFFF"/>
        </w:rPr>
        <w:t>Westergaard, G. C., &amp; Suomi, S. J. (1994). Aimed throwing of stones by tufted capuchin monkeys (Cebus apella).</w:t>
      </w:r>
      <w:r w:rsidRPr="007D440B">
        <w:rPr>
          <w:rStyle w:val="apple-converted-space"/>
          <w:rFonts w:cstheme="minorHAnsi"/>
          <w:color w:val="222222"/>
          <w:shd w:val="clear" w:color="auto" w:fill="FFFFFF"/>
        </w:rPr>
        <w:t> </w:t>
      </w:r>
      <w:r>
        <w:rPr>
          <w:rFonts w:cstheme="minorHAnsi"/>
          <w:i/>
          <w:iCs/>
          <w:color w:val="222222"/>
          <w:shd w:val="clear" w:color="auto" w:fill="FFFFFF"/>
        </w:rPr>
        <w:t>Hum E</w:t>
      </w:r>
      <w:r w:rsidRPr="007D440B">
        <w:rPr>
          <w:rFonts w:cstheme="minorHAnsi"/>
          <w:i/>
          <w:iCs/>
          <w:color w:val="222222"/>
          <w:shd w:val="clear" w:color="auto" w:fill="FFFFFF"/>
        </w:rPr>
        <w:t>vo</w:t>
      </w:r>
      <w:r w:rsidRPr="007D440B">
        <w:rPr>
          <w:rFonts w:cstheme="minorHAnsi"/>
          <w:color w:val="222222"/>
          <w:shd w:val="clear" w:color="auto" w:fill="FFFFFF"/>
        </w:rPr>
        <w:t>,</w:t>
      </w:r>
      <w:r w:rsidRPr="007D440B">
        <w:rPr>
          <w:rStyle w:val="apple-converted-space"/>
          <w:rFonts w:cstheme="minorHAnsi"/>
          <w:color w:val="222222"/>
          <w:shd w:val="clear" w:color="auto" w:fill="FFFFFF"/>
        </w:rPr>
        <w:t> </w:t>
      </w:r>
      <w:r w:rsidRPr="007D440B">
        <w:rPr>
          <w:rFonts w:cstheme="minorHAnsi"/>
          <w:i/>
          <w:iCs/>
          <w:color w:val="222222"/>
          <w:shd w:val="clear" w:color="auto" w:fill="FFFFFF"/>
        </w:rPr>
        <w:t>9</w:t>
      </w:r>
      <w:r w:rsidRPr="007D440B">
        <w:rPr>
          <w:rFonts w:cstheme="minorHAnsi"/>
          <w:color w:val="222222"/>
          <w:shd w:val="clear" w:color="auto" w:fill="FFFFFF"/>
        </w:rPr>
        <w:t>(4), 323-329.</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3</w:t>
      </w:r>
      <w:r>
        <w:rPr>
          <w:rFonts w:cs="Times New Roman"/>
          <w:lang w:val="en-US"/>
        </w:rPr>
        <w:t xml:space="preserve">] </w:t>
      </w:r>
      <w:r w:rsidRPr="00524652">
        <w:rPr>
          <w:rFonts w:cs="Times New Roman"/>
          <w:lang w:val="en-US"/>
        </w:rPr>
        <w:t xml:space="preserve">Roach, N., Venkadesan, </w:t>
      </w:r>
      <w:r w:rsidR="0049094D">
        <w:rPr>
          <w:rFonts w:cs="Times New Roman"/>
          <w:lang w:val="en-US"/>
        </w:rPr>
        <w:t>M., Rainbow, M. &amp; Lieberman, D.</w:t>
      </w:r>
      <w:r w:rsidRPr="00524652">
        <w:rPr>
          <w:rFonts w:cs="Times New Roman"/>
          <w:lang w:val="en-US"/>
        </w:rPr>
        <w:t xml:space="preserve"> Elastic energy storage in the shoulder and the evolution of high-speed throwing in Homo. </w:t>
      </w:r>
      <w:r w:rsidRPr="00524652">
        <w:rPr>
          <w:rFonts w:cs="Times New Roman"/>
          <w:i/>
          <w:iCs/>
          <w:lang w:val="en-US"/>
        </w:rPr>
        <w:t>Nature</w:t>
      </w:r>
      <w:r w:rsidRPr="00524652">
        <w:rPr>
          <w:rFonts w:cs="Times New Roman"/>
          <w:lang w:val="en-US"/>
        </w:rPr>
        <w:t xml:space="preserve"> </w:t>
      </w:r>
      <w:r w:rsidRPr="00524652">
        <w:rPr>
          <w:rFonts w:cs="Times New Roman"/>
          <w:b/>
          <w:lang w:val="en-US"/>
        </w:rPr>
        <w:t>498</w:t>
      </w:r>
      <w:r w:rsidRPr="00524652">
        <w:rPr>
          <w:rFonts w:cs="Times New Roman"/>
          <w:lang w:val="en-US"/>
        </w:rPr>
        <w:t>, 483-486</w:t>
      </w:r>
      <w:r w:rsidR="0049094D">
        <w:rPr>
          <w:rFonts w:cs="Times New Roman"/>
          <w:lang w:val="en-US"/>
        </w:rPr>
        <w:t xml:space="preserve"> (2013)</w:t>
      </w:r>
      <w:r w:rsidRPr="00524652">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4</w:t>
      </w:r>
      <w:r>
        <w:rPr>
          <w:rFonts w:cs="Times New Roman"/>
          <w:lang w:val="en-US"/>
        </w:rPr>
        <w:t xml:space="preserve">] </w:t>
      </w:r>
      <w:r w:rsidRPr="00524652">
        <w:rPr>
          <w:rFonts w:cs="Times New Roman"/>
          <w:lang w:val="en-US"/>
        </w:rPr>
        <w:t xml:space="preserve">Zhu, Q. &amp; Bingham, G. Human readiness to throw: the size/weight illusion is not an illusion when picking the best objects to throw. </w:t>
      </w:r>
      <w:r w:rsidRPr="00524652">
        <w:rPr>
          <w:rFonts w:cs="Times New Roman"/>
          <w:i/>
          <w:iCs/>
          <w:lang w:val="en-US"/>
        </w:rPr>
        <w:t>Evol. Hum. Behav.</w:t>
      </w:r>
      <w:r w:rsidRPr="00524652">
        <w:rPr>
          <w:rFonts w:cs="Times New Roman"/>
          <w:lang w:val="en-US"/>
        </w:rPr>
        <w:t xml:space="preserve"> </w:t>
      </w:r>
      <w:r w:rsidRPr="00524652">
        <w:rPr>
          <w:rFonts w:cs="Times New Roman"/>
          <w:b/>
          <w:lang w:val="en-US"/>
        </w:rPr>
        <w:t>32</w:t>
      </w:r>
      <w:r w:rsidRPr="00524652">
        <w:rPr>
          <w:rFonts w:cs="Times New Roman"/>
          <w:lang w:val="en-US"/>
        </w:rPr>
        <w:t>, 288-293 (2011).</w:t>
      </w:r>
    </w:p>
    <w:p w:rsidR="00BB45B3" w:rsidRPr="00524652" w:rsidRDefault="00BB45B3" w:rsidP="00BB45B3">
      <w:pPr>
        <w:widowControl w:val="0"/>
        <w:autoSpaceDE w:val="0"/>
        <w:autoSpaceDN w:val="0"/>
        <w:adjustRightInd w:val="0"/>
        <w:spacing w:line="480" w:lineRule="auto"/>
        <w:ind w:left="567" w:hanging="567"/>
        <w:rPr>
          <w:rFonts w:eastAsiaTheme="minorEastAsia"/>
          <w:lang w:val="en-US"/>
        </w:rPr>
      </w:pPr>
      <w:r>
        <w:rPr>
          <w:rFonts w:cstheme="minorHAnsi"/>
        </w:rPr>
        <w:t>[</w:t>
      </w:r>
      <w:r w:rsidR="00712FC9">
        <w:rPr>
          <w:rFonts w:cstheme="minorHAnsi"/>
        </w:rPr>
        <w:t>5</w:t>
      </w:r>
      <w:r>
        <w:rPr>
          <w:rFonts w:cstheme="minorHAnsi"/>
        </w:rPr>
        <w:t xml:space="preserve">] </w:t>
      </w:r>
      <w:r w:rsidR="0049094D">
        <w:rPr>
          <w:rFonts w:cstheme="minorHAnsi"/>
        </w:rPr>
        <w:t>Gibson, J. J</w:t>
      </w:r>
      <w:r w:rsidRPr="00524652">
        <w:rPr>
          <w:rFonts w:cstheme="minorHAnsi"/>
        </w:rPr>
        <w:t xml:space="preserve">. </w:t>
      </w:r>
      <w:r w:rsidRPr="00524652">
        <w:rPr>
          <w:rFonts w:cstheme="minorHAnsi"/>
          <w:i/>
        </w:rPr>
        <w:t>The ecological approach to visual perception.</w:t>
      </w:r>
      <w:r w:rsidR="0049094D">
        <w:rPr>
          <w:rFonts w:cstheme="minorHAnsi"/>
        </w:rPr>
        <w:t xml:space="preserve"> Boston: Houghton Mifflin. (1979)</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6</w:t>
      </w:r>
      <w:r>
        <w:rPr>
          <w:rFonts w:cs="Times New Roman"/>
          <w:lang w:val="en-US"/>
        </w:rPr>
        <w:t xml:space="preserve">] </w:t>
      </w:r>
      <w:r w:rsidRPr="00524652">
        <w:rPr>
          <w:rFonts w:cs="Times New Roman"/>
          <w:lang w:val="en-US"/>
        </w:rPr>
        <w:t>Willoughby, P.</w:t>
      </w:r>
      <w:r w:rsidR="0049094D">
        <w:rPr>
          <w:rFonts w:cs="Times New Roman"/>
          <w:lang w:val="en-US"/>
        </w:rPr>
        <w:t>R</w:t>
      </w:r>
      <w:r w:rsidRPr="00524652">
        <w:rPr>
          <w:rFonts w:cs="Times New Roman"/>
          <w:lang w:val="en-US"/>
        </w:rPr>
        <w:t xml:space="preserve">. </w:t>
      </w:r>
      <w:r w:rsidRPr="00524652">
        <w:rPr>
          <w:rFonts w:cs="Times New Roman"/>
          <w:i/>
          <w:iCs/>
          <w:lang w:val="en-US"/>
        </w:rPr>
        <w:t>Spheroids and battered stones in the African Early and Middle Stone Age</w:t>
      </w:r>
      <w:r w:rsidRPr="00524652">
        <w:rPr>
          <w:rFonts w:cs="Times New Roman"/>
          <w:lang w:val="en-US"/>
        </w:rPr>
        <w:t>. Oxford: BAR International Series 321</w:t>
      </w:r>
      <w:r w:rsidR="0049094D">
        <w:rPr>
          <w:rFonts w:cs="Times New Roman"/>
          <w:lang w:val="en-US"/>
        </w:rPr>
        <w:t xml:space="preserve"> (1987)</w:t>
      </w:r>
      <w:r w:rsidR="008D50D5">
        <w:rPr>
          <w:rFonts w:cs="Times New Roman"/>
          <w:lang w:val="en-US"/>
        </w:rPr>
        <w:t>.</w:t>
      </w:r>
    </w:p>
    <w:p w:rsidR="00BB45B3" w:rsidRDefault="00BB45B3" w:rsidP="00BB45B3">
      <w:pPr>
        <w:widowControl w:val="0"/>
        <w:autoSpaceDE w:val="0"/>
        <w:autoSpaceDN w:val="0"/>
        <w:adjustRightInd w:val="0"/>
        <w:spacing w:line="480" w:lineRule="auto"/>
        <w:ind w:left="567" w:hanging="567"/>
        <w:rPr>
          <w:rFonts w:eastAsiaTheme="minorEastAsia"/>
        </w:rPr>
      </w:pPr>
      <w:r>
        <w:rPr>
          <w:rFonts w:eastAsiaTheme="minorEastAsia"/>
        </w:rPr>
        <w:t>[</w:t>
      </w:r>
      <w:r w:rsidR="00712FC9">
        <w:rPr>
          <w:rFonts w:eastAsiaTheme="minorEastAsia"/>
        </w:rPr>
        <w:t>7</w:t>
      </w:r>
      <w:r>
        <w:rPr>
          <w:rFonts w:eastAsiaTheme="minorEastAsia"/>
        </w:rPr>
        <w:t xml:space="preserve">] </w:t>
      </w:r>
      <w:r w:rsidR="0049094D">
        <w:rPr>
          <w:rFonts w:eastAsiaTheme="minorEastAsia"/>
        </w:rPr>
        <w:t>Clark, JD</w:t>
      </w:r>
      <w:r w:rsidRPr="00524652">
        <w:rPr>
          <w:rFonts w:eastAsiaTheme="minorEastAsia"/>
        </w:rPr>
        <w:t xml:space="preserve">. The stone ball: its association and use by prehistoric man in Africa. In L. Balout (ed.), </w:t>
      </w:r>
      <w:r w:rsidRPr="00524652">
        <w:rPr>
          <w:rFonts w:eastAsiaTheme="minorEastAsia"/>
          <w:i/>
        </w:rPr>
        <w:t>Congrès Panafricain de Préhistoire, II, Alger, 1952</w:t>
      </w:r>
      <w:r w:rsidRPr="00524652">
        <w:rPr>
          <w:rFonts w:eastAsiaTheme="minorEastAsia"/>
        </w:rPr>
        <w:t xml:space="preserve">. Paris: Arts et Métiers </w:t>
      </w:r>
      <w:r w:rsidR="008D50D5">
        <w:rPr>
          <w:rFonts w:eastAsiaTheme="minorEastAsia"/>
        </w:rPr>
        <w:t>Graphiques, pp. 403-417</w:t>
      </w:r>
      <w:r w:rsidR="0049094D">
        <w:rPr>
          <w:rFonts w:eastAsiaTheme="minorEastAsia"/>
        </w:rPr>
        <w:t xml:space="preserve"> (1955)</w:t>
      </w:r>
      <w:r w:rsidR="008D50D5">
        <w:rPr>
          <w:rFonts w:eastAsiaTheme="minorEastAsia"/>
        </w:rPr>
        <w:t>.</w:t>
      </w:r>
    </w:p>
    <w:p w:rsidR="00535A55" w:rsidRPr="00524652" w:rsidRDefault="006C2E4E" w:rsidP="00BB45B3">
      <w:pPr>
        <w:widowControl w:val="0"/>
        <w:autoSpaceDE w:val="0"/>
        <w:autoSpaceDN w:val="0"/>
        <w:adjustRightInd w:val="0"/>
        <w:spacing w:line="480" w:lineRule="auto"/>
        <w:ind w:left="567" w:hanging="567"/>
        <w:rPr>
          <w:rFonts w:eastAsiaTheme="minorEastAsia"/>
        </w:rPr>
      </w:pPr>
      <w:r>
        <w:rPr>
          <w:rFonts w:eastAsiaTheme="minorEastAsia"/>
        </w:rPr>
        <w:t>[</w:t>
      </w:r>
      <w:r w:rsidR="00712FC9">
        <w:rPr>
          <w:rFonts w:eastAsiaTheme="minorEastAsia"/>
        </w:rPr>
        <w:t>8</w:t>
      </w:r>
      <w:r>
        <w:rPr>
          <w:rFonts w:eastAsiaTheme="minorEastAsia"/>
        </w:rPr>
        <w:t xml:space="preserve">] Leakey, M.D. </w:t>
      </w:r>
      <w:r w:rsidR="00535A55">
        <w:rPr>
          <w:rFonts w:eastAsiaTheme="minorEastAsia"/>
        </w:rPr>
        <w:t xml:space="preserve"> </w:t>
      </w:r>
      <w:r w:rsidR="00743A1E" w:rsidRPr="00103CC1">
        <w:rPr>
          <w:rFonts w:eastAsiaTheme="minorEastAsia"/>
          <w:i/>
        </w:rPr>
        <w:t>Olduvai Gorge: Excavations in Beds I and II, 1960 -1963</w:t>
      </w:r>
      <w:r w:rsidR="00743A1E">
        <w:rPr>
          <w:rFonts w:eastAsiaTheme="minorEastAsia"/>
        </w:rPr>
        <w:t>.  Cambridge: Cambridge University Press</w:t>
      </w:r>
      <w:r>
        <w:rPr>
          <w:rFonts w:eastAsiaTheme="minorEastAsia"/>
        </w:rPr>
        <w:t xml:space="preserve"> (1971)</w:t>
      </w:r>
      <w:r w:rsidR="00743A1E">
        <w:rPr>
          <w:rFonts w:eastAsiaTheme="minorEastAsia"/>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9</w:t>
      </w:r>
      <w:r>
        <w:rPr>
          <w:rFonts w:cs="Times New Roman"/>
          <w:lang w:val="en-US"/>
        </w:rPr>
        <w:t xml:space="preserve">] </w:t>
      </w:r>
      <w:r w:rsidR="0049094D">
        <w:rPr>
          <w:rFonts w:cs="Times New Roman"/>
          <w:lang w:val="en-US"/>
        </w:rPr>
        <w:t>Barham, L and Mitchell, P</w:t>
      </w:r>
      <w:r w:rsidRPr="00524652">
        <w:rPr>
          <w:rFonts w:cs="Times New Roman"/>
          <w:lang w:val="en-US"/>
        </w:rPr>
        <w:t xml:space="preserve">. </w:t>
      </w:r>
      <w:r w:rsidRPr="00524652">
        <w:rPr>
          <w:rFonts w:cs="Times New Roman"/>
          <w:i/>
          <w:lang w:val="en-US"/>
        </w:rPr>
        <w:t>The First Africans: African Archaeology from Earliest Toolmakers to Most Recent Foragers</w:t>
      </w:r>
      <w:r w:rsidRPr="00524652">
        <w:rPr>
          <w:rFonts w:cs="Times New Roman"/>
          <w:lang w:val="en-US"/>
        </w:rPr>
        <w:t>. Cambri</w:t>
      </w:r>
      <w:r w:rsidR="008D50D5">
        <w:rPr>
          <w:rFonts w:cs="Times New Roman"/>
          <w:lang w:val="en-US"/>
        </w:rPr>
        <w:t>dge: Cambridge University Press</w:t>
      </w:r>
      <w:r w:rsidRPr="00524652">
        <w:rPr>
          <w:rFonts w:cs="Times New Roman"/>
          <w:lang w:val="en-US"/>
        </w:rPr>
        <w:t xml:space="preserve"> </w:t>
      </w:r>
      <w:r w:rsidR="0049094D">
        <w:rPr>
          <w:rFonts w:cs="Times New Roman"/>
          <w:lang w:val="en-US"/>
        </w:rPr>
        <w:t>(2008)</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10</w:t>
      </w:r>
      <w:r>
        <w:rPr>
          <w:rFonts w:cs="Times New Roman"/>
          <w:lang w:val="en-US"/>
        </w:rPr>
        <w:t xml:space="preserve">] </w:t>
      </w:r>
      <w:r w:rsidRPr="00524652">
        <w:rPr>
          <w:rFonts w:cs="Times New Roman"/>
          <w:lang w:val="en-US"/>
        </w:rPr>
        <w:t xml:space="preserve">Leakey, L. The bolas in Africa. </w:t>
      </w:r>
      <w:r w:rsidRPr="00524652">
        <w:rPr>
          <w:rFonts w:cs="Times New Roman"/>
          <w:i/>
          <w:iCs/>
          <w:lang w:val="en-US"/>
        </w:rPr>
        <w:t>Man</w:t>
      </w:r>
      <w:r w:rsidR="0049094D">
        <w:rPr>
          <w:rFonts w:cs="Times New Roman"/>
          <w:i/>
          <w:iCs/>
          <w:lang w:val="en-US"/>
        </w:rPr>
        <w:t>,</w:t>
      </w:r>
      <w:r w:rsidRPr="00524652">
        <w:rPr>
          <w:rFonts w:cs="Times New Roman"/>
          <w:lang w:val="en-US"/>
        </w:rPr>
        <w:t xml:space="preserve"> </w:t>
      </w:r>
      <w:r w:rsidRPr="0049094D">
        <w:rPr>
          <w:rFonts w:cs="Times New Roman"/>
          <w:b/>
          <w:lang w:val="en-US"/>
        </w:rPr>
        <w:t>48</w:t>
      </w:r>
      <w:r w:rsidRPr="00524652">
        <w:rPr>
          <w:rFonts w:cs="Times New Roman"/>
          <w:lang w:val="en-US"/>
        </w:rPr>
        <w:t>, 48 (1948).</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11</w:t>
      </w:r>
      <w:r>
        <w:rPr>
          <w:rFonts w:cs="Times New Roman"/>
          <w:lang w:val="en-US"/>
        </w:rPr>
        <w:t xml:space="preserve">] </w:t>
      </w:r>
      <w:r w:rsidRPr="00524652">
        <w:rPr>
          <w:rFonts w:cs="Times New Roman"/>
          <w:lang w:val="en-US"/>
        </w:rPr>
        <w:t xml:space="preserve">Bordaz, J. </w:t>
      </w:r>
      <w:r w:rsidRPr="00524652">
        <w:rPr>
          <w:rFonts w:cs="Times New Roman"/>
          <w:i/>
          <w:iCs/>
          <w:lang w:val="en-US"/>
        </w:rPr>
        <w:t>Tools of the old and new stone age</w:t>
      </w:r>
      <w:r w:rsidRPr="00524652">
        <w:rPr>
          <w:rFonts w:cs="Times New Roman"/>
          <w:lang w:val="en-US"/>
        </w:rPr>
        <w:t>. (Published for the American Museum of Natural History</w:t>
      </w:r>
      <w:r w:rsidR="0049094D">
        <w:rPr>
          <w:rFonts w:cs="Times New Roman"/>
          <w:lang w:val="en-US"/>
        </w:rPr>
        <w:t xml:space="preserve"> [by] the Natural History Press.</w:t>
      </w:r>
      <w:r w:rsidRPr="00524652">
        <w:rPr>
          <w:rFonts w:cs="Times New Roman"/>
          <w:lang w:val="en-US"/>
        </w:rPr>
        <w:t xml:space="preserve"> </w:t>
      </w:r>
      <w:r w:rsidR="0049094D">
        <w:rPr>
          <w:rFonts w:cs="Times New Roman"/>
          <w:lang w:val="en-US"/>
        </w:rPr>
        <w:t>(</w:t>
      </w:r>
      <w:r w:rsidRPr="00524652">
        <w:rPr>
          <w:rFonts w:cs="Times New Roman"/>
          <w:lang w:val="en-US"/>
        </w:rPr>
        <w:t xml:space="preserve">1970). </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lastRenderedPageBreak/>
        <w:t>[</w:t>
      </w:r>
      <w:r w:rsidR="00712FC9">
        <w:rPr>
          <w:rFonts w:cs="Times New Roman"/>
          <w:lang w:val="en-US"/>
        </w:rPr>
        <w:t>12</w:t>
      </w:r>
      <w:r>
        <w:rPr>
          <w:rFonts w:cs="Times New Roman"/>
          <w:lang w:val="en-US"/>
        </w:rPr>
        <w:t xml:space="preserve">] </w:t>
      </w:r>
      <w:r w:rsidR="0049094D">
        <w:rPr>
          <w:rFonts w:cs="Times New Roman"/>
          <w:lang w:val="en-US"/>
        </w:rPr>
        <w:t>Jones, P. R. Results of experimental work in relation to the stone industries of Olduvai Gorge.</w:t>
      </w:r>
      <w:r>
        <w:rPr>
          <w:rFonts w:cs="Times New Roman"/>
          <w:lang w:val="en-US"/>
        </w:rPr>
        <w:t xml:space="preserve"> </w:t>
      </w:r>
      <w:r w:rsidR="0049094D">
        <w:rPr>
          <w:rFonts w:cs="Times New Roman"/>
          <w:lang w:val="en-US"/>
        </w:rPr>
        <w:t>I</w:t>
      </w:r>
      <w:r w:rsidRPr="00524652">
        <w:rPr>
          <w:rFonts w:cs="Times New Roman"/>
          <w:lang w:val="en-US"/>
        </w:rPr>
        <w:t xml:space="preserve">n </w:t>
      </w:r>
      <w:r w:rsidRPr="00524652">
        <w:rPr>
          <w:rFonts w:cs="Times New Roman"/>
          <w:i/>
          <w:iCs/>
          <w:lang w:val="en-US"/>
        </w:rPr>
        <w:t>Olduvai Gorge, Vol. 5: Excavations in Beds III, IV and the Masek Beds, 1968-1971</w:t>
      </w:r>
      <w:r w:rsidRPr="00524652">
        <w:rPr>
          <w:rFonts w:cs="Times New Roman"/>
          <w:lang w:val="en-US"/>
        </w:rPr>
        <w:t xml:space="preserve"> (Leakey, M.ed. ) 254-</w:t>
      </w:r>
      <w:r>
        <w:rPr>
          <w:rFonts w:cs="Times New Roman"/>
          <w:lang w:val="en-US"/>
        </w:rPr>
        <w:t>298 (Cambridge University Press</w:t>
      </w:r>
      <w:r w:rsidR="008D50D5">
        <w:rPr>
          <w:rFonts w:cs="Times New Roman"/>
          <w:lang w:val="en-US"/>
        </w:rPr>
        <w:t>)</w:t>
      </w:r>
      <w:r w:rsidR="0049094D">
        <w:rPr>
          <w:rFonts w:cs="Times New Roman"/>
          <w:lang w:val="en-US"/>
        </w:rPr>
        <w:t xml:space="preserve"> (1995)</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13</w:t>
      </w:r>
      <w:r>
        <w:rPr>
          <w:rFonts w:cs="Times New Roman"/>
          <w:lang w:val="en-US"/>
        </w:rPr>
        <w:t xml:space="preserve">] </w:t>
      </w:r>
      <w:r w:rsidR="0049094D">
        <w:rPr>
          <w:rFonts w:cs="Times New Roman"/>
          <w:lang w:val="en-US"/>
        </w:rPr>
        <w:t xml:space="preserve">Schick, K. and Toth, N. </w:t>
      </w:r>
      <w:r w:rsidRPr="00524652">
        <w:rPr>
          <w:rFonts w:cs="Times New Roman"/>
          <w:i/>
          <w:lang w:val="en-US"/>
        </w:rPr>
        <w:t>The cutting edge: new approaches to the archaeology of human origins</w:t>
      </w:r>
      <w:r w:rsidRPr="00524652">
        <w:rPr>
          <w:rFonts w:cs="Times New Roman"/>
          <w:lang w:val="en-US"/>
        </w:rPr>
        <w:t xml:space="preserve">. Gosport, IN: Stone Age Institute </w:t>
      </w:r>
      <w:r w:rsidR="008D50D5">
        <w:rPr>
          <w:rFonts w:cs="Times New Roman"/>
          <w:lang w:val="en-US"/>
        </w:rPr>
        <w:t>Press</w:t>
      </w:r>
      <w:r w:rsidR="0049094D">
        <w:rPr>
          <w:rFonts w:cs="Times New Roman"/>
          <w:lang w:val="en-US"/>
        </w:rPr>
        <w:t xml:space="preserve"> (2009)</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14</w:t>
      </w:r>
      <w:r>
        <w:rPr>
          <w:rFonts w:cs="Times New Roman"/>
          <w:lang w:val="en-US"/>
        </w:rPr>
        <w:t xml:space="preserve">] </w:t>
      </w:r>
      <w:r w:rsidRPr="00524652">
        <w:rPr>
          <w:rFonts w:cs="Times New Roman"/>
          <w:lang w:val="en-US"/>
        </w:rPr>
        <w:t xml:space="preserve">Isaac, B. Throwing and human evolution. </w:t>
      </w:r>
      <w:r w:rsidRPr="00524652">
        <w:rPr>
          <w:rFonts w:cs="Times New Roman"/>
          <w:i/>
          <w:iCs/>
          <w:lang w:val="en-US"/>
        </w:rPr>
        <w:t>Afr Archaeol Rev</w:t>
      </w:r>
      <w:r w:rsidRPr="00524652">
        <w:rPr>
          <w:rFonts w:cs="Times New Roman"/>
          <w:lang w:val="en-US"/>
        </w:rPr>
        <w:t xml:space="preserve"> </w:t>
      </w:r>
      <w:r w:rsidRPr="0049094D">
        <w:rPr>
          <w:rFonts w:cs="Times New Roman"/>
          <w:b/>
          <w:lang w:val="en-US"/>
        </w:rPr>
        <w:t>5</w:t>
      </w:r>
      <w:r w:rsidR="008D50D5">
        <w:rPr>
          <w:rFonts w:cs="Times New Roman"/>
          <w:lang w:val="en-US"/>
        </w:rPr>
        <w:t>, 3-17 (1987).</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[1</w:t>
      </w:r>
      <w:r w:rsidR="00712FC9">
        <w:rPr>
          <w:rFonts w:cs="Times New Roman"/>
          <w:lang w:val="en-US"/>
        </w:rPr>
        <w:t>5</w:t>
      </w:r>
      <w:r>
        <w:rPr>
          <w:rFonts w:cs="Times New Roman"/>
          <w:lang w:val="en-US"/>
        </w:rPr>
        <w:t xml:space="preserve">] </w:t>
      </w:r>
      <w:r w:rsidRPr="00524652">
        <w:rPr>
          <w:rFonts w:cs="Times New Roman"/>
          <w:lang w:val="en-US"/>
        </w:rPr>
        <w:t xml:space="preserve">Van Peer, P., Rots, V. &amp; Vroomans, J. (2004) A story of colourful diggers and grinders. </w:t>
      </w:r>
      <w:r w:rsidRPr="00524652">
        <w:rPr>
          <w:rFonts w:cs="Times New Roman"/>
          <w:i/>
          <w:iCs/>
          <w:lang w:val="en-US"/>
        </w:rPr>
        <w:t>Before Farming</w:t>
      </w:r>
      <w:r w:rsidRPr="00524652">
        <w:rPr>
          <w:rFonts w:cs="Times New Roman"/>
          <w:lang w:val="en-US"/>
        </w:rPr>
        <w:t xml:space="preserve"> </w:t>
      </w:r>
      <w:r w:rsidRPr="0049094D">
        <w:rPr>
          <w:rFonts w:cs="Times New Roman"/>
          <w:b/>
          <w:lang w:val="en-US"/>
        </w:rPr>
        <w:t>2004</w:t>
      </w:r>
      <w:r w:rsidR="008D50D5">
        <w:rPr>
          <w:rFonts w:cs="Times New Roman"/>
          <w:lang w:val="en-US"/>
        </w:rPr>
        <w:t>, 1-28</w:t>
      </w:r>
      <w:r w:rsidR="0049094D">
        <w:rPr>
          <w:rFonts w:cs="Times New Roman"/>
          <w:lang w:val="en-US"/>
        </w:rPr>
        <w:t xml:space="preserve"> (2004)</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t>[1</w:t>
      </w:r>
      <w:r w:rsidR="00712FC9">
        <w:t>6</w:t>
      </w:r>
      <w:r>
        <w:t xml:space="preserve">] </w:t>
      </w:r>
      <w:r w:rsidR="0049094D">
        <w:t>Reynolds, B</w:t>
      </w:r>
      <w:r w:rsidRPr="00524652">
        <w:t xml:space="preserve">.  </w:t>
      </w:r>
      <w:r w:rsidRPr="00524652">
        <w:rPr>
          <w:i/>
          <w:iCs/>
        </w:rPr>
        <w:t>The Material Culture of the Peoples of the Gwembe Valley</w:t>
      </w:r>
      <w:r w:rsidRPr="00524652">
        <w:t>.  Manchester: Manchester Universi</w:t>
      </w:r>
      <w:r w:rsidR="008D50D5">
        <w:t>ty Press</w:t>
      </w:r>
      <w:r w:rsidR="0049094D">
        <w:t xml:space="preserve"> (1968)</w:t>
      </w:r>
      <w:r w:rsidR="008D50D5">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[1</w:t>
      </w:r>
      <w:r w:rsidR="00712FC9">
        <w:rPr>
          <w:rFonts w:cs="Times New Roman"/>
          <w:lang w:val="en-US"/>
        </w:rPr>
        <w:t>7</w:t>
      </w:r>
      <w:r>
        <w:rPr>
          <w:rFonts w:cs="Times New Roman"/>
          <w:lang w:val="en-US"/>
        </w:rPr>
        <w:t xml:space="preserve">] </w:t>
      </w:r>
      <w:r w:rsidR="0049094D">
        <w:rPr>
          <w:rFonts w:cs="Times New Roman"/>
          <w:lang w:val="en-US"/>
        </w:rPr>
        <w:t>McCarthy, F.D</w:t>
      </w:r>
      <w:r w:rsidRPr="00524652">
        <w:rPr>
          <w:rFonts w:cs="Times New Roman"/>
          <w:lang w:val="en-US"/>
        </w:rPr>
        <w:t xml:space="preserve">. </w:t>
      </w:r>
      <w:r w:rsidRPr="00524652">
        <w:rPr>
          <w:rFonts w:cs="Times New Roman"/>
          <w:i/>
          <w:lang w:val="en-US"/>
        </w:rPr>
        <w:t>Australian Aboriginal stone implements</w:t>
      </w:r>
      <w:r w:rsidRPr="00524652">
        <w:rPr>
          <w:rFonts w:cs="Times New Roman"/>
          <w:lang w:val="en-US"/>
        </w:rPr>
        <w:t>. Sydney: Australian Museum Trust</w:t>
      </w:r>
      <w:r w:rsidR="0049094D">
        <w:rPr>
          <w:rFonts w:cs="Times New Roman"/>
          <w:lang w:val="en-US"/>
        </w:rPr>
        <w:t xml:space="preserve"> (1976)</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eastAsiaTheme="minorEastAsia"/>
        </w:rPr>
      </w:pPr>
      <w:r>
        <w:rPr>
          <w:rFonts w:eastAsiaTheme="minorEastAsia"/>
        </w:rPr>
        <w:t>[1</w:t>
      </w:r>
      <w:r w:rsidR="00712FC9">
        <w:rPr>
          <w:rFonts w:eastAsiaTheme="minorEastAsia"/>
        </w:rPr>
        <w:t>8</w:t>
      </w:r>
      <w:r>
        <w:rPr>
          <w:rFonts w:eastAsiaTheme="minorEastAsia"/>
        </w:rPr>
        <w:t xml:space="preserve">] </w:t>
      </w:r>
      <w:r w:rsidRPr="00524652">
        <w:rPr>
          <w:rFonts w:eastAsiaTheme="minorEastAsia"/>
        </w:rPr>
        <w:t xml:space="preserve">Clark, J. </w:t>
      </w:r>
      <w:r w:rsidR="0049094D">
        <w:rPr>
          <w:rFonts w:eastAsiaTheme="minorEastAsia"/>
        </w:rPr>
        <w:t>D</w:t>
      </w:r>
      <w:r w:rsidRPr="00524652">
        <w:rPr>
          <w:rFonts w:eastAsiaTheme="minorEastAsia"/>
        </w:rPr>
        <w:t xml:space="preserve">.  </w:t>
      </w:r>
      <w:r w:rsidRPr="00524652">
        <w:rPr>
          <w:rFonts w:eastAsiaTheme="minorEastAsia"/>
          <w:i/>
          <w:iCs/>
        </w:rPr>
        <w:t>The Prehistory of Africa</w:t>
      </w:r>
      <w:r w:rsidRPr="00524652">
        <w:rPr>
          <w:rFonts w:eastAsiaTheme="minorEastAsia"/>
        </w:rPr>
        <w:t>.  London: Thames &amp; Hudson</w:t>
      </w:r>
      <w:r w:rsidR="0049094D">
        <w:rPr>
          <w:rFonts w:eastAsiaTheme="minorEastAsia"/>
        </w:rPr>
        <w:t xml:space="preserve"> (1970)</w:t>
      </w:r>
      <w:r w:rsidR="008D50D5">
        <w:rPr>
          <w:rFonts w:eastAsiaTheme="minorEastAsia"/>
        </w:rPr>
        <w:t>.</w:t>
      </w:r>
    </w:p>
    <w:p w:rsidR="00BB45B3"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[1</w:t>
      </w:r>
      <w:r w:rsidR="00712FC9">
        <w:rPr>
          <w:rFonts w:cs="Times New Roman"/>
          <w:lang w:val="en-US"/>
        </w:rPr>
        <w:t>9</w:t>
      </w:r>
      <w:r>
        <w:rPr>
          <w:rFonts w:cs="Times New Roman"/>
          <w:lang w:val="en-US"/>
        </w:rPr>
        <w:t xml:space="preserve">] </w:t>
      </w:r>
      <w:r w:rsidR="0049094D">
        <w:rPr>
          <w:rFonts w:cs="Times New Roman"/>
          <w:lang w:val="en-US"/>
        </w:rPr>
        <w:t>Mason, R.J</w:t>
      </w:r>
      <w:r w:rsidRPr="00524652">
        <w:rPr>
          <w:rFonts w:cs="Times New Roman"/>
          <w:lang w:val="en-US"/>
        </w:rPr>
        <w:t xml:space="preserve">. </w:t>
      </w:r>
      <w:r w:rsidRPr="00524652">
        <w:rPr>
          <w:rFonts w:cs="Times New Roman"/>
          <w:i/>
          <w:lang w:val="en-US"/>
        </w:rPr>
        <w:t>Cave of Hearths, Makapansgat, Transvaal</w:t>
      </w:r>
      <w:r w:rsidRPr="00524652">
        <w:rPr>
          <w:rFonts w:cs="Times New Roman"/>
          <w:lang w:val="en-US"/>
        </w:rPr>
        <w:t xml:space="preserve">. Johannesburg: Archaeological Research Unit Occasional Paper No. 21, </w:t>
      </w:r>
      <w:r w:rsidR="008D50D5">
        <w:rPr>
          <w:rFonts w:cs="Times New Roman"/>
          <w:lang w:val="en-US"/>
        </w:rPr>
        <w:t>University of the Witwatersrand</w:t>
      </w:r>
      <w:r w:rsidR="0049094D">
        <w:rPr>
          <w:rFonts w:cs="Times New Roman"/>
          <w:lang w:val="en-US"/>
        </w:rPr>
        <w:t xml:space="preserve"> (1988)</w:t>
      </w:r>
      <w:r w:rsidR="008D50D5">
        <w:rPr>
          <w:rFonts w:cs="Times New Roman"/>
          <w:lang w:val="en-US"/>
        </w:rPr>
        <w:t>.</w:t>
      </w:r>
    </w:p>
    <w:p w:rsidR="00AF4D88" w:rsidRPr="00524652" w:rsidRDefault="00AF4D88" w:rsidP="00AF4D88">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20</w:t>
      </w:r>
      <w:r>
        <w:rPr>
          <w:rFonts w:cs="Times New Roman"/>
          <w:lang w:val="en-US"/>
        </w:rPr>
        <w:t xml:space="preserve">] </w:t>
      </w:r>
      <w:r w:rsidRPr="00524652">
        <w:rPr>
          <w:rFonts w:cs="Times New Roman"/>
          <w:lang w:val="en-US"/>
        </w:rPr>
        <w:t>McNabb, J.</w:t>
      </w:r>
      <w:r>
        <w:rPr>
          <w:rFonts w:cs="Times New Roman"/>
          <w:lang w:val="en-US"/>
        </w:rPr>
        <w:t xml:space="preserve"> </w:t>
      </w:r>
      <w:r w:rsidRPr="00524652">
        <w:rPr>
          <w:rFonts w:cs="Times New Roman"/>
          <w:lang w:val="en-US"/>
        </w:rPr>
        <w:t xml:space="preserve">The ESA stone tool assemblage from the Cave of Hearths. In McNabb, J., and Sinclair, A. (eds) </w:t>
      </w:r>
      <w:r w:rsidRPr="00524652">
        <w:rPr>
          <w:rFonts w:cs="Times New Roman"/>
          <w:i/>
          <w:lang w:val="en-US"/>
        </w:rPr>
        <w:t>The Cave of Hearths: Makapan Middle Pleistocene Research Project: Field Research by Anthony Sinclair and Patrick Quinney, 1996-2001</w:t>
      </w:r>
      <w:r w:rsidRPr="00524652">
        <w:rPr>
          <w:rFonts w:cs="Times New Roman"/>
          <w:lang w:val="en-US"/>
        </w:rPr>
        <w:t>. O</w:t>
      </w:r>
      <w:r>
        <w:rPr>
          <w:rFonts w:cs="Times New Roman"/>
          <w:lang w:val="en-US"/>
        </w:rPr>
        <w:t>xford: Archaeopress, pp. 75-104 (2009).</w:t>
      </w:r>
    </w:p>
    <w:p w:rsidR="007D3FC2" w:rsidRPr="00524652" w:rsidRDefault="00AF4D88" w:rsidP="00AF4D88">
      <w:pPr>
        <w:widowControl w:val="0"/>
        <w:autoSpaceDE w:val="0"/>
        <w:autoSpaceDN w:val="0"/>
        <w:adjustRightInd w:val="0"/>
        <w:spacing w:line="480" w:lineRule="auto"/>
        <w:ind w:left="567" w:hanging="567"/>
        <w:rPr>
          <w:rFonts w:cs="Times New Roman"/>
          <w:lang w:val="en-US"/>
        </w:rPr>
      </w:pPr>
      <w:r>
        <w:rPr>
          <w:rFonts w:eastAsiaTheme="minorEastAsia"/>
        </w:rPr>
        <w:t xml:space="preserve"> </w:t>
      </w:r>
      <w:r w:rsidR="007D3FC2">
        <w:rPr>
          <w:rFonts w:eastAsiaTheme="minorEastAsia"/>
        </w:rPr>
        <w:t>[</w:t>
      </w:r>
      <w:r w:rsidR="00712FC9">
        <w:rPr>
          <w:rFonts w:eastAsiaTheme="minorEastAsia"/>
        </w:rPr>
        <w:t>21</w:t>
      </w:r>
      <w:r w:rsidR="007D3FC2">
        <w:rPr>
          <w:rFonts w:eastAsiaTheme="minorEastAsia"/>
        </w:rPr>
        <w:t xml:space="preserve">] </w:t>
      </w:r>
      <w:r w:rsidR="007D3FC2" w:rsidRPr="00524652">
        <w:rPr>
          <w:rFonts w:eastAsiaTheme="minorEastAsia"/>
        </w:rPr>
        <w:t xml:space="preserve">Herries, A., and Latham, A. Archaeomagnetic studies at the Cave of Hearths. In </w:t>
      </w:r>
      <w:r w:rsidR="007D3FC2" w:rsidRPr="00524652">
        <w:rPr>
          <w:rFonts w:eastAsiaTheme="minorEastAsia"/>
          <w:lang w:val="en-US"/>
        </w:rPr>
        <w:t xml:space="preserve">McNabb, J., and Sinclair, A. (eds.) </w:t>
      </w:r>
      <w:r w:rsidR="007D3FC2" w:rsidRPr="00524652">
        <w:rPr>
          <w:rFonts w:eastAsiaTheme="minorEastAsia"/>
          <w:i/>
          <w:lang w:val="en-US"/>
        </w:rPr>
        <w:t>The Cave of Hearths: Makapan Middle Pleistocene Research Project: Field Research by Anthony Sinclair and Patrick Quinney, 1996-2001</w:t>
      </w:r>
      <w:r w:rsidR="007D3FC2" w:rsidRPr="00524652">
        <w:rPr>
          <w:rFonts w:eastAsiaTheme="minorEastAsia"/>
          <w:lang w:val="en-US"/>
        </w:rPr>
        <w:t>. Oxford: Archaeopress</w:t>
      </w:r>
      <w:r w:rsidR="007D3FC2">
        <w:rPr>
          <w:rFonts w:eastAsiaTheme="minorEastAsia"/>
          <w:lang w:val="en-US"/>
        </w:rPr>
        <w:t>, pp</w:t>
      </w:r>
      <w:r w:rsidR="00AB4701">
        <w:rPr>
          <w:rFonts w:eastAsiaTheme="minorEastAsia"/>
          <w:lang w:val="en-US"/>
        </w:rPr>
        <w:t xml:space="preserve">. </w:t>
      </w:r>
      <w:r w:rsidR="007D3FC2">
        <w:rPr>
          <w:rFonts w:eastAsiaTheme="minorEastAsia"/>
          <w:lang w:val="en-US"/>
        </w:rPr>
        <w:t>59-64 (2009).</w:t>
      </w:r>
    </w:p>
    <w:p w:rsidR="007D3FC2" w:rsidRPr="00524652" w:rsidRDefault="007D3FC2" w:rsidP="007D3FC2">
      <w:pPr>
        <w:widowControl w:val="0"/>
        <w:autoSpaceDE w:val="0"/>
        <w:autoSpaceDN w:val="0"/>
        <w:adjustRightInd w:val="0"/>
        <w:spacing w:line="480" w:lineRule="auto"/>
        <w:ind w:left="567" w:hanging="567"/>
        <w:rPr>
          <w:rFonts w:cs="Times New Roman"/>
          <w:lang w:val="en-US"/>
        </w:rPr>
      </w:pPr>
      <w:r>
        <w:rPr>
          <w:rFonts w:cs="Times New Roman"/>
          <w:lang w:val="en-US"/>
        </w:rPr>
        <w:t xml:space="preserve"> [</w:t>
      </w:r>
      <w:r w:rsidR="00AF4D88">
        <w:rPr>
          <w:rFonts w:cs="Times New Roman"/>
          <w:lang w:val="en-US"/>
        </w:rPr>
        <w:t>2</w:t>
      </w:r>
      <w:r w:rsidR="00712FC9">
        <w:rPr>
          <w:rFonts w:cs="Times New Roman"/>
          <w:lang w:val="en-US"/>
        </w:rPr>
        <w:t>2</w:t>
      </w:r>
      <w:r>
        <w:rPr>
          <w:rFonts w:cs="Times New Roman"/>
          <w:lang w:val="en-US"/>
        </w:rPr>
        <w:t xml:space="preserve">] Latham, A., and Herries, A.  The formation and sedimentary infilling of the Cave of Hearths and </w:t>
      </w:r>
      <w:r>
        <w:rPr>
          <w:rFonts w:cs="Times New Roman"/>
          <w:lang w:val="en-US"/>
        </w:rPr>
        <w:lastRenderedPageBreak/>
        <w:t xml:space="preserve">Gwaša/Historic Cave Complex, Makapan, South Africa. </w:t>
      </w:r>
      <w:r w:rsidRPr="007D3FC2">
        <w:rPr>
          <w:rFonts w:cs="Times New Roman"/>
        </w:rPr>
        <w:t xml:space="preserve">In </w:t>
      </w:r>
      <w:r w:rsidRPr="007D3FC2">
        <w:rPr>
          <w:rFonts w:cs="Times New Roman"/>
          <w:lang w:val="en-US"/>
        </w:rPr>
        <w:t xml:space="preserve">McNabb, J., and Sinclair, A. (eds.) </w:t>
      </w:r>
      <w:r w:rsidRPr="007D3FC2">
        <w:rPr>
          <w:rFonts w:cs="Times New Roman"/>
          <w:i/>
          <w:lang w:val="en-US"/>
        </w:rPr>
        <w:t>The Cave of Hearths: Makapan Middle Pleistocene Research Project: Field Research by Anthony Sinclair and Patrick Quinney, 1996-2001</w:t>
      </w:r>
      <w:r w:rsidRPr="007D3FC2">
        <w:rPr>
          <w:rFonts w:cs="Times New Roman"/>
          <w:lang w:val="en-US"/>
        </w:rPr>
        <w:t>. Oxford: Archaeopress, pp</w:t>
      </w:r>
      <w:r w:rsidR="00AB4701">
        <w:rPr>
          <w:rFonts w:cs="Times New Roman"/>
          <w:lang w:val="en-US"/>
        </w:rPr>
        <w:t xml:space="preserve">. </w:t>
      </w:r>
      <w:r>
        <w:rPr>
          <w:rFonts w:cs="Times New Roman"/>
          <w:lang w:val="en-US"/>
        </w:rPr>
        <w:t>49-58</w:t>
      </w:r>
      <w:r w:rsidRPr="007D3FC2">
        <w:rPr>
          <w:rFonts w:cs="Times New Roman"/>
          <w:lang w:val="en-US"/>
        </w:rPr>
        <w:t xml:space="preserve"> (2009).</w:t>
      </w:r>
    </w:p>
    <w:p w:rsidR="00BB45B3" w:rsidRPr="00524652" w:rsidRDefault="007D3FC2" w:rsidP="00BB45B3">
      <w:pPr>
        <w:widowControl w:val="0"/>
        <w:autoSpaceDE w:val="0"/>
        <w:autoSpaceDN w:val="0"/>
        <w:adjustRightInd w:val="0"/>
        <w:spacing w:line="480" w:lineRule="auto"/>
        <w:ind w:left="567" w:hanging="567"/>
        <w:rPr>
          <w:rFonts w:cs="Times New Roman"/>
          <w:lang w:val="en-US"/>
        </w:rPr>
      </w:pPr>
      <w:r w:rsidDel="007D3FC2">
        <w:rPr>
          <w:rFonts w:eastAsiaTheme="minorEastAsia"/>
        </w:rPr>
        <w:t xml:space="preserve"> </w:t>
      </w:r>
      <w:r w:rsidR="00AF4D88" w:rsidDel="00AF4D88">
        <w:rPr>
          <w:rFonts w:cs="Times New Roman"/>
          <w:lang w:val="en-US"/>
        </w:rPr>
        <w:t xml:space="preserve"> </w:t>
      </w:r>
      <w:r w:rsidR="00BB45B3">
        <w:rPr>
          <w:rFonts w:cs="Times New Roman"/>
          <w:lang w:val="en-US"/>
        </w:rPr>
        <w:t>[</w:t>
      </w:r>
      <w:r w:rsidR="00AF4D88">
        <w:rPr>
          <w:rFonts w:cs="Times New Roman"/>
          <w:lang w:val="en-US"/>
        </w:rPr>
        <w:t>2</w:t>
      </w:r>
      <w:r w:rsidR="00712FC9">
        <w:rPr>
          <w:rFonts w:cs="Times New Roman"/>
          <w:lang w:val="en-US"/>
        </w:rPr>
        <w:t>3</w:t>
      </w:r>
      <w:r w:rsidR="00BB45B3">
        <w:rPr>
          <w:rFonts w:cs="Times New Roman"/>
          <w:lang w:val="en-US"/>
        </w:rPr>
        <w:t xml:space="preserve">] </w:t>
      </w:r>
      <w:r w:rsidR="00545F62">
        <w:rPr>
          <w:rFonts w:cs="Times New Roman"/>
          <w:lang w:val="en-US"/>
        </w:rPr>
        <w:t>Tobias, P. J.</w:t>
      </w:r>
      <w:r w:rsidR="00BB45B3" w:rsidRPr="00524652">
        <w:rPr>
          <w:rFonts w:cs="Times New Roman"/>
          <w:lang w:val="en-US"/>
        </w:rPr>
        <w:t xml:space="preserve"> Human skeletal remains from the Cave of Hearths, Makapansgat, Northern Transvaal.  </w:t>
      </w:r>
      <w:r w:rsidR="00BB45B3" w:rsidRPr="00524652">
        <w:rPr>
          <w:rFonts w:cs="Times New Roman"/>
          <w:i/>
          <w:lang w:val="en-US"/>
        </w:rPr>
        <w:t>American Journal of Physical Anthropology</w:t>
      </w:r>
      <w:r w:rsidR="00545F62">
        <w:rPr>
          <w:rFonts w:cs="Times New Roman"/>
          <w:i/>
          <w:lang w:val="en-US"/>
        </w:rPr>
        <w:t>,</w:t>
      </w:r>
      <w:r w:rsidR="00BB45B3" w:rsidRPr="00524652">
        <w:rPr>
          <w:rFonts w:cs="Times New Roman"/>
          <w:lang w:val="en-US"/>
        </w:rPr>
        <w:t xml:space="preserve"> </w:t>
      </w:r>
      <w:r w:rsidR="00BB45B3" w:rsidRPr="00545F62">
        <w:rPr>
          <w:rFonts w:cs="Times New Roman"/>
          <w:b/>
          <w:lang w:val="en-US"/>
        </w:rPr>
        <w:t>34</w:t>
      </w:r>
      <w:r w:rsidR="00BB45B3" w:rsidRPr="00524652">
        <w:rPr>
          <w:rFonts w:cs="Times New Roman"/>
          <w:lang w:val="en-US"/>
        </w:rPr>
        <w:t>,</w:t>
      </w:r>
      <w:r w:rsidR="00545F62">
        <w:rPr>
          <w:rFonts w:cs="Times New Roman"/>
          <w:lang w:val="en-US"/>
        </w:rPr>
        <w:t xml:space="preserve"> </w:t>
      </w:r>
      <w:r w:rsidR="008D50D5">
        <w:rPr>
          <w:rFonts w:cs="Times New Roman"/>
          <w:lang w:val="en-US"/>
        </w:rPr>
        <w:t>335-367</w:t>
      </w:r>
      <w:r w:rsidR="00545F62">
        <w:rPr>
          <w:rFonts w:cs="Times New Roman"/>
          <w:lang w:val="en-US"/>
        </w:rPr>
        <w:t xml:space="preserve"> (1971)</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[2</w:t>
      </w:r>
      <w:r w:rsidR="00712FC9">
        <w:rPr>
          <w:rFonts w:cs="Times New Roman"/>
          <w:lang w:val="en-US"/>
        </w:rPr>
        <w:t>4</w:t>
      </w:r>
      <w:r>
        <w:rPr>
          <w:rFonts w:cs="Times New Roman"/>
          <w:lang w:val="en-US"/>
        </w:rPr>
        <w:t xml:space="preserve">] </w:t>
      </w:r>
      <w:r w:rsidRPr="00524652">
        <w:rPr>
          <w:rFonts w:cs="Times New Roman"/>
          <w:lang w:val="en-US"/>
        </w:rPr>
        <w:t>Buc</w:t>
      </w:r>
      <w:r w:rsidR="00545F62">
        <w:rPr>
          <w:rFonts w:cs="Times New Roman"/>
          <w:lang w:val="en-US"/>
        </w:rPr>
        <w:t xml:space="preserve">k, L.T., and Stringer, C.B. </w:t>
      </w:r>
      <w:r w:rsidRPr="00524652">
        <w:rPr>
          <w:rFonts w:cs="Times New Roman"/>
          <w:i/>
          <w:lang w:val="en-US"/>
        </w:rPr>
        <w:t>Homo heidelbergensis</w:t>
      </w:r>
      <w:r w:rsidRPr="00524652">
        <w:rPr>
          <w:rFonts w:cs="Times New Roman"/>
          <w:lang w:val="en-US"/>
        </w:rPr>
        <w:t xml:space="preserve">. </w:t>
      </w:r>
      <w:r w:rsidRPr="00524652">
        <w:rPr>
          <w:rFonts w:cs="Times New Roman"/>
          <w:i/>
          <w:lang w:val="en-US"/>
        </w:rPr>
        <w:t>Current Biology</w:t>
      </w:r>
      <w:r w:rsidRPr="00524652">
        <w:rPr>
          <w:rFonts w:cs="Times New Roman"/>
          <w:lang w:val="en-US"/>
        </w:rPr>
        <w:t xml:space="preserve"> </w:t>
      </w:r>
      <w:r w:rsidRPr="00545F62">
        <w:rPr>
          <w:rFonts w:cs="Times New Roman"/>
          <w:b/>
          <w:lang w:val="en-US"/>
        </w:rPr>
        <w:t>24(6)</w:t>
      </w:r>
      <w:r w:rsidRPr="00524652">
        <w:rPr>
          <w:rFonts w:cs="Times New Roman"/>
          <w:lang w:val="en-US"/>
        </w:rPr>
        <w:t>:R214-R15.</w:t>
      </w:r>
      <w:r w:rsidR="00545F62">
        <w:rPr>
          <w:rFonts w:cs="Times New Roman"/>
          <w:lang w:val="en-US"/>
        </w:rPr>
        <w:t xml:space="preserve"> (2014)</w:t>
      </w:r>
    </w:p>
    <w:p w:rsidR="00BB45B3" w:rsidRPr="00524652" w:rsidRDefault="00BB45B3" w:rsidP="00BB45B3">
      <w:pPr>
        <w:widowControl w:val="0"/>
        <w:autoSpaceDE w:val="0"/>
        <w:autoSpaceDN w:val="0"/>
        <w:adjustRightInd w:val="0"/>
        <w:spacing w:line="480" w:lineRule="auto"/>
        <w:ind w:left="567" w:hanging="567"/>
        <w:rPr>
          <w:rFonts w:eastAsiaTheme="minorEastAsia"/>
          <w:lang w:val="en-US"/>
        </w:rPr>
      </w:pPr>
      <w:r>
        <w:rPr>
          <w:rFonts w:eastAsiaTheme="minorEastAsia"/>
        </w:rPr>
        <w:t>[2</w:t>
      </w:r>
      <w:r w:rsidR="00712FC9">
        <w:rPr>
          <w:rFonts w:eastAsiaTheme="minorEastAsia"/>
        </w:rPr>
        <w:t>5</w:t>
      </w:r>
      <w:r>
        <w:rPr>
          <w:rFonts w:eastAsiaTheme="minorEastAsia"/>
        </w:rPr>
        <w:t xml:space="preserve">] </w:t>
      </w:r>
      <w:r w:rsidR="00545F62">
        <w:rPr>
          <w:rFonts w:eastAsiaTheme="minorEastAsia"/>
        </w:rPr>
        <w:t>Curnoe, D.</w:t>
      </w:r>
      <w:r w:rsidRPr="00524652">
        <w:rPr>
          <w:rFonts w:eastAsiaTheme="minorEastAsia"/>
        </w:rPr>
        <w:t xml:space="preserve"> The mandible from Bed 3, Cave of Hearths. In </w:t>
      </w:r>
      <w:r w:rsidRPr="00524652">
        <w:rPr>
          <w:rFonts w:eastAsiaTheme="minorEastAsia"/>
          <w:lang w:val="en-US"/>
        </w:rPr>
        <w:t xml:space="preserve">McNabb, J., and Sinclair, A. (eds.). </w:t>
      </w:r>
      <w:r w:rsidRPr="00524652">
        <w:rPr>
          <w:rFonts w:eastAsiaTheme="minorEastAsia"/>
          <w:i/>
          <w:lang w:val="en-US"/>
        </w:rPr>
        <w:t>The Cave of Hearths: Makapan Middle Pleistocene Research Project: Field Research by Anthony Sinclair and Patrick Quinney, 1996-2001</w:t>
      </w:r>
      <w:r w:rsidRPr="00524652">
        <w:rPr>
          <w:rFonts w:eastAsiaTheme="minorEastAsia"/>
          <w:lang w:val="en-US"/>
        </w:rPr>
        <w:t>. Oxf</w:t>
      </w:r>
      <w:r w:rsidR="008D50D5">
        <w:rPr>
          <w:rFonts w:eastAsiaTheme="minorEastAsia"/>
          <w:lang w:val="en-US"/>
        </w:rPr>
        <w:t>ord: Archaeopress, pp. 138-149</w:t>
      </w:r>
      <w:r w:rsidR="00545F62">
        <w:rPr>
          <w:rFonts w:eastAsiaTheme="minorEastAsia"/>
          <w:lang w:val="en-US"/>
        </w:rPr>
        <w:t xml:space="preserve"> (2009)</w:t>
      </w:r>
      <w:r w:rsidR="008D50D5">
        <w:rPr>
          <w:rFonts w:eastAsiaTheme="minorEastAsia"/>
          <w:lang w:val="en-US"/>
        </w:rPr>
        <w:t>.</w:t>
      </w:r>
    </w:p>
    <w:p w:rsidR="00BB45B3" w:rsidRPr="00524652" w:rsidRDefault="00BB45B3" w:rsidP="00BB45B3">
      <w:pPr>
        <w:widowControl w:val="0"/>
        <w:autoSpaceDE w:val="0"/>
        <w:autoSpaceDN w:val="0"/>
        <w:adjustRightInd w:val="0"/>
        <w:spacing w:line="480" w:lineRule="auto"/>
        <w:ind w:left="567" w:hanging="567"/>
        <w:rPr>
          <w:rFonts w:cstheme="minorHAnsi"/>
          <w:color w:val="222222"/>
          <w:shd w:val="clear" w:color="auto" w:fill="FFFFFF"/>
          <w:lang w:val="en-US"/>
        </w:rPr>
      </w:pPr>
      <w:r>
        <w:rPr>
          <w:rFonts w:cstheme="minorHAnsi"/>
          <w:color w:val="222222"/>
          <w:shd w:val="clear" w:color="auto" w:fill="FFFFFF"/>
          <w:lang w:val="en-US"/>
        </w:rPr>
        <w:t>[2</w:t>
      </w:r>
      <w:r w:rsidR="00712FC9">
        <w:rPr>
          <w:rFonts w:cstheme="minorHAnsi"/>
          <w:color w:val="222222"/>
          <w:shd w:val="clear" w:color="auto" w:fill="FFFFFF"/>
          <w:lang w:val="en-US"/>
        </w:rPr>
        <w:t>6</w:t>
      </w:r>
      <w:r>
        <w:rPr>
          <w:rFonts w:cstheme="minorHAnsi"/>
          <w:color w:val="222222"/>
          <w:shd w:val="clear" w:color="auto" w:fill="FFFFFF"/>
          <w:lang w:val="en-US"/>
        </w:rPr>
        <w:t xml:space="preserve">] </w:t>
      </w:r>
      <w:r w:rsidRPr="00524652">
        <w:rPr>
          <w:rFonts w:cstheme="minorHAnsi"/>
          <w:color w:val="222222"/>
          <w:shd w:val="clear" w:color="auto" w:fill="FFFFFF"/>
          <w:lang w:val="en-US"/>
        </w:rPr>
        <w:t>Wilkins, J, Schoville, BJ, Brown,KS</w:t>
      </w:r>
      <w:r w:rsidR="00545F62">
        <w:rPr>
          <w:rFonts w:cstheme="minorHAnsi"/>
          <w:color w:val="222222"/>
          <w:shd w:val="clear" w:color="auto" w:fill="FFFFFF"/>
          <w:lang w:val="en-US"/>
        </w:rPr>
        <w:t>, and Chazan, M</w:t>
      </w:r>
      <w:r w:rsidRPr="00524652">
        <w:rPr>
          <w:rFonts w:cstheme="minorHAnsi"/>
          <w:color w:val="222222"/>
          <w:shd w:val="clear" w:color="auto" w:fill="FFFFFF"/>
          <w:lang w:val="en-US"/>
        </w:rPr>
        <w:t xml:space="preserve">. Evidence for early hafted hunting technology. </w:t>
      </w:r>
      <w:r w:rsidRPr="00524652">
        <w:rPr>
          <w:rFonts w:cstheme="minorHAnsi"/>
          <w:i/>
          <w:color w:val="222222"/>
          <w:shd w:val="clear" w:color="auto" w:fill="FFFFFF"/>
          <w:lang w:val="en-US"/>
        </w:rPr>
        <w:t>Science</w:t>
      </w:r>
      <w:r w:rsidR="00545F62">
        <w:rPr>
          <w:rFonts w:cstheme="minorHAnsi"/>
          <w:i/>
          <w:color w:val="222222"/>
          <w:shd w:val="clear" w:color="auto" w:fill="FFFFFF"/>
          <w:lang w:val="en-US"/>
        </w:rPr>
        <w:t>,</w:t>
      </w:r>
      <w:r w:rsidRPr="00524652">
        <w:rPr>
          <w:rFonts w:cstheme="minorHAnsi"/>
          <w:color w:val="222222"/>
          <w:shd w:val="clear" w:color="auto" w:fill="FFFFFF"/>
          <w:lang w:val="en-US"/>
        </w:rPr>
        <w:t xml:space="preserve"> </w:t>
      </w:r>
      <w:r w:rsidRPr="00545F62">
        <w:rPr>
          <w:rFonts w:cstheme="minorHAnsi"/>
          <w:b/>
          <w:color w:val="222222"/>
          <w:shd w:val="clear" w:color="auto" w:fill="FFFFFF"/>
          <w:lang w:val="en-US"/>
        </w:rPr>
        <w:t>388</w:t>
      </w:r>
      <w:r w:rsidR="008D50D5">
        <w:rPr>
          <w:rFonts w:cstheme="minorHAnsi"/>
          <w:color w:val="222222"/>
          <w:shd w:val="clear" w:color="auto" w:fill="FFFFFF"/>
          <w:lang w:val="en-US"/>
        </w:rPr>
        <w:t>,942-946</w:t>
      </w:r>
      <w:r w:rsidRPr="00524652">
        <w:rPr>
          <w:rFonts w:cstheme="minorHAnsi"/>
          <w:color w:val="222222"/>
          <w:shd w:val="clear" w:color="auto" w:fill="FFFFFF"/>
          <w:lang w:val="en-US"/>
        </w:rPr>
        <w:t xml:space="preserve"> </w:t>
      </w:r>
      <w:r w:rsidR="00545F62">
        <w:rPr>
          <w:rFonts w:cstheme="minorHAnsi"/>
          <w:color w:val="222222"/>
          <w:shd w:val="clear" w:color="auto" w:fill="FFFFFF"/>
          <w:lang w:val="en-US"/>
        </w:rPr>
        <w:t>(2012)</w:t>
      </w:r>
      <w:r w:rsidR="008D50D5">
        <w:rPr>
          <w:rFonts w:cstheme="minorHAnsi"/>
          <w:color w:val="222222"/>
          <w:shd w:val="clear" w:color="auto" w:fill="FFFFFF"/>
          <w:lang w:val="en-US"/>
        </w:rPr>
        <w:t>.</w:t>
      </w:r>
    </w:p>
    <w:p w:rsidR="00BB45B3" w:rsidRPr="00524652" w:rsidRDefault="00BB45B3" w:rsidP="00BB45B3">
      <w:pPr>
        <w:widowControl w:val="0"/>
        <w:autoSpaceDE w:val="0"/>
        <w:autoSpaceDN w:val="0"/>
        <w:adjustRightInd w:val="0"/>
        <w:spacing w:line="480" w:lineRule="auto"/>
        <w:ind w:left="567" w:hanging="567"/>
        <w:rPr>
          <w:rFonts w:cstheme="minorHAnsi"/>
          <w:color w:val="222222"/>
          <w:shd w:val="clear" w:color="auto" w:fill="FFFFFF"/>
          <w:lang w:val="en-US"/>
        </w:rPr>
      </w:pPr>
      <w:r>
        <w:rPr>
          <w:rFonts w:cstheme="minorHAnsi"/>
          <w:color w:val="222222"/>
          <w:shd w:val="clear" w:color="auto" w:fill="FFFFFF"/>
        </w:rPr>
        <w:t>[2</w:t>
      </w:r>
      <w:r w:rsidR="00712FC9">
        <w:rPr>
          <w:rFonts w:cstheme="minorHAnsi"/>
          <w:color w:val="222222"/>
          <w:shd w:val="clear" w:color="auto" w:fill="FFFFFF"/>
        </w:rPr>
        <w:t>7</w:t>
      </w:r>
      <w:r>
        <w:rPr>
          <w:rFonts w:cstheme="minorHAnsi"/>
          <w:color w:val="222222"/>
          <w:shd w:val="clear" w:color="auto" w:fill="FFFFFF"/>
        </w:rPr>
        <w:t xml:space="preserve">] </w:t>
      </w:r>
      <w:r w:rsidRPr="00524652">
        <w:rPr>
          <w:rFonts w:cstheme="minorHAnsi"/>
          <w:color w:val="222222"/>
          <w:shd w:val="clear" w:color="auto" w:fill="FFFFFF"/>
        </w:rPr>
        <w:t>Wilkins, J, Schovil</w:t>
      </w:r>
      <w:r w:rsidR="00545F62">
        <w:rPr>
          <w:rFonts w:cstheme="minorHAnsi"/>
          <w:color w:val="222222"/>
          <w:shd w:val="clear" w:color="auto" w:fill="FFFFFF"/>
        </w:rPr>
        <w:t>l, BJ, Brown, KS, and Chazan, M</w:t>
      </w:r>
      <w:r w:rsidRPr="00524652">
        <w:rPr>
          <w:rFonts w:cstheme="minorHAnsi"/>
          <w:color w:val="222222"/>
          <w:shd w:val="clear" w:color="auto" w:fill="FFFFFF"/>
        </w:rPr>
        <w:t xml:space="preserve">. Kathu Pan 1 points and the assemblage-scale, probabilistic approach: A response to Rots and Plisson, “Projectiles and the abuse of the use-wear method in a search for impact” </w:t>
      </w:r>
      <w:r w:rsidRPr="00524652">
        <w:rPr>
          <w:rFonts w:cstheme="minorHAnsi"/>
          <w:i/>
          <w:color w:val="222222"/>
          <w:shd w:val="clear" w:color="auto" w:fill="FFFFFF"/>
        </w:rPr>
        <w:t>Journal of Archaeological Science</w:t>
      </w:r>
      <w:r w:rsidR="00545F62">
        <w:rPr>
          <w:rFonts w:cstheme="minorHAnsi"/>
          <w:i/>
          <w:color w:val="222222"/>
          <w:shd w:val="clear" w:color="auto" w:fill="FFFFFF"/>
        </w:rPr>
        <w:t>,</w:t>
      </w:r>
      <w:r w:rsidRPr="00524652">
        <w:rPr>
          <w:rFonts w:cstheme="minorHAnsi"/>
          <w:color w:val="222222"/>
          <w:shd w:val="clear" w:color="auto" w:fill="FFFFFF"/>
        </w:rPr>
        <w:t xml:space="preserve"> </w:t>
      </w:r>
      <w:r w:rsidRPr="00545F62">
        <w:rPr>
          <w:rFonts w:cstheme="minorHAnsi"/>
          <w:b/>
          <w:color w:val="222222"/>
          <w:shd w:val="clear" w:color="auto" w:fill="FFFFFF"/>
        </w:rPr>
        <w:t>54</w:t>
      </w:r>
      <w:r w:rsidR="008D50D5">
        <w:rPr>
          <w:rFonts w:cstheme="minorHAnsi"/>
          <w:color w:val="222222"/>
          <w:shd w:val="clear" w:color="auto" w:fill="FFFFFF"/>
        </w:rPr>
        <w:t>, 294-299</w:t>
      </w:r>
      <w:r w:rsidR="00545F62">
        <w:rPr>
          <w:rFonts w:cstheme="minorHAnsi"/>
          <w:color w:val="222222"/>
          <w:shd w:val="clear" w:color="auto" w:fill="FFFFFF"/>
        </w:rPr>
        <w:t xml:space="preserve"> (2015)</w:t>
      </w:r>
      <w:r w:rsidR="008D50D5">
        <w:rPr>
          <w:rFonts w:cstheme="minorHAnsi"/>
          <w:color w:val="222222"/>
          <w:shd w:val="clear" w:color="auto" w:fill="FFFFFF"/>
        </w:rPr>
        <w:t>.</w:t>
      </w:r>
    </w:p>
    <w:p w:rsidR="00BB45B3" w:rsidRDefault="00BB45B3" w:rsidP="00BB45B3">
      <w:pPr>
        <w:widowControl w:val="0"/>
        <w:autoSpaceDE w:val="0"/>
        <w:autoSpaceDN w:val="0"/>
        <w:adjustRightInd w:val="0"/>
        <w:spacing w:line="480" w:lineRule="auto"/>
        <w:ind w:left="567" w:hanging="567"/>
        <w:rPr>
          <w:rFonts w:cs="Times New Roman"/>
        </w:rPr>
      </w:pPr>
      <w:r>
        <w:rPr>
          <w:rFonts w:cs="Times New Roman"/>
          <w:lang w:val="en-US"/>
        </w:rPr>
        <w:t>[2</w:t>
      </w:r>
      <w:r w:rsidR="00712FC9">
        <w:rPr>
          <w:rFonts w:cs="Times New Roman"/>
          <w:lang w:val="en-US"/>
        </w:rPr>
        <w:t>8</w:t>
      </w:r>
      <w:r>
        <w:rPr>
          <w:rFonts w:cs="Times New Roman"/>
          <w:lang w:val="en-US"/>
        </w:rPr>
        <w:t xml:space="preserve">] </w:t>
      </w:r>
      <w:r w:rsidR="00545F62">
        <w:rPr>
          <w:rFonts w:cs="Times New Roman"/>
          <w:lang w:val="en-US"/>
        </w:rPr>
        <w:t>Rots, V and Plisson, H.</w:t>
      </w:r>
      <w:r w:rsidRPr="00524652">
        <w:rPr>
          <w:rFonts w:cs="Times New Roman"/>
          <w:lang w:val="en-US"/>
        </w:rPr>
        <w:t xml:space="preserve">  </w:t>
      </w:r>
      <w:r w:rsidRPr="00524652">
        <w:rPr>
          <w:rFonts w:cs="Times New Roman"/>
        </w:rPr>
        <w:t xml:space="preserve">Projectiles and the abuse of the use-wear method in a search for impact.  </w:t>
      </w:r>
      <w:r w:rsidRPr="00524652">
        <w:rPr>
          <w:rFonts w:cs="Times New Roman"/>
          <w:i/>
        </w:rPr>
        <w:t>Journal of Archaeological Science</w:t>
      </w:r>
      <w:r w:rsidRPr="00524652">
        <w:rPr>
          <w:rFonts w:cs="Times New Roman"/>
        </w:rPr>
        <w:t xml:space="preserve"> </w:t>
      </w:r>
      <w:r w:rsidRPr="00545F62">
        <w:rPr>
          <w:rFonts w:cs="Times New Roman"/>
          <w:b/>
        </w:rPr>
        <w:t>48</w:t>
      </w:r>
      <w:r w:rsidR="008D50D5">
        <w:rPr>
          <w:rFonts w:cs="Times New Roman"/>
        </w:rPr>
        <w:t>,154-163</w:t>
      </w:r>
      <w:r w:rsidR="00545F62">
        <w:rPr>
          <w:rFonts w:cs="Times New Roman"/>
        </w:rPr>
        <w:t xml:space="preserve"> (2014)</w:t>
      </w:r>
      <w:r w:rsidR="008D50D5">
        <w:rPr>
          <w:rFonts w:cs="Times New Roman"/>
        </w:rPr>
        <w:t>.</w:t>
      </w:r>
    </w:p>
    <w:p w:rsidR="00AB4701" w:rsidRPr="00524652" w:rsidRDefault="00AB4701" w:rsidP="00BB45B3">
      <w:pPr>
        <w:widowControl w:val="0"/>
        <w:autoSpaceDE w:val="0"/>
        <w:autoSpaceDN w:val="0"/>
        <w:adjustRightInd w:val="0"/>
        <w:spacing w:line="480" w:lineRule="auto"/>
        <w:ind w:left="567" w:hanging="567"/>
        <w:rPr>
          <w:rFonts w:cs="Times New Roman"/>
          <w:lang w:val="en-US"/>
        </w:rPr>
      </w:pPr>
      <w:r>
        <w:rPr>
          <w:rFonts w:cs="Times New Roman"/>
        </w:rPr>
        <w:t>[2</w:t>
      </w:r>
      <w:r w:rsidR="00712FC9">
        <w:rPr>
          <w:rFonts w:cs="Times New Roman"/>
        </w:rPr>
        <w:t>9</w:t>
      </w:r>
      <w:r>
        <w:rPr>
          <w:rFonts w:cs="Times New Roman"/>
        </w:rPr>
        <w:t xml:space="preserve">] Maguire, J. An overview of the physical setting of Makapan.  </w:t>
      </w:r>
      <w:r w:rsidRPr="00AB4701">
        <w:rPr>
          <w:rFonts w:cs="Times New Roman"/>
        </w:rPr>
        <w:t xml:space="preserve">In </w:t>
      </w:r>
      <w:r w:rsidRPr="00AB4701">
        <w:rPr>
          <w:rFonts w:cs="Times New Roman"/>
          <w:lang w:val="en-US"/>
        </w:rPr>
        <w:t xml:space="preserve">McNabb, J., and Sinclair, A. (eds.) </w:t>
      </w:r>
      <w:r w:rsidRPr="00AB4701">
        <w:rPr>
          <w:rFonts w:cs="Times New Roman"/>
          <w:i/>
          <w:lang w:val="en-US"/>
        </w:rPr>
        <w:t>The Cave of Hearths: Makapan Middle Pleistocene Research Project: Field Research by Anthony Sinclair and Patrick Quinney, 1996-2001</w:t>
      </w:r>
      <w:r w:rsidRPr="00AB4701">
        <w:rPr>
          <w:rFonts w:cs="Times New Roman"/>
          <w:lang w:val="en-US"/>
        </w:rPr>
        <w:t>. Oxford: Archaeopress, pp</w:t>
      </w:r>
      <w:r>
        <w:rPr>
          <w:rFonts w:cs="Times New Roman"/>
          <w:lang w:val="en-US"/>
        </w:rPr>
        <w:t>. 29</w:t>
      </w:r>
      <w:r w:rsidRPr="00AB4701">
        <w:rPr>
          <w:rFonts w:cs="Times New Roman"/>
          <w:lang w:val="en-US"/>
        </w:rPr>
        <w:t>-</w:t>
      </w:r>
      <w:r>
        <w:rPr>
          <w:rFonts w:cs="Times New Roman"/>
          <w:lang w:val="en-US"/>
        </w:rPr>
        <w:t>4</w:t>
      </w:r>
      <w:r w:rsidRPr="00AB4701">
        <w:rPr>
          <w:rFonts w:cs="Times New Roman"/>
          <w:lang w:val="en-US"/>
        </w:rPr>
        <w:t>8 (2009).</w:t>
      </w:r>
    </w:p>
    <w:p w:rsidR="00BB45B3" w:rsidRPr="00545F6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12FC9">
        <w:rPr>
          <w:rFonts w:cs="Times New Roman"/>
          <w:lang w:val="en-US"/>
        </w:rPr>
        <w:t>30</w:t>
      </w:r>
      <w:r>
        <w:rPr>
          <w:rFonts w:cs="Times New Roman"/>
          <w:lang w:val="en-US"/>
        </w:rPr>
        <w:t xml:space="preserve">] </w:t>
      </w:r>
      <w:r w:rsidRPr="00524652">
        <w:rPr>
          <w:rFonts w:cs="Times New Roman"/>
          <w:lang w:val="en-US"/>
        </w:rPr>
        <w:t>Wilson, A. D., Weightman,</w:t>
      </w:r>
      <w:r w:rsidR="00545F62">
        <w:rPr>
          <w:rFonts w:cs="Times New Roman"/>
          <w:lang w:val="en-US"/>
        </w:rPr>
        <w:t xml:space="preserve"> A., Bingham, G. P., &amp; Zhu, Q</w:t>
      </w:r>
      <w:r w:rsidRPr="00524652">
        <w:rPr>
          <w:rFonts w:cs="Times New Roman"/>
          <w:lang w:val="en-US"/>
        </w:rPr>
        <w:t xml:space="preserve">. Using task dynamics to quantify the affordances of throwing for long distance and accuracy. </w:t>
      </w:r>
      <w:r w:rsidRPr="00524652">
        <w:rPr>
          <w:rFonts w:cs="Times New Roman"/>
          <w:i/>
          <w:lang w:val="en-US"/>
        </w:rPr>
        <w:t>Journal of Experimental Psychology: Human Perception and Performance.</w:t>
      </w:r>
      <w:r w:rsidR="00545F62">
        <w:rPr>
          <w:rFonts w:cs="Times New Roman"/>
          <w:lang w:val="en-US"/>
        </w:rPr>
        <w:t xml:space="preserve"> (in press)</w:t>
      </w:r>
      <w:r w:rsidR="008D50D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w:t>
      </w:r>
      <w:r w:rsidR="00712FC9">
        <w:rPr>
          <w:rFonts w:cstheme="minorHAnsi"/>
          <w:color w:val="222222"/>
          <w:shd w:val="clear" w:color="auto" w:fill="FFFFFF"/>
        </w:rPr>
        <w:t>31</w:t>
      </w:r>
      <w:r>
        <w:rPr>
          <w:rFonts w:cstheme="minorHAnsi"/>
          <w:color w:val="222222"/>
          <w:shd w:val="clear" w:color="auto" w:fill="FFFFFF"/>
        </w:rPr>
        <w:t xml:space="preserve">] </w:t>
      </w:r>
      <w:r w:rsidRPr="00524652">
        <w:rPr>
          <w:rFonts w:cstheme="minorHAnsi"/>
          <w:color w:val="222222"/>
          <w:shd w:val="clear" w:color="auto" w:fill="FFFFFF"/>
        </w:rPr>
        <w:t>Bingham, G.P., Schmidt, R.C., &amp;</w:t>
      </w:r>
      <w:r w:rsidR="00545F62">
        <w:rPr>
          <w:rFonts w:cstheme="minorHAnsi"/>
          <w:color w:val="222222"/>
          <w:shd w:val="clear" w:color="auto" w:fill="FFFFFF"/>
        </w:rPr>
        <w:t xml:space="preserve"> Rosenblum, L.D</w:t>
      </w:r>
      <w:r w:rsidRPr="00524652">
        <w:rPr>
          <w:rFonts w:cstheme="minorHAnsi"/>
          <w:color w:val="222222"/>
          <w:shd w:val="clear" w:color="auto" w:fill="FFFFFF"/>
        </w:rPr>
        <w:t xml:space="preserve">. Hefting for a maximum distance throw: A smart </w:t>
      </w:r>
      <w:r w:rsidRPr="00524652">
        <w:rPr>
          <w:rFonts w:cstheme="minorHAnsi"/>
          <w:color w:val="222222"/>
          <w:shd w:val="clear" w:color="auto" w:fill="FFFFFF"/>
        </w:rPr>
        <w:lastRenderedPageBreak/>
        <w:t xml:space="preserve">perceptual mechanism. </w:t>
      </w:r>
      <w:r w:rsidR="00545F62">
        <w:rPr>
          <w:rFonts w:cstheme="minorHAnsi"/>
          <w:i/>
          <w:color w:val="222222"/>
          <w:shd w:val="clear" w:color="auto" w:fill="FFFFFF"/>
        </w:rPr>
        <w:t>J</w:t>
      </w:r>
      <w:r w:rsidRPr="00524652">
        <w:rPr>
          <w:rFonts w:cstheme="minorHAnsi"/>
          <w:i/>
          <w:color w:val="222222"/>
          <w:shd w:val="clear" w:color="auto" w:fill="FFFFFF"/>
        </w:rPr>
        <w:t xml:space="preserve"> </w:t>
      </w:r>
      <w:r w:rsidR="00545F62">
        <w:rPr>
          <w:rFonts w:cstheme="minorHAnsi"/>
          <w:i/>
          <w:color w:val="222222"/>
          <w:shd w:val="clear" w:color="auto" w:fill="FFFFFF"/>
        </w:rPr>
        <w:t>Exp</w:t>
      </w:r>
      <w:r w:rsidRPr="00524652">
        <w:rPr>
          <w:rFonts w:cstheme="minorHAnsi"/>
          <w:i/>
          <w:color w:val="222222"/>
          <w:shd w:val="clear" w:color="auto" w:fill="FFFFFF"/>
        </w:rPr>
        <w:t xml:space="preserve"> Psychol: </w:t>
      </w:r>
      <w:r w:rsidR="00424C08">
        <w:rPr>
          <w:rFonts w:cstheme="minorHAnsi"/>
          <w:i/>
          <w:color w:val="222222"/>
          <w:shd w:val="clear" w:color="auto" w:fill="FFFFFF"/>
        </w:rPr>
        <w:t>Hum Percep</w:t>
      </w:r>
      <w:r w:rsidRPr="00524652">
        <w:rPr>
          <w:rFonts w:cstheme="minorHAnsi"/>
          <w:i/>
          <w:color w:val="222222"/>
          <w:shd w:val="clear" w:color="auto" w:fill="FFFFFF"/>
        </w:rPr>
        <w:t xml:space="preserve"> Perf, </w:t>
      </w:r>
      <w:r w:rsidRPr="00424C08">
        <w:rPr>
          <w:rFonts w:cstheme="minorHAnsi"/>
          <w:b/>
          <w:color w:val="222222"/>
          <w:shd w:val="clear" w:color="auto" w:fill="FFFFFF"/>
        </w:rPr>
        <w:t>15(3)</w:t>
      </w:r>
      <w:r w:rsidR="00424C08">
        <w:rPr>
          <w:rFonts w:cstheme="minorHAnsi"/>
          <w:color w:val="222222"/>
          <w:shd w:val="clear" w:color="auto" w:fill="FFFFFF"/>
        </w:rPr>
        <w:t>, 507-528</w:t>
      </w:r>
      <w:r w:rsidR="00545F62">
        <w:rPr>
          <w:rFonts w:cstheme="minorHAnsi"/>
          <w:color w:val="222222"/>
          <w:shd w:val="clear" w:color="auto" w:fill="FFFFFF"/>
        </w:rPr>
        <w:t xml:space="preserve"> (1989)</w:t>
      </w:r>
      <w:r w:rsidR="00A83915">
        <w:rPr>
          <w:rFonts w:cstheme="minorHAnsi"/>
          <w:color w:val="222222"/>
          <w:shd w:val="clear" w:color="auto" w:fill="FFFFFF"/>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w:t>
      </w:r>
      <w:r w:rsidR="00743A1E">
        <w:rPr>
          <w:rFonts w:cs="Times New Roman"/>
          <w:lang w:val="en-US"/>
        </w:rPr>
        <w:t>3</w:t>
      </w:r>
      <w:r w:rsidR="00712FC9">
        <w:rPr>
          <w:rFonts w:cs="Times New Roman"/>
          <w:lang w:val="en-US"/>
        </w:rPr>
        <w:t>2</w:t>
      </w:r>
      <w:r>
        <w:rPr>
          <w:rFonts w:cs="Times New Roman"/>
          <w:lang w:val="en-US"/>
        </w:rPr>
        <w:t xml:space="preserve">] </w:t>
      </w:r>
      <w:r w:rsidRPr="00524652">
        <w:rPr>
          <w:rFonts w:cs="Times New Roman"/>
          <w:lang w:val="en-US"/>
        </w:rPr>
        <w:t>Zhu, Q. &amp; Bingham, G.</w:t>
      </w:r>
      <w:r w:rsidR="00424C08">
        <w:rPr>
          <w:rFonts w:cs="Times New Roman"/>
          <w:lang w:val="en-US"/>
        </w:rPr>
        <w:t xml:space="preserve"> </w:t>
      </w:r>
      <w:r w:rsidRPr="00524652">
        <w:rPr>
          <w:rFonts w:cs="Times New Roman"/>
          <w:lang w:val="en-US"/>
        </w:rPr>
        <w:t xml:space="preserve">Is hefting to perceive the affordance for throwing a smart perceptual mechanism? </w:t>
      </w:r>
      <w:r w:rsidR="00424C08">
        <w:rPr>
          <w:rFonts w:cstheme="minorHAnsi"/>
          <w:i/>
          <w:color w:val="222222"/>
          <w:shd w:val="clear" w:color="auto" w:fill="FFFFFF"/>
        </w:rPr>
        <w:t>J</w:t>
      </w:r>
      <w:r w:rsidR="00424C08" w:rsidRPr="00524652">
        <w:rPr>
          <w:rFonts w:cstheme="minorHAnsi"/>
          <w:i/>
          <w:color w:val="222222"/>
          <w:shd w:val="clear" w:color="auto" w:fill="FFFFFF"/>
        </w:rPr>
        <w:t xml:space="preserve"> </w:t>
      </w:r>
      <w:r w:rsidR="00424C08">
        <w:rPr>
          <w:rFonts w:cstheme="minorHAnsi"/>
          <w:i/>
          <w:color w:val="222222"/>
          <w:shd w:val="clear" w:color="auto" w:fill="FFFFFF"/>
        </w:rPr>
        <w:t>Exp</w:t>
      </w:r>
      <w:r w:rsidR="00424C08" w:rsidRPr="00524652">
        <w:rPr>
          <w:rFonts w:cstheme="minorHAnsi"/>
          <w:i/>
          <w:color w:val="222222"/>
          <w:shd w:val="clear" w:color="auto" w:fill="FFFFFF"/>
        </w:rPr>
        <w:t xml:space="preserve"> Psychol: </w:t>
      </w:r>
      <w:r w:rsidR="00424C08">
        <w:rPr>
          <w:rFonts w:cstheme="minorHAnsi"/>
          <w:i/>
          <w:color w:val="222222"/>
          <w:shd w:val="clear" w:color="auto" w:fill="FFFFFF"/>
        </w:rPr>
        <w:t>Hum Percep</w:t>
      </w:r>
      <w:r w:rsidR="00424C08" w:rsidRPr="00524652">
        <w:rPr>
          <w:rFonts w:cstheme="minorHAnsi"/>
          <w:i/>
          <w:color w:val="222222"/>
          <w:shd w:val="clear" w:color="auto" w:fill="FFFFFF"/>
        </w:rPr>
        <w:t xml:space="preserve"> Perf</w:t>
      </w:r>
      <w:r w:rsidRPr="00524652">
        <w:rPr>
          <w:rFonts w:cs="Times New Roman"/>
          <w:i/>
          <w:iCs/>
          <w:lang w:val="en-US"/>
        </w:rPr>
        <w:t>.</w:t>
      </w:r>
      <w:r w:rsidRPr="00524652">
        <w:rPr>
          <w:rFonts w:cs="Times New Roman"/>
          <w:lang w:val="en-US"/>
        </w:rPr>
        <w:t xml:space="preserve"> </w:t>
      </w:r>
      <w:r w:rsidRPr="00524652">
        <w:rPr>
          <w:rFonts w:cs="Times New Roman"/>
          <w:b/>
          <w:lang w:val="en-US"/>
        </w:rPr>
        <w:t>34</w:t>
      </w:r>
      <w:r w:rsidRPr="00524652">
        <w:rPr>
          <w:rFonts w:cs="Times New Roman"/>
          <w:lang w:val="en-US"/>
        </w:rPr>
        <w:t>, 929-943</w:t>
      </w:r>
      <w:r w:rsidR="00424C08">
        <w:rPr>
          <w:rFonts w:cs="Times New Roman"/>
          <w:lang w:val="en-US"/>
        </w:rPr>
        <w:t xml:space="preserve"> (2008)</w:t>
      </w:r>
      <w:r w:rsidR="00A8391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w:t>
      </w:r>
      <w:r w:rsidR="00743A1E">
        <w:rPr>
          <w:rFonts w:cstheme="minorHAnsi"/>
          <w:color w:val="222222"/>
          <w:shd w:val="clear" w:color="auto" w:fill="FFFFFF"/>
        </w:rPr>
        <w:t>3</w:t>
      </w:r>
      <w:r w:rsidR="00712FC9">
        <w:rPr>
          <w:rFonts w:cstheme="minorHAnsi"/>
          <w:color w:val="222222"/>
          <w:shd w:val="clear" w:color="auto" w:fill="FFFFFF"/>
        </w:rPr>
        <w:t>3</w:t>
      </w:r>
      <w:r>
        <w:rPr>
          <w:rFonts w:cstheme="minorHAnsi"/>
          <w:color w:val="222222"/>
          <w:shd w:val="clear" w:color="auto" w:fill="FFFFFF"/>
        </w:rPr>
        <w:t xml:space="preserve">] </w:t>
      </w:r>
      <w:r w:rsidRPr="00524652">
        <w:rPr>
          <w:rFonts w:cstheme="minorHAnsi"/>
          <w:color w:val="222222"/>
          <w:shd w:val="clear" w:color="auto" w:fill="FFFFFF"/>
        </w:rPr>
        <w:t>Zhu, Q. &amp;</w:t>
      </w:r>
      <w:r w:rsidR="00424C08">
        <w:rPr>
          <w:rFonts w:cstheme="minorHAnsi"/>
          <w:color w:val="222222"/>
          <w:shd w:val="clear" w:color="auto" w:fill="FFFFFF"/>
        </w:rPr>
        <w:t xml:space="preserve"> Bingham, G.P</w:t>
      </w:r>
      <w:r w:rsidRPr="00524652">
        <w:rPr>
          <w:rFonts w:cstheme="minorHAnsi"/>
          <w:color w:val="222222"/>
          <w:shd w:val="clear" w:color="auto" w:fill="FFFFFF"/>
        </w:rPr>
        <w:t>. Learning To Perceive the Affordance for Long-Distance Throwing: Smart Mechanism or Function Learning</w:t>
      </w:r>
      <w:r w:rsidR="00424C08" w:rsidRPr="00424C08">
        <w:rPr>
          <w:rFonts w:cstheme="minorHAnsi"/>
          <w:i/>
          <w:color w:val="222222"/>
          <w:shd w:val="clear" w:color="auto" w:fill="FFFFFF"/>
        </w:rPr>
        <w:t xml:space="preserve"> </w:t>
      </w:r>
      <w:r w:rsidR="00424C08">
        <w:rPr>
          <w:rFonts w:cstheme="minorHAnsi"/>
          <w:i/>
          <w:color w:val="222222"/>
          <w:shd w:val="clear" w:color="auto" w:fill="FFFFFF"/>
        </w:rPr>
        <w:t>J</w:t>
      </w:r>
      <w:r w:rsidR="00424C08" w:rsidRPr="00524652">
        <w:rPr>
          <w:rFonts w:cstheme="minorHAnsi"/>
          <w:i/>
          <w:color w:val="222222"/>
          <w:shd w:val="clear" w:color="auto" w:fill="FFFFFF"/>
        </w:rPr>
        <w:t xml:space="preserve"> </w:t>
      </w:r>
      <w:r w:rsidR="00424C08">
        <w:rPr>
          <w:rFonts w:cstheme="minorHAnsi"/>
          <w:i/>
          <w:color w:val="222222"/>
          <w:shd w:val="clear" w:color="auto" w:fill="FFFFFF"/>
        </w:rPr>
        <w:t>Exp</w:t>
      </w:r>
      <w:r w:rsidR="00424C08" w:rsidRPr="00524652">
        <w:rPr>
          <w:rFonts w:cstheme="minorHAnsi"/>
          <w:i/>
          <w:color w:val="222222"/>
          <w:shd w:val="clear" w:color="auto" w:fill="FFFFFF"/>
        </w:rPr>
        <w:t xml:space="preserve"> Psychol: </w:t>
      </w:r>
      <w:r w:rsidR="00424C08">
        <w:rPr>
          <w:rFonts w:cstheme="minorHAnsi"/>
          <w:i/>
          <w:color w:val="222222"/>
          <w:shd w:val="clear" w:color="auto" w:fill="FFFFFF"/>
        </w:rPr>
        <w:t>Hum Percep</w:t>
      </w:r>
      <w:r w:rsidR="00424C08" w:rsidRPr="00524652">
        <w:rPr>
          <w:rFonts w:cstheme="minorHAnsi"/>
          <w:i/>
          <w:color w:val="222222"/>
          <w:shd w:val="clear" w:color="auto" w:fill="FFFFFF"/>
        </w:rPr>
        <w:t xml:space="preserve"> Perf</w:t>
      </w:r>
      <w:r w:rsidR="00424C08">
        <w:rPr>
          <w:rFonts w:cstheme="minorHAnsi"/>
          <w:i/>
          <w:color w:val="222222"/>
          <w:shd w:val="clear" w:color="auto" w:fill="FFFFFF"/>
        </w:rPr>
        <w:t>,</w:t>
      </w:r>
      <w:r w:rsidRPr="00524652">
        <w:rPr>
          <w:rFonts w:cstheme="minorHAnsi"/>
          <w:i/>
          <w:color w:val="222222"/>
          <w:shd w:val="clear" w:color="auto" w:fill="FFFFFF"/>
        </w:rPr>
        <w:t xml:space="preserve"> </w:t>
      </w:r>
      <w:r w:rsidRPr="00424C08">
        <w:rPr>
          <w:rFonts w:cstheme="minorHAnsi"/>
          <w:b/>
          <w:color w:val="222222"/>
          <w:shd w:val="clear" w:color="auto" w:fill="FFFFFF"/>
        </w:rPr>
        <w:t>36(4)</w:t>
      </w:r>
      <w:r w:rsidR="00A83915">
        <w:rPr>
          <w:rFonts w:cstheme="minorHAnsi"/>
          <w:color w:val="222222"/>
          <w:shd w:val="clear" w:color="auto" w:fill="FFFFFF"/>
        </w:rPr>
        <w:t>, 862-875</w:t>
      </w:r>
      <w:r w:rsidR="00424C08">
        <w:rPr>
          <w:rFonts w:cstheme="minorHAnsi"/>
          <w:color w:val="222222"/>
          <w:shd w:val="clear" w:color="auto" w:fill="FFFFFF"/>
        </w:rPr>
        <w:t xml:space="preserve"> (2010)</w:t>
      </w:r>
      <w:r w:rsidR="00A83915">
        <w:rPr>
          <w:rFonts w:cstheme="minorHAnsi"/>
          <w:color w:val="222222"/>
          <w:shd w:val="clear" w:color="auto" w:fill="FFFFFF"/>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w:t>
      </w:r>
      <w:r w:rsidR="00743A1E">
        <w:rPr>
          <w:rFonts w:cstheme="minorHAnsi"/>
          <w:color w:val="222222"/>
          <w:shd w:val="clear" w:color="auto" w:fill="FFFFFF"/>
        </w:rPr>
        <w:t>3</w:t>
      </w:r>
      <w:r w:rsidR="00712FC9">
        <w:rPr>
          <w:rFonts w:cstheme="minorHAnsi"/>
          <w:color w:val="222222"/>
          <w:shd w:val="clear" w:color="auto" w:fill="FFFFFF"/>
        </w:rPr>
        <w:t>4</w:t>
      </w:r>
      <w:r>
        <w:rPr>
          <w:rFonts w:cstheme="minorHAnsi"/>
          <w:color w:val="222222"/>
          <w:shd w:val="clear" w:color="auto" w:fill="FFFFFF"/>
        </w:rPr>
        <w:t xml:space="preserve">] </w:t>
      </w:r>
      <w:r w:rsidRPr="00524652">
        <w:rPr>
          <w:rFonts w:cstheme="minorHAnsi"/>
          <w:color w:val="222222"/>
          <w:shd w:val="clear" w:color="auto" w:fill="FFFFFF"/>
        </w:rPr>
        <w:t xml:space="preserve">Zhu, Q., Dapena, J. &amp; Bingham, G.P. Learning to throw to maximum distances: Do changes in release angle and speed reflect affordances for throwing? </w:t>
      </w:r>
      <w:r w:rsidRPr="00524652">
        <w:rPr>
          <w:rFonts w:cstheme="minorHAnsi"/>
          <w:i/>
          <w:color w:val="222222"/>
          <w:shd w:val="clear" w:color="auto" w:fill="FFFFFF"/>
        </w:rPr>
        <w:t xml:space="preserve">Hum Move Sci, </w:t>
      </w:r>
      <w:r w:rsidRPr="00424C08">
        <w:rPr>
          <w:rFonts w:cstheme="minorHAnsi"/>
          <w:b/>
          <w:color w:val="222222"/>
          <w:shd w:val="clear" w:color="auto" w:fill="FFFFFF"/>
        </w:rPr>
        <w:t>28(6)</w:t>
      </w:r>
      <w:r w:rsidR="00424C08">
        <w:rPr>
          <w:rFonts w:cstheme="minorHAnsi"/>
          <w:color w:val="222222"/>
          <w:shd w:val="clear" w:color="auto" w:fill="FFFFFF"/>
        </w:rPr>
        <w:t xml:space="preserve">, 708-725 </w:t>
      </w:r>
      <w:r w:rsidR="00424C08" w:rsidRPr="00524652">
        <w:rPr>
          <w:rFonts w:cstheme="minorHAnsi"/>
          <w:color w:val="222222"/>
          <w:shd w:val="clear" w:color="auto" w:fill="FFFFFF"/>
        </w:rPr>
        <w:t>(2009).</w:t>
      </w:r>
    </w:p>
    <w:p w:rsidR="00BB45B3"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[3</w:t>
      </w:r>
      <w:r w:rsidR="00712FC9">
        <w:rPr>
          <w:rFonts w:cstheme="minorHAnsi"/>
          <w:color w:val="222222"/>
          <w:shd w:val="clear" w:color="auto" w:fill="FFFFFF"/>
        </w:rPr>
        <w:t>5</w:t>
      </w:r>
      <w:r>
        <w:rPr>
          <w:rFonts w:cstheme="minorHAnsi"/>
          <w:color w:val="222222"/>
          <w:shd w:val="clear" w:color="auto" w:fill="FFFFFF"/>
        </w:rPr>
        <w:t xml:space="preserve">] </w:t>
      </w:r>
      <w:r w:rsidRPr="00524652">
        <w:rPr>
          <w:rFonts w:cstheme="minorHAnsi"/>
          <w:color w:val="222222"/>
          <w:shd w:val="clear" w:color="auto" w:fill="FFFFFF"/>
        </w:rPr>
        <w:t>Zhu, Q., Miric</w:t>
      </w:r>
      <w:r w:rsidR="00424C08">
        <w:rPr>
          <w:rFonts w:cstheme="minorHAnsi"/>
          <w:color w:val="222222"/>
          <w:shd w:val="clear" w:color="auto" w:fill="FFFFFF"/>
        </w:rPr>
        <w:t xml:space="preserve">h, T., &amp; Bingham, G.P. </w:t>
      </w:r>
      <w:r w:rsidRPr="00524652">
        <w:rPr>
          <w:rFonts w:cstheme="minorHAnsi"/>
          <w:color w:val="222222"/>
          <w:shd w:val="clear" w:color="auto" w:fill="FFFFFF"/>
        </w:rPr>
        <w:t xml:space="preserve">Perception of relative throw-ability. </w:t>
      </w:r>
      <w:r w:rsidR="00424C08">
        <w:rPr>
          <w:rFonts w:cstheme="minorHAnsi"/>
          <w:i/>
          <w:color w:val="222222"/>
          <w:shd w:val="clear" w:color="auto" w:fill="FFFFFF"/>
        </w:rPr>
        <w:t>Exp</w:t>
      </w:r>
      <w:r w:rsidRPr="00524652">
        <w:rPr>
          <w:rFonts w:cstheme="minorHAnsi"/>
          <w:i/>
          <w:color w:val="222222"/>
          <w:shd w:val="clear" w:color="auto" w:fill="FFFFFF"/>
        </w:rPr>
        <w:t xml:space="preserve"> Brain Res, </w:t>
      </w:r>
      <w:r w:rsidRPr="00424C08">
        <w:rPr>
          <w:rFonts w:cstheme="minorHAnsi"/>
          <w:b/>
          <w:color w:val="222222"/>
          <w:shd w:val="clear" w:color="auto" w:fill="FFFFFF"/>
        </w:rPr>
        <w:t>232(2)</w:t>
      </w:r>
      <w:r w:rsidR="00A83915">
        <w:rPr>
          <w:rFonts w:cstheme="minorHAnsi"/>
          <w:color w:val="222222"/>
          <w:shd w:val="clear" w:color="auto" w:fill="FFFFFF"/>
        </w:rPr>
        <w:t>, 395-402</w:t>
      </w:r>
      <w:r w:rsidR="00424C08">
        <w:rPr>
          <w:rFonts w:cstheme="minorHAnsi"/>
          <w:color w:val="222222"/>
          <w:shd w:val="clear" w:color="auto" w:fill="FFFFFF"/>
        </w:rPr>
        <w:t xml:space="preserve"> (2014)</w:t>
      </w:r>
      <w:r w:rsidR="00A83915">
        <w:rPr>
          <w:rFonts w:cstheme="minorHAnsi"/>
          <w:color w:val="222222"/>
          <w:shd w:val="clear" w:color="auto" w:fill="FFFFFF"/>
        </w:rPr>
        <w:t>.</w:t>
      </w:r>
    </w:p>
    <w:p w:rsidR="00BB45B3" w:rsidRPr="004469A4"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[3</w:t>
      </w:r>
      <w:r w:rsidR="00712FC9">
        <w:rPr>
          <w:rFonts w:cstheme="minorHAnsi"/>
          <w:color w:val="222222"/>
          <w:shd w:val="clear" w:color="auto" w:fill="FFFFFF"/>
        </w:rPr>
        <w:t>6</w:t>
      </w:r>
      <w:r>
        <w:rPr>
          <w:rFonts w:cstheme="minorHAnsi"/>
          <w:color w:val="222222"/>
          <w:shd w:val="clear" w:color="auto" w:fill="FFFFFF"/>
        </w:rPr>
        <w:t xml:space="preserve">] </w:t>
      </w:r>
      <w:r w:rsidRPr="00524652">
        <w:rPr>
          <w:rFonts w:cstheme="minorHAnsi"/>
          <w:color w:val="222222"/>
          <w:shd w:val="clear" w:color="auto" w:fill="FFFFFF"/>
        </w:rPr>
        <w:t>Zhu, Q., Shockley, K., Riley, M. &amp;</w:t>
      </w:r>
      <w:r w:rsidR="00424C08">
        <w:rPr>
          <w:rFonts w:cstheme="minorHAnsi"/>
          <w:color w:val="222222"/>
          <w:shd w:val="clear" w:color="auto" w:fill="FFFFFF"/>
        </w:rPr>
        <w:t xml:space="preserve"> Bingham, G.P. </w:t>
      </w:r>
      <w:r w:rsidRPr="00524652">
        <w:rPr>
          <w:rFonts w:cstheme="minorHAnsi"/>
          <w:color w:val="222222"/>
          <w:shd w:val="clear" w:color="auto" w:fill="FFFFFF"/>
        </w:rPr>
        <w:t xml:space="preserve">Felt heaviness is used to perceive the affordance for throwing, but rotational inertia does not affect either. </w:t>
      </w:r>
      <w:r w:rsidRPr="00524652">
        <w:rPr>
          <w:rFonts w:cstheme="minorHAnsi"/>
          <w:i/>
          <w:color w:val="222222"/>
          <w:shd w:val="clear" w:color="auto" w:fill="FFFFFF"/>
        </w:rPr>
        <w:t xml:space="preserve">Exp Brain </w:t>
      </w:r>
      <w:r w:rsidR="00424C08">
        <w:rPr>
          <w:rFonts w:cstheme="minorHAnsi"/>
          <w:i/>
          <w:color w:val="222222"/>
          <w:shd w:val="clear" w:color="auto" w:fill="FFFFFF"/>
        </w:rPr>
        <w:t>Res</w:t>
      </w:r>
      <w:r w:rsidRPr="00524652">
        <w:rPr>
          <w:rFonts w:cstheme="minorHAnsi"/>
          <w:i/>
          <w:color w:val="222222"/>
          <w:shd w:val="clear" w:color="auto" w:fill="FFFFFF"/>
        </w:rPr>
        <w:t xml:space="preserve">, </w:t>
      </w:r>
      <w:r w:rsidRPr="00424C08">
        <w:rPr>
          <w:rFonts w:cstheme="minorHAnsi"/>
          <w:b/>
          <w:color w:val="222222"/>
          <w:shd w:val="clear" w:color="auto" w:fill="FFFFFF"/>
        </w:rPr>
        <w:t>224</w:t>
      </w:r>
      <w:r w:rsidR="00A83915">
        <w:rPr>
          <w:rFonts w:cstheme="minorHAnsi"/>
          <w:color w:val="222222"/>
          <w:shd w:val="clear" w:color="auto" w:fill="FFFFFF"/>
        </w:rPr>
        <w:t>, 221-231</w:t>
      </w:r>
      <w:r w:rsidR="00424C08">
        <w:rPr>
          <w:rFonts w:cstheme="minorHAnsi"/>
          <w:color w:val="222222"/>
          <w:shd w:val="clear" w:color="auto" w:fill="FFFFFF"/>
        </w:rPr>
        <w:t xml:space="preserve"> (2013)</w:t>
      </w:r>
      <w:r w:rsidR="00A83915">
        <w:rPr>
          <w:rFonts w:cstheme="minorHAnsi"/>
          <w:color w:val="222222"/>
          <w:shd w:val="clear" w:color="auto" w:fill="FFFFFF"/>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heme="minorHAnsi"/>
          <w:color w:val="222222"/>
          <w:shd w:val="clear" w:color="auto" w:fill="FFFFFF"/>
        </w:rPr>
        <w:t>[3</w:t>
      </w:r>
      <w:r w:rsidR="00712FC9">
        <w:rPr>
          <w:rFonts w:cstheme="minorHAnsi"/>
          <w:color w:val="222222"/>
          <w:shd w:val="clear" w:color="auto" w:fill="FFFFFF"/>
        </w:rPr>
        <w:t>7</w:t>
      </w:r>
      <w:r>
        <w:rPr>
          <w:rFonts w:cstheme="minorHAnsi"/>
          <w:color w:val="222222"/>
          <w:shd w:val="clear" w:color="auto" w:fill="FFFFFF"/>
        </w:rPr>
        <w:t xml:space="preserve">] </w:t>
      </w:r>
      <w:r w:rsidR="00424C08">
        <w:rPr>
          <w:rFonts w:cstheme="minorHAnsi"/>
          <w:color w:val="222222"/>
          <w:shd w:val="clear" w:color="auto" w:fill="FFFFFF"/>
        </w:rPr>
        <w:t>Bingham, G.P</w:t>
      </w:r>
      <w:r w:rsidRPr="00524652">
        <w:rPr>
          <w:rFonts w:cstheme="minorHAnsi"/>
          <w:color w:val="222222"/>
          <w:shd w:val="clear" w:color="auto" w:fill="FFFFFF"/>
        </w:rPr>
        <w:t xml:space="preserve">. Dynamics and the problem of visual event recognition. In Port, R. &amp; T. van Gelder (eds.), </w:t>
      </w:r>
      <w:r w:rsidRPr="00524652">
        <w:rPr>
          <w:rFonts w:cstheme="minorHAnsi"/>
          <w:i/>
          <w:color w:val="222222"/>
          <w:shd w:val="clear" w:color="auto" w:fill="FFFFFF"/>
        </w:rPr>
        <w:t>Mind as Motion: Dynamics, Behavior and Cognition</w:t>
      </w:r>
      <w:r w:rsidRPr="00524652">
        <w:rPr>
          <w:rFonts w:cstheme="minorHAnsi"/>
          <w:color w:val="222222"/>
          <w:shd w:val="clear" w:color="auto" w:fill="FFFFFF"/>
        </w:rPr>
        <w:t>, (pp403-448). Cambridge, MA: MIT Press</w:t>
      </w:r>
      <w:r w:rsidR="00424C08">
        <w:rPr>
          <w:rFonts w:cstheme="minorHAnsi"/>
          <w:color w:val="222222"/>
          <w:shd w:val="clear" w:color="auto" w:fill="FFFFFF"/>
        </w:rPr>
        <w:t xml:space="preserve"> (1995)</w:t>
      </w:r>
      <w:r w:rsidR="00A83915">
        <w:rPr>
          <w:rFonts w:cstheme="minorHAnsi"/>
          <w:color w:val="222222"/>
          <w:shd w:val="clear" w:color="auto" w:fill="FFFFFF"/>
        </w:rPr>
        <w:t>.</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[3</w:t>
      </w:r>
      <w:r w:rsidR="00712FC9">
        <w:rPr>
          <w:rFonts w:cs="Times New Roman"/>
          <w:lang w:val="en-US"/>
        </w:rPr>
        <w:t>8</w:t>
      </w:r>
      <w:r>
        <w:rPr>
          <w:rFonts w:cs="Times New Roman"/>
          <w:lang w:val="en-US"/>
        </w:rPr>
        <w:t xml:space="preserve">] </w:t>
      </w:r>
      <w:r w:rsidRPr="00524652">
        <w:rPr>
          <w:rFonts w:cs="Times New Roman"/>
          <w:lang w:val="en-US"/>
        </w:rPr>
        <w:t>Sturdivan, L. M., V</w:t>
      </w:r>
      <w:r w:rsidR="00424C08">
        <w:rPr>
          <w:rFonts w:cs="Times New Roman"/>
          <w:lang w:val="en-US"/>
        </w:rPr>
        <w:t>iano, D. C., &amp; Champion, H. R</w:t>
      </w:r>
      <w:r w:rsidRPr="00524652">
        <w:rPr>
          <w:rFonts w:cs="Times New Roman"/>
          <w:lang w:val="en-US"/>
        </w:rPr>
        <w:t xml:space="preserve">. Analysis of injury criteria to assess chest and abdominal injury risks in blunt and ballistic impacts. </w:t>
      </w:r>
      <w:r w:rsidR="00424C08">
        <w:rPr>
          <w:rFonts w:cs="Times New Roman"/>
          <w:i/>
          <w:lang w:val="en-US"/>
        </w:rPr>
        <w:t>J</w:t>
      </w:r>
      <w:r w:rsidRPr="00524652">
        <w:rPr>
          <w:rFonts w:cs="Times New Roman"/>
          <w:i/>
          <w:lang w:val="en-US"/>
        </w:rPr>
        <w:t xml:space="preserve"> Trauma Acute Care Surg, </w:t>
      </w:r>
      <w:r w:rsidRPr="00424C08">
        <w:rPr>
          <w:rFonts w:cs="Times New Roman"/>
          <w:b/>
          <w:lang w:val="en-US"/>
        </w:rPr>
        <w:t>56(3)</w:t>
      </w:r>
      <w:r w:rsidRPr="00524652">
        <w:rPr>
          <w:rFonts w:cs="Times New Roman"/>
          <w:i/>
          <w:lang w:val="en-US"/>
        </w:rPr>
        <w:t>,</w:t>
      </w:r>
      <w:r w:rsidR="00424C08">
        <w:rPr>
          <w:rFonts w:cs="Times New Roman"/>
          <w:lang w:val="en-US"/>
        </w:rPr>
        <w:t xml:space="preserve"> 651-663 (2004).</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[3</w:t>
      </w:r>
      <w:r w:rsidR="00712FC9">
        <w:rPr>
          <w:rFonts w:cs="Times New Roman"/>
          <w:lang w:val="en-US"/>
        </w:rPr>
        <w:t>9</w:t>
      </w:r>
      <w:r>
        <w:rPr>
          <w:rFonts w:cs="Times New Roman"/>
          <w:lang w:val="en-US"/>
        </w:rPr>
        <w:t xml:space="preserve">] </w:t>
      </w:r>
      <w:r w:rsidRPr="00524652">
        <w:rPr>
          <w:rFonts w:cs="Times New Roman"/>
          <w:lang w:val="en-US"/>
        </w:rPr>
        <w:t xml:space="preserve">Ogola, C. The taphonomy of the Cave of Hearths Acheulean faunal assemblage. In McNabb, J., and Sinclair, A. (eds.) </w:t>
      </w:r>
      <w:r w:rsidRPr="00524652">
        <w:rPr>
          <w:rFonts w:cs="Times New Roman"/>
          <w:i/>
          <w:lang w:val="en-US"/>
        </w:rPr>
        <w:t>The Cave of Hearths: Makapan Middle Pleistocene Research Project: Field Research by Anthony Sinclair and Patrick Quinney, 1996-2001</w:t>
      </w:r>
      <w:r w:rsidRPr="00524652">
        <w:rPr>
          <w:rFonts w:cs="Times New Roman"/>
          <w:lang w:val="en-US"/>
        </w:rPr>
        <w:t>. Oxford: Archaeopress, pp.65-74.</w:t>
      </w:r>
      <w:r w:rsidR="009B3EC4">
        <w:rPr>
          <w:rFonts w:cs="Times New Roman"/>
          <w:lang w:val="en-US"/>
        </w:rPr>
        <w:t xml:space="preserve"> (2009)</w:t>
      </w:r>
      <w:r w:rsidR="00A83915">
        <w:rPr>
          <w:rFonts w:cs="Times New Roman"/>
          <w:lang w:val="en-US"/>
        </w:rPr>
        <w:t>.</w:t>
      </w:r>
    </w:p>
    <w:p w:rsidR="00BB45B3" w:rsidRPr="00524652" w:rsidRDefault="00BB45B3" w:rsidP="00BB45B3">
      <w:pPr>
        <w:widowControl w:val="0"/>
        <w:autoSpaceDE w:val="0"/>
        <w:autoSpaceDN w:val="0"/>
        <w:adjustRightInd w:val="0"/>
        <w:spacing w:line="480" w:lineRule="auto"/>
        <w:ind w:left="567" w:hanging="567"/>
        <w:rPr>
          <w:rFonts w:eastAsiaTheme="minorEastAsia"/>
        </w:rPr>
      </w:pPr>
      <w:r>
        <w:rPr>
          <w:rFonts w:eastAsiaTheme="minorEastAsia"/>
        </w:rPr>
        <w:t>[</w:t>
      </w:r>
      <w:r w:rsidR="00712FC9">
        <w:rPr>
          <w:rFonts w:eastAsiaTheme="minorEastAsia"/>
        </w:rPr>
        <w:t>40</w:t>
      </w:r>
      <w:r>
        <w:rPr>
          <w:rFonts w:eastAsiaTheme="minorEastAsia"/>
        </w:rPr>
        <w:t xml:space="preserve">] </w:t>
      </w:r>
      <w:r w:rsidRPr="00524652">
        <w:rPr>
          <w:rFonts w:eastAsiaTheme="minorEastAsia"/>
        </w:rPr>
        <w:t>Carretero, J. M., Rodríguez, L., García-González, R., Arsuaga, J. L., Gómez-Olivencia, A</w:t>
      </w:r>
      <w:r w:rsidR="009B3EC4">
        <w:rPr>
          <w:rFonts w:eastAsiaTheme="minorEastAsia"/>
        </w:rPr>
        <w:t xml:space="preserve">., Lorenzo, </w:t>
      </w:r>
      <w:r w:rsidR="009B3EC4">
        <w:rPr>
          <w:rFonts w:eastAsiaTheme="minorEastAsia"/>
        </w:rPr>
        <w:lastRenderedPageBreak/>
        <w:t>C.,  &amp; Quam, R</w:t>
      </w:r>
      <w:r w:rsidRPr="00524652">
        <w:rPr>
          <w:rFonts w:eastAsiaTheme="minorEastAsia"/>
        </w:rPr>
        <w:t xml:space="preserve">. Stature estimation from complete long bones in the Middle Pleistocene humans from the Sima de los Huesos, Sierra de Atapuerca (Spain). </w:t>
      </w:r>
      <w:r w:rsidRPr="00524652">
        <w:rPr>
          <w:rFonts w:eastAsiaTheme="minorEastAsia"/>
          <w:i/>
        </w:rPr>
        <w:t>Journal of Human Evolution, 62(2)</w:t>
      </w:r>
      <w:r w:rsidRPr="00524652">
        <w:rPr>
          <w:rFonts w:eastAsiaTheme="minorEastAsia"/>
        </w:rPr>
        <w:t>, 242-255.</w:t>
      </w:r>
      <w:r w:rsidR="009B3EC4">
        <w:rPr>
          <w:rFonts w:eastAsiaTheme="minorEastAsia"/>
        </w:rPr>
        <w:t xml:space="preserve"> (2012)</w:t>
      </w:r>
      <w:r w:rsidR="00A83915">
        <w:rPr>
          <w:rFonts w:eastAsiaTheme="minorEastAsia"/>
        </w:rPr>
        <w:t>.</w:t>
      </w:r>
    </w:p>
    <w:p w:rsidR="00BB45B3" w:rsidRPr="00524652" w:rsidRDefault="00BB45B3" w:rsidP="00BB45B3">
      <w:pPr>
        <w:widowControl w:val="0"/>
        <w:autoSpaceDE w:val="0"/>
        <w:autoSpaceDN w:val="0"/>
        <w:adjustRightInd w:val="0"/>
        <w:spacing w:line="480" w:lineRule="auto"/>
        <w:ind w:left="567" w:hanging="567"/>
      </w:pPr>
      <w:r>
        <w:t>[</w:t>
      </w:r>
      <w:r w:rsidR="00712FC9">
        <w:t>41</w:t>
      </w:r>
      <w:r>
        <w:t xml:space="preserve">] </w:t>
      </w:r>
      <w:r w:rsidRPr="00524652">
        <w:t>Trinkaus</w:t>
      </w:r>
      <w:r w:rsidR="009B3EC4">
        <w:t>, E.</w:t>
      </w:r>
      <w:r w:rsidRPr="00524652">
        <w:t xml:space="preserve"> The human tibia from Broken Hill, Kabwe, Zambia</w:t>
      </w:r>
      <w:r w:rsidRPr="00524652">
        <w:rPr>
          <w:i/>
        </w:rPr>
        <w:t>. PaleoAnthropology</w:t>
      </w:r>
      <w:r w:rsidR="009B3EC4">
        <w:t>, 145-165 (2009)</w:t>
      </w:r>
      <w:r w:rsidR="00A83915">
        <w:t>.</w:t>
      </w:r>
    </w:p>
    <w:p w:rsidR="00BB45B3" w:rsidRPr="00524652" w:rsidRDefault="00BB45B3" w:rsidP="00BB45B3">
      <w:pPr>
        <w:widowControl w:val="0"/>
        <w:autoSpaceDE w:val="0"/>
        <w:autoSpaceDN w:val="0"/>
        <w:adjustRightInd w:val="0"/>
        <w:spacing w:line="480" w:lineRule="auto"/>
        <w:ind w:left="567" w:hanging="567"/>
        <w:rPr>
          <w:rFonts w:eastAsiaTheme="minorEastAsia"/>
        </w:rPr>
      </w:pPr>
      <w:r>
        <w:rPr>
          <w:rFonts w:eastAsiaTheme="minorEastAsia"/>
        </w:rPr>
        <w:t>[</w:t>
      </w:r>
      <w:r w:rsidR="007A6576">
        <w:rPr>
          <w:rFonts w:eastAsiaTheme="minorEastAsia"/>
        </w:rPr>
        <w:t>4</w:t>
      </w:r>
      <w:r w:rsidR="00712FC9">
        <w:rPr>
          <w:rFonts w:eastAsiaTheme="minorEastAsia"/>
        </w:rPr>
        <w:t>2</w:t>
      </w:r>
      <w:r>
        <w:rPr>
          <w:rFonts w:eastAsiaTheme="minorEastAsia"/>
        </w:rPr>
        <w:t xml:space="preserve">] </w:t>
      </w:r>
      <w:r w:rsidR="009B3EC4">
        <w:rPr>
          <w:rFonts w:eastAsiaTheme="minorEastAsia"/>
        </w:rPr>
        <w:t>Cross, R.</w:t>
      </w:r>
      <w:r w:rsidRPr="00524652">
        <w:rPr>
          <w:rFonts w:eastAsiaTheme="minorEastAsia"/>
        </w:rPr>
        <w:t xml:space="preserve"> Physics of overarm throwing. </w:t>
      </w:r>
      <w:r w:rsidRPr="00524652">
        <w:rPr>
          <w:rFonts w:eastAsiaTheme="minorEastAsia"/>
          <w:i/>
          <w:iCs/>
        </w:rPr>
        <w:t>American Journal of Physics</w:t>
      </w:r>
      <w:r w:rsidRPr="00524652">
        <w:rPr>
          <w:rFonts w:eastAsiaTheme="minorEastAsia"/>
        </w:rPr>
        <w:t>, </w:t>
      </w:r>
      <w:r w:rsidRPr="009B3EC4">
        <w:rPr>
          <w:rFonts w:eastAsiaTheme="minorEastAsia"/>
          <w:b/>
          <w:iCs/>
        </w:rPr>
        <w:t>72</w:t>
      </w:r>
      <w:r w:rsidR="009B3EC4" w:rsidRPr="009B3EC4">
        <w:rPr>
          <w:rFonts w:eastAsiaTheme="minorEastAsia"/>
          <w:b/>
        </w:rPr>
        <w:t>(3)</w:t>
      </w:r>
      <w:r w:rsidR="009B3EC4">
        <w:rPr>
          <w:rFonts w:eastAsiaTheme="minorEastAsia"/>
        </w:rPr>
        <w:t>, 305-312 (2004)</w:t>
      </w:r>
      <w:r w:rsidR="00A83915">
        <w:rPr>
          <w:rFonts w:eastAsiaTheme="minorEastAsia"/>
        </w:rPr>
        <w:t>.</w:t>
      </w:r>
    </w:p>
    <w:p w:rsidR="00BB45B3" w:rsidRPr="00524652" w:rsidRDefault="00BB45B3" w:rsidP="00BB45B3">
      <w:pPr>
        <w:widowControl w:val="0"/>
        <w:autoSpaceDE w:val="0"/>
        <w:autoSpaceDN w:val="0"/>
        <w:adjustRightInd w:val="0"/>
        <w:spacing w:line="480" w:lineRule="auto"/>
        <w:ind w:left="567" w:hanging="567"/>
        <w:rPr>
          <w:rFonts w:cs="Times New Roman"/>
        </w:rPr>
      </w:pPr>
      <w:r>
        <w:rPr>
          <w:rFonts w:cs="Times New Roman"/>
        </w:rPr>
        <w:t>[</w:t>
      </w:r>
      <w:r w:rsidR="007A6576">
        <w:rPr>
          <w:rFonts w:cs="Times New Roman"/>
        </w:rPr>
        <w:t>4</w:t>
      </w:r>
      <w:r w:rsidR="00712FC9">
        <w:rPr>
          <w:rFonts w:cs="Times New Roman"/>
        </w:rPr>
        <w:t>3</w:t>
      </w:r>
      <w:r>
        <w:rPr>
          <w:rFonts w:cs="Times New Roman"/>
        </w:rPr>
        <w:t xml:space="preserve">] </w:t>
      </w:r>
      <w:r w:rsidR="009B3EC4">
        <w:rPr>
          <w:rFonts w:cs="Times New Roman"/>
        </w:rPr>
        <w:t>Prothero, J.</w:t>
      </w:r>
      <w:r w:rsidRPr="00524652">
        <w:rPr>
          <w:rFonts w:cs="Times New Roman"/>
        </w:rPr>
        <w:t xml:space="preserve"> Scaling of bodily proportions in adult terrestrial mammals. </w:t>
      </w:r>
      <w:r w:rsidRPr="00524652">
        <w:rPr>
          <w:rFonts w:cs="Times New Roman"/>
          <w:i/>
          <w:iCs/>
        </w:rPr>
        <w:t>American Journal of Physiology-Regulatory, Integrative and Comparative Physiology</w:t>
      </w:r>
      <w:r w:rsidRPr="00524652">
        <w:rPr>
          <w:rFonts w:cs="Times New Roman"/>
        </w:rPr>
        <w:t>, </w:t>
      </w:r>
      <w:r w:rsidRPr="00524652">
        <w:rPr>
          <w:rFonts w:cs="Times New Roman"/>
          <w:i/>
          <w:iCs/>
        </w:rPr>
        <w:t>262</w:t>
      </w:r>
      <w:r w:rsidR="009B3EC4">
        <w:rPr>
          <w:rFonts w:cs="Times New Roman"/>
        </w:rPr>
        <w:t>(3), R492-R503 (1992)</w:t>
      </w:r>
      <w:r w:rsidR="00A83915">
        <w:rPr>
          <w:rFonts w:cs="Times New Roman"/>
        </w:rPr>
        <w:t>.</w:t>
      </w:r>
    </w:p>
    <w:p w:rsidR="00BB45B3" w:rsidRPr="00524652" w:rsidRDefault="00BB45B3" w:rsidP="00BB45B3">
      <w:pPr>
        <w:widowControl w:val="0"/>
        <w:autoSpaceDE w:val="0"/>
        <w:autoSpaceDN w:val="0"/>
        <w:adjustRightInd w:val="0"/>
        <w:spacing w:line="480" w:lineRule="auto"/>
        <w:ind w:left="567" w:hanging="567"/>
        <w:rPr>
          <w:rFonts w:eastAsiaTheme="minorEastAsia"/>
        </w:rPr>
      </w:pPr>
      <w:r>
        <w:rPr>
          <w:rFonts w:eastAsiaTheme="minorEastAsia"/>
        </w:rPr>
        <w:t>[</w:t>
      </w:r>
      <w:r w:rsidR="007A6576">
        <w:rPr>
          <w:rFonts w:eastAsiaTheme="minorEastAsia"/>
        </w:rPr>
        <w:t>4</w:t>
      </w:r>
      <w:r w:rsidR="00712FC9">
        <w:rPr>
          <w:rFonts w:eastAsiaTheme="minorEastAsia"/>
        </w:rPr>
        <w:t>4</w:t>
      </w:r>
      <w:r>
        <w:rPr>
          <w:rFonts w:eastAsiaTheme="minorEastAsia"/>
        </w:rPr>
        <w:t xml:space="preserve">] </w:t>
      </w:r>
      <w:r w:rsidRPr="00524652">
        <w:rPr>
          <w:rFonts w:eastAsiaTheme="minorEastAsia"/>
        </w:rPr>
        <w:t>Association for the Advan</w:t>
      </w:r>
      <w:r w:rsidR="00A83915">
        <w:rPr>
          <w:rFonts w:eastAsiaTheme="minorEastAsia"/>
        </w:rPr>
        <w:t>cement of Automotive Medicine</w:t>
      </w:r>
      <w:r w:rsidRPr="00524652">
        <w:rPr>
          <w:rFonts w:eastAsiaTheme="minorEastAsia"/>
        </w:rPr>
        <w:t>. Abbreviated injury scale; 1990 revision: update 98. AAAM</w:t>
      </w:r>
      <w:r w:rsidR="00A83915">
        <w:rPr>
          <w:rFonts w:eastAsiaTheme="minorEastAsia"/>
        </w:rPr>
        <w:t xml:space="preserve"> (1998).</w:t>
      </w:r>
    </w:p>
    <w:p w:rsidR="00BB45B3" w:rsidRPr="00524652" w:rsidRDefault="00BB45B3" w:rsidP="00BB45B3">
      <w:pPr>
        <w:widowControl w:val="0"/>
        <w:autoSpaceDE w:val="0"/>
        <w:autoSpaceDN w:val="0"/>
        <w:adjustRightInd w:val="0"/>
        <w:spacing w:line="480" w:lineRule="auto"/>
        <w:ind w:left="567" w:hanging="567"/>
        <w:rPr>
          <w:rFonts w:cs="Times New Roman"/>
          <w:lang w:val="en-US"/>
        </w:rPr>
      </w:pPr>
      <w:r>
        <w:rPr>
          <w:rFonts w:cs="Times New Roman"/>
          <w:lang w:val="en-US"/>
        </w:rPr>
        <w:t>[4</w:t>
      </w:r>
      <w:r w:rsidR="00712FC9">
        <w:rPr>
          <w:rFonts w:cs="Times New Roman"/>
          <w:lang w:val="en-US"/>
        </w:rPr>
        <w:t>5</w:t>
      </w:r>
      <w:r>
        <w:rPr>
          <w:rFonts w:cs="Times New Roman"/>
          <w:lang w:val="en-US"/>
        </w:rPr>
        <w:t xml:space="preserve">] </w:t>
      </w:r>
      <w:r w:rsidRPr="00524652">
        <w:rPr>
          <w:rFonts w:cs="Times New Roman"/>
          <w:lang w:val="en-US"/>
        </w:rPr>
        <w:t>Liebenberg, L.</w:t>
      </w:r>
      <w:r w:rsidR="00A83915">
        <w:rPr>
          <w:rFonts w:cs="Times New Roman"/>
          <w:lang w:val="en-US"/>
        </w:rPr>
        <w:t xml:space="preserve"> </w:t>
      </w:r>
      <w:r w:rsidRPr="00524652">
        <w:rPr>
          <w:rFonts w:cs="Times New Roman"/>
        </w:rPr>
        <w:t xml:space="preserve">Persistence hunting by modern hunter-gatherers. </w:t>
      </w:r>
      <w:r w:rsidRPr="00524652">
        <w:rPr>
          <w:rFonts w:cs="Times New Roman"/>
          <w:i/>
        </w:rPr>
        <w:t>Current Anthropology</w:t>
      </w:r>
      <w:r w:rsidR="00A83915">
        <w:rPr>
          <w:rFonts w:cs="Times New Roman"/>
        </w:rPr>
        <w:t xml:space="preserve"> </w:t>
      </w:r>
      <w:r w:rsidR="00A83915" w:rsidRPr="00A83915">
        <w:rPr>
          <w:rFonts w:cs="Times New Roman"/>
          <w:b/>
        </w:rPr>
        <w:t>47(6)</w:t>
      </w:r>
      <w:r w:rsidR="00A83915">
        <w:rPr>
          <w:rFonts w:cs="Times New Roman"/>
        </w:rPr>
        <w:t>:1017-1025 (2006).</w:t>
      </w:r>
    </w:p>
    <w:p w:rsidR="00B6102E" w:rsidRDefault="00BB45B3" w:rsidP="00BB45B3">
      <w:pPr>
        <w:widowControl w:val="0"/>
        <w:autoSpaceDE w:val="0"/>
        <w:autoSpaceDN w:val="0"/>
        <w:adjustRightInd w:val="0"/>
        <w:spacing w:line="480" w:lineRule="auto"/>
        <w:ind w:left="567" w:hanging="567"/>
        <w:rPr>
          <w:rFonts w:cstheme="minorHAnsi"/>
          <w:color w:val="222222"/>
          <w:shd w:val="clear" w:color="auto" w:fill="FFFFFF"/>
        </w:rPr>
      </w:pPr>
      <w:r>
        <w:rPr>
          <w:rFonts w:cstheme="minorHAnsi"/>
          <w:color w:val="222222"/>
          <w:shd w:val="clear" w:color="auto" w:fill="FFFFFF"/>
        </w:rPr>
        <w:t>[4</w:t>
      </w:r>
      <w:r w:rsidR="00712FC9">
        <w:rPr>
          <w:rFonts w:cstheme="minorHAnsi"/>
          <w:color w:val="222222"/>
          <w:shd w:val="clear" w:color="auto" w:fill="FFFFFF"/>
        </w:rPr>
        <w:t>6</w:t>
      </w:r>
      <w:r>
        <w:rPr>
          <w:rFonts w:cstheme="minorHAnsi"/>
          <w:color w:val="222222"/>
          <w:shd w:val="clear" w:color="auto" w:fill="FFFFFF"/>
        </w:rPr>
        <w:t xml:space="preserve">] </w:t>
      </w:r>
      <w:r w:rsidR="00A83915">
        <w:rPr>
          <w:rFonts w:cstheme="minorHAnsi"/>
          <w:color w:val="222222"/>
          <w:shd w:val="clear" w:color="auto" w:fill="FFFFFF"/>
        </w:rPr>
        <w:t>Wilson, A.D. &amp; Golonka, S</w:t>
      </w:r>
      <w:r w:rsidRPr="00524652">
        <w:rPr>
          <w:rFonts w:cstheme="minorHAnsi"/>
          <w:color w:val="222222"/>
          <w:shd w:val="clear" w:color="auto" w:fill="FFFFFF"/>
        </w:rPr>
        <w:t xml:space="preserve">. Embodied cognition is not what you think it is. </w:t>
      </w:r>
      <w:r w:rsidR="00A83915">
        <w:rPr>
          <w:rFonts w:cstheme="minorHAnsi"/>
          <w:i/>
          <w:color w:val="222222"/>
          <w:shd w:val="clear" w:color="auto" w:fill="FFFFFF"/>
        </w:rPr>
        <w:t>Front</w:t>
      </w:r>
      <w:r w:rsidRPr="00524652">
        <w:rPr>
          <w:rFonts w:cstheme="minorHAnsi"/>
          <w:i/>
          <w:color w:val="222222"/>
          <w:shd w:val="clear" w:color="auto" w:fill="FFFFFF"/>
        </w:rPr>
        <w:t xml:space="preserve"> in </w:t>
      </w:r>
      <w:r w:rsidR="00A83915">
        <w:rPr>
          <w:rFonts w:cstheme="minorHAnsi"/>
          <w:i/>
          <w:color w:val="222222"/>
          <w:shd w:val="clear" w:color="auto" w:fill="FFFFFF"/>
        </w:rPr>
        <w:t>Psychol</w:t>
      </w:r>
      <w:r w:rsidRPr="00524652">
        <w:rPr>
          <w:rFonts w:cstheme="minorHAnsi"/>
          <w:i/>
          <w:color w:val="222222"/>
          <w:shd w:val="clear" w:color="auto" w:fill="FFFFFF"/>
        </w:rPr>
        <w:t xml:space="preserve"> </w:t>
      </w:r>
      <w:r w:rsidRPr="00A83915">
        <w:rPr>
          <w:rFonts w:cstheme="minorHAnsi"/>
          <w:b/>
          <w:color w:val="222222"/>
          <w:shd w:val="clear" w:color="auto" w:fill="FFFFFF"/>
        </w:rPr>
        <w:t>4</w:t>
      </w:r>
      <w:r w:rsidR="00A83915">
        <w:rPr>
          <w:rFonts w:cstheme="minorHAnsi"/>
          <w:color w:val="222222"/>
          <w:shd w:val="clear" w:color="auto" w:fill="FFFFFF"/>
        </w:rPr>
        <w:t>, 58 (2013).</w:t>
      </w:r>
    </w:p>
    <w:p w:rsidR="00B6102E" w:rsidRDefault="00B6102E">
      <w:pPr>
        <w:rPr>
          <w:rFonts w:cstheme="minorHAnsi"/>
          <w:color w:val="222222"/>
          <w:shd w:val="clear" w:color="auto" w:fill="FFFFFF"/>
        </w:rPr>
      </w:pPr>
      <w:r>
        <w:rPr>
          <w:rFonts w:cstheme="minorHAnsi"/>
          <w:color w:val="222222"/>
          <w:shd w:val="clear" w:color="auto" w:fill="FFFFFF"/>
        </w:rPr>
        <w:br w:type="page"/>
      </w:r>
    </w:p>
    <w:p w:rsidR="00BB45B3" w:rsidRDefault="00B6102E" w:rsidP="00B6102E">
      <w:pPr>
        <w:widowControl w:val="0"/>
        <w:autoSpaceDE w:val="0"/>
        <w:autoSpaceDN w:val="0"/>
        <w:adjustRightInd w:val="0"/>
        <w:spacing w:line="360" w:lineRule="auto"/>
        <w:ind w:left="567" w:hanging="567"/>
        <w:rPr>
          <w:rFonts w:cs="Times New Roman"/>
          <w:lang w:val="en-US"/>
        </w:rPr>
      </w:pPr>
      <w:r>
        <w:rPr>
          <w:rFonts w:cs="Times New Roman"/>
          <w:lang w:val="en-US"/>
        </w:rPr>
        <w:lastRenderedPageBreak/>
        <w:t>Figure Captions</w:t>
      </w:r>
    </w:p>
    <w:p w:rsidR="00B6102E" w:rsidRDefault="00B6102E" w:rsidP="00B6102E">
      <w:pPr>
        <w:spacing w:line="360" w:lineRule="auto"/>
      </w:pPr>
      <w:r>
        <w:t>Figure 1</w:t>
      </w:r>
    </w:p>
    <w:p w:rsidR="00854045" w:rsidRPr="00854045" w:rsidRDefault="00854045" w:rsidP="00854045">
      <w:pPr>
        <w:spacing w:line="360" w:lineRule="auto"/>
        <w:ind w:left="567"/>
      </w:pPr>
      <w:r w:rsidRPr="00854045">
        <w:t>1a (left) Diabase spheroids in breccia from Bed 3, Cave of Hearths.  (Image originally published in Mason 1988 (Plate 40) and re-used with the permission of Revil Mason who retains copyright.)</w:t>
      </w:r>
    </w:p>
    <w:p w:rsidR="00C73EF6" w:rsidRPr="00C73EF6" w:rsidRDefault="00C73EF6" w:rsidP="00C73EF6">
      <w:pPr>
        <w:spacing w:line="360" w:lineRule="auto"/>
        <w:ind w:left="567"/>
      </w:pPr>
      <w:r w:rsidRPr="00C73EF6">
        <w:t xml:space="preserve">1b (right).  Diabase outcrop near the Cave of Hearths, South Africa, showing a rectangular jointing pattern within which there is spheroidal weathering. (Note the distribution of sizes and shapes, with some more spherical than others confirming the need to select suitable projectiles from a varied set). Photo courtesy and copyright of Judy Maguire. </w:t>
      </w:r>
    </w:p>
    <w:p w:rsidR="00B6102E" w:rsidRPr="00524652" w:rsidRDefault="00B6102E" w:rsidP="00B6102E">
      <w:pPr>
        <w:spacing w:line="360" w:lineRule="auto"/>
      </w:pPr>
      <w:r w:rsidRPr="00524652">
        <w:t>Figure 2. Scatterplots of how maximum release speed (</w:t>
      </w:r>
      <w:r>
        <w:t>A</w:t>
      </w:r>
      <w:r w:rsidRPr="00524652">
        <w:t>) and maximum distance (</w:t>
      </w:r>
      <w:r>
        <w:t>B</w:t>
      </w:r>
      <w:r w:rsidRPr="00524652">
        <w:t>) varied with mass in the simulations.</w:t>
      </w:r>
    </w:p>
    <w:p w:rsidR="00B6102E" w:rsidRPr="00524652" w:rsidRDefault="00B6102E" w:rsidP="00B6102E">
      <w:pPr>
        <w:spacing w:line="360" w:lineRule="auto"/>
      </w:pPr>
      <w:r w:rsidRPr="00524652">
        <w:t xml:space="preserve">Figure 3. The probability that spheroids of various masses would inflict an injury of AIS score 2-6 for an impact at </w:t>
      </w:r>
      <w:r>
        <w:t xml:space="preserve">the </w:t>
      </w:r>
      <w:r w:rsidRPr="00524652">
        <w:t>maximum distance</w:t>
      </w:r>
      <w:r>
        <w:t xml:space="preserve"> the simulations suggested they could be thrown</w:t>
      </w:r>
      <w:r w:rsidRPr="00524652">
        <w:t xml:space="preserve"> (the worst case scenario) </w:t>
      </w:r>
    </w:p>
    <w:p w:rsidR="00B6102E" w:rsidRPr="00524652" w:rsidRDefault="00B6102E" w:rsidP="00B6102E">
      <w:pPr>
        <w:spacing w:line="360" w:lineRule="auto"/>
      </w:pPr>
      <w:r w:rsidRPr="00524652">
        <w:t xml:space="preserve">Figure 4. The probability that spheroids of various masses would inflict an injury of AIS score 2-6 for an impact at one-third of </w:t>
      </w:r>
      <w:r>
        <w:t xml:space="preserve">the </w:t>
      </w:r>
      <w:r w:rsidRPr="00524652">
        <w:t>maximum distance</w:t>
      </w:r>
      <w:r>
        <w:t xml:space="preserve"> the simulations suggested they could be thrown</w:t>
      </w:r>
      <w:r w:rsidRPr="00524652" w:rsidDel="00422299">
        <w:t xml:space="preserve"> </w:t>
      </w:r>
      <w:r w:rsidRPr="00524652">
        <w:t>(the best case scenario that we simulated)</w:t>
      </w:r>
    </w:p>
    <w:p w:rsidR="00B6102E" w:rsidRPr="00524652" w:rsidRDefault="00B6102E" w:rsidP="00B6102E">
      <w:pPr>
        <w:spacing w:line="360" w:lineRule="auto"/>
      </w:pPr>
      <w:r w:rsidRPr="00524652">
        <w:t>Figure 5. The proportion of spheroids that could cause AIS score 2-6 level injuries. Bars represent the different simulated distances.</w:t>
      </w:r>
    </w:p>
    <w:p w:rsidR="00B6102E" w:rsidRDefault="00B6102E" w:rsidP="00B6102E">
      <w:pPr>
        <w:spacing w:line="360" w:lineRule="auto"/>
      </w:pPr>
      <w:r w:rsidRPr="00524652">
        <w:t>Figure 6</w:t>
      </w:r>
      <w:r>
        <w:t>. The distribution of the 55 spheroid masses in our sample. The majority of objects (grey bars) fall in a region where thrown objects cause ideal damage without being too heavy for throwing far</w:t>
      </w:r>
    </w:p>
    <w:p w:rsidR="00524652" w:rsidRPr="00524652" w:rsidRDefault="00524652" w:rsidP="00524652">
      <w:pPr>
        <w:rPr>
          <w:rFonts w:cstheme="minorHAnsi"/>
          <w:color w:val="222222"/>
          <w:shd w:val="clear" w:color="auto" w:fill="FFFFFF"/>
        </w:rPr>
      </w:pPr>
      <w:r w:rsidRPr="00524652">
        <w:rPr>
          <w:rFonts w:cstheme="minorHAnsi"/>
          <w:color w:val="222222"/>
          <w:shd w:val="clear" w:color="auto" w:fill="FFFFFF"/>
        </w:rPr>
        <w:br w:type="page"/>
      </w:r>
    </w:p>
    <w:p w:rsidR="00524652" w:rsidRPr="00524652" w:rsidRDefault="00524652" w:rsidP="00524652">
      <w:pPr>
        <w:spacing w:line="480" w:lineRule="auto"/>
        <w:jc w:val="center"/>
      </w:pPr>
      <w:r w:rsidRPr="00524652">
        <w:lastRenderedPageBreak/>
        <w:t>Acknowledgements</w:t>
      </w:r>
    </w:p>
    <w:p w:rsidR="00524652" w:rsidRDefault="00524652" w:rsidP="00524652">
      <w:pPr>
        <w:widowControl w:val="0"/>
        <w:autoSpaceDE w:val="0"/>
        <w:autoSpaceDN w:val="0"/>
        <w:adjustRightInd w:val="0"/>
        <w:spacing w:line="480" w:lineRule="auto"/>
      </w:pPr>
      <w:r w:rsidRPr="00524652">
        <w:t>We would like to thank John Hutchinson &amp; Brandon Kilbourne for their help establishing the target biomechanics and body mass estimates, and David Viano for his advice and guidance in implementing his Blunt Criterion measure of impact damage.</w:t>
      </w:r>
      <w:r w:rsidR="00C662D7">
        <w:t xml:space="preserve"> We are grateful to Revil Mason for permission to reproduce Figure 1a and to Judy Maguire for providing Figure 1b; they retain the copyright to their images.</w:t>
      </w:r>
    </w:p>
    <w:p w:rsidR="000F2B65" w:rsidRDefault="000F2B65" w:rsidP="00524652">
      <w:pPr>
        <w:widowControl w:val="0"/>
        <w:autoSpaceDE w:val="0"/>
        <w:autoSpaceDN w:val="0"/>
        <w:adjustRightInd w:val="0"/>
        <w:spacing w:line="480" w:lineRule="auto"/>
      </w:pPr>
    </w:p>
    <w:p w:rsidR="000F2B65" w:rsidRDefault="000F2B65" w:rsidP="000F2B65">
      <w:pPr>
        <w:widowControl w:val="0"/>
        <w:autoSpaceDE w:val="0"/>
        <w:autoSpaceDN w:val="0"/>
        <w:adjustRightInd w:val="0"/>
        <w:spacing w:line="480" w:lineRule="auto"/>
        <w:jc w:val="center"/>
      </w:pPr>
      <w:r>
        <w:t>Author Contributions</w:t>
      </w:r>
    </w:p>
    <w:p w:rsidR="000F2B65" w:rsidRDefault="000F2B65" w:rsidP="000F2B65">
      <w:pPr>
        <w:widowControl w:val="0"/>
        <w:autoSpaceDE w:val="0"/>
        <w:autoSpaceDN w:val="0"/>
        <w:adjustRightInd w:val="0"/>
        <w:spacing w:line="480" w:lineRule="auto"/>
        <w:rPr>
          <w:rFonts w:cs="Times New Roman"/>
          <w:lang w:val="en-US"/>
        </w:rPr>
      </w:pPr>
      <w:r>
        <w:rPr>
          <w:rFonts w:cs="Times New Roman"/>
          <w:lang w:val="en-US"/>
        </w:rPr>
        <w:t xml:space="preserve">ADW conceived and implemented the analysis; LB &amp; IS </w:t>
      </w:r>
      <w:r w:rsidR="001D4263">
        <w:rPr>
          <w:rFonts w:cs="Times New Roman"/>
          <w:lang w:val="en-US"/>
        </w:rPr>
        <w:t xml:space="preserve">proposed the use of spheroids and </w:t>
      </w:r>
      <w:r>
        <w:rPr>
          <w:rFonts w:cs="Times New Roman"/>
          <w:lang w:val="en-US"/>
        </w:rPr>
        <w:t xml:space="preserve">provided </w:t>
      </w:r>
      <w:r w:rsidR="001D4263">
        <w:rPr>
          <w:rFonts w:cs="Times New Roman"/>
          <w:lang w:val="en-US"/>
        </w:rPr>
        <w:t>the archaeological</w:t>
      </w:r>
      <w:r>
        <w:rPr>
          <w:rFonts w:cs="Times New Roman"/>
          <w:lang w:val="en-US"/>
        </w:rPr>
        <w:t xml:space="preserve"> data; All authors contributed to and reviewed the manuscript.</w:t>
      </w:r>
    </w:p>
    <w:p w:rsidR="000F2B65" w:rsidRDefault="000F2B65" w:rsidP="000F2B65">
      <w:pPr>
        <w:widowControl w:val="0"/>
        <w:autoSpaceDE w:val="0"/>
        <w:autoSpaceDN w:val="0"/>
        <w:adjustRightInd w:val="0"/>
        <w:spacing w:line="480" w:lineRule="auto"/>
        <w:rPr>
          <w:rFonts w:cs="Times New Roman"/>
          <w:lang w:val="en-US"/>
        </w:rPr>
      </w:pPr>
    </w:p>
    <w:p w:rsidR="000F2B65" w:rsidRDefault="000F2B65" w:rsidP="000F2B65">
      <w:pPr>
        <w:widowControl w:val="0"/>
        <w:autoSpaceDE w:val="0"/>
        <w:autoSpaceDN w:val="0"/>
        <w:adjustRightInd w:val="0"/>
        <w:spacing w:line="480" w:lineRule="auto"/>
        <w:jc w:val="center"/>
        <w:rPr>
          <w:rFonts w:cs="Times New Roman"/>
          <w:lang w:val="en-US"/>
        </w:rPr>
      </w:pPr>
      <w:r>
        <w:rPr>
          <w:rFonts w:cs="Times New Roman"/>
          <w:lang w:val="en-US"/>
        </w:rPr>
        <w:t>Competing Financial Interests</w:t>
      </w:r>
    </w:p>
    <w:p w:rsidR="007A595F" w:rsidRDefault="000F2B65" w:rsidP="00A74DB9">
      <w:pPr>
        <w:widowControl w:val="0"/>
        <w:autoSpaceDE w:val="0"/>
        <w:autoSpaceDN w:val="0"/>
        <w:adjustRightInd w:val="0"/>
        <w:spacing w:line="480" w:lineRule="auto"/>
      </w:pPr>
      <w:r>
        <w:rPr>
          <w:rFonts w:cs="Times New Roman"/>
          <w:lang w:val="en-US"/>
        </w:rPr>
        <w:t>The authors</w:t>
      </w:r>
      <w:r w:rsidRPr="000F2B65">
        <w:rPr>
          <w:rFonts w:cs="Times New Roman"/>
          <w:lang w:val="en-US"/>
        </w:rPr>
        <w:t xml:space="preserve"> declare no competing financial interests</w:t>
      </w:r>
      <w:r w:rsidR="00B25C0E">
        <w:rPr>
          <w:rFonts w:cs="Times New Roman"/>
          <w:lang w:val="en-US"/>
        </w:rPr>
        <w:t>.</w:t>
      </w:r>
    </w:p>
    <w:sectPr w:rsidR="007A595F" w:rsidSect="00A74D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24" w:rsidRDefault="00AC1C24" w:rsidP="00716B03">
      <w:pPr>
        <w:spacing w:after="0" w:line="240" w:lineRule="auto"/>
      </w:pPr>
      <w:r>
        <w:separator/>
      </w:r>
    </w:p>
  </w:endnote>
  <w:endnote w:type="continuationSeparator" w:id="0">
    <w:p w:rsidR="00AC1C24" w:rsidRDefault="00AC1C24" w:rsidP="00716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09613"/>
      <w:docPartObj>
        <w:docPartGallery w:val="Page Numbers (Bottom of Page)"/>
        <w:docPartUnique/>
      </w:docPartObj>
    </w:sdtPr>
    <w:sdtEndPr>
      <w:rPr>
        <w:noProof/>
      </w:rPr>
    </w:sdtEndPr>
    <w:sdtContent>
      <w:p w:rsidR="00993617" w:rsidRDefault="00993617">
        <w:pPr>
          <w:pStyle w:val="Footer"/>
          <w:jc w:val="center"/>
        </w:pPr>
        <w:r>
          <w:fldChar w:fldCharType="begin"/>
        </w:r>
        <w:r>
          <w:instrText xml:space="preserve"> PAGE   \* MERGEFORMAT </w:instrText>
        </w:r>
        <w:r>
          <w:fldChar w:fldCharType="separate"/>
        </w:r>
        <w:r w:rsidR="009B4ABC">
          <w:rPr>
            <w:noProof/>
          </w:rPr>
          <w:t>2</w:t>
        </w:r>
        <w:r>
          <w:rPr>
            <w:noProof/>
          </w:rPr>
          <w:fldChar w:fldCharType="end"/>
        </w:r>
      </w:p>
    </w:sdtContent>
  </w:sdt>
  <w:p w:rsidR="00993617" w:rsidRDefault="00993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24" w:rsidRDefault="00AC1C24" w:rsidP="00716B03">
      <w:pPr>
        <w:spacing w:after="0" w:line="240" w:lineRule="auto"/>
      </w:pPr>
      <w:r>
        <w:separator/>
      </w:r>
    </w:p>
  </w:footnote>
  <w:footnote w:type="continuationSeparator" w:id="0">
    <w:p w:rsidR="00AC1C24" w:rsidRDefault="00AC1C24" w:rsidP="00716B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03"/>
    <w:rsid w:val="000142FF"/>
    <w:rsid w:val="00014C91"/>
    <w:rsid w:val="00025B1A"/>
    <w:rsid w:val="00032BB7"/>
    <w:rsid w:val="00033BDC"/>
    <w:rsid w:val="00042472"/>
    <w:rsid w:val="00052301"/>
    <w:rsid w:val="00054714"/>
    <w:rsid w:val="000557DE"/>
    <w:rsid w:val="000600F7"/>
    <w:rsid w:val="00065EB4"/>
    <w:rsid w:val="000972C8"/>
    <w:rsid w:val="000B15AB"/>
    <w:rsid w:val="000C2A1D"/>
    <w:rsid w:val="000C5425"/>
    <w:rsid w:val="000C5CE6"/>
    <w:rsid w:val="000C7E05"/>
    <w:rsid w:val="000C7F61"/>
    <w:rsid w:val="000D5169"/>
    <w:rsid w:val="000D66C4"/>
    <w:rsid w:val="000E21E4"/>
    <w:rsid w:val="000F07DE"/>
    <w:rsid w:val="000F2B65"/>
    <w:rsid w:val="000F305A"/>
    <w:rsid w:val="000F3A1C"/>
    <w:rsid w:val="00101A8F"/>
    <w:rsid w:val="00103CC1"/>
    <w:rsid w:val="001047A6"/>
    <w:rsid w:val="0011499E"/>
    <w:rsid w:val="00114E39"/>
    <w:rsid w:val="00116752"/>
    <w:rsid w:val="00121FD8"/>
    <w:rsid w:val="00126B5F"/>
    <w:rsid w:val="00133F1B"/>
    <w:rsid w:val="00134D71"/>
    <w:rsid w:val="00137FC2"/>
    <w:rsid w:val="00147735"/>
    <w:rsid w:val="00152D4A"/>
    <w:rsid w:val="00166BAF"/>
    <w:rsid w:val="0018628F"/>
    <w:rsid w:val="00191DE5"/>
    <w:rsid w:val="00195EF7"/>
    <w:rsid w:val="001A345A"/>
    <w:rsid w:val="001B2476"/>
    <w:rsid w:val="001B52CF"/>
    <w:rsid w:val="001B5B31"/>
    <w:rsid w:val="001B5CC6"/>
    <w:rsid w:val="001C1F7A"/>
    <w:rsid w:val="001C3635"/>
    <w:rsid w:val="001D1028"/>
    <w:rsid w:val="001D4263"/>
    <w:rsid w:val="001E205E"/>
    <w:rsid w:val="001E25A4"/>
    <w:rsid w:val="001F0CAF"/>
    <w:rsid w:val="001F4514"/>
    <w:rsid w:val="001F6D5A"/>
    <w:rsid w:val="00207F39"/>
    <w:rsid w:val="0022198E"/>
    <w:rsid w:val="00224A3A"/>
    <w:rsid w:val="002371C0"/>
    <w:rsid w:val="002416DA"/>
    <w:rsid w:val="00251B79"/>
    <w:rsid w:val="00273E19"/>
    <w:rsid w:val="00275D89"/>
    <w:rsid w:val="00282209"/>
    <w:rsid w:val="00290277"/>
    <w:rsid w:val="0029387D"/>
    <w:rsid w:val="00295603"/>
    <w:rsid w:val="002A0E84"/>
    <w:rsid w:val="002A4C0B"/>
    <w:rsid w:val="002A55C5"/>
    <w:rsid w:val="002B56FB"/>
    <w:rsid w:val="002B6ED0"/>
    <w:rsid w:val="002C081D"/>
    <w:rsid w:val="002D4815"/>
    <w:rsid w:val="002D4BC8"/>
    <w:rsid w:val="0031314C"/>
    <w:rsid w:val="003208B4"/>
    <w:rsid w:val="003215A0"/>
    <w:rsid w:val="003336E1"/>
    <w:rsid w:val="00334A6F"/>
    <w:rsid w:val="003410E5"/>
    <w:rsid w:val="00342FF8"/>
    <w:rsid w:val="00345D6D"/>
    <w:rsid w:val="0035431D"/>
    <w:rsid w:val="003646DE"/>
    <w:rsid w:val="00366A8C"/>
    <w:rsid w:val="003733FA"/>
    <w:rsid w:val="0037631E"/>
    <w:rsid w:val="00376471"/>
    <w:rsid w:val="00383100"/>
    <w:rsid w:val="003832EB"/>
    <w:rsid w:val="00384700"/>
    <w:rsid w:val="0039621C"/>
    <w:rsid w:val="00397EA7"/>
    <w:rsid w:val="003B0B6D"/>
    <w:rsid w:val="003B358D"/>
    <w:rsid w:val="003C1E21"/>
    <w:rsid w:val="003D0889"/>
    <w:rsid w:val="003D273F"/>
    <w:rsid w:val="003D3BEB"/>
    <w:rsid w:val="003E40A1"/>
    <w:rsid w:val="003E6389"/>
    <w:rsid w:val="003F2AF0"/>
    <w:rsid w:val="003F3A33"/>
    <w:rsid w:val="00406043"/>
    <w:rsid w:val="004070A3"/>
    <w:rsid w:val="0042048D"/>
    <w:rsid w:val="0042181C"/>
    <w:rsid w:val="00422299"/>
    <w:rsid w:val="00422B9F"/>
    <w:rsid w:val="00424C08"/>
    <w:rsid w:val="00442BFD"/>
    <w:rsid w:val="00444161"/>
    <w:rsid w:val="00457D9C"/>
    <w:rsid w:val="00487623"/>
    <w:rsid w:val="00490624"/>
    <w:rsid w:val="0049094D"/>
    <w:rsid w:val="00490A1D"/>
    <w:rsid w:val="00496430"/>
    <w:rsid w:val="004B4D9F"/>
    <w:rsid w:val="004C0817"/>
    <w:rsid w:val="004C195A"/>
    <w:rsid w:val="004D0AE3"/>
    <w:rsid w:val="004E1BB2"/>
    <w:rsid w:val="004E1EB2"/>
    <w:rsid w:val="004F3A9C"/>
    <w:rsid w:val="00502BF5"/>
    <w:rsid w:val="005108B4"/>
    <w:rsid w:val="00524652"/>
    <w:rsid w:val="0053017E"/>
    <w:rsid w:val="00535A55"/>
    <w:rsid w:val="00545F62"/>
    <w:rsid w:val="005642A8"/>
    <w:rsid w:val="0056595F"/>
    <w:rsid w:val="00566083"/>
    <w:rsid w:val="00572D5D"/>
    <w:rsid w:val="00572FDF"/>
    <w:rsid w:val="00577A0E"/>
    <w:rsid w:val="00582468"/>
    <w:rsid w:val="00584616"/>
    <w:rsid w:val="005846AE"/>
    <w:rsid w:val="00585FA2"/>
    <w:rsid w:val="00590DD7"/>
    <w:rsid w:val="005927DF"/>
    <w:rsid w:val="00593978"/>
    <w:rsid w:val="00593D80"/>
    <w:rsid w:val="00597D5F"/>
    <w:rsid w:val="00597F73"/>
    <w:rsid w:val="005C68A3"/>
    <w:rsid w:val="005D04E4"/>
    <w:rsid w:val="005D479F"/>
    <w:rsid w:val="005E10FC"/>
    <w:rsid w:val="005E4E78"/>
    <w:rsid w:val="005F0180"/>
    <w:rsid w:val="00603200"/>
    <w:rsid w:val="00603AEE"/>
    <w:rsid w:val="00607F24"/>
    <w:rsid w:val="00612532"/>
    <w:rsid w:val="00622971"/>
    <w:rsid w:val="00641432"/>
    <w:rsid w:val="006528CD"/>
    <w:rsid w:val="006536C6"/>
    <w:rsid w:val="00666695"/>
    <w:rsid w:val="00677772"/>
    <w:rsid w:val="00683A0D"/>
    <w:rsid w:val="006B4475"/>
    <w:rsid w:val="006B6190"/>
    <w:rsid w:val="006C1324"/>
    <w:rsid w:val="006C2961"/>
    <w:rsid w:val="006C2E4E"/>
    <w:rsid w:val="006D08B3"/>
    <w:rsid w:val="006E07DE"/>
    <w:rsid w:val="006E5242"/>
    <w:rsid w:val="006E5711"/>
    <w:rsid w:val="00702D63"/>
    <w:rsid w:val="00712FC9"/>
    <w:rsid w:val="00713B0E"/>
    <w:rsid w:val="00716B03"/>
    <w:rsid w:val="00722BA0"/>
    <w:rsid w:val="007242EF"/>
    <w:rsid w:val="00727AAB"/>
    <w:rsid w:val="00733804"/>
    <w:rsid w:val="00742B10"/>
    <w:rsid w:val="00743A1E"/>
    <w:rsid w:val="007441EA"/>
    <w:rsid w:val="00750FC4"/>
    <w:rsid w:val="00773966"/>
    <w:rsid w:val="007A237D"/>
    <w:rsid w:val="007A4A2E"/>
    <w:rsid w:val="007A595F"/>
    <w:rsid w:val="007A6576"/>
    <w:rsid w:val="007B00BF"/>
    <w:rsid w:val="007B7A78"/>
    <w:rsid w:val="007C7DAA"/>
    <w:rsid w:val="007D3FC2"/>
    <w:rsid w:val="007E6B07"/>
    <w:rsid w:val="00802062"/>
    <w:rsid w:val="00802C2E"/>
    <w:rsid w:val="0080726D"/>
    <w:rsid w:val="008102E3"/>
    <w:rsid w:val="00824238"/>
    <w:rsid w:val="00854045"/>
    <w:rsid w:val="00854637"/>
    <w:rsid w:val="008574F7"/>
    <w:rsid w:val="0086511E"/>
    <w:rsid w:val="00865AEB"/>
    <w:rsid w:val="00886C13"/>
    <w:rsid w:val="008940AB"/>
    <w:rsid w:val="008A49D2"/>
    <w:rsid w:val="008A4D55"/>
    <w:rsid w:val="008B0392"/>
    <w:rsid w:val="008B18C1"/>
    <w:rsid w:val="008B36E5"/>
    <w:rsid w:val="008B652B"/>
    <w:rsid w:val="008B6880"/>
    <w:rsid w:val="008C13F4"/>
    <w:rsid w:val="008D50D5"/>
    <w:rsid w:val="008E1587"/>
    <w:rsid w:val="008E5732"/>
    <w:rsid w:val="008F4DB2"/>
    <w:rsid w:val="00900EE8"/>
    <w:rsid w:val="00920077"/>
    <w:rsid w:val="00923C46"/>
    <w:rsid w:val="00926EC4"/>
    <w:rsid w:val="00952DB1"/>
    <w:rsid w:val="009537EC"/>
    <w:rsid w:val="009542BD"/>
    <w:rsid w:val="009778BA"/>
    <w:rsid w:val="00977A37"/>
    <w:rsid w:val="0098301A"/>
    <w:rsid w:val="00993617"/>
    <w:rsid w:val="009A5DDD"/>
    <w:rsid w:val="009A609E"/>
    <w:rsid w:val="009B1F2A"/>
    <w:rsid w:val="009B3EC4"/>
    <w:rsid w:val="009B4ABC"/>
    <w:rsid w:val="009B5E04"/>
    <w:rsid w:val="009C02CA"/>
    <w:rsid w:val="009C143A"/>
    <w:rsid w:val="009D4A58"/>
    <w:rsid w:val="009E1973"/>
    <w:rsid w:val="00A03C2C"/>
    <w:rsid w:val="00A11552"/>
    <w:rsid w:val="00A118A4"/>
    <w:rsid w:val="00A1194D"/>
    <w:rsid w:val="00A37BA1"/>
    <w:rsid w:val="00A52814"/>
    <w:rsid w:val="00A53DA0"/>
    <w:rsid w:val="00A553A8"/>
    <w:rsid w:val="00A74DB9"/>
    <w:rsid w:val="00A76AA5"/>
    <w:rsid w:val="00A83915"/>
    <w:rsid w:val="00A851F6"/>
    <w:rsid w:val="00A947DA"/>
    <w:rsid w:val="00AA2770"/>
    <w:rsid w:val="00AB45D5"/>
    <w:rsid w:val="00AB4701"/>
    <w:rsid w:val="00AB69C5"/>
    <w:rsid w:val="00AC1C24"/>
    <w:rsid w:val="00AD051F"/>
    <w:rsid w:val="00AD4799"/>
    <w:rsid w:val="00AD6F20"/>
    <w:rsid w:val="00AD7D6E"/>
    <w:rsid w:val="00AF31D9"/>
    <w:rsid w:val="00AF4D88"/>
    <w:rsid w:val="00B052FA"/>
    <w:rsid w:val="00B16503"/>
    <w:rsid w:val="00B228CE"/>
    <w:rsid w:val="00B25C0E"/>
    <w:rsid w:val="00B31288"/>
    <w:rsid w:val="00B35F97"/>
    <w:rsid w:val="00B37399"/>
    <w:rsid w:val="00B52E82"/>
    <w:rsid w:val="00B537CC"/>
    <w:rsid w:val="00B55CDC"/>
    <w:rsid w:val="00B6102E"/>
    <w:rsid w:val="00B76902"/>
    <w:rsid w:val="00B871AE"/>
    <w:rsid w:val="00B90955"/>
    <w:rsid w:val="00BA0CD5"/>
    <w:rsid w:val="00BA2E73"/>
    <w:rsid w:val="00BA49F6"/>
    <w:rsid w:val="00BB45B3"/>
    <w:rsid w:val="00BD6ED5"/>
    <w:rsid w:val="00BE043E"/>
    <w:rsid w:val="00BF0EEC"/>
    <w:rsid w:val="00BF3F12"/>
    <w:rsid w:val="00C03CD9"/>
    <w:rsid w:val="00C17682"/>
    <w:rsid w:val="00C27F8C"/>
    <w:rsid w:val="00C365C3"/>
    <w:rsid w:val="00C37644"/>
    <w:rsid w:val="00C4046F"/>
    <w:rsid w:val="00C45232"/>
    <w:rsid w:val="00C529DB"/>
    <w:rsid w:val="00C56980"/>
    <w:rsid w:val="00C576C0"/>
    <w:rsid w:val="00C601AA"/>
    <w:rsid w:val="00C662D7"/>
    <w:rsid w:val="00C73EF6"/>
    <w:rsid w:val="00C86A8F"/>
    <w:rsid w:val="00CA1E15"/>
    <w:rsid w:val="00CB5DC0"/>
    <w:rsid w:val="00CC4EF3"/>
    <w:rsid w:val="00CD4AAE"/>
    <w:rsid w:val="00CD76A4"/>
    <w:rsid w:val="00CE2B46"/>
    <w:rsid w:val="00CF6362"/>
    <w:rsid w:val="00D12271"/>
    <w:rsid w:val="00D1677F"/>
    <w:rsid w:val="00D304C9"/>
    <w:rsid w:val="00D51342"/>
    <w:rsid w:val="00D66372"/>
    <w:rsid w:val="00D71272"/>
    <w:rsid w:val="00D727A3"/>
    <w:rsid w:val="00D91C6D"/>
    <w:rsid w:val="00DA5167"/>
    <w:rsid w:val="00DB41A1"/>
    <w:rsid w:val="00DB420B"/>
    <w:rsid w:val="00DC7C7C"/>
    <w:rsid w:val="00DD74ED"/>
    <w:rsid w:val="00DE36D5"/>
    <w:rsid w:val="00E0123F"/>
    <w:rsid w:val="00E055F7"/>
    <w:rsid w:val="00E1692E"/>
    <w:rsid w:val="00E22313"/>
    <w:rsid w:val="00E30F15"/>
    <w:rsid w:val="00E54B81"/>
    <w:rsid w:val="00E90C03"/>
    <w:rsid w:val="00EA015A"/>
    <w:rsid w:val="00EA1EAC"/>
    <w:rsid w:val="00EB04ED"/>
    <w:rsid w:val="00EB2286"/>
    <w:rsid w:val="00EC1BE2"/>
    <w:rsid w:val="00EC58E7"/>
    <w:rsid w:val="00EF018B"/>
    <w:rsid w:val="00EF3210"/>
    <w:rsid w:val="00F102CE"/>
    <w:rsid w:val="00F11474"/>
    <w:rsid w:val="00F1589B"/>
    <w:rsid w:val="00F20D52"/>
    <w:rsid w:val="00F25AC1"/>
    <w:rsid w:val="00F4223D"/>
    <w:rsid w:val="00F444B9"/>
    <w:rsid w:val="00F47C25"/>
    <w:rsid w:val="00F56103"/>
    <w:rsid w:val="00F731CF"/>
    <w:rsid w:val="00F8353A"/>
    <w:rsid w:val="00F838E8"/>
    <w:rsid w:val="00F95391"/>
    <w:rsid w:val="00FB3889"/>
    <w:rsid w:val="00FE54B9"/>
    <w:rsid w:val="00FF2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03"/>
  </w:style>
  <w:style w:type="paragraph" w:styleId="Heading1">
    <w:name w:val="heading 1"/>
    <w:basedOn w:val="Normal"/>
    <w:next w:val="Normal"/>
    <w:link w:val="Heading1Char"/>
    <w:uiPriority w:val="9"/>
    <w:qFormat/>
    <w:rsid w:val="00AD6F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B03"/>
    <w:rPr>
      <w:color w:val="0563C1" w:themeColor="hyperlink"/>
      <w:u w:val="single"/>
    </w:rPr>
  </w:style>
  <w:style w:type="paragraph" w:styleId="FootnoteText">
    <w:name w:val="footnote text"/>
    <w:basedOn w:val="Normal"/>
    <w:link w:val="FootnoteTextChar"/>
    <w:uiPriority w:val="99"/>
    <w:semiHidden/>
    <w:unhideWhenUsed/>
    <w:rsid w:val="00716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B03"/>
    <w:rPr>
      <w:sz w:val="20"/>
      <w:szCs w:val="20"/>
    </w:rPr>
  </w:style>
  <w:style w:type="character" w:styleId="FootnoteReference">
    <w:name w:val="footnote reference"/>
    <w:basedOn w:val="DefaultParagraphFont"/>
    <w:uiPriority w:val="99"/>
    <w:semiHidden/>
    <w:unhideWhenUsed/>
    <w:rsid w:val="00716B03"/>
    <w:rPr>
      <w:vertAlign w:val="superscript"/>
    </w:rPr>
  </w:style>
  <w:style w:type="character" w:styleId="FollowedHyperlink">
    <w:name w:val="FollowedHyperlink"/>
    <w:basedOn w:val="DefaultParagraphFont"/>
    <w:uiPriority w:val="99"/>
    <w:semiHidden/>
    <w:unhideWhenUsed/>
    <w:rsid w:val="000C7F61"/>
    <w:rPr>
      <w:color w:val="954F72" w:themeColor="followedHyperlink"/>
      <w:u w:val="single"/>
    </w:rPr>
  </w:style>
  <w:style w:type="paragraph" w:styleId="BalloonText">
    <w:name w:val="Balloon Text"/>
    <w:basedOn w:val="Normal"/>
    <w:link w:val="BalloonTextChar"/>
    <w:uiPriority w:val="99"/>
    <w:semiHidden/>
    <w:unhideWhenUsed/>
    <w:rsid w:val="007A2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7D"/>
    <w:rPr>
      <w:rFonts w:ascii="Tahoma" w:hAnsi="Tahoma" w:cs="Tahoma"/>
      <w:sz w:val="16"/>
      <w:szCs w:val="16"/>
    </w:rPr>
  </w:style>
  <w:style w:type="character" w:customStyle="1" w:styleId="Heading1Char">
    <w:name w:val="Heading 1 Char"/>
    <w:basedOn w:val="DefaultParagraphFont"/>
    <w:link w:val="Heading1"/>
    <w:uiPriority w:val="9"/>
    <w:rsid w:val="00AD6F2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29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AE"/>
  </w:style>
  <w:style w:type="paragraph" w:styleId="Footer">
    <w:name w:val="footer"/>
    <w:basedOn w:val="Normal"/>
    <w:link w:val="FooterChar"/>
    <w:uiPriority w:val="99"/>
    <w:unhideWhenUsed/>
    <w:rsid w:val="0058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AE"/>
  </w:style>
  <w:style w:type="character" w:customStyle="1" w:styleId="apple-converted-space">
    <w:name w:val="apple-converted-space"/>
    <w:basedOn w:val="DefaultParagraphFont"/>
    <w:rsid w:val="00103CC1"/>
  </w:style>
  <w:style w:type="paragraph" w:styleId="ListParagraph">
    <w:name w:val="List Paragraph"/>
    <w:basedOn w:val="Normal"/>
    <w:uiPriority w:val="34"/>
    <w:qFormat/>
    <w:rsid w:val="00B610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03"/>
  </w:style>
  <w:style w:type="paragraph" w:styleId="Heading1">
    <w:name w:val="heading 1"/>
    <w:basedOn w:val="Normal"/>
    <w:next w:val="Normal"/>
    <w:link w:val="Heading1Char"/>
    <w:uiPriority w:val="9"/>
    <w:qFormat/>
    <w:rsid w:val="00AD6F2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B03"/>
    <w:rPr>
      <w:color w:val="0563C1" w:themeColor="hyperlink"/>
      <w:u w:val="single"/>
    </w:rPr>
  </w:style>
  <w:style w:type="paragraph" w:styleId="FootnoteText">
    <w:name w:val="footnote text"/>
    <w:basedOn w:val="Normal"/>
    <w:link w:val="FootnoteTextChar"/>
    <w:uiPriority w:val="99"/>
    <w:semiHidden/>
    <w:unhideWhenUsed/>
    <w:rsid w:val="00716B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B03"/>
    <w:rPr>
      <w:sz w:val="20"/>
      <w:szCs w:val="20"/>
    </w:rPr>
  </w:style>
  <w:style w:type="character" w:styleId="FootnoteReference">
    <w:name w:val="footnote reference"/>
    <w:basedOn w:val="DefaultParagraphFont"/>
    <w:uiPriority w:val="99"/>
    <w:semiHidden/>
    <w:unhideWhenUsed/>
    <w:rsid w:val="00716B03"/>
    <w:rPr>
      <w:vertAlign w:val="superscript"/>
    </w:rPr>
  </w:style>
  <w:style w:type="character" w:styleId="FollowedHyperlink">
    <w:name w:val="FollowedHyperlink"/>
    <w:basedOn w:val="DefaultParagraphFont"/>
    <w:uiPriority w:val="99"/>
    <w:semiHidden/>
    <w:unhideWhenUsed/>
    <w:rsid w:val="000C7F61"/>
    <w:rPr>
      <w:color w:val="954F72" w:themeColor="followedHyperlink"/>
      <w:u w:val="single"/>
    </w:rPr>
  </w:style>
  <w:style w:type="paragraph" w:styleId="BalloonText">
    <w:name w:val="Balloon Text"/>
    <w:basedOn w:val="Normal"/>
    <w:link w:val="BalloonTextChar"/>
    <w:uiPriority w:val="99"/>
    <w:semiHidden/>
    <w:unhideWhenUsed/>
    <w:rsid w:val="007A2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7D"/>
    <w:rPr>
      <w:rFonts w:ascii="Tahoma" w:hAnsi="Tahoma" w:cs="Tahoma"/>
      <w:sz w:val="16"/>
      <w:szCs w:val="16"/>
    </w:rPr>
  </w:style>
  <w:style w:type="character" w:customStyle="1" w:styleId="Heading1Char">
    <w:name w:val="Heading 1 Char"/>
    <w:basedOn w:val="DefaultParagraphFont"/>
    <w:link w:val="Heading1"/>
    <w:uiPriority w:val="9"/>
    <w:rsid w:val="00AD6F2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29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6AE"/>
  </w:style>
  <w:style w:type="paragraph" w:styleId="Footer">
    <w:name w:val="footer"/>
    <w:basedOn w:val="Normal"/>
    <w:link w:val="FooterChar"/>
    <w:uiPriority w:val="99"/>
    <w:unhideWhenUsed/>
    <w:rsid w:val="00584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6AE"/>
  </w:style>
  <w:style w:type="character" w:customStyle="1" w:styleId="apple-converted-space">
    <w:name w:val="apple-converted-space"/>
    <w:basedOn w:val="DefaultParagraphFont"/>
    <w:rsid w:val="00103CC1"/>
  </w:style>
  <w:style w:type="paragraph" w:styleId="ListParagraph">
    <w:name w:val="List Paragraph"/>
    <w:basedOn w:val="Normal"/>
    <w:uiPriority w:val="34"/>
    <w:qFormat/>
    <w:rsid w:val="00B6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2243">
      <w:bodyDiv w:val="1"/>
      <w:marLeft w:val="0"/>
      <w:marRight w:val="0"/>
      <w:marTop w:val="0"/>
      <w:marBottom w:val="0"/>
      <w:divBdr>
        <w:top w:val="none" w:sz="0" w:space="0" w:color="auto"/>
        <w:left w:val="none" w:sz="0" w:space="0" w:color="auto"/>
        <w:bottom w:val="none" w:sz="0" w:space="0" w:color="auto"/>
        <w:right w:val="none" w:sz="0" w:space="0" w:color="auto"/>
      </w:divBdr>
    </w:div>
    <w:div w:id="650182778">
      <w:bodyDiv w:val="1"/>
      <w:marLeft w:val="0"/>
      <w:marRight w:val="0"/>
      <w:marTop w:val="0"/>
      <w:marBottom w:val="0"/>
      <w:divBdr>
        <w:top w:val="none" w:sz="0" w:space="0" w:color="auto"/>
        <w:left w:val="none" w:sz="0" w:space="0" w:color="auto"/>
        <w:bottom w:val="none" w:sz="0" w:space="0" w:color="auto"/>
        <w:right w:val="none" w:sz="0" w:space="0" w:color="auto"/>
      </w:divBdr>
      <w:divsChild>
        <w:div w:id="26151482">
          <w:marLeft w:val="0"/>
          <w:marRight w:val="0"/>
          <w:marTop w:val="0"/>
          <w:marBottom w:val="0"/>
          <w:divBdr>
            <w:top w:val="none" w:sz="0" w:space="0" w:color="auto"/>
            <w:left w:val="none" w:sz="0" w:space="0" w:color="auto"/>
            <w:bottom w:val="none" w:sz="0" w:space="0" w:color="auto"/>
            <w:right w:val="none" w:sz="0" w:space="0" w:color="auto"/>
          </w:divBdr>
        </w:div>
        <w:div w:id="1679232719">
          <w:marLeft w:val="0"/>
          <w:marRight w:val="0"/>
          <w:marTop w:val="0"/>
          <w:marBottom w:val="0"/>
          <w:divBdr>
            <w:top w:val="none" w:sz="0" w:space="0" w:color="auto"/>
            <w:left w:val="none" w:sz="0" w:space="0" w:color="auto"/>
            <w:bottom w:val="none" w:sz="0" w:space="0" w:color="auto"/>
            <w:right w:val="none" w:sz="0" w:space="0" w:color="auto"/>
          </w:divBdr>
        </w:div>
      </w:divsChild>
    </w:div>
    <w:div w:id="800226985">
      <w:bodyDiv w:val="1"/>
      <w:marLeft w:val="0"/>
      <w:marRight w:val="0"/>
      <w:marTop w:val="0"/>
      <w:marBottom w:val="0"/>
      <w:divBdr>
        <w:top w:val="none" w:sz="0" w:space="0" w:color="auto"/>
        <w:left w:val="none" w:sz="0" w:space="0" w:color="auto"/>
        <w:bottom w:val="none" w:sz="0" w:space="0" w:color="auto"/>
        <w:right w:val="none" w:sz="0" w:space="0" w:color="auto"/>
      </w:divBdr>
      <w:divsChild>
        <w:div w:id="1347709318">
          <w:marLeft w:val="0"/>
          <w:marRight w:val="0"/>
          <w:marTop w:val="0"/>
          <w:marBottom w:val="0"/>
          <w:divBdr>
            <w:top w:val="none" w:sz="0" w:space="0" w:color="auto"/>
            <w:left w:val="none" w:sz="0" w:space="0" w:color="auto"/>
            <w:bottom w:val="none" w:sz="0" w:space="0" w:color="auto"/>
            <w:right w:val="none" w:sz="0" w:space="0" w:color="auto"/>
          </w:divBdr>
        </w:div>
        <w:div w:id="1814978874">
          <w:marLeft w:val="0"/>
          <w:marRight w:val="0"/>
          <w:marTop w:val="0"/>
          <w:marBottom w:val="0"/>
          <w:divBdr>
            <w:top w:val="none" w:sz="0" w:space="0" w:color="auto"/>
            <w:left w:val="none" w:sz="0" w:space="0" w:color="auto"/>
            <w:bottom w:val="none" w:sz="0" w:space="0" w:color="auto"/>
            <w:right w:val="none" w:sz="0" w:space="0" w:color="auto"/>
          </w:divBdr>
        </w:div>
        <w:div w:id="492380907">
          <w:marLeft w:val="0"/>
          <w:marRight w:val="0"/>
          <w:marTop w:val="0"/>
          <w:marBottom w:val="0"/>
          <w:divBdr>
            <w:top w:val="none" w:sz="0" w:space="0" w:color="auto"/>
            <w:left w:val="none" w:sz="0" w:space="0" w:color="auto"/>
            <w:bottom w:val="none" w:sz="0" w:space="0" w:color="auto"/>
            <w:right w:val="none" w:sz="0" w:space="0" w:color="auto"/>
          </w:divBdr>
        </w:div>
      </w:divsChild>
    </w:div>
    <w:div w:id="921336094">
      <w:bodyDiv w:val="1"/>
      <w:marLeft w:val="0"/>
      <w:marRight w:val="0"/>
      <w:marTop w:val="0"/>
      <w:marBottom w:val="0"/>
      <w:divBdr>
        <w:top w:val="none" w:sz="0" w:space="0" w:color="auto"/>
        <w:left w:val="none" w:sz="0" w:space="0" w:color="auto"/>
        <w:bottom w:val="none" w:sz="0" w:space="0" w:color="auto"/>
        <w:right w:val="none" w:sz="0" w:space="0" w:color="auto"/>
      </w:divBdr>
    </w:div>
    <w:div w:id="1017927311">
      <w:bodyDiv w:val="1"/>
      <w:marLeft w:val="0"/>
      <w:marRight w:val="0"/>
      <w:marTop w:val="0"/>
      <w:marBottom w:val="0"/>
      <w:divBdr>
        <w:top w:val="none" w:sz="0" w:space="0" w:color="auto"/>
        <w:left w:val="none" w:sz="0" w:space="0" w:color="auto"/>
        <w:bottom w:val="none" w:sz="0" w:space="0" w:color="auto"/>
        <w:right w:val="none" w:sz="0" w:space="0" w:color="auto"/>
      </w:divBdr>
      <w:divsChild>
        <w:div w:id="1599212875">
          <w:marLeft w:val="0"/>
          <w:marRight w:val="0"/>
          <w:marTop w:val="0"/>
          <w:marBottom w:val="0"/>
          <w:divBdr>
            <w:top w:val="none" w:sz="0" w:space="0" w:color="auto"/>
            <w:left w:val="none" w:sz="0" w:space="0" w:color="auto"/>
            <w:bottom w:val="none" w:sz="0" w:space="0" w:color="auto"/>
            <w:right w:val="none" w:sz="0" w:space="0" w:color="auto"/>
          </w:divBdr>
        </w:div>
        <w:div w:id="1974478745">
          <w:marLeft w:val="0"/>
          <w:marRight w:val="0"/>
          <w:marTop w:val="0"/>
          <w:marBottom w:val="0"/>
          <w:divBdr>
            <w:top w:val="none" w:sz="0" w:space="0" w:color="auto"/>
            <w:left w:val="none" w:sz="0" w:space="0" w:color="auto"/>
            <w:bottom w:val="none" w:sz="0" w:space="0" w:color="auto"/>
            <w:right w:val="none" w:sz="0" w:space="0" w:color="auto"/>
          </w:divBdr>
        </w:div>
      </w:divsChild>
    </w:div>
    <w:div w:id="1055468831">
      <w:bodyDiv w:val="1"/>
      <w:marLeft w:val="0"/>
      <w:marRight w:val="0"/>
      <w:marTop w:val="0"/>
      <w:marBottom w:val="0"/>
      <w:divBdr>
        <w:top w:val="none" w:sz="0" w:space="0" w:color="auto"/>
        <w:left w:val="none" w:sz="0" w:space="0" w:color="auto"/>
        <w:bottom w:val="none" w:sz="0" w:space="0" w:color="auto"/>
        <w:right w:val="none" w:sz="0" w:space="0" w:color="auto"/>
      </w:divBdr>
    </w:div>
    <w:div w:id="1135370539">
      <w:bodyDiv w:val="1"/>
      <w:marLeft w:val="0"/>
      <w:marRight w:val="0"/>
      <w:marTop w:val="0"/>
      <w:marBottom w:val="0"/>
      <w:divBdr>
        <w:top w:val="none" w:sz="0" w:space="0" w:color="auto"/>
        <w:left w:val="none" w:sz="0" w:space="0" w:color="auto"/>
        <w:bottom w:val="none" w:sz="0" w:space="0" w:color="auto"/>
        <w:right w:val="none" w:sz="0" w:space="0" w:color="auto"/>
      </w:divBdr>
      <w:divsChild>
        <w:div w:id="434793199">
          <w:marLeft w:val="0"/>
          <w:marRight w:val="0"/>
          <w:marTop w:val="0"/>
          <w:marBottom w:val="0"/>
          <w:divBdr>
            <w:top w:val="none" w:sz="0" w:space="0" w:color="auto"/>
            <w:left w:val="none" w:sz="0" w:space="0" w:color="auto"/>
            <w:bottom w:val="none" w:sz="0" w:space="0" w:color="auto"/>
            <w:right w:val="none" w:sz="0" w:space="0" w:color="auto"/>
          </w:divBdr>
        </w:div>
        <w:div w:id="149296769">
          <w:marLeft w:val="0"/>
          <w:marRight w:val="0"/>
          <w:marTop w:val="0"/>
          <w:marBottom w:val="0"/>
          <w:divBdr>
            <w:top w:val="none" w:sz="0" w:space="0" w:color="auto"/>
            <w:left w:val="none" w:sz="0" w:space="0" w:color="auto"/>
            <w:bottom w:val="none" w:sz="0" w:space="0" w:color="auto"/>
            <w:right w:val="none" w:sz="0" w:space="0" w:color="auto"/>
          </w:divBdr>
        </w:div>
        <w:div w:id="1552956260">
          <w:marLeft w:val="0"/>
          <w:marRight w:val="0"/>
          <w:marTop w:val="0"/>
          <w:marBottom w:val="0"/>
          <w:divBdr>
            <w:top w:val="none" w:sz="0" w:space="0" w:color="auto"/>
            <w:left w:val="none" w:sz="0" w:space="0" w:color="auto"/>
            <w:bottom w:val="none" w:sz="0" w:space="0" w:color="auto"/>
            <w:right w:val="none" w:sz="0" w:space="0" w:color="auto"/>
          </w:divBdr>
        </w:div>
        <w:div w:id="215236948">
          <w:marLeft w:val="0"/>
          <w:marRight w:val="0"/>
          <w:marTop w:val="0"/>
          <w:marBottom w:val="0"/>
          <w:divBdr>
            <w:top w:val="none" w:sz="0" w:space="0" w:color="auto"/>
            <w:left w:val="none" w:sz="0" w:space="0" w:color="auto"/>
            <w:bottom w:val="none" w:sz="0" w:space="0" w:color="auto"/>
            <w:right w:val="none" w:sz="0" w:space="0" w:color="auto"/>
          </w:divBdr>
        </w:div>
        <w:div w:id="1081834696">
          <w:marLeft w:val="0"/>
          <w:marRight w:val="0"/>
          <w:marTop w:val="0"/>
          <w:marBottom w:val="0"/>
          <w:divBdr>
            <w:top w:val="none" w:sz="0" w:space="0" w:color="auto"/>
            <w:left w:val="none" w:sz="0" w:space="0" w:color="auto"/>
            <w:bottom w:val="none" w:sz="0" w:space="0" w:color="auto"/>
            <w:right w:val="none" w:sz="0" w:space="0" w:color="auto"/>
          </w:divBdr>
        </w:div>
        <w:div w:id="1098477210">
          <w:marLeft w:val="0"/>
          <w:marRight w:val="0"/>
          <w:marTop w:val="0"/>
          <w:marBottom w:val="0"/>
          <w:divBdr>
            <w:top w:val="none" w:sz="0" w:space="0" w:color="auto"/>
            <w:left w:val="none" w:sz="0" w:space="0" w:color="auto"/>
            <w:bottom w:val="none" w:sz="0" w:space="0" w:color="auto"/>
            <w:right w:val="none" w:sz="0" w:space="0" w:color="auto"/>
          </w:divBdr>
        </w:div>
        <w:div w:id="979649624">
          <w:marLeft w:val="0"/>
          <w:marRight w:val="0"/>
          <w:marTop w:val="0"/>
          <w:marBottom w:val="0"/>
          <w:divBdr>
            <w:top w:val="none" w:sz="0" w:space="0" w:color="auto"/>
            <w:left w:val="none" w:sz="0" w:space="0" w:color="auto"/>
            <w:bottom w:val="none" w:sz="0" w:space="0" w:color="auto"/>
            <w:right w:val="none" w:sz="0" w:space="0" w:color="auto"/>
          </w:divBdr>
        </w:div>
        <w:div w:id="143742512">
          <w:marLeft w:val="0"/>
          <w:marRight w:val="0"/>
          <w:marTop w:val="0"/>
          <w:marBottom w:val="0"/>
          <w:divBdr>
            <w:top w:val="none" w:sz="0" w:space="0" w:color="auto"/>
            <w:left w:val="none" w:sz="0" w:space="0" w:color="auto"/>
            <w:bottom w:val="none" w:sz="0" w:space="0" w:color="auto"/>
            <w:right w:val="none" w:sz="0" w:space="0" w:color="auto"/>
          </w:divBdr>
        </w:div>
        <w:div w:id="50349539">
          <w:marLeft w:val="0"/>
          <w:marRight w:val="0"/>
          <w:marTop w:val="0"/>
          <w:marBottom w:val="0"/>
          <w:divBdr>
            <w:top w:val="none" w:sz="0" w:space="0" w:color="auto"/>
            <w:left w:val="none" w:sz="0" w:space="0" w:color="auto"/>
            <w:bottom w:val="none" w:sz="0" w:space="0" w:color="auto"/>
            <w:right w:val="none" w:sz="0" w:space="0" w:color="auto"/>
          </w:divBdr>
        </w:div>
        <w:div w:id="703557566">
          <w:marLeft w:val="0"/>
          <w:marRight w:val="0"/>
          <w:marTop w:val="0"/>
          <w:marBottom w:val="0"/>
          <w:divBdr>
            <w:top w:val="none" w:sz="0" w:space="0" w:color="auto"/>
            <w:left w:val="none" w:sz="0" w:space="0" w:color="auto"/>
            <w:bottom w:val="none" w:sz="0" w:space="0" w:color="auto"/>
            <w:right w:val="none" w:sz="0" w:space="0" w:color="auto"/>
          </w:divBdr>
        </w:div>
        <w:div w:id="58748841">
          <w:marLeft w:val="0"/>
          <w:marRight w:val="0"/>
          <w:marTop w:val="0"/>
          <w:marBottom w:val="0"/>
          <w:divBdr>
            <w:top w:val="none" w:sz="0" w:space="0" w:color="auto"/>
            <w:left w:val="none" w:sz="0" w:space="0" w:color="auto"/>
            <w:bottom w:val="none" w:sz="0" w:space="0" w:color="auto"/>
            <w:right w:val="none" w:sz="0" w:space="0" w:color="auto"/>
          </w:divBdr>
        </w:div>
        <w:div w:id="1654872739">
          <w:marLeft w:val="0"/>
          <w:marRight w:val="0"/>
          <w:marTop w:val="0"/>
          <w:marBottom w:val="0"/>
          <w:divBdr>
            <w:top w:val="none" w:sz="0" w:space="0" w:color="auto"/>
            <w:left w:val="none" w:sz="0" w:space="0" w:color="auto"/>
            <w:bottom w:val="none" w:sz="0" w:space="0" w:color="auto"/>
            <w:right w:val="none" w:sz="0" w:space="0" w:color="auto"/>
          </w:divBdr>
        </w:div>
        <w:div w:id="1247807537">
          <w:marLeft w:val="0"/>
          <w:marRight w:val="0"/>
          <w:marTop w:val="0"/>
          <w:marBottom w:val="0"/>
          <w:divBdr>
            <w:top w:val="none" w:sz="0" w:space="0" w:color="auto"/>
            <w:left w:val="none" w:sz="0" w:space="0" w:color="auto"/>
            <w:bottom w:val="none" w:sz="0" w:space="0" w:color="auto"/>
            <w:right w:val="none" w:sz="0" w:space="0" w:color="auto"/>
          </w:divBdr>
        </w:div>
        <w:div w:id="1152018316">
          <w:marLeft w:val="0"/>
          <w:marRight w:val="0"/>
          <w:marTop w:val="0"/>
          <w:marBottom w:val="0"/>
          <w:divBdr>
            <w:top w:val="none" w:sz="0" w:space="0" w:color="auto"/>
            <w:left w:val="none" w:sz="0" w:space="0" w:color="auto"/>
            <w:bottom w:val="none" w:sz="0" w:space="0" w:color="auto"/>
            <w:right w:val="none" w:sz="0" w:space="0" w:color="auto"/>
          </w:divBdr>
        </w:div>
        <w:div w:id="181480972">
          <w:marLeft w:val="0"/>
          <w:marRight w:val="0"/>
          <w:marTop w:val="0"/>
          <w:marBottom w:val="0"/>
          <w:divBdr>
            <w:top w:val="none" w:sz="0" w:space="0" w:color="auto"/>
            <w:left w:val="none" w:sz="0" w:space="0" w:color="auto"/>
            <w:bottom w:val="none" w:sz="0" w:space="0" w:color="auto"/>
            <w:right w:val="none" w:sz="0" w:space="0" w:color="auto"/>
          </w:divBdr>
        </w:div>
        <w:div w:id="632295276">
          <w:marLeft w:val="0"/>
          <w:marRight w:val="0"/>
          <w:marTop w:val="0"/>
          <w:marBottom w:val="0"/>
          <w:divBdr>
            <w:top w:val="none" w:sz="0" w:space="0" w:color="auto"/>
            <w:left w:val="none" w:sz="0" w:space="0" w:color="auto"/>
            <w:bottom w:val="none" w:sz="0" w:space="0" w:color="auto"/>
            <w:right w:val="none" w:sz="0" w:space="0" w:color="auto"/>
          </w:divBdr>
        </w:div>
        <w:div w:id="712582059">
          <w:marLeft w:val="0"/>
          <w:marRight w:val="0"/>
          <w:marTop w:val="0"/>
          <w:marBottom w:val="0"/>
          <w:divBdr>
            <w:top w:val="none" w:sz="0" w:space="0" w:color="auto"/>
            <w:left w:val="none" w:sz="0" w:space="0" w:color="auto"/>
            <w:bottom w:val="none" w:sz="0" w:space="0" w:color="auto"/>
            <w:right w:val="none" w:sz="0" w:space="0" w:color="auto"/>
          </w:divBdr>
        </w:div>
        <w:div w:id="1903825913">
          <w:marLeft w:val="0"/>
          <w:marRight w:val="0"/>
          <w:marTop w:val="0"/>
          <w:marBottom w:val="0"/>
          <w:divBdr>
            <w:top w:val="none" w:sz="0" w:space="0" w:color="auto"/>
            <w:left w:val="none" w:sz="0" w:space="0" w:color="auto"/>
            <w:bottom w:val="none" w:sz="0" w:space="0" w:color="auto"/>
            <w:right w:val="none" w:sz="0" w:space="0" w:color="auto"/>
          </w:divBdr>
        </w:div>
      </w:divsChild>
    </w:div>
    <w:div w:id="1150825030">
      <w:bodyDiv w:val="1"/>
      <w:marLeft w:val="0"/>
      <w:marRight w:val="0"/>
      <w:marTop w:val="0"/>
      <w:marBottom w:val="0"/>
      <w:divBdr>
        <w:top w:val="none" w:sz="0" w:space="0" w:color="auto"/>
        <w:left w:val="none" w:sz="0" w:space="0" w:color="auto"/>
        <w:bottom w:val="none" w:sz="0" w:space="0" w:color="auto"/>
        <w:right w:val="none" w:sz="0" w:space="0" w:color="auto"/>
      </w:divBdr>
      <w:divsChild>
        <w:div w:id="959645711">
          <w:marLeft w:val="0"/>
          <w:marRight w:val="0"/>
          <w:marTop w:val="0"/>
          <w:marBottom w:val="0"/>
          <w:divBdr>
            <w:top w:val="none" w:sz="0" w:space="0" w:color="auto"/>
            <w:left w:val="none" w:sz="0" w:space="0" w:color="auto"/>
            <w:bottom w:val="none" w:sz="0" w:space="0" w:color="auto"/>
            <w:right w:val="none" w:sz="0" w:space="0" w:color="auto"/>
          </w:divBdr>
        </w:div>
      </w:divsChild>
    </w:div>
    <w:div w:id="1203595255">
      <w:bodyDiv w:val="1"/>
      <w:marLeft w:val="0"/>
      <w:marRight w:val="0"/>
      <w:marTop w:val="0"/>
      <w:marBottom w:val="0"/>
      <w:divBdr>
        <w:top w:val="none" w:sz="0" w:space="0" w:color="auto"/>
        <w:left w:val="none" w:sz="0" w:space="0" w:color="auto"/>
        <w:bottom w:val="none" w:sz="0" w:space="0" w:color="auto"/>
        <w:right w:val="none" w:sz="0" w:space="0" w:color="auto"/>
      </w:divBdr>
    </w:div>
    <w:div w:id="1380782641">
      <w:bodyDiv w:val="1"/>
      <w:marLeft w:val="0"/>
      <w:marRight w:val="0"/>
      <w:marTop w:val="0"/>
      <w:marBottom w:val="0"/>
      <w:divBdr>
        <w:top w:val="none" w:sz="0" w:space="0" w:color="auto"/>
        <w:left w:val="none" w:sz="0" w:space="0" w:color="auto"/>
        <w:bottom w:val="none" w:sz="0" w:space="0" w:color="auto"/>
        <w:right w:val="none" w:sz="0" w:space="0" w:color="auto"/>
      </w:divBdr>
      <w:divsChild>
        <w:div w:id="1839690880">
          <w:marLeft w:val="0"/>
          <w:marRight w:val="0"/>
          <w:marTop w:val="0"/>
          <w:marBottom w:val="0"/>
          <w:divBdr>
            <w:top w:val="none" w:sz="0" w:space="0" w:color="auto"/>
            <w:left w:val="none" w:sz="0" w:space="0" w:color="auto"/>
            <w:bottom w:val="none" w:sz="0" w:space="0" w:color="auto"/>
            <w:right w:val="none" w:sz="0" w:space="0" w:color="auto"/>
          </w:divBdr>
        </w:div>
        <w:div w:id="2027442701">
          <w:marLeft w:val="0"/>
          <w:marRight w:val="0"/>
          <w:marTop w:val="0"/>
          <w:marBottom w:val="0"/>
          <w:divBdr>
            <w:top w:val="none" w:sz="0" w:space="0" w:color="auto"/>
            <w:left w:val="none" w:sz="0" w:space="0" w:color="auto"/>
            <w:bottom w:val="none" w:sz="0" w:space="0" w:color="auto"/>
            <w:right w:val="none" w:sz="0" w:space="0" w:color="auto"/>
          </w:divBdr>
        </w:div>
      </w:divsChild>
    </w:div>
    <w:div w:id="14837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ndrewDWilson@gmail.com" TargetMode="External"/><Relationship Id="rId13" Type="http://schemas.openxmlformats.org/officeDocument/2006/relationships/hyperlink" Target="http://gadi.agric.za/articles/Furstenburg_D/impala.php" TargetMode="External"/><Relationship Id="rId3" Type="http://schemas.openxmlformats.org/officeDocument/2006/relationships/settings" Target="settings.xml"/><Relationship Id="rId7" Type="http://schemas.openxmlformats.org/officeDocument/2006/relationships/hyperlink" Target="mailto:a.d.wilson@leedsbeckett.ac.uk%20DrAndrewDWilson@gmail.com" TargetMode="External"/><Relationship Id="rId12" Type="http://schemas.openxmlformats.org/officeDocument/2006/relationships/oleObject" Target="embeddings/oleObject1.bin"/><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gnitioninaction.wordpress.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5857</Words>
  <Characters>33385</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Leeds Beckett University</Company>
  <LinksUpToDate>false</LinksUpToDate>
  <CharactersWithSpaces>39164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Andrew</dc:creator>
  <cp:lastModifiedBy>Anon</cp:lastModifiedBy>
  <cp:revision>2</cp:revision>
  <cp:lastPrinted>2016-03-23T10:58:00Z</cp:lastPrinted>
  <dcterms:created xsi:type="dcterms:W3CDTF">2016-11-03T11:25:00Z</dcterms:created>
  <dcterms:modified xsi:type="dcterms:W3CDTF">2016-11-03T11:25:00Z</dcterms:modified>
</cp:coreProperties>
</file>