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812" w:rsidRDefault="008F7E51" w:rsidP="0056611C">
      <w:pPr>
        <w:pStyle w:val="CommentText"/>
        <w:spacing w:after="0" w:line="480" w:lineRule="auto"/>
        <w:jc w:val="center"/>
        <w:rPr>
          <w:rFonts w:asciiTheme="minorHAnsi" w:hAnsiTheme="minorHAnsi"/>
          <w:b/>
          <w:sz w:val="24"/>
          <w:szCs w:val="24"/>
        </w:rPr>
      </w:pPr>
      <w:bookmarkStart w:id="0" w:name="_GoBack"/>
      <w:r>
        <w:rPr>
          <w:b/>
          <w:sz w:val="24"/>
          <w:szCs w:val="24"/>
        </w:rPr>
        <w:t>Rediscovering</w:t>
      </w:r>
      <w:r>
        <w:rPr>
          <w:rFonts w:asciiTheme="minorHAnsi" w:hAnsiTheme="minorHAnsi"/>
          <w:b/>
          <w:sz w:val="24"/>
          <w:szCs w:val="24"/>
        </w:rPr>
        <w:t xml:space="preserve"> Paideia and the Meaning of a Scholarly </w:t>
      </w:r>
      <w:r w:rsidRPr="00C32E4A">
        <w:rPr>
          <w:rFonts w:asciiTheme="minorHAnsi" w:hAnsiTheme="minorHAnsi"/>
          <w:b/>
          <w:sz w:val="24"/>
          <w:szCs w:val="24"/>
        </w:rPr>
        <w:t>Career</w:t>
      </w:r>
      <w:r w:rsidR="004F1CF6">
        <w:rPr>
          <w:rFonts w:asciiTheme="minorHAnsi" w:hAnsiTheme="minorHAnsi"/>
          <w:b/>
          <w:sz w:val="24"/>
          <w:szCs w:val="24"/>
        </w:rPr>
        <w:t>:</w:t>
      </w:r>
    </w:p>
    <w:p w:rsidR="004F1CF6" w:rsidRPr="00E2472F" w:rsidRDefault="004F1CF6" w:rsidP="004F1CF6">
      <w:pPr>
        <w:pStyle w:val="CommentText"/>
        <w:spacing w:after="0" w:line="48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Rejoinder to </w:t>
      </w:r>
      <w:r w:rsidRPr="004F1CF6">
        <w:rPr>
          <w:b/>
          <w:sz w:val="24"/>
          <w:szCs w:val="24"/>
        </w:rPr>
        <w:t>Identifying Research Topic Development in Business and Management Education Research Using Legitimation Code Theory</w:t>
      </w:r>
      <w:bookmarkEnd w:id="0"/>
    </w:p>
    <w:p w:rsidR="00C320BD" w:rsidRPr="00065539" w:rsidRDefault="00C320BD" w:rsidP="00065539">
      <w:pPr>
        <w:pStyle w:val="Default"/>
        <w:spacing w:line="480" w:lineRule="auto"/>
        <w:jc w:val="both"/>
        <w:rPr>
          <w:rFonts w:asciiTheme="minorHAnsi" w:eastAsia="Times New Roman" w:hAnsiTheme="minorHAnsi"/>
          <w:color w:val="000000" w:themeColor="text1"/>
          <w:lang w:eastAsia="en-GB"/>
        </w:rPr>
      </w:pPr>
    </w:p>
    <w:p w:rsidR="00A36980" w:rsidRDefault="00257A82" w:rsidP="00065539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I very much welcome the opportunity to offer a rejoinder to </w:t>
      </w:r>
      <w:proofErr w:type="spellStart"/>
      <w:r>
        <w:rPr>
          <w:rFonts w:asciiTheme="minorHAnsi" w:hAnsiTheme="minorHAnsi"/>
          <w:sz w:val="24"/>
          <w:szCs w:val="24"/>
        </w:rPr>
        <w:t>Arbaugh</w:t>
      </w:r>
      <w:proofErr w:type="spellEnd"/>
      <w:r>
        <w:rPr>
          <w:rFonts w:asciiTheme="minorHAnsi" w:hAnsiTheme="minorHAnsi"/>
          <w:sz w:val="24"/>
          <w:szCs w:val="24"/>
        </w:rPr>
        <w:t xml:space="preserve"> et al. </w:t>
      </w:r>
      <w:r w:rsidR="004F1CF6">
        <w:rPr>
          <w:rFonts w:asciiTheme="minorHAnsi" w:hAnsiTheme="minorHAnsi"/>
          <w:sz w:val="24"/>
          <w:szCs w:val="24"/>
        </w:rPr>
        <w:t>(</w:t>
      </w:r>
      <w:r>
        <w:rPr>
          <w:rFonts w:asciiTheme="minorHAnsi" w:hAnsiTheme="minorHAnsi"/>
          <w:sz w:val="24"/>
          <w:szCs w:val="24"/>
        </w:rPr>
        <w:t>2016</w:t>
      </w:r>
      <w:r w:rsidR="004F1CF6">
        <w:rPr>
          <w:rFonts w:asciiTheme="minorHAnsi" w:hAnsiTheme="minorHAnsi"/>
          <w:sz w:val="24"/>
          <w:szCs w:val="24"/>
        </w:rPr>
        <w:t>)</w:t>
      </w:r>
      <w:r>
        <w:rPr>
          <w:rFonts w:asciiTheme="minorHAnsi" w:hAnsiTheme="minorHAnsi"/>
          <w:sz w:val="24"/>
          <w:szCs w:val="24"/>
        </w:rPr>
        <w:t xml:space="preserve"> as I would like to frame the challenge they set</w:t>
      </w:r>
      <w:r w:rsidR="004F1CF6">
        <w:rPr>
          <w:rFonts w:asciiTheme="minorHAnsi" w:hAnsiTheme="minorHAnsi"/>
          <w:sz w:val="24"/>
          <w:szCs w:val="24"/>
        </w:rPr>
        <w:t xml:space="preserve"> -</w:t>
      </w:r>
      <w:r>
        <w:rPr>
          <w:rFonts w:asciiTheme="minorHAnsi" w:hAnsiTheme="minorHAnsi"/>
          <w:sz w:val="24"/>
          <w:szCs w:val="24"/>
        </w:rPr>
        <w:t xml:space="preserve"> in relation to </w:t>
      </w:r>
      <w:r w:rsidR="00A1782F">
        <w:rPr>
          <w:rFonts w:asciiTheme="minorHAnsi" w:hAnsiTheme="minorHAnsi"/>
          <w:sz w:val="24"/>
          <w:szCs w:val="24"/>
        </w:rPr>
        <w:t xml:space="preserve">scholarly contributions and their overall impact in advancing the Business and Management Education field </w:t>
      </w:r>
      <w:r w:rsidR="004F1CF6">
        <w:rPr>
          <w:rFonts w:asciiTheme="minorHAnsi" w:hAnsiTheme="minorHAnsi"/>
          <w:sz w:val="24"/>
          <w:szCs w:val="24"/>
        </w:rPr>
        <w:t xml:space="preserve">- </w:t>
      </w:r>
      <w:r w:rsidR="00A1782F">
        <w:rPr>
          <w:rFonts w:asciiTheme="minorHAnsi" w:hAnsiTheme="minorHAnsi"/>
          <w:sz w:val="24"/>
          <w:szCs w:val="24"/>
        </w:rPr>
        <w:t>as more than one of</w:t>
      </w:r>
      <w:r>
        <w:rPr>
          <w:rFonts w:asciiTheme="minorHAnsi" w:hAnsiTheme="minorHAnsi"/>
          <w:sz w:val="24"/>
          <w:szCs w:val="24"/>
        </w:rPr>
        <w:t xml:space="preserve"> </w:t>
      </w:r>
      <w:r w:rsidR="00A1782F">
        <w:rPr>
          <w:rFonts w:asciiTheme="minorHAnsi" w:hAnsiTheme="minorHAnsi"/>
          <w:sz w:val="24"/>
          <w:szCs w:val="24"/>
        </w:rPr>
        <w:t xml:space="preserve">legitimation. Although I very much understand and admire their analysis and insights in an area where our impact as scholars </w:t>
      </w:r>
      <w:r w:rsidR="00A36980">
        <w:rPr>
          <w:rFonts w:asciiTheme="minorHAnsi" w:hAnsiTheme="minorHAnsi"/>
          <w:sz w:val="24"/>
          <w:szCs w:val="24"/>
        </w:rPr>
        <w:t>is</w:t>
      </w:r>
      <w:r w:rsidR="00A1782F">
        <w:rPr>
          <w:rFonts w:asciiTheme="minorHAnsi" w:hAnsiTheme="minorHAnsi"/>
          <w:sz w:val="24"/>
          <w:szCs w:val="24"/>
        </w:rPr>
        <w:t xml:space="preserve"> being questioned, our response matters even more. </w:t>
      </w:r>
      <w:r w:rsidR="004F1CF6">
        <w:rPr>
          <w:rFonts w:asciiTheme="minorHAnsi" w:hAnsiTheme="minorHAnsi"/>
          <w:sz w:val="24"/>
          <w:szCs w:val="24"/>
        </w:rPr>
        <w:t>O</w:t>
      </w:r>
      <w:r w:rsidR="00A1782F">
        <w:rPr>
          <w:rFonts w:asciiTheme="minorHAnsi" w:hAnsiTheme="minorHAnsi"/>
          <w:sz w:val="24"/>
          <w:szCs w:val="24"/>
        </w:rPr>
        <w:t xml:space="preserve">ur </w:t>
      </w:r>
      <w:r w:rsidR="004F1CF6">
        <w:rPr>
          <w:rFonts w:asciiTheme="minorHAnsi" w:hAnsiTheme="minorHAnsi"/>
          <w:sz w:val="24"/>
          <w:szCs w:val="24"/>
        </w:rPr>
        <w:t xml:space="preserve">‘action takeaway’ should not be simply </w:t>
      </w:r>
      <w:r w:rsidR="002744B9">
        <w:rPr>
          <w:rFonts w:asciiTheme="minorHAnsi" w:hAnsiTheme="minorHAnsi"/>
          <w:sz w:val="24"/>
          <w:szCs w:val="24"/>
        </w:rPr>
        <w:t xml:space="preserve">how </w:t>
      </w:r>
      <w:r w:rsidR="00A1782F">
        <w:rPr>
          <w:rFonts w:asciiTheme="minorHAnsi" w:hAnsiTheme="minorHAnsi"/>
          <w:sz w:val="24"/>
          <w:szCs w:val="24"/>
        </w:rPr>
        <w:t>we cho</w:t>
      </w:r>
      <w:r w:rsidR="004F1CF6">
        <w:rPr>
          <w:rFonts w:asciiTheme="minorHAnsi" w:hAnsiTheme="minorHAnsi"/>
          <w:sz w:val="24"/>
          <w:szCs w:val="24"/>
        </w:rPr>
        <w:t>o</w:t>
      </w:r>
      <w:r w:rsidR="00A1782F">
        <w:rPr>
          <w:rFonts w:asciiTheme="minorHAnsi" w:hAnsiTheme="minorHAnsi"/>
          <w:sz w:val="24"/>
          <w:szCs w:val="24"/>
        </w:rPr>
        <w:t xml:space="preserve">se to focus </w:t>
      </w:r>
      <w:r w:rsidR="004F1CF6">
        <w:rPr>
          <w:rFonts w:asciiTheme="minorHAnsi" w:hAnsiTheme="minorHAnsi"/>
          <w:sz w:val="24"/>
          <w:szCs w:val="24"/>
        </w:rPr>
        <w:t xml:space="preserve">our research </w:t>
      </w:r>
      <w:r w:rsidR="002744B9">
        <w:rPr>
          <w:rFonts w:asciiTheme="minorHAnsi" w:hAnsiTheme="minorHAnsi"/>
          <w:sz w:val="24"/>
          <w:szCs w:val="24"/>
        </w:rPr>
        <w:t xml:space="preserve">based on </w:t>
      </w:r>
      <w:r w:rsidR="00A1782F">
        <w:rPr>
          <w:rFonts w:asciiTheme="minorHAnsi" w:hAnsiTheme="minorHAnsi"/>
          <w:sz w:val="24"/>
          <w:szCs w:val="24"/>
        </w:rPr>
        <w:t xml:space="preserve">the characteristics of contributions that are deemed ‘successful’ merely in terms of citation. I feel </w:t>
      </w:r>
      <w:r w:rsidR="00A36980">
        <w:rPr>
          <w:rFonts w:asciiTheme="minorHAnsi" w:hAnsiTheme="minorHAnsi"/>
          <w:sz w:val="24"/>
          <w:szCs w:val="24"/>
        </w:rPr>
        <w:t xml:space="preserve">strongly, </w:t>
      </w:r>
      <w:r w:rsidR="00A1782F">
        <w:rPr>
          <w:rFonts w:asciiTheme="minorHAnsi" w:hAnsiTheme="minorHAnsi"/>
          <w:sz w:val="24"/>
          <w:szCs w:val="24"/>
        </w:rPr>
        <w:t xml:space="preserve">as I have argued elsewhere (Antonacopoulou, 2009; 2010a; 2010b; </w:t>
      </w:r>
      <w:proofErr w:type="spellStart"/>
      <w:r w:rsidR="00A1782F">
        <w:rPr>
          <w:rFonts w:asciiTheme="minorHAnsi" w:hAnsiTheme="minorHAnsi"/>
          <w:sz w:val="24"/>
          <w:szCs w:val="24"/>
        </w:rPr>
        <w:t>Aguinis</w:t>
      </w:r>
      <w:proofErr w:type="spellEnd"/>
      <w:r w:rsidR="00A1782F">
        <w:rPr>
          <w:rFonts w:asciiTheme="minorHAnsi" w:hAnsiTheme="minorHAnsi"/>
          <w:sz w:val="24"/>
          <w:szCs w:val="24"/>
        </w:rPr>
        <w:t xml:space="preserve"> et al., 2014) that this invitation (not challenge</w:t>
      </w:r>
      <w:r w:rsidR="002744B9">
        <w:rPr>
          <w:rFonts w:asciiTheme="minorHAnsi" w:hAnsiTheme="minorHAnsi"/>
          <w:sz w:val="24"/>
          <w:szCs w:val="24"/>
        </w:rPr>
        <w:t>,</w:t>
      </w:r>
      <w:r w:rsidR="00A1782F">
        <w:rPr>
          <w:rFonts w:asciiTheme="minorHAnsi" w:hAnsiTheme="minorHAnsi"/>
          <w:sz w:val="24"/>
          <w:szCs w:val="24"/>
        </w:rPr>
        <w:t xml:space="preserve"> as I cho</w:t>
      </w:r>
      <w:r w:rsidR="002744B9">
        <w:rPr>
          <w:rFonts w:asciiTheme="minorHAnsi" w:hAnsiTheme="minorHAnsi"/>
          <w:sz w:val="24"/>
          <w:szCs w:val="24"/>
        </w:rPr>
        <w:t>o</w:t>
      </w:r>
      <w:r w:rsidR="00A1782F">
        <w:rPr>
          <w:rFonts w:asciiTheme="minorHAnsi" w:hAnsiTheme="minorHAnsi"/>
          <w:sz w:val="24"/>
          <w:szCs w:val="24"/>
        </w:rPr>
        <w:t>se to see it) to account for our</w:t>
      </w:r>
      <w:r w:rsidR="002C4DED">
        <w:rPr>
          <w:rFonts w:asciiTheme="minorHAnsi" w:hAnsiTheme="minorHAnsi"/>
          <w:sz w:val="24"/>
          <w:szCs w:val="24"/>
        </w:rPr>
        <w:t xml:space="preserve"> </w:t>
      </w:r>
      <w:r w:rsidR="00A1782F">
        <w:rPr>
          <w:rFonts w:asciiTheme="minorHAnsi" w:hAnsiTheme="minorHAnsi"/>
          <w:sz w:val="24"/>
          <w:szCs w:val="24"/>
        </w:rPr>
        <w:t>impact is an opportunity to realize impact</w:t>
      </w:r>
      <w:r w:rsidR="002C4DED">
        <w:rPr>
          <w:rFonts w:asciiTheme="minorHAnsi" w:hAnsiTheme="minorHAnsi"/>
          <w:sz w:val="24"/>
          <w:szCs w:val="24"/>
        </w:rPr>
        <w:t xml:space="preserve"> </w:t>
      </w:r>
      <w:r w:rsidR="00D43B69">
        <w:rPr>
          <w:rFonts w:asciiTheme="minorHAnsi" w:hAnsiTheme="minorHAnsi"/>
          <w:sz w:val="24"/>
          <w:szCs w:val="24"/>
        </w:rPr>
        <w:t>both individually</w:t>
      </w:r>
      <w:r w:rsidR="002C4DED">
        <w:rPr>
          <w:rFonts w:asciiTheme="minorHAnsi" w:hAnsiTheme="minorHAnsi"/>
          <w:sz w:val="24"/>
          <w:szCs w:val="24"/>
        </w:rPr>
        <w:t xml:space="preserve"> and collectively</w:t>
      </w:r>
      <w:r w:rsidR="00A1782F">
        <w:rPr>
          <w:rFonts w:asciiTheme="minorHAnsi" w:hAnsiTheme="minorHAnsi"/>
          <w:sz w:val="24"/>
          <w:szCs w:val="24"/>
        </w:rPr>
        <w:t xml:space="preserve">. I use the word </w:t>
      </w:r>
      <w:r w:rsidR="00A1782F" w:rsidRPr="002C4DED">
        <w:rPr>
          <w:rFonts w:asciiTheme="minorHAnsi" w:hAnsiTheme="minorHAnsi"/>
          <w:i/>
          <w:sz w:val="24"/>
          <w:szCs w:val="24"/>
        </w:rPr>
        <w:t>realize</w:t>
      </w:r>
      <w:r w:rsidR="00A1782F">
        <w:rPr>
          <w:rFonts w:asciiTheme="minorHAnsi" w:hAnsiTheme="minorHAnsi"/>
          <w:sz w:val="24"/>
          <w:szCs w:val="24"/>
        </w:rPr>
        <w:t xml:space="preserve"> in its double meaning</w:t>
      </w:r>
      <w:r w:rsidR="002744B9">
        <w:rPr>
          <w:rFonts w:asciiTheme="minorHAnsi" w:hAnsiTheme="minorHAnsi"/>
          <w:sz w:val="24"/>
          <w:szCs w:val="24"/>
        </w:rPr>
        <w:t>; t</w:t>
      </w:r>
      <w:r w:rsidR="00A36980">
        <w:rPr>
          <w:rFonts w:asciiTheme="minorHAnsi" w:hAnsiTheme="minorHAnsi"/>
          <w:sz w:val="24"/>
          <w:szCs w:val="24"/>
        </w:rPr>
        <w:t>his invitation is a</w:t>
      </w:r>
      <w:r w:rsidR="00A1782F">
        <w:rPr>
          <w:rFonts w:asciiTheme="minorHAnsi" w:hAnsiTheme="minorHAnsi"/>
          <w:sz w:val="24"/>
          <w:szCs w:val="24"/>
        </w:rPr>
        <w:t xml:space="preserve"> </w:t>
      </w:r>
      <w:r w:rsidR="00A1782F" w:rsidRPr="00A36980">
        <w:rPr>
          <w:rFonts w:asciiTheme="minorHAnsi" w:hAnsiTheme="minorHAnsi"/>
          <w:i/>
          <w:sz w:val="24"/>
          <w:szCs w:val="24"/>
        </w:rPr>
        <w:t xml:space="preserve">golden </w:t>
      </w:r>
      <w:r w:rsidR="00A36980" w:rsidRPr="00A36980">
        <w:rPr>
          <w:rFonts w:asciiTheme="minorHAnsi" w:hAnsiTheme="minorHAnsi"/>
          <w:i/>
          <w:sz w:val="24"/>
          <w:szCs w:val="24"/>
        </w:rPr>
        <w:t>moment</w:t>
      </w:r>
      <w:r w:rsidR="00A1782F">
        <w:rPr>
          <w:rFonts w:asciiTheme="minorHAnsi" w:hAnsiTheme="minorHAnsi"/>
          <w:sz w:val="24"/>
          <w:szCs w:val="24"/>
        </w:rPr>
        <w:t xml:space="preserve"> to realize – </w:t>
      </w:r>
      <w:r w:rsidR="002C4DED" w:rsidRPr="00111491">
        <w:rPr>
          <w:rFonts w:asciiTheme="minorHAnsi" w:hAnsiTheme="minorHAnsi"/>
          <w:i/>
          <w:sz w:val="24"/>
          <w:szCs w:val="24"/>
        </w:rPr>
        <w:t>recognise</w:t>
      </w:r>
      <w:r w:rsidR="002C4DED">
        <w:rPr>
          <w:rFonts w:asciiTheme="minorHAnsi" w:hAnsiTheme="minorHAnsi"/>
          <w:sz w:val="24"/>
          <w:szCs w:val="24"/>
        </w:rPr>
        <w:t xml:space="preserve"> </w:t>
      </w:r>
      <w:r w:rsidR="00A51EFA">
        <w:rPr>
          <w:rFonts w:asciiTheme="minorHAnsi" w:hAnsiTheme="minorHAnsi"/>
          <w:sz w:val="24"/>
          <w:szCs w:val="24"/>
        </w:rPr>
        <w:t xml:space="preserve">- </w:t>
      </w:r>
      <w:r w:rsidR="00A1782F">
        <w:rPr>
          <w:rFonts w:asciiTheme="minorHAnsi" w:hAnsiTheme="minorHAnsi"/>
          <w:sz w:val="24"/>
          <w:szCs w:val="24"/>
        </w:rPr>
        <w:t>our impact</w:t>
      </w:r>
      <w:r w:rsidR="00D43B69">
        <w:rPr>
          <w:rFonts w:asciiTheme="minorHAnsi" w:hAnsiTheme="minorHAnsi"/>
          <w:sz w:val="24"/>
          <w:szCs w:val="24"/>
        </w:rPr>
        <w:t>,</w:t>
      </w:r>
      <w:r w:rsidR="00A1782F">
        <w:rPr>
          <w:rFonts w:asciiTheme="minorHAnsi" w:hAnsiTheme="minorHAnsi"/>
          <w:sz w:val="24"/>
          <w:szCs w:val="24"/>
        </w:rPr>
        <w:t xml:space="preserve"> and </w:t>
      </w:r>
      <w:r w:rsidR="00D43B69">
        <w:rPr>
          <w:rFonts w:asciiTheme="minorHAnsi" w:hAnsiTheme="minorHAnsi"/>
          <w:sz w:val="24"/>
          <w:szCs w:val="24"/>
        </w:rPr>
        <w:t xml:space="preserve">also </w:t>
      </w:r>
      <w:r w:rsidR="00A1782F">
        <w:rPr>
          <w:rFonts w:asciiTheme="minorHAnsi" w:hAnsiTheme="minorHAnsi"/>
          <w:sz w:val="24"/>
          <w:szCs w:val="24"/>
        </w:rPr>
        <w:t xml:space="preserve">to realize – </w:t>
      </w:r>
      <w:r w:rsidR="00A1782F" w:rsidRPr="00111491">
        <w:rPr>
          <w:rFonts w:asciiTheme="minorHAnsi" w:hAnsiTheme="minorHAnsi"/>
          <w:i/>
          <w:sz w:val="24"/>
          <w:szCs w:val="24"/>
        </w:rPr>
        <w:t>deliver</w:t>
      </w:r>
      <w:r w:rsidR="00A1782F">
        <w:rPr>
          <w:rFonts w:asciiTheme="minorHAnsi" w:hAnsiTheme="minorHAnsi"/>
          <w:sz w:val="24"/>
          <w:szCs w:val="24"/>
        </w:rPr>
        <w:t xml:space="preserve"> </w:t>
      </w:r>
      <w:r w:rsidR="00A51EFA">
        <w:rPr>
          <w:rFonts w:asciiTheme="minorHAnsi" w:hAnsiTheme="minorHAnsi"/>
          <w:sz w:val="24"/>
          <w:szCs w:val="24"/>
        </w:rPr>
        <w:t xml:space="preserve">- </w:t>
      </w:r>
      <w:r w:rsidR="00A1782F">
        <w:rPr>
          <w:rFonts w:asciiTheme="minorHAnsi" w:hAnsiTheme="minorHAnsi"/>
          <w:sz w:val="24"/>
          <w:szCs w:val="24"/>
        </w:rPr>
        <w:t xml:space="preserve">our impact. </w:t>
      </w:r>
      <w:r w:rsidR="00A1782F" w:rsidRPr="00111491">
        <w:rPr>
          <w:rFonts w:asciiTheme="minorHAnsi" w:hAnsiTheme="minorHAnsi"/>
          <w:sz w:val="24"/>
          <w:szCs w:val="24"/>
        </w:rPr>
        <w:t>What would this mean</w:t>
      </w:r>
      <w:r w:rsidR="002744B9">
        <w:rPr>
          <w:rFonts w:asciiTheme="minorHAnsi" w:hAnsiTheme="minorHAnsi"/>
          <w:sz w:val="24"/>
          <w:szCs w:val="24"/>
        </w:rPr>
        <w:t>,</w:t>
      </w:r>
      <w:r w:rsidR="00A1782F" w:rsidRPr="00111491">
        <w:rPr>
          <w:rFonts w:asciiTheme="minorHAnsi" w:hAnsiTheme="minorHAnsi"/>
          <w:sz w:val="24"/>
          <w:szCs w:val="24"/>
        </w:rPr>
        <w:t xml:space="preserve"> then,</w:t>
      </w:r>
      <w:r w:rsidR="00A1782F" w:rsidRPr="002C4DED">
        <w:rPr>
          <w:rFonts w:asciiTheme="minorHAnsi" w:hAnsiTheme="minorHAnsi"/>
          <w:i/>
          <w:sz w:val="24"/>
          <w:szCs w:val="24"/>
        </w:rPr>
        <w:t xml:space="preserve"> if impact </w:t>
      </w:r>
      <w:r w:rsidR="00A36980">
        <w:rPr>
          <w:rFonts w:asciiTheme="minorHAnsi" w:hAnsiTheme="minorHAnsi"/>
          <w:i/>
          <w:sz w:val="24"/>
          <w:szCs w:val="24"/>
        </w:rPr>
        <w:t>is what we construct our career</w:t>
      </w:r>
      <w:r w:rsidR="00A1782F" w:rsidRPr="002C4DED">
        <w:rPr>
          <w:rFonts w:asciiTheme="minorHAnsi" w:hAnsiTheme="minorHAnsi"/>
          <w:i/>
          <w:sz w:val="24"/>
          <w:szCs w:val="24"/>
        </w:rPr>
        <w:t xml:space="preserve">s </w:t>
      </w:r>
      <w:r w:rsidR="00D43B69" w:rsidRPr="002C4DED">
        <w:rPr>
          <w:rFonts w:asciiTheme="minorHAnsi" w:hAnsiTheme="minorHAnsi"/>
          <w:i/>
          <w:sz w:val="24"/>
          <w:szCs w:val="24"/>
        </w:rPr>
        <w:t xml:space="preserve">around </w:t>
      </w:r>
      <w:r w:rsidR="00A1782F" w:rsidRPr="002C4DED">
        <w:rPr>
          <w:rFonts w:asciiTheme="minorHAnsi" w:hAnsiTheme="minorHAnsi"/>
          <w:i/>
          <w:sz w:val="24"/>
          <w:szCs w:val="24"/>
        </w:rPr>
        <w:t>as scholars and educators?</w:t>
      </w:r>
      <w:r w:rsidR="00A1782F">
        <w:rPr>
          <w:rFonts w:asciiTheme="minorHAnsi" w:hAnsiTheme="minorHAnsi"/>
          <w:sz w:val="24"/>
          <w:szCs w:val="24"/>
        </w:rPr>
        <w:t xml:space="preserve"> </w:t>
      </w:r>
    </w:p>
    <w:p w:rsidR="00A36980" w:rsidRPr="00BA6172" w:rsidRDefault="00C025D1" w:rsidP="00111491">
      <w:pPr>
        <w:widowControl w:val="0"/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Theme="minorHAnsi" w:hAnsiTheme="minorHAnsi"/>
          <w:sz w:val="24"/>
          <w:szCs w:val="24"/>
        </w:rPr>
      </w:pPr>
      <w:r w:rsidRPr="00736809">
        <w:rPr>
          <w:rFonts w:asciiTheme="minorHAnsi" w:hAnsiTheme="minorHAnsi"/>
          <w:i/>
          <w:sz w:val="24"/>
          <w:szCs w:val="24"/>
        </w:rPr>
        <w:t xml:space="preserve">Paideia </w:t>
      </w:r>
      <w:r w:rsidRPr="00736809">
        <w:rPr>
          <w:rFonts w:asciiTheme="minorHAnsi" w:hAnsiTheme="minorHAnsi"/>
          <w:sz w:val="24"/>
          <w:szCs w:val="24"/>
        </w:rPr>
        <w:t xml:space="preserve">(education) in the Ancient Greek Polis was concerned with cultivating each individual’s natural, in-born potential in every domain of social activity (Jaeger, 1945, Antonacopoulou, 2008). </w:t>
      </w:r>
      <w:r w:rsidR="00A1782F">
        <w:rPr>
          <w:rFonts w:asciiTheme="minorHAnsi" w:hAnsiTheme="minorHAnsi"/>
          <w:sz w:val="24"/>
          <w:szCs w:val="24"/>
        </w:rPr>
        <w:t>In this rejoinder</w:t>
      </w:r>
      <w:r>
        <w:rPr>
          <w:rFonts w:asciiTheme="minorHAnsi" w:hAnsiTheme="minorHAnsi"/>
          <w:sz w:val="24"/>
          <w:szCs w:val="24"/>
        </w:rPr>
        <w:t xml:space="preserve"> to </w:t>
      </w:r>
      <w:proofErr w:type="spellStart"/>
      <w:r>
        <w:rPr>
          <w:rFonts w:asciiTheme="minorHAnsi" w:hAnsiTheme="minorHAnsi"/>
          <w:sz w:val="24"/>
          <w:szCs w:val="24"/>
        </w:rPr>
        <w:t>Arbaugh</w:t>
      </w:r>
      <w:proofErr w:type="spellEnd"/>
      <w:r>
        <w:rPr>
          <w:rFonts w:asciiTheme="minorHAnsi" w:hAnsiTheme="minorHAnsi"/>
          <w:sz w:val="24"/>
          <w:szCs w:val="24"/>
        </w:rPr>
        <w:t xml:space="preserve"> et al (2016)</w:t>
      </w:r>
      <w:r w:rsidR="002744B9">
        <w:rPr>
          <w:rFonts w:asciiTheme="minorHAnsi" w:hAnsiTheme="minorHAnsi"/>
          <w:sz w:val="24"/>
          <w:szCs w:val="24"/>
        </w:rPr>
        <w:t>,</w:t>
      </w:r>
      <w:r w:rsidR="00A1782F">
        <w:rPr>
          <w:rFonts w:asciiTheme="minorHAnsi" w:hAnsiTheme="minorHAnsi"/>
          <w:sz w:val="24"/>
          <w:szCs w:val="24"/>
        </w:rPr>
        <w:t xml:space="preserve"> I propose </w:t>
      </w:r>
      <w:r>
        <w:rPr>
          <w:rFonts w:asciiTheme="minorHAnsi" w:hAnsiTheme="minorHAnsi"/>
          <w:sz w:val="24"/>
          <w:szCs w:val="24"/>
        </w:rPr>
        <w:t xml:space="preserve">what </w:t>
      </w:r>
      <w:r w:rsidR="00A1782F">
        <w:rPr>
          <w:rFonts w:asciiTheme="minorHAnsi" w:hAnsiTheme="minorHAnsi"/>
          <w:sz w:val="24"/>
          <w:szCs w:val="24"/>
        </w:rPr>
        <w:t>impact</w:t>
      </w:r>
      <w:r w:rsidR="002C4DED">
        <w:rPr>
          <w:rFonts w:asciiTheme="minorHAnsi" w:hAnsiTheme="minorHAnsi"/>
          <w:sz w:val="24"/>
          <w:szCs w:val="24"/>
        </w:rPr>
        <w:t xml:space="preserve"> could</w:t>
      </w:r>
      <w:r w:rsidR="00A1782F">
        <w:rPr>
          <w:rFonts w:asciiTheme="minorHAnsi" w:hAnsiTheme="minorHAnsi"/>
          <w:sz w:val="24"/>
          <w:szCs w:val="24"/>
        </w:rPr>
        <w:t xml:space="preserve"> be understood as, what the meaning of career may</w:t>
      </w:r>
      <w:r w:rsidR="002C4DED">
        <w:rPr>
          <w:rFonts w:asciiTheme="minorHAnsi" w:hAnsiTheme="minorHAnsi"/>
          <w:sz w:val="24"/>
          <w:szCs w:val="24"/>
        </w:rPr>
        <w:t xml:space="preserve"> fundamentally</w:t>
      </w:r>
      <w:r w:rsidR="00A1782F">
        <w:rPr>
          <w:rFonts w:asciiTheme="minorHAnsi" w:hAnsiTheme="minorHAnsi"/>
          <w:sz w:val="24"/>
          <w:szCs w:val="24"/>
        </w:rPr>
        <w:t xml:space="preserve"> be</w:t>
      </w:r>
      <w:r w:rsidR="002744B9">
        <w:rPr>
          <w:rFonts w:asciiTheme="minorHAnsi" w:hAnsiTheme="minorHAnsi"/>
          <w:sz w:val="24"/>
          <w:szCs w:val="24"/>
        </w:rPr>
        <w:t>,</w:t>
      </w:r>
      <w:r w:rsidR="00A1782F">
        <w:rPr>
          <w:rFonts w:asciiTheme="minorHAnsi" w:hAnsiTheme="minorHAnsi"/>
          <w:sz w:val="24"/>
          <w:szCs w:val="24"/>
        </w:rPr>
        <w:t xml:space="preserve"> and why rediscovering </w:t>
      </w:r>
      <w:r w:rsidR="00A1782F" w:rsidRPr="00A36980">
        <w:rPr>
          <w:rFonts w:asciiTheme="minorHAnsi" w:hAnsiTheme="minorHAnsi"/>
          <w:i/>
          <w:sz w:val="24"/>
          <w:szCs w:val="24"/>
        </w:rPr>
        <w:t>paideia</w:t>
      </w:r>
      <w:r w:rsidR="00A1782F">
        <w:rPr>
          <w:rFonts w:asciiTheme="minorHAnsi" w:hAnsiTheme="minorHAnsi"/>
          <w:sz w:val="24"/>
          <w:szCs w:val="24"/>
        </w:rPr>
        <w:t xml:space="preserve"> is more like</w:t>
      </w:r>
      <w:r w:rsidR="00111491">
        <w:rPr>
          <w:rFonts w:asciiTheme="minorHAnsi" w:hAnsiTheme="minorHAnsi"/>
          <w:sz w:val="24"/>
          <w:szCs w:val="24"/>
        </w:rPr>
        <w:t>ly to restore both meaningfulness and purposefulness</w:t>
      </w:r>
      <w:r w:rsidR="00A1782F">
        <w:rPr>
          <w:rFonts w:asciiTheme="minorHAnsi" w:hAnsiTheme="minorHAnsi"/>
          <w:sz w:val="24"/>
          <w:szCs w:val="24"/>
        </w:rPr>
        <w:t xml:space="preserve"> in both</w:t>
      </w:r>
      <w:r w:rsidR="00D43B69">
        <w:rPr>
          <w:rFonts w:asciiTheme="minorHAnsi" w:hAnsiTheme="minorHAnsi"/>
          <w:sz w:val="24"/>
          <w:szCs w:val="24"/>
        </w:rPr>
        <w:t xml:space="preserve"> tha</w:t>
      </w:r>
      <w:r w:rsidR="007F3A8F">
        <w:rPr>
          <w:rFonts w:asciiTheme="minorHAnsi" w:hAnsiTheme="minorHAnsi"/>
          <w:sz w:val="24"/>
          <w:szCs w:val="24"/>
        </w:rPr>
        <w:t>n</w:t>
      </w:r>
      <w:r w:rsidR="00D43B69">
        <w:rPr>
          <w:rFonts w:asciiTheme="minorHAnsi" w:hAnsiTheme="minorHAnsi"/>
          <w:sz w:val="24"/>
          <w:szCs w:val="24"/>
        </w:rPr>
        <w:t xml:space="preserve"> a focus on legitimacy</w:t>
      </w:r>
      <w:r w:rsidR="00A1782F">
        <w:rPr>
          <w:rFonts w:asciiTheme="minorHAnsi" w:hAnsiTheme="minorHAnsi"/>
          <w:sz w:val="24"/>
          <w:szCs w:val="24"/>
        </w:rPr>
        <w:t>.</w:t>
      </w:r>
      <w:r w:rsidR="00A36980">
        <w:rPr>
          <w:rFonts w:asciiTheme="minorHAnsi" w:hAnsiTheme="minorHAnsi"/>
          <w:sz w:val="24"/>
          <w:szCs w:val="24"/>
        </w:rPr>
        <w:t xml:space="preserve"> </w:t>
      </w:r>
    </w:p>
    <w:p w:rsidR="00E768E9" w:rsidRDefault="00E768E9" w:rsidP="00065539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inorHAnsi" w:hAnsiTheme="minorHAnsi"/>
          <w:sz w:val="24"/>
          <w:szCs w:val="24"/>
        </w:rPr>
      </w:pPr>
    </w:p>
    <w:p w:rsidR="002C4DED" w:rsidRPr="002C4DED" w:rsidRDefault="002C4DED" w:rsidP="00065539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inorHAnsi" w:hAnsiTheme="minorHAnsi"/>
          <w:b/>
          <w:sz w:val="24"/>
          <w:szCs w:val="24"/>
        </w:rPr>
      </w:pPr>
      <w:r w:rsidRPr="002C4DED">
        <w:rPr>
          <w:rFonts w:asciiTheme="minorHAnsi" w:hAnsiTheme="minorHAnsi"/>
          <w:b/>
          <w:sz w:val="24"/>
          <w:szCs w:val="24"/>
        </w:rPr>
        <w:lastRenderedPageBreak/>
        <w:t>Impact is as Impact Does?</w:t>
      </w:r>
    </w:p>
    <w:p w:rsidR="00813A76" w:rsidRDefault="00504358" w:rsidP="00184FEA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BA6172">
        <w:rPr>
          <w:rFonts w:asciiTheme="minorHAnsi" w:hAnsiTheme="minorHAnsi"/>
          <w:sz w:val="24"/>
          <w:szCs w:val="24"/>
        </w:rPr>
        <w:t>When major</w:t>
      </w:r>
      <w:r w:rsidR="004E12AA" w:rsidRPr="00BA6172">
        <w:rPr>
          <w:rFonts w:asciiTheme="minorHAnsi" w:hAnsiTheme="minorHAnsi"/>
          <w:sz w:val="24"/>
          <w:szCs w:val="24"/>
        </w:rPr>
        <w:t xml:space="preserve"> political</w:t>
      </w:r>
      <w:r w:rsidRPr="00BA6172">
        <w:rPr>
          <w:rFonts w:asciiTheme="minorHAnsi" w:hAnsiTheme="minorHAnsi"/>
          <w:sz w:val="24"/>
          <w:szCs w:val="24"/>
        </w:rPr>
        <w:t xml:space="preserve"> scandals</w:t>
      </w:r>
      <w:r w:rsidR="00E768E9" w:rsidRPr="00BA6172">
        <w:rPr>
          <w:rFonts w:asciiTheme="minorHAnsi" w:hAnsiTheme="minorHAnsi"/>
          <w:sz w:val="24"/>
          <w:szCs w:val="24"/>
        </w:rPr>
        <w:t xml:space="preserve">, </w:t>
      </w:r>
      <w:r w:rsidRPr="00BA6172">
        <w:rPr>
          <w:rFonts w:asciiTheme="minorHAnsi" w:hAnsiTheme="minorHAnsi"/>
          <w:sz w:val="24"/>
          <w:szCs w:val="24"/>
        </w:rPr>
        <w:t>economic crises</w:t>
      </w:r>
      <w:r w:rsidR="00E768E9" w:rsidRPr="00BA6172">
        <w:rPr>
          <w:rFonts w:asciiTheme="minorHAnsi" w:hAnsiTheme="minorHAnsi"/>
          <w:sz w:val="24"/>
          <w:szCs w:val="24"/>
        </w:rPr>
        <w:t>,</w:t>
      </w:r>
      <w:r w:rsidRPr="00BA6172">
        <w:rPr>
          <w:rFonts w:asciiTheme="minorHAnsi" w:hAnsiTheme="minorHAnsi"/>
          <w:sz w:val="24"/>
          <w:szCs w:val="24"/>
        </w:rPr>
        <w:t xml:space="preserve"> and the</w:t>
      </w:r>
      <w:r w:rsidR="004E12AA" w:rsidRPr="00BA6172">
        <w:rPr>
          <w:rFonts w:asciiTheme="minorHAnsi" w:hAnsiTheme="minorHAnsi"/>
          <w:sz w:val="24"/>
          <w:szCs w:val="24"/>
        </w:rPr>
        <w:t xml:space="preserve"> overa</w:t>
      </w:r>
      <w:r w:rsidR="0066171C" w:rsidRPr="00BA6172">
        <w:rPr>
          <w:rFonts w:asciiTheme="minorHAnsi" w:hAnsiTheme="minorHAnsi"/>
          <w:sz w:val="24"/>
          <w:szCs w:val="24"/>
        </w:rPr>
        <w:t>l</w:t>
      </w:r>
      <w:r w:rsidR="004E12AA" w:rsidRPr="00BA6172">
        <w:rPr>
          <w:rFonts w:asciiTheme="minorHAnsi" w:hAnsiTheme="minorHAnsi"/>
          <w:sz w:val="24"/>
          <w:szCs w:val="24"/>
        </w:rPr>
        <w:t>l</w:t>
      </w:r>
      <w:r w:rsidRPr="00BA6172">
        <w:rPr>
          <w:rFonts w:asciiTheme="minorHAnsi" w:hAnsiTheme="minorHAnsi"/>
          <w:sz w:val="24"/>
          <w:szCs w:val="24"/>
        </w:rPr>
        <w:t xml:space="preserve"> lack of balance in society are being presented as evidence of </w:t>
      </w:r>
      <w:r w:rsidR="00264133" w:rsidRPr="00BA6172">
        <w:rPr>
          <w:rFonts w:asciiTheme="minorHAnsi" w:hAnsiTheme="minorHAnsi"/>
          <w:sz w:val="24"/>
          <w:szCs w:val="24"/>
        </w:rPr>
        <w:t xml:space="preserve">a negative impact </w:t>
      </w:r>
      <w:r w:rsidRPr="00BA6172">
        <w:rPr>
          <w:rFonts w:asciiTheme="minorHAnsi" w:hAnsiTheme="minorHAnsi"/>
          <w:sz w:val="24"/>
          <w:szCs w:val="24"/>
        </w:rPr>
        <w:t xml:space="preserve">because </w:t>
      </w:r>
      <w:r w:rsidR="00126C7D" w:rsidRPr="00BA6172">
        <w:rPr>
          <w:rFonts w:asciiTheme="minorHAnsi" w:hAnsiTheme="minorHAnsi"/>
          <w:sz w:val="24"/>
          <w:szCs w:val="24"/>
        </w:rPr>
        <w:t>the education business schools provide</w:t>
      </w:r>
      <w:r w:rsidR="00E768E9" w:rsidRPr="00BA6172">
        <w:rPr>
          <w:rFonts w:asciiTheme="minorHAnsi" w:hAnsiTheme="minorHAnsi"/>
          <w:sz w:val="24"/>
          <w:szCs w:val="24"/>
        </w:rPr>
        <w:t>, in terms of content or methods of delivery,</w:t>
      </w:r>
      <w:r w:rsidR="00126C7D" w:rsidRPr="00BA6172">
        <w:rPr>
          <w:rFonts w:asciiTheme="minorHAnsi" w:hAnsiTheme="minorHAnsi"/>
          <w:sz w:val="24"/>
          <w:szCs w:val="24"/>
        </w:rPr>
        <w:t xml:space="preserve"> not only contribute</w:t>
      </w:r>
      <w:r w:rsidR="00E768E9" w:rsidRPr="00BA6172">
        <w:rPr>
          <w:rFonts w:asciiTheme="minorHAnsi" w:hAnsiTheme="minorHAnsi"/>
          <w:sz w:val="24"/>
          <w:szCs w:val="24"/>
        </w:rPr>
        <w:t>s</w:t>
      </w:r>
      <w:r w:rsidRPr="00BA6172">
        <w:rPr>
          <w:rFonts w:asciiTheme="minorHAnsi" w:hAnsiTheme="minorHAnsi"/>
          <w:sz w:val="24"/>
          <w:szCs w:val="24"/>
        </w:rPr>
        <w:t xml:space="preserve"> to but</w:t>
      </w:r>
      <w:r w:rsidR="00126C7D" w:rsidRPr="00BA6172">
        <w:rPr>
          <w:rFonts w:asciiTheme="minorHAnsi" w:hAnsiTheme="minorHAnsi"/>
          <w:sz w:val="24"/>
          <w:szCs w:val="24"/>
        </w:rPr>
        <w:t xml:space="preserve"> </w:t>
      </w:r>
      <w:r w:rsidR="00E768E9" w:rsidRPr="00BA6172">
        <w:rPr>
          <w:rFonts w:asciiTheme="minorHAnsi" w:hAnsiTheme="minorHAnsi"/>
          <w:sz w:val="24"/>
          <w:szCs w:val="24"/>
        </w:rPr>
        <w:t>is seen as having</w:t>
      </w:r>
      <w:r w:rsidRPr="00BA6172">
        <w:rPr>
          <w:rFonts w:asciiTheme="minorHAnsi" w:hAnsiTheme="minorHAnsi"/>
          <w:sz w:val="24"/>
          <w:szCs w:val="24"/>
        </w:rPr>
        <w:t xml:space="preserve"> </w:t>
      </w:r>
      <w:r w:rsidR="00126C7D" w:rsidRPr="00BA6172">
        <w:rPr>
          <w:rFonts w:asciiTheme="minorHAnsi" w:hAnsiTheme="minorHAnsi"/>
          <w:sz w:val="24"/>
          <w:szCs w:val="24"/>
        </w:rPr>
        <w:t>cause</w:t>
      </w:r>
      <w:r w:rsidR="004E12AA" w:rsidRPr="00BA6172">
        <w:rPr>
          <w:rFonts w:asciiTheme="minorHAnsi" w:hAnsiTheme="minorHAnsi"/>
          <w:sz w:val="24"/>
          <w:szCs w:val="24"/>
        </w:rPr>
        <w:t>d these grand</w:t>
      </w:r>
      <w:r w:rsidRPr="00BA6172">
        <w:rPr>
          <w:rFonts w:asciiTheme="minorHAnsi" w:hAnsiTheme="minorHAnsi"/>
          <w:sz w:val="24"/>
          <w:szCs w:val="24"/>
        </w:rPr>
        <w:t xml:space="preserve"> challenges</w:t>
      </w:r>
      <w:r w:rsidR="00126C7D" w:rsidRPr="00BA6172">
        <w:rPr>
          <w:rFonts w:asciiTheme="minorHAnsi" w:hAnsiTheme="minorHAnsi"/>
          <w:sz w:val="24"/>
          <w:szCs w:val="24"/>
        </w:rPr>
        <w:t xml:space="preserve"> (</w:t>
      </w:r>
      <w:proofErr w:type="spellStart"/>
      <w:r w:rsidR="00D9467D" w:rsidRPr="008F7E51">
        <w:rPr>
          <w:rFonts w:asciiTheme="minorHAnsi" w:hAnsiTheme="minorHAnsi"/>
          <w:sz w:val="24"/>
          <w:szCs w:val="24"/>
        </w:rPr>
        <w:t>Ghoshal</w:t>
      </w:r>
      <w:proofErr w:type="spellEnd"/>
      <w:r w:rsidR="00D9467D" w:rsidRPr="00BA6172">
        <w:rPr>
          <w:rFonts w:asciiTheme="minorHAnsi" w:hAnsiTheme="minorHAnsi"/>
          <w:sz w:val="24"/>
          <w:szCs w:val="24"/>
        </w:rPr>
        <w:t xml:space="preserve">, 2005; </w:t>
      </w:r>
      <w:r w:rsidR="00126C7D" w:rsidRPr="00BA6172">
        <w:rPr>
          <w:rFonts w:asciiTheme="minorHAnsi" w:hAnsiTheme="minorHAnsi"/>
          <w:sz w:val="24"/>
          <w:szCs w:val="24"/>
        </w:rPr>
        <w:t>Holland, 2009</w:t>
      </w:r>
      <w:r w:rsidRPr="00BA6172">
        <w:rPr>
          <w:rFonts w:asciiTheme="minorHAnsi" w:hAnsiTheme="minorHAnsi"/>
          <w:sz w:val="24"/>
          <w:szCs w:val="24"/>
        </w:rPr>
        <w:t xml:space="preserve">; </w:t>
      </w:r>
      <w:proofErr w:type="spellStart"/>
      <w:r w:rsidR="00535328" w:rsidRPr="00BA6172">
        <w:rPr>
          <w:rFonts w:asciiTheme="minorHAnsi" w:hAnsiTheme="minorHAnsi"/>
          <w:sz w:val="24"/>
          <w:szCs w:val="24"/>
        </w:rPr>
        <w:t>Alajoutsijarvi</w:t>
      </w:r>
      <w:proofErr w:type="spellEnd"/>
      <w:r w:rsidR="00535328" w:rsidRPr="00BA6172">
        <w:rPr>
          <w:rFonts w:asciiTheme="minorHAnsi" w:hAnsiTheme="minorHAnsi"/>
          <w:sz w:val="24"/>
          <w:szCs w:val="24"/>
        </w:rPr>
        <w:t xml:space="preserve"> et al, 2015</w:t>
      </w:r>
      <w:r w:rsidRPr="00BA6172">
        <w:rPr>
          <w:rFonts w:asciiTheme="minorHAnsi" w:hAnsiTheme="minorHAnsi"/>
          <w:sz w:val="24"/>
          <w:szCs w:val="24"/>
        </w:rPr>
        <w:t xml:space="preserve">; </w:t>
      </w:r>
      <w:proofErr w:type="spellStart"/>
      <w:r w:rsidRPr="00BA6172">
        <w:rPr>
          <w:rFonts w:asciiTheme="minorHAnsi" w:hAnsiTheme="minorHAnsi"/>
          <w:sz w:val="24"/>
          <w:szCs w:val="24"/>
        </w:rPr>
        <w:t>Mintzberg</w:t>
      </w:r>
      <w:proofErr w:type="spellEnd"/>
      <w:r w:rsidRPr="00BA6172">
        <w:rPr>
          <w:rFonts w:asciiTheme="minorHAnsi" w:hAnsiTheme="minorHAnsi"/>
          <w:sz w:val="24"/>
          <w:szCs w:val="24"/>
        </w:rPr>
        <w:t xml:space="preserve">, 2015), </w:t>
      </w:r>
      <w:r w:rsidR="00E768E9" w:rsidRPr="00BA6172">
        <w:rPr>
          <w:rFonts w:asciiTheme="minorHAnsi" w:hAnsiTheme="minorHAnsi"/>
          <w:sz w:val="24"/>
          <w:szCs w:val="24"/>
        </w:rPr>
        <w:t xml:space="preserve">any </w:t>
      </w:r>
      <w:r w:rsidRPr="008F7E51">
        <w:rPr>
          <w:rFonts w:asciiTheme="minorHAnsi" w:hAnsiTheme="minorHAnsi"/>
          <w:color w:val="000000" w:themeColor="text1"/>
          <w:sz w:val="24"/>
          <w:szCs w:val="24"/>
        </w:rPr>
        <w:t xml:space="preserve">response </w:t>
      </w:r>
      <w:r w:rsidR="00E768E9" w:rsidRPr="008F7E51">
        <w:rPr>
          <w:rFonts w:asciiTheme="minorHAnsi" w:hAnsiTheme="minorHAnsi"/>
          <w:color w:val="000000" w:themeColor="text1"/>
          <w:sz w:val="24"/>
          <w:szCs w:val="24"/>
        </w:rPr>
        <w:t>requires</w:t>
      </w:r>
      <w:r w:rsidRPr="008F7E51">
        <w:rPr>
          <w:rFonts w:asciiTheme="minorHAnsi" w:hAnsiTheme="minorHAnsi"/>
          <w:color w:val="000000" w:themeColor="text1"/>
          <w:sz w:val="24"/>
          <w:szCs w:val="24"/>
        </w:rPr>
        <w:t xml:space="preserve"> a systematic reassessment of the fundamental </w:t>
      </w:r>
      <w:r w:rsidRPr="008F7E51">
        <w:rPr>
          <w:rFonts w:asciiTheme="minorHAnsi" w:hAnsiTheme="minorHAnsi"/>
          <w:i/>
          <w:color w:val="000000" w:themeColor="text1"/>
          <w:sz w:val="24"/>
          <w:szCs w:val="24"/>
        </w:rPr>
        <w:t>principles</w:t>
      </w:r>
      <w:r w:rsidR="00A36980" w:rsidRPr="008F7E51">
        <w:rPr>
          <w:rFonts w:asciiTheme="minorHAnsi" w:hAnsiTheme="minorHAnsi"/>
          <w:color w:val="000000" w:themeColor="text1"/>
          <w:sz w:val="24"/>
          <w:szCs w:val="24"/>
        </w:rPr>
        <w:t xml:space="preserve"> (axies)</w:t>
      </w:r>
      <w:r w:rsidR="00813A76">
        <w:rPr>
          <w:rStyle w:val="FootnoteReference"/>
          <w:rFonts w:asciiTheme="minorHAnsi" w:hAnsiTheme="minorHAnsi"/>
          <w:color w:val="000000" w:themeColor="text1"/>
          <w:sz w:val="24"/>
          <w:szCs w:val="24"/>
        </w:rPr>
        <w:footnoteReference w:id="1"/>
      </w:r>
      <w:r w:rsidRPr="008F7E51">
        <w:rPr>
          <w:rFonts w:asciiTheme="minorHAnsi" w:hAnsiTheme="minorHAnsi"/>
          <w:color w:val="000000" w:themeColor="text1"/>
          <w:sz w:val="24"/>
          <w:szCs w:val="24"/>
        </w:rPr>
        <w:t xml:space="preserve"> that govern management as a professional and scholarly practice</w:t>
      </w:r>
      <w:r w:rsidR="00813A76">
        <w:rPr>
          <w:rFonts w:asciiTheme="minorHAnsi" w:hAnsiTheme="minorHAnsi"/>
          <w:color w:val="000000" w:themeColor="text1"/>
          <w:sz w:val="24"/>
          <w:szCs w:val="24"/>
        </w:rPr>
        <w:t>.</w:t>
      </w:r>
    </w:p>
    <w:p w:rsidR="009238FC" w:rsidRPr="00BA6172" w:rsidRDefault="00126C7D" w:rsidP="00BF4BFF">
      <w:pPr>
        <w:widowControl w:val="0"/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Theme="minorHAnsi" w:hAnsiTheme="minorHAnsi"/>
        </w:rPr>
      </w:pPr>
      <w:r w:rsidRPr="00BA6172">
        <w:rPr>
          <w:rFonts w:asciiTheme="minorHAnsi" w:hAnsiTheme="minorHAnsi"/>
          <w:sz w:val="24"/>
          <w:szCs w:val="24"/>
        </w:rPr>
        <w:t>These criticisms cannot be averted through</w:t>
      </w:r>
      <w:r w:rsidR="000C404F" w:rsidRPr="00BA6172">
        <w:rPr>
          <w:rFonts w:asciiTheme="minorHAnsi" w:hAnsiTheme="minorHAnsi"/>
          <w:sz w:val="24"/>
          <w:szCs w:val="24"/>
        </w:rPr>
        <w:t xml:space="preserve"> further</w:t>
      </w:r>
      <w:r w:rsidRPr="00BA6172">
        <w:rPr>
          <w:rFonts w:asciiTheme="minorHAnsi" w:hAnsiTheme="minorHAnsi"/>
          <w:sz w:val="24"/>
          <w:szCs w:val="24"/>
        </w:rPr>
        <w:t xml:space="preserve"> insular debate within the management scholarly profession</w:t>
      </w:r>
      <w:r w:rsidR="00944153">
        <w:rPr>
          <w:rFonts w:asciiTheme="minorHAnsi" w:hAnsiTheme="minorHAnsi"/>
          <w:sz w:val="24"/>
          <w:szCs w:val="24"/>
        </w:rPr>
        <w:t xml:space="preserve"> that</w:t>
      </w:r>
      <w:r w:rsidRPr="00BA6172">
        <w:rPr>
          <w:rFonts w:asciiTheme="minorHAnsi" w:hAnsiTheme="minorHAnsi"/>
          <w:sz w:val="24"/>
          <w:szCs w:val="24"/>
        </w:rPr>
        <w:t xml:space="preserve"> </w:t>
      </w:r>
      <w:r w:rsidR="00944153" w:rsidRPr="00BA6172">
        <w:rPr>
          <w:rFonts w:asciiTheme="minorHAnsi" w:hAnsiTheme="minorHAnsi"/>
          <w:sz w:val="24"/>
          <w:szCs w:val="24"/>
        </w:rPr>
        <w:t>explicat</w:t>
      </w:r>
      <w:r w:rsidR="00944153">
        <w:rPr>
          <w:rFonts w:asciiTheme="minorHAnsi" w:hAnsiTheme="minorHAnsi"/>
          <w:sz w:val="24"/>
          <w:szCs w:val="24"/>
        </w:rPr>
        <w:t>es</w:t>
      </w:r>
      <w:r w:rsidR="00944153" w:rsidRPr="00BA6172">
        <w:rPr>
          <w:rFonts w:asciiTheme="minorHAnsi" w:hAnsiTheme="minorHAnsi"/>
          <w:sz w:val="24"/>
          <w:szCs w:val="24"/>
        </w:rPr>
        <w:t xml:space="preserve"> </w:t>
      </w:r>
      <w:r w:rsidR="004E12AA" w:rsidRPr="00BA6172">
        <w:rPr>
          <w:rFonts w:asciiTheme="minorHAnsi" w:hAnsiTheme="minorHAnsi"/>
          <w:sz w:val="24"/>
          <w:szCs w:val="24"/>
        </w:rPr>
        <w:t>the discourse</w:t>
      </w:r>
      <w:r w:rsidR="000C404F" w:rsidRPr="00BA6172">
        <w:rPr>
          <w:rFonts w:asciiTheme="minorHAnsi" w:hAnsiTheme="minorHAnsi"/>
          <w:sz w:val="24"/>
          <w:szCs w:val="24"/>
        </w:rPr>
        <w:t>’</w:t>
      </w:r>
      <w:r w:rsidR="004E12AA" w:rsidRPr="00BA6172">
        <w:rPr>
          <w:rFonts w:asciiTheme="minorHAnsi" w:hAnsiTheme="minorHAnsi"/>
          <w:sz w:val="24"/>
          <w:szCs w:val="24"/>
        </w:rPr>
        <w:t xml:space="preserve">s </w:t>
      </w:r>
      <w:r w:rsidR="000C404F" w:rsidRPr="00BA6172">
        <w:rPr>
          <w:rFonts w:asciiTheme="minorHAnsi" w:hAnsiTheme="minorHAnsi"/>
          <w:sz w:val="24"/>
          <w:szCs w:val="24"/>
        </w:rPr>
        <w:t xml:space="preserve">conceptualisation of the meanings attributed to ‘rigour’, ‘relevance’ and ‘impact’, </w:t>
      </w:r>
      <w:r w:rsidRPr="00BA6172">
        <w:rPr>
          <w:rFonts w:asciiTheme="minorHAnsi" w:hAnsiTheme="minorHAnsi"/>
          <w:sz w:val="24"/>
          <w:szCs w:val="24"/>
        </w:rPr>
        <w:t xml:space="preserve">invaluable as </w:t>
      </w:r>
      <w:r w:rsidR="00E768E9">
        <w:rPr>
          <w:rFonts w:asciiTheme="minorHAnsi" w:hAnsiTheme="minorHAnsi"/>
          <w:sz w:val="24"/>
          <w:szCs w:val="24"/>
        </w:rPr>
        <w:t>these</w:t>
      </w:r>
      <w:r w:rsidR="00E768E9" w:rsidRPr="00BA6172">
        <w:rPr>
          <w:rFonts w:asciiTheme="minorHAnsi" w:hAnsiTheme="minorHAnsi"/>
          <w:sz w:val="24"/>
          <w:szCs w:val="24"/>
        </w:rPr>
        <w:t xml:space="preserve"> </w:t>
      </w:r>
      <w:r w:rsidRPr="00BA6172">
        <w:rPr>
          <w:rFonts w:asciiTheme="minorHAnsi" w:hAnsiTheme="minorHAnsi"/>
          <w:sz w:val="24"/>
          <w:szCs w:val="24"/>
        </w:rPr>
        <w:t xml:space="preserve">may be. </w:t>
      </w:r>
      <w:r w:rsidR="002C4DED" w:rsidRPr="00BA6172">
        <w:rPr>
          <w:rFonts w:asciiTheme="minorHAnsi" w:hAnsiTheme="minorHAnsi"/>
          <w:sz w:val="24"/>
          <w:szCs w:val="24"/>
        </w:rPr>
        <w:t>I</w:t>
      </w:r>
      <w:r w:rsidR="00535328" w:rsidRPr="00BA6172">
        <w:rPr>
          <w:rFonts w:asciiTheme="minorHAnsi" w:hAnsiTheme="minorHAnsi"/>
          <w:sz w:val="24"/>
          <w:szCs w:val="24"/>
        </w:rPr>
        <w:t xml:space="preserve">n what </w:t>
      </w:r>
      <w:proofErr w:type="spellStart"/>
      <w:r w:rsidR="00535328" w:rsidRPr="00BA6172">
        <w:rPr>
          <w:rFonts w:asciiTheme="minorHAnsi" w:hAnsiTheme="minorHAnsi"/>
          <w:sz w:val="24"/>
          <w:szCs w:val="24"/>
        </w:rPr>
        <w:t>Khurana</w:t>
      </w:r>
      <w:proofErr w:type="spellEnd"/>
      <w:r w:rsidR="00535328" w:rsidRPr="00BA6172">
        <w:rPr>
          <w:rFonts w:asciiTheme="minorHAnsi" w:hAnsiTheme="minorHAnsi"/>
          <w:sz w:val="24"/>
          <w:szCs w:val="24"/>
        </w:rPr>
        <w:t xml:space="preserve"> and Spender (2012) have called the “intellectual stasis” of management scholarship, that is, its over-emphasis on academic values and idea</w:t>
      </w:r>
      <w:r w:rsidR="000C404F" w:rsidRPr="00BA6172">
        <w:rPr>
          <w:rFonts w:asciiTheme="minorHAnsi" w:hAnsiTheme="minorHAnsi"/>
          <w:sz w:val="24"/>
          <w:szCs w:val="24"/>
        </w:rPr>
        <w:t>l</w:t>
      </w:r>
      <w:r w:rsidR="00535328" w:rsidRPr="00BA6172">
        <w:rPr>
          <w:rFonts w:asciiTheme="minorHAnsi" w:hAnsiTheme="minorHAnsi"/>
          <w:sz w:val="24"/>
          <w:szCs w:val="24"/>
        </w:rPr>
        <w:t>s at the expense of professional ones</w:t>
      </w:r>
      <w:r w:rsidR="00A36980" w:rsidRPr="00BA6172">
        <w:rPr>
          <w:rFonts w:asciiTheme="minorHAnsi" w:hAnsiTheme="minorHAnsi"/>
          <w:sz w:val="24"/>
          <w:szCs w:val="24"/>
        </w:rPr>
        <w:t>,</w:t>
      </w:r>
      <w:r w:rsidR="009238FC" w:rsidRPr="00BA6172">
        <w:rPr>
          <w:rFonts w:asciiTheme="minorHAnsi" w:hAnsiTheme="minorHAnsi"/>
          <w:sz w:val="24"/>
          <w:szCs w:val="24"/>
        </w:rPr>
        <w:t xml:space="preserve"> </w:t>
      </w:r>
      <w:r w:rsidR="00E768E9">
        <w:rPr>
          <w:rFonts w:asciiTheme="minorHAnsi" w:hAnsiTheme="minorHAnsi"/>
          <w:sz w:val="24"/>
          <w:szCs w:val="24"/>
        </w:rPr>
        <w:t>lies</w:t>
      </w:r>
      <w:r w:rsidR="00E768E9" w:rsidRPr="00BA6172">
        <w:rPr>
          <w:rFonts w:asciiTheme="minorHAnsi" w:hAnsiTheme="minorHAnsi"/>
          <w:sz w:val="24"/>
          <w:szCs w:val="24"/>
        </w:rPr>
        <w:t xml:space="preserve"> </w:t>
      </w:r>
      <w:r w:rsidR="00F542D5" w:rsidRPr="00BA6172">
        <w:rPr>
          <w:rFonts w:asciiTheme="minorHAnsi" w:eastAsia="Times New Roman" w:hAnsiTheme="minorHAnsi"/>
          <w:sz w:val="24"/>
          <w:szCs w:val="24"/>
          <w:lang w:eastAsia="en-GB"/>
        </w:rPr>
        <w:t xml:space="preserve">an opportunity </w:t>
      </w:r>
      <w:r w:rsidR="00944153">
        <w:rPr>
          <w:rFonts w:asciiTheme="minorHAnsi" w:eastAsia="Times New Roman" w:hAnsiTheme="minorHAnsi"/>
          <w:sz w:val="24"/>
          <w:szCs w:val="24"/>
          <w:lang w:eastAsia="en-GB"/>
        </w:rPr>
        <w:t xml:space="preserve">- </w:t>
      </w:r>
      <w:r w:rsidR="009238FC" w:rsidRPr="00BA6172">
        <w:rPr>
          <w:rFonts w:asciiTheme="minorHAnsi" w:eastAsia="Times New Roman" w:hAnsiTheme="minorHAnsi"/>
          <w:sz w:val="24"/>
          <w:szCs w:val="24"/>
          <w:lang w:eastAsia="en-GB"/>
        </w:rPr>
        <w:t xml:space="preserve">through </w:t>
      </w:r>
      <w:r w:rsidR="00D43B69">
        <w:rPr>
          <w:rFonts w:asciiTheme="minorHAnsi" w:eastAsia="Times New Roman" w:hAnsiTheme="minorHAnsi"/>
          <w:sz w:val="24"/>
          <w:szCs w:val="24"/>
          <w:lang w:eastAsia="en-GB"/>
        </w:rPr>
        <w:t>an</w:t>
      </w:r>
      <w:r w:rsidR="00D43B69" w:rsidRPr="00BA6172">
        <w:rPr>
          <w:rFonts w:asciiTheme="minorHAnsi" w:eastAsia="Times New Roman" w:hAnsiTheme="minorHAnsi"/>
          <w:sz w:val="24"/>
          <w:szCs w:val="24"/>
          <w:lang w:eastAsia="en-GB"/>
        </w:rPr>
        <w:t xml:space="preserve"> </w:t>
      </w:r>
      <w:r w:rsidR="00944153">
        <w:rPr>
          <w:rFonts w:asciiTheme="minorHAnsi" w:eastAsia="Times New Roman" w:hAnsiTheme="minorHAnsi"/>
          <w:i/>
          <w:sz w:val="24"/>
          <w:szCs w:val="24"/>
          <w:lang w:eastAsia="en-GB"/>
        </w:rPr>
        <w:t>i</w:t>
      </w:r>
      <w:r w:rsidR="009238FC" w:rsidRPr="00BA6172">
        <w:rPr>
          <w:rFonts w:asciiTheme="minorHAnsi" w:eastAsia="Times New Roman" w:hAnsiTheme="minorHAnsi"/>
          <w:i/>
          <w:sz w:val="24"/>
          <w:szCs w:val="24"/>
          <w:lang w:eastAsia="en-GB"/>
        </w:rPr>
        <w:t xml:space="preserve">mpact </w:t>
      </w:r>
      <w:r w:rsidR="00944153">
        <w:rPr>
          <w:rFonts w:asciiTheme="minorHAnsi" w:eastAsia="Times New Roman" w:hAnsiTheme="minorHAnsi"/>
          <w:i/>
          <w:sz w:val="24"/>
          <w:szCs w:val="24"/>
          <w:lang w:eastAsia="en-GB"/>
        </w:rPr>
        <w:t>a</w:t>
      </w:r>
      <w:r w:rsidR="009238FC" w:rsidRPr="00BA6172">
        <w:rPr>
          <w:rFonts w:asciiTheme="minorHAnsi" w:eastAsia="Times New Roman" w:hAnsiTheme="minorHAnsi"/>
          <w:i/>
          <w:sz w:val="24"/>
          <w:szCs w:val="24"/>
          <w:lang w:eastAsia="en-GB"/>
        </w:rPr>
        <w:t>genda</w:t>
      </w:r>
      <w:r w:rsidR="009238FC" w:rsidRPr="00BA6172">
        <w:rPr>
          <w:rFonts w:asciiTheme="minorHAnsi" w:eastAsia="Times New Roman" w:hAnsiTheme="minorHAnsi"/>
          <w:sz w:val="24"/>
          <w:szCs w:val="24"/>
          <w:lang w:eastAsia="en-GB"/>
        </w:rPr>
        <w:t xml:space="preserve"> </w:t>
      </w:r>
      <w:r w:rsidR="00944153">
        <w:rPr>
          <w:rFonts w:asciiTheme="minorHAnsi" w:eastAsia="Times New Roman" w:hAnsiTheme="minorHAnsi"/>
          <w:sz w:val="24"/>
          <w:szCs w:val="24"/>
          <w:lang w:eastAsia="en-GB"/>
        </w:rPr>
        <w:t xml:space="preserve">- </w:t>
      </w:r>
      <w:r w:rsidR="00F542D5" w:rsidRPr="00BA6172">
        <w:rPr>
          <w:rFonts w:asciiTheme="minorHAnsi" w:eastAsia="Times New Roman" w:hAnsiTheme="minorHAnsi"/>
          <w:sz w:val="24"/>
          <w:szCs w:val="24"/>
          <w:lang w:eastAsia="en-GB"/>
        </w:rPr>
        <w:t xml:space="preserve">to </w:t>
      </w:r>
      <w:r w:rsidR="00F542D5" w:rsidRPr="00BA6172">
        <w:rPr>
          <w:rFonts w:asciiTheme="minorHAnsi" w:hAnsiTheme="minorHAnsi"/>
          <w:sz w:val="24"/>
          <w:szCs w:val="24"/>
        </w:rPr>
        <w:t xml:space="preserve">(re)build the discipline’s </w:t>
      </w:r>
      <w:r w:rsidR="00B4046F" w:rsidRPr="00BA6172">
        <w:rPr>
          <w:rFonts w:asciiTheme="minorHAnsi" w:hAnsiTheme="minorHAnsi"/>
          <w:sz w:val="24"/>
          <w:szCs w:val="24"/>
        </w:rPr>
        <w:t xml:space="preserve">ethos </w:t>
      </w:r>
      <w:r w:rsidR="00944153">
        <w:rPr>
          <w:rFonts w:asciiTheme="minorHAnsi" w:eastAsia="Times New Roman" w:hAnsiTheme="minorHAnsi"/>
          <w:sz w:val="24"/>
          <w:szCs w:val="24"/>
          <w:lang w:eastAsia="en-GB"/>
        </w:rPr>
        <w:t>in ways consistent with</w:t>
      </w:r>
      <w:r w:rsidR="00F542D5" w:rsidRPr="00BA6172">
        <w:rPr>
          <w:rFonts w:asciiTheme="minorHAnsi" w:eastAsia="Times New Roman" w:hAnsiTheme="minorHAnsi"/>
          <w:sz w:val="24"/>
          <w:szCs w:val="24"/>
          <w:lang w:eastAsia="en-GB"/>
        </w:rPr>
        <w:t xml:space="preserve"> </w:t>
      </w:r>
      <w:r w:rsidR="00B523DA" w:rsidRPr="00BA6172">
        <w:rPr>
          <w:rFonts w:asciiTheme="minorHAnsi" w:hAnsiTheme="minorHAnsi"/>
          <w:sz w:val="24"/>
          <w:szCs w:val="24"/>
        </w:rPr>
        <w:t>more civic forms of professionalism</w:t>
      </w:r>
      <w:r w:rsidR="004D2F34" w:rsidRPr="00BA6172">
        <w:rPr>
          <w:rFonts w:asciiTheme="minorHAnsi" w:hAnsiTheme="minorHAnsi"/>
          <w:sz w:val="24"/>
          <w:szCs w:val="24"/>
        </w:rPr>
        <w:t xml:space="preserve"> (Adler et al., 2008; </w:t>
      </w:r>
      <w:proofErr w:type="spellStart"/>
      <w:r w:rsidR="004D2F34" w:rsidRPr="00BA6172">
        <w:rPr>
          <w:rFonts w:asciiTheme="minorHAnsi" w:hAnsiTheme="minorHAnsi"/>
          <w:sz w:val="24"/>
          <w:szCs w:val="24"/>
        </w:rPr>
        <w:t>Suddaby</w:t>
      </w:r>
      <w:proofErr w:type="spellEnd"/>
      <w:r w:rsidR="004D2F34" w:rsidRPr="00BA6172">
        <w:rPr>
          <w:rFonts w:asciiTheme="minorHAnsi" w:hAnsiTheme="minorHAnsi"/>
          <w:sz w:val="24"/>
          <w:szCs w:val="24"/>
        </w:rPr>
        <w:t xml:space="preserve"> et al., 2009)</w:t>
      </w:r>
      <w:r w:rsidR="00B523DA" w:rsidRPr="00BA6172">
        <w:rPr>
          <w:rFonts w:asciiTheme="minorHAnsi" w:hAnsiTheme="minorHAnsi"/>
          <w:sz w:val="24"/>
          <w:szCs w:val="24"/>
        </w:rPr>
        <w:t xml:space="preserve">. </w:t>
      </w:r>
    </w:p>
    <w:p w:rsidR="008721F6" w:rsidRPr="00D43B69" w:rsidRDefault="00D43B69" w:rsidP="00BA6172">
      <w:pPr>
        <w:widowControl w:val="0"/>
        <w:autoSpaceDE w:val="0"/>
        <w:autoSpaceDN w:val="0"/>
        <w:adjustRightInd w:val="0"/>
        <w:spacing w:after="0" w:line="480" w:lineRule="auto"/>
        <w:ind w:firstLine="851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The</w:t>
      </w:r>
      <w:r w:rsidR="00B523DA" w:rsidRPr="00BA6172">
        <w:rPr>
          <w:rFonts w:asciiTheme="minorHAnsi" w:hAnsiTheme="minorHAnsi"/>
          <w:sz w:val="24"/>
          <w:szCs w:val="24"/>
        </w:rPr>
        <w:t xml:space="preserve"> opportunity to revitalize the idea of </w:t>
      </w:r>
      <w:r w:rsidR="009238FC" w:rsidRPr="00BA6172">
        <w:rPr>
          <w:rFonts w:asciiTheme="minorHAnsi" w:hAnsiTheme="minorHAnsi"/>
          <w:sz w:val="24"/>
          <w:szCs w:val="24"/>
        </w:rPr>
        <w:t>scholarship as a professional career</w:t>
      </w:r>
      <w:r w:rsidR="00B523DA" w:rsidRPr="00BA6172">
        <w:rPr>
          <w:rFonts w:asciiTheme="minorHAnsi" w:hAnsiTheme="minorHAnsi"/>
          <w:sz w:val="24"/>
          <w:szCs w:val="24"/>
        </w:rPr>
        <w:t xml:space="preserve"> and future-oriented endeavour </w:t>
      </w:r>
      <w:r w:rsidR="004D2F34" w:rsidRPr="00BA6172">
        <w:rPr>
          <w:rFonts w:asciiTheme="minorHAnsi" w:hAnsiTheme="minorHAnsi"/>
          <w:sz w:val="24"/>
          <w:szCs w:val="24"/>
        </w:rPr>
        <w:t>calls for a return to reflexivity</w:t>
      </w:r>
      <w:r w:rsidR="004D2F34" w:rsidRPr="00944153">
        <w:rPr>
          <w:rFonts w:asciiTheme="minorHAnsi" w:hAnsiTheme="minorHAnsi"/>
          <w:sz w:val="24"/>
          <w:szCs w:val="24"/>
        </w:rPr>
        <w:t>, the capacity to critique one’s judgments and choices beyond intended and unintended consequences (Antonacopoulou, 2010</w:t>
      </w:r>
      <w:r w:rsidR="00065539" w:rsidRPr="00944153">
        <w:rPr>
          <w:rFonts w:asciiTheme="minorHAnsi" w:hAnsiTheme="minorHAnsi"/>
          <w:sz w:val="24"/>
          <w:szCs w:val="24"/>
        </w:rPr>
        <w:t>a</w:t>
      </w:r>
      <w:r w:rsidR="004D2F34" w:rsidRPr="00944153">
        <w:rPr>
          <w:rFonts w:asciiTheme="minorHAnsi" w:hAnsiTheme="minorHAnsi"/>
          <w:sz w:val="24"/>
          <w:szCs w:val="24"/>
        </w:rPr>
        <w:t xml:space="preserve">). </w:t>
      </w:r>
      <w:r w:rsidR="00111491" w:rsidRPr="00944153">
        <w:rPr>
          <w:rFonts w:asciiTheme="minorHAnsi" w:hAnsiTheme="minorHAnsi"/>
          <w:sz w:val="24"/>
          <w:szCs w:val="24"/>
        </w:rPr>
        <w:t xml:space="preserve">This is a critical priority in articulating more clearly our response to </w:t>
      </w:r>
      <w:r w:rsidR="00813A76">
        <w:rPr>
          <w:rFonts w:asciiTheme="minorHAnsi" w:hAnsiTheme="minorHAnsi"/>
          <w:sz w:val="24"/>
          <w:szCs w:val="24"/>
        </w:rPr>
        <w:t>an</w:t>
      </w:r>
      <w:r w:rsidR="00944153">
        <w:rPr>
          <w:rFonts w:asciiTheme="minorHAnsi" w:hAnsiTheme="minorHAnsi"/>
          <w:sz w:val="24"/>
          <w:szCs w:val="24"/>
        </w:rPr>
        <w:t xml:space="preserve"> </w:t>
      </w:r>
      <w:r w:rsidR="00944153">
        <w:rPr>
          <w:rFonts w:asciiTheme="minorHAnsi" w:hAnsiTheme="minorHAnsi"/>
          <w:i/>
          <w:sz w:val="24"/>
          <w:szCs w:val="24"/>
        </w:rPr>
        <w:t>i</w:t>
      </w:r>
      <w:r w:rsidR="00944153" w:rsidRPr="00BA6172">
        <w:rPr>
          <w:rFonts w:asciiTheme="minorHAnsi" w:hAnsiTheme="minorHAnsi"/>
          <w:i/>
          <w:sz w:val="24"/>
          <w:szCs w:val="24"/>
        </w:rPr>
        <w:t xml:space="preserve">mpact </w:t>
      </w:r>
      <w:r w:rsidR="00944153">
        <w:rPr>
          <w:rFonts w:asciiTheme="minorHAnsi" w:hAnsiTheme="minorHAnsi"/>
          <w:i/>
          <w:sz w:val="24"/>
          <w:szCs w:val="24"/>
        </w:rPr>
        <w:t>a</w:t>
      </w:r>
      <w:r w:rsidR="00944153" w:rsidRPr="00BA6172">
        <w:rPr>
          <w:rFonts w:asciiTheme="minorHAnsi" w:hAnsiTheme="minorHAnsi"/>
          <w:i/>
          <w:sz w:val="24"/>
          <w:szCs w:val="24"/>
        </w:rPr>
        <w:t>genda</w:t>
      </w:r>
      <w:r w:rsidR="00944153" w:rsidRPr="00BA6172">
        <w:rPr>
          <w:rFonts w:asciiTheme="minorHAnsi" w:hAnsiTheme="minorHAnsi"/>
          <w:sz w:val="24"/>
          <w:szCs w:val="24"/>
        </w:rPr>
        <w:t xml:space="preserve"> </w:t>
      </w:r>
      <w:r w:rsidR="00111491" w:rsidRPr="00BA6172">
        <w:rPr>
          <w:rFonts w:asciiTheme="minorHAnsi" w:hAnsiTheme="minorHAnsi"/>
          <w:sz w:val="24"/>
          <w:szCs w:val="24"/>
        </w:rPr>
        <w:t xml:space="preserve">that </w:t>
      </w:r>
      <w:r w:rsidR="00813A76">
        <w:rPr>
          <w:rFonts w:asciiTheme="minorHAnsi" w:hAnsiTheme="minorHAnsi"/>
          <w:sz w:val="24"/>
          <w:szCs w:val="24"/>
        </w:rPr>
        <w:t xml:space="preserve">calls into </w:t>
      </w:r>
      <w:r w:rsidR="00111491" w:rsidRPr="00BA6172">
        <w:rPr>
          <w:rFonts w:asciiTheme="minorHAnsi" w:hAnsiTheme="minorHAnsi"/>
          <w:sz w:val="24"/>
          <w:szCs w:val="24"/>
        </w:rPr>
        <w:t xml:space="preserve">question the legitimacy of </w:t>
      </w:r>
      <w:r w:rsidR="00A36980" w:rsidRPr="00BA6172">
        <w:rPr>
          <w:rFonts w:asciiTheme="minorHAnsi" w:hAnsiTheme="minorHAnsi"/>
          <w:sz w:val="24"/>
          <w:szCs w:val="24"/>
        </w:rPr>
        <w:t xml:space="preserve">management </w:t>
      </w:r>
      <w:r w:rsidR="00111491" w:rsidRPr="00BA6172">
        <w:rPr>
          <w:rFonts w:asciiTheme="minorHAnsi" w:hAnsiTheme="minorHAnsi"/>
          <w:sz w:val="24"/>
          <w:szCs w:val="24"/>
        </w:rPr>
        <w:t>scholarship.</w:t>
      </w:r>
      <w:r>
        <w:rPr>
          <w:rFonts w:asciiTheme="minorHAnsi" w:hAnsiTheme="minorHAnsi"/>
          <w:sz w:val="24"/>
          <w:szCs w:val="24"/>
        </w:rPr>
        <w:t xml:space="preserve"> </w:t>
      </w:r>
      <w:r w:rsidR="00111491" w:rsidRPr="00D43B69">
        <w:rPr>
          <w:rFonts w:asciiTheme="minorHAnsi" w:hAnsiTheme="minorHAnsi"/>
          <w:sz w:val="24"/>
          <w:szCs w:val="24"/>
        </w:rPr>
        <w:t>Impact in relation to scholarship is</w:t>
      </w:r>
      <w:r w:rsidR="00944153">
        <w:rPr>
          <w:rFonts w:asciiTheme="minorHAnsi" w:hAnsiTheme="minorHAnsi"/>
          <w:sz w:val="24"/>
          <w:szCs w:val="24"/>
        </w:rPr>
        <w:t>, in fact,</w:t>
      </w:r>
      <w:r w:rsidR="00111491" w:rsidRPr="00D43B69">
        <w:rPr>
          <w:rFonts w:asciiTheme="minorHAnsi" w:hAnsiTheme="minorHAnsi"/>
          <w:sz w:val="24"/>
          <w:szCs w:val="24"/>
        </w:rPr>
        <w:t xml:space="preserve"> a means of accounting for </w:t>
      </w:r>
      <w:r w:rsidR="00111491" w:rsidRPr="00D43B69">
        <w:rPr>
          <w:rFonts w:asciiTheme="minorHAnsi" w:hAnsiTheme="minorHAnsi"/>
          <w:i/>
          <w:sz w:val="24"/>
          <w:szCs w:val="24"/>
        </w:rPr>
        <w:t xml:space="preserve">a multiplicity of ways of making </w:t>
      </w:r>
      <w:r w:rsidR="00111491" w:rsidRPr="00D43B69">
        <w:rPr>
          <w:rFonts w:asciiTheme="minorHAnsi" w:hAnsiTheme="minorHAnsi"/>
          <w:i/>
          <w:sz w:val="24"/>
          <w:szCs w:val="24"/>
        </w:rPr>
        <w:lastRenderedPageBreak/>
        <w:t>a difference</w:t>
      </w:r>
      <w:r w:rsidR="00111491" w:rsidRPr="00D43B69">
        <w:rPr>
          <w:rFonts w:asciiTheme="minorHAnsi" w:hAnsiTheme="minorHAnsi"/>
          <w:sz w:val="24"/>
          <w:szCs w:val="24"/>
        </w:rPr>
        <w:t xml:space="preserve"> (Chandler, 2014). Making a difference</w:t>
      </w:r>
      <w:r w:rsidR="00A36980" w:rsidRPr="00D43B69">
        <w:rPr>
          <w:rFonts w:asciiTheme="minorHAnsi" w:hAnsiTheme="minorHAnsi"/>
          <w:sz w:val="24"/>
          <w:szCs w:val="24"/>
        </w:rPr>
        <w:t xml:space="preserve"> has been </w:t>
      </w:r>
      <w:r w:rsidR="00944153">
        <w:rPr>
          <w:rFonts w:asciiTheme="minorHAnsi" w:hAnsiTheme="minorHAnsi"/>
          <w:sz w:val="24"/>
          <w:szCs w:val="24"/>
        </w:rPr>
        <w:t>framed</w:t>
      </w:r>
      <w:r w:rsidR="00A36980" w:rsidRPr="00D43B69">
        <w:rPr>
          <w:rFonts w:asciiTheme="minorHAnsi" w:hAnsiTheme="minorHAnsi"/>
          <w:sz w:val="24"/>
          <w:szCs w:val="24"/>
        </w:rPr>
        <w:t xml:space="preserve"> </w:t>
      </w:r>
      <w:r w:rsidR="00111491" w:rsidRPr="00D43B69">
        <w:rPr>
          <w:rFonts w:asciiTheme="minorHAnsi" w:hAnsiTheme="minorHAnsi"/>
          <w:sz w:val="24"/>
          <w:szCs w:val="24"/>
        </w:rPr>
        <w:t xml:space="preserve">as reflecting scholarly practices that are: </w:t>
      </w:r>
      <w:r w:rsidR="00813A76">
        <w:rPr>
          <w:rFonts w:asciiTheme="minorHAnsi" w:hAnsiTheme="minorHAnsi"/>
          <w:sz w:val="24"/>
          <w:szCs w:val="24"/>
        </w:rPr>
        <w:t>“</w:t>
      </w:r>
      <w:r w:rsidR="00111491" w:rsidRPr="00D43B69">
        <w:rPr>
          <w:rFonts w:asciiTheme="minorHAnsi" w:hAnsiTheme="minorHAnsi"/>
          <w:b/>
          <w:i/>
          <w:sz w:val="24"/>
          <w:szCs w:val="24"/>
        </w:rPr>
        <w:t>I</w:t>
      </w:r>
      <w:r w:rsidR="00111491" w:rsidRPr="00D43B69">
        <w:rPr>
          <w:rFonts w:asciiTheme="minorHAnsi" w:hAnsiTheme="minorHAnsi"/>
          <w:sz w:val="24"/>
          <w:szCs w:val="24"/>
        </w:rPr>
        <w:t xml:space="preserve">nfluential, </w:t>
      </w:r>
      <w:r w:rsidR="00111491" w:rsidRPr="00D43B69">
        <w:rPr>
          <w:rFonts w:asciiTheme="minorHAnsi" w:hAnsiTheme="minorHAnsi"/>
          <w:b/>
          <w:i/>
          <w:sz w:val="24"/>
          <w:szCs w:val="24"/>
        </w:rPr>
        <w:t>M</w:t>
      </w:r>
      <w:r w:rsidR="00111491" w:rsidRPr="00D43B69">
        <w:rPr>
          <w:rFonts w:asciiTheme="minorHAnsi" w:hAnsiTheme="minorHAnsi"/>
          <w:sz w:val="24"/>
          <w:szCs w:val="24"/>
        </w:rPr>
        <w:t xml:space="preserve">emorable, </w:t>
      </w:r>
      <w:r w:rsidR="00111491" w:rsidRPr="00D43B69">
        <w:rPr>
          <w:rFonts w:asciiTheme="minorHAnsi" w:hAnsiTheme="minorHAnsi"/>
          <w:b/>
          <w:i/>
          <w:sz w:val="24"/>
          <w:szCs w:val="24"/>
        </w:rPr>
        <w:t>P</w:t>
      </w:r>
      <w:r w:rsidR="00111491" w:rsidRPr="00D43B69">
        <w:rPr>
          <w:rFonts w:asciiTheme="minorHAnsi" w:hAnsiTheme="minorHAnsi"/>
          <w:sz w:val="24"/>
          <w:szCs w:val="24"/>
        </w:rPr>
        <w:t xml:space="preserve">ractical, </w:t>
      </w:r>
      <w:r w:rsidR="00111491" w:rsidRPr="00D43B69">
        <w:rPr>
          <w:rFonts w:asciiTheme="minorHAnsi" w:hAnsiTheme="minorHAnsi"/>
          <w:b/>
          <w:i/>
          <w:sz w:val="24"/>
          <w:szCs w:val="24"/>
        </w:rPr>
        <w:t>A</w:t>
      </w:r>
      <w:r w:rsidR="00111491" w:rsidRPr="00D43B69">
        <w:rPr>
          <w:rFonts w:asciiTheme="minorHAnsi" w:hAnsiTheme="minorHAnsi"/>
          <w:sz w:val="24"/>
          <w:szCs w:val="24"/>
        </w:rPr>
        <w:t xml:space="preserve">ctionable, </w:t>
      </w:r>
      <w:r w:rsidR="00111491" w:rsidRPr="00D43B69">
        <w:rPr>
          <w:rFonts w:asciiTheme="minorHAnsi" w:hAnsiTheme="minorHAnsi"/>
          <w:b/>
          <w:i/>
          <w:sz w:val="24"/>
          <w:szCs w:val="24"/>
        </w:rPr>
        <w:t>C</w:t>
      </w:r>
      <w:r w:rsidR="00111491" w:rsidRPr="00D43B69">
        <w:rPr>
          <w:rFonts w:asciiTheme="minorHAnsi" w:hAnsiTheme="minorHAnsi"/>
          <w:sz w:val="24"/>
          <w:szCs w:val="24"/>
        </w:rPr>
        <w:t xml:space="preserve">o-created, </w:t>
      </w:r>
      <w:r w:rsidR="00111491" w:rsidRPr="00D43B69">
        <w:rPr>
          <w:rFonts w:asciiTheme="minorHAnsi" w:hAnsiTheme="minorHAnsi"/>
          <w:b/>
          <w:i/>
          <w:sz w:val="24"/>
          <w:szCs w:val="24"/>
        </w:rPr>
        <w:t>T</w:t>
      </w:r>
      <w:r w:rsidR="00111491" w:rsidRPr="00D43B69">
        <w:rPr>
          <w:rFonts w:asciiTheme="minorHAnsi" w:hAnsiTheme="minorHAnsi"/>
          <w:sz w:val="24"/>
          <w:szCs w:val="24"/>
        </w:rPr>
        <w:t>ransformational</w:t>
      </w:r>
      <w:r w:rsidR="00813A76">
        <w:rPr>
          <w:rFonts w:asciiTheme="minorHAnsi" w:hAnsiTheme="minorHAnsi"/>
          <w:sz w:val="24"/>
          <w:szCs w:val="24"/>
        </w:rPr>
        <w:t>”</w:t>
      </w:r>
      <w:r w:rsidR="00111491" w:rsidRPr="00D43B69">
        <w:rPr>
          <w:rFonts w:asciiTheme="minorHAnsi" w:hAnsiTheme="minorHAnsi"/>
          <w:sz w:val="24"/>
          <w:szCs w:val="24"/>
        </w:rPr>
        <w:t xml:space="preserve">, which holistically when combined stand for a commitment to </w:t>
      </w:r>
      <w:r w:rsidR="00813A76">
        <w:rPr>
          <w:rFonts w:asciiTheme="minorHAnsi" w:hAnsiTheme="minorHAnsi"/>
          <w:sz w:val="24"/>
          <w:szCs w:val="24"/>
        </w:rPr>
        <w:t>”</w:t>
      </w:r>
      <w:proofErr w:type="spellStart"/>
      <w:r w:rsidR="00111491" w:rsidRPr="00D43B69">
        <w:rPr>
          <w:rFonts w:asciiTheme="minorHAnsi" w:hAnsiTheme="minorHAnsi"/>
          <w:sz w:val="24"/>
          <w:szCs w:val="24"/>
        </w:rPr>
        <w:t>IMProving</w:t>
      </w:r>
      <w:proofErr w:type="spellEnd"/>
      <w:r w:rsidR="00111491" w:rsidRPr="00D43B6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813A76" w:rsidRPr="00D43B69">
        <w:rPr>
          <w:rFonts w:asciiTheme="minorHAnsi" w:hAnsiTheme="minorHAnsi"/>
          <w:sz w:val="24"/>
          <w:szCs w:val="24"/>
        </w:rPr>
        <w:t>ACTion</w:t>
      </w:r>
      <w:proofErr w:type="spellEnd"/>
      <w:r w:rsidR="00813A76">
        <w:rPr>
          <w:rFonts w:asciiTheme="minorHAnsi" w:hAnsiTheme="minorHAnsi"/>
          <w:sz w:val="24"/>
          <w:szCs w:val="24"/>
        </w:rPr>
        <w:t>”</w:t>
      </w:r>
      <w:r w:rsidR="00111491" w:rsidRPr="00D43B69">
        <w:rPr>
          <w:rFonts w:asciiTheme="minorHAnsi" w:hAnsiTheme="minorHAnsi"/>
          <w:sz w:val="24"/>
          <w:szCs w:val="24"/>
        </w:rPr>
        <w:t xml:space="preserve">, both that of </w:t>
      </w:r>
      <w:r w:rsidR="00944153">
        <w:rPr>
          <w:rFonts w:asciiTheme="minorHAnsi" w:hAnsiTheme="minorHAnsi"/>
          <w:sz w:val="24"/>
          <w:szCs w:val="24"/>
        </w:rPr>
        <w:t>those</w:t>
      </w:r>
      <w:r w:rsidR="00944153" w:rsidRPr="00D43B69">
        <w:rPr>
          <w:rFonts w:asciiTheme="minorHAnsi" w:hAnsiTheme="minorHAnsi"/>
          <w:sz w:val="24"/>
          <w:szCs w:val="24"/>
        </w:rPr>
        <w:t xml:space="preserve"> </w:t>
      </w:r>
      <w:r w:rsidR="00111491" w:rsidRPr="00D43B69">
        <w:rPr>
          <w:rFonts w:asciiTheme="minorHAnsi" w:hAnsiTheme="minorHAnsi"/>
          <w:sz w:val="24"/>
          <w:szCs w:val="24"/>
        </w:rPr>
        <w:t xml:space="preserve">that scholarship serves </w:t>
      </w:r>
      <w:r w:rsidR="00251B99">
        <w:rPr>
          <w:rFonts w:asciiTheme="minorHAnsi" w:hAnsiTheme="minorHAnsi"/>
          <w:sz w:val="24"/>
          <w:szCs w:val="24"/>
        </w:rPr>
        <w:t>(</w:t>
      </w:r>
      <w:r w:rsidR="00111491" w:rsidRPr="00D43B69">
        <w:rPr>
          <w:rFonts w:asciiTheme="minorHAnsi" w:hAnsiTheme="minorHAnsi"/>
          <w:sz w:val="24"/>
          <w:szCs w:val="24"/>
        </w:rPr>
        <w:t xml:space="preserve">through teaching, research, </w:t>
      </w:r>
      <w:r w:rsidR="00251B99">
        <w:rPr>
          <w:rFonts w:asciiTheme="minorHAnsi" w:hAnsiTheme="minorHAnsi"/>
          <w:sz w:val="24"/>
          <w:szCs w:val="24"/>
        </w:rPr>
        <w:t xml:space="preserve">and </w:t>
      </w:r>
      <w:r w:rsidR="00111491" w:rsidRPr="00D43B69">
        <w:rPr>
          <w:rFonts w:asciiTheme="minorHAnsi" w:hAnsiTheme="minorHAnsi"/>
          <w:sz w:val="24"/>
          <w:szCs w:val="24"/>
        </w:rPr>
        <w:t>service</w:t>
      </w:r>
      <w:r w:rsidR="00251B99">
        <w:rPr>
          <w:rFonts w:asciiTheme="minorHAnsi" w:hAnsiTheme="minorHAnsi"/>
          <w:sz w:val="24"/>
          <w:szCs w:val="24"/>
        </w:rPr>
        <w:t>)</w:t>
      </w:r>
      <w:r w:rsidR="00111491" w:rsidRPr="00D43B69">
        <w:rPr>
          <w:rFonts w:asciiTheme="minorHAnsi" w:hAnsiTheme="minorHAnsi"/>
          <w:sz w:val="24"/>
          <w:szCs w:val="24"/>
        </w:rPr>
        <w:t xml:space="preserve"> </w:t>
      </w:r>
      <w:r w:rsidR="00944153">
        <w:rPr>
          <w:rFonts w:asciiTheme="minorHAnsi" w:hAnsiTheme="minorHAnsi"/>
          <w:sz w:val="24"/>
          <w:szCs w:val="24"/>
        </w:rPr>
        <w:t>and</w:t>
      </w:r>
      <w:r w:rsidR="00111491" w:rsidRPr="00D43B69">
        <w:rPr>
          <w:rFonts w:asciiTheme="minorHAnsi" w:hAnsiTheme="minorHAnsi"/>
          <w:sz w:val="24"/>
          <w:szCs w:val="24"/>
        </w:rPr>
        <w:t xml:space="preserve"> the commitment of scholars to improve their actions</w:t>
      </w:r>
      <w:r w:rsidR="00251B99">
        <w:rPr>
          <w:rFonts w:asciiTheme="minorHAnsi" w:hAnsiTheme="minorHAnsi"/>
          <w:sz w:val="24"/>
          <w:szCs w:val="24"/>
        </w:rPr>
        <w:t>,</w:t>
      </w:r>
      <w:r w:rsidR="00111491" w:rsidRPr="00D43B69">
        <w:rPr>
          <w:rFonts w:asciiTheme="minorHAnsi" w:hAnsiTheme="minorHAnsi"/>
          <w:sz w:val="24"/>
          <w:szCs w:val="24"/>
        </w:rPr>
        <w:t xml:space="preserve"> </w:t>
      </w:r>
      <w:r w:rsidR="00944153">
        <w:rPr>
          <w:rFonts w:asciiTheme="minorHAnsi" w:hAnsiTheme="minorHAnsi"/>
          <w:sz w:val="24"/>
          <w:szCs w:val="24"/>
        </w:rPr>
        <w:t>as well</w:t>
      </w:r>
      <w:r w:rsidR="00944153" w:rsidRPr="00D43B69">
        <w:rPr>
          <w:rFonts w:asciiTheme="minorHAnsi" w:hAnsiTheme="minorHAnsi"/>
          <w:sz w:val="24"/>
          <w:szCs w:val="24"/>
        </w:rPr>
        <w:t xml:space="preserve"> </w:t>
      </w:r>
      <w:r w:rsidR="00111491" w:rsidRPr="00D43B69">
        <w:rPr>
          <w:rFonts w:asciiTheme="minorHAnsi" w:hAnsiTheme="minorHAnsi"/>
          <w:sz w:val="24"/>
          <w:szCs w:val="24"/>
        </w:rPr>
        <w:t>(</w:t>
      </w:r>
      <w:r w:rsidR="00A36980" w:rsidRPr="00D43B69">
        <w:rPr>
          <w:rFonts w:asciiTheme="minorHAnsi" w:hAnsiTheme="minorHAnsi"/>
          <w:sz w:val="24"/>
          <w:szCs w:val="24"/>
        </w:rPr>
        <w:t xml:space="preserve">Antonacopoulou, 2009: 428; </w:t>
      </w:r>
      <w:r w:rsidR="00111491" w:rsidRPr="00D43B69">
        <w:rPr>
          <w:rFonts w:asciiTheme="minorHAnsi" w:hAnsiTheme="minorHAnsi"/>
          <w:sz w:val="24"/>
          <w:szCs w:val="24"/>
        </w:rPr>
        <w:t>Antonacopoulou, 2010b</w:t>
      </w:r>
      <w:r w:rsidR="00AE11FA">
        <w:rPr>
          <w:rFonts w:asciiTheme="minorHAnsi" w:hAnsiTheme="minorHAnsi"/>
          <w:sz w:val="24"/>
          <w:szCs w:val="24"/>
        </w:rPr>
        <w:t>: 225</w:t>
      </w:r>
      <w:r w:rsidR="00111491" w:rsidRPr="00D43B69">
        <w:rPr>
          <w:rFonts w:asciiTheme="minorHAnsi" w:hAnsiTheme="minorHAnsi"/>
          <w:sz w:val="24"/>
          <w:szCs w:val="24"/>
        </w:rPr>
        <w:t xml:space="preserve">). </w:t>
      </w:r>
    </w:p>
    <w:p w:rsidR="008721F6" w:rsidRDefault="00111491" w:rsidP="00111491">
      <w:pPr>
        <w:spacing w:after="0" w:line="480" w:lineRule="auto"/>
        <w:ind w:right="176" w:firstLine="72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R</w:t>
      </w:r>
      <w:r w:rsidRPr="00065539">
        <w:rPr>
          <w:rFonts w:asciiTheme="minorHAnsi" w:hAnsiTheme="minorHAnsi"/>
          <w:sz w:val="24"/>
          <w:szCs w:val="24"/>
        </w:rPr>
        <w:t>efer</w:t>
      </w:r>
      <w:r w:rsidR="00944153">
        <w:rPr>
          <w:rFonts w:asciiTheme="minorHAnsi" w:hAnsiTheme="minorHAnsi"/>
          <w:sz w:val="24"/>
          <w:szCs w:val="24"/>
        </w:rPr>
        <w:t>ring</w:t>
      </w:r>
      <w:r w:rsidRPr="00065539">
        <w:rPr>
          <w:rFonts w:asciiTheme="minorHAnsi" w:hAnsiTheme="minorHAnsi"/>
          <w:sz w:val="24"/>
          <w:szCs w:val="24"/>
        </w:rPr>
        <w:t xml:space="preserve"> to impact</w:t>
      </w:r>
      <w:r>
        <w:rPr>
          <w:rFonts w:asciiTheme="minorHAnsi" w:hAnsiTheme="minorHAnsi"/>
          <w:sz w:val="24"/>
          <w:szCs w:val="24"/>
        </w:rPr>
        <w:t xml:space="preserve"> </w:t>
      </w:r>
      <w:r w:rsidRPr="00065539">
        <w:rPr>
          <w:rFonts w:asciiTheme="minorHAnsi" w:hAnsiTheme="minorHAnsi"/>
          <w:sz w:val="24"/>
          <w:szCs w:val="24"/>
        </w:rPr>
        <w:t xml:space="preserve">in </w:t>
      </w:r>
      <w:r w:rsidR="00944153">
        <w:rPr>
          <w:rFonts w:asciiTheme="minorHAnsi" w:hAnsiTheme="minorHAnsi"/>
          <w:sz w:val="24"/>
          <w:szCs w:val="24"/>
        </w:rPr>
        <w:t xml:space="preserve">the </w:t>
      </w:r>
      <w:r w:rsidRPr="00065539">
        <w:rPr>
          <w:rFonts w:asciiTheme="minorHAnsi" w:hAnsiTheme="minorHAnsi"/>
          <w:sz w:val="24"/>
          <w:szCs w:val="24"/>
        </w:rPr>
        <w:t xml:space="preserve">plural – impacts – </w:t>
      </w:r>
      <w:r>
        <w:rPr>
          <w:rFonts w:asciiTheme="minorHAnsi" w:hAnsiTheme="minorHAnsi"/>
          <w:sz w:val="24"/>
          <w:szCs w:val="24"/>
        </w:rPr>
        <w:t>suggest</w:t>
      </w:r>
      <w:r w:rsidR="00A36980">
        <w:rPr>
          <w:rFonts w:asciiTheme="minorHAnsi" w:hAnsiTheme="minorHAnsi"/>
          <w:sz w:val="24"/>
          <w:szCs w:val="24"/>
        </w:rPr>
        <w:t>s</w:t>
      </w:r>
      <w:r>
        <w:rPr>
          <w:rFonts w:asciiTheme="minorHAnsi" w:hAnsiTheme="minorHAnsi"/>
          <w:sz w:val="24"/>
          <w:szCs w:val="24"/>
        </w:rPr>
        <w:t xml:space="preserve"> a</w:t>
      </w:r>
      <w:r w:rsidRPr="00065539">
        <w:rPr>
          <w:rFonts w:asciiTheme="minorHAnsi" w:hAnsiTheme="minorHAnsi"/>
          <w:sz w:val="24"/>
          <w:szCs w:val="24"/>
        </w:rPr>
        <w:t xml:space="preserve"> relational nature</w:t>
      </w:r>
      <w:r>
        <w:rPr>
          <w:rFonts w:asciiTheme="minorHAnsi" w:hAnsiTheme="minorHAnsi"/>
          <w:sz w:val="24"/>
          <w:szCs w:val="24"/>
        </w:rPr>
        <w:t xml:space="preserve"> where</w:t>
      </w:r>
      <w:r w:rsidRPr="00065539">
        <w:rPr>
          <w:rFonts w:asciiTheme="minorHAnsi" w:hAnsiTheme="minorHAnsi"/>
          <w:sz w:val="24"/>
          <w:szCs w:val="24"/>
        </w:rPr>
        <w:t xml:space="preserve"> impact can be </w:t>
      </w:r>
      <w:proofErr w:type="gramStart"/>
      <w:r w:rsidRPr="00065539">
        <w:rPr>
          <w:rFonts w:asciiTheme="minorHAnsi" w:hAnsiTheme="minorHAnsi"/>
          <w:sz w:val="24"/>
          <w:szCs w:val="24"/>
        </w:rPr>
        <w:t>both formal</w:t>
      </w:r>
      <w:proofErr w:type="gramEnd"/>
      <w:r w:rsidRPr="00065539">
        <w:rPr>
          <w:rFonts w:asciiTheme="minorHAnsi" w:hAnsiTheme="minorHAnsi"/>
          <w:sz w:val="24"/>
          <w:szCs w:val="24"/>
        </w:rPr>
        <w:t xml:space="preserve"> and informal, specific to people and circumstances and at the same time broad and encompassing of different social arrangements (Antonacopoulou et al., 2011). This </w:t>
      </w:r>
      <w:r w:rsidR="00251B99">
        <w:rPr>
          <w:rFonts w:asciiTheme="minorHAnsi" w:hAnsiTheme="minorHAnsi"/>
          <w:sz w:val="24"/>
          <w:szCs w:val="24"/>
        </w:rPr>
        <w:t>reflects an understanding</w:t>
      </w:r>
      <w:r w:rsidR="00251B99" w:rsidRPr="00065539">
        <w:rPr>
          <w:rFonts w:asciiTheme="minorHAnsi" w:hAnsiTheme="minorHAnsi"/>
          <w:sz w:val="24"/>
          <w:szCs w:val="24"/>
        </w:rPr>
        <w:t xml:space="preserve"> </w:t>
      </w:r>
      <w:r w:rsidRPr="00065539">
        <w:rPr>
          <w:rFonts w:asciiTheme="minorHAnsi" w:hAnsiTheme="minorHAnsi"/>
          <w:sz w:val="24"/>
          <w:szCs w:val="24"/>
        </w:rPr>
        <w:t>that it is often difficult to attribute impact to a single source and equally difficult to measure when impact is low or high in volume or significance. There is</w:t>
      </w:r>
      <w:r w:rsidR="00430BB0">
        <w:rPr>
          <w:rFonts w:asciiTheme="minorHAnsi" w:hAnsiTheme="minorHAnsi"/>
          <w:sz w:val="24"/>
          <w:szCs w:val="24"/>
        </w:rPr>
        <w:t>,</w:t>
      </w:r>
      <w:r w:rsidRPr="00065539">
        <w:rPr>
          <w:rFonts w:asciiTheme="minorHAnsi" w:hAnsiTheme="minorHAnsi"/>
          <w:sz w:val="24"/>
          <w:szCs w:val="24"/>
        </w:rPr>
        <w:t xml:space="preserve"> therefore, a strong perceptual dimension to impact as well.</w:t>
      </w:r>
      <w:r>
        <w:rPr>
          <w:rFonts w:asciiTheme="minorHAnsi" w:hAnsiTheme="minorHAnsi"/>
          <w:sz w:val="24"/>
          <w:szCs w:val="24"/>
        </w:rPr>
        <w:t xml:space="preserve"> Hence, i</w:t>
      </w:r>
      <w:r w:rsidRPr="00065539">
        <w:rPr>
          <w:rFonts w:asciiTheme="minorHAnsi" w:hAnsiTheme="minorHAnsi"/>
          <w:sz w:val="24"/>
          <w:szCs w:val="24"/>
        </w:rPr>
        <w:t xml:space="preserve">mpact could be </w:t>
      </w:r>
      <w:r w:rsidR="00430BB0" w:rsidRPr="00065539">
        <w:rPr>
          <w:rFonts w:asciiTheme="minorHAnsi" w:hAnsiTheme="minorHAnsi"/>
          <w:sz w:val="24"/>
          <w:szCs w:val="24"/>
        </w:rPr>
        <w:t>a</w:t>
      </w:r>
      <w:r w:rsidRPr="00065539">
        <w:rPr>
          <w:rFonts w:asciiTheme="minorHAnsi" w:hAnsiTheme="minorHAnsi"/>
          <w:sz w:val="24"/>
          <w:szCs w:val="24"/>
        </w:rPr>
        <w:t xml:space="preserve"> cause, consequence</w:t>
      </w:r>
      <w:r w:rsidR="00430BB0">
        <w:rPr>
          <w:rFonts w:asciiTheme="minorHAnsi" w:hAnsiTheme="minorHAnsi"/>
          <w:sz w:val="24"/>
          <w:szCs w:val="24"/>
        </w:rPr>
        <w:t>,</w:t>
      </w:r>
      <w:r w:rsidRPr="00065539">
        <w:rPr>
          <w:rFonts w:asciiTheme="minorHAnsi" w:hAnsiTheme="minorHAnsi"/>
          <w:sz w:val="24"/>
          <w:szCs w:val="24"/>
        </w:rPr>
        <w:t xml:space="preserve"> and context of </w:t>
      </w:r>
      <w:r w:rsidR="00430BB0" w:rsidRPr="00065539">
        <w:rPr>
          <w:rFonts w:asciiTheme="minorHAnsi" w:hAnsiTheme="minorHAnsi"/>
          <w:sz w:val="24"/>
          <w:szCs w:val="24"/>
        </w:rPr>
        <w:t>scholarship</w:t>
      </w:r>
      <w:r w:rsidRPr="00065539">
        <w:rPr>
          <w:rFonts w:asciiTheme="minorHAnsi" w:hAnsiTheme="minorHAnsi"/>
          <w:sz w:val="24"/>
          <w:szCs w:val="24"/>
        </w:rPr>
        <w:t xml:space="preserve"> and it may be an outcome, output</w:t>
      </w:r>
      <w:r w:rsidR="00430BB0">
        <w:rPr>
          <w:rFonts w:asciiTheme="minorHAnsi" w:hAnsiTheme="minorHAnsi"/>
          <w:sz w:val="24"/>
          <w:szCs w:val="24"/>
        </w:rPr>
        <w:t>,</w:t>
      </w:r>
      <w:r w:rsidRPr="00065539">
        <w:rPr>
          <w:rFonts w:asciiTheme="minorHAnsi" w:hAnsiTheme="minorHAnsi"/>
          <w:sz w:val="24"/>
          <w:szCs w:val="24"/>
        </w:rPr>
        <w:t xml:space="preserve"> and process at the same time. </w:t>
      </w:r>
      <w:r>
        <w:rPr>
          <w:rFonts w:asciiTheme="minorHAnsi" w:hAnsiTheme="minorHAnsi"/>
          <w:sz w:val="24"/>
          <w:szCs w:val="24"/>
        </w:rPr>
        <w:t xml:space="preserve">In this respect, it needs to be </w:t>
      </w:r>
      <w:r w:rsidRPr="00065539">
        <w:rPr>
          <w:rFonts w:asciiTheme="minorHAnsi" w:hAnsiTheme="minorHAnsi"/>
          <w:sz w:val="24"/>
          <w:szCs w:val="24"/>
        </w:rPr>
        <w:t>acknowledge</w:t>
      </w:r>
      <w:r>
        <w:rPr>
          <w:rFonts w:asciiTheme="minorHAnsi" w:hAnsiTheme="minorHAnsi"/>
          <w:sz w:val="24"/>
          <w:szCs w:val="24"/>
        </w:rPr>
        <w:t>d</w:t>
      </w:r>
      <w:r w:rsidRPr="00065539">
        <w:rPr>
          <w:rFonts w:asciiTheme="minorHAnsi" w:hAnsiTheme="minorHAnsi"/>
          <w:sz w:val="24"/>
          <w:szCs w:val="24"/>
        </w:rPr>
        <w:t xml:space="preserve"> that there are a variety of impacts from scholarship that can b</w:t>
      </w:r>
      <w:r w:rsidR="00A36980">
        <w:rPr>
          <w:rFonts w:asciiTheme="minorHAnsi" w:hAnsiTheme="minorHAnsi"/>
          <w:sz w:val="24"/>
          <w:szCs w:val="24"/>
        </w:rPr>
        <w:t xml:space="preserve">e identified and summed up as: </w:t>
      </w:r>
      <w:r w:rsidR="00251B99">
        <w:rPr>
          <w:rFonts w:asciiTheme="minorHAnsi" w:hAnsiTheme="minorHAnsi"/>
          <w:sz w:val="24"/>
          <w:szCs w:val="24"/>
        </w:rPr>
        <w:t xml:space="preserve"> </w:t>
      </w:r>
      <w:r w:rsidR="00430BB0">
        <w:rPr>
          <w:rFonts w:asciiTheme="minorHAnsi" w:hAnsiTheme="minorHAnsi"/>
          <w:sz w:val="24"/>
          <w:szCs w:val="24"/>
        </w:rPr>
        <w:t>s</w:t>
      </w:r>
      <w:r w:rsidRPr="00065539">
        <w:rPr>
          <w:rFonts w:asciiTheme="minorHAnsi" w:hAnsiTheme="minorHAnsi"/>
          <w:sz w:val="24"/>
          <w:szCs w:val="24"/>
        </w:rPr>
        <w:t xml:space="preserve">cholarly and policy impact, </w:t>
      </w:r>
      <w:r w:rsidR="00430BB0">
        <w:rPr>
          <w:rFonts w:asciiTheme="minorHAnsi" w:hAnsiTheme="minorHAnsi"/>
          <w:sz w:val="24"/>
          <w:szCs w:val="24"/>
        </w:rPr>
        <w:t>i</w:t>
      </w:r>
      <w:r w:rsidRPr="00065539">
        <w:rPr>
          <w:rFonts w:asciiTheme="minorHAnsi" w:hAnsiTheme="minorHAnsi"/>
          <w:sz w:val="24"/>
          <w:szCs w:val="24"/>
        </w:rPr>
        <w:t>nstrumental impact</w:t>
      </w:r>
      <w:r>
        <w:rPr>
          <w:rFonts w:asciiTheme="minorHAnsi" w:hAnsiTheme="minorHAnsi"/>
          <w:sz w:val="24"/>
          <w:szCs w:val="24"/>
        </w:rPr>
        <w:t xml:space="preserve"> (tangible products or services)</w:t>
      </w:r>
      <w:r w:rsidRPr="00065539">
        <w:rPr>
          <w:rFonts w:asciiTheme="minorHAnsi" w:hAnsiTheme="minorHAnsi"/>
          <w:sz w:val="24"/>
          <w:szCs w:val="24"/>
        </w:rPr>
        <w:t xml:space="preserve">, </w:t>
      </w:r>
      <w:r w:rsidR="00430BB0">
        <w:rPr>
          <w:rFonts w:asciiTheme="minorHAnsi" w:hAnsiTheme="minorHAnsi"/>
          <w:sz w:val="24"/>
          <w:szCs w:val="24"/>
        </w:rPr>
        <w:t>c</w:t>
      </w:r>
      <w:r w:rsidRPr="00065539">
        <w:rPr>
          <w:rFonts w:asciiTheme="minorHAnsi" w:hAnsiTheme="minorHAnsi"/>
          <w:sz w:val="24"/>
          <w:szCs w:val="24"/>
        </w:rPr>
        <w:t>onceptual impact</w:t>
      </w:r>
      <w:r w:rsidRPr="00B06FEE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(</w:t>
      </w:r>
      <w:r w:rsidRPr="00065539">
        <w:rPr>
          <w:rFonts w:asciiTheme="minorHAnsi" w:hAnsiTheme="minorHAnsi"/>
          <w:sz w:val="24"/>
          <w:szCs w:val="24"/>
        </w:rPr>
        <w:t>new understanding</w:t>
      </w:r>
      <w:r>
        <w:rPr>
          <w:rFonts w:asciiTheme="minorHAnsi" w:hAnsiTheme="minorHAnsi"/>
          <w:sz w:val="24"/>
          <w:szCs w:val="24"/>
        </w:rPr>
        <w:t>)</w:t>
      </w:r>
      <w:r w:rsidRPr="00065539">
        <w:rPr>
          <w:rFonts w:asciiTheme="minorHAnsi" w:hAnsiTheme="minorHAnsi"/>
          <w:sz w:val="24"/>
          <w:szCs w:val="24"/>
        </w:rPr>
        <w:t xml:space="preserve">, </w:t>
      </w:r>
      <w:r w:rsidR="00430BB0">
        <w:rPr>
          <w:rFonts w:asciiTheme="minorHAnsi" w:hAnsiTheme="minorHAnsi"/>
          <w:sz w:val="24"/>
          <w:szCs w:val="24"/>
        </w:rPr>
        <w:t>c</w:t>
      </w:r>
      <w:r w:rsidRPr="00065539">
        <w:rPr>
          <w:rFonts w:asciiTheme="minorHAnsi" w:hAnsiTheme="minorHAnsi"/>
          <w:sz w:val="24"/>
          <w:szCs w:val="24"/>
        </w:rPr>
        <w:t>apacity building impact</w:t>
      </w:r>
      <w:r w:rsidRPr="00B06FEE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(</w:t>
      </w:r>
      <w:r w:rsidRPr="00065539">
        <w:rPr>
          <w:rFonts w:asciiTheme="minorHAnsi" w:hAnsiTheme="minorHAnsi"/>
          <w:sz w:val="24"/>
          <w:szCs w:val="24"/>
        </w:rPr>
        <w:t>developing collaborative activities</w:t>
      </w:r>
      <w:r>
        <w:rPr>
          <w:rFonts w:asciiTheme="minorHAnsi" w:hAnsiTheme="minorHAnsi"/>
          <w:sz w:val="24"/>
          <w:szCs w:val="24"/>
        </w:rPr>
        <w:t>)</w:t>
      </w:r>
      <w:r w:rsidRPr="00065539">
        <w:rPr>
          <w:rFonts w:asciiTheme="minorHAnsi" w:hAnsiTheme="minorHAnsi"/>
          <w:sz w:val="24"/>
          <w:szCs w:val="24"/>
        </w:rPr>
        <w:t xml:space="preserve">, </w:t>
      </w:r>
      <w:r w:rsidR="00430BB0">
        <w:rPr>
          <w:rFonts w:asciiTheme="minorHAnsi" w:hAnsiTheme="minorHAnsi"/>
          <w:sz w:val="24"/>
          <w:szCs w:val="24"/>
        </w:rPr>
        <w:t>c</w:t>
      </w:r>
      <w:r w:rsidRPr="00065539">
        <w:rPr>
          <w:rFonts w:asciiTheme="minorHAnsi" w:hAnsiTheme="minorHAnsi"/>
          <w:sz w:val="24"/>
          <w:szCs w:val="24"/>
        </w:rPr>
        <w:t xml:space="preserve">ultural change impact, </w:t>
      </w:r>
      <w:r w:rsidR="00430BB0">
        <w:rPr>
          <w:rFonts w:asciiTheme="minorHAnsi" w:hAnsiTheme="minorHAnsi"/>
          <w:sz w:val="24"/>
          <w:szCs w:val="24"/>
        </w:rPr>
        <w:t>e</w:t>
      </w:r>
      <w:r w:rsidRPr="00065539">
        <w:rPr>
          <w:rFonts w:asciiTheme="minorHAnsi" w:hAnsiTheme="minorHAnsi"/>
          <w:sz w:val="24"/>
          <w:szCs w:val="24"/>
        </w:rPr>
        <w:t>nduring connectivity impact</w:t>
      </w:r>
      <w:r w:rsidRPr="00B06FEE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(</w:t>
      </w:r>
      <w:r w:rsidRPr="00065539">
        <w:rPr>
          <w:rFonts w:asciiTheme="minorHAnsi" w:hAnsiTheme="minorHAnsi"/>
          <w:sz w:val="24"/>
          <w:szCs w:val="24"/>
        </w:rPr>
        <w:t>willingness to engage in knowledge exchange</w:t>
      </w:r>
      <w:r>
        <w:rPr>
          <w:rFonts w:asciiTheme="minorHAnsi" w:hAnsiTheme="minorHAnsi"/>
          <w:sz w:val="24"/>
          <w:szCs w:val="24"/>
        </w:rPr>
        <w:t>)</w:t>
      </w:r>
      <w:r w:rsidRPr="00065539">
        <w:rPr>
          <w:rFonts w:asciiTheme="minorHAnsi" w:hAnsiTheme="minorHAnsi"/>
          <w:sz w:val="24"/>
          <w:szCs w:val="24"/>
        </w:rPr>
        <w:t xml:space="preserve"> (</w:t>
      </w:r>
      <w:r>
        <w:rPr>
          <w:rFonts w:asciiTheme="minorHAnsi" w:hAnsiTheme="minorHAnsi"/>
          <w:sz w:val="24"/>
          <w:szCs w:val="24"/>
        </w:rPr>
        <w:t>Pettigrew, 2011</w:t>
      </w:r>
      <w:r w:rsidRPr="00065539">
        <w:rPr>
          <w:rFonts w:asciiTheme="minorHAnsi" w:hAnsiTheme="minorHAnsi"/>
          <w:sz w:val="24"/>
          <w:szCs w:val="24"/>
        </w:rPr>
        <w:t xml:space="preserve">). </w:t>
      </w:r>
    </w:p>
    <w:p w:rsidR="00BF4BFF" w:rsidRDefault="003858D3" w:rsidP="00111491">
      <w:pPr>
        <w:spacing w:after="0" w:line="480" w:lineRule="auto"/>
        <w:ind w:right="176" w:firstLine="72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An example</w:t>
      </w:r>
      <w:r w:rsidR="00121A16">
        <w:rPr>
          <w:rFonts w:asciiTheme="minorHAnsi" w:hAnsiTheme="minorHAnsi"/>
          <w:sz w:val="24"/>
          <w:szCs w:val="24"/>
        </w:rPr>
        <w:t xml:space="preserve"> of this</w:t>
      </w:r>
      <w:r>
        <w:rPr>
          <w:rFonts w:asciiTheme="minorHAnsi" w:hAnsiTheme="minorHAnsi"/>
          <w:sz w:val="24"/>
          <w:szCs w:val="24"/>
        </w:rPr>
        <w:t xml:space="preserve"> lies in</w:t>
      </w:r>
      <w:r w:rsidR="00111491">
        <w:rPr>
          <w:rFonts w:asciiTheme="minorHAnsi" w:hAnsiTheme="minorHAnsi"/>
          <w:sz w:val="24"/>
          <w:szCs w:val="24"/>
        </w:rPr>
        <w:t xml:space="preserve"> the growing focus on capturing</w:t>
      </w:r>
      <w:r w:rsidR="00111491" w:rsidRPr="00065539">
        <w:rPr>
          <w:rFonts w:asciiTheme="minorHAnsi" w:hAnsiTheme="minorHAnsi"/>
          <w:sz w:val="24"/>
          <w:szCs w:val="24"/>
        </w:rPr>
        <w:t xml:space="preserve"> impact </w:t>
      </w:r>
      <w:r w:rsidR="00D20B73">
        <w:rPr>
          <w:rFonts w:asciiTheme="minorHAnsi" w:hAnsiTheme="minorHAnsi"/>
          <w:sz w:val="24"/>
          <w:szCs w:val="24"/>
        </w:rPr>
        <w:t>through</w:t>
      </w:r>
      <w:r w:rsidR="00111491" w:rsidRPr="0006553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111491" w:rsidRPr="00065539">
        <w:rPr>
          <w:rFonts w:asciiTheme="minorHAnsi" w:hAnsiTheme="minorHAnsi"/>
          <w:sz w:val="24"/>
          <w:szCs w:val="24"/>
        </w:rPr>
        <w:t>al</w:t>
      </w:r>
      <w:r w:rsidR="00430BB0">
        <w:rPr>
          <w:rFonts w:asciiTheme="minorHAnsi" w:hAnsiTheme="minorHAnsi"/>
          <w:sz w:val="24"/>
          <w:szCs w:val="24"/>
        </w:rPr>
        <w:t>t</w:t>
      </w:r>
      <w:r w:rsidR="00111491" w:rsidRPr="00065539">
        <w:rPr>
          <w:rFonts w:asciiTheme="minorHAnsi" w:hAnsiTheme="minorHAnsi"/>
          <w:sz w:val="24"/>
          <w:szCs w:val="24"/>
        </w:rPr>
        <w:t>metrics</w:t>
      </w:r>
      <w:proofErr w:type="spellEnd"/>
      <w:r w:rsidR="00AE11FA">
        <w:rPr>
          <w:rStyle w:val="FootnoteReference"/>
          <w:rFonts w:asciiTheme="minorHAnsi" w:hAnsiTheme="minorHAnsi"/>
          <w:sz w:val="24"/>
          <w:szCs w:val="24"/>
        </w:rPr>
        <w:footnoteReference w:id="2"/>
      </w:r>
      <w:r w:rsidR="00111491" w:rsidRPr="00065539">
        <w:rPr>
          <w:rFonts w:asciiTheme="minorHAnsi" w:hAnsiTheme="minorHAnsi"/>
          <w:sz w:val="24"/>
          <w:szCs w:val="24"/>
        </w:rPr>
        <w:t xml:space="preserve"> (</w:t>
      </w:r>
      <w:proofErr w:type="spellStart"/>
      <w:r w:rsidR="00111491" w:rsidRPr="00065539">
        <w:rPr>
          <w:rFonts w:asciiTheme="minorHAnsi" w:hAnsiTheme="minorHAnsi"/>
          <w:sz w:val="24"/>
          <w:szCs w:val="24"/>
        </w:rPr>
        <w:t>Aguinis</w:t>
      </w:r>
      <w:proofErr w:type="spellEnd"/>
      <w:r w:rsidR="00111491" w:rsidRPr="00065539">
        <w:rPr>
          <w:rFonts w:asciiTheme="minorHAnsi" w:hAnsiTheme="minorHAnsi"/>
          <w:sz w:val="24"/>
          <w:szCs w:val="24"/>
        </w:rPr>
        <w:t xml:space="preserve"> et al., 2014), </w:t>
      </w:r>
      <w:r>
        <w:rPr>
          <w:rFonts w:asciiTheme="minorHAnsi" w:hAnsiTheme="minorHAnsi"/>
          <w:sz w:val="24"/>
          <w:szCs w:val="24"/>
        </w:rPr>
        <w:t xml:space="preserve">wherein the </w:t>
      </w:r>
      <w:r w:rsidR="00111491">
        <w:rPr>
          <w:rFonts w:asciiTheme="minorHAnsi" w:hAnsiTheme="minorHAnsi"/>
          <w:sz w:val="24"/>
          <w:szCs w:val="24"/>
        </w:rPr>
        <w:t>legitimacy of</w:t>
      </w:r>
      <w:r w:rsidR="00111491" w:rsidRPr="00065539">
        <w:rPr>
          <w:rFonts w:asciiTheme="minorHAnsi" w:hAnsiTheme="minorHAnsi"/>
          <w:sz w:val="24"/>
          <w:szCs w:val="24"/>
        </w:rPr>
        <w:t xml:space="preserve"> impactful scholarship </w:t>
      </w:r>
      <w:r>
        <w:rPr>
          <w:rFonts w:asciiTheme="minorHAnsi" w:hAnsiTheme="minorHAnsi"/>
          <w:sz w:val="24"/>
          <w:szCs w:val="24"/>
        </w:rPr>
        <w:t>is</w:t>
      </w:r>
      <w:r w:rsidR="00111491" w:rsidRPr="00065539">
        <w:rPr>
          <w:rFonts w:asciiTheme="minorHAnsi" w:hAnsiTheme="minorHAnsi"/>
          <w:sz w:val="24"/>
          <w:szCs w:val="24"/>
        </w:rPr>
        <w:t xml:space="preserve"> </w:t>
      </w:r>
      <w:r w:rsidR="00111491" w:rsidRPr="00065539">
        <w:rPr>
          <w:rFonts w:asciiTheme="minorHAnsi" w:hAnsiTheme="minorHAnsi"/>
          <w:sz w:val="24"/>
          <w:szCs w:val="24"/>
        </w:rPr>
        <w:lastRenderedPageBreak/>
        <w:t xml:space="preserve">evidenced and corroborated through testimonies </w:t>
      </w:r>
      <w:r>
        <w:rPr>
          <w:rFonts w:asciiTheme="minorHAnsi" w:hAnsiTheme="minorHAnsi"/>
          <w:sz w:val="24"/>
          <w:szCs w:val="24"/>
        </w:rPr>
        <w:t>by</w:t>
      </w:r>
      <w:r w:rsidRPr="00065539">
        <w:rPr>
          <w:rFonts w:asciiTheme="minorHAnsi" w:hAnsiTheme="minorHAnsi"/>
          <w:sz w:val="24"/>
          <w:szCs w:val="24"/>
        </w:rPr>
        <w:t xml:space="preserve"> </w:t>
      </w:r>
      <w:r w:rsidR="00111491" w:rsidRPr="00065539">
        <w:rPr>
          <w:rFonts w:asciiTheme="minorHAnsi" w:hAnsiTheme="minorHAnsi"/>
          <w:sz w:val="24"/>
          <w:szCs w:val="24"/>
        </w:rPr>
        <w:t xml:space="preserve">different stakeholders </w:t>
      </w:r>
      <w:r w:rsidR="00430BB0">
        <w:rPr>
          <w:rFonts w:asciiTheme="minorHAnsi" w:hAnsiTheme="minorHAnsi"/>
          <w:sz w:val="24"/>
          <w:szCs w:val="24"/>
        </w:rPr>
        <w:t xml:space="preserve">that </w:t>
      </w:r>
      <w:r w:rsidR="00430BB0" w:rsidRPr="00065539">
        <w:rPr>
          <w:rFonts w:asciiTheme="minorHAnsi" w:hAnsiTheme="minorHAnsi"/>
          <w:sz w:val="24"/>
          <w:szCs w:val="24"/>
        </w:rPr>
        <w:t>demonstrat</w:t>
      </w:r>
      <w:r w:rsidR="00430BB0">
        <w:rPr>
          <w:rFonts w:asciiTheme="minorHAnsi" w:hAnsiTheme="minorHAnsi"/>
          <w:sz w:val="24"/>
          <w:szCs w:val="24"/>
        </w:rPr>
        <w:t>e</w:t>
      </w:r>
      <w:r w:rsidR="00430BB0" w:rsidRPr="00065539">
        <w:rPr>
          <w:rFonts w:asciiTheme="minorHAnsi" w:hAnsiTheme="minorHAnsi"/>
          <w:sz w:val="24"/>
          <w:szCs w:val="24"/>
        </w:rPr>
        <w:t xml:space="preserve"> </w:t>
      </w:r>
      <w:r w:rsidR="00111491" w:rsidRPr="00065539">
        <w:rPr>
          <w:rFonts w:asciiTheme="minorHAnsi" w:hAnsiTheme="minorHAnsi"/>
          <w:sz w:val="24"/>
          <w:szCs w:val="24"/>
        </w:rPr>
        <w:t xml:space="preserve">how the scholarship made a tangible (and intangible) difference. </w:t>
      </w:r>
    </w:p>
    <w:p w:rsidR="008721F6" w:rsidRDefault="008721F6" w:rsidP="00111491">
      <w:pPr>
        <w:spacing w:after="0" w:line="480" w:lineRule="auto"/>
        <w:ind w:right="176" w:firstLine="72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Imagine the argument </w:t>
      </w:r>
      <w:r w:rsidR="002D79A6">
        <w:rPr>
          <w:rFonts w:asciiTheme="minorHAnsi" w:hAnsiTheme="minorHAnsi"/>
          <w:sz w:val="24"/>
          <w:szCs w:val="24"/>
        </w:rPr>
        <w:t xml:space="preserve">made </w:t>
      </w:r>
      <w:r>
        <w:rPr>
          <w:rFonts w:asciiTheme="minorHAnsi" w:hAnsiTheme="minorHAnsi"/>
          <w:sz w:val="24"/>
          <w:szCs w:val="24"/>
        </w:rPr>
        <w:t xml:space="preserve">by </w:t>
      </w:r>
      <w:proofErr w:type="spellStart"/>
      <w:r>
        <w:rPr>
          <w:rFonts w:asciiTheme="minorHAnsi" w:hAnsiTheme="minorHAnsi"/>
          <w:sz w:val="24"/>
          <w:szCs w:val="24"/>
        </w:rPr>
        <w:t>Arbaugh</w:t>
      </w:r>
      <w:proofErr w:type="spellEnd"/>
      <w:r>
        <w:rPr>
          <w:rFonts w:asciiTheme="minorHAnsi" w:hAnsiTheme="minorHAnsi"/>
          <w:sz w:val="24"/>
          <w:szCs w:val="24"/>
        </w:rPr>
        <w:t xml:space="preserve"> et al. (2016)</w:t>
      </w:r>
      <w:r w:rsidR="003858D3">
        <w:rPr>
          <w:rFonts w:asciiTheme="minorHAnsi" w:hAnsiTheme="minorHAnsi"/>
          <w:sz w:val="24"/>
          <w:szCs w:val="24"/>
        </w:rPr>
        <w:t xml:space="preserve"> - based on </w:t>
      </w:r>
      <w:r>
        <w:rPr>
          <w:rFonts w:asciiTheme="minorHAnsi" w:hAnsiTheme="minorHAnsi"/>
          <w:sz w:val="24"/>
          <w:szCs w:val="24"/>
        </w:rPr>
        <w:t>the richness of knowledge ideas, the reputation of scholars</w:t>
      </w:r>
      <w:r w:rsidR="003858D3">
        <w:rPr>
          <w:rFonts w:asciiTheme="minorHAnsi" w:hAnsiTheme="minorHAnsi"/>
          <w:sz w:val="24"/>
          <w:szCs w:val="24"/>
        </w:rPr>
        <w:t xml:space="preserve">, </w:t>
      </w:r>
      <w:r>
        <w:rPr>
          <w:rFonts w:asciiTheme="minorHAnsi" w:hAnsiTheme="minorHAnsi"/>
          <w:sz w:val="24"/>
          <w:szCs w:val="24"/>
        </w:rPr>
        <w:t>and how topical areas of inquiry and future research questions may be identified</w:t>
      </w:r>
      <w:r w:rsidR="003858D3">
        <w:rPr>
          <w:rFonts w:asciiTheme="minorHAnsi" w:hAnsiTheme="minorHAnsi"/>
          <w:sz w:val="24"/>
          <w:szCs w:val="24"/>
        </w:rPr>
        <w:t xml:space="preserve"> – was one where </w:t>
      </w:r>
      <w:r>
        <w:rPr>
          <w:rFonts w:asciiTheme="minorHAnsi" w:hAnsiTheme="minorHAnsi"/>
          <w:sz w:val="24"/>
          <w:szCs w:val="24"/>
        </w:rPr>
        <w:t xml:space="preserve">impact was not ‘measured’ on the basis of citation but on </w:t>
      </w:r>
      <w:r w:rsidR="002D79A6">
        <w:rPr>
          <w:rFonts w:asciiTheme="minorHAnsi" w:hAnsiTheme="minorHAnsi"/>
          <w:sz w:val="24"/>
          <w:szCs w:val="24"/>
        </w:rPr>
        <w:t>evidence of the difference made</w:t>
      </w:r>
      <w:r w:rsidR="002D79A6" w:rsidDel="003858D3">
        <w:rPr>
          <w:rFonts w:asciiTheme="minorHAnsi" w:hAnsiTheme="minorHAnsi"/>
          <w:sz w:val="24"/>
          <w:szCs w:val="24"/>
        </w:rPr>
        <w:t xml:space="preserve"> </w:t>
      </w:r>
      <w:r w:rsidR="002D79A6">
        <w:rPr>
          <w:rFonts w:asciiTheme="minorHAnsi" w:hAnsiTheme="minorHAnsi"/>
          <w:sz w:val="24"/>
          <w:szCs w:val="24"/>
        </w:rPr>
        <w:t xml:space="preserve">in the </w:t>
      </w:r>
      <w:r>
        <w:rPr>
          <w:rFonts w:asciiTheme="minorHAnsi" w:hAnsiTheme="minorHAnsi"/>
          <w:sz w:val="24"/>
          <w:szCs w:val="24"/>
        </w:rPr>
        <w:t xml:space="preserve">experiences of </w:t>
      </w:r>
      <w:r w:rsidR="003858D3">
        <w:rPr>
          <w:rFonts w:asciiTheme="minorHAnsi" w:hAnsiTheme="minorHAnsi"/>
          <w:sz w:val="24"/>
          <w:szCs w:val="24"/>
        </w:rPr>
        <w:t xml:space="preserve">the </w:t>
      </w:r>
      <w:r>
        <w:rPr>
          <w:rFonts w:asciiTheme="minorHAnsi" w:hAnsiTheme="minorHAnsi"/>
          <w:sz w:val="24"/>
          <w:szCs w:val="24"/>
        </w:rPr>
        <w:t>users of the knowledge and ideas</w:t>
      </w:r>
      <w:r w:rsidR="002D79A6">
        <w:rPr>
          <w:rFonts w:asciiTheme="minorHAnsi" w:hAnsiTheme="minorHAnsi"/>
          <w:sz w:val="24"/>
          <w:szCs w:val="24"/>
        </w:rPr>
        <w:t xml:space="preserve"> developed</w:t>
      </w:r>
      <w:r>
        <w:rPr>
          <w:rFonts w:asciiTheme="minorHAnsi" w:hAnsiTheme="minorHAnsi"/>
          <w:sz w:val="24"/>
          <w:szCs w:val="24"/>
        </w:rPr>
        <w:t xml:space="preserve">. These indicators of impact bring forth a number of other aspects of </w:t>
      </w:r>
      <w:r w:rsidR="002D79A6">
        <w:rPr>
          <w:rFonts w:asciiTheme="minorHAnsi" w:hAnsiTheme="minorHAnsi"/>
          <w:sz w:val="24"/>
          <w:szCs w:val="24"/>
        </w:rPr>
        <w:t xml:space="preserve">scholarship, </w:t>
      </w:r>
      <w:r>
        <w:rPr>
          <w:rFonts w:asciiTheme="minorHAnsi" w:hAnsiTheme="minorHAnsi"/>
          <w:sz w:val="24"/>
          <w:szCs w:val="24"/>
        </w:rPr>
        <w:t>reflect</w:t>
      </w:r>
      <w:r w:rsidR="002D79A6">
        <w:rPr>
          <w:rFonts w:asciiTheme="minorHAnsi" w:hAnsiTheme="minorHAnsi"/>
          <w:sz w:val="24"/>
          <w:szCs w:val="24"/>
        </w:rPr>
        <w:t>ing</w:t>
      </w:r>
      <w:r>
        <w:rPr>
          <w:rFonts w:asciiTheme="minorHAnsi" w:hAnsiTheme="minorHAnsi"/>
          <w:sz w:val="24"/>
          <w:szCs w:val="24"/>
        </w:rPr>
        <w:t xml:space="preserve"> the </w:t>
      </w:r>
      <w:r w:rsidRPr="00BA6172">
        <w:rPr>
          <w:rFonts w:asciiTheme="minorHAnsi" w:hAnsiTheme="minorHAnsi"/>
          <w:i/>
          <w:sz w:val="24"/>
          <w:szCs w:val="24"/>
        </w:rPr>
        <w:t>character</w:t>
      </w:r>
      <w:r>
        <w:rPr>
          <w:rFonts w:asciiTheme="minorHAnsi" w:hAnsiTheme="minorHAnsi"/>
          <w:sz w:val="24"/>
          <w:szCs w:val="24"/>
        </w:rPr>
        <w:t xml:space="preserve"> of </w:t>
      </w:r>
      <w:r w:rsidR="002D79A6">
        <w:rPr>
          <w:rFonts w:asciiTheme="minorHAnsi" w:hAnsiTheme="minorHAnsi"/>
          <w:sz w:val="24"/>
          <w:szCs w:val="24"/>
        </w:rPr>
        <w:t xml:space="preserve">academia </w:t>
      </w:r>
      <w:r>
        <w:rPr>
          <w:rFonts w:asciiTheme="minorHAnsi" w:hAnsiTheme="minorHAnsi"/>
          <w:sz w:val="24"/>
          <w:szCs w:val="24"/>
        </w:rPr>
        <w:t xml:space="preserve">and not least propound the need for consistency between what is preached and what is </w:t>
      </w:r>
      <w:r w:rsidR="00121A16">
        <w:rPr>
          <w:rFonts w:asciiTheme="minorHAnsi" w:hAnsiTheme="minorHAnsi"/>
          <w:sz w:val="24"/>
          <w:szCs w:val="24"/>
        </w:rPr>
        <w:t>practiced;</w:t>
      </w:r>
      <w:r>
        <w:rPr>
          <w:rFonts w:asciiTheme="minorHAnsi" w:hAnsiTheme="minorHAnsi"/>
          <w:sz w:val="24"/>
          <w:szCs w:val="24"/>
        </w:rPr>
        <w:t xml:space="preserve"> something that may </w:t>
      </w:r>
      <w:r w:rsidR="002D79A6">
        <w:rPr>
          <w:rFonts w:asciiTheme="minorHAnsi" w:hAnsiTheme="minorHAnsi"/>
          <w:sz w:val="24"/>
          <w:szCs w:val="24"/>
        </w:rPr>
        <w:t xml:space="preserve">introduce </w:t>
      </w:r>
      <w:r>
        <w:rPr>
          <w:rFonts w:asciiTheme="minorHAnsi" w:hAnsiTheme="minorHAnsi"/>
          <w:sz w:val="24"/>
          <w:szCs w:val="24"/>
        </w:rPr>
        <w:t xml:space="preserve">a whole range </w:t>
      </w:r>
      <w:r w:rsidR="002D79A6">
        <w:rPr>
          <w:rFonts w:asciiTheme="minorHAnsi" w:hAnsiTheme="minorHAnsi"/>
          <w:sz w:val="24"/>
          <w:szCs w:val="24"/>
        </w:rPr>
        <w:t>of possibilities for</w:t>
      </w:r>
      <w:r>
        <w:rPr>
          <w:rFonts w:asciiTheme="minorHAnsi" w:hAnsiTheme="minorHAnsi"/>
          <w:sz w:val="24"/>
          <w:szCs w:val="24"/>
        </w:rPr>
        <w:t xml:space="preserve"> the way legitimation or its associated codes might be deployed to account for impact.</w:t>
      </w:r>
    </w:p>
    <w:p w:rsidR="009238FC" w:rsidRDefault="009238FC" w:rsidP="009238FC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9238FC" w:rsidRPr="003C23BE" w:rsidRDefault="009238FC" w:rsidP="009238FC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3C23BE">
        <w:rPr>
          <w:rFonts w:asciiTheme="minorHAnsi" w:hAnsiTheme="minorHAnsi"/>
          <w:b/>
          <w:color w:val="000000" w:themeColor="text1"/>
          <w:sz w:val="24"/>
          <w:szCs w:val="24"/>
        </w:rPr>
        <w:t>Scholarship Reconsidered: Rediscovering Paideia</w:t>
      </w:r>
    </w:p>
    <w:p w:rsidR="005A3DF0" w:rsidRDefault="005A3DF0" w:rsidP="007D2DE3">
      <w:pPr>
        <w:pStyle w:val="Default"/>
        <w:spacing w:line="480" w:lineRule="auto"/>
        <w:jc w:val="both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</w:rPr>
        <w:t>If this is</w:t>
      </w:r>
      <w:r w:rsidR="007D2DE3">
        <w:rPr>
          <w:rFonts w:asciiTheme="minorHAnsi" w:hAnsiTheme="minorHAnsi"/>
        </w:rPr>
        <w:t xml:space="preserve"> management scholarship’s ‘golden moment’ to celebrate both its </w:t>
      </w:r>
      <w:r w:rsidR="003C23BE" w:rsidRPr="00065539">
        <w:rPr>
          <w:rFonts w:asciiTheme="minorHAnsi" w:hAnsiTheme="minorHAnsi"/>
        </w:rPr>
        <w:t>rigor and relevan</w:t>
      </w:r>
      <w:r w:rsidR="007D2DE3">
        <w:rPr>
          <w:rFonts w:asciiTheme="minorHAnsi" w:hAnsiTheme="minorHAnsi"/>
        </w:rPr>
        <w:t>ce</w:t>
      </w:r>
      <w:r w:rsidR="003C23BE" w:rsidRPr="00065539">
        <w:rPr>
          <w:rFonts w:asciiTheme="minorHAnsi" w:hAnsiTheme="minorHAnsi"/>
        </w:rPr>
        <w:t xml:space="preserve"> </w:t>
      </w:r>
      <w:r w:rsidR="007D2DE3">
        <w:rPr>
          <w:rFonts w:asciiTheme="minorHAnsi" w:hAnsiTheme="minorHAnsi"/>
        </w:rPr>
        <w:t xml:space="preserve">as </w:t>
      </w:r>
      <w:r>
        <w:rPr>
          <w:rFonts w:asciiTheme="minorHAnsi" w:hAnsiTheme="minorHAnsi"/>
        </w:rPr>
        <w:t xml:space="preserve">an </w:t>
      </w:r>
      <w:r w:rsidR="007D2DE3">
        <w:rPr>
          <w:rFonts w:asciiTheme="minorHAnsi" w:hAnsiTheme="minorHAnsi"/>
        </w:rPr>
        <w:t>engaged</w:t>
      </w:r>
      <w:r>
        <w:rPr>
          <w:rFonts w:asciiTheme="minorHAnsi" w:hAnsiTheme="minorHAnsi"/>
        </w:rPr>
        <w:t>,</w:t>
      </w:r>
      <w:r w:rsidR="007D2DE3">
        <w:rPr>
          <w:rFonts w:asciiTheme="minorHAnsi" w:hAnsiTheme="minorHAnsi"/>
        </w:rPr>
        <w:t xml:space="preserve"> </w:t>
      </w:r>
      <w:r w:rsidR="003C23BE">
        <w:rPr>
          <w:rFonts w:asciiTheme="minorHAnsi" w:hAnsiTheme="minorHAnsi"/>
        </w:rPr>
        <w:t>relational (</w:t>
      </w:r>
      <w:r w:rsidR="003C23BE" w:rsidRPr="00065539">
        <w:rPr>
          <w:rFonts w:asciiTheme="minorHAnsi" w:hAnsiTheme="minorHAnsi"/>
        </w:rPr>
        <w:t xml:space="preserve">Van de </w:t>
      </w:r>
      <w:proofErr w:type="spellStart"/>
      <w:r w:rsidR="003C23BE" w:rsidRPr="00065539">
        <w:rPr>
          <w:rFonts w:asciiTheme="minorHAnsi" w:hAnsiTheme="minorHAnsi"/>
        </w:rPr>
        <w:t>Ven</w:t>
      </w:r>
      <w:proofErr w:type="spellEnd"/>
      <w:r w:rsidR="003C23BE" w:rsidRPr="00065539">
        <w:rPr>
          <w:rFonts w:asciiTheme="minorHAnsi" w:hAnsiTheme="minorHAnsi"/>
        </w:rPr>
        <w:t>, 2007;</w:t>
      </w:r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Bartunek</w:t>
      </w:r>
      <w:proofErr w:type="spellEnd"/>
      <w:r>
        <w:rPr>
          <w:rFonts w:asciiTheme="minorHAnsi" w:hAnsiTheme="minorHAnsi"/>
        </w:rPr>
        <w:t>, 2007) and impactful professional practice, then it is critical that as</w:t>
      </w:r>
      <w:r w:rsidR="007D2DE3">
        <w:rPr>
          <w:rFonts w:asciiTheme="minorHAnsi" w:hAnsiTheme="minorHAnsi"/>
        </w:rPr>
        <w:t xml:space="preserve"> management scholars </w:t>
      </w:r>
      <w:r w:rsidR="00D20B73">
        <w:rPr>
          <w:rFonts w:asciiTheme="minorHAnsi" w:hAnsiTheme="minorHAnsi"/>
          <w:b/>
          <w:i/>
        </w:rPr>
        <w:t>we t</w:t>
      </w:r>
      <w:r w:rsidR="007D2DE3" w:rsidRPr="007D2DE3">
        <w:rPr>
          <w:rFonts w:asciiTheme="minorHAnsi" w:hAnsiTheme="minorHAnsi"/>
          <w:b/>
          <w:i/>
        </w:rPr>
        <w:t>ake a</w:t>
      </w:r>
      <w:r w:rsidR="003C23BE" w:rsidRPr="007D2DE3">
        <w:rPr>
          <w:rFonts w:asciiTheme="minorHAnsi" w:hAnsiTheme="minorHAnsi"/>
          <w:b/>
          <w:i/>
        </w:rPr>
        <w:t xml:space="preserve"> </w:t>
      </w:r>
      <w:r w:rsidR="002D79A6">
        <w:rPr>
          <w:rFonts w:asciiTheme="minorHAnsi" w:hAnsiTheme="minorHAnsi"/>
          <w:b/>
          <w:i/>
        </w:rPr>
        <w:t>position</w:t>
      </w:r>
      <w:r w:rsidR="002D79A6" w:rsidRPr="00065539">
        <w:rPr>
          <w:rFonts w:asciiTheme="minorHAnsi" w:hAnsiTheme="minorHAnsi"/>
          <w:b/>
          <w:i/>
        </w:rPr>
        <w:t xml:space="preserve"> </w:t>
      </w:r>
      <w:r w:rsidR="002D79A6">
        <w:rPr>
          <w:rFonts w:asciiTheme="minorHAnsi" w:hAnsiTheme="minorHAnsi"/>
          <w:b/>
          <w:i/>
        </w:rPr>
        <w:t xml:space="preserve">on </w:t>
      </w:r>
      <w:r w:rsidR="003C23BE" w:rsidRPr="00065539">
        <w:rPr>
          <w:rFonts w:asciiTheme="minorHAnsi" w:hAnsiTheme="minorHAnsi"/>
          <w:b/>
          <w:i/>
        </w:rPr>
        <w:t xml:space="preserve">what we and our scholarship stand for. </w:t>
      </w:r>
      <w:r w:rsidR="003C23BE" w:rsidRPr="00065539">
        <w:rPr>
          <w:rFonts w:asciiTheme="minorHAnsi" w:hAnsiTheme="minorHAnsi"/>
        </w:rPr>
        <w:t xml:space="preserve">This implies at the most basic level, building </w:t>
      </w:r>
      <w:r w:rsidR="003C23BE" w:rsidRPr="00723259">
        <w:rPr>
          <w:rFonts w:asciiTheme="minorHAnsi" w:hAnsiTheme="minorHAnsi"/>
          <w:i/>
        </w:rPr>
        <w:t>confidence</w:t>
      </w:r>
      <w:r w:rsidR="003C23BE" w:rsidRPr="00065539">
        <w:rPr>
          <w:rFonts w:asciiTheme="minorHAnsi" w:hAnsiTheme="minorHAnsi"/>
        </w:rPr>
        <w:t xml:space="preserve"> in the community of management scholars globally that who we are and what we do is important in a variety of ways scholarship finds expression</w:t>
      </w:r>
      <w:r w:rsidR="00121A16">
        <w:rPr>
          <w:rFonts w:asciiTheme="minorHAnsi" w:hAnsiTheme="minorHAnsi"/>
        </w:rPr>
        <w:t xml:space="preserve">; that is, </w:t>
      </w:r>
      <w:r w:rsidR="003C23BE" w:rsidRPr="00065539">
        <w:rPr>
          <w:rFonts w:asciiTheme="minorHAnsi" w:hAnsiTheme="minorHAnsi"/>
        </w:rPr>
        <w:t xml:space="preserve">fundamentally in the </w:t>
      </w:r>
      <w:r w:rsidR="003C23BE" w:rsidRPr="00723259">
        <w:rPr>
          <w:rFonts w:asciiTheme="minorHAnsi" w:hAnsiTheme="minorHAnsi"/>
          <w:i/>
        </w:rPr>
        <w:t>ideas</w:t>
      </w:r>
      <w:r w:rsidR="003C23BE" w:rsidRPr="00065539">
        <w:rPr>
          <w:rFonts w:asciiTheme="minorHAnsi" w:hAnsiTheme="minorHAnsi"/>
        </w:rPr>
        <w:t xml:space="preserve"> we generate and share through our teaching, research and service activities</w:t>
      </w:r>
      <w:r w:rsidR="00121A16">
        <w:rPr>
          <w:rFonts w:asciiTheme="minorHAnsi" w:hAnsiTheme="minorHAnsi"/>
        </w:rPr>
        <w:t xml:space="preserve"> are</w:t>
      </w:r>
      <w:r w:rsidR="003C23BE" w:rsidRPr="00065539">
        <w:rPr>
          <w:rFonts w:asciiTheme="minorHAnsi" w:hAnsiTheme="minorHAnsi"/>
        </w:rPr>
        <w:t xml:space="preserve"> all integral to what scholarship is (</w:t>
      </w:r>
      <w:r w:rsidR="003C23BE" w:rsidRPr="00065539">
        <w:rPr>
          <w:rFonts w:asciiTheme="minorHAnsi" w:hAnsiTheme="minorHAnsi" w:cs="Arial"/>
        </w:rPr>
        <w:t>Boyer, 1996</w:t>
      </w:r>
      <w:r w:rsidR="00D20B73">
        <w:rPr>
          <w:rFonts w:asciiTheme="minorHAnsi" w:hAnsiTheme="minorHAnsi" w:cs="Arial"/>
        </w:rPr>
        <w:t>; Antonacopoulou, 2010c</w:t>
      </w:r>
      <w:r w:rsidR="003C23BE" w:rsidRPr="00065539">
        <w:rPr>
          <w:rFonts w:asciiTheme="minorHAnsi" w:hAnsiTheme="minorHAnsi" w:cs="Arial"/>
        </w:rPr>
        <w:t xml:space="preserve">). </w:t>
      </w:r>
      <w:r w:rsidR="007D2DE3">
        <w:rPr>
          <w:rFonts w:asciiTheme="minorHAnsi" w:hAnsiTheme="minorHAnsi" w:cs="Arial"/>
        </w:rPr>
        <w:t xml:space="preserve">Taking a </w:t>
      </w:r>
      <w:r w:rsidR="002D79A6">
        <w:rPr>
          <w:rFonts w:asciiTheme="minorHAnsi" w:hAnsiTheme="minorHAnsi" w:cs="Arial"/>
        </w:rPr>
        <w:t xml:space="preserve">stand </w:t>
      </w:r>
      <w:r w:rsidR="007D2DE3">
        <w:rPr>
          <w:rFonts w:asciiTheme="minorHAnsi" w:hAnsiTheme="minorHAnsi" w:cs="Arial"/>
        </w:rPr>
        <w:t xml:space="preserve">and reflecting not only the varieties of scholarship but its underlying principles </w:t>
      </w:r>
      <w:r w:rsidR="007D2DE3" w:rsidRPr="00065539">
        <w:rPr>
          <w:rFonts w:asciiTheme="minorHAnsi" w:hAnsiTheme="minorHAnsi"/>
          <w:color w:val="000000" w:themeColor="text1"/>
        </w:rPr>
        <w:t>(</w:t>
      </w:r>
      <w:r w:rsidR="007D2DE3" w:rsidRPr="00D20B73">
        <w:rPr>
          <w:rFonts w:asciiTheme="minorHAnsi" w:hAnsiTheme="minorHAnsi"/>
          <w:i/>
          <w:color w:val="000000" w:themeColor="text1"/>
        </w:rPr>
        <w:t>axies</w:t>
      </w:r>
      <w:r w:rsidR="007D2DE3" w:rsidRPr="00065539">
        <w:rPr>
          <w:rFonts w:asciiTheme="minorHAnsi" w:hAnsiTheme="minorHAnsi"/>
          <w:color w:val="000000" w:themeColor="text1"/>
        </w:rPr>
        <w:t xml:space="preserve">) </w:t>
      </w:r>
      <w:r w:rsidR="007D2DE3">
        <w:rPr>
          <w:rFonts w:asciiTheme="minorHAnsi" w:hAnsiTheme="minorHAnsi"/>
          <w:color w:val="000000" w:themeColor="text1"/>
        </w:rPr>
        <w:t xml:space="preserve">takes us back to the scholarship </w:t>
      </w:r>
      <w:r w:rsidR="007D2DE3" w:rsidRPr="00065539">
        <w:rPr>
          <w:rFonts w:asciiTheme="minorHAnsi" w:hAnsiTheme="minorHAnsi"/>
          <w:color w:val="000000" w:themeColor="text1"/>
        </w:rPr>
        <w:t xml:space="preserve">of Plato’s </w:t>
      </w:r>
      <w:r w:rsidR="007D2DE3" w:rsidRPr="00065539">
        <w:rPr>
          <w:rFonts w:asciiTheme="minorHAnsi" w:hAnsiTheme="minorHAnsi"/>
          <w:i/>
          <w:color w:val="000000" w:themeColor="text1"/>
        </w:rPr>
        <w:t>‘Academy’</w:t>
      </w:r>
      <w:r w:rsidR="007D2DE3" w:rsidRPr="00065539">
        <w:rPr>
          <w:rFonts w:asciiTheme="minorHAnsi" w:hAnsiTheme="minorHAnsi"/>
          <w:color w:val="000000" w:themeColor="text1"/>
        </w:rPr>
        <w:t xml:space="preserve"> and </w:t>
      </w:r>
      <w:r w:rsidR="002D79A6" w:rsidRPr="00065539">
        <w:rPr>
          <w:rFonts w:asciiTheme="minorHAnsi" w:hAnsiTheme="minorHAnsi"/>
          <w:color w:val="000000" w:themeColor="text1"/>
        </w:rPr>
        <w:t>Aristotle’s</w:t>
      </w:r>
      <w:r w:rsidR="007D2DE3" w:rsidRPr="00065539">
        <w:rPr>
          <w:rFonts w:asciiTheme="minorHAnsi" w:hAnsiTheme="minorHAnsi"/>
          <w:color w:val="000000" w:themeColor="text1"/>
        </w:rPr>
        <w:t xml:space="preserve"> </w:t>
      </w:r>
      <w:r w:rsidR="007D2DE3" w:rsidRPr="00065539">
        <w:rPr>
          <w:rFonts w:asciiTheme="minorHAnsi" w:hAnsiTheme="minorHAnsi"/>
          <w:i/>
          <w:color w:val="000000" w:themeColor="text1"/>
        </w:rPr>
        <w:t>‘Lyceum’</w:t>
      </w:r>
      <w:r w:rsidR="007D2DE3">
        <w:rPr>
          <w:rFonts w:asciiTheme="minorHAnsi" w:hAnsiTheme="minorHAnsi"/>
          <w:color w:val="000000" w:themeColor="text1"/>
        </w:rPr>
        <w:t xml:space="preserve">. </w:t>
      </w:r>
    </w:p>
    <w:p w:rsidR="005A3DF0" w:rsidRDefault="003C23BE" w:rsidP="005A3DF0">
      <w:pPr>
        <w:pStyle w:val="Default"/>
        <w:spacing w:line="480" w:lineRule="auto"/>
        <w:ind w:firstLine="720"/>
        <w:jc w:val="both"/>
        <w:rPr>
          <w:rFonts w:asciiTheme="minorHAnsi" w:hAnsiTheme="minorHAnsi"/>
          <w:i/>
          <w:color w:val="000000" w:themeColor="text1"/>
        </w:rPr>
      </w:pPr>
      <w:r>
        <w:rPr>
          <w:rFonts w:asciiTheme="minorHAnsi" w:hAnsiTheme="minorHAnsi" w:cs="Arial"/>
        </w:rPr>
        <w:lastRenderedPageBreak/>
        <w:t xml:space="preserve">A </w:t>
      </w:r>
      <w:r w:rsidRPr="00065539">
        <w:rPr>
          <w:rFonts w:asciiTheme="minorHAnsi" w:hAnsiTheme="minorHAnsi" w:cs="Arial"/>
        </w:rPr>
        <w:t xml:space="preserve">revival of the idea of scholarship calls for </w:t>
      </w:r>
      <w:r w:rsidR="0068699B">
        <w:rPr>
          <w:rFonts w:asciiTheme="minorHAnsi" w:hAnsiTheme="minorHAnsi"/>
          <w:color w:val="000000" w:themeColor="text1"/>
        </w:rPr>
        <w:t>a</w:t>
      </w:r>
      <w:r w:rsidR="00AE11FA">
        <w:rPr>
          <w:rFonts w:asciiTheme="minorHAnsi" w:hAnsiTheme="minorHAnsi"/>
          <w:color w:val="000000" w:themeColor="text1"/>
        </w:rPr>
        <w:t>n explication of</w:t>
      </w:r>
      <w:r w:rsidR="00BF4BFF">
        <w:rPr>
          <w:rFonts w:asciiTheme="minorHAnsi" w:hAnsiTheme="minorHAnsi"/>
          <w:color w:val="000000" w:themeColor="text1"/>
        </w:rPr>
        <w:t xml:space="preserve"> </w:t>
      </w:r>
      <w:r w:rsidRPr="00065539">
        <w:rPr>
          <w:rFonts w:asciiTheme="minorHAnsi" w:hAnsiTheme="minorHAnsi"/>
          <w:color w:val="000000" w:themeColor="text1"/>
        </w:rPr>
        <w:t xml:space="preserve">the </w:t>
      </w:r>
      <w:r w:rsidR="00BF4BFF" w:rsidRPr="00BF4BFF">
        <w:rPr>
          <w:rFonts w:asciiTheme="minorHAnsi" w:hAnsiTheme="minorHAnsi"/>
          <w:i/>
          <w:color w:val="000000" w:themeColor="text1"/>
        </w:rPr>
        <w:t>axiology</w:t>
      </w:r>
      <w:r w:rsidRPr="00065539">
        <w:rPr>
          <w:rFonts w:asciiTheme="minorHAnsi" w:hAnsiTheme="minorHAnsi"/>
          <w:color w:val="000000" w:themeColor="text1"/>
        </w:rPr>
        <w:t xml:space="preserve"> central to the ‘idea of the University’ (Newman, 1852)</w:t>
      </w:r>
      <w:r w:rsidR="0068699B">
        <w:rPr>
          <w:rFonts w:asciiTheme="minorHAnsi" w:hAnsiTheme="minorHAnsi"/>
          <w:color w:val="000000" w:themeColor="text1"/>
        </w:rPr>
        <w:t>. B</w:t>
      </w:r>
      <w:r w:rsidRPr="00065539">
        <w:rPr>
          <w:rFonts w:asciiTheme="minorHAnsi" w:hAnsiTheme="minorHAnsi"/>
          <w:color w:val="000000" w:themeColor="text1"/>
        </w:rPr>
        <w:t>y implication</w:t>
      </w:r>
      <w:r w:rsidR="0068699B">
        <w:rPr>
          <w:rFonts w:asciiTheme="minorHAnsi" w:hAnsiTheme="minorHAnsi"/>
          <w:color w:val="000000" w:themeColor="text1"/>
        </w:rPr>
        <w:t>, this includes</w:t>
      </w:r>
      <w:r w:rsidRPr="00065539">
        <w:rPr>
          <w:rFonts w:asciiTheme="minorHAnsi" w:hAnsiTheme="minorHAnsi"/>
          <w:color w:val="000000" w:themeColor="text1"/>
        </w:rPr>
        <w:t xml:space="preserve"> the business school as a key institution and site where knowledge, culture and society foster the enlargement of human growth.</w:t>
      </w:r>
      <w:r w:rsidR="007D2DE3">
        <w:rPr>
          <w:rFonts w:asciiTheme="minorHAnsi" w:hAnsiTheme="minorHAnsi"/>
          <w:color w:val="000000" w:themeColor="text1"/>
        </w:rPr>
        <w:t xml:space="preserve"> This focus on contributing to the growth of humanity seems to have been forgotten </w:t>
      </w:r>
      <w:r w:rsidR="005A3DF0">
        <w:rPr>
          <w:rFonts w:asciiTheme="minorHAnsi" w:hAnsiTheme="minorHAnsi"/>
          <w:color w:val="000000" w:themeColor="text1"/>
        </w:rPr>
        <w:t>as a principle of scholarship</w:t>
      </w:r>
      <w:r w:rsidR="00121A16">
        <w:rPr>
          <w:rFonts w:asciiTheme="minorHAnsi" w:hAnsiTheme="minorHAnsi"/>
          <w:color w:val="000000" w:themeColor="text1"/>
        </w:rPr>
        <w:t xml:space="preserve"> in the </w:t>
      </w:r>
      <w:proofErr w:type="spellStart"/>
      <w:r w:rsidR="00121A16">
        <w:rPr>
          <w:rFonts w:asciiTheme="minorHAnsi" w:hAnsiTheme="minorHAnsi"/>
          <w:color w:val="000000" w:themeColor="text1"/>
        </w:rPr>
        <w:t>Arbaugh</w:t>
      </w:r>
      <w:proofErr w:type="spellEnd"/>
      <w:r w:rsidR="00121A16">
        <w:rPr>
          <w:rFonts w:asciiTheme="minorHAnsi" w:hAnsiTheme="minorHAnsi"/>
          <w:color w:val="000000" w:themeColor="text1"/>
        </w:rPr>
        <w:t xml:space="preserve"> et al (2016) approach and elsewhere</w:t>
      </w:r>
      <w:r w:rsidR="0068699B">
        <w:rPr>
          <w:rFonts w:asciiTheme="minorHAnsi" w:hAnsiTheme="minorHAnsi"/>
          <w:color w:val="000000" w:themeColor="text1"/>
        </w:rPr>
        <w:t xml:space="preserve">, </w:t>
      </w:r>
      <w:r w:rsidR="007D2DE3">
        <w:rPr>
          <w:rFonts w:asciiTheme="minorHAnsi" w:hAnsiTheme="minorHAnsi"/>
          <w:color w:val="000000" w:themeColor="text1"/>
        </w:rPr>
        <w:t xml:space="preserve">yet this </w:t>
      </w:r>
      <w:r w:rsidR="007D2DE3" w:rsidRPr="00065539">
        <w:rPr>
          <w:rFonts w:asciiTheme="minorHAnsi" w:hAnsiTheme="minorHAnsi"/>
          <w:color w:val="000000" w:themeColor="text1"/>
        </w:rPr>
        <w:t>remain</w:t>
      </w:r>
      <w:r w:rsidR="007D2DE3">
        <w:rPr>
          <w:rFonts w:asciiTheme="minorHAnsi" w:hAnsiTheme="minorHAnsi"/>
          <w:color w:val="000000" w:themeColor="text1"/>
        </w:rPr>
        <w:t>s</w:t>
      </w:r>
      <w:r w:rsidR="007D2DE3" w:rsidRPr="00065539">
        <w:rPr>
          <w:rFonts w:asciiTheme="minorHAnsi" w:hAnsiTheme="minorHAnsi"/>
          <w:color w:val="000000" w:themeColor="text1"/>
        </w:rPr>
        <w:t xml:space="preserve"> the central foundation of</w:t>
      </w:r>
      <w:r w:rsidR="007D2DE3">
        <w:rPr>
          <w:rFonts w:asciiTheme="minorHAnsi" w:hAnsiTheme="minorHAnsi"/>
          <w:color w:val="000000" w:themeColor="text1"/>
        </w:rPr>
        <w:t xml:space="preserve"> scholarship </w:t>
      </w:r>
      <w:r w:rsidR="0068699B">
        <w:rPr>
          <w:rFonts w:asciiTheme="minorHAnsi" w:hAnsiTheme="minorHAnsi"/>
          <w:color w:val="000000" w:themeColor="text1"/>
        </w:rPr>
        <w:t xml:space="preserve">when </w:t>
      </w:r>
      <w:r w:rsidR="007D2DE3">
        <w:rPr>
          <w:rFonts w:asciiTheme="minorHAnsi" w:hAnsiTheme="minorHAnsi"/>
          <w:color w:val="000000" w:themeColor="text1"/>
        </w:rPr>
        <w:t>we take scholarship to encompass education –</w:t>
      </w:r>
      <w:r w:rsidR="007D2DE3" w:rsidRPr="00065539">
        <w:rPr>
          <w:rFonts w:asciiTheme="minorHAnsi" w:hAnsiTheme="minorHAnsi"/>
          <w:color w:val="000000" w:themeColor="text1"/>
        </w:rPr>
        <w:t xml:space="preserve"> </w:t>
      </w:r>
      <w:r w:rsidR="007D2DE3" w:rsidRPr="007D2DE3">
        <w:rPr>
          <w:rFonts w:asciiTheme="minorHAnsi" w:hAnsiTheme="minorHAnsi"/>
          <w:i/>
          <w:color w:val="000000" w:themeColor="text1"/>
        </w:rPr>
        <w:t>paideia</w:t>
      </w:r>
      <w:r w:rsidR="007D2DE3">
        <w:rPr>
          <w:rFonts w:asciiTheme="minorHAnsi" w:hAnsiTheme="minorHAnsi"/>
          <w:color w:val="000000" w:themeColor="text1"/>
        </w:rPr>
        <w:t xml:space="preserve"> – expressed through its</w:t>
      </w:r>
      <w:r w:rsidR="007D2DE3" w:rsidRPr="00065539">
        <w:rPr>
          <w:rFonts w:asciiTheme="minorHAnsi" w:hAnsiTheme="minorHAnsi"/>
          <w:color w:val="000000" w:themeColor="text1"/>
        </w:rPr>
        <w:t xml:space="preserve"> </w:t>
      </w:r>
      <w:r w:rsidR="007D2DE3">
        <w:rPr>
          <w:rFonts w:asciiTheme="minorHAnsi" w:hAnsiTheme="minorHAnsi"/>
          <w:color w:val="000000" w:themeColor="text1"/>
        </w:rPr>
        <w:t>inseparable practices of research, teaching, learning and citizenship (service to society).</w:t>
      </w:r>
      <w:r w:rsidR="007D2DE3" w:rsidRPr="007D2DE3">
        <w:rPr>
          <w:rFonts w:asciiTheme="minorHAnsi" w:hAnsiTheme="minorHAnsi"/>
          <w:i/>
          <w:color w:val="000000" w:themeColor="text1"/>
        </w:rPr>
        <w:t xml:space="preserve"> </w:t>
      </w:r>
    </w:p>
    <w:p w:rsidR="003C23BE" w:rsidRDefault="007D2DE3" w:rsidP="005A3DF0">
      <w:pPr>
        <w:pStyle w:val="Default"/>
        <w:spacing w:line="480" w:lineRule="auto"/>
        <w:ind w:firstLine="720"/>
        <w:jc w:val="both"/>
        <w:rPr>
          <w:rFonts w:asciiTheme="minorHAnsi" w:hAnsiTheme="minorHAnsi"/>
          <w:color w:val="000000" w:themeColor="text1"/>
        </w:rPr>
      </w:pPr>
      <w:r w:rsidRPr="00BA6172">
        <w:rPr>
          <w:rFonts w:asciiTheme="minorHAnsi" w:hAnsiTheme="minorHAnsi"/>
          <w:i/>
          <w:color w:val="auto"/>
        </w:rPr>
        <w:t>Paideia</w:t>
      </w:r>
      <w:r w:rsidRPr="00BA6172">
        <w:rPr>
          <w:rFonts w:asciiTheme="minorHAnsi" w:hAnsiTheme="minorHAnsi"/>
          <w:color w:val="auto"/>
        </w:rPr>
        <w:t xml:space="preserve"> in the education of the Greek citizen was firmly embedded in social and political life. The common denominator of </w:t>
      </w:r>
      <w:r w:rsidRPr="00BA6172">
        <w:rPr>
          <w:rFonts w:asciiTheme="minorHAnsi" w:hAnsiTheme="minorHAnsi"/>
          <w:i/>
          <w:color w:val="auto"/>
        </w:rPr>
        <w:t>paideia</w:t>
      </w:r>
      <w:r w:rsidRPr="00BA6172">
        <w:rPr>
          <w:rFonts w:asciiTheme="minorHAnsi" w:hAnsiTheme="minorHAnsi"/>
          <w:color w:val="auto"/>
        </w:rPr>
        <w:t xml:space="preserve"> is the Socratic method of </w:t>
      </w:r>
      <w:r w:rsidRPr="00BA6172">
        <w:rPr>
          <w:rFonts w:asciiTheme="minorHAnsi" w:hAnsiTheme="minorHAnsi"/>
          <w:i/>
          <w:color w:val="auto"/>
        </w:rPr>
        <w:t>dialectic</w:t>
      </w:r>
      <w:r w:rsidRPr="00BA6172">
        <w:rPr>
          <w:rFonts w:asciiTheme="minorHAnsi" w:hAnsiTheme="minorHAnsi"/>
          <w:color w:val="auto"/>
        </w:rPr>
        <w:t>– an approach that cultivates reflection on interpersonal connections and their impact on society.</w:t>
      </w:r>
      <w:r w:rsidR="00E121A4" w:rsidRPr="00BA6172">
        <w:rPr>
          <w:rFonts w:asciiTheme="minorHAnsi" w:hAnsiTheme="minorHAnsi"/>
          <w:color w:val="auto"/>
        </w:rPr>
        <w:t xml:space="preserve"> Paideia </w:t>
      </w:r>
      <w:r w:rsidR="005A3DF0" w:rsidRPr="00BA6172">
        <w:rPr>
          <w:rFonts w:asciiTheme="minorHAnsi" w:hAnsiTheme="minorHAnsi"/>
          <w:color w:val="auto"/>
        </w:rPr>
        <w:t xml:space="preserve">is central to education and </w:t>
      </w:r>
      <w:r w:rsidR="00E121A4" w:rsidRPr="00BA6172">
        <w:rPr>
          <w:rFonts w:asciiTheme="minorHAnsi" w:hAnsiTheme="minorHAnsi"/>
          <w:color w:val="auto"/>
        </w:rPr>
        <w:t>seeks to realize human potential (Fotopoulos, 2005). This mode of education (</w:t>
      </w:r>
      <w:r w:rsidR="005A3DF0" w:rsidRPr="00BA6172">
        <w:rPr>
          <w:rFonts w:asciiTheme="minorHAnsi" w:hAnsiTheme="minorHAnsi"/>
          <w:i/>
          <w:color w:val="auto"/>
        </w:rPr>
        <w:t>Maieutic</w:t>
      </w:r>
      <w:r w:rsidR="00E121A4" w:rsidRPr="00BA6172">
        <w:rPr>
          <w:rFonts w:asciiTheme="minorHAnsi" w:hAnsiTheme="minorHAnsi"/>
          <w:color w:val="auto"/>
        </w:rPr>
        <w:t>) nurtures learning by experiencing the struggle of learning. In the Greek language, paideia (</w:t>
      </w:r>
      <w:proofErr w:type="spellStart"/>
      <w:r w:rsidR="00E121A4" w:rsidRPr="00BA6172">
        <w:rPr>
          <w:rFonts w:asciiTheme="minorHAnsi" w:hAnsiTheme="minorHAnsi"/>
          <w:color w:val="auto"/>
        </w:rPr>
        <w:t>pedevo</w:t>
      </w:r>
      <w:proofErr w:type="spellEnd"/>
      <w:r w:rsidR="00E121A4" w:rsidRPr="00BA6172">
        <w:rPr>
          <w:rFonts w:asciiTheme="minorHAnsi" w:hAnsiTheme="minorHAnsi"/>
          <w:color w:val="auto"/>
        </w:rPr>
        <w:t xml:space="preserve"> - </w:t>
      </w:r>
      <w:r w:rsidR="00E121A4" w:rsidRPr="00BA6172">
        <w:rPr>
          <w:rFonts w:asciiTheme="minorHAnsi" w:hAnsiTheme="minorHAnsi"/>
          <w:color w:val="auto"/>
          <w:lang w:val="el-GR"/>
        </w:rPr>
        <w:t>παιδεύω</w:t>
      </w:r>
      <w:r w:rsidR="00E121A4" w:rsidRPr="00BA6172">
        <w:rPr>
          <w:rFonts w:asciiTheme="minorHAnsi" w:hAnsiTheme="minorHAnsi"/>
          <w:color w:val="auto"/>
          <w:lang w:val="en-US"/>
        </w:rPr>
        <w:t xml:space="preserve">) </w:t>
      </w:r>
      <w:r w:rsidR="00E121A4" w:rsidRPr="00BA6172">
        <w:rPr>
          <w:rFonts w:asciiTheme="minorHAnsi" w:hAnsiTheme="minorHAnsi"/>
          <w:color w:val="auto"/>
        </w:rPr>
        <w:t xml:space="preserve">also means struggling, exerting great effort to achieve something. The struggle that paideia implies is when one strives for something with passion – it is </w:t>
      </w:r>
      <w:r w:rsidR="00E121A4" w:rsidRPr="00BA6172">
        <w:rPr>
          <w:rFonts w:asciiTheme="minorHAnsi" w:hAnsiTheme="minorHAnsi"/>
          <w:i/>
          <w:iCs/>
          <w:color w:val="auto"/>
        </w:rPr>
        <w:t>a labour of love</w:t>
      </w:r>
      <w:r w:rsidR="00E121A4" w:rsidRPr="00BA6172">
        <w:rPr>
          <w:rFonts w:asciiTheme="minorHAnsi" w:hAnsiTheme="minorHAnsi"/>
          <w:iCs/>
          <w:color w:val="auto"/>
        </w:rPr>
        <w:t xml:space="preserve"> (Antonacopoulou, 2008)</w:t>
      </w:r>
      <w:r w:rsidR="00E121A4" w:rsidRPr="00BA6172">
        <w:rPr>
          <w:rFonts w:asciiTheme="minorHAnsi" w:hAnsiTheme="minorHAnsi"/>
          <w:color w:val="auto"/>
        </w:rPr>
        <w:t xml:space="preserve">. These principles of </w:t>
      </w:r>
      <w:r w:rsidR="00E121A4" w:rsidRPr="00065539">
        <w:rPr>
          <w:rFonts w:asciiTheme="minorHAnsi" w:hAnsiTheme="minorHAnsi"/>
          <w:color w:val="000000" w:themeColor="text1"/>
        </w:rPr>
        <w:t xml:space="preserve">paideia had a major impact on the teaching and learning practices within </w:t>
      </w:r>
      <w:r w:rsidR="0068699B">
        <w:rPr>
          <w:rFonts w:asciiTheme="minorHAnsi" w:hAnsiTheme="minorHAnsi"/>
          <w:color w:val="000000" w:themeColor="text1"/>
        </w:rPr>
        <w:t>u</w:t>
      </w:r>
      <w:r w:rsidR="00E121A4" w:rsidRPr="00065539">
        <w:rPr>
          <w:rFonts w:asciiTheme="minorHAnsi" w:hAnsiTheme="minorHAnsi"/>
          <w:color w:val="000000" w:themeColor="text1"/>
        </w:rPr>
        <w:t>niv</w:t>
      </w:r>
      <w:r w:rsidR="005A3DF0">
        <w:rPr>
          <w:rFonts w:asciiTheme="minorHAnsi" w:hAnsiTheme="minorHAnsi"/>
          <w:color w:val="000000" w:themeColor="text1"/>
        </w:rPr>
        <w:t xml:space="preserve">ersities until the Renaissance and subsequently the </w:t>
      </w:r>
      <w:proofErr w:type="spellStart"/>
      <w:r w:rsidR="00FC7FFD" w:rsidRPr="00065539">
        <w:rPr>
          <w:rFonts w:asciiTheme="minorHAnsi" w:hAnsiTheme="minorHAnsi"/>
          <w:color w:val="000000" w:themeColor="text1"/>
        </w:rPr>
        <w:t>Humboldtian</w:t>
      </w:r>
      <w:proofErr w:type="spellEnd"/>
      <w:r w:rsidR="00FC7FFD" w:rsidRPr="00065539">
        <w:rPr>
          <w:rFonts w:asciiTheme="minorHAnsi" w:hAnsiTheme="minorHAnsi"/>
          <w:color w:val="000000" w:themeColor="text1"/>
        </w:rPr>
        <w:t xml:space="preserve"> </w:t>
      </w:r>
      <w:proofErr w:type="gramStart"/>
      <w:r w:rsidR="00121A16">
        <w:rPr>
          <w:rFonts w:asciiTheme="minorHAnsi" w:hAnsiTheme="minorHAnsi"/>
          <w:color w:val="000000" w:themeColor="text1"/>
        </w:rPr>
        <w:t>u</w:t>
      </w:r>
      <w:r w:rsidR="00FC7FFD" w:rsidRPr="00065539">
        <w:rPr>
          <w:rFonts w:asciiTheme="minorHAnsi" w:hAnsiTheme="minorHAnsi"/>
          <w:color w:val="000000" w:themeColor="text1"/>
        </w:rPr>
        <w:t>niversity</w:t>
      </w:r>
      <w:proofErr w:type="gramEnd"/>
      <w:r w:rsidR="00FC7FFD" w:rsidRPr="00065539">
        <w:rPr>
          <w:rFonts w:asciiTheme="minorHAnsi" w:hAnsiTheme="minorHAnsi"/>
          <w:color w:val="000000" w:themeColor="text1"/>
        </w:rPr>
        <w:t xml:space="preserve"> of the 19</w:t>
      </w:r>
      <w:r w:rsidR="00FC7FFD" w:rsidRPr="00065539">
        <w:rPr>
          <w:rFonts w:asciiTheme="minorHAnsi" w:hAnsiTheme="minorHAnsi"/>
          <w:color w:val="000000" w:themeColor="text1"/>
          <w:vertAlign w:val="superscript"/>
        </w:rPr>
        <w:t>th</w:t>
      </w:r>
      <w:r w:rsidR="00FC7FFD" w:rsidRPr="00065539">
        <w:rPr>
          <w:rFonts w:asciiTheme="minorHAnsi" w:hAnsiTheme="minorHAnsi"/>
          <w:color w:val="000000" w:themeColor="text1"/>
        </w:rPr>
        <w:t xml:space="preserve"> century</w:t>
      </w:r>
      <w:r w:rsidR="005A3DF0">
        <w:rPr>
          <w:rFonts w:asciiTheme="minorHAnsi" w:hAnsiTheme="minorHAnsi"/>
          <w:color w:val="000000" w:themeColor="text1"/>
        </w:rPr>
        <w:t xml:space="preserve">, </w:t>
      </w:r>
      <w:r w:rsidR="00E121A4" w:rsidRPr="00065539">
        <w:rPr>
          <w:rFonts w:asciiTheme="minorHAnsi" w:hAnsiTheme="minorHAnsi"/>
          <w:color w:val="000000" w:themeColor="text1"/>
        </w:rPr>
        <w:t xml:space="preserve">where dialectics </w:t>
      </w:r>
      <w:r w:rsidR="00121A16">
        <w:rPr>
          <w:rFonts w:asciiTheme="minorHAnsi" w:hAnsiTheme="minorHAnsi"/>
          <w:color w:val="000000" w:themeColor="text1"/>
        </w:rPr>
        <w:t>were</w:t>
      </w:r>
      <w:r w:rsidR="00121A16" w:rsidRPr="00065539">
        <w:rPr>
          <w:rFonts w:asciiTheme="minorHAnsi" w:hAnsiTheme="minorHAnsi"/>
          <w:color w:val="000000" w:themeColor="text1"/>
        </w:rPr>
        <w:t xml:space="preserve"> </w:t>
      </w:r>
      <w:r w:rsidR="00E121A4" w:rsidRPr="00065539">
        <w:rPr>
          <w:rFonts w:asciiTheme="minorHAnsi" w:hAnsiTheme="minorHAnsi"/>
          <w:color w:val="000000" w:themeColor="text1"/>
        </w:rPr>
        <w:t xml:space="preserve">part of the liberal art </w:t>
      </w:r>
      <w:r w:rsidR="00FC7FFD">
        <w:rPr>
          <w:rFonts w:asciiTheme="minorHAnsi" w:hAnsiTheme="minorHAnsi"/>
          <w:color w:val="000000" w:themeColor="text1"/>
        </w:rPr>
        <w:t xml:space="preserve">and central to the idea of education as </w:t>
      </w:r>
      <w:proofErr w:type="spellStart"/>
      <w:r w:rsidR="00FC7FFD" w:rsidRPr="00FC7FFD">
        <w:rPr>
          <w:rFonts w:asciiTheme="minorHAnsi" w:hAnsiTheme="minorHAnsi"/>
          <w:i/>
          <w:color w:val="000000" w:themeColor="text1"/>
        </w:rPr>
        <w:t>Bildung</w:t>
      </w:r>
      <w:proofErr w:type="spellEnd"/>
      <w:r w:rsidR="00FC7FFD">
        <w:rPr>
          <w:rFonts w:asciiTheme="minorHAnsi" w:hAnsiTheme="minorHAnsi"/>
          <w:color w:val="000000" w:themeColor="text1"/>
        </w:rPr>
        <w:t xml:space="preserve"> </w:t>
      </w:r>
      <w:r w:rsidR="00E121A4" w:rsidRPr="00065539">
        <w:rPr>
          <w:rFonts w:asciiTheme="minorHAnsi" w:hAnsiTheme="minorHAnsi"/>
          <w:color w:val="000000" w:themeColor="text1"/>
        </w:rPr>
        <w:t>(</w:t>
      </w:r>
      <w:r w:rsidR="00E121A4">
        <w:rPr>
          <w:rFonts w:asciiTheme="minorHAnsi" w:hAnsiTheme="minorHAnsi"/>
          <w:color w:val="000000" w:themeColor="text1"/>
        </w:rPr>
        <w:t>Lindberg, 2007</w:t>
      </w:r>
      <w:r w:rsidR="00FC7FFD">
        <w:rPr>
          <w:rFonts w:asciiTheme="minorHAnsi" w:hAnsiTheme="minorHAnsi"/>
          <w:color w:val="000000" w:themeColor="text1"/>
        </w:rPr>
        <w:t xml:space="preserve">; </w:t>
      </w:r>
      <w:proofErr w:type="spellStart"/>
      <w:r w:rsidR="00FC7FFD" w:rsidRPr="00065539">
        <w:rPr>
          <w:rFonts w:asciiTheme="minorHAnsi" w:hAnsiTheme="minorHAnsi"/>
          <w:color w:val="000000" w:themeColor="text1"/>
        </w:rPr>
        <w:t>Ruegg</w:t>
      </w:r>
      <w:proofErr w:type="spellEnd"/>
      <w:r w:rsidR="00FC7FFD" w:rsidRPr="00065539">
        <w:rPr>
          <w:rFonts w:asciiTheme="minorHAnsi" w:hAnsiTheme="minorHAnsi"/>
          <w:color w:val="000000" w:themeColor="text1"/>
        </w:rPr>
        <w:t>, 2004</w:t>
      </w:r>
      <w:r w:rsidR="00E121A4" w:rsidRPr="00065539">
        <w:rPr>
          <w:rFonts w:asciiTheme="minorHAnsi" w:hAnsiTheme="minorHAnsi"/>
          <w:color w:val="000000" w:themeColor="text1"/>
        </w:rPr>
        <w:t>).</w:t>
      </w:r>
    </w:p>
    <w:p w:rsidR="00FC7FFD" w:rsidRDefault="009238FC" w:rsidP="00880C75">
      <w:pPr>
        <w:pStyle w:val="Default"/>
        <w:spacing w:line="480" w:lineRule="auto"/>
        <w:ind w:firstLine="720"/>
        <w:jc w:val="both"/>
        <w:rPr>
          <w:rFonts w:asciiTheme="minorHAnsi" w:eastAsia="Times New Roman" w:hAnsiTheme="minorHAnsi"/>
          <w:color w:val="000000" w:themeColor="text1"/>
          <w:lang w:eastAsia="en-GB"/>
        </w:rPr>
      </w:pPr>
      <w:r w:rsidRPr="00BA6172">
        <w:rPr>
          <w:rFonts w:asciiTheme="minorHAnsi" w:hAnsiTheme="minorHAnsi"/>
          <w:color w:val="auto"/>
        </w:rPr>
        <w:t xml:space="preserve">The concept of paideia can help transform the ethos of management </w:t>
      </w:r>
      <w:r w:rsidR="00FC7FFD" w:rsidRPr="00BA6172">
        <w:rPr>
          <w:rFonts w:asciiTheme="minorHAnsi" w:hAnsiTheme="minorHAnsi"/>
          <w:color w:val="auto"/>
        </w:rPr>
        <w:t xml:space="preserve">education from one focused on identifying the </w:t>
      </w:r>
      <w:r w:rsidR="00D20B73" w:rsidRPr="00BA6172">
        <w:rPr>
          <w:rFonts w:asciiTheme="minorHAnsi" w:hAnsiTheme="minorHAnsi"/>
          <w:color w:val="auto"/>
        </w:rPr>
        <w:t>‘</w:t>
      </w:r>
      <w:r w:rsidR="00FC7FFD" w:rsidRPr="00BA6172">
        <w:rPr>
          <w:rFonts w:asciiTheme="minorHAnsi" w:hAnsiTheme="minorHAnsi"/>
          <w:color w:val="auto"/>
        </w:rPr>
        <w:t>hot</w:t>
      </w:r>
      <w:r w:rsidR="00D20B73" w:rsidRPr="00BA6172">
        <w:rPr>
          <w:rFonts w:asciiTheme="minorHAnsi" w:hAnsiTheme="minorHAnsi"/>
          <w:color w:val="auto"/>
        </w:rPr>
        <w:t>’</w:t>
      </w:r>
      <w:r w:rsidR="00FC7FFD" w:rsidRPr="00BA6172">
        <w:rPr>
          <w:rFonts w:asciiTheme="minorHAnsi" w:hAnsiTheme="minorHAnsi"/>
          <w:color w:val="auto"/>
        </w:rPr>
        <w:t xml:space="preserve"> topics that can enhance reputational impact, to one that </w:t>
      </w:r>
      <w:r w:rsidR="0068699B">
        <w:rPr>
          <w:rFonts w:asciiTheme="minorHAnsi" w:hAnsiTheme="minorHAnsi"/>
          <w:color w:val="auto"/>
        </w:rPr>
        <w:t xml:space="preserve">links </w:t>
      </w:r>
      <w:r w:rsidR="00FC7FFD" w:rsidRPr="00BA6172">
        <w:rPr>
          <w:rFonts w:asciiTheme="minorHAnsi" w:hAnsiTheme="minorHAnsi"/>
          <w:color w:val="auto"/>
        </w:rPr>
        <w:t xml:space="preserve">the ideas central to management education and associated research </w:t>
      </w:r>
      <w:r w:rsidR="00121A16">
        <w:rPr>
          <w:rFonts w:asciiTheme="minorHAnsi" w:hAnsiTheme="minorHAnsi"/>
          <w:color w:val="auto"/>
        </w:rPr>
        <w:t>with</w:t>
      </w:r>
      <w:r w:rsidR="0068699B">
        <w:rPr>
          <w:rFonts w:asciiTheme="minorHAnsi" w:hAnsiTheme="minorHAnsi"/>
          <w:color w:val="auto"/>
        </w:rPr>
        <w:t xml:space="preserve"> a </w:t>
      </w:r>
      <w:r w:rsidR="00FC7FFD" w:rsidRPr="00BA6172">
        <w:rPr>
          <w:rFonts w:asciiTheme="minorHAnsi" w:hAnsiTheme="minorHAnsi"/>
          <w:color w:val="auto"/>
        </w:rPr>
        <w:t xml:space="preserve">focus on </w:t>
      </w:r>
      <w:r w:rsidRPr="00BA6172">
        <w:rPr>
          <w:rFonts w:asciiTheme="minorHAnsi" w:hAnsiTheme="minorHAnsi"/>
          <w:color w:val="auto"/>
        </w:rPr>
        <w:t xml:space="preserve">cultivating </w:t>
      </w:r>
      <w:r w:rsidRPr="00BA6172">
        <w:rPr>
          <w:rFonts w:asciiTheme="minorHAnsi" w:hAnsiTheme="minorHAnsi"/>
          <w:i/>
          <w:color w:val="auto"/>
        </w:rPr>
        <w:t>character</w:t>
      </w:r>
      <w:r w:rsidRPr="00BA6172">
        <w:rPr>
          <w:rFonts w:asciiTheme="minorHAnsi" w:hAnsiTheme="minorHAnsi"/>
          <w:color w:val="auto"/>
        </w:rPr>
        <w:t xml:space="preserve"> and </w:t>
      </w:r>
      <w:r w:rsidRPr="00BA6172">
        <w:rPr>
          <w:rFonts w:asciiTheme="minorHAnsi" w:hAnsiTheme="minorHAnsi"/>
          <w:i/>
          <w:color w:val="auto"/>
        </w:rPr>
        <w:t>conscience</w:t>
      </w:r>
      <w:r w:rsidRPr="00BA6172">
        <w:rPr>
          <w:rFonts w:asciiTheme="minorHAnsi" w:hAnsiTheme="minorHAnsi"/>
          <w:color w:val="auto"/>
        </w:rPr>
        <w:t xml:space="preserve"> and not only </w:t>
      </w:r>
      <w:r w:rsidRPr="00BA6172">
        <w:rPr>
          <w:rFonts w:asciiTheme="minorHAnsi" w:hAnsiTheme="minorHAnsi"/>
          <w:i/>
          <w:color w:val="auto"/>
        </w:rPr>
        <w:t>competence</w:t>
      </w:r>
      <w:r w:rsidRPr="00BA6172">
        <w:rPr>
          <w:rFonts w:asciiTheme="minorHAnsi" w:hAnsiTheme="minorHAnsi"/>
          <w:color w:val="auto"/>
        </w:rPr>
        <w:t xml:space="preserve"> in managing. </w:t>
      </w:r>
      <w:r w:rsidR="00FC7FFD">
        <w:rPr>
          <w:rFonts w:asciiTheme="minorHAnsi" w:hAnsiTheme="minorHAnsi"/>
          <w:color w:val="000000" w:themeColor="text1"/>
        </w:rPr>
        <w:t xml:space="preserve">Repurposing </w:t>
      </w:r>
      <w:r w:rsidR="00FC7FFD">
        <w:rPr>
          <w:rFonts w:asciiTheme="minorHAnsi" w:hAnsiTheme="minorHAnsi"/>
          <w:color w:val="000000" w:themeColor="text1"/>
        </w:rPr>
        <w:lastRenderedPageBreak/>
        <w:t xml:space="preserve">management education </w:t>
      </w:r>
      <w:r w:rsidR="0068699B">
        <w:rPr>
          <w:rFonts w:asciiTheme="minorHAnsi" w:hAnsiTheme="minorHAnsi"/>
          <w:color w:val="000000" w:themeColor="text1"/>
        </w:rPr>
        <w:t xml:space="preserve">to </w:t>
      </w:r>
      <w:r w:rsidR="00FC7FFD">
        <w:rPr>
          <w:rFonts w:asciiTheme="minorHAnsi" w:hAnsiTheme="minorHAnsi"/>
          <w:color w:val="000000" w:themeColor="text1"/>
        </w:rPr>
        <w:t xml:space="preserve">growing humanity </w:t>
      </w:r>
      <w:r w:rsidR="00121A16">
        <w:rPr>
          <w:rFonts w:asciiTheme="minorHAnsi" w:hAnsiTheme="minorHAnsi"/>
          <w:color w:val="000000" w:themeColor="text1"/>
        </w:rPr>
        <w:t xml:space="preserve">through </w:t>
      </w:r>
      <w:r w:rsidR="00FC7FFD">
        <w:rPr>
          <w:rFonts w:asciiTheme="minorHAnsi" w:hAnsiTheme="minorHAnsi"/>
          <w:color w:val="000000" w:themeColor="text1"/>
        </w:rPr>
        <w:t>cultivating character and conscience also implies that the orientation of dialectics is on practising reflexivity to enhance</w:t>
      </w:r>
      <w:r w:rsidR="00B4046F" w:rsidRPr="00B4046F">
        <w:rPr>
          <w:rFonts w:asciiTheme="minorHAnsi" w:hAnsiTheme="minorHAnsi"/>
          <w:color w:val="000000" w:themeColor="text1"/>
        </w:rPr>
        <w:t xml:space="preserve"> </w:t>
      </w:r>
      <w:r w:rsidR="00B4046F" w:rsidRPr="00B4046F">
        <w:rPr>
          <w:rFonts w:asciiTheme="minorHAnsi" w:eastAsia="Times New Roman" w:hAnsiTheme="minorHAnsi"/>
          <w:color w:val="000000" w:themeColor="text1"/>
          <w:lang w:eastAsia="en-GB"/>
        </w:rPr>
        <w:t>practical judgments (phronesis)</w:t>
      </w:r>
      <w:r w:rsidR="00880C75">
        <w:rPr>
          <w:rFonts w:asciiTheme="minorHAnsi" w:eastAsia="Times New Roman" w:hAnsiTheme="minorHAnsi"/>
          <w:color w:val="000000" w:themeColor="text1"/>
          <w:lang w:eastAsia="en-GB"/>
        </w:rPr>
        <w:t xml:space="preserve">. </w:t>
      </w:r>
      <w:r w:rsidR="00FC7FFD">
        <w:rPr>
          <w:rFonts w:asciiTheme="minorHAnsi" w:hAnsiTheme="minorHAnsi"/>
          <w:color w:val="000000" w:themeColor="text1"/>
        </w:rPr>
        <w:t xml:space="preserve">Beyond restating the centrality of practical reasoning – phronesis – central to the notion of liberal education </w:t>
      </w:r>
      <w:r w:rsidR="00FC7FFD" w:rsidRPr="00065539">
        <w:rPr>
          <w:rFonts w:asciiTheme="minorHAnsi" w:hAnsiTheme="minorHAnsi"/>
          <w:color w:val="000000" w:themeColor="text1"/>
        </w:rPr>
        <w:t>(Colby et al.</w:t>
      </w:r>
      <w:r w:rsidR="00FC7FFD">
        <w:rPr>
          <w:rFonts w:asciiTheme="minorHAnsi" w:hAnsiTheme="minorHAnsi"/>
          <w:color w:val="000000" w:themeColor="text1"/>
        </w:rPr>
        <w:t xml:space="preserve">, </w:t>
      </w:r>
      <w:r w:rsidR="00FC7FFD" w:rsidRPr="00065539">
        <w:rPr>
          <w:rFonts w:asciiTheme="minorHAnsi" w:hAnsiTheme="minorHAnsi"/>
          <w:color w:val="000000" w:themeColor="text1"/>
        </w:rPr>
        <w:t>2011</w:t>
      </w:r>
      <w:r w:rsidR="00FC7FFD">
        <w:rPr>
          <w:rFonts w:asciiTheme="minorHAnsi" w:hAnsiTheme="minorHAnsi"/>
          <w:color w:val="000000" w:themeColor="text1"/>
        </w:rPr>
        <w:t xml:space="preserve">; </w:t>
      </w:r>
      <w:proofErr w:type="spellStart"/>
      <w:r w:rsidR="00FC7FFD">
        <w:rPr>
          <w:rFonts w:asciiTheme="minorHAnsi" w:hAnsiTheme="minorHAnsi"/>
          <w:color w:val="000000" w:themeColor="text1"/>
        </w:rPr>
        <w:t>Shotter</w:t>
      </w:r>
      <w:proofErr w:type="spellEnd"/>
      <w:r w:rsidR="00FC7FFD">
        <w:rPr>
          <w:rFonts w:asciiTheme="minorHAnsi" w:hAnsiTheme="minorHAnsi"/>
          <w:color w:val="000000" w:themeColor="text1"/>
        </w:rPr>
        <w:t xml:space="preserve"> &amp; </w:t>
      </w:r>
      <w:proofErr w:type="spellStart"/>
      <w:r w:rsidR="00FC7FFD">
        <w:rPr>
          <w:rFonts w:asciiTheme="minorHAnsi" w:hAnsiTheme="minorHAnsi"/>
          <w:color w:val="000000" w:themeColor="text1"/>
        </w:rPr>
        <w:t>Tsoukas</w:t>
      </w:r>
      <w:proofErr w:type="spellEnd"/>
      <w:r w:rsidR="00FC7FFD">
        <w:rPr>
          <w:rFonts w:asciiTheme="minorHAnsi" w:hAnsiTheme="minorHAnsi"/>
          <w:color w:val="000000" w:themeColor="text1"/>
        </w:rPr>
        <w:t xml:space="preserve">, 2014), </w:t>
      </w:r>
      <w:r w:rsidR="008E5770">
        <w:rPr>
          <w:rFonts w:asciiTheme="minorHAnsi" w:hAnsiTheme="minorHAnsi"/>
          <w:color w:val="000000" w:themeColor="text1"/>
        </w:rPr>
        <w:t>is</w:t>
      </w:r>
      <w:r w:rsidR="00FC7FFD" w:rsidRPr="00065539">
        <w:rPr>
          <w:rFonts w:asciiTheme="minorHAnsi" w:hAnsiTheme="minorHAnsi"/>
          <w:lang w:val="en-US"/>
        </w:rPr>
        <w:t xml:space="preserve"> critical reassessment of commonsense reality akin to what Freire (1973) called </w:t>
      </w:r>
      <w:proofErr w:type="spellStart"/>
      <w:r w:rsidR="00FC7FFD" w:rsidRPr="00065539">
        <w:rPr>
          <w:rFonts w:asciiTheme="minorHAnsi" w:hAnsiTheme="minorHAnsi"/>
          <w:i/>
          <w:iCs/>
          <w:lang w:val="en-US"/>
        </w:rPr>
        <w:t>conscientization</w:t>
      </w:r>
      <w:proofErr w:type="spellEnd"/>
      <w:r w:rsidR="00FC7FFD" w:rsidRPr="00065539">
        <w:rPr>
          <w:rFonts w:asciiTheme="minorHAnsi" w:hAnsiTheme="minorHAnsi"/>
          <w:iCs/>
          <w:lang w:val="en-US"/>
        </w:rPr>
        <w:t>.</w:t>
      </w:r>
    </w:p>
    <w:p w:rsidR="00065539" w:rsidRPr="00BA6172" w:rsidRDefault="00FC7FFD" w:rsidP="00BA6172">
      <w:pPr>
        <w:pStyle w:val="Default"/>
        <w:spacing w:line="480" w:lineRule="auto"/>
        <w:ind w:firstLine="720"/>
        <w:jc w:val="both"/>
        <w:rPr>
          <w:rFonts w:asciiTheme="minorHAnsi" w:hAnsiTheme="minorHAnsi"/>
        </w:rPr>
      </w:pPr>
      <w:r>
        <w:rPr>
          <w:rFonts w:asciiTheme="minorHAnsi" w:eastAsia="Times New Roman" w:hAnsiTheme="minorHAnsi"/>
          <w:color w:val="000000" w:themeColor="text1"/>
          <w:lang w:eastAsia="en-GB"/>
        </w:rPr>
        <w:t>Rediscovering p</w:t>
      </w:r>
      <w:r w:rsidR="00880C75">
        <w:rPr>
          <w:rFonts w:asciiTheme="minorHAnsi" w:eastAsia="Times New Roman" w:hAnsiTheme="minorHAnsi"/>
          <w:color w:val="000000" w:themeColor="text1"/>
          <w:lang w:eastAsia="en-GB"/>
        </w:rPr>
        <w:t>aideia</w:t>
      </w:r>
      <w:r w:rsidR="00784170">
        <w:rPr>
          <w:rFonts w:asciiTheme="minorHAnsi" w:hAnsiTheme="minorHAnsi"/>
          <w:color w:val="000000" w:themeColor="text1"/>
        </w:rPr>
        <w:t xml:space="preserve"> </w:t>
      </w:r>
      <w:r>
        <w:rPr>
          <w:rFonts w:asciiTheme="minorHAnsi" w:hAnsiTheme="minorHAnsi"/>
          <w:color w:val="000000" w:themeColor="text1"/>
        </w:rPr>
        <w:t xml:space="preserve">as central to management education scholarship </w:t>
      </w:r>
      <w:r w:rsidR="00784170" w:rsidRPr="00065539">
        <w:rPr>
          <w:rFonts w:asciiTheme="minorHAnsi" w:hAnsiTheme="minorHAnsi"/>
          <w:color w:val="000000" w:themeColor="text1"/>
        </w:rPr>
        <w:t>uphold</w:t>
      </w:r>
      <w:r>
        <w:rPr>
          <w:rFonts w:asciiTheme="minorHAnsi" w:hAnsiTheme="minorHAnsi"/>
          <w:color w:val="000000" w:themeColor="text1"/>
        </w:rPr>
        <w:t>s</w:t>
      </w:r>
      <w:r w:rsidR="00784170" w:rsidRPr="00065539">
        <w:rPr>
          <w:rFonts w:asciiTheme="minorHAnsi" w:hAnsiTheme="minorHAnsi"/>
          <w:color w:val="000000" w:themeColor="text1"/>
        </w:rPr>
        <w:t xml:space="preserve"> </w:t>
      </w:r>
      <w:r>
        <w:rPr>
          <w:rFonts w:asciiTheme="minorHAnsi" w:hAnsiTheme="minorHAnsi"/>
          <w:color w:val="000000" w:themeColor="text1"/>
        </w:rPr>
        <w:t>scholars’</w:t>
      </w:r>
      <w:r w:rsidR="00784170" w:rsidRPr="00065539">
        <w:rPr>
          <w:rFonts w:asciiTheme="minorHAnsi" w:hAnsiTheme="minorHAnsi"/>
          <w:color w:val="000000" w:themeColor="text1"/>
        </w:rPr>
        <w:t xml:space="preserve"> social contract of supporting the cultivation of</w:t>
      </w:r>
      <w:r w:rsidR="00D20B73">
        <w:rPr>
          <w:rFonts w:asciiTheme="minorHAnsi" w:hAnsiTheme="minorHAnsi"/>
          <w:color w:val="000000" w:themeColor="text1"/>
        </w:rPr>
        <w:t xml:space="preserve"> ‘educated’</w:t>
      </w:r>
      <w:r w:rsidR="00784170" w:rsidRPr="00065539">
        <w:rPr>
          <w:rFonts w:asciiTheme="minorHAnsi" w:hAnsiTheme="minorHAnsi"/>
          <w:color w:val="000000" w:themeColor="text1"/>
        </w:rPr>
        <w:t xml:space="preserve"> citizens in society</w:t>
      </w:r>
      <w:r w:rsidR="00D74380" w:rsidRPr="00065539">
        <w:rPr>
          <w:rFonts w:asciiTheme="minorHAnsi" w:hAnsiTheme="minorHAnsi"/>
          <w:color w:val="000000" w:themeColor="text1"/>
        </w:rPr>
        <w:t xml:space="preserve">. </w:t>
      </w:r>
      <w:r>
        <w:rPr>
          <w:rFonts w:asciiTheme="minorHAnsi" w:hAnsiTheme="minorHAnsi"/>
          <w:color w:val="000000" w:themeColor="text1"/>
        </w:rPr>
        <w:t>By implication</w:t>
      </w:r>
      <w:r w:rsidR="00D74380" w:rsidRPr="00065539">
        <w:rPr>
          <w:rFonts w:asciiTheme="minorHAnsi" w:hAnsiTheme="minorHAnsi"/>
          <w:color w:val="000000" w:themeColor="text1"/>
        </w:rPr>
        <w:t>,</w:t>
      </w:r>
      <w:r w:rsidR="00004A34">
        <w:rPr>
          <w:rFonts w:asciiTheme="minorHAnsi" w:hAnsiTheme="minorHAnsi"/>
          <w:color w:val="000000" w:themeColor="text1"/>
        </w:rPr>
        <w:t xml:space="preserve"> a future </w:t>
      </w:r>
      <w:r w:rsidR="0068699B">
        <w:rPr>
          <w:rFonts w:asciiTheme="minorHAnsi" w:hAnsiTheme="minorHAnsi"/>
          <w:color w:val="000000" w:themeColor="text1"/>
        </w:rPr>
        <w:t xml:space="preserve">impact agenda </w:t>
      </w:r>
      <w:r w:rsidR="00004A34">
        <w:rPr>
          <w:rFonts w:asciiTheme="minorHAnsi" w:hAnsiTheme="minorHAnsi"/>
          <w:color w:val="000000" w:themeColor="text1"/>
        </w:rPr>
        <w:t xml:space="preserve">founded on the </w:t>
      </w:r>
      <w:r w:rsidR="00784170">
        <w:rPr>
          <w:rFonts w:asciiTheme="minorHAnsi" w:hAnsiTheme="minorHAnsi"/>
          <w:color w:val="000000" w:themeColor="text1"/>
        </w:rPr>
        <w:t>ethos</w:t>
      </w:r>
      <w:r w:rsidR="00004A34">
        <w:rPr>
          <w:rFonts w:asciiTheme="minorHAnsi" w:hAnsiTheme="minorHAnsi"/>
          <w:color w:val="000000" w:themeColor="text1"/>
        </w:rPr>
        <w:t xml:space="preserve"> of paideia</w:t>
      </w:r>
      <w:r w:rsidR="00D74380" w:rsidRPr="00065539">
        <w:rPr>
          <w:rFonts w:asciiTheme="minorHAnsi" w:hAnsiTheme="minorHAnsi"/>
          <w:color w:val="000000" w:themeColor="text1"/>
        </w:rPr>
        <w:t xml:space="preserve"> </w:t>
      </w:r>
      <w:r w:rsidR="00784170" w:rsidRPr="00065539">
        <w:rPr>
          <w:rFonts w:asciiTheme="minorHAnsi" w:hAnsiTheme="minorHAnsi"/>
          <w:color w:val="000000" w:themeColor="text1"/>
        </w:rPr>
        <w:t xml:space="preserve">restores trust in scholarship </w:t>
      </w:r>
      <w:r w:rsidR="00784170">
        <w:rPr>
          <w:rFonts w:asciiTheme="minorHAnsi" w:hAnsiTheme="minorHAnsi"/>
          <w:color w:val="000000" w:themeColor="text1"/>
        </w:rPr>
        <w:t xml:space="preserve">as a professional practice </w:t>
      </w:r>
      <w:r w:rsidR="00784170" w:rsidRPr="00065539">
        <w:rPr>
          <w:rFonts w:asciiTheme="minorHAnsi" w:hAnsiTheme="minorHAnsi"/>
          <w:color w:val="000000" w:themeColor="text1"/>
        </w:rPr>
        <w:t>at large</w:t>
      </w:r>
      <w:r>
        <w:rPr>
          <w:rFonts w:asciiTheme="minorHAnsi" w:hAnsiTheme="minorHAnsi"/>
          <w:color w:val="000000" w:themeColor="text1"/>
        </w:rPr>
        <w:t>,</w:t>
      </w:r>
      <w:r w:rsidR="00784170" w:rsidRPr="00065539">
        <w:rPr>
          <w:rFonts w:asciiTheme="minorHAnsi" w:hAnsiTheme="minorHAnsi"/>
          <w:color w:val="000000" w:themeColor="text1"/>
        </w:rPr>
        <w:t xml:space="preserve"> </w:t>
      </w:r>
      <w:r w:rsidR="0068699B">
        <w:rPr>
          <w:rFonts w:asciiTheme="minorHAnsi" w:hAnsiTheme="minorHAnsi"/>
          <w:color w:val="000000" w:themeColor="text1"/>
        </w:rPr>
        <w:t>one in which u</w:t>
      </w:r>
      <w:r w:rsidR="00784170" w:rsidRPr="00065539">
        <w:rPr>
          <w:rFonts w:asciiTheme="minorHAnsi" w:hAnsiTheme="minorHAnsi"/>
          <w:color w:val="000000" w:themeColor="text1"/>
        </w:rPr>
        <w:t xml:space="preserve">niversities and their business schools </w:t>
      </w:r>
      <w:r w:rsidR="0068699B">
        <w:rPr>
          <w:rFonts w:asciiTheme="minorHAnsi" w:hAnsiTheme="minorHAnsi"/>
          <w:color w:val="000000" w:themeColor="text1"/>
        </w:rPr>
        <w:t xml:space="preserve">are </w:t>
      </w:r>
      <w:r w:rsidR="00784170" w:rsidRPr="00065539">
        <w:rPr>
          <w:rFonts w:asciiTheme="minorHAnsi" w:hAnsiTheme="minorHAnsi"/>
          <w:color w:val="000000" w:themeColor="text1"/>
        </w:rPr>
        <w:t>the space where collective productivity, innovation and competitiveness can grow across other professions</w:t>
      </w:r>
      <w:r w:rsidR="00880C75">
        <w:rPr>
          <w:rFonts w:asciiTheme="minorHAnsi" w:hAnsiTheme="minorHAnsi"/>
          <w:color w:val="000000" w:themeColor="text1"/>
        </w:rPr>
        <w:t xml:space="preserve"> </w:t>
      </w:r>
      <w:r w:rsidR="00880C75" w:rsidRPr="00065539">
        <w:rPr>
          <w:rFonts w:asciiTheme="minorHAnsi" w:hAnsiTheme="minorHAnsi"/>
          <w:color w:val="000000" w:themeColor="text1"/>
        </w:rPr>
        <w:t>(Blond et al., 2015)</w:t>
      </w:r>
      <w:r w:rsidR="00784170">
        <w:rPr>
          <w:rFonts w:asciiTheme="minorHAnsi" w:hAnsiTheme="minorHAnsi"/>
          <w:color w:val="000000" w:themeColor="text1"/>
        </w:rPr>
        <w:t>.</w:t>
      </w:r>
      <w:r w:rsidR="00784170" w:rsidRPr="00065539">
        <w:rPr>
          <w:rFonts w:asciiTheme="minorHAnsi" w:hAnsiTheme="minorHAnsi"/>
          <w:color w:val="000000" w:themeColor="text1"/>
        </w:rPr>
        <w:t xml:space="preserve"> </w:t>
      </w:r>
      <w:r w:rsidR="00784170" w:rsidRPr="00BA6172">
        <w:rPr>
          <w:rFonts w:asciiTheme="minorHAnsi" w:hAnsiTheme="minorHAnsi"/>
        </w:rPr>
        <w:t>R</w:t>
      </w:r>
      <w:r w:rsidR="00D74380" w:rsidRPr="00BA6172">
        <w:rPr>
          <w:rFonts w:asciiTheme="minorHAnsi" w:hAnsiTheme="minorHAnsi"/>
        </w:rPr>
        <w:t xml:space="preserve">epurposing </w:t>
      </w:r>
      <w:r w:rsidR="003C23BE" w:rsidRPr="00BA6172">
        <w:rPr>
          <w:rFonts w:asciiTheme="minorHAnsi" w:hAnsiTheme="minorHAnsi"/>
        </w:rPr>
        <w:t>scholarship</w:t>
      </w:r>
      <w:r w:rsidR="00D74380" w:rsidRPr="00BA6172">
        <w:rPr>
          <w:rFonts w:asciiTheme="minorHAnsi" w:hAnsiTheme="minorHAnsi"/>
        </w:rPr>
        <w:t xml:space="preserve"> along these lines </w:t>
      </w:r>
      <w:r w:rsidR="00AA7CE6" w:rsidRPr="00BA6172">
        <w:rPr>
          <w:rFonts w:asciiTheme="minorHAnsi" w:hAnsiTheme="minorHAnsi"/>
        </w:rPr>
        <w:t xml:space="preserve">promotes professional </w:t>
      </w:r>
      <w:r w:rsidR="00D74380" w:rsidRPr="00BA6172">
        <w:rPr>
          <w:rFonts w:asciiTheme="minorHAnsi" w:hAnsiTheme="minorHAnsi"/>
        </w:rPr>
        <w:t xml:space="preserve">conduct </w:t>
      </w:r>
      <w:r w:rsidR="00943446" w:rsidRPr="00BA6172">
        <w:rPr>
          <w:rFonts w:asciiTheme="minorHAnsi" w:hAnsiTheme="minorHAnsi"/>
        </w:rPr>
        <w:t>not only</w:t>
      </w:r>
      <w:r w:rsidR="00D74380" w:rsidRPr="00BA6172">
        <w:rPr>
          <w:rFonts w:asciiTheme="minorHAnsi" w:hAnsiTheme="minorHAnsi"/>
        </w:rPr>
        <w:t xml:space="preserve"> defined by ethical codes but by clear conscience of our responsibility as citizens of the societies we co-create. This </w:t>
      </w:r>
      <w:r w:rsidR="005145CA" w:rsidRPr="00BA6172">
        <w:rPr>
          <w:rFonts w:asciiTheme="minorHAnsi" w:hAnsiTheme="minorHAnsi"/>
        </w:rPr>
        <w:t>position</w:t>
      </w:r>
      <w:r w:rsidR="00D74380" w:rsidRPr="00BA6172">
        <w:rPr>
          <w:rFonts w:asciiTheme="minorHAnsi" w:hAnsiTheme="minorHAnsi"/>
        </w:rPr>
        <w:t xml:space="preserve"> introduces as part of the future </w:t>
      </w:r>
      <w:r w:rsidR="0068699B" w:rsidRPr="00BA6172">
        <w:rPr>
          <w:rFonts w:asciiTheme="minorHAnsi" w:hAnsiTheme="minorHAnsi"/>
        </w:rPr>
        <w:t xml:space="preserve">impact agenda </w:t>
      </w:r>
      <w:r w:rsidR="00D74380" w:rsidRPr="00BA6172">
        <w:rPr>
          <w:rFonts w:asciiTheme="minorHAnsi" w:hAnsiTheme="minorHAnsi"/>
        </w:rPr>
        <w:t xml:space="preserve">a </w:t>
      </w:r>
      <w:r w:rsidR="00D74380" w:rsidRPr="00BA6172">
        <w:rPr>
          <w:rFonts w:asciiTheme="minorHAnsi" w:hAnsiTheme="minorHAnsi"/>
          <w:i/>
        </w:rPr>
        <w:t>code of chivalry</w:t>
      </w:r>
      <w:r w:rsidR="00D74380" w:rsidRPr="00BA6172">
        <w:rPr>
          <w:rFonts w:asciiTheme="minorHAnsi" w:hAnsiTheme="minorHAnsi"/>
        </w:rPr>
        <w:t xml:space="preserve"> that can </w:t>
      </w:r>
      <w:r w:rsidR="00880C75" w:rsidRPr="00BA6172">
        <w:rPr>
          <w:rFonts w:asciiTheme="minorHAnsi" w:hAnsiTheme="minorHAnsi"/>
        </w:rPr>
        <w:t>redefine the meaning of a scholarly career.</w:t>
      </w:r>
    </w:p>
    <w:p w:rsidR="00B523DA" w:rsidRPr="00065539" w:rsidRDefault="00B523DA" w:rsidP="00065539">
      <w:pPr>
        <w:pStyle w:val="Default"/>
        <w:spacing w:line="480" w:lineRule="auto"/>
        <w:jc w:val="both"/>
        <w:rPr>
          <w:rFonts w:asciiTheme="minorHAnsi" w:eastAsia="Times New Roman" w:hAnsiTheme="minorHAnsi"/>
          <w:color w:val="000000" w:themeColor="text1"/>
          <w:lang w:eastAsia="en-GB"/>
        </w:rPr>
      </w:pPr>
    </w:p>
    <w:p w:rsidR="00C320BD" w:rsidRPr="00065539" w:rsidRDefault="00880C75" w:rsidP="00065539">
      <w:pPr>
        <w:pStyle w:val="Default"/>
        <w:spacing w:line="480" w:lineRule="auto"/>
        <w:jc w:val="both"/>
        <w:rPr>
          <w:rFonts w:asciiTheme="minorHAnsi" w:eastAsia="Times New Roman" w:hAnsiTheme="minorHAnsi"/>
          <w:b/>
          <w:color w:val="000000" w:themeColor="text1"/>
          <w:lang w:eastAsia="en-GB"/>
        </w:rPr>
      </w:pPr>
      <w:r>
        <w:rPr>
          <w:rFonts w:asciiTheme="minorHAnsi" w:eastAsia="Times New Roman" w:hAnsiTheme="minorHAnsi"/>
          <w:b/>
          <w:color w:val="000000" w:themeColor="text1"/>
          <w:lang w:eastAsia="en-GB"/>
        </w:rPr>
        <w:t>The Meaning of Career</w:t>
      </w:r>
      <w:r w:rsidR="00C320BD" w:rsidRPr="00065539">
        <w:rPr>
          <w:rFonts w:asciiTheme="minorHAnsi" w:eastAsia="Times New Roman" w:hAnsiTheme="minorHAnsi"/>
          <w:b/>
          <w:color w:val="000000" w:themeColor="text1"/>
          <w:lang w:eastAsia="en-GB"/>
        </w:rPr>
        <w:t>: Cultivating Competence, Character and Conscience</w:t>
      </w:r>
    </w:p>
    <w:p w:rsidR="00D20B73" w:rsidRDefault="00FC7FFD" w:rsidP="00234A3E">
      <w:pPr>
        <w:pStyle w:val="BodyText"/>
        <w:ind w:firstLine="0"/>
        <w:rPr>
          <w:rFonts w:asciiTheme="minorHAnsi" w:hAnsiTheme="minorHAnsi" w:cs="Calibri"/>
          <w:sz w:val="24"/>
          <w:szCs w:val="24"/>
        </w:rPr>
      </w:pPr>
      <w:r w:rsidRPr="00234A3E">
        <w:rPr>
          <w:rFonts w:asciiTheme="minorHAnsi" w:hAnsiTheme="minorHAnsi"/>
          <w:color w:val="000000" w:themeColor="text1"/>
          <w:sz w:val="24"/>
          <w:szCs w:val="24"/>
        </w:rPr>
        <w:t xml:space="preserve">Rediscovering paideia </w:t>
      </w:r>
      <w:r w:rsidR="00DA57F1" w:rsidRPr="00234A3E">
        <w:rPr>
          <w:rFonts w:asciiTheme="minorHAnsi" w:hAnsiTheme="minorHAnsi"/>
          <w:color w:val="000000" w:themeColor="text1"/>
          <w:sz w:val="24"/>
          <w:szCs w:val="24"/>
        </w:rPr>
        <w:t>liberates human development by cultivating competence, character and conscience in scholarship as a professional practice. These</w:t>
      </w:r>
      <w:r w:rsidR="00F222BE" w:rsidRPr="00234A3E">
        <w:rPr>
          <w:rFonts w:asciiTheme="minorHAnsi" w:hAnsiTheme="minorHAnsi"/>
          <w:color w:val="000000" w:themeColor="text1"/>
          <w:sz w:val="24"/>
          <w:szCs w:val="24"/>
        </w:rPr>
        <w:t xml:space="preserve"> three key principles of paideia not only reflect the underlying ethos</w:t>
      </w:r>
      <w:r w:rsidR="00DA57F1" w:rsidRPr="00234A3E">
        <w:rPr>
          <w:rFonts w:asciiTheme="minorHAnsi" w:hAnsiTheme="minorHAnsi"/>
          <w:color w:val="000000" w:themeColor="text1"/>
          <w:sz w:val="24"/>
          <w:szCs w:val="24"/>
        </w:rPr>
        <w:t xml:space="preserve"> of scholarship,</w:t>
      </w:r>
      <w:r w:rsidR="00F222BE" w:rsidRPr="00234A3E">
        <w:rPr>
          <w:rFonts w:asciiTheme="minorHAnsi" w:hAnsiTheme="minorHAnsi"/>
          <w:color w:val="000000" w:themeColor="text1"/>
          <w:sz w:val="24"/>
          <w:szCs w:val="24"/>
        </w:rPr>
        <w:t xml:space="preserve"> they also collectively point to the </w:t>
      </w:r>
      <w:r w:rsidR="00234A3E" w:rsidRPr="00234A3E">
        <w:rPr>
          <w:rFonts w:asciiTheme="minorHAnsi" w:hAnsiTheme="minorHAnsi"/>
          <w:color w:val="000000" w:themeColor="text1"/>
          <w:sz w:val="24"/>
          <w:szCs w:val="24"/>
        </w:rPr>
        <w:t>meaning</w:t>
      </w:r>
      <w:r w:rsidR="00F222BE" w:rsidRPr="00234A3E">
        <w:rPr>
          <w:rFonts w:asciiTheme="minorHAnsi" w:hAnsiTheme="minorHAnsi"/>
          <w:color w:val="000000" w:themeColor="text1"/>
          <w:sz w:val="24"/>
          <w:szCs w:val="24"/>
        </w:rPr>
        <w:t xml:space="preserve"> of </w:t>
      </w:r>
      <w:r w:rsidR="008A611A" w:rsidRPr="00234A3E">
        <w:rPr>
          <w:rFonts w:asciiTheme="minorHAnsi" w:hAnsiTheme="minorHAnsi"/>
          <w:color w:val="000000" w:themeColor="text1"/>
          <w:sz w:val="24"/>
          <w:szCs w:val="24"/>
        </w:rPr>
        <w:t>career</w:t>
      </w:r>
      <w:r w:rsidR="00F222BE" w:rsidRPr="00234A3E">
        <w:rPr>
          <w:rFonts w:asciiTheme="minorHAnsi" w:hAnsiTheme="minorHAnsi"/>
          <w:color w:val="000000" w:themeColor="text1"/>
          <w:sz w:val="24"/>
          <w:szCs w:val="24"/>
        </w:rPr>
        <w:t>.</w:t>
      </w:r>
      <w:r w:rsidR="00382477" w:rsidRPr="00234A3E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C74DCA">
        <w:rPr>
          <w:rFonts w:asciiTheme="minorHAnsi" w:hAnsiTheme="minorHAnsi"/>
          <w:color w:val="000000" w:themeColor="text1"/>
          <w:sz w:val="24"/>
          <w:szCs w:val="24"/>
        </w:rPr>
        <w:t>As such, o</w:t>
      </w:r>
      <w:r w:rsidR="00702E7B" w:rsidRPr="00234A3E">
        <w:rPr>
          <w:rFonts w:asciiTheme="minorHAnsi" w:hAnsiTheme="minorHAnsi" w:cs="Calibri"/>
          <w:sz w:val="24"/>
          <w:szCs w:val="24"/>
        </w:rPr>
        <w:t>ur choices</w:t>
      </w:r>
      <w:r w:rsidR="00C21539" w:rsidRPr="00234A3E">
        <w:rPr>
          <w:rFonts w:asciiTheme="minorHAnsi" w:hAnsiTheme="minorHAnsi" w:cs="Calibri"/>
          <w:sz w:val="24"/>
          <w:szCs w:val="24"/>
        </w:rPr>
        <w:t xml:space="preserve"> as management scholars</w:t>
      </w:r>
      <w:r w:rsidR="00702E7B" w:rsidRPr="00234A3E">
        <w:rPr>
          <w:rFonts w:asciiTheme="minorHAnsi" w:hAnsiTheme="minorHAnsi" w:cs="Calibri"/>
          <w:sz w:val="24"/>
          <w:szCs w:val="24"/>
        </w:rPr>
        <w:t xml:space="preserve"> </w:t>
      </w:r>
      <w:r w:rsidR="00C74DCA">
        <w:rPr>
          <w:rFonts w:asciiTheme="minorHAnsi" w:hAnsiTheme="minorHAnsi" w:cs="Calibri"/>
          <w:sz w:val="24"/>
          <w:szCs w:val="24"/>
        </w:rPr>
        <w:t xml:space="preserve">- </w:t>
      </w:r>
      <w:r w:rsidR="00702E7B" w:rsidRPr="00234A3E">
        <w:rPr>
          <w:rFonts w:asciiTheme="minorHAnsi" w:hAnsiTheme="minorHAnsi" w:cs="Calibri"/>
          <w:sz w:val="24"/>
          <w:szCs w:val="24"/>
        </w:rPr>
        <w:t>of where and what to publish, how and what to teach, and how what we do in the ways we do it makes a difference</w:t>
      </w:r>
      <w:r w:rsidR="00C74DCA">
        <w:rPr>
          <w:rFonts w:asciiTheme="minorHAnsi" w:hAnsiTheme="minorHAnsi" w:cs="Calibri"/>
          <w:sz w:val="24"/>
          <w:szCs w:val="24"/>
        </w:rPr>
        <w:t xml:space="preserve"> -</w:t>
      </w:r>
      <w:r w:rsidR="00702E7B" w:rsidRPr="00234A3E">
        <w:rPr>
          <w:rFonts w:asciiTheme="minorHAnsi" w:hAnsiTheme="minorHAnsi" w:cs="Calibri"/>
          <w:sz w:val="24"/>
          <w:szCs w:val="24"/>
        </w:rPr>
        <w:t xml:space="preserve"> is not a careerist response</w:t>
      </w:r>
      <w:r w:rsidR="00CA7C4E" w:rsidRPr="00234A3E">
        <w:rPr>
          <w:rFonts w:asciiTheme="minorHAnsi" w:hAnsiTheme="minorHAnsi" w:cs="Calibri"/>
          <w:sz w:val="24"/>
          <w:szCs w:val="24"/>
        </w:rPr>
        <w:t xml:space="preserve"> (Clarke &amp; Knights, 2015)</w:t>
      </w:r>
      <w:r w:rsidR="00CB6535" w:rsidRPr="00234A3E">
        <w:rPr>
          <w:rFonts w:asciiTheme="minorHAnsi" w:hAnsiTheme="minorHAnsi" w:cs="Calibri"/>
          <w:sz w:val="24"/>
          <w:szCs w:val="24"/>
        </w:rPr>
        <w:t>. Instead</w:t>
      </w:r>
      <w:r w:rsidR="00702E7B" w:rsidRPr="00234A3E">
        <w:rPr>
          <w:rFonts w:asciiTheme="minorHAnsi" w:hAnsiTheme="minorHAnsi" w:cs="Calibri"/>
          <w:sz w:val="24"/>
          <w:szCs w:val="24"/>
        </w:rPr>
        <w:t xml:space="preserve">, </w:t>
      </w:r>
      <w:r w:rsidR="00CB6535" w:rsidRPr="00234A3E">
        <w:rPr>
          <w:rFonts w:asciiTheme="minorHAnsi" w:hAnsiTheme="minorHAnsi" w:cs="Calibri"/>
          <w:sz w:val="24"/>
          <w:szCs w:val="24"/>
        </w:rPr>
        <w:t>it is</w:t>
      </w:r>
      <w:r w:rsidR="00702E7B" w:rsidRPr="00234A3E">
        <w:rPr>
          <w:rFonts w:asciiTheme="minorHAnsi" w:hAnsiTheme="minorHAnsi" w:cs="Calibri"/>
          <w:sz w:val="24"/>
          <w:szCs w:val="24"/>
        </w:rPr>
        <w:t xml:space="preserve"> a means of </w:t>
      </w:r>
      <w:r w:rsidR="00702E7B" w:rsidRPr="00234A3E">
        <w:rPr>
          <w:rFonts w:asciiTheme="minorHAnsi" w:hAnsiTheme="minorHAnsi" w:cs="Calibri"/>
          <w:sz w:val="24"/>
          <w:szCs w:val="24"/>
        </w:rPr>
        <w:lastRenderedPageBreak/>
        <w:t>preserving the ideals</w:t>
      </w:r>
      <w:r w:rsidR="00CB6535" w:rsidRPr="00234A3E">
        <w:rPr>
          <w:rFonts w:asciiTheme="minorHAnsi" w:hAnsiTheme="minorHAnsi" w:cs="Calibri"/>
          <w:sz w:val="24"/>
          <w:szCs w:val="24"/>
        </w:rPr>
        <w:t xml:space="preserve"> </w:t>
      </w:r>
      <w:r w:rsidR="008E5770">
        <w:rPr>
          <w:rFonts w:asciiTheme="minorHAnsi" w:hAnsiTheme="minorHAnsi" w:cs="Calibri"/>
          <w:sz w:val="24"/>
          <w:szCs w:val="24"/>
        </w:rPr>
        <w:t xml:space="preserve">– </w:t>
      </w:r>
      <w:r w:rsidR="00234A3E">
        <w:rPr>
          <w:rFonts w:asciiTheme="minorHAnsi" w:hAnsiTheme="minorHAnsi" w:cs="Calibri"/>
          <w:sz w:val="24"/>
          <w:szCs w:val="24"/>
        </w:rPr>
        <w:t>axies</w:t>
      </w:r>
      <w:r w:rsidR="008E5770">
        <w:rPr>
          <w:rFonts w:asciiTheme="minorHAnsi" w:hAnsiTheme="minorHAnsi" w:cs="Calibri"/>
          <w:sz w:val="24"/>
          <w:szCs w:val="24"/>
        </w:rPr>
        <w:t xml:space="preserve"> (principles</w:t>
      </w:r>
      <w:r w:rsidR="00234A3E">
        <w:rPr>
          <w:rFonts w:asciiTheme="minorHAnsi" w:hAnsiTheme="minorHAnsi" w:cs="Calibri"/>
          <w:sz w:val="24"/>
          <w:szCs w:val="24"/>
        </w:rPr>
        <w:t xml:space="preserve">) that form our stance and what we stand for, </w:t>
      </w:r>
      <w:r w:rsidR="00702E7B" w:rsidRPr="00234A3E">
        <w:rPr>
          <w:rFonts w:asciiTheme="minorHAnsi" w:hAnsiTheme="minorHAnsi" w:cs="Calibri"/>
          <w:sz w:val="24"/>
          <w:szCs w:val="24"/>
        </w:rPr>
        <w:t>such that for example our research is not merely an act of ‘gap-spotting’ (Alvesson and Sandberg, 2012) but a reflection of our dedication in (</w:t>
      </w:r>
      <w:proofErr w:type="spellStart"/>
      <w:r w:rsidR="00702E7B" w:rsidRPr="00234A3E">
        <w:rPr>
          <w:rFonts w:asciiTheme="minorHAnsi" w:hAnsiTheme="minorHAnsi" w:cs="Calibri"/>
          <w:sz w:val="24"/>
          <w:szCs w:val="24"/>
        </w:rPr>
        <w:t>ful</w:t>
      </w:r>
      <w:proofErr w:type="spellEnd"/>
      <w:proofErr w:type="gramStart"/>
      <w:r w:rsidR="00702E7B" w:rsidRPr="00234A3E">
        <w:rPr>
          <w:rFonts w:asciiTheme="minorHAnsi" w:hAnsiTheme="minorHAnsi" w:cs="Calibri"/>
          <w:sz w:val="24"/>
          <w:szCs w:val="24"/>
        </w:rPr>
        <w:t>)filling</w:t>
      </w:r>
      <w:proofErr w:type="gramEnd"/>
      <w:r w:rsidR="00702E7B" w:rsidRPr="00234A3E">
        <w:rPr>
          <w:rFonts w:asciiTheme="minorHAnsi" w:hAnsiTheme="minorHAnsi" w:cs="Calibri"/>
          <w:sz w:val="24"/>
          <w:szCs w:val="24"/>
        </w:rPr>
        <w:t xml:space="preserve"> the identified ‘gap’ </w:t>
      </w:r>
      <w:r w:rsidR="004F7E3B" w:rsidRPr="00234A3E">
        <w:rPr>
          <w:rFonts w:asciiTheme="minorHAnsi" w:hAnsiTheme="minorHAnsi" w:cs="Calibri"/>
          <w:sz w:val="24"/>
          <w:szCs w:val="24"/>
        </w:rPr>
        <w:t xml:space="preserve">by </w:t>
      </w:r>
      <w:r w:rsidR="00CA7C4E" w:rsidRPr="00234A3E">
        <w:rPr>
          <w:rFonts w:asciiTheme="minorHAnsi" w:hAnsiTheme="minorHAnsi" w:cs="Calibri"/>
          <w:sz w:val="24"/>
          <w:szCs w:val="24"/>
        </w:rPr>
        <w:t>connecting afresh</w:t>
      </w:r>
      <w:r w:rsidR="00702E7B" w:rsidRPr="00234A3E">
        <w:rPr>
          <w:rFonts w:asciiTheme="minorHAnsi" w:hAnsiTheme="minorHAnsi" w:cs="Calibri"/>
          <w:sz w:val="24"/>
          <w:szCs w:val="24"/>
        </w:rPr>
        <w:t xml:space="preserve"> theory and practice, knowledge and action</w:t>
      </w:r>
      <w:r w:rsidR="00C74DCA">
        <w:rPr>
          <w:rFonts w:asciiTheme="minorHAnsi" w:hAnsiTheme="minorHAnsi" w:cs="Calibri"/>
          <w:sz w:val="24"/>
          <w:szCs w:val="24"/>
        </w:rPr>
        <w:t>,</w:t>
      </w:r>
      <w:r w:rsidR="00702E7B" w:rsidRPr="00234A3E">
        <w:rPr>
          <w:rFonts w:asciiTheme="minorHAnsi" w:hAnsiTheme="minorHAnsi" w:cs="Calibri"/>
          <w:sz w:val="24"/>
          <w:szCs w:val="24"/>
        </w:rPr>
        <w:t xml:space="preserve"> </w:t>
      </w:r>
      <w:r w:rsidR="004F7E3B" w:rsidRPr="00234A3E">
        <w:rPr>
          <w:rFonts w:asciiTheme="minorHAnsi" w:hAnsiTheme="minorHAnsi" w:cs="Calibri"/>
          <w:sz w:val="24"/>
          <w:szCs w:val="24"/>
        </w:rPr>
        <w:t xml:space="preserve">in ways that </w:t>
      </w:r>
      <w:r w:rsidR="00702E7B" w:rsidRPr="00234A3E">
        <w:rPr>
          <w:rFonts w:asciiTheme="minorHAnsi" w:hAnsiTheme="minorHAnsi" w:cs="Calibri"/>
          <w:sz w:val="24"/>
          <w:szCs w:val="24"/>
        </w:rPr>
        <w:t xml:space="preserve">informs ongoing critique of the connections we make. </w:t>
      </w:r>
      <w:r w:rsidR="00C74DCA">
        <w:rPr>
          <w:rFonts w:asciiTheme="minorHAnsi" w:hAnsiTheme="minorHAnsi" w:cs="Calibri"/>
          <w:sz w:val="24"/>
          <w:szCs w:val="24"/>
        </w:rPr>
        <w:t>It</w:t>
      </w:r>
      <w:r w:rsidR="00702E7B" w:rsidRPr="00234A3E">
        <w:rPr>
          <w:rFonts w:asciiTheme="minorHAnsi" w:hAnsiTheme="minorHAnsi" w:cs="Calibri"/>
          <w:sz w:val="24"/>
          <w:szCs w:val="24"/>
        </w:rPr>
        <w:t xml:space="preserve"> is these connections that merit revisiting if we are to promote through critique </w:t>
      </w:r>
      <w:r w:rsidR="00C74DCA">
        <w:rPr>
          <w:rFonts w:asciiTheme="minorHAnsi" w:hAnsiTheme="minorHAnsi" w:cs="Calibri"/>
          <w:sz w:val="24"/>
          <w:szCs w:val="24"/>
        </w:rPr>
        <w:t xml:space="preserve">the </w:t>
      </w:r>
      <w:r w:rsidR="00912A83" w:rsidRPr="00234A3E">
        <w:rPr>
          <w:rFonts w:asciiTheme="minorHAnsi" w:hAnsiTheme="minorHAnsi" w:cs="Calibri"/>
          <w:sz w:val="24"/>
          <w:szCs w:val="24"/>
        </w:rPr>
        <w:t>stimulating</w:t>
      </w:r>
      <w:r w:rsidR="00702E7B" w:rsidRPr="00234A3E">
        <w:rPr>
          <w:rFonts w:asciiTheme="minorHAnsi" w:hAnsiTheme="minorHAnsi" w:cs="Calibri"/>
          <w:sz w:val="24"/>
          <w:szCs w:val="24"/>
        </w:rPr>
        <w:t xml:space="preserve"> </w:t>
      </w:r>
      <w:r w:rsidR="00C74DCA">
        <w:rPr>
          <w:rFonts w:asciiTheme="minorHAnsi" w:hAnsiTheme="minorHAnsi" w:cs="Calibri"/>
          <w:sz w:val="24"/>
          <w:szCs w:val="24"/>
        </w:rPr>
        <w:t xml:space="preserve">of </w:t>
      </w:r>
      <w:r w:rsidR="00702E7B" w:rsidRPr="00234A3E">
        <w:rPr>
          <w:rFonts w:asciiTheme="minorHAnsi" w:hAnsiTheme="minorHAnsi" w:cs="Calibri"/>
          <w:i/>
          <w:sz w:val="24"/>
          <w:szCs w:val="24"/>
        </w:rPr>
        <w:t>curiosity</w:t>
      </w:r>
      <w:r w:rsidR="00702E7B" w:rsidRPr="00234A3E">
        <w:rPr>
          <w:rFonts w:asciiTheme="minorHAnsi" w:hAnsiTheme="minorHAnsi" w:cs="Calibri"/>
          <w:sz w:val="24"/>
          <w:szCs w:val="24"/>
        </w:rPr>
        <w:t xml:space="preserve"> and </w:t>
      </w:r>
      <w:r w:rsidR="005F4E04" w:rsidRPr="00234A3E">
        <w:rPr>
          <w:rFonts w:asciiTheme="minorHAnsi" w:hAnsiTheme="minorHAnsi" w:cs="Calibri"/>
          <w:sz w:val="24"/>
          <w:szCs w:val="24"/>
        </w:rPr>
        <w:t xml:space="preserve">building </w:t>
      </w:r>
      <w:r w:rsidR="00C74DCA">
        <w:rPr>
          <w:rFonts w:asciiTheme="minorHAnsi" w:hAnsiTheme="minorHAnsi" w:cs="Calibri"/>
          <w:sz w:val="24"/>
          <w:szCs w:val="24"/>
        </w:rPr>
        <w:t xml:space="preserve">of </w:t>
      </w:r>
      <w:r w:rsidR="005F4E04" w:rsidRPr="00234A3E">
        <w:rPr>
          <w:rFonts w:asciiTheme="minorHAnsi" w:hAnsiTheme="minorHAnsi" w:cs="Calibri"/>
          <w:i/>
          <w:sz w:val="24"/>
          <w:szCs w:val="24"/>
        </w:rPr>
        <w:t>confidence</w:t>
      </w:r>
      <w:r w:rsidR="005F4E04" w:rsidRPr="00234A3E">
        <w:rPr>
          <w:rFonts w:asciiTheme="minorHAnsi" w:hAnsiTheme="minorHAnsi" w:cs="Calibri"/>
          <w:sz w:val="24"/>
          <w:szCs w:val="24"/>
        </w:rPr>
        <w:t xml:space="preserve"> to </w:t>
      </w:r>
      <w:r w:rsidR="00CA7C4E" w:rsidRPr="00234A3E">
        <w:rPr>
          <w:rFonts w:asciiTheme="minorHAnsi" w:hAnsiTheme="minorHAnsi" w:cs="Calibri"/>
          <w:i/>
          <w:sz w:val="24"/>
          <w:szCs w:val="24"/>
        </w:rPr>
        <w:t>command</w:t>
      </w:r>
      <w:r w:rsidR="005F4E04" w:rsidRPr="00234A3E">
        <w:rPr>
          <w:rFonts w:asciiTheme="minorHAnsi" w:hAnsiTheme="minorHAnsi" w:cs="Calibri"/>
          <w:sz w:val="24"/>
          <w:szCs w:val="24"/>
        </w:rPr>
        <w:t xml:space="preserve"> the unknown. </w:t>
      </w:r>
    </w:p>
    <w:p w:rsidR="00EE5CA9" w:rsidRPr="00234A3E" w:rsidRDefault="00D20B73" w:rsidP="00234A3E">
      <w:pPr>
        <w:pStyle w:val="BodyText"/>
        <w:ind w:firstLine="0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 w:cs="Calibri"/>
          <w:sz w:val="24"/>
          <w:szCs w:val="24"/>
        </w:rPr>
        <w:tab/>
      </w:r>
      <w:r w:rsidR="005F4E04" w:rsidRPr="00234A3E">
        <w:rPr>
          <w:rFonts w:asciiTheme="minorHAnsi" w:hAnsiTheme="minorHAnsi" w:cs="Calibri"/>
          <w:sz w:val="24"/>
          <w:szCs w:val="24"/>
        </w:rPr>
        <w:t xml:space="preserve">This means </w:t>
      </w:r>
      <w:r w:rsidR="00234A3E">
        <w:rPr>
          <w:rFonts w:asciiTheme="minorHAnsi" w:hAnsiTheme="minorHAnsi" w:cs="Calibri"/>
          <w:sz w:val="24"/>
          <w:szCs w:val="24"/>
        </w:rPr>
        <w:t xml:space="preserve">that the career of a scholar is one of acting as a conduit for learning by </w:t>
      </w:r>
      <w:r w:rsidR="005F4E04" w:rsidRPr="00234A3E">
        <w:rPr>
          <w:rFonts w:asciiTheme="minorHAnsi" w:hAnsiTheme="minorHAnsi" w:cs="Calibri"/>
          <w:sz w:val="24"/>
          <w:szCs w:val="24"/>
        </w:rPr>
        <w:t>instigating modes of learning</w:t>
      </w:r>
      <w:r w:rsidR="00C74DCA">
        <w:rPr>
          <w:rFonts w:asciiTheme="minorHAnsi" w:hAnsiTheme="minorHAnsi" w:cs="Calibri"/>
          <w:sz w:val="24"/>
          <w:szCs w:val="24"/>
        </w:rPr>
        <w:t>,</w:t>
      </w:r>
      <w:r w:rsidR="005F4E04" w:rsidRPr="00234A3E">
        <w:rPr>
          <w:rFonts w:asciiTheme="minorHAnsi" w:hAnsiTheme="minorHAnsi" w:cs="Calibri"/>
          <w:sz w:val="24"/>
          <w:szCs w:val="24"/>
        </w:rPr>
        <w:t xml:space="preserve"> </w:t>
      </w:r>
      <w:r w:rsidR="00234A3E">
        <w:rPr>
          <w:rFonts w:asciiTheme="minorHAnsi" w:hAnsiTheme="minorHAnsi" w:cs="Calibri"/>
          <w:sz w:val="24"/>
          <w:szCs w:val="24"/>
        </w:rPr>
        <w:t xml:space="preserve">not </w:t>
      </w:r>
      <w:r w:rsidR="004F7E3B" w:rsidRPr="00234A3E">
        <w:rPr>
          <w:rFonts w:asciiTheme="minorHAnsi" w:hAnsiTheme="minorHAnsi"/>
          <w:bCs/>
          <w:sz w:val="24"/>
          <w:szCs w:val="24"/>
        </w:rPr>
        <w:t xml:space="preserve">merely </w:t>
      </w:r>
      <w:r w:rsidR="00C74DCA">
        <w:rPr>
          <w:rFonts w:asciiTheme="minorHAnsi" w:hAnsiTheme="minorHAnsi"/>
          <w:bCs/>
          <w:sz w:val="24"/>
          <w:szCs w:val="24"/>
        </w:rPr>
        <w:t xml:space="preserve">being </w:t>
      </w:r>
      <w:r w:rsidR="00234A3E">
        <w:rPr>
          <w:rFonts w:asciiTheme="minorHAnsi" w:hAnsiTheme="minorHAnsi"/>
          <w:bCs/>
          <w:sz w:val="24"/>
          <w:szCs w:val="24"/>
        </w:rPr>
        <w:t xml:space="preserve">concerned with </w:t>
      </w:r>
      <w:r w:rsidR="004F7E3B" w:rsidRPr="00234A3E">
        <w:rPr>
          <w:rFonts w:asciiTheme="minorHAnsi" w:hAnsiTheme="minorHAnsi"/>
          <w:bCs/>
          <w:sz w:val="24"/>
          <w:szCs w:val="24"/>
        </w:rPr>
        <w:t xml:space="preserve">accumulating a body of knowledge that exemplifies </w:t>
      </w:r>
      <w:r w:rsidR="0057494E" w:rsidRPr="00234A3E">
        <w:rPr>
          <w:rFonts w:asciiTheme="minorHAnsi" w:hAnsiTheme="minorHAnsi"/>
          <w:bCs/>
          <w:sz w:val="24"/>
          <w:szCs w:val="24"/>
        </w:rPr>
        <w:t>expertise</w:t>
      </w:r>
      <w:r w:rsidR="008A611A" w:rsidRPr="00234A3E">
        <w:rPr>
          <w:rFonts w:asciiTheme="minorHAnsi" w:hAnsiTheme="minorHAnsi"/>
          <w:bCs/>
          <w:sz w:val="24"/>
          <w:szCs w:val="24"/>
        </w:rPr>
        <w:t xml:space="preserve"> and establishes reputation as being influential</w:t>
      </w:r>
      <w:r w:rsidR="004F7E3B" w:rsidRPr="00234A3E">
        <w:rPr>
          <w:rFonts w:asciiTheme="minorHAnsi" w:hAnsiTheme="minorHAnsi"/>
          <w:bCs/>
          <w:sz w:val="24"/>
          <w:szCs w:val="24"/>
        </w:rPr>
        <w:t>.</w:t>
      </w:r>
      <w:r w:rsidR="0057494E" w:rsidRPr="00234A3E">
        <w:rPr>
          <w:rFonts w:asciiTheme="minorHAnsi" w:hAnsiTheme="minorHAnsi"/>
          <w:bCs/>
          <w:sz w:val="24"/>
          <w:szCs w:val="24"/>
        </w:rPr>
        <w:t xml:space="preserve"> It</w:t>
      </w:r>
      <w:r w:rsidR="004F7E3B" w:rsidRPr="00234A3E">
        <w:rPr>
          <w:rFonts w:asciiTheme="minorHAnsi" w:hAnsiTheme="minorHAnsi"/>
          <w:bCs/>
          <w:sz w:val="24"/>
          <w:szCs w:val="24"/>
        </w:rPr>
        <w:t xml:space="preserve"> promotes instead an approach to </w:t>
      </w:r>
      <w:r w:rsidR="0057494E" w:rsidRPr="00234A3E">
        <w:rPr>
          <w:rFonts w:asciiTheme="minorHAnsi" w:hAnsiTheme="minorHAnsi"/>
          <w:bCs/>
          <w:sz w:val="24"/>
          <w:szCs w:val="24"/>
        </w:rPr>
        <w:t>becom</w:t>
      </w:r>
      <w:r w:rsidR="004F7E3B" w:rsidRPr="00234A3E">
        <w:rPr>
          <w:rFonts w:asciiTheme="minorHAnsi" w:hAnsiTheme="minorHAnsi"/>
          <w:bCs/>
          <w:sz w:val="24"/>
          <w:szCs w:val="24"/>
        </w:rPr>
        <w:t>ing</w:t>
      </w:r>
      <w:r w:rsidR="0057494E" w:rsidRPr="00234A3E">
        <w:rPr>
          <w:rFonts w:asciiTheme="minorHAnsi" w:hAnsiTheme="minorHAnsi"/>
          <w:bCs/>
          <w:sz w:val="24"/>
          <w:szCs w:val="24"/>
        </w:rPr>
        <w:t xml:space="preserve"> and remain</w:t>
      </w:r>
      <w:r w:rsidR="004F7E3B" w:rsidRPr="00234A3E">
        <w:rPr>
          <w:rFonts w:asciiTheme="minorHAnsi" w:hAnsiTheme="minorHAnsi"/>
          <w:bCs/>
          <w:sz w:val="24"/>
          <w:szCs w:val="24"/>
        </w:rPr>
        <w:t>ing</w:t>
      </w:r>
      <w:r w:rsidR="0057494E" w:rsidRPr="00234A3E">
        <w:rPr>
          <w:rFonts w:asciiTheme="minorHAnsi" w:hAnsiTheme="minorHAnsi"/>
          <w:bCs/>
          <w:sz w:val="24"/>
          <w:szCs w:val="24"/>
        </w:rPr>
        <w:t xml:space="preserve"> </w:t>
      </w:r>
      <w:r w:rsidR="008A611A" w:rsidRPr="00234A3E">
        <w:rPr>
          <w:rFonts w:asciiTheme="minorHAnsi" w:hAnsiTheme="minorHAnsi"/>
          <w:bCs/>
          <w:sz w:val="24"/>
          <w:szCs w:val="24"/>
        </w:rPr>
        <w:t>a scholar</w:t>
      </w:r>
      <w:r w:rsidR="0057494E" w:rsidRPr="00234A3E">
        <w:rPr>
          <w:rFonts w:asciiTheme="minorHAnsi" w:hAnsiTheme="minorHAnsi"/>
          <w:bCs/>
          <w:sz w:val="24"/>
          <w:szCs w:val="24"/>
        </w:rPr>
        <w:t xml:space="preserve"> </w:t>
      </w:r>
      <w:r w:rsidR="004F7E3B" w:rsidRPr="00234A3E">
        <w:rPr>
          <w:rFonts w:asciiTheme="minorHAnsi" w:hAnsiTheme="minorHAnsi"/>
          <w:bCs/>
          <w:sz w:val="24"/>
          <w:szCs w:val="24"/>
        </w:rPr>
        <w:t xml:space="preserve">that </w:t>
      </w:r>
      <w:r w:rsidR="009E39CB" w:rsidRPr="00234A3E">
        <w:rPr>
          <w:rFonts w:asciiTheme="minorHAnsi" w:hAnsiTheme="minorHAnsi"/>
          <w:bCs/>
          <w:sz w:val="24"/>
          <w:szCs w:val="24"/>
        </w:rPr>
        <w:t xml:space="preserve">invites </w:t>
      </w:r>
      <w:r w:rsidR="009E39CB" w:rsidRPr="00234A3E">
        <w:rPr>
          <w:rFonts w:asciiTheme="minorHAnsi" w:hAnsiTheme="minorHAnsi"/>
          <w:bCs/>
          <w:i/>
          <w:sz w:val="24"/>
          <w:szCs w:val="24"/>
        </w:rPr>
        <w:t>attentiveness, alertness, awareness</w:t>
      </w:r>
      <w:r w:rsidR="009E39CB" w:rsidRPr="00234A3E">
        <w:rPr>
          <w:rFonts w:asciiTheme="minorHAnsi" w:hAnsiTheme="minorHAnsi"/>
          <w:bCs/>
          <w:sz w:val="24"/>
          <w:szCs w:val="24"/>
        </w:rPr>
        <w:t xml:space="preserve"> and </w:t>
      </w:r>
      <w:r w:rsidR="009E39CB" w:rsidRPr="00234A3E">
        <w:rPr>
          <w:rFonts w:asciiTheme="minorHAnsi" w:hAnsiTheme="minorHAnsi"/>
          <w:bCs/>
          <w:i/>
          <w:sz w:val="24"/>
          <w:szCs w:val="24"/>
        </w:rPr>
        <w:t>appreciation</w:t>
      </w:r>
      <w:r w:rsidR="009E39CB" w:rsidRPr="00234A3E">
        <w:rPr>
          <w:rFonts w:asciiTheme="minorHAnsi" w:hAnsiTheme="minorHAnsi"/>
          <w:bCs/>
          <w:sz w:val="24"/>
          <w:szCs w:val="24"/>
        </w:rPr>
        <w:t xml:space="preserve"> of the complexities of everyday practice expressed in the tensions that call for judgment (</w:t>
      </w:r>
      <w:r w:rsidR="009E39CB" w:rsidRPr="00BA6172">
        <w:rPr>
          <w:rFonts w:asciiTheme="minorHAnsi" w:hAnsiTheme="minorHAnsi"/>
          <w:bCs/>
          <w:i/>
          <w:sz w:val="24"/>
          <w:szCs w:val="24"/>
        </w:rPr>
        <w:t>phronesis</w:t>
      </w:r>
      <w:r w:rsidR="009E39CB" w:rsidRPr="00234A3E">
        <w:rPr>
          <w:rFonts w:asciiTheme="minorHAnsi" w:hAnsiTheme="minorHAnsi"/>
          <w:bCs/>
          <w:sz w:val="24"/>
          <w:szCs w:val="24"/>
        </w:rPr>
        <w:t xml:space="preserve">). It is </w:t>
      </w:r>
      <w:r w:rsidR="00234A3E">
        <w:rPr>
          <w:rFonts w:asciiTheme="minorHAnsi" w:hAnsiTheme="minorHAnsi"/>
          <w:bCs/>
          <w:sz w:val="24"/>
          <w:szCs w:val="24"/>
        </w:rPr>
        <w:t>phronesis</w:t>
      </w:r>
      <w:r w:rsidR="009E39CB" w:rsidRPr="00234A3E">
        <w:rPr>
          <w:rFonts w:asciiTheme="minorHAnsi" w:hAnsiTheme="minorHAnsi"/>
          <w:bCs/>
          <w:sz w:val="24"/>
          <w:szCs w:val="24"/>
        </w:rPr>
        <w:t xml:space="preserve"> that will stimulate the </w:t>
      </w:r>
      <w:r w:rsidR="009E39CB" w:rsidRPr="00234A3E">
        <w:rPr>
          <w:rFonts w:asciiTheme="minorHAnsi" w:hAnsiTheme="minorHAnsi"/>
          <w:bCs/>
          <w:i/>
          <w:sz w:val="24"/>
          <w:szCs w:val="24"/>
        </w:rPr>
        <w:t>curiosity</w:t>
      </w:r>
      <w:r w:rsidR="009E39CB" w:rsidRPr="00234A3E">
        <w:rPr>
          <w:rFonts w:asciiTheme="minorHAnsi" w:hAnsiTheme="minorHAnsi"/>
          <w:bCs/>
          <w:sz w:val="24"/>
          <w:szCs w:val="24"/>
        </w:rPr>
        <w:t xml:space="preserve"> to </w:t>
      </w:r>
      <w:r w:rsidR="009E39CB" w:rsidRPr="00234A3E">
        <w:rPr>
          <w:rFonts w:asciiTheme="minorHAnsi" w:hAnsiTheme="minorHAnsi"/>
          <w:bCs/>
          <w:i/>
          <w:sz w:val="24"/>
          <w:szCs w:val="24"/>
        </w:rPr>
        <w:t>review</w:t>
      </w:r>
      <w:r w:rsidR="009E39CB" w:rsidRPr="00234A3E">
        <w:rPr>
          <w:rFonts w:asciiTheme="minorHAnsi" w:hAnsiTheme="minorHAnsi"/>
          <w:bCs/>
          <w:sz w:val="24"/>
          <w:szCs w:val="24"/>
        </w:rPr>
        <w:t xml:space="preserve"> one’s </w:t>
      </w:r>
      <w:r w:rsidR="008A611A" w:rsidRPr="00234A3E">
        <w:rPr>
          <w:rFonts w:asciiTheme="minorHAnsi" w:hAnsiTheme="minorHAnsi"/>
          <w:bCs/>
          <w:sz w:val="24"/>
          <w:szCs w:val="24"/>
        </w:rPr>
        <w:t xml:space="preserve">scholarly </w:t>
      </w:r>
      <w:r w:rsidR="009E39CB" w:rsidRPr="00234A3E">
        <w:rPr>
          <w:rFonts w:asciiTheme="minorHAnsi" w:hAnsiTheme="minorHAnsi"/>
          <w:bCs/>
          <w:sz w:val="24"/>
          <w:szCs w:val="24"/>
        </w:rPr>
        <w:t xml:space="preserve">practices to become more </w:t>
      </w:r>
      <w:r w:rsidR="009E39CB" w:rsidRPr="00234A3E">
        <w:rPr>
          <w:rFonts w:asciiTheme="minorHAnsi" w:hAnsiTheme="minorHAnsi"/>
          <w:bCs/>
          <w:i/>
          <w:sz w:val="24"/>
          <w:szCs w:val="24"/>
        </w:rPr>
        <w:t>attentive</w:t>
      </w:r>
      <w:r w:rsidR="009E39CB" w:rsidRPr="00234A3E">
        <w:rPr>
          <w:rFonts w:asciiTheme="minorHAnsi" w:hAnsiTheme="minorHAnsi"/>
          <w:bCs/>
          <w:sz w:val="24"/>
          <w:szCs w:val="24"/>
        </w:rPr>
        <w:t xml:space="preserve"> to potential inconsistencies and </w:t>
      </w:r>
      <w:r w:rsidR="009E39CB" w:rsidRPr="00234A3E">
        <w:rPr>
          <w:rFonts w:asciiTheme="minorHAnsi" w:hAnsiTheme="minorHAnsi"/>
          <w:bCs/>
          <w:i/>
          <w:sz w:val="24"/>
          <w:szCs w:val="24"/>
        </w:rPr>
        <w:t>competence</w:t>
      </w:r>
      <w:r w:rsidR="009E39CB" w:rsidRPr="00234A3E">
        <w:rPr>
          <w:rFonts w:asciiTheme="minorHAnsi" w:hAnsiTheme="minorHAnsi"/>
          <w:bCs/>
          <w:sz w:val="24"/>
          <w:szCs w:val="24"/>
        </w:rPr>
        <w:t xml:space="preserve"> gaps. It is </w:t>
      </w:r>
      <w:r w:rsidR="00234A3E">
        <w:rPr>
          <w:rFonts w:asciiTheme="minorHAnsi" w:hAnsiTheme="minorHAnsi"/>
          <w:bCs/>
          <w:sz w:val="24"/>
          <w:szCs w:val="24"/>
        </w:rPr>
        <w:t>phronesis</w:t>
      </w:r>
      <w:r w:rsidR="009E39CB" w:rsidRPr="00234A3E">
        <w:rPr>
          <w:rFonts w:asciiTheme="minorHAnsi" w:hAnsiTheme="minorHAnsi"/>
          <w:bCs/>
          <w:sz w:val="24"/>
          <w:szCs w:val="24"/>
        </w:rPr>
        <w:t xml:space="preserve"> that will build </w:t>
      </w:r>
      <w:r w:rsidR="009E39CB" w:rsidRPr="00234A3E">
        <w:rPr>
          <w:rFonts w:asciiTheme="minorHAnsi" w:hAnsiTheme="minorHAnsi"/>
          <w:bCs/>
          <w:i/>
          <w:sz w:val="24"/>
          <w:szCs w:val="24"/>
        </w:rPr>
        <w:t>confidence</w:t>
      </w:r>
      <w:r w:rsidR="009E39CB" w:rsidRPr="00234A3E">
        <w:rPr>
          <w:rFonts w:asciiTheme="minorHAnsi" w:hAnsiTheme="minorHAnsi"/>
          <w:bCs/>
          <w:sz w:val="24"/>
          <w:szCs w:val="24"/>
        </w:rPr>
        <w:t xml:space="preserve"> </w:t>
      </w:r>
      <w:r w:rsidR="00CA7C4E" w:rsidRPr="00234A3E">
        <w:rPr>
          <w:rFonts w:asciiTheme="minorHAnsi" w:hAnsiTheme="minorHAnsi"/>
          <w:bCs/>
          <w:sz w:val="24"/>
          <w:szCs w:val="24"/>
        </w:rPr>
        <w:t xml:space="preserve">to </w:t>
      </w:r>
      <w:r w:rsidR="00CA7C4E" w:rsidRPr="00234A3E">
        <w:rPr>
          <w:rFonts w:asciiTheme="minorHAnsi" w:hAnsiTheme="minorHAnsi"/>
          <w:bCs/>
          <w:i/>
          <w:sz w:val="24"/>
          <w:szCs w:val="24"/>
        </w:rPr>
        <w:t>reflect</w:t>
      </w:r>
      <w:r w:rsidR="00CA7C4E" w:rsidRPr="00234A3E">
        <w:rPr>
          <w:rFonts w:asciiTheme="minorHAnsi" w:hAnsiTheme="minorHAnsi"/>
          <w:bCs/>
          <w:sz w:val="24"/>
          <w:szCs w:val="24"/>
        </w:rPr>
        <w:t xml:space="preserve"> and</w:t>
      </w:r>
      <w:r w:rsidR="009E39CB" w:rsidRPr="00234A3E">
        <w:rPr>
          <w:rFonts w:asciiTheme="minorHAnsi" w:hAnsiTheme="minorHAnsi"/>
          <w:bCs/>
          <w:sz w:val="24"/>
          <w:szCs w:val="24"/>
        </w:rPr>
        <w:t xml:space="preserve"> reassess professional conduct such that becoming more </w:t>
      </w:r>
      <w:r w:rsidR="009E39CB" w:rsidRPr="00234A3E">
        <w:rPr>
          <w:rFonts w:asciiTheme="minorHAnsi" w:hAnsiTheme="minorHAnsi"/>
          <w:bCs/>
          <w:i/>
          <w:sz w:val="24"/>
          <w:szCs w:val="24"/>
        </w:rPr>
        <w:t>alert</w:t>
      </w:r>
      <w:r w:rsidR="009E39CB" w:rsidRPr="00234A3E">
        <w:rPr>
          <w:rFonts w:asciiTheme="minorHAnsi" w:hAnsiTheme="minorHAnsi"/>
          <w:bCs/>
          <w:sz w:val="24"/>
          <w:szCs w:val="24"/>
        </w:rPr>
        <w:t xml:space="preserve"> of tensions that can threaten </w:t>
      </w:r>
      <w:r w:rsidR="008A611A" w:rsidRPr="00234A3E">
        <w:rPr>
          <w:rFonts w:asciiTheme="minorHAnsi" w:hAnsiTheme="minorHAnsi"/>
          <w:bCs/>
          <w:sz w:val="24"/>
          <w:szCs w:val="24"/>
        </w:rPr>
        <w:t>scholarship</w:t>
      </w:r>
      <w:r w:rsidR="00CA7C4E" w:rsidRPr="00234A3E">
        <w:rPr>
          <w:rFonts w:asciiTheme="minorHAnsi" w:hAnsiTheme="minorHAnsi"/>
          <w:bCs/>
          <w:sz w:val="24"/>
          <w:szCs w:val="24"/>
        </w:rPr>
        <w:t>,</w:t>
      </w:r>
      <w:r w:rsidR="009E39CB" w:rsidRPr="00234A3E">
        <w:rPr>
          <w:rFonts w:asciiTheme="minorHAnsi" w:hAnsiTheme="minorHAnsi"/>
          <w:bCs/>
          <w:sz w:val="24"/>
          <w:szCs w:val="24"/>
        </w:rPr>
        <w:t xml:space="preserve"> the enhanced </w:t>
      </w:r>
      <w:r w:rsidR="009E39CB" w:rsidRPr="00234A3E">
        <w:rPr>
          <w:rFonts w:asciiTheme="minorHAnsi" w:hAnsiTheme="minorHAnsi"/>
          <w:bCs/>
          <w:i/>
          <w:sz w:val="24"/>
          <w:szCs w:val="24"/>
        </w:rPr>
        <w:t>awareness</w:t>
      </w:r>
      <w:r w:rsidR="009E39CB" w:rsidRPr="00234A3E">
        <w:rPr>
          <w:rFonts w:asciiTheme="minorHAnsi" w:hAnsiTheme="minorHAnsi"/>
          <w:bCs/>
          <w:sz w:val="24"/>
          <w:szCs w:val="24"/>
        </w:rPr>
        <w:t xml:space="preserve"> prompts the choices made about the right way to act under the circumstances</w:t>
      </w:r>
      <w:r w:rsidR="002D6FFA" w:rsidRPr="00234A3E">
        <w:rPr>
          <w:rFonts w:asciiTheme="minorHAnsi" w:hAnsiTheme="minorHAnsi"/>
          <w:bCs/>
          <w:sz w:val="24"/>
          <w:szCs w:val="24"/>
        </w:rPr>
        <w:t xml:space="preserve"> thus, expressing one’</w:t>
      </w:r>
      <w:r w:rsidR="00CA7C4E" w:rsidRPr="00234A3E">
        <w:rPr>
          <w:rFonts w:asciiTheme="minorHAnsi" w:hAnsiTheme="minorHAnsi"/>
          <w:bCs/>
          <w:sz w:val="24"/>
          <w:szCs w:val="24"/>
        </w:rPr>
        <w:t>s character strengths (Peterson &amp; Seligman, 2004</w:t>
      </w:r>
      <w:r w:rsidR="00435B73" w:rsidRPr="00234A3E">
        <w:rPr>
          <w:rFonts w:asciiTheme="minorHAnsi" w:hAnsiTheme="minorHAnsi"/>
          <w:bCs/>
          <w:sz w:val="24"/>
          <w:szCs w:val="24"/>
        </w:rPr>
        <w:t xml:space="preserve">; </w:t>
      </w:r>
      <w:r w:rsidR="00435B73" w:rsidRPr="00234A3E">
        <w:rPr>
          <w:rFonts w:asciiTheme="minorHAnsi" w:hAnsiTheme="minorHAnsi"/>
          <w:sz w:val="24"/>
          <w:szCs w:val="24"/>
        </w:rPr>
        <w:t>Wright &amp; Lauer, 2013</w:t>
      </w:r>
      <w:r w:rsidR="00CA7C4E" w:rsidRPr="00234A3E">
        <w:rPr>
          <w:rFonts w:asciiTheme="minorHAnsi" w:hAnsiTheme="minorHAnsi"/>
          <w:bCs/>
          <w:sz w:val="24"/>
          <w:szCs w:val="24"/>
        </w:rPr>
        <w:t>)</w:t>
      </w:r>
      <w:r w:rsidR="009E39CB" w:rsidRPr="00234A3E">
        <w:rPr>
          <w:rFonts w:asciiTheme="minorHAnsi" w:hAnsiTheme="minorHAnsi"/>
          <w:bCs/>
          <w:sz w:val="24"/>
          <w:szCs w:val="24"/>
        </w:rPr>
        <w:t>. And</w:t>
      </w:r>
      <w:r w:rsidR="00C74DCA">
        <w:rPr>
          <w:rFonts w:asciiTheme="minorHAnsi" w:hAnsiTheme="minorHAnsi"/>
          <w:bCs/>
          <w:sz w:val="24"/>
          <w:szCs w:val="24"/>
        </w:rPr>
        <w:t>,</w:t>
      </w:r>
      <w:r w:rsidR="009E39CB" w:rsidRPr="00234A3E">
        <w:rPr>
          <w:rFonts w:asciiTheme="minorHAnsi" w:hAnsiTheme="minorHAnsi"/>
          <w:bCs/>
          <w:sz w:val="24"/>
          <w:szCs w:val="24"/>
        </w:rPr>
        <w:t xml:space="preserve"> it is </w:t>
      </w:r>
      <w:r w:rsidR="00234A3E">
        <w:rPr>
          <w:rFonts w:asciiTheme="minorHAnsi" w:hAnsiTheme="minorHAnsi"/>
          <w:bCs/>
          <w:sz w:val="24"/>
          <w:szCs w:val="24"/>
        </w:rPr>
        <w:t>phronesis</w:t>
      </w:r>
      <w:r w:rsidR="009E39CB" w:rsidRPr="00234A3E">
        <w:rPr>
          <w:rFonts w:asciiTheme="minorHAnsi" w:hAnsiTheme="minorHAnsi"/>
          <w:bCs/>
          <w:sz w:val="24"/>
          <w:szCs w:val="24"/>
        </w:rPr>
        <w:t xml:space="preserve"> that will fuel the </w:t>
      </w:r>
      <w:r w:rsidR="00CA7C4E" w:rsidRPr="00234A3E">
        <w:rPr>
          <w:rFonts w:asciiTheme="minorHAnsi" w:hAnsiTheme="minorHAnsi"/>
          <w:bCs/>
          <w:i/>
          <w:sz w:val="24"/>
          <w:szCs w:val="24"/>
        </w:rPr>
        <w:t>reflexivity</w:t>
      </w:r>
      <w:r w:rsidR="00CA7C4E" w:rsidRPr="00234A3E">
        <w:rPr>
          <w:rFonts w:asciiTheme="minorHAnsi" w:hAnsiTheme="minorHAnsi"/>
          <w:bCs/>
          <w:sz w:val="24"/>
          <w:szCs w:val="24"/>
        </w:rPr>
        <w:t xml:space="preserve"> </w:t>
      </w:r>
      <w:r w:rsidR="009E39CB" w:rsidRPr="00234A3E">
        <w:rPr>
          <w:rFonts w:asciiTheme="minorHAnsi" w:hAnsiTheme="minorHAnsi"/>
          <w:bCs/>
          <w:sz w:val="24"/>
          <w:szCs w:val="24"/>
        </w:rPr>
        <w:t xml:space="preserve">to appreciate </w:t>
      </w:r>
      <w:proofErr w:type="gramStart"/>
      <w:r w:rsidR="009E39CB" w:rsidRPr="00234A3E">
        <w:rPr>
          <w:rFonts w:asciiTheme="minorHAnsi" w:hAnsiTheme="minorHAnsi"/>
          <w:bCs/>
          <w:sz w:val="24"/>
          <w:szCs w:val="24"/>
        </w:rPr>
        <w:t>that tension</w:t>
      </w:r>
      <w:r w:rsidR="00CA7C4E" w:rsidRPr="00234A3E">
        <w:rPr>
          <w:rFonts w:asciiTheme="minorHAnsi" w:hAnsiTheme="minorHAnsi"/>
          <w:bCs/>
          <w:sz w:val="24"/>
          <w:szCs w:val="24"/>
        </w:rPr>
        <w:t>s</w:t>
      </w:r>
      <w:proofErr w:type="gramEnd"/>
      <w:r w:rsidR="009E39CB" w:rsidRPr="00234A3E">
        <w:rPr>
          <w:rFonts w:asciiTheme="minorHAnsi" w:hAnsiTheme="minorHAnsi"/>
          <w:bCs/>
          <w:sz w:val="24"/>
          <w:szCs w:val="24"/>
        </w:rPr>
        <w:t xml:space="preserve"> </w:t>
      </w:r>
      <w:r w:rsidR="00A75A8B">
        <w:rPr>
          <w:rFonts w:asciiTheme="minorHAnsi" w:hAnsiTheme="minorHAnsi"/>
          <w:bCs/>
          <w:sz w:val="24"/>
          <w:szCs w:val="24"/>
        </w:rPr>
        <w:t xml:space="preserve">and dilemmas </w:t>
      </w:r>
      <w:r w:rsidR="009E39CB" w:rsidRPr="00234A3E">
        <w:rPr>
          <w:rFonts w:asciiTheme="minorHAnsi" w:hAnsiTheme="minorHAnsi"/>
          <w:bCs/>
          <w:sz w:val="24"/>
          <w:szCs w:val="24"/>
        </w:rPr>
        <w:t>can become extension</w:t>
      </w:r>
      <w:r w:rsidR="00CA7C4E" w:rsidRPr="00234A3E">
        <w:rPr>
          <w:rFonts w:asciiTheme="minorHAnsi" w:hAnsiTheme="minorHAnsi"/>
          <w:bCs/>
          <w:sz w:val="24"/>
          <w:szCs w:val="24"/>
        </w:rPr>
        <w:t>s</w:t>
      </w:r>
      <w:r w:rsidR="00C74DCA">
        <w:rPr>
          <w:rFonts w:asciiTheme="minorHAnsi" w:hAnsiTheme="minorHAnsi"/>
          <w:bCs/>
          <w:sz w:val="24"/>
          <w:szCs w:val="24"/>
        </w:rPr>
        <w:t>,</w:t>
      </w:r>
      <w:r w:rsidR="009E39CB" w:rsidRPr="00234A3E">
        <w:rPr>
          <w:rFonts w:asciiTheme="minorHAnsi" w:hAnsiTheme="minorHAnsi"/>
          <w:bCs/>
          <w:sz w:val="24"/>
          <w:szCs w:val="24"/>
        </w:rPr>
        <w:t xml:space="preserve"> </w:t>
      </w:r>
      <w:r w:rsidR="00C74DCA">
        <w:rPr>
          <w:rFonts w:asciiTheme="minorHAnsi" w:hAnsiTheme="minorHAnsi"/>
          <w:bCs/>
          <w:sz w:val="24"/>
          <w:szCs w:val="24"/>
        </w:rPr>
        <w:t>that</w:t>
      </w:r>
      <w:r w:rsidR="00C74DCA" w:rsidRPr="00234A3E">
        <w:rPr>
          <w:rFonts w:asciiTheme="minorHAnsi" w:hAnsiTheme="minorHAnsi"/>
          <w:bCs/>
          <w:sz w:val="24"/>
          <w:szCs w:val="24"/>
        </w:rPr>
        <w:t xml:space="preserve"> </w:t>
      </w:r>
      <w:r w:rsidR="00A75A8B">
        <w:rPr>
          <w:rFonts w:asciiTheme="minorHAnsi" w:hAnsiTheme="minorHAnsi"/>
          <w:bCs/>
          <w:sz w:val="24"/>
          <w:szCs w:val="24"/>
        </w:rPr>
        <w:t xml:space="preserve">create new possibilities. This would be feasible when </w:t>
      </w:r>
      <w:r w:rsidR="00CA7C4E" w:rsidRPr="00BA6172">
        <w:rPr>
          <w:rFonts w:asciiTheme="minorHAnsi" w:hAnsiTheme="minorHAnsi"/>
          <w:bCs/>
          <w:i/>
          <w:sz w:val="24"/>
          <w:szCs w:val="24"/>
        </w:rPr>
        <w:t>critique</w:t>
      </w:r>
      <w:r w:rsidR="00CA7C4E" w:rsidRPr="00234A3E">
        <w:rPr>
          <w:rFonts w:asciiTheme="minorHAnsi" w:hAnsiTheme="minorHAnsi"/>
          <w:bCs/>
          <w:sz w:val="24"/>
          <w:szCs w:val="24"/>
        </w:rPr>
        <w:t xml:space="preserve"> </w:t>
      </w:r>
      <w:r w:rsidR="009E39CB" w:rsidRPr="00234A3E">
        <w:rPr>
          <w:rFonts w:asciiTheme="minorHAnsi" w:hAnsiTheme="minorHAnsi"/>
          <w:bCs/>
          <w:sz w:val="24"/>
          <w:szCs w:val="24"/>
        </w:rPr>
        <w:t xml:space="preserve">affords </w:t>
      </w:r>
      <w:r w:rsidR="00A75A8B">
        <w:rPr>
          <w:rFonts w:asciiTheme="minorHAnsi" w:hAnsiTheme="minorHAnsi"/>
          <w:bCs/>
          <w:sz w:val="24"/>
          <w:szCs w:val="24"/>
        </w:rPr>
        <w:t xml:space="preserve">making a difference by </w:t>
      </w:r>
      <w:r w:rsidR="009E39CB" w:rsidRPr="00234A3E">
        <w:rPr>
          <w:rFonts w:asciiTheme="minorHAnsi" w:hAnsiTheme="minorHAnsi"/>
          <w:bCs/>
          <w:sz w:val="24"/>
          <w:szCs w:val="24"/>
        </w:rPr>
        <w:t>being different</w:t>
      </w:r>
      <w:r w:rsidR="00A75A8B">
        <w:rPr>
          <w:rFonts w:asciiTheme="minorHAnsi" w:hAnsiTheme="minorHAnsi"/>
          <w:bCs/>
          <w:sz w:val="24"/>
          <w:szCs w:val="24"/>
        </w:rPr>
        <w:t xml:space="preserve">. Reflexivity fosters the capacity to see above and beyond to </w:t>
      </w:r>
      <w:r w:rsidR="009E39CB" w:rsidRPr="00BA6172">
        <w:rPr>
          <w:rFonts w:asciiTheme="minorHAnsi" w:hAnsiTheme="minorHAnsi"/>
          <w:bCs/>
          <w:sz w:val="24"/>
          <w:szCs w:val="24"/>
        </w:rPr>
        <w:t>command</w:t>
      </w:r>
      <w:r w:rsidR="009E39CB" w:rsidRPr="00234A3E">
        <w:rPr>
          <w:rFonts w:asciiTheme="minorHAnsi" w:hAnsiTheme="minorHAnsi"/>
          <w:bCs/>
          <w:sz w:val="24"/>
          <w:szCs w:val="24"/>
        </w:rPr>
        <w:t xml:space="preserve"> the unknown</w:t>
      </w:r>
      <w:r w:rsidR="00C74DCA">
        <w:rPr>
          <w:rFonts w:asciiTheme="minorHAnsi" w:hAnsiTheme="minorHAnsi"/>
          <w:bCs/>
          <w:sz w:val="24"/>
          <w:szCs w:val="24"/>
        </w:rPr>
        <w:t xml:space="preserve"> </w:t>
      </w:r>
      <w:r w:rsidR="00CA7C4E" w:rsidRPr="00C74DCA">
        <w:rPr>
          <w:rFonts w:asciiTheme="minorHAnsi" w:hAnsiTheme="minorHAnsi"/>
          <w:bCs/>
          <w:i/>
          <w:sz w:val="24"/>
          <w:szCs w:val="24"/>
        </w:rPr>
        <w:t>appreciating</w:t>
      </w:r>
      <w:r w:rsidR="00CA7C4E" w:rsidRPr="00C74DCA">
        <w:rPr>
          <w:rFonts w:asciiTheme="minorHAnsi" w:hAnsiTheme="minorHAnsi"/>
          <w:bCs/>
          <w:sz w:val="24"/>
          <w:szCs w:val="24"/>
        </w:rPr>
        <w:t xml:space="preserve"> </w:t>
      </w:r>
      <w:r w:rsidR="00A75A8B">
        <w:rPr>
          <w:rFonts w:asciiTheme="minorHAnsi" w:hAnsiTheme="minorHAnsi"/>
          <w:bCs/>
          <w:sz w:val="24"/>
          <w:szCs w:val="24"/>
        </w:rPr>
        <w:t>the</w:t>
      </w:r>
      <w:r w:rsidR="00CA7C4E" w:rsidRPr="00234A3E">
        <w:rPr>
          <w:rFonts w:asciiTheme="minorHAnsi" w:hAnsiTheme="minorHAnsi"/>
          <w:bCs/>
          <w:sz w:val="24"/>
          <w:szCs w:val="24"/>
        </w:rPr>
        <w:t xml:space="preserve"> complex</w:t>
      </w:r>
      <w:r w:rsidR="00A75A8B">
        <w:rPr>
          <w:rFonts w:asciiTheme="minorHAnsi" w:hAnsiTheme="minorHAnsi"/>
          <w:bCs/>
          <w:sz w:val="24"/>
          <w:szCs w:val="24"/>
        </w:rPr>
        <w:t>ity of given</w:t>
      </w:r>
      <w:r w:rsidR="00CA7C4E" w:rsidRPr="00234A3E">
        <w:rPr>
          <w:rFonts w:asciiTheme="minorHAnsi" w:hAnsiTheme="minorHAnsi"/>
          <w:bCs/>
          <w:sz w:val="24"/>
          <w:szCs w:val="24"/>
        </w:rPr>
        <w:t xml:space="preserve"> situation</w:t>
      </w:r>
      <w:r w:rsidR="00A75A8B">
        <w:rPr>
          <w:rFonts w:asciiTheme="minorHAnsi" w:hAnsiTheme="minorHAnsi"/>
          <w:bCs/>
          <w:sz w:val="24"/>
          <w:szCs w:val="24"/>
        </w:rPr>
        <w:t xml:space="preserve">s and incidents </w:t>
      </w:r>
      <w:r w:rsidR="00CA7C4E" w:rsidRPr="00234A3E">
        <w:rPr>
          <w:rFonts w:asciiTheme="minorHAnsi" w:hAnsiTheme="minorHAnsi"/>
          <w:bCs/>
          <w:sz w:val="24"/>
          <w:szCs w:val="24"/>
        </w:rPr>
        <w:t xml:space="preserve">guided by the </w:t>
      </w:r>
      <w:r w:rsidR="00EE5CA9" w:rsidRPr="008E5770">
        <w:rPr>
          <w:rFonts w:asciiTheme="minorHAnsi" w:hAnsiTheme="minorHAnsi"/>
          <w:bCs/>
          <w:i/>
          <w:sz w:val="24"/>
          <w:szCs w:val="24"/>
        </w:rPr>
        <w:t>voice of conscience</w:t>
      </w:r>
      <w:r w:rsidR="00A75A8B">
        <w:rPr>
          <w:rFonts w:asciiTheme="minorHAnsi" w:hAnsiTheme="minorHAnsi"/>
          <w:bCs/>
          <w:sz w:val="24"/>
          <w:szCs w:val="24"/>
        </w:rPr>
        <w:t xml:space="preserve"> not by a set of rules one follows blindly</w:t>
      </w:r>
      <w:r w:rsidR="009E39CB" w:rsidRPr="00234A3E">
        <w:rPr>
          <w:rFonts w:asciiTheme="minorHAnsi" w:hAnsiTheme="minorHAnsi"/>
          <w:bCs/>
          <w:sz w:val="24"/>
          <w:szCs w:val="24"/>
        </w:rPr>
        <w:t xml:space="preserve">. </w:t>
      </w:r>
    </w:p>
    <w:p w:rsidR="00381E49" w:rsidRDefault="009E39CB" w:rsidP="00AF4C71">
      <w:pPr>
        <w:pStyle w:val="ListParagraph"/>
        <w:autoSpaceDE w:val="0"/>
        <w:autoSpaceDN w:val="0"/>
        <w:adjustRightInd w:val="0"/>
        <w:spacing w:after="0" w:line="480" w:lineRule="auto"/>
        <w:ind w:left="0" w:firstLine="567"/>
        <w:jc w:val="both"/>
        <w:rPr>
          <w:rFonts w:asciiTheme="minorHAnsi" w:hAnsiTheme="minorHAnsi" w:cs="Arial"/>
          <w:sz w:val="24"/>
          <w:szCs w:val="24"/>
        </w:rPr>
      </w:pPr>
      <w:r w:rsidRPr="00234A3E">
        <w:rPr>
          <w:rFonts w:asciiTheme="minorHAnsi" w:hAnsiTheme="minorHAnsi" w:cs="Arial"/>
          <w:bCs/>
          <w:sz w:val="24"/>
          <w:szCs w:val="24"/>
        </w:rPr>
        <w:lastRenderedPageBreak/>
        <w:t xml:space="preserve">This mode of </w:t>
      </w:r>
      <w:r w:rsidR="00A765EB" w:rsidRPr="00234A3E">
        <w:rPr>
          <w:rFonts w:asciiTheme="minorHAnsi" w:hAnsiTheme="minorHAnsi" w:cs="Arial"/>
          <w:bCs/>
          <w:sz w:val="24"/>
          <w:szCs w:val="24"/>
        </w:rPr>
        <w:t>‘</w:t>
      </w:r>
      <w:r w:rsidRPr="00234A3E">
        <w:rPr>
          <w:rFonts w:asciiTheme="minorHAnsi" w:hAnsiTheme="minorHAnsi" w:cs="Arial"/>
          <w:bCs/>
          <w:sz w:val="24"/>
          <w:szCs w:val="24"/>
        </w:rPr>
        <w:t>learning</w:t>
      </w:r>
      <w:r w:rsidR="00A765EB" w:rsidRPr="00234A3E">
        <w:rPr>
          <w:rFonts w:asciiTheme="minorHAnsi" w:hAnsiTheme="minorHAnsi" w:cs="Arial"/>
          <w:bCs/>
          <w:sz w:val="24"/>
          <w:szCs w:val="24"/>
        </w:rPr>
        <w:t>-</w:t>
      </w:r>
      <w:r w:rsidR="00EE5CA9" w:rsidRPr="00234A3E">
        <w:rPr>
          <w:rFonts w:asciiTheme="minorHAnsi" w:hAnsiTheme="minorHAnsi" w:cs="Arial"/>
          <w:bCs/>
          <w:sz w:val="24"/>
          <w:szCs w:val="24"/>
        </w:rPr>
        <w:t>in</w:t>
      </w:r>
      <w:r w:rsidR="00A765EB" w:rsidRPr="00234A3E">
        <w:rPr>
          <w:rFonts w:asciiTheme="minorHAnsi" w:hAnsiTheme="minorHAnsi" w:cs="Arial"/>
          <w:bCs/>
          <w:sz w:val="24"/>
          <w:szCs w:val="24"/>
        </w:rPr>
        <w:t>-</w:t>
      </w:r>
      <w:r w:rsidR="00EE5CA9" w:rsidRPr="00234A3E">
        <w:rPr>
          <w:rFonts w:asciiTheme="minorHAnsi" w:hAnsiTheme="minorHAnsi" w:cs="Arial"/>
          <w:bCs/>
          <w:sz w:val="24"/>
          <w:szCs w:val="24"/>
        </w:rPr>
        <w:t>crisis’</w:t>
      </w:r>
      <w:r w:rsidRPr="00234A3E">
        <w:rPr>
          <w:rFonts w:asciiTheme="minorHAnsi" w:hAnsiTheme="minorHAnsi" w:cs="Arial"/>
          <w:bCs/>
          <w:sz w:val="24"/>
          <w:szCs w:val="24"/>
        </w:rPr>
        <w:t xml:space="preserve"> embraces emergence and emergency</w:t>
      </w:r>
      <w:r w:rsidR="00AF4C71">
        <w:rPr>
          <w:rFonts w:asciiTheme="minorHAnsi" w:hAnsiTheme="minorHAnsi" w:cs="Arial"/>
          <w:bCs/>
          <w:sz w:val="24"/>
          <w:szCs w:val="24"/>
        </w:rPr>
        <w:t>,</w:t>
      </w:r>
      <w:r w:rsidRPr="00234A3E">
        <w:rPr>
          <w:rFonts w:asciiTheme="minorHAnsi" w:hAnsiTheme="minorHAnsi" w:cs="Arial"/>
          <w:bCs/>
          <w:sz w:val="24"/>
          <w:szCs w:val="24"/>
        </w:rPr>
        <w:t xml:space="preserve"> and fosters</w:t>
      </w:r>
      <w:r w:rsidRPr="00065539">
        <w:rPr>
          <w:rFonts w:asciiTheme="minorHAnsi" w:hAnsiTheme="minorHAnsi" w:cs="Arial"/>
          <w:bCs/>
          <w:sz w:val="24"/>
          <w:szCs w:val="24"/>
        </w:rPr>
        <w:t xml:space="preserve"> </w:t>
      </w:r>
      <w:r w:rsidR="008A611A">
        <w:rPr>
          <w:rFonts w:asciiTheme="minorHAnsi" w:hAnsiTheme="minorHAnsi" w:cs="Arial"/>
          <w:bCs/>
          <w:sz w:val="24"/>
          <w:szCs w:val="24"/>
        </w:rPr>
        <w:t>scholarship</w:t>
      </w:r>
      <w:r w:rsidRPr="00065539">
        <w:rPr>
          <w:rFonts w:asciiTheme="minorHAnsi" w:hAnsiTheme="minorHAnsi" w:cs="Arial"/>
          <w:bCs/>
          <w:sz w:val="24"/>
          <w:szCs w:val="24"/>
        </w:rPr>
        <w:t xml:space="preserve"> f</w:t>
      </w:r>
      <w:r w:rsidR="0057494E" w:rsidRPr="00065539">
        <w:rPr>
          <w:rFonts w:asciiTheme="minorHAnsi" w:hAnsiTheme="minorHAnsi" w:cs="Arial"/>
          <w:bCs/>
          <w:sz w:val="24"/>
          <w:szCs w:val="24"/>
        </w:rPr>
        <w:t>ounded on humanistic principles</w:t>
      </w:r>
      <w:r w:rsidR="00AF4C71">
        <w:rPr>
          <w:rFonts w:asciiTheme="minorHAnsi" w:hAnsiTheme="minorHAnsi" w:cs="Arial"/>
          <w:bCs/>
          <w:sz w:val="24"/>
          <w:szCs w:val="24"/>
        </w:rPr>
        <w:t xml:space="preserve"> as fundamental to </w:t>
      </w:r>
      <w:r w:rsidR="0057494E" w:rsidRPr="00065539">
        <w:rPr>
          <w:rFonts w:asciiTheme="minorHAnsi" w:hAnsiTheme="minorHAnsi" w:cs="Arial"/>
          <w:bCs/>
          <w:sz w:val="24"/>
          <w:szCs w:val="24"/>
        </w:rPr>
        <w:t xml:space="preserve">advancing a relational approach to engagement in </w:t>
      </w:r>
      <w:r w:rsidR="008A611A">
        <w:rPr>
          <w:rFonts w:asciiTheme="minorHAnsi" w:hAnsiTheme="minorHAnsi" w:cs="Arial"/>
          <w:bCs/>
          <w:sz w:val="24"/>
          <w:szCs w:val="24"/>
        </w:rPr>
        <w:t>a scholarly career</w:t>
      </w:r>
      <w:r w:rsidR="0057494E" w:rsidRPr="00065539">
        <w:rPr>
          <w:rFonts w:asciiTheme="minorHAnsi" w:hAnsiTheme="minorHAnsi" w:cs="Arial"/>
          <w:bCs/>
          <w:sz w:val="24"/>
          <w:szCs w:val="24"/>
        </w:rPr>
        <w:t xml:space="preserve">. </w:t>
      </w:r>
      <w:r w:rsidR="00636036" w:rsidRPr="00065539">
        <w:rPr>
          <w:rFonts w:asciiTheme="minorHAnsi" w:hAnsiTheme="minorHAnsi" w:cs="Arial"/>
          <w:bCs/>
          <w:sz w:val="24"/>
          <w:szCs w:val="24"/>
        </w:rPr>
        <w:t xml:space="preserve">This </w:t>
      </w:r>
      <w:r w:rsidR="00A765EB">
        <w:rPr>
          <w:rFonts w:asciiTheme="minorHAnsi" w:hAnsiTheme="minorHAnsi"/>
          <w:sz w:val="24"/>
          <w:szCs w:val="24"/>
        </w:rPr>
        <w:t>reveals</w:t>
      </w:r>
      <w:r w:rsidR="00636036" w:rsidRPr="00065539">
        <w:rPr>
          <w:rFonts w:asciiTheme="minorHAnsi" w:hAnsiTheme="minorHAnsi"/>
          <w:sz w:val="24"/>
          <w:szCs w:val="24"/>
        </w:rPr>
        <w:t xml:space="preserve"> one of the missing linchpins in the way </w:t>
      </w:r>
      <w:r w:rsidR="008A611A">
        <w:rPr>
          <w:rFonts w:asciiTheme="minorHAnsi" w:hAnsiTheme="minorHAnsi"/>
          <w:sz w:val="24"/>
          <w:szCs w:val="24"/>
        </w:rPr>
        <w:t>scholarship</w:t>
      </w:r>
      <w:r w:rsidR="009C303F" w:rsidRPr="00065539">
        <w:rPr>
          <w:rFonts w:asciiTheme="minorHAnsi" w:hAnsiTheme="minorHAnsi"/>
          <w:sz w:val="24"/>
          <w:szCs w:val="24"/>
        </w:rPr>
        <w:t xml:space="preserve"> </w:t>
      </w:r>
      <w:r w:rsidR="00636036" w:rsidRPr="00065539">
        <w:rPr>
          <w:rFonts w:asciiTheme="minorHAnsi" w:hAnsiTheme="minorHAnsi"/>
          <w:sz w:val="24"/>
          <w:szCs w:val="24"/>
        </w:rPr>
        <w:t>cultivate</w:t>
      </w:r>
      <w:r w:rsidR="009C303F" w:rsidRPr="00065539">
        <w:rPr>
          <w:rFonts w:asciiTheme="minorHAnsi" w:hAnsiTheme="minorHAnsi"/>
          <w:sz w:val="24"/>
          <w:szCs w:val="24"/>
        </w:rPr>
        <w:t>s</w:t>
      </w:r>
      <w:r w:rsidR="00636036" w:rsidRPr="00065539">
        <w:rPr>
          <w:rFonts w:asciiTheme="minorHAnsi" w:hAnsiTheme="minorHAnsi"/>
          <w:sz w:val="24"/>
          <w:szCs w:val="24"/>
        </w:rPr>
        <w:t xml:space="preserve"> and sustain</w:t>
      </w:r>
      <w:r w:rsidR="009C303F" w:rsidRPr="00065539">
        <w:rPr>
          <w:rFonts w:asciiTheme="minorHAnsi" w:hAnsiTheme="minorHAnsi"/>
          <w:sz w:val="24"/>
          <w:szCs w:val="24"/>
        </w:rPr>
        <w:t>s</w:t>
      </w:r>
      <w:r w:rsidR="00636036" w:rsidRPr="00065539">
        <w:rPr>
          <w:rFonts w:asciiTheme="minorHAnsi" w:hAnsiTheme="minorHAnsi"/>
          <w:sz w:val="24"/>
          <w:szCs w:val="24"/>
        </w:rPr>
        <w:t xml:space="preserve"> </w:t>
      </w:r>
      <w:r w:rsidR="008A611A">
        <w:rPr>
          <w:rFonts w:asciiTheme="minorHAnsi" w:hAnsiTheme="minorHAnsi"/>
          <w:sz w:val="24"/>
          <w:szCs w:val="24"/>
        </w:rPr>
        <w:t>personal and professional</w:t>
      </w:r>
      <w:r w:rsidR="00636036" w:rsidRPr="00065539">
        <w:rPr>
          <w:rFonts w:asciiTheme="minorHAnsi" w:hAnsiTheme="minorHAnsi"/>
          <w:sz w:val="24"/>
          <w:szCs w:val="24"/>
        </w:rPr>
        <w:t xml:space="preserve"> identity, itself a critical aspect of </w:t>
      </w:r>
      <w:r w:rsidR="008A611A">
        <w:rPr>
          <w:rFonts w:asciiTheme="minorHAnsi" w:hAnsiTheme="minorHAnsi"/>
          <w:sz w:val="24"/>
          <w:szCs w:val="24"/>
        </w:rPr>
        <w:t>pursuing a scholarly career</w:t>
      </w:r>
      <w:r w:rsidR="009C303F" w:rsidRPr="00065539">
        <w:rPr>
          <w:rFonts w:asciiTheme="minorHAnsi" w:hAnsiTheme="minorHAnsi"/>
          <w:sz w:val="24"/>
          <w:szCs w:val="24"/>
        </w:rPr>
        <w:t>.</w:t>
      </w:r>
      <w:r w:rsidR="005F4E04" w:rsidRPr="00065539">
        <w:rPr>
          <w:rFonts w:asciiTheme="minorHAnsi" w:hAnsiTheme="minorHAnsi" w:cs="Calibri"/>
          <w:sz w:val="24"/>
          <w:szCs w:val="24"/>
        </w:rPr>
        <w:t xml:space="preserve"> </w:t>
      </w:r>
      <w:r w:rsidR="00636036" w:rsidRPr="00065539">
        <w:rPr>
          <w:rFonts w:asciiTheme="minorHAnsi" w:hAnsiTheme="minorHAnsi"/>
          <w:sz w:val="24"/>
          <w:szCs w:val="24"/>
        </w:rPr>
        <w:t xml:space="preserve">It is </w:t>
      </w:r>
      <w:r w:rsidR="00AF4C71">
        <w:rPr>
          <w:rFonts w:asciiTheme="minorHAnsi" w:hAnsiTheme="minorHAnsi"/>
          <w:sz w:val="24"/>
          <w:szCs w:val="24"/>
        </w:rPr>
        <w:t>impossible</w:t>
      </w:r>
      <w:r w:rsidR="00AF4C71" w:rsidRPr="00065539">
        <w:rPr>
          <w:rFonts w:asciiTheme="minorHAnsi" w:hAnsiTheme="minorHAnsi"/>
          <w:sz w:val="24"/>
          <w:szCs w:val="24"/>
        </w:rPr>
        <w:t xml:space="preserve"> </w:t>
      </w:r>
      <w:r w:rsidR="00636036" w:rsidRPr="00065539">
        <w:rPr>
          <w:rFonts w:asciiTheme="minorHAnsi" w:hAnsiTheme="minorHAnsi"/>
          <w:sz w:val="24"/>
          <w:szCs w:val="24"/>
        </w:rPr>
        <w:t xml:space="preserve">to separate the person one is from the </w:t>
      </w:r>
      <w:r w:rsidR="008A611A">
        <w:rPr>
          <w:rFonts w:asciiTheme="minorHAnsi" w:hAnsiTheme="minorHAnsi"/>
          <w:sz w:val="24"/>
          <w:szCs w:val="24"/>
        </w:rPr>
        <w:t>scholar</w:t>
      </w:r>
      <w:r w:rsidR="00636036" w:rsidRPr="00065539">
        <w:rPr>
          <w:rFonts w:asciiTheme="minorHAnsi" w:hAnsiTheme="minorHAnsi"/>
          <w:sz w:val="24"/>
          <w:szCs w:val="24"/>
        </w:rPr>
        <w:t xml:space="preserve"> </w:t>
      </w:r>
      <w:r w:rsidR="00AF4C71">
        <w:rPr>
          <w:rFonts w:asciiTheme="minorHAnsi" w:hAnsiTheme="minorHAnsi"/>
          <w:sz w:val="24"/>
          <w:szCs w:val="24"/>
        </w:rPr>
        <w:t>one</w:t>
      </w:r>
      <w:r w:rsidR="00AF4C71" w:rsidRPr="00065539">
        <w:rPr>
          <w:rFonts w:asciiTheme="minorHAnsi" w:hAnsiTheme="minorHAnsi"/>
          <w:sz w:val="24"/>
          <w:szCs w:val="24"/>
        </w:rPr>
        <w:t xml:space="preserve"> </w:t>
      </w:r>
      <w:r w:rsidR="00636036" w:rsidRPr="00065539">
        <w:rPr>
          <w:rFonts w:asciiTheme="minorHAnsi" w:hAnsiTheme="minorHAnsi"/>
          <w:sz w:val="24"/>
          <w:szCs w:val="24"/>
        </w:rPr>
        <w:t>seek</w:t>
      </w:r>
      <w:r w:rsidR="00AF4C71">
        <w:rPr>
          <w:rFonts w:asciiTheme="minorHAnsi" w:hAnsiTheme="minorHAnsi"/>
          <w:sz w:val="24"/>
          <w:szCs w:val="24"/>
        </w:rPr>
        <w:t>s</w:t>
      </w:r>
      <w:r w:rsidR="00636036" w:rsidRPr="00065539">
        <w:rPr>
          <w:rFonts w:asciiTheme="minorHAnsi" w:hAnsiTheme="minorHAnsi"/>
          <w:sz w:val="24"/>
          <w:szCs w:val="24"/>
        </w:rPr>
        <w:t xml:space="preserve"> to become</w:t>
      </w:r>
      <w:r w:rsidR="00AF4C71">
        <w:rPr>
          <w:rFonts w:asciiTheme="minorHAnsi" w:hAnsiTheme="minorHAnsi"/>
          <w:sz w:val="24"/>
          <w:szCs w:val="24"/>
        </w:rPr>
        <w:t>,</w:t>
      </w:r>
      <w:r w:rsidR="00636036" w:rsidRPr="00065539">
        <w:rPr>
          <w:rFonts w:asciiTheme="minorHAnsi" w:hAnsiTheme="minorHAnsi"/>
          <w:sz w:val="24"/>
          <w:szCs w:val="24"/>
        </w:rPr>
        <w:t xml:space="preserve"> or indeed the </w:t>
      </w:r>
      <w:r w:rsidR="008A611A">
        <w:rPr>
          <w:rFonts w:asciiTheme="minorHAnsi" w:hAnsiTheme="minorHAnsi"/>
          <w:sz w:val="24"/>
          <w:szCs w:val="24"/>
        </w:rPr>
        <w:t>scholar</w:t>
      </w:r>
      <w:r w:rsidR="00636036" w:rsidRPr="00065539">
        <w:rPr>
          <w:rFonts w:asciiTheme="minorHAnsi" w:hAnsiTheme="minorHAnsi"/>
          <w:sz w:val="24"/>
          <w:szCs w:val="24"/>
        </w:rPr>
        <w:t xml:space="preserve"> </w:t>
      </w:r>
      <w:r w:rsidR="00AF4C71">
        <w:rPr>
          <w:rFonts w:asciiTheme="minorHAnsi" w:hAnsiTheme="minorHAnsi"/>
          <w:sz w:val="24"/>
          <w:szCs w:val="24"/>
        </w:rPr>
        <w:t>one is</w:t>
      </w:r>
      <w:r w:rsidR="00636036" w:rsidRPr="00065539">
        <w:rPr>
          <w:rFonts w:asciiTheme="minorHAnsi" w:hAnsiTheme="minorHAnsi"/>
          <w:sz w:val="24"/>
          <w:szCs w:val="24"/>
        </w:rPr>
        <w:t xml:space="preserve"> and the person </w:t>
      </w:r>
      <w:r w:rsidR="00AF4C71">
        <w:rPr>
          <w:rFonts w:asciiTheme="minorHAnsi" w:hAnsiTheme="minorHAnsi"/>
          <w:sz w:val="24"/>
          <w:szCs w:val="24"/>
        </w:rPr>
        <w:t>one</w:t>
      </w:r>
      <w:r w:rsidR="00AF4C71" w:rsidRPr="00065539">
        <w:rPr>
          <w:rFonts w:asciiTheme="minorHAnsi" w:hAnsiTheme="minorHAnsi"/>
          <w:sz w:val="24"/>
          <w:szCs w:val="24"/>
        </w:rPr>
        <w:t xml:space="preserve"> </w:t>
      </w:r>
      <w:r w:rsidR="00636036" w:rsidRPr="00065539">
        <w:rPr>
          <w:rFonts w:asciiTheme="minorHAnsi" w:hAnsiTheme="minorHAnsi"/>
          <w:sz w:val="24"/>
          <w:szCs w:val="24"/>
        </w:rPr>
        <w:t>seek</w:t>
      </w:r>
      <w:r w:rsidR="00AF4C71">
        <w:rPr>
          <w:rFonts w:asciiTheme="minorHAnsi" w:hAnsiTheme="minorHAnsi"/>
          <w:sz w:val="24"/>
          <w:szCs w:val="24"/>
        </w:rPr>
        <w:t>s</w:t>
      </w:r>
      <w:r w:rsidR="00636036" w:rsidRPr="00065539">
        <w:rPr>
          <w:rFonts w:asciiTheme="minorHAnsi" w:hAnsiTheme="minorHAnsi"/>
          <w:sz w:val="24"/>
          <w:szCs w:val="24"/>
        </w:rPr>
        <w:t xml:space="preserve"> to become. This entwinement of personal and professional identity</w:t>
      </w:r>
      <w:r w:rsidR="008A611A">
        <w:rPr>
          <w:rFonts w:asciiTheme="minorHAnsi" w:hAnsiTheme="minorHAnsi"/>
          <w:sz w:val="24"/>
          <w:szCs w:val="24"/>
        </w:rPr>
        <w:t xml:space="preserve"> in becoming and remaining professional reflects another major struggle</w:t>
      </w:r>
      <w:r w:rsidR="00636036" w:rsidRPr="00065539">
        <w:rPr>
          <w:rFonts w:asciiTheme="minorHAnsi" w:hAnsiTheme="minorHAnsi"/>
          <w:sz w:val="24"/>
          <w:szCs w:val="24"/>
        </w:rPr>
        <w:t xml:space="preserve"> shaping the person as a person or the person as a professional</w:t>
      </w:r>
      <w:r w:rsidR="009C303F" w:rsidRPr="00065539">
        <w:rPr>
          <w:rFonts w:asciiTheme="minorHAnsi" w:hAnsiTheme="minorHAnsi"/>
          <w:sz w:val="24"/>
          <w:szCs w:val="24"/>
        </w:rPr>
        <w:t xml:space="preserve"> </w:t>
      </w:r>
      <w:r w:rsidR="004F7E3B" w:rsidRPr="00065539">
        <w:rPr>
          <w:rFonts w:asciiTheme="minorHAnsi" w:hAnsiTheme="minorHAnsi"/>
          <w:sz w:val="24"/>
          <w:szCs w:val="24"/>
        </w:rPr>
        <w:t xml:space="preserve">(Ibarra &amp; </w:t>
      </w:r>
      <w:proofErr w:type="spellStart"/>
      <w:r w:rsidR="004F7E3B" w:rsidRPr="00065539">
        <w:rPr>
          <w:rFonts w:asciiTheme="minorHAnsi" w:hAnsiTheme="minorHAnsi"/>
          <w:sz w:val="24"/>
          <w:szCs w:val="24"/>
        </w:rPr>
        <w:t>Barbulescu</w:t>
      </w:r>
      <w:proofErr w:type="spellEnd"/>
      <w:r w:rsidR="004F7E3B" w:rsidRPr="00065539">
        <w:rPr>
          <w:rFonts w:asciiTheme="minorHAnsi" w:hAnsiTheme="minorHAnsi"/>
          <w:sz w:val="24"/>
          <w:szCs w:val="24"/>
        </w:rPr>
        <w:t xml:space="preserve"> 2010; </w:t>
      </w:r>
      <w:r w:rsidR="004F7E3B" w:rsidRPr="00065539">
        <w:rPr>
          <w:rStyle w:val="cit-title6"/>
          <w:rFonts w:asciiTheme="minorHAnsi" w:hAnsiTheme="minorHAnsi" w:cs="Lucida Sans Unicode"/>
          <w:color w:val="222222"/>
          <w:sz w:val="24"/>
          <w:szCs w:val="24"/>
        </w:rPr>
        <w:t>Slay &amp; Smith, 2011</w:t>
      </w:r>
      <w:r w:rsidR="004F7E3B" w:rsidRPr="00065539">
        <w:rPr>
          <w:rFonts w:asciiTheme="minorHAnsi" w:hAnsiTheme="minorHAnsi"/>
          <w:sz w:val="24"/>
          <w:szCs w:val="24"/>
        </w:rPr>
        <w:t xml:space="preserve">). </w:t>
      </w:r>
      <w:r w:rsidR="00381E49">
        <w:rPr>
          <w:rFonts w:asciiTheme="minorHAnsi" w:hAnsiTheme="minorHAnsi"/>
          <w:sz w:val="24"/>
          <w:szCs w:val="24"/>
          <w:lang w:eastAsia="en-GB"/>
        </w:rPr>
        <w:t>Scholarly career</w:t>
      </w:r>
      <w:r w:rsidR="00636036" w:rsidRPr="00A765EB">
        <w:rPr>
          <w:rFonts w:asciiTheme="minorHAnsi" w:hAnsiTheme="minorHAnsi" w:cs="Arial"/>
          <w:sz w:val="24"/>
          <w:szCs w:val="24"/>
        </w:rPr>
        <w:t xml:space="preserve"> in this respect is the space of action in which virtues emerge and become habits that reflect the consistency in a person’s character to strike that ‘ideal’ golden mean</w:t>
      </w:r>
      <w:r w:rsidR="009536E5" w:rsidRPr="00A765EB">
        <w:rPr>
          <w:rFonts w:asciiTheme="minorHAnsi" w:hAnsiTheme="minorHAnsi" w:cs="Arial"/>
          <w:sz w:val="24"/>
          <w:szCs w:val="24"/>
        </w:rPr>
        <w:t xml:space="preserve"> (</w:t>
      </w:r>
      <w:proofErr w:type="spellStart"/>
      <w:r w:rsidR="009536E5" w:rsidRPr="00A765EB">
        <w:rPr>
          <w:rFonts w:asciiTheme="minorHAnsi" w:hAnsiTheme="minorHAnsi" w:cs="Arial"/>
          <w:sz w:val="24"/>
          <w:szCs w:val="24"/>
        </w:rPr>
        <w:t>Rort</w:t>
      </w:r>
      <w:r w:rsidR="00636036" w:rsidRPr="00A765EB">
        <w:rPr>
          <w:rFonts w:asciiTheme="minorHAnsi" w:hAnsiTheme="minorHAnsi" w:cs="Arial"/>
          <w:sz w:val="24"/>
          <w:szCs w:val="24"/>
        </w:rPr>
        <w:t>y</w:t>
      </w:r>
      <w:proofErr w:type="spellEnd"/>
      <w:r w:rsidR="00636036" w:rsidRPr="00A765EB">
        <w:rPr>
          <w:rFonts w:asciiTheme="minorHAnsi" w:hAnsiTheme="minorHAnsi" w:cs="Arial"/>
          <w:sz w:val="24"/>
          <w:szCs w:val="24"/>
        </w:rPr>
        <w:t>, 2000). By extension</w:t>
      </w:r>
      <w:r w:rsidR="00AF4C71">
        <w:rPr>
          <w:rFonts w:asciiTheme="minorHAnsi" w:hAnsiTheme="minorHAnsi" w:cs="Arial"/>
          <w:sz w:val="24"/>
          <w:szCs w:val="24"/>
        </w:rPr>
        <w:t>,</w:t>
      </w:r>
      <w:r w:rsidR="00636036" w:rsidRPr="00A765EB">
        <w:rPr>
          <w:rFonts w:asciiTheme="minorHAnsi" w:hAnsiTheme="minorHAnsi" w:cs="Arial"/>
          <w:sz w:val="24"/>
          <w:szCs w:val="24"/>
        </w:rPr>
        <w:t xml:space="preserve"> virtues are a sign of phronesis as they ‘measure’ right/wrong</w:t>
      </w:r>
      <w:r w:rsidR="00AF4C71">
        <w:rPr>
          <w:rFonts w:asciiTheme="minorHAnsi" w:hAnsiTheme="minorHAnsi" w:cs="Arial"/>
          <w:sz w:val="24"/>
          <w:szCs w:val="24"/>
        </w:rPr>
        <w:t xml:space="preserve"> or</w:t>
      </w:r>
      <w:r w:rsidR="00636036" w:rsidRPr="00A765EB">
        <w:rPr>
          <w:rFonts w:asciiTheme="minorHAnsi" w:hAnsiTheme="minorHAnsi" w:cs="Arial"/>
          <w:sz w:val="24"/>
          <w:szCs w:val="24"/>
        </w:rPr>
        <w:t xml:space="preserve"> good/bad as a matter of degree, which explain</w:t>
      </w:r>
      <w:r w:rsidR="002D6FFA" w:rsidRPr="00A765EB">
        <w:rPr>
          <w:rFonts w:asciiTheme="minorHAnsi" w:hAnsiTheme="minorHAnsi" w:cs="Arial"/>
          <w:sz w:val="24"/>
          <w:szCs w:val="24"/>
        </w:rPr>
        <w:t>s why t</w:t>
      </w:r>
      <w:r w:rsidR="00636036" w:rsidRPr="00A765EB">
        <w:rPr>
          <w:rFonts w:asciiTheme="minorHAnsi" w:hAnsiTheme="minorHAnsi" w:cs="Arial"/>
          <w:sz w:val="24"/>
          <w:szCs w:val="24"/>
        </w:rPr>
        <w:t xml:space="preserve">he Aristotelian </w:t>
      </w:r>
      <w:proofErr w:type="spellStart"/>
      <w:r w:rsidR="00636036" w:rsidRPr="00A765EB">
        <w:rPr>
          <w:rFonts w:asciiTheme="minorHAnsi" w:hAnsiTheme="minorHAnsi" w:cs="Arial"/>
          <w:i/>
          <w:sz w:val="24"/>
          <w:szCs w:val="24"/>
        </w:rPr>
        <w:t>phronimos</w:t>
      </w:r>
      <w:proofErr w:type="spellEnd"/>
      <w:r w:rsidR="00636036" w:rsidRPr="00A765EB">
        <w:rPr>
          <w:rFonts w:asciiTheme="minorHAnsi" w:hAnsiTheme="minorHAnsi" w:cs="Arial"/>
          <w:i/>
          <w:sz w:val="24"/>
          <w:szCs w:val="24"/>
        </w:rPr>
        <w:t xml:space="preserve"> </w:t>
      </w:r>
      <w:r w:rsidR="00636036" w:rsidRPr="00A765EB">
        <w:rPr>
          <w:rFonts w:asciiTheme="minorHAnsi" w:hAnsiTheme="minorHAnsi" w:cs="Arial"/>
          <w:sz w:val="24"/>
          <w:szCs w:val="24"/>
        </w:rPr>
        <w:t>does the rig</w:t>
      </w:r>
      <w:r w:rsidRPr="00A765EB">
        <w:rPr>
          <w:rFonts w:asciiTheme="minorHAnsi" w:hAnsiTheme="minorHAnsi" w:cs="Arial"/>
          <w:sz w:val="24"/>
          <w:szCs w:val="24"/>
        </w:rPr>
        <w:t>ht thing for the right reasons</w:t>
      </w:r>
      <w:r w:rsidR="001B7832">
        <w:rPr>
          <w:rFonts w:asciiTheme="minorHAnsi" w:hAnsiTheme="minorHAnsi" w:cs="Arial"/>
          <w:sz w:val="24"/>
          <w:szCs w:val="24"/>
        </w:rPr>
        <w:t xml:space="preserve"> (Antonacopoulou, 2012</w:t>
      </w:r>
      <w:r w:rsidR="001B7832" w:rsidRPr="00381E49">
        <w:rPr>
          <w:rFonts w:asciiTheme="minorHAnsi" w:hAnsiTheme="minorHAnsi" w:cs="Arial"/>
          <w:sz w:val="24"/>
          <w:szCs w:val="24"/>
        </w:rPr>
        <w:t>)</w:t>
      </w:r>
      <w:r w:rsidRPr="00381E49">
        <w:rPr>
          <w:rFonts w:asciiTheme="minorHAnsi" w:hAnsiTheme="minorHAnsi" w:cs="Arial"/>
          <w:sz w:val="24"/>
          <w:szCs w:val="24"/>
        </w:rPr>
        <w:t>.</w:t>
      </w:r>
      <w:r w:rsidR="00636036" w:rsidRPr="00381E49">
        <w:rPr>
          <w:rFonts w:asciiTheme="minorHAnsi" w:hAnsiTheme="minorHAnsi" w:cs="Arial"/>
          <w:sz w:val="24"/>
          <w:szCs w:val="24"/>
        </w:rPr>
        <w:t xml:space="preserve"> </w:t>
      </w:r>
    </w:p>
    <w:p w:rsidR="00234A3E" w:rsidRDefault="00A765EB" w:rsidP="00381E49">
      <w:pPr>
        <w:pStyle w:val="ListParagraph"/>
        <w:autoSpaceDE w:val="0"/>
        <w:autoSpaceDN w:val="0"/>
        <w:adjustRightInd w:val="0"/>
        <w:spacing w:after="0" w:line="480" w:lineRule="auto"/>
        <w:ind w:left="0" w:firstLine="567"/>
        <w:jc w:val="both"/>
        <w:rPr>
          <w:rFonts w:asciiTheme="minorHAnsi" w:hAnsiTheme="minorHAnsi" w:cs="Arial"/>
          <w:sz w:val="24"/>
          <w:szCs w:val="24"/>
        </w:rPr>
      </w:pPr>
      <w:r w:rsidRPr="00381E49">
        <w:rPr>
          <w:rFonts w:asciiTheme="minorHAnsi" w:hAnsiTheme="minorHAnsi" w:cs="Arial"/>
          <w:bCs/>
          <w:sz w:val="24"/>
          <w:szCs w:val="24"/>
        </w:rPr>
        <w:t>The v</w:t>
      </w:r>
      <w:r w:rsidR="0072709D" w:rsidRPr="00381E49">
        <w:rPr>
          <w:rFonts w:asciiTheme="minorHAnsi" w:hAnsiTheme="minorHAnsi" w:cs="Arial"/>
          <w:bCs/>
          <w:sz w:val="24"/>
          <w:szCs w:val="24"/>
        </w:rPr>
        <w:t>irtu</w:t>
      </w:r>
      <w:r w:rsidRPr="00381E49">
        <w:rPr>
          <w:rFonts w:asciiTheme="minorHAnsi" w:hAnsiTheme="minorHAnsi" w:cs="Arial"/>
          <w:bCs/>
          <w:sz w:val="24"/>
          <w:szCs w:val="24"/>
        </w:rPr>
        <w:t>es</w:t>
      </w:r>
      <w:r w:rsidR="0072709D" w:rsidRPr="00381E49">
        <w:rPr>
          <w:rFonts w:asciiTheme="minorHAnsi" w:hAnsiTheme="minorHAnsi" w:cs="Arial"/>
          <w:bCs/>
          <w:sz w:val="24"/>
          <w:szCs w:val="24"/>
        </w:rPr>
        <w:t xml:space="preserve"> </w:t>
      </w:r>
      <w:r w:rsidRPr="00381E49">
        <w:rPr>
          <w:rFonts w:asciiTheme="minorHAnsi" w:hAnsiTheme="minorHAnsi" w:cs="Arial"/>
          <w:bCs/>
          <w:sz w:val="24"/>
          <w:szCs w:val="24"/>
        </w:rPr>
        <w:t xml:space="preserve">of </w:t>
      </w:r>
      <w:r w:rsidR="0072709D" w:rsidRPr="00381E49">
        <w:rPr>
          <w:rFonts w:asciiTheme="minorHAnsi" w:hAnsiTheme="minorHAnsi" w:cs="Arial"/>
          <w:bCs/>
          <w:sz w:val="24"/>
          <w:szCs w:val="24"/>
        </w:rPr>
        <w:t xml:space="preserve">management scholarship </w:t>
      </w:r>
      <w:r w:rsidRPr="00381E49">
        <w:rPr>
          <w:rFonts w:asciiTheme="minorHAnsi" w:hAnsiTheme="minorHAnsi" w:cs="Arial"/>
          <w:bCs/>
          <w:sz w:val="24"/>
          <w:szCs w:val="24"/>
        </w:rPr>
        <w:t>are</w:t>
      </w:r>
      <w:r w:rsidR="0072709D" w:rsidRPr="00381E49">
        <w:rPr>
          <w:rFonts w:asciiTheme="minorHAnsi" w:hAnsiTheme="minorHAnsi" w:cs="Arial"/>
          <w:bCs/>
          <w:sz w:val="24"/>
          <w:szCs w:val="24"/>
        </w:rPr>
        <w:t xml:space="preserve"> rarely discussed </w:t>
      </w:r>
      <w:r w:rsidR="0072709D" w:rsidRPr="00381E49">
        <w:rPr>
          <w:rFonts w:asciiTheme="minorHAnsi" w:hAnsiTheme="minorHAnsi" w:cs="Arial"/>
          <w:sz w:val="24"/>
          <w:szCs w:val="24"/>
        </w:rPr>
        <w:t xml:space="preserve">(for exceptions see </w:t>
      </w:r>
      <w:r w:rsidR="00C26DDE" w:rsidRPr="00381E49">
        <w:rPr>
          <w:rFonts w:asciiTheme="minorHAnsi" w:hAnsiTheme="minorHAnsi" w:cs="Arial"/>
          <w:sz w:val="24"/>
          <w:szCs w:val="24"/>
        </w:rPr>
        <w:t>Antonacopoulou</w:t>
      </w:r>
      <w:r w:rsidR="0072709D" w:rsidRPr="00381E49">
        <w:rPr>
          <w:rFonts w:asciiTheme="minorHAnsi" w:hAnsiTheme="minorHAnsi" w:cs="Arial"/>
          <w:sz w:val="24"/>
          <w:szCs w:val="24"/>
        </w:rPr>
        <w:t>, 2004</w:t>
      </w:r>
      <w:r w:rsidRPr="00381E49">
        <w:rPr>
          <w:rFonts w:asciiTheme="minorHAnsi" w:hAnsiTheme="minorHAnsi" w:cs="Arial"/>
          <w:sz w:val="24"/>
          <w:szCs w:val="24"/>
        </w:rPr>
        <w:t>)</w:t>
      </w:r>
      <w:r w:rsidR="0072709D" w:rsidRPr="00381E49">
        <w:rPr>
          <w:rFonts w:asciiTheme="minorHAnsi" w:hAnsiTheme="minorHAnsi" w:cs="Arial"/>
          <w:sz w:val="24"/>
          <w:szCs w:val="24"/>
        </w:rPr>
        <w:t xml:space="preserve"> and the debate on the professionalism that underpins management scholarship is equally </w:t>
      </w:r>
      <w:r w:rsidR="009C303F" w:rsidRPr="00381E49">
        <w:rPr>
          <w:rFonts w:asciiTheme="minorHAnsi" w:hAnsiTheme="minorHAnsi" w:cs="Arial"/>
          <w:sz w:val="24"/>
          <w:szCs w:val="24"/>
        </w:rPr>
        <w:t xml:space="preserve">absent from much of the hitherto discourse </w:t>
      </w:r>
      <w:r w:rsidR="00195CDC" w:rsidRPr="00381E49">
        <w:rPr>
          <w:rFonts w:asciiTheme="minorHAnsi" w:hAnsiTheme="minorHAnsi" w:cs="Arial"/>
          <w:sz w:val="24"/>
          <w:szCs w:val="24"/>
        </w:rPr>
        <w:t>on impact</w:t>
      </w:r>
      <w:r w:rsidR="00B63F48">
        <w:rPr>
          <w:rFonts w:asciiTheme="minorHAnsi" w:hAnsiTheme="minorHAnsi" w:cs="Arial"/>
          <w:sz w:val="24"/>
          <w:szCs w:val="24"/>
        </w:rPr>
        <w:t>,</w:t>
      </w:r>
      <w:r w:rsidR="00195CDC" w:rsidRPr="00381E49">
        <w:rPr>
          <w:rFonts w:asciiTheme="minorHAnsi" w:hAnsiTheme="minorHAnsi" w:cs="Arial"/>
          <w:sz w:val="24"/>
          <w:szCs w:val="24"/>
        </w:rPr>
        <w:t xml:space="preserve"> </w:t>
      </w:r>
      <w:r w:rsidR="009C303F" w:rsidRPr="00381E49">
        <w:rPr>
          <w:rFonts w:asciiTheme="minorHAnsi" w:hAnsiTheme="minorHAnsi" w:cs="Arial"/>
          <w:sz w:val="24"/>
          <w:szCs w:val="24"/>
        </w:rPr>
        <w:t>despite professing</w:t>
      </w:r>
      <w:r w:rsidR="00636036" w:rsidRPr="00381E49">
        <w:rPr>
          <w:rFonts w:asciiTheme="minorHAnsi" w:hAnsiTheme="minorHAnsi" w:cs="Arial"/>
          <w:sz w:val="24"/>
          <w:szCs w:val="24"/>
        </w:rPr>
        <w:t xml:space="preserve"> </w:t>
      </w:r>
      <w:r w:rsidR="008E5770">
        <w:rPr>
          <w:rFonts w:asciiTheme="minorHAnsi" w:hAnsiTheme="minorHAnsi" w:cs="Arial"/>
          <w:sz w:val="24"/>
          <w:szCs w:val="24"/>
        </w:rPr>
        <w:t xml:space="preserve">(thought) </w:t>
      </w:r>
      <w:r w:rsidR="00636036" w:rsidRPr="00381E49">
        <w:rPr>
          <w:rFonts w:asciiTheme="minorHAnsi" w:hAnsiTheme="minorHAnsi" w:cs="Arial"/>
          <w:sz w:val="24"/>
          <w:szCs w:val="24"/>
        </w:rPr>
        <w:t xml:space="preserve">‘leadership’ as a distinctive character quality </w:t>
      </w:r>
      <w:r w:rsidR="00AF4C71">
        <w:rPr>
          <w:rFonts w:asciiTheme="minorHAnsi" w:hAnsiTheme="minorHAnsi" w:cs="Arial"/>
          <w:sz w:val="24"/>
          <w:szCs w:val="24"/>
        </w:rPr>
        <w:t>and</w:t>
      </w:r>
      <w:r w:rsidR="00636036" w:rsidRPr="00381E49">
        <w:rPr>
          <w:rFonts w:asciiTheme="minorHAnsi" w:hAnsiTheme="minorHAnsi" w:cs="Arial"/>
          <w:sz w:val="24"/>
          <w:szCs w:val="24"/>
        </w:rPr>
        <w:t xml:space="preserve"> a characteristic of those considered as leaders</w:t>
      </w:r>
      <w:r w:rsidR="009536E5" w:rsidRPr="00381E49">
        <w:rPr>
          <w:rFonts w:asciiTheme="minorHAnsi" w:hAnsiTheme="minorHAnsi" w:cs="Arial"/>
          <w:sz w:val="24"/>
          <w:szCs w:val="24"/>
        </w:rPr>
        <w:t xml:space="preserve"> (</w:t>
      </w:r>
      <w:proofErr w:type="spellStart"/>
      <w:r w:rsidR="00195CDC" w:rsidRPr="00381E49">
        <w:rPr>
          <w:rFonts w:asciiTheme="minorHAnsi" w:hAnsiTheme="minorHAnsi" w:cs="Memphis-Medium"/>
          <w:sz w:val="24"/>
          <w:szCs w:val="24"/>
        </w:rPr>
        <w:t>Gandz</w:t>
      </w:r>
      <w:proofErr w:type="spellEnd"/>
      <w:r w:rsidR="00195CDC" w:rsidRPr="00381E49">
        <w:rPr>
          <w:rFonts w:asciiTheme="minorHAnsi" w:hAnsiTheme="minorHAnsi" w:cs="Memphis-Medium"/>
          <w:sz w:val="24"/>
          <w:szCs w:val="24"/>
        </w:rPr>
        <w:t xml:space="preserve"> et al., 2010</w:t>
      </w:r>
      <w:r w:rsidR="00195CDC" w:rsidRPr="00381E49">
        <w:rPr>
          <w:rFonts w:asciiTheme="minorHAnsi" w:hAnsiTheme="minorHAnsi" w:cs="Arial"/>
          <w:sz w:val="24"/>
          <w:szCs w:val="24"/>
        </w:rPr>
        <w:t xml:space="preserve">; </w:t>
      </w:r>
      <w:proofErr w:type="spellStart"/>
      <w:r w:rsidR="00195CDC" w:rsidRPr="00381E49">
        <w:rPr>
          <w:rFonts w:asciiTheme="minorHAnsi" w:hAnsiTheme="minorHAnsi" w:cs="Arial"/>
          <w:sz w:val="24"/>
          <w:szCs w:val="24"/>
        </w:rPr>
        <w:t>Crossan</w:t>
      </w:r>
      <w:proofErr w:type="spellEnd"/>
      <w:r w:rsidR="00195CDC" w:rsidRPr="00381E49">
        <w:rPr>
          <w:rFonts w:asciiTheme="minorHAnsi" w:hAnsiTheme="minorHAnsi" w:cs="Arial"/>
          <w:sz w:val="24"/>
          <w:szCs w:val="24"/>
        </w:rPr>
        <w:t xml:space="preserve"> et al., 2013</w:t>
      </w:r>
      <w:r w:rsidR="009536E5" w:rsidRPr="00381E49">
        <w:rPr>
          <w:rFonts w:asciiTheme="minorHAnsi" w:hAnsiTheme="minorHAnsi" w:cs="Arial"/>
          <w:sz w:val="24"/>
          <w:szCs w:val="24"/>
        </w:rPr>
        <w:t>).</w:t>
      </w:r>
      <w:r w:rsidR="009536E5" w:rsidRPr="00065539">
        <w:rPr>
          <w:rFonts w:asciiTheme="minorHAnsi" w:hAnsiTheme="minorHAnsi" w:cs="Arial"/>
        </w:rPr>
        <w:t xml:space="preserve"> </w:t>
      </w:r>
      <w:r w:rsidR="0072709D" w:rsidRPr="00381E49">
        <w:rPr>
          <w:rFonts w:asciiTheme="minorHAnsi" w:hAnsiTheme="minorHAnsi" w:cs="Arial"/>
          <w:sz w:val="24"/>
          <w:szCs w:val="24"/>
        </w:rPr>
        <w:t xml:space="preserve">As a minimum the opportunity </w:t>
      </w:r>
      <w:r w:rsidR="00381E49">
        <w:rPr>
          <w:rFonts w:asciiTheme="minorHAnsi" w:hAnsiTheme="minorHAnsi" w:cs="Arial"/>
          <w:sz w:val="24"/>
          <w:szCs w:val="24"/>
        </w:rPr>
        <w:t xml:space="preserve">to rediscover </w:t>
      </w:r>
      <w:r w:rsidR="00381E49" w:rsidRPr="00381E49">
        <w:rPr>
          <w:rFonts w:asciiTheme="minorHAnsi" w:hAnsiTheme="minorHAnsi" w:cs="Arial"/>
          <w:i/>
          <w:sz w:val="24"/>
          <w:szCs w:val="24"/>
        </w:rPr>
        <w:t>paideia</w:t>
      </w:r>
      <w:r w:rsidR="0072709D" w:rsidRPr="00381E49">
        <w:rPr>
          <w:rFonts w:asciiTheme="minorHAnsi" w:hAnsiTheme="minorHAnsi" w:cs="Arial"/>
          <w:sz w:val="24"/>
          <w:szCs w:val="24"/>
        </w:rPr>
        <w:t xml:space="preserve"> provides</w:t>
      </w:r>
      <w:r w:rsidR="00381E49">
        <w:rPr>
          <w:rFonts w:asciiTheme="minorHAnsi" w:hAnsiTheme="minorHAnsi" w:cs="Arial"/>
          <w:sz w:val="24"/>
          <w:szCs w:val="24"/>
        </w:rPr>
        <w:t xml:space="preserve"> </w:t>
      </w:r>
      <w:r w:rsidR="0072709D" w:rsidRPr="00381E49">
        <w:rPr>
          <w:rFonts w:asciiTheme="minorHAnsi" w:hAnsiTheme="minorHAnsi" w:cs="Arial"/>
          <w:sz w:val="24"/>
          <w:szCs w:val="24"/>
        </w:rPr>
        <w:t xml:space="preserve">the scope to show with greater consistency that management scholars practise what they profess. </w:t>
      </w:r>
      <w:r w:rsidR="00381E49">
        <w:rPr>
          <w:rFonts w:asciiTheme="minorHAnsi" w:hAnsiTheme="minorHAnsi" w:cs="Arial"/>
          <w:sz w:val="24"/>
          <w:szCs w:val="24"/>
        </w:rPr>
        <w:t>If this were one of the indicators of our impact</w:t>
      </w:r>
      <w:r w:rsidR="00AF4C71">
        <w:rPr>
          <w:rFonts w:asciiTheme="minorHAnsi" w:hAnsiTheme="minorHAnsi" w:cs="Arial"/>
          <w:sz w:val="24"/>
          <w:szCs w:val="24"/>
        </w:rPr>
        <w:t>,</w:t>
      </w:r>
      <w:r w:rsidR="00381E49">
        <w:rPr>
          <w:rFonts w:asciiTheme="minorHAnsi" w:hAnsiTheme="minorHAnsi" w:cs="Arial"/>
          <w:sz w:val="24"/>
          <w:szCs w:val="24"/>
        </w:rPr>
        <w:t xml:space="preserve"> then it would be possible</w:t>
      </w:r>
      <w:r w:rsidR="00AF4C71">
        <w:rPr>
          <w:rFonts w:asciiTheme="minorHAnsi" w:hAnsiTheme="minorHAnsi" w:cs="Arial"/>
          <w:sz w:val="24"/>
          <w:szCs w:val="24"/>
        </w:rPr>
        <w:t>,</w:t>
      </w:r>
      <w:r w:rsidR="00381E49">
        <w:rPr>
          <w:rFonts w:asciiTheme="minorHAnsi" w:hAnsiTheme="minorHAnsi" w:cs="Arial"/>
          <w:sz w:val="24"/>
          <w:szCs w:val="24"/>
        </w:rPr>
        <w:t xml:space="preserve"> too</w:t>
      </w:r>
      <w:r w:rsidR="00AF4C71">
        <w:rPr>
          <w:rFonts w:asciiTheme="minorHAnsi" w:hAnsiTheme="minorHAnsi" w:cs="Arial"/>
          <w:sz w:val="24"/>
          <w:szCs w:val="24"/>
        </w:rPr>
        <w:t>,</w:t>
      </w:r>
      <w:r w:rsidR="00381E49">
        <w:rPr>
          <w:rFonts w:asciiTheme="minorHAnsi" w:hAnsiTheme="minorHAnsi" w:cs="Arial"/>
          <w:sz w:val="24"/>
          <w:szCs w:val="24"/>
        </w:rPr>
        <w:t xml:space="preserve"> to recast the meaning of scholarly career as being a </w:t>
      </w:r>
      <w:r w:rsidR="00381E49" w:rsidRPr="008E5770">
        <w:rPr>
          <w:rFonts w:asciiTheme="minorHAnsi" w:hAnsiTheme="minorHAnsi" w:cs="Arial"/>
          <w:b/>
          <w:i/>
          <w:sz w:val="24"/>
          <w:szCs w:val="24"/>
        </w:rPr>
        <w:t>care-</w:t>
      </w:r>
      <w:proofErr w:type="spellStart"/>
      <w:r w:rsidR="00381E49" w:rsidRPr="008E5770">
        <w:rPr>
          <w:rFonts w:asciiTheme="minorHAnsi" w:hAnsiTheme="minorHAnsi" w:cs="Arial"/>
          <w:b/>
          <w:i/>
          <w:sz w:val="24"/>
          <w:szCs w:val="24"/>
        </w:rPr>
        <w:t>er</w:t>
      </w:r>
      <w:proofErr w:type="spellEnd"/>
      <w:r w:rsidR="00381E49">
        <w:rPr>
          <w:rFonts w:asciiTheme="minorHAnsi" w:hAnsiTheme="minorHAnsi" w:cs="Arial"/>
          <w:sz w:val="24"/>
          <w:szCs w:val="24"/>
        </w:rPr>
        <w:t xml:space="preserve"> of ideas, who makes important sacrifices to set them free, not to limit their growth by playing citation games. </w:t>
      </w:r>
    </w:p>
    <w:p w:rsidR="00F44784" w:rsidRDefault="00381E49" w:rsidP="00234A3E">
      <w:pPr>
        <w:pStyle w:val="ListParagraph"/>
        <w:autoSpaceDE w:val="0"/>
        <w:autoSpaceDN w:val="0"/>
        <w:adjustRightInd w:val="0"/>
        <w:spacing w:after="0" w:line="480" w:lineRule="auto"/>
        <w:ind w:left="0" w:firstLine="567"/>
        <w:jc w:val="both"/>
        <w:rPr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lastRenderedPageBreak/>
        <w:t>In short, my response to the ways we identify and develop research topics in business and management education would be less a matter of legitimation</w:t>
      </w:r>
      <w:r w:rsidR="00140447">
        <w:rPr>
          <w:rFonts w:asciiTheme="minorHAnsi" w:hAnsiTheme="minorHAnsi" w:cs="Arial"/>
          <w:sz w:val="24"/>
          <w:szCs w:val="24"/>
        </w:rPr>
        <w:t>, and</w:t>
      </w:r>
      <w:r>
        <w:rPr>
          <w:rFonts w:asciiTheme="minorHAnsi" w:hAnsiTheme="minorHAnsi" w:cs="Arial"/>
          <w:sz w:val="24"/>
          <w:szCs w:val="24"/>
        </w:rPr>
        <w:t xml:space="preserve"> more a sign of our </w:t>
      </w:r>
      <w:r w:rsidRPr="006C2288">
        <w:rPr>
          <w:rFonts w:asciiTheme="minorHAnsi" w:hAnsiTheme="minorHAnsi" w:cs="Arial"/>
          <w:i/>
          <w:sz w:val="24"/>
          <w:szCs w:val="24"/>
        </w:rPr>
        <w:t>axi</w:t>
      </w:r>
      <w:r w:rsidR="006C2288" w:rsidRPr="006C2288">
        <w:rPr>
          <w:rFonts w:asciiTheme="minorHAnsi" w:hAnsiTheme="minorHAnsi" w:cs="Arial"/>
          <w:i/>
          <w:sz w:val="24"/>
          <w:szCs w:val="24"/>
        </w:rPr>
        <w:t>es</w:t>
      </w:r>
      <w:r>
        <w:rPr>
          <w:rFonts w:asciiTheme="minorHAnsi" w:hAnsiTheme="minorHAnsi" w:cs="Arial"/>
          <w:sz w:val="24"/>
          <w:szCs w:val="24"/>
        </w:rPr>
        <w:t xml:space="preserve"> – our care to serve the common good – </w:t>
      </w:r>
      <w:r w:rsidR="00AF4C71">
        <w:rPr>
          <w:rFonts w:asciiTheme="minorHAnsi" w:hAnsiTheme="minorHAnsi" w:cs="Arial"/>
          <w:sz w:val="24"/>
          <w:szCs w:val="24"/>
        </w:rPr>
        <w:t xml:space="preserve">and </w:t>
      </w:r>
      <w:r>
        <w:rPr>
          <w:rFonts w:asciiTheme="minorHAnsi" w:hAnsiTheme="minorHAnsi" w:cs="Arial"/>
          <w:sz w:val="24"/>
          <w:szCs w:val="24"/>
        </w:rPr>
        <w:t xml:space="preserve">advancing ideas with a </w:t>
      </w:r>
      <w:r w:rsidR="00AF4C71">
        <w:rPr>
          <w:rFonts w:asciiTheme="minorHAnsi" w:hAnsiTheme="minorHAnsi" w:cs="Arial"/>
          <w:i/>
          <w:sz w:val="24"/>
          <w:szCs w:val="24"/>
        </w:rPr>
        <w:t>c</w:t>
      </w:r>
      <w:r w:rsidRPr="00381E49">
        <w:rPr>
          <w:rFonts w:asciiTheme="minorHAnsi" w:hAnsiTheme="minorHAnsi" w:cs="Arial"/>
          <w:i/>
          <w:sz w:val="24"/>
          <w:szCs w:val="24"/>
        </w:rPr>
        <w:t xml:space="preserve">ode of </w:t>
      </w:r>
      <w:r w:rsidR="00AF4C71">
        <w:rPr>
          <w:rFonts w:asciiTheme="minorHAnsi" w:hAnsiTheme="minorHAnsi" w:cs="Arial"/>
          <w:i/>
          <w:sz w:val="24"/>
          <w:szCs w:val="24"/>
        </w:rPr>
        <w:t>c</w:t>
      </w:r>
      <w:r w:rsidRPr="00381E49">
        <w:rPr>
          <w:rFonts w:asciiTheme="minorHAnsi" w:eastAsia="Times New Roman" w:hAnsiTheme="minorHAnsi"/>
          <w:i/>
          <w:color w:val="000000" w:themeColor="text1"/>
          <w:sz w:val="24"/>
          <w:szCs w:val="24"/>
          <w:lang w:eastAsia="en-GB"/>
        </w:rPr>
        <w:t>hivalry</w:t>
      </w:r>
      <w:r>
        <w:rPr>
          <w:rFonts w:asciiTheme="minorHAnsi" w:hAnsiTheme="minorHAnsi" w:cs="Arial"/>
          <w:sz w:val="24"/>
          <w:szCs w:val="24"/>
        </w:rPr>
        <w:t>.</w:t>
      </w:r>
      <w:r w:rsidR="00234A3E">
        <w:rPr>
          <w:rFonts w:asciiTheme="minorHAnsi" w:hAnsiTheme="minorHAnsi" w:cs="Arial"/>
          <w:sz w:val="24"/>
          <w:szCs w:val="24"/>
        </w:rPr>
        <w:t xml:space="preserve"> </w:t>
      </w:r>
      <w:r w:rsidR="006C2288"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 w:rsidR="00AF4C71" w:rsidRPr="00AF4C71">
        <w:rPr>
          <w:sz w:val="24"/>
          <w:szCs w:val="24"/>
        </w:rPr>
        <w:t>chivalric code</w:t>
      </w:r>
      <w:r>
        <w:rPr>
          <w:sz w:val="24"/>
          <w:szCs w:val="24"/>
        </w:rPr>
        <w:t xml:space="preserve">, proposed as a moral compass </w:t>
      </w:r>
      <w:r w:rsidR="00AF4C71">
        <w:rPr>
          <w:sz w:val="24"/>
          <w:szCs w:val="24"/>
        </w:rPr>
        <w:t xml:space="preserve">for </w:t>
      </w:r>
      <w:r>
        <w:rPr>
          <w:sz w:val="24"/>
          <w:szCs w:val="24"/>
        </w:rPr>
        <w:t xml:space="preserve">navigating our scholarly careers, </w:t>
      </w:r>
      <w:r w:rsidR="00F653B6">
        <w:rPr>
          <w:rFonts w:asciiTheme="minorHAnsi" w:hAnsiTheme="minorHAnsi" w:cs="Arial"/>
          <w:bCs/>
          <w:sz w:val="24"/>
          <w:szCs w:val="24"/>
        </w:rPr>
        <w:t xml:space="preserve">extends the proposed manifesto of leadership development </w:t>
      </w:r>
      <w:r w:rsidR="00F27C4D">
        <w:rPr>
          <w:rFonts w:asciiTheme="minorHAnsi" w:hAnsiTheme="minorHAnsi" w:cs="Arial"/>
          <w:bCs/>
          <w:sz w:val="24"/>
          <w:szCs w:val="24"/>
        </w:rPr>
        <w:t xml:space="preserve">as founded on good judgment </w:t>
      </w:r>
      <w:r w:rsidR="00F653B6">
        <w:rPr>
          <w:rFonts w:asciiTheme="minorHAnsi" w:hAnsiTheme="minorHAnsi" w:cs="Arial"/>
          <w:bCs/>
          <w:sz w:val="24"/>
          <w:szCs w:val="24"/>
        </w:rPr>
        <w:t>(</w:t>
      </w:r>
      <w:proofErr w:type="spellStart"/>
      <w:r w:rsidR="00F653B6" w:rsidRPr="00065539">
        <w:rPr>
          <w:rFonts w:asciiTheme="minorHAnsi" w:hAnsiTheme="minorHAnsi" w:cs="Memphis-Medium"/>
          <w:sz w:val="24"/>
          <w:szCs w:val="24"/>
        </w:rPr>
        <w:t>Gandz</w:t>
      </w:r>
      <w:proofErr w:type="spellEnd"/>
      <w:r w:rsidR="00F653B6" w:rsidRPr="00065539">
        <w:rPr>
          <w:rFonts w:asciiTheme="minorHAnsi" w:hAnsiTheme="minorHAnsi" w:cs="Memphis-Medium"/>
          <w:sz w:val="24"/>
          <w:szCs w:val="24"/>
        </w:rPr>
        <w:t xml:space="preserve"> </w:t>
      </w:r>
      <w:r w:rsidR="00F653B6">
        <w:rPr>
          <w:rFonts w:asciiTheme="minorHAnsi" w:hAnsiTheme="minorHAnsi" w:cs="Memphis-Medium"/>
          <w:sz w:val="24"/>
          <w:szCs w:val="24"/>
        </w:rPr>
        <w:t>et al., 2010)</w:t>
      </w:r>
      <w:r w:rsidR="00AF4C71">
        <w:rPr>
          <w:rFonts w:asciiTheme="minorHAnsi" w:hAnsiTheme="minorHAnsi" w:cs="Memphis-Medium"/>
          <w:sz w:val="24"/>
          <w:szCs w:val="24"/>
        </w:rPr>
        <w:t>, and includes</w:t>
      </w:r>
      <w:r w:rsidR="00F27C4D">
        <w:rPr>
          <w:rFonts w:asciiTheme="minorHAnsi" w:hAnsiTheme="minorHAnsi" w:cs="Memphis-Medium"/>
          <w:sz w:val="24"/>
          <w:szCs w:val="24"/>
        </w:rPr>
        <w:t xml:space="preserve"> </w:t>
      </w:r>
      <w:r w:rsidR="00F27C4D" w:rsidRPr="00F27C4D">
        <w:rPr>
          <w:rFonts w:asciiTheme="minorHAnsi" w:hAnsiTheme="minorHAnsi" w:cs="Memphis-Medium"/>
          <w:i/>
          <w:sz w:val="24"/>
          <w:szCs w:val="24"/>
        </w:rPr>
        <w:t>altruism</w:t>
      </w:r>
      <w:r w:rsidR="00F27C4D">
        <w:rPr>
          <w:rFonts w:asciiTheme="minorHAnsi" w:hAnsiTheme="minorHAnsi" w:cs="Memphis-Medium"/>
          <w:sz w:val="24"/>
          <w:szCs w:val="24"/>
        </w:rPr>
        <w:t xml:space="preserve"> as a fundamental virtue in management </w:t>
      </w:r>
      <w:r>
        <w:rPr>
          <w:rFonts w:asciiTheme="minorHAnsi" w:hAnsiTheme="minorHAnsi" w:cs="Memphis-Medium"/>
          <w:sz w:val="24"/>
          <w:szCs w:val="24"/>
        </w:rPr>
        <w:t>scholarship</w:t>
      </w:r>
      <w:r w:rsidR="00F27C4D">
        <w:rPr>
          <w:rFonts w:asciiTheme="minorHAnsi" w:hAnsiTheme="minorHAnsi" w:cs="Memphis-Medium"/>
          <w:sz w:val="24"/>
          <w:szCs w:val="24"/>
        </w:rPr>
        <w:t xml:space="preserve"> to emphasi</w:t>
      </w:r>
      <w:r w:rsidR="00AF4C71">
        <w:rPr>
          <w:rFonts w:asciiTheme="minorHAnsi" w:hAnsiTheme="minorHAnsi" w:cs="Memphis-Medium"/>
          <w:sz w:val="24"/>
          <w:szCs w:val="24"/>
        </w:rPr>
        <w:t>z</w:t>
      </w:r>
      <w:r w:rsidR="00F27C4D">
        <w:rPr>
          <w:rFonts w:asciiTheme="minorHAnsi" w:hAnsiTheme="minorHAnsi" w:cs="Memphis-Medium"/>
          <w:sz w:val="24"/>
          <w:szCs w:val="24"/>
        </w:rPr>
        <w:t xml:space="preserve">e the centrality of individual and collective </w:t>
      </w:r>
      <w:r w:rsidR="00F27C4D" w:rsidRPr="00F27C4D">
        <w:rPr>
          <w:rFonts w:asciiTheme="minorHAnsi" w:hAnsiTheme="minorHAnsi" w:cs="Memphis-Medium"/>
          <w:sz w:val="24"/>
          <w:szCs w:val="24"/>
        </w:rPr>
        <w:t xml:space="preserve">growth </w:t>
      </w:r>
      <w:r w:rsidR="00F27C4D">
        <w:rPr>
          <w:rFonts w:asciiTheme="minorHAnsi" w:hAnsiTheme="minorHAnsi" w:cs="Memphis-Medium"/>
          <w:sz w:val="24"/>
          <w:szCs w:val="24"/>
        </w:rPr>
        <w:t>as founded on</w:t>
      </w:r>
      <w:r w:rsidR="00F27C4D" w:rsidRPr="00F27C4D">
        <w:rPr>
          <w:sz w:val="24"/>
          <w:szCs w:val="24"/>
        </w:rPr>
        <w:t xml:space="preserve"> </w:t>
      </w:r>
      <w:r w:rsidR="00F27C4D">
        <w:rPr>
          <w:i/>
          <w:sz w:val="24"/>
          <w:szCs w:val="24"/>
        </w:rPr>
        <w:t xml:space="preserve">‘giving’ - </w:t>
      </w:r>
      <w:r w:rsidR="00F27C4D" w:rsidRPr="00F27C4D">
        <w:rPr>
          <w:sz w:val="24"/>
          <w:szCs w:val="24"/>
        </w:rPr>
        <w:t>the desire to do good for others without seeking return</w:t>
      </w:r>
      <w:r w:rsidR="00F27C4D">
        <w:rPr>
          <w:sz w:val="24"/>
          <w:szCs w:val="24"/>
        </w:rPr>
        <w:t xml:space="preserve"> as integral to human nature </w:t>
      </w:r>
      <w:r w:rsidR="00EF657E">
        <w:rPr>
          <w:sz w:val="24"/>
          <w:szCs w:val="24"/>
        </w:rPr>
        <w:t>(</w:t>
      </w:r>
      <w:proofErr w:type="spellStart"/>
      <w:r w:rsidR="00EF657E" w:rsidRPr="00F27C4D">
        <w:rPr>
          <w:sz w:val="24"/>
          <w:szCs w:val="24"/>
        </w:rPr>
        <w:t>Kurzhban</w:t>
      </w:r>
      <w:proofErr w:type="spellEnd"/>
      <w:r w:rsidR="00EF657E">
        <w:rPr>
          <w:sz w:val="24"/>
          <w:szCs w:val="24"/>
        </w:rPr>
        <w:t xml:space="preserve"> et al., 2015)</w:t>
      </w:r>
      <w:r w:rsidR="00F27C4D" w:rsidRPr="00F27C4D">
        <w:rPr>
          <w:sz w:val="24"/>
          <w:szCs w:val="24"/>
        </w:rPr>
        <w:t xml:space="preserve">. This orientation brings us back to </w:t>
      </w:r>
      <w:r w:rsidR="00234A3E">
        <w:rPr>
          <w:sz w:val="24"/>
          <w:szCs w:val="24"/>
        </w:rPr>
        <w:t xml:space="preserve">the </w:t>
      </w:r>
      <w:r w:rsidR="00EF657E">
        <w:rPr>
          <w:sz w:val="24"/>
          <w:szCs w:val="24"/>
        </w:rPr>
        <w:t>essence of paideia</w:t>
      </w:r>
      <w:r w:rsidR="00AF4C71">
        <w:rPr>
          <w:sz w:val="24"/>
          <w:szCs w:val="24"/>
        </w:rPr>
        <w:t>, and</w:t>
      </w:r>
      <w:r w:rsidR="00EF657E">
        <w:rPr>
          <w:sz w:val="24"/>
          <w:szCs w:val="24"/>
        </w:rPr>
        <w:t xml:space="preserve"> </w:t>
      </w:r>
      <w:r w:rsidR="00234A3E">
        <w:rPr>
          <w:sz w:val="24"/>
          <w:szCs w:val="24"/>
        </w:rPr>
        <w:t xml:space="preserve">fostering learning as </w:t>
      </w:r>
      <w:r w:rsidR="00EF657E">
        <w:rPr>
          <w:sz w:val="24"/>
          <w:szCs w:val="24"/>
        </w:rPr>
        <w:t>the labour of love</w:t>
      </w:r>
      <w:r w:rsidR="00234A3E">
        <w:rPr>
          <w:sz w:val="24"/>
          <w:szCs w:val="24"/>
        </w:rPr>
        <w:t xml:space="preserve"> (hence, care-</w:t>
      </w:r>
      <w:proofErr w:type="spellStart"/>
      <w:r w:rsidR="00234A3E">
        <w:rPr>
          <w:sz w:val="24"/>
          <w:szCs w:val="24"/>
        </w:rPr>
        <w:t>er</w:t>
      </w:r>
      <w:proofErr w:type="spellEnd"/>
      <w:r w:rsidR="00234A3E">
        <w:rPr>
          <w:sz w:val="24"/>
          <w:szCs w:val="24"/>
        </w:rPr>
        <w:t>)</w:t>
      </w:r>
      <w:r w:rsidR="00EF657E">
        <w:rPr>
          <w:sz w:val="24"/>
          <w:szCs w:val="24"/>
        </w:rPr>
        <w:t xml:space="preserve">. </w:t>
      </w:r>
      <w:r w:rsidR="00234A3E">
        <w:rPr>
          <w:sz w:val="24"/>
          <w:szCs w:val="24"/>
        </w:rPr>
        <w:t>A</w:t>
      </w:r>
      <w:r w:rsidR="00EF657E">
        <w:rPr>
          <w:sz w:val="24"/>
          <w:szCs w:val="24"/>
        </w:rPr>
        <w:t xml:space="preserve"> code of chivalry is illustrated diagrammatically in Figure </w:t>
      </w:r>
      <w:r w:rsidR="006C2288">
        <w:rPr>
          <w:sz w:val="24"/>
          <w:szCs w:val="24"/>
        </w:rPr>
        <w:t>1</w:t>
      </w:r>
      <w:r w:rsidR="00EF657E">
        <w:rPr>
          <w:sz w:val="24"/>
          <w:szCs w:val="24"/>
        </w:rPr>
        <w:t xml:space="preserve">. </w:t>
      </w:r>
    </w:p>
    <w:p w:rsidR="00F44784" w:rsidRDefault="00F44784" w:rsidP="00F44784">
      <w:pPr>
        <w:autoSpaceDE w:val="0"/>
        <w:autoSpaceDN w:val="0"/>
        <w:adjustRightInd w:val="0"/>
        <w:spacing w:after="0" w:line="480" w:lineRule="auto"/>
        <w:jc w:val="both"/>
        <w:rPr>
          <w:sz w:val="24"/>
          <w:szCs w:val="24"/>
        </w:rPr>
      </w:pPr>
    </w:p>
    <w:p w:rsidR="00F44784" w:rsidRDefault="00F44784" w:rsidP="00F44784">
      <w:pPr>
        <w:pBdr>
          <w:top w:val="single" w:sz="4" w:space="1" w:color="auto"/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Insert Figure </w:t>
      </w:r>
      <w:r w:rsidR="006C2288">
        <w:rPr>
          <w:sz w:val="24"/>
          <w:szCs w:val="24"/>
        </w:rPr>
        <w:t>1</w:t>
      </w:r>
      <w:r>
        <w:rPr>
          <w:sz w:val="24"/>
          <w:szCs w:val="24"/>
        </w:rPr>
        <w:t xml:space="preserve"> here</w:t>
      </w:r>
    </w:p>
    <w:p w:rsidR="00F44784" w:rsidRDefault="00F44784" w:rsidP="00F44784">
      <w:pPr>
        <w:autoSpaceDE w:val="0"/>
        <w:autoSpaceDN w:val="0"/>
        <w:adjustRightInd w:val="0"/>
        <w:spacing w:after="0" w:line="480" w:lineRule="auto"/>
        <w:jc w:val="both"/>
        <w:rPr>
          <w:rFonts w:asciiTheme="minorHAnsi" w:hAnsiTheme="minorHAnsi" w:cs="Arial"/>
          <w:bCs/>
          <w:sz w:val="24"/>
          <w:szCs w:val="24"/>
        </w:rPr>
      </w:pPr>
    </w:p>
    <w:p w:rsidR="00F653B6" w:rsidRDefault="00EF657E" w:rsidP="008C39C8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If</w:t>
      </w:r>
      <w:r w:rsidR="00140447">
        <w:rPr>
          <w:sz w:val="24"/>
          <w:szCs w:val="24"/>
        </w:rPr>
        <w:t xml:space="preserve"> a code of chivalry is </w:t>
      </w:r>
      <w:r>
        <w:rPr>
          <w:sz w:val="24"/>
          <w:szCs w:val="24"/>
        </w:rPr>
        <w:t xml:space="preserve">deployed as a moral compass to navigate through the professional dilemmas integral to the ways management </w:t>
      </w:r>
      <w:r w:rsidR="00381E49">
        <w:rPr>
          <w:sz w:val="24"/>
          <w:szCs w:val="24"/>
        </w:rPr>
        <w:t>scholarship</w:t>
      </w:r>
      <w:r>
        <w:rPr>
          <w:sz w:val="24"/>
          <w:szCs w:val="24"/>
        </w:rPr>
        <w:t xml:space="preserve"> is </w:t>
      </w:r>
      <w:r w:rsidR="00F44784">
        <w:rPr>
          <w:sz w:val="24"/>
          <w:szCs w:val="24"/>
        </w:rPr>
        <w:t>conducted</w:t>
      </w:r>
      <w:r>
        <w:rPr>
          <w:sz w:val="24"/>
          <w:szCs w:val="24"/>
        </w:rPr>
        <w:t xml:space="preserve">, </w:t>
      </w:r>
      <w:r w:rsidR="00140447">
        <w:rPr>
          <w:sz w:val="24"/>
          <w:szCs w:val="24"/>
        </w:rPr>
        <w:t>then</w:t>
      </w:r>
      <w:r w:rsidR="00F44784">
        <w:rPr>
          <w:sz w:val="24"/>
          <w:szCs w:val="24"/>
        </w:rPr>
        <w:t xml:space="preserve"> </w:t>
      </w:r>
      <w:r>
        <w:rPr>
          <w:sz w:val="24"/>
          <w:szCs w:val="24"/>
        </w:rPr>
        <w:t>management scholarship</w:t>
      </w:r>
      <w:r w:rsidR="00D9467D">
        <w:rPr>
          <w:sz w:val="24"/>
          <w:szCs w:val="24"/>
        </w:rPr>
        <w:t>’s impact</w:t>
      </w:r>
      <w:r>
        <w:rPr>
          <w:sz w:val="24"/>
          <w:szCs w:val="24"/>
        </w:rPr>
        <w:t xml:space="preserve"> could add value by promoting curiosity, confidence</w:t>
      </w:r>
      <w:r w:rsidR="00AF4C71">
        <w:rPr>
          <w:sz w:val="24"/>
          <w:szCs w:val="24"/>
        </w:rPr>
        <w:t xml:space="preserve">, </w:t>
      </w:r>
      <w:r>
        <w:rPr>
          <w:sz w:val="24"/>
          <w:szCs w:val="24"/>
        </w:rPr>
        <w:t>and commanding the complexity of judgment calls that reflect the competence, character and conscience with which managing</w:t>
      </w:r>
      <w:r w:rsidR="00D9467D">
        <w:rPr>
          <w:sz w:val="24"/>
          <w:szCs w:val="24"/>
        </w:rPr>
        <w:t xml:space="preserve"> is performed. Such impact emerges from the </w:t>
      </w:r>
      <w:r w:rsidR="00AF4C71">
        <w:rPr>
          <w:sz w:val="24"/>
          <w:szCs w:val="24"/>
        </w:rPr>
        <w:t xml:space="preserve">manner in which </w:t>
      </w:r>
      <w:r w:rsidR="00D9467D">
        <w:rPr>
          <w:sz w:val="24"/>
          <w:szCs w:val="24"/>
        </w:rPr>
        <w:t xml:space="preserve">management scholars reflect these </w:t>
      </w:r>
      <w:r w:rsidR="006B5764">
        <w:rPr>
          <w:sz w:val="24"/>
          <w:szCs w:val="24"/>
        </w:rPr>
        <w:t>axies</w:t>
      </w:r>
      <w:r w:rsidR="00AF4C71">
        <w:rPr>
          <w:sz w:val="24"/>
          <w:szCs w:val="24"/>
        </w:rPr>
        <w:t>,</w:t>
      </w:r>
      <w:r w:rsidR="00D9467D">
        <w:rPr>
          <w:sz w:val="24"/>
          <w:szCs w:val="24"/>
        </w:rPr>
        <w:t xml:space="preserve"> in the ways they conduct their own scholarship as a professional practice</w:t>
      </w:r>
      <w:r w:rsidR="00234A3E">
        <w:rPr>
          <w:sz w:val="24"/>
          <w:szCs w:val="24"/>
        </w:rPr>
        <w:t xml:space="preserve">, </w:t>
      </w:r>
      <w:r w:rsidR="00AF4C71">
        <w:rPr>
          <w:sz w:val="24"/>
          <w:szCs w:val="24"/>
        </w:rPr>
        <w:t xml:space="preserve">and </w:t>
      </w:r>
      <w:r w:rsidR="00BB3ED6">
        <w:rPr>
          <w:sz w:val="24"/>
          <w:szCs w:val="24"/>
        </w:rPr>
        <w:t xml:space="preserve">in </w:t>
      </w:r>
      <w:r w:rsidR="00234A3E">
        <w:rPr>
          <w:sz w:val="24"/>
          <w:szCs w:val="24"/>
        </w:rPr>
        <w:t xml:space="preserve">leading careers that support </w:t>
      </w:r>
      <w:r w:rsidR="00BB3ED6">
        <w:rPr>
          <w:sz w:val="24"/>
          <w:szCs w:val="24"/>
        </w:rPr>
        <w:t xml:space="preserve">human flourishing </w:t>
      </w:r>
      <w:r w:rsidR="00234A3E">
        <w:rPr>
          <w:sz w:val="24"/>
          <w:szCs w:val="24"/>
        </w:rPr>
        <w:t>through paideia</w:t>
      </w:r>
      <w:r w:rsidR="00435B73">
        <w:rPr>
          <w:sz w:val="24"/>
          <w:szCs w:val="24"/>
        </w:rPr>
        <w:t>.</w:t>
      </w:r>
      <w:r w:rsidR="00140447">
        <w:rPr>
          <w:sz w:val="24"/>
          <w:szCs w:val="24"/>
        </w:rPr>
        <w:t xml:space="preserve"> This is th</w:t>
      </w:r>
      <w:r w:rsidR="00B63F48">
        <w:rPr>
          <w:sz w:val="24"/>
          <w:szCs w:val="24"/>
        </w:rPr>
        <w:t>is</w:t>
      </w:r>
      <w:r w:rsidR="00140447">
        <w:rPr>
          <w:sz w:val="24"/>
          <w:szCs w:val="24"/>
        </w:rPr>
        <w:t xml:space="preserve"> career I signed up to when I committed to a life of scholarship.</w:t>
      </w:r>
    </w:p>
    <w:p w:rsidR="00032DF2" w:rsidRPr="00065539" w:rsidRDefault="00032DF2" w:rsidP="00142E4C">
      <w:pPr>
        <w:pStyle w:val="Default"/>
        <w:spacing w:line="480" w:lineRule="auto"/>
        <w:ind w:firstLine="720"/>
        <w:jc w:val="both"/>
        <w:rPr>
          <w:rFonts w:asciiTheme="minorHAnsi" w:hAnsiTheme="minorHAnsi"/>
          <w:color w:val="000000" w:themeColor="text1"/>
        </w:rPr>
      </w:pPr>
      <w:r w:rsidRPr="00065539">
        <w:rPr>
          <w:rFonts w:asciiTheme="minorHAnsi" w:hAnsiTheme="minorHAnsi"/>
          <w:color w:val="000000" w:themeColor="text1"/>
        </w:rPr>
        <w:br w:type="page"/>
      </w:r>
    </w:p>
    <w:p w:rsidR="003B0290" w:rsidRPr="00065539" w:rsidRDefault="003B0290" w:rsidP="00065539">
      <w:pPr>
        <w:pStyle w:val="ListParagraph"/>
        <w:autoSpaceDE w:val="0"/>
        <w:autoSpaceDN w:val="0"/>
        <w:adjustRightInd w:val="0"/>
        <w:spacing w:after="0" w:line="480" w:lineRule="auto"/>
        <w:ind w:left="0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065539">
        <w:rPr>
          <w:rFonts w:asciiTheme="minorHAnsi" w:hAnsiTheme="minorHAnsi"/>
          <w:b/>
          <w:color w:val="000000" w:themeColor="text1"/>
          <w:sz w:val="24"/>
          <w:szCs w:val="24"/>
        </w:rPr>
        <w:lastRenderedPageBreak/>
        <w:t>REFERENCES</w:t>
      </w:r>
    </w:p>
    <w:p w:rsidR="00A95883" w:rsidRPr="00BA6172" w:rsidRDefault="00A95883" w:rsidP="00A95883">
      <w:pPr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Theme="minorHAnsi" w:hAnsiTheme="minorHAnsi"/>
          <w:sz w:val="24"/>
          <w:szCs w:val="24"/>
        </w:rPr>
      </w:pPr>
      <w:r w:rsidRPr="00BA6172">
        <w:rPr>
          <w:rFonts w:asciiTheme="minorHAnsi" w:hAnsiTheme="minorHAnsi"/>
          <w:sz w:val="24"/>
          <w:szCs w:val="24"/>
        </w:rPr>
        <w:t>Adler, P.S., Kwon, S</w:t>
      </w:r>
      <w:proofErr w:type="gramStart"/>
      <w:r w:rsidRPr="00BA6172">
        <w:rPr>
          <w:rFonts w:asciiTheme="minorHAnsi" w:hAnsiTheme="minorHAnsi"/>
          <w:sz w:val="24"/>
          <w:szCs w:val="24"/>
        </w:rPr>
        <w:t>.&amp;</w:t>
      </w:r>
      <w:proofErr w:type="gramEnd"/>
      <w:r w:rsidRPr="00BA6172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BA6172">
        <w:rPr>
          <w:rFonts w:asciiTheme="minorHAnsi" w:hAnsiTheme="minorHAnsi"/>
          <w:sz w:val="24"/>
          <w:szCs w:val="24"/>
        </w:rPr>
        <w:t>Heckscher</w:t>
      </w:r>
      <w:proofErr w:type="spellEnd"/>
      <w:r w:rsidRPr="00BA6172">
        <w:rPr>
          <w:rFonts w:asciiTheme="minorHAnsi" w:hAnsiTheme="minorHAnsi"/>
          <w:sz w:val="24"/>
          <w:szCs w:val="24"/>
        </w:rPr>
        <w:t xml:space="preserve"> C. (2008). Professional work: The emergence of collaborative community. </w:t>
      </w:r>
      <w:proofErr w:type="gramStart"/>
      <w:r w:rsidRPr="00BA6172">
        <w:rPr>
          <w:rFonts w:asciiTheme="minorHAnsi" w:hAnsiTheme="minorHAnsi"/>
          <w:iCs/>
          <w:sz w:val="24"/>
          <w:szCs w:val="24"/>
        </w:rPr>
        <w:t>Organization Science</w:t>
      </w:r>
      <w:r w:rsidRPr="00BA6172">
        <w:rPr>
          <w:rFonts w:asciiTheme="minorHAnsi" w:hAnsiTheme="minorHAnsi"/>
          <w:i/>
          <w:iCs/>
          <w:sz w:val="24"/>
          <w:szCs w:val="24"/>
        </w:rPr>
        <w:t>,</w:t>
      </w:r>
      <w:r w:rsidRPr="00BA6172">
        <w:rPr>
          <w:rFonts w:asciiTheme="minorHAnsi" w:hAnsiTheme="minorHAnsi"/>
          <w:sz w:val="24"/>
          <w:szCs w:val="24"/>
        </w:rPr>
        <w:t xml:space="preserve"> 19.</w:t>
      </w:r>
      <w:proofErr w:type="gramEnd"/>
      <w:r w:rsidRPr="00BA6172">
        <w:rPr>
          <w:rFonts w:asciiTheme="minorHAnsi" w:hAnsiTheme="minorHAnsi"/>
          <w:sz w:val="24"/>
          <w:szCs w:val="24"/>
        </w:rPr>
        <w:t xml:space="preserve"> pp. 359-376.</w:t>
      </w:r>
    </w:p>
    <w:p w:rsidR="00A95883" w:rsidRPr="00AA3B3C" w:rsidRDefault="00A95883" w:rsidP="00A95883">
      <w:pPr>
        <w:spacing w:after="0" w:line="480" w:lineRule="auto"/>
        <w:ind w:left="567" w:right="176" w:hanging="567"/>
        <w:jc w:val="both"/>
        <w:rPr>
          <w:rFonts w:asciiTheme="minorHAnsi" w:hAnsiTheme="minorHAnsi"/>
          <w:sz w:val="24"/>
          <w:szCs w:val="24"/>
        </w:rPr>
      </w:pPr>
      <w:proofErr w:type="spellStart"/>
      <w:proofErr w:type="gramStart"/>
      <w:r w:rsidRPr="00AA3B3C">
        <w:rPr>
          <w:rFonts w:asciiTheme="minorHAnsi" w:hAnsiTheme="minorHAnsi"/>
          <w:sz w:val="24"/>
          <w:szCs w:val="24"/>
        </w:rPr>
        <w:t>Aguinis</w:t>
      </w:r>
      <w:proofErr w:type="spellEnd"/>
      <w:r w:rsidRPr="00AA3B3C">
        <w:rPr>
          <w:rFonts w:asciiTheme="minorHAnsi" w:hAnsiTheme="minorHAnsi"/>
          <w:sz w:val="24"/>
          <w:szCs w:val="24"/>
        </w:rPr>
        <w:t>, H., Shapiro, D.L., Antonacopoulou, E.P., and Cummings, T.G. (2014).</w:t>
      </w:r>
      <w:proofErr w:type="gramEnd"/>
      <w:r w:rsidRPr="00AA3B3C">
        <w:rPr>
          <w:rFonts w:asciiTheme="minorHAnsi" w:hAnsiTheme="minorHAnsi"/>
          <w:sz w:val="24"/>
          <w:szCs w:val="24"/>
        </w:rPr>
        <w:t xml:space="preserve"> Scholarly Impact: A Pluralistic Conceptualization. </w:t>
      </w:r>
      <w:proofErr w:type="gramStart"/>
      <w:r w:rsidRPr="00AA3B3C">
        <w:rPr>
          <w:rFonts w:asciiTheme="minorHAnsi" w:hAnsiTheme="minorHAnsi"/>
          <w:sz w:val="24"/>
          <w:szCs w:val="24"/>
        </w:rPr>
        <w:t>Academy of Management Learning and Education.</w:t>
      </w:r>
      <w:proofErr w:type="gramEnd"/>
      <w:r w:rsidRPr="00AA3B3C">
        <w:rPr>
          <w:rFonts w:asciiTheme="minorHAnsi" w:hAnsiTheme="minorHAnsi"/>
          <w:sz w:val="24"/>
          <w:szCs w:val="24"/>
        </w:rPr>
        <w:t xml:space="preserve"> </w:t>
      </w:r>
      <w:proofErr w:type="gramStart"/>
      <w:r w:rsidRPr="00AA3B3C">
        <w:rPr>
          <w:rFonts w:asciiTheme="minorHAnsi" w:hAnsiTheme="minorHAnsi"/>
          <w:sz w:val="24"/>
          <w:szCs w:val="24"/>
        </w:rPr>
        <w:t>Exemplary Contribution.</w:t>
      </w:r>
      <w:proofErr w:type="gramEnd"/>
      <w:r w:rsidRPr="00AA3B3C">
        <w:rPr>
          <w:rFonts w:asciiTheme="minorHAnsi" w:hAnsiTheme="minorHAnsi"/>
          <w:sz w:val="24"/>
          <w:szCs w:val="24"/>
        </w:rPr>
        <w:t xml:space="preserve"> 13, 4, pp. 623-639.</w:t>
      </w:r>
    </w:p>
    <w:p w:rsidR="00A95883" w:rsidRPr="00BA6172" w:rsidRDefault="00A95883" w:rsidP="00A95883">
      <w:pPr>
        <w:pStyle w:val="reference"/>
        <w:spacing w:before="0" w:after="0" w:line="480" w:lineRule="auto"/>
        <w:ind w:left="567" w:hanging="567"/>
        <w:rPr>
          <w:rFonts w:asciiTheme="minorHAnsi" w:hAnsiTheme="minorHAnsi"/>
          <w:sz w:val="24"/>
          <w:szCs w:val="24"/>
          <w:lang w:val="en-US"/>
        </w:rPr>
      </w:pPr>
      <w:proofErr w:type="spellStart"/>
      <w:r w:rsidRPr="00AA3B3C">
        <w:rPr>
          <w:rFonts w:asciiTheme="minorHAnsi" w:hAnsiTheme="minorHAnsi"/>
          <w:sz w:val="24"/>
          <w:szCs w:val="24"/>
          <w:lang w:val="fr-FR"/>
        </w:rPr>
        <w:t>Alajoutsijarvi</w:t>
      </w:r>
      <w:proofErr w:type="spellEnd"/>
      <w:r w:rsidRPr="00AA3B3C">
        <w:rPr>
          <w:rFonts w:asciiTheme="minorHAnsi" w:hAnsiTheme="minorHAnsi"/>
          <w:sz w:val="24"/>
          <w:szCs w:val="24"/>
          <w:lang w:val="fr-FR"/>
        </w:rPr>
        <w:t xml:space="preserve">, K., </w:t>
      </w:r>
      <w:proofErr w:type="spellStart"/>
      <w:r w:rsidRPr="00AA3B3C">
        <w:rPr>
          <w:rFonts w:asciiTheme="minorHAnsi" w:hAnsiTheme="minorHAnsi"/>
          <w:sz w:val="24"/>
          <w:szCs w:val="24"/>
          <w:lang w:val="fr-FR"/>
        </w:rPr>
        <w:t>Juusola</w:t>
      </w:r>
      <w:proofErr w:type="spellEnd"/>
      <w:r w:rsidRPr="00AA3B3C">
        <w:rPr>
          <w:rFonts w:asciiTheme="minorHAnsi" w:hAnsiTheme="minorHAnsi"/>
          <w:sz w:val="24"/>
          <w:szCs w:val="24"/>
          <w:lang w:val="fr-FR"/>
        </w:rPr>
        <w:t xml:space="preserve">, K. </w:t>
      </w:r>
      <w:r w:rsidRPr="00AA3B3C">
        <w:rPr>
          <w:rFonts w:asciiTheme="minorHAnsi" w:hAnsiTheme="minorHAnsi"/>
          <w:i/>
          <w:iCs/>
          <w:sz w:val="24"/>
          <w:szCs w:val="24"/>
          <w:lang w:val="fr-FR"/>
        </w:rPr>
        <w:t xml:space="preserve">&amp; </w:t>
      </w:r>
      <w:proofErr w:type="spellStart"/>
      <w:r w:rsidRPr="00AA3B3C">
        <w:rPr>
          <w:rFonts w:asciiTheme="minorHAnsi" w:hAnsiTheme="minorHAnsi"/>
          <w:sz w:val="24"/>
          <w:szCs w:val="24"/>
          <w:lang w:val="fr-FR"/>
        </w:rPr>
        <w:t>Siltaoja</w:t>
      </w:r>
      <w:proofErr w:type="spellEnd"/>
      <w:r w:rsidRPr="00AA3B3C">
        <w:rPr>
          <w:rFonts w:asciiTheme="minorHAnsi" w:hAnsiTheme="minorHAnsi"/>
          <w:sz w:val="24"/>
          <w:szCs w:val="24"/>
          <w:lang w:val="fr-FR"/>
        </w:rPr>
        <w:t xml:space="preserve">, M. (2015). </w:t>
      </w:r>
      <w:r w:rsidRPr="00AA3B3C">
        <w:rPr>
          <w:rFonts w:asciiTheme="minorHAnsi" w:hAnsiTheme="minorHAnsi"/>
          <w:bCs/>
          <w:sz w:val="24"/>
          <w:szCs w:val="24"/>
        </w:rPr>
        <w:t>The Legitimacy Paradox of Business Schools: Losing By Gaining?</w:t>
      </w:r>
      <w:r w:rsidRPr="00AA3B3C">
        <w:rPr>
          <w:rFonts w:asciiTheme="minorHAnsi" w:hAnsiTheme="minorHAnsi"/>
          <w:b/>
          <w:bCs/>
          <w:sz w:val="24"/>
          <w:szCs w:val="24"/>
        </w:rPr>
        <w:t xml:space="preserve"> </w:t>
      </w:r>
      <w:r w:rsidRPr="00AA3B3C">
        <w:rPr>
          <w:rFonts w:asciiTheme="minorHAnsi" w:hAnsiTheme="minorHAnsi"/>
          <w:iCs/>
          <w:sz w:val="24"/>
          <w:szCs w:val="24"/>
        </w:rPr>
        <w:t>Academy of Management Learning &amp; Education</w:t>
      </w:r>
      <w:r w:rsidRPr="00AA3B3C">
        <w:rPr>
          <w:rFonts w:asciiTheme="minorHAnsi" w:hAnsiTheme="minorHAnsi"/>
          <w:i/>
          <w:iCs/>
          <w:sz w:val="24"/>
          <w:szCs w:val="24"/>
        </w:rPr>
        <w:t xml:space="preserve">, </w:t>
      </w:r>
      <w:r w:rsidRPr="00AA3B3C">
        <w:rPr>
          <w:rFonts w:asciiTheme="minorHAnsi" w:hAnsiTheme="minorHAnsi"/>
          <w:sz w:val="24"/>
          <w:szCs w:val="24"/>
        </w:rPr>
        <w:t>14, pp. 277–291.</w:t>
      </w:r>
    </w:p>
    <w:p w:rsidR="00A95883" w:rsidRPr="00AA3B3C" w:rsidRDefault="00A95883" w:rsidP="00A95883">
      <w:pPr>
        <w:autoSpaceDE w:val="0"/>
        <w:autoSpaceDN w:val="0"/>
        <w:adjustRightInd w:val="0"/>
        <w:spacing w:after="0" w:line="480" w:lineRule="auto"/>
        <w:ind w:left="567" w:hanging="567"/>
        <w:rPr>
          <w:rFonts w:asciiTheme="minorHAnsi" w:eastAsiaTheme="minorHAnsi" w:hAnsiTheme="minorHAnsi" w:cs="TimesNewRomanPSMT"/>
          <w:sz w:val="24"/>
          <w:szCs w:val="24"/>
        </w:rPr>
      </w:pPr>
      <w:proofErr w:type="gramStart"/>
      <w:r w:rsidRPr="00AA3B3C">
        <w:rPr>
          <w:rFonts w:asciiTheme="minorHAnsi" w:eastAsiaTheme="minorHAnsi" w:hAnsiTheme="minorHAnsi" w:cs="TimesNewRomanPSMT"/>
          <w:sz w:val="24"/>
          <w:szCs w:val="24"/>
        </w:rPr>
        <w:t>Alvesson, M., &amp; Sandberg, J. (2012).</w:t>
      </w:r>
      <w:proofErr w:type="gramEnd"/>
      <w:r w:rsidRPr="00AA3B3C">
        <w:rPr>
          <w:rFonts w:asciiTheme="minorHAnsi" w:eastAsiaTheme="minorHAnsi" w:hAnsiTheme="minorHAnsi" w:cs="TimesNewRomanPSMT"/>
          <w:sz w:val="24"/>
          <w:szCs w:val="24"/>
        </w:rPr>
        <w:t xml:space="preserve"> Has Management Studies Lost Its Way? </w:t>
      </w:r>
      <w:proofErr w:type="gramStart"/>
      <w:r w:rsidRPr="00AA3B3C">
        <w:rPr>
          <w:rFonts w:asciiTheme="minorHAnsi" w:eastAsiaTheme="minorHAnsi" w:hAnsiTheme="minorHAnsi" w:cs="TimesNewRomanPSMT"/>
          <w:sz w:val="24"/>
          <w:szCs w:val="24"/>
        </w:rPr>
        <w:t>Ideas for More Imaginative and Innovative Research.</w:t>
      </w:r>
      <w:proofErr w:type="gramEnd"/>
      <w:r w:rsidRPr="00AA3B3C">
        <w:rPr>
          <w:rFonts w:asciiTheme="minorHAnsi" w:eastAsiaTheme="minorHAnsi" w:hAnsiTheme="minorHAnsi" w:cs="TimesNewRomanPSMT"/>
          <w:sz w:val="24"/>
          <w:szCs w:val="24"/>
        </w:rPr>
        <w:t xml:space="preserve"> </w:t>
      </w:r>
      <w:r w:rsidRPr="00AA3B3C">
        <w:rPr>
          <w:rFonts w:asciiTheme="minorHAnsi" w:eastAsiaTheme="minorHAnsi" w:hAnsiTheme="minorHAnsi" w:cs="TimesNewRomanPS-ItalicMT"/>
          <w:iCs/>
          <w:sz w:val="24"/>
          <w:szCs w:val="24"/>
        </w:rPr>
        <w:t>Journal of Management Studies</w:t>
      </w:r>
      <w:r w:rsidRPr="00AA3B3C">
        <w:rPr>
          <w:rFonts w:asciiTheme="minorHAnsi" w:eastAsiaTheme="minorHAnsi" w:hAnsiTheme="minorHAnsi" w:cs="TimesNewRomanPSMT"/>
          <w:sz w:val="24"/>
          <w:szCs w:val="24"/>
        </w:rPr>
        <w:t xml:space="preserve">, </w:t>
      </w:r>
      <w:r w:rsidRPr="00AA3B3C">
        <w:rPr>
          <w:rFonts w:asciiTheme="minorHAnsi" w:eastAsiaTheme="minorHAnsi" w:hAnsiTheme="minorHAnsi" w:cs="TimesNewRomanPS-ItalicMT"/>
          <w:iCs/>
          <w:sz w:val="24"/>
          <w:szCs w:val="24"/>
        </w:rPr>
        <w:t xml:space="preserve">50, </w:t>
      </w:r>
      <w:r w:rsidRPr="00AA3B3C">
        <w:rPr>
          <w:rFonts w:asciiTheme="minorHAnsi" w:eastAsiaTheme="minorHAnsi" w:hAnsiTheme="minorHAnsi" w:cs="TimesNewRomanPSMT"/>
          <w:sz w:val="24"/>
          <w:szCs w:val="24"/>
        </w:rPr>
        <w:t>1, pp. 128–152.</w:t>
      </w:r>
    </w:p>
    <w:p w:rsidR="001B7832" w:rsidRPr="00BA6172" w:rsidRDefault="001B7832" w:rsidP="00A95883">
      <w:pPr>
        <w:pStyle w:val="reference"/>
        <w:spacing w:before="0" w:after="0" w:line="480" w:lineRule="auto"/>
        <w:ind w:left="567" w:hanging="567"/>
        <w:rPr>
          <w:rFonts w:asciiTheme="minorHAnsi" w:hAnsiTheme="minorHAnsi"/>
          <w:bCs/>
          <w:sz w:val="24"/>
          <w:szCs w:val="24"/>
        </w:rPr>
      </w:pPr>
      <w:r w:rsidRPr="00AA3B3C">
        <w:rPr>
          <w:rFonts w:asciiTheme="minorHAnsi" w:hAnsiTheme="minorHAnsi"/>
          <w:sz w:val="24"/>
          <w:szCs w:val="24"/>
        </w:rPr>
        <w:t xml:space="preserve">Antonacopoulou, E.P. (2004). On the Virtues of </w:t>
      </w:r>
      <w:r w:rsidRPr="00AA3B3C">
        <w:rPr>
          <w:rFonts w:asciiTheme="minorHAnsi" w:hAnsiTheme="minorHAnsi"/>
          <w:i/>
          <w:iCs/>
          <w:sz w:val="24"/>
          <w:szCs w:val="24"/>
        </w:rPr>
        <w:t>Practising</w:t>
      </w:r>
      <w:r w:rsidRPr="00AA3B3C">
        <w:rPr>
          <w:rFonts w:asciiTheme="minorHAnsi" w:hAnsiTheme="minorHAnsi"/>
          <w:sz w:val="24"/>
          <w:szCs w:val="24"/>
        </w:rPr>
        <w:t xml:space="preserve"> Scholarship: A Tribute to Chris </w:t>
      </w:r>
      <w:proofErr w:type="spellStart"/>
      <w:r w:rsidRPr="00AA3B3C">
        <w:rPr>
          <w:rFonts w:asciiTheme="minorHAnsi" w:hAnsiTheme="minorHAnsi"/>
          <w:sz w:val="24"/>
          <w:szCs w:val="24"/>
        </w:rPr>
        <w:t>Argyris</w:t>
      </w:r>
      <w:proofErr w:type="spellEnd"/>
      <w:r w:rsidRPr="00AA3B3C">
        <w:rPr>
          <w:rFonts w:asciiTheme="minorHAnsi" w:hAnsiTheme="minorHAnsi"/>
          <w:sz w:val="24"/>
          <w:szCs w:val="24"/>
        </w:rPr>
        <w:t xml:space="preserve"> a ‘Timeless Learner’. Special Issue, </w:t>
      </w:r>
      <w:r w:rsidRPr="00AA3B3C">
        <w:rPr>
          <w:rFonts w:asciiTheme="minorHAnsi" w:hAnsiTheme="minorHAnsi"/>
          <w:iCs/>
          <w:sz w:val="24"/>
          <w:szCs w:val="24"/>
        </w:rPr>
        <w:t>Management Learning</w:t>
      </w:r>
      <w:r w:rsidRPr="00AA3B3C">
        <w:rPr>
          <w:rFonts w:asciiTheme="minorHAnsi" w:hAnsiTheme="minorHAnsi"/>
          <w:sz w:val="24"/>
          <w:szCs w:val="24"/>
        </w:rPr>
        <w:t>, 35, 4, pp. 381-395.</w:t>
      </w:r>
    </w:p>
    <w:p w:rsidR="00A95883" w:rsidRPr="00BA6172" w:rsidRDefault="00A95883" w:rsidP="00A95883">
      <w:pPr>
        <w:pStyle w:val="reference"/>
        <w:spacing w:before="0" w:after="0" w:line="480" w:lineRule="auto"/>
        <w:ind w:left="567" w:hanging="567"/>
        <w:rPr>
          <w:rFonts w:asciiTheme="minorHAnsi" w:hAnsiTheme="minorHAnsi"/>
          <w:bCs/>
          <w:sz w:val="24"/>
          <w:szCs w:val="24"/>
        </w:rPr>
      </w:pPr>
      <w:r w:rsidRPr="00BA6172">
        <w:rPr>
          <w:rFonts w:asciiTheme="minorHAnsi" w:hAnsiTheme="minorHAnsi"/>
          <w:bCs/>
          <w:sz w:val="24"/>
          <w:szCs w:val="24"/>
        </w:rPr>
        <w:t xml:space="preserve">Antonacopoulou, E.P. (2008). </w:t>
      </w:r>
      <w:proofErr w:type="gramStart"/>
      <w:r w:rsidRPr="00BA6172">
        <w:rPr>
          <w:rFonts w:asciiTheme="minorHAnsi" w:hAnsiTheme="minorHAnsi"/>
          <w:bCs/>
          <w:sz w:val="24"/>
          <w:szCs w:val="24"/>
        </w:rPr>
        <w:t>Mastering Business Action: Implications for Management Learning in Business Schools.</w:t>
      </w:r>
      <w:proofErr w:type="gramEnd"/>
      <w:r w:rsidRPr="00BA6172">
        <w:rPr>
          <w:rFonts w:asciiTheme="minorHAnsi" w:hAnsiTheme="minorHAnsi"/>
          <w:bCs/>
          <w:sz w:val="24"/>
          <w:szCs w:val="24"/>
        </w:rPr>
        <w:t xml:space="preserve"> In M. </w:t>
      </w:r>
      <w:proofErr w:type="spellStart"/>
      <w:r w:rsidRPr="00BA6172">
        <w:rPr>
          <w:rFonts w:asciiTheme="minorHAnsi" w:hAnsiTheme="minorHAnsi"/>
          <w:bCs/>
          <w:sz w:val="24"/>
          <w:szCs w:val="24"/>
        </w:rPr>
        <w:t>Bild</w:t>
      </w:r>
      <w:proofErr w:type="spellEnd"/>
      <w:r w:rsidRPr="00BA6172">
        <w:rPr>
          <w:rFonts w:asciiTheme="minorHAnsi" w:hAnsiTheme="minorHAnsi"/>
          <w:bCs/>
          <w:sz w:val="24"/>
          <w:szCs w:val="24"/>
        </w:rPr>
        <w:t xml:space="preserve">, P. </w:t>
      </w:r>
      <w:proofErr w:type="spellStart"/>
      <w:r w:rsidRPr="00BA6172">
        <w:rPr>
          <w:rFonts w:asciiTheme="minorHAnsi" w:hAnsiTheme="minorHAnsi"/>
          <w:bCs/>
          <w:sz w:val="24"/>
          <w:szCs w:val="24"/>
        </w:rPr>
        <w:t>Märtesson</w:t>
      </w:r>
      <w:proofErr w:type="spellEnd"/>
      <w:r w:rsidRPr="00BA6172">
        <w:rPr>
          <w:rFonts w:asciiTheme="minorHAnsi" w:hAnsiTheme="minorHAnsi"/>
          <w:bCs/>
          <w:sz w:val="24"/>
          <w:szCs w:val="24"/>
        </w:rPr>
        <w:t xml:space="preserve"> and K. Nilsson (</w:t>
      </w:r>
      <w:proofErr w:type="spellStart"/>
      <w:proofErr w:type="gramStart"/>
      <w:r w:rsidRPr="00BA6172">
        <w:rPr>
          <w:rFonts w:asciiTheme="minorHAnsi" w:hAnsiTheme="minorHAnsi"/>
          <w:bCs/>
          <w:sz w:val="24"/>
          <w:szCs w:val="24"/>
        </w:rPr>
        <w:t>eds</w:t>
      </w:r>
      <w:proofErr w:type="spellEnd"/>
      <w:proofErr w:type="gramEnd"/>
      <w:r w:rsidRPr="00BA6172">
        <w:rPr>
          <w:rFonts w:asciiTheme="minorHAnsi" w:hAnsiTheme="minorHAnsi"/>
          <w:bCs/>
          <w:sz w:val="24"/>
          <w:szCs w:val="24"/>
        </w:rPr>
        <w:t xml:space="preserve">). </w:t>
      </w:r>
      <w:r w:rsidRPr="00BA6172">
        <w:rPr>
          <w:rFonts w:asciiTheme="minorHAnsi" w:hAnsiTheme="minorHAnsi"/>
          <w:bCs/>
          <w:iCs/>
          <w:sz w:val="24"/>
          <w:szCs w:val="24"/>
        </w:rPr>
        <w:t>Teaching and Learning at Business Schools</w:t>
      </w:r>
      <w:r w:rsidRPr="00BA6172">
        <w:rPr>
          <w:rFonts w:asciiTheme="minorHAnsi" w:hAnsiTheme="minorHAnsi"/>
          <w:bCs/>
          <w:sz w:val="24"/>
          <w:szCs w:val="24"/>
        </w:rPr>
        <w:t>, pp. 279-293. Hampshire: Gower</w:t>
      </w:r>
    </w:p>
    <w:p w:rsidR="00A95883" w:rsidRPr="00BA6172" w:rsidRDefault="00A95883" w:rsidP="00A95883">
      <w:pPr>
        <w:pStyle w:val="reference"/>
        <w:spacing w:before="0" w:after="0" w:line="480" w:lineRule="auto"/>
        <w:ind w:left="567" w:hanging="567"/>
        <w:rPr>
          <w:rFonts w:asciiTheme="minorHAnsi" w:hAnsiTheme="minorHAnsi"/>
          <w:bCs/>
          <w:sz w:val="24"/>
          <w:szCs w:val="24"/>
        </w:rPr>
      </w:pPr>
      <w:r w:rsidRPr="00AA3B3C">
        <w:rPr>
          <w:rFonts w:asciiTheme="minorHAnsi" w:hAnsiTheme="minorHAnsi"/>
          <w:bCs/>
          <w:sz w:val="24"/>
          <w:szCs w:val="24"/>
        </w:rPr>
        <w:t xml:space="preserve">Antonacopoulou, E. P. (2009). Impact and Scholarship: Unlearning and Practising to Co-create Actionable Knowledge. </w:t>
      </w:r>
      <w:r w:rsidRPr="00AA3B3C">
        <w:rPr>
          <w:rFonts w:asciiTheme="minorHAnsi" w:hAnsiTheme="minorHAnsi"/>
          <w:bCs/>
          <w:iCs/>
          <w:sz w:val="24"/>
          <w:szCs w:val="24"/>
        </w:rPr>
        <w:t>Management Learning</w:t>
      </w:r>
      <w:r w:rsidRPr="00AA3B3C">
        <w:rPr>
          <w:rFonts w:asciiTheme="minorHAnsi" w:hAnsiTheme="minorHAnsi"/>
          <w:bCs/>
          <w:sz w:val="24"/>
          <w:szCs w:val="24"/>
        </w:rPr>
        <w:t>, 40, pp. 421-430</w:t>
      </w:r>
    </w:p>
    <w:p w:rsidR="00A95883" w:rsidRPr="00BA6172" w:rsidRDefault="00A95883" w:rsidP="00A95883">
      <w:pPr>
        <w:pStyle w:val="reference"/>
        <w:spacing w:before="0" w:after="0" w:line="480" w:lineRule="auto"/>
        <w:ind w:left="567" w:hanging="567"/>
        <w:rPr>
          <w:rFonts w:asciiTheme="minorHAnsi" w:hAnsiTheme="minorHAnsi"/>
          <w:sz w:val="24"/>
          <w:szCs w:val="24"/>
          <w:lang w:val="en-US"/>
        </w:rPr>
      </w:pPr>
      <w:r w:rsidRPr="00BA6172">
        <w:rPr>
          <w:rFonts w:asciiTheme="minorHAnsi" w:hAnsiTheme="minorHAnsi"/>
          <w:bCs/>
          <w:sz w:val="24"/>
          <w:szCs w:val="24"/>
        </w:rPr>
        <w:t xml:space="preserve">Antonacopoulou, E.P. (2010a). </w:t>
      </w:r>
      <w:proofErr w:type="gramStart"/>
      <w:r w:rsidRPr="00BA6172">
        <w:rPr>
          <w:rFonts w:asciiTheme="minorHAnsi" w:hAnsiTheme="minorHAnsi"/>
          <w:sz w:val="24"/>
          <w:szCs w:val="24"/>
        </w:rPr>
        <w:t>Making the Business School More ‘Critical’: Reflexive Critique based on Phronesis as a Foundation for Impact.</w:t>
      </w:r>
      <w:proofErr w:type="gramEnd"/>
      <w:r w:rsidRPr="00BA6172">
        <w:rPr>
          <w:rFonts w:asciiTheme="minorHAnsi" w:hAnsiTheme="minorHAnsi"/>
          <w:sz w:val="24"/>
          <w:szCs w:val="24"/>
        </w:rPr>
        <w:t xml:space="preserve"> </w:t>
      </w:r>
      <w:r w:rsidRPr="00BA6172">
        <w:rPr>
          <w:rFonts w:asciiTheme="minorHAnsi" w:hAnsiTheme="minorHAnsi"/>
          <w:iCs/>
          <w:sz w:val="24"/>
          <w:szCs w:val="24"/>
        </w:rPr>
        <w:t>British Journal of Management</w:t>
      </w:r>
      <w:r w:rsidRPr="00BA6172">
        <w:rPr>
          <w:rFonts w:asciiTheme="minorHAnsi" w:hAnsiTheme="minorHAnsi"/>
          <w:sz w:val="24"/>
          <w:szCs w:val="24"/>
        </w:rPr>
        <w:t xml:space="preserve">, </w:t>
      </w:r>
      <w:r w:rsidRPr="00BA6172">
        <w:rPr>
          <w:rFonts w:asciiTheme="minorHAnsi" w:hAnsiTheme="minorHAnsi"/>
          <w:sz w:val="24"/>
          <w:szCs w:val="24"/>
          <w:lang w:val="en-US"/>
        </w:rPr>
        <w:t>21, pp. 6–25.</w:t>
      </w:r>
    </w:p>
    <w:p w:rsidR="00A95883" w:rsidRPr="00BA6172" w:rsidRDefault="00A95883" w:rsidP="00A95883">
      <w:pPr>
        <w:pStyle w:val="reference"/>
        <w:spacing w:before="0" w:after="0" w:line="480" w:lineRule="auto"/>
        <w:ind w:left="567" w:hanging="567"/>
        <w:rPr>
          <w:rFonts w:asciiTheme="minorHAnsi" w:hAnsiTheme="minorHAnsi"/>
          <w:sz w:val="24"/>
          <w:szCs w:val="24"/>
        </w:rPr>
      </w:pPr>
      <w:r w:rsidRPr="00BA6172">
        <w:rPr>
          <w:rFonts w:asciiTheme="minorHAnsi" w:hAnsiTheme="minorHAnsi"/>
          <w:bCs/>
          <w:sz w:val="24"/>
          <w:szCs w:val="24"/>
        </w:rPr>
        <w:lastRenderedPageBreak/>
        <w:t xml:space="preserve">Antonacopoulou, E.P. (2010b). Beyond Co-production: Practice-Relevant Scholarship as a Foundation for Delivering Impact Through Powerful Ideas, Public Money and Management, Special Issue. </w:t>
      </w:r>
      <w:r w:rsidRPr="00BA6172">
        <w:rPr>
          <w:rFonts w:asciiTheme="minorHAnsi" w:hAnsiTheme="minorHAnsi"/>
          <w:sz w:val="24"/>
          <w:szCs w:val="24"/>
        </w:rPr>
        <w:t>30, 4, pp. 219-225.</w:t>
      </w:r>
    </w:p>
    <w:p w:rsidR="00147CA6" w:rsidRPr="00BA6172" w:rsidRDefault="00147CA6" w:rsidP="00A95883">
      <w:pPr>
        <w:pStyle w:val="reference"/>
        <w:spacing w:before="0" w:after="0" w:line="480" w:lineRule="auto"/>
        <w:ind w:left="567" w:hanging="567"/>
        <w:rPr>
          <w:rFonts w:asciiTheme="minorHAnsi" w:hAnsiTheme="minorHAnsi"/>
          <w:sz w:val="24"/>
          <w:szCs w:val="24"/>
        </w:rPr>
      </w:pPr>
      <w:r w:rsidRPr="00AA3B3C">
        <w:rPr>
          <w:rFonts w:asciiTheme="minorHAnsi" w:hAnsiTheme="minorHAnsi" w:cs="Arial"/>
          <w:bCs/>
          <w:sz w:val="24"/>
          <w:szCs w:val="24"/>
        </w:rPr>
        <w:t xml:space="preserve">Antonacopoulou, E. P. (2010c). </w:t>
      </w:r>
      <w:proofErr w:type="gramStart"/>
      <w:r w:rsidRPr="00AA3B3C">
        <w:rPr>
          <w:rFonts w:asciiTheme="minorHAnsi" w:hAnsiTheme="minorHAnsi" w:cs="Arial"/>
          <w:bCs/>
          <w:sz w:val="24"/>
          <w:szCs w:val="24"/>
        </w:rPr>
        <w:t>Making Waves: Moments when Ideas are Set Free.</w:t>
      </w:r>
      <w:proofErr w:type="gramEnd"/>
      <w:r w:rsidRPr="00AA3B3C">
        <w:rPr>
          <w:rFonts w:asciiTheme="minorHAnsi" w:hAnsiTheme="minorHAnsi" w:cs="Arial"/>
          <w:bCs/>
          <w:sz w:val="24"/>
          <w:szCs w:val="24"/>
        </w:rPr>
        <w:t xml:space="preserve"> </w:t>
      </w:r>
      <w:proofErr w:type="gramStart"/>
      <w:r w:rsidRPr="00AA3B3C">
        <w:rPr>
          <w:rFonts w:asciiTheme="minorHAnsi" w:hAnsiTheme="minorHAnsi" w:cs="Arial"/>
          <w:bCs/>
          <w:sz w:val="24"/>
          <w:szCs w:val="24"/>
        </w:rPr>
        <w:t xml:space="preserve">In A. </w:t>
      </w:r>
      <w:proofErr w:type="spellStart"/>
      <w:r w:rsidRPr="00AA3B3C">
        <w:rPr>
          <w:rFonts w:asciiTheme="minorHAnsi" w:hAnsiTheme="minorHAnsi" w:cs="Arial"/>
          <w:bCs/>
          <w:sz w:val="24"/>
          <w:szCs w:val="24"/>
        </w:rPr>
        <w:t>Carlsen</w:t>
      </w:r>
      <w:proofErr w:type="spellEnd"/>
      <w:r w:rsidRPr="00AA3B3C">
        <w:rPr>
          <w:rFonts w:asciiTheme="minorHAnsi" w:hAnsiTheme="minorHAnsi" w:cs="Arial"/>
          <w:bCs/>
          <w:sz w:val="24"/>
          <w:szCs w:val="24"/>
        </w:rPr>
        <w:t xml:space="preserve"> and J. Dutton (Eds.) </w:t>
      </w:r>
      <w:r w:rsidRPr="00AA3B3C">
        <w:rPr>
          <w:rFonts w:asciiTheme="minorHAnsi" w:hAnsiTheme="minorHAnsi" w:cs="Arial"/>
          <w:bCs/>
          <w:i/>
          <w:sz w:val="24"/>
          <w:szCs w:val="24"/>
        </w:rPr>
        <w:t>Generativity in Qualitative Research</w:t>
      </w:r>
      <w:r w:rsidRPr="00AA3B3C">
        <w:rPr>
          <w:rFonts w:asciiTheme="minorHAnsi" w:hAnsiTheme="minorHAnsi" w:cs="Arial"/>
          <w:bCs/>
          <w:sz w:val="24"/>
          <w:szCs w:val="24"/>
        </w:rPr>
        <w:t>.</w:t>
      </w:r>
      <w:proofErr w:type="gramEnd"/>
      <w:r w:rsidRPr="00AA3B3C">
        <w:rPr>
          <w:rFonts w:asciiTheme="minorHAnsi" w:hAnsiTheme="minorHAnsi" w:cs="Arial"/>
          <w:bCs/>
          <w:sz w:val="24"/>
          <w:szCs w:val="24"/>
        </w:rPr>
        <w:t xml:space="preserve"> 158-161. Copenhagen: CBS Press</w:t>
      </w:r>
    </w:p>
    <w:p w:rsidR="001B7832" w:rsidRPr="00AA3B3C" w:rsidRDefault="001B7832" w:rsidP="001B7832">
      <w:pPr>
        <w:pStyle w:val="reference"/>
        <w:spacing w:before="0" w:after="0" w:line="480" w:lineRule="auto"/>
        <w:ind w:left="567" w:hanging="567"/>
        <w:rPr>
          <w:rFonts w:asciiTheme="minorHAnsi" w:hAnsiTheme="minorHAnsi" w:cs="Arial"/>
          <w:noProof/>
          <w:sz w:val="24"/>
          <w:szCs w:val="24"/>
        </w:rPr>
      </w:pPr>
      <w:r w:rsidRPr="00AA3B3C">
        <w:rPr>
          <w:rFonts w:asciiTheme="minorHAnsi" w:hAnsiTheme="minorHAnsi" w:cs="Arial"/>
          <w:noProof/>
          <w:sz w:val="24"/>
          <w:szCs w:val="24"/>
        </w:rPr>
        <w:t xml:space="preserve">Antonacopoulou, E.P. (2012). Leader-ship: Making Waves. In Owen, H. (Ed) </w:t>
      </w:r>
      <w:r w:rsidRPr="00AA3B3C">
        <w:rPr>
          <w:rFonts w:asciiTheme="minorHAnsi" w:hAnsiTheme="minorHAnsi" w:cs="Arial"/>
          <w:iCs/>
          <w:noProof/>
          <w:sz w:val="24"/>
          <w:szCs w:val="24"/>
        </w:rPr>
        <w:t>New Insights into Leadership: An International Perspective</w:t>
      </w:r>
      <w:r w:rsidRPr="00AA3B3C">
        <w:rPr>
          <w:rFonts w:asciiTheme="minorHAnsi" w:hAnsiTheme="minorHAnsi" w:cs="Arial"/>
          <w:noProof/>
          <w:sz w:val="24"/>
          <w:szCs w:val="24"/>
        </w:rPr>
        <w:t xml:space="preserve">, pp. 47-66. London: Kogan Page </w:t>
      </w:r>
    </w:p>
    <w:p w:rsidR="00A95883" w:rsidRPr="00AA3B3C" w:rsidRDefault="00A95883" w:rsidP="00A95883">
      <w:pPr>
        <w:pStyle w:val="reference"/>
        <w:spacing w:before="0" w:after="0" w:line="480" w:lineRule="auto"/>
        <w:ind w:left="567" w:hanging="567"/>
        <w:rPr>
          <w:rFonts w:asciiTheme="minorHAnsi" w:hAnsiTheme="minorHAnsi"/>
          <w:sz w:val="24"/>
          <w:szCs w:val="24"/>
        </w:rPr>
      </w:pPr>
      <w:r w:rsidRPr="00AA3B3C">
        <w:rPr>
          <w:rFonts w:asciiTheme="minorHAnsi" w:hAnsiTheme="minorHAnsi" w:cs="Arial"/>
          <w:bCs/>
          <w:sz w:val="24"/>
          <w:szCs w:val="24"/>
          <w:lang w:val="fr-FR"/>
        </w:rPr>
        <w:t xml:space="preserve">Antonacopoulou, E. P., </w:t>
      </w:r>
      <w:proofErr w:type="spellStart"/>
      <w:r w:rsidRPr="00AA3B3C">
        <w:rPr>
          <w:rFonts w:asciiTheme="minorHAnsi" w:hAnsiTheme="minorHAnsi" w:cs="Arial"/>
          <w:bCs/>
          <w:sz w:val="24"/>
          <w:szCs w:val="24"/>
          <w:lang w:val="fr-FR"/>
        </w:rPr>
        <w:t>Dehlin</w:t>
      </w:r>
      <w:proofErr w:type="spellEnd"/>
      <w:r w:rsidRPr="00AA3B3C">
        <w:rPr>
          <w:rFonts w:asciiTheme="minorHAnsi" w:hAnsiTheme="minorHAnsi" w:cs="Arial"/>
          <w:bCs/>
          <w:sz w:val="24"/>
          <w:szCs w:val="24"/>
          <w:lang w:val="fr-FR"/>
        </w:rPr>
        <w:t xml:space="preserve">, E. and Zundel, M. (2011). </w:t>
      </w:r>
      <w:r w:rsidRPr="00AA3B3C">
        <w:rPr>
          <w:rFonts w:asciiTheme="minorHAnsi" w:hAnsiTheme="minorHAnsi" w:cs="Arial"/>
          <w:bCs/>
          <w:sz w:val="24"/>
          <w:szCs w:val="24"/>
        </w:rPr>
        <w:t xml:space="preserve">The Challenge of Delivering Impact: Making Waves through the ODC Scholarship. </w:t>
      </w:r>
      <w:proofErr w:type="gramStart"/>
      <w:r w:rsidRPr="00AA3B3C">
        <w:rPr>
          <w:rFonts w:asciiTheme="minorHAnsi" w:hAnsiTheme="minorHAnsi"/>
          <w:i/>
          <w:sz w:val="24"/>
          <w:szCs w:val="24"/>
          <w:lang w:val="en-US"/>
        </w:rPr>
        <w:t>Journal of Applied Behavioral Science</w:t>
      </w:r>
      <w:r w:rsidRPr="00AA3B3C">
        <w:rPr>
          <w:rFonts w:asciiTheme="minorHAnsi" w:hAnsiTheme="minorHAnsi"/>
          <w:sz w:val="24"/>
          <w:szCs w:val="24"/>
          <w:lang w:val="en-US"/>
        </w:rPr>
        <w:t>,</w:t>
      </w:r>
      <w:r w:rsidRPr="00AA3B3C">
        <w:rPr>
          <w:rFonts w:asciiTheme="minorHAnsi" w:hAnsiTheme="minorHAnsi" w:cs="Arial"/>
          <w:bCs/>
          <w:sz w:val="24"/>
          <w:szCs w:val="24"/>
        </w:rPr>
        <w:t xml:space="preserve"> Special Issue.</w:t>
      </w:r>
      <w:proofErr w:type="gramEnd"/>
      <w:r w:rsidRPr="00AA3B3C">
        <w:rPr>
          <w:rFonts w:asciiTheme="minorHAnsi" w:hAnsiTheme="minorHAnsi" w:cs="Arial"/>
          <w:bCs/>
          <w:sz w:val="24"/>
          <w:szCs w:val="24"/>
        </w:rPr>
        <w:t xml:space="preserve"> </w:t>
      </w:r>
      <w:r w:rsidRPr="00AA3B3C">
        <w:rPr>
          <w:rFonts w:asciiTheme="minorHAnsi" w:hAnsiTheme="minorHAnsi"/>
          <w:sz w:val="24"/>
          <w:szCs w:val="24"/>
          <w:lang w:val="en-US"/>
        </w:rPr>
        <w:t>47, 1, pp. 33-52.</w:t>
      </w:r>
    </w:p>
    <w:p w:rsidR="00A95883" w:rsidRPr="00AA3B3C" w:rsidRDefault="00A95883" w:rsidP="00A95883">
      <w:pPr>
        <w:spacing w:after="0" w:line="480" w:lineRule="auto"/>
        <w:ind w:left="567" w:right="176" w:hanging="567"/>
        <w:jc w:val="both"/>
        <w:rPr>
          <w:rStyle w:val="medium-font"/>
          <w:rFonts w:asciiTheme="minorHAnsi" w:hAnsiTheme="minorHAnsi"/>
          <w:sz w:val="24"/>
          <w:szCs w:val="24"/>
        </w:rPr>
      </w:pPr>
      <w:proofErr w:type="spellStart"/>
      <w:r w:rsidRPr="00AA3B3C">
        <w:rPr>
          <w:rFonts w:asciiTheme="minorHAnsi" w:hAnsiTheme="minorHAnsi"/>
          <w:sz w:val="24"/>
          <w:szCs w:val="24"/>
        </w:rPr>
        <w:t>Bartunek</w:t>
      </w:r>
      <w:proofErr w:type="spellEnd"/>
      <w:r w:rsidRPr="00AA3B3C">
        <w:rPr>
          <w:rFonts w:asciiTheme="minorHAnsi" w:hAnsiTheme="minorHAnsi"/>
          <w:sz w:val="24"/>
          <w:szCs w:val="24"/>
        </w:rPr>
        <w:t>, J.M. (2007).</w:t>
      </w:r>
      <w:r w:rsidRPr="00AA3B3C">
        <w:rPr>
          <w:rStyle w:val="medium-font"/>
          <w:rFonts w:asciiTheme="minorHAnsi" w:hAnsiTheme="minorHAnsi"/>
          <w:sz w:val="24"/>
          <w:szCs w:val="24"/>
        </w:rPr>
        <w:t xml:space="preserve"> </w:t>
      </w:r>
      <w:r w:rsidRPr="00AA3B3C">
        <w:rPr>
          <w:rFonts w:asciiTheme="minorHAnsi" w:hAnsiTheme="minorHAnsi"/>
          <w:sz w:val="24"/>
          <w:szCs w:val="24"/>
        </w:rPr>
        <w:t>Academic-practitioner collaboration need not require joint or relevant research: Towards a relational scholarship of integration.</w:t>
      </w:r>
      <w:r w:rsidRPr="00AA3B3C">
        <w:rPr>
          <w:rFonts w:asciiTheme="minorHAnsi" w:hAnsiTheme="minorHAnsi"/>
          <w:noProof/>
          <w:sz w:val="24"/>
          <w:szCs w:val="24"/>
        </w:rPr>
        <w:t xml:space="preserve"> </w:t>
      </w:r>
      <w:proofErr w:type="gramStart"/>
      <w:r w:rsidRPr="00AA3B3C">
        <w:rPr>
          <w:rStyle w:val="Strong"/>
          <w:rFonts w:asciiTheme="minorHAnsi" w:hAnsiTheme="minorHAnsi"/>
          <w:b w:val="0"/>
          <w:iCs/>
          <w:sz w:val="24"/>
          <w:szCs w:val="24"/>
        </w:rPr>
        <w:t>Academy</w:t>
      </w:r>
      <w:r w:rsidRPr="00AA3B3C">
        <w:rPr>
          <w:rStyle w:val="medium-font"/>
          <w:rFonts w:asciiTheme="minorHAnsi" w:hAnsiTheme="minorHAnsi"/>
          <w:b/>
          <w:sz w:val="24"/>
          <w:szCs w:val="24"/>
        </w:rPr>
        <w:t xml:space="preserve"> </w:t>
      </w:r>
      <w:r w:rsidRPr="00AA3B3C">
        <w:rPr>
          <w:rStyle w:val="medium-font"/>
          <w:rFonts w:asciiTheme="minorHAnsi" w:hAnsiTheme="minorHAnsi"/>
          <w:sz w:val="24"/>
          <w:szCs w:val="24"/>
        </w:rPr>
        <w:t>of</w:t>
      </w:r>
      <w:r w:rsidRPr="00AA3B3C">
        <w:rPr>
          <w:rStyle w:val="medium-font"/>
          <w:rFonts w:asciiTheme="minorHAnsi" w:hAnsiTheme="minorHAnsi"/>
          <w:b/>
          <w:sz w:val="24"/>
          <w:szCs w:val="24"/>
        </w:rPr>
        <w:t xml:space="preserve"> </w:t>
      </w:r>
      <w:r w:rsidRPr="00AA3B3C">
        <w:rPr>
          <w:rStyle w:val="Strong"/>
          <w:rFonts w:asciiTheme="minorHAnsi" w:hAnsiTheme="minorHAnsi"/>
          <w:b w:val="0"/>
          <w:iCs/>
          <w:sz w:val="24"/>
          <w:szCs w:val="24"/>
        </w:rPr>
        <w:t>Management</w:t>
      </w:r>
      <w:r w:rsidRPr="00AA3B3C">
        <w:rPr>
          <w:rStyle w:val="medium-font"/>
          <w:rFonts w:asciiTheme="minorHAnsi" w:hAnsiTheme="minorHAnsi"/>
          <w:b/>
          <w:sz w:val="24"/>
          <w:szCs w:val="24"/>
        </w:rPr>
        <w:t xml:space="preserve"> </w:t>
      </w:r>
      <w:r w:rsidRPr="00AA3B3C">
        <w:rPr>
          <w:rStyle w:val="medium-font"/>
          <w:rFonts w:asciiTheme="minorHAnsi" w:hAnsiTheme="minorHAnsi"/>
          <w:iCs/>
          <w:sz w:val="24"/>
          <w:szCs w:val="24"/>
        </w:rPr>
        <w:t>Journal</w:t>
      </w:r>
      <w:r w:rsidRPr="00AA3B3C">
        <w:rPr>
          <w:rStyle w:val="medium-font"/>
          <w:rFonts w:asciiTheme="minorHAnsi" w:hAnsiTheme="minorHAnsi"/>
          <w:b/>
          <w:iCs/>
          <w:sz w:val="24"/>
          <w:szCs w:val="24"/>
        </w:rPr>
        <w:t>,</w:t>
      </w:r>
      <w:r w:rsidRPr="00AA3B3C">
        <w:rPr>
          <w:rStyle w:val="medium-font"/>
          <w:rFonts w:asciiTheme="minorHAnsi" w:hAnsiTheme="minorHAnsi"/>
          <w:b/>
          <w:sz w:val="24"/>
          <w:szCs w:val="24"/>
        </w:rPr>
        <w:t xml:space="preserve"> </w:t>
      </w:r>
      <w:r w:rsidRPr="00AA3B3C">
        <w:rPr>
          <w:rStyle w:val="medium-font"/>
          <w:rFonts w:asciiTheme="minorHAnsi" w:hAnsiTheme="minorHAnsi"/>
          <w:sz w:val="24"/>
          <w:szCs w:val="24"/>
        </w:rPr>
        <w:t>50, pp.1323-1333.</w:t>
      </w:r>
      <w:proofErr w:type="gramEnd"/>
    </w:p>
    <w:p w:rsidR="00A95883" w:rsidRPr="00BA6172" w:rsidRDefault="00A95883" w:rsidP="00A95883">
      <w:pPr>
        <w:pStyle w:val="reference"/>
        <w:spacing w:before="0" w:after="0" w:line="480" w:lineRule="auto"/>
        <w:ind w:left="567" w:hanging="567"/>
        <w:rPr>
          <w:rFonts w:asciiTheme="minorHAnsi" w:hAnsiTheme="minorHAnsi"/>
          <w:b/>
          <w:sz w:val="24"/>
          <w:szCs w:val="24"/>
        </w:rPr>
      </w:pPr>
      <w:proofErr w:type="gramStart"/>
      <w:r w:rsidRPr="00BA6172">
        <w:rPr>
          <w:rFonts w:asciiTheme="minorHAnsi" w:hAnsiTheme="minorHAnsi"/>
          <w:sz w:val="24"/>
          <w:szCs w:val="24"/>
          <w:lang w:val="en-US"/>
        </w:rPr>
        <w:t>Blond, P., Antonacopoulou, E.P. and Pabst, A. (2015).</w:t>
      </w:r>
      <w:proofErr w:type="gramEnd"/>
      <w:r w:rsidRPr="00BA6172">
        <w:rPr>
          <w:rFonts w:asciiTheme="minorHAnsi" w:hAnsiTheme="minorHAnsi"/>
          <w:sz w:val="24"/>
          <w:szCs w:val="24"/>
          <w:lang w:val="en-US"/>
        </w:rPr>
        <w:t xml:space="preserve"> </w:t>
      </w:r>
      <w:r w:rsidRPr="00BA6172">
        <w:rPr>
          <w:rStyle w:val="Strong"/>
          <w:rFonts w:asciiTheme="minorHAnsi" w:eastAsia="Calibri" w:hAnsiTheme="minorHAnsi"/>
          <w:b w:val="0"/>
          <w:iCs/>
          <w:sz w:val="24"/>
          <w:szCs w:val="24"/>
        </w:rPr>
        <w:t>In Professions We Trust: Fostering virtuous practitioners in teaching, law and medicine.</w:t>
      </w:r>
      <w:r w:rsidRPr="00BA6172">
        <w:rPr>
          <w:rStyle w:val="Strong"/>
          <w:rFonts w:asciiTheme="minorHAnsi" w:eastAsia="Calibri" w:hAnsiTheme="minorHAnsi"/>
          <w:i/>
          <w:iCs/>
          <w:sz w:val="24"/>
          <w:szCs w:val="24"/>
        </w:rPr>
        <w:t xml:space="preserve"> </w:t>
      </w:r>
      <w:hyperlink r:id="rId9" w:history="1">
        <w:r w:rsidRPr="00AA3B3C">
          <w:rPr>
            <w:rStyle w:val="Hyperlink"/>
            <w:rFonts w:asciiTheme="minorHAnsi" w:eastAsia="Calibri" w:hAnsiTheme="minorHAnsi"/>
            <w:iCs/>
            <w:color w:val="auto"/>
            <w:sz w:val="24"/>
            <w:szCs w:val="24"/>
          </w:rPr>
          <w:t>http://www.respublica.org.uk.ezproxy.liv.ac.uk/wp-content/uploads/2015/02/In-Professions-We-Trust.pdf</w:t>
        </w:r>
      </w:hyperlink>
      <w:r w:rsidRPr="00BA6172">
        <w:rPr>
          <w:rStyle w:val="Strong"/>
          <w:rFonts w:asciiTheme="minorHAnsi" w:eastAsia="Calibri" w:hAnsiTheme="minorHAnsi"/>
          <w:iCs/>
          <w:sz w:val="24"/>
          <w:szCs w:val="24"/>
        </w:rPr>
        <w:t xml:space="preserve"> </w:t>
      </w:r>
    </w:p>
    <w:p w:rsidR="00A95883" w:rsidRPr="00AA3B3C" w:rsidRDefault="00A95883" w:rsidP="00A95883">
      <w:pPr>
        <w:spacing w:after="0" w:line="480" w:lineRule="auto"/>
        <w:ind w:left="567" w:hanging="567"/>
        <w:jc w:val="both"/>
        <w:rPr>
          <w:rFonts w:asciiTheme="minorHAnsi" w:hAnsiTheme="minorHAnsi"/>
          <w:sz w:val="24"/>
          <w:szCs w:val="24"/>
        </w:rPr>
      </w:pPr>
      <w:proofErr w:type="gramStart"/>
      <w:r w:rsidRPr="00AA3B3C">
        <w:rPr>
          <w:rFonts w:asciiTheme="minorHAnsi" w:hAnsiTheme="minorHAnsi"/>
          <w:sz w:val="24"/>
          <w:szCs w:val="24"/>
          <w:lang w:val="en-US"/>
        </w:rPr>
        <w:t>Boyer, E.L. (1996).</w:t>
      </w:r>
      <w:proofErr w:type="gramEnd"/>
      <w:r w:rsidRPr="00AA3B3C">
        <w:rPr>
          <w:rFonts w:asciiTheme="minorHAnsi" w:hAnsiTheme="minorHAnsi"/>
          <w:sz w:val="24"/>
          <w:szCs w:val="24"/>
          <w:lang w:val="en-US"/>
        </w:rPr>
        <w:t xml:space="preserve"> Scholarship Reconsidered: Priorities for the Professorate, San Francisco: </w:t>
      </w:r>
      <w:proofErr w:type="spellStart"/>
      <w:r w:rsidRPr="00AA3B3C">
        <w:rPr>
          <w:rFonts w:asciiTheme="minorHAnsi" w:hAnsiTheme="minorHAnsi"/>
          <w:sz w:val="24"/>
          <w:szCs w:val="24"/>
          <w:lang w:val="en-US"/>
        </w:rPr>
        <w:t>Jossey</w:t>
      </w:r>
      <w:proofErr w:type="spellEnd"/>
      <w:r w:rsidRPr="00AA3B3C">
        <w:rPr>
          <w:rFonts w:asciiTheme="minorHAnsi" w:hAnsiTheme="minorHAnsi"/>
          <w:sz w:val="24"/>
          <w:szCs w:val="24"/>
          <w:lang w:val="en-US"/>
        </w:rPr>
        <w:t>-Bass.</w:t>
      </w:r>
    </w:p>
    <w:p w:rsidR="00A95883" w:rsidRPr="00AA3B3C" w:rsidRDefault="00A95883" w:rsidP="00A95883">
      <w:pPr>
        <w:autoSpaceDE w:val="0"/>
        <w:autoSpaceDN w:val="0"/>
        <w:adjustRightInd w:val="0"/>
        <w:spacing w:after="0" w:line="480" w:lineRule="auto"/>
        <w:ind w:left="567" w:hanging="567"/>
        <w:rPr>
          <w:rFonts w:asciiTheme="minorHAnsi" w:eastAsiaTheme="minorHAnsi" w:hAnsiTheme="minorHAnsi" w:cs="TimesNewRomanPSMT"/>
          <w:sz w:val="24"/>
          <w:szCs w:val="24"/>
        </w:rPr>
      </w:pPr>
      <w:r w:rsidRPr="00AA3B3C">
        <w:rPr>
          <w:rFonts w:asciiTheme="minorHAnsi" w:eastAsiaTheme="minorHAnsi" w:hAnsiTheme="minorHAnsi" w:cs="TimesNewRomanPSMT"/>
          <w:sz w:val="24"/>
          <w:szCs w:val="24"/>
        </w:rPr>
        <w:t xml:space="preserve">Chandler, C. (2014). What is the Meaning of Impact in Relation to Research and Why Does it Matter? </w:t>
      </w:r>
      <w:proofErr w:type="gramStart"/>
      <w:r w:rsidRPr="00AA3B3C">
        <w:rPr>
          <w:rFonts w:asciiTheme="minorHAnsi" w:eastAsiaTheme="minorHAnsi" w:hAnsiTheme="minorHAnsi" w:cs="TimesNewRomanPSMT"/>
          <w:sz w:val="24"/>
          <w:szCs w:val="24"/>
        </w:rPr>
        <w:t>A View from Inside Academia.</w:t>
      </w:r>
      <w:proofErr w:type="gramEnd"/>
      <w:r w:rsidRPr="00AA3B3C">
        <w:rPr>
          <w:rFonts w:asciiTheme="minorHAnsi" w:eastAsiaTheme="minorHAnsi" w:hAnsiTheme="minorHAnsi" w:cs="TimesNewRomanPSMT"/>
          <w:sz w:val="24"/>
          <w:szCs w:val="24"/>
        </w:rPr>
        <w:t xml:space="preserve"> In P. </w:t>
      </w:r>
      <w:proofErr w:type="spellStart"/>
      <w:r w:rsidRPr="00AA3B3C">
        <w:rPr>
          <w:rFonts w:asciiTheme="minorHAnsi" w:eastAsiaTheme="minorHAnsi" w:hAnsiTheme="minorHAnsi" w:cs="TimesNewRomanPSMT"/>
          <w:sz w:val="24"/>
          <w:szCs w:val="24"/>
        </w:rPr>
        <w:t>Denicolo</w:t>
      </w:r>
      <w:proofErr w:type="spellEnd"/>
      <w:r w:rsidRPr="00AA3B3C">
        <w:rPr>
          <w:rFonts w:asciiTheme="minorHAnsi" w:eastAsiaTheme="minorHAnsi" w:hAnsiTheme="minorHAnsi" w:cs="TimesNewRomanPSMT"/>
          <w:sz w:val="24"/>
          <w:szCs w:val="24"/>
        </w:rPr>
        <w:t xml:space="preserve"> (Ed.), </w:t>
      </w:r>
      <w:r w:rsidRPr="00AA3B3C">
        <w:rPr>
          <w:rFonts w:asciiTheme="minorHAnsi" w:eastAsiaTheme="minorHAnsi" w:hAnsiTheme="minorHAnsi" w:cs="TimesNewRomanPS-ItalicMT"/>
          <w:iCs/>
          <w:sz w:val="24"/>
          <w:szCs w:val="24"/>
        </w:rPr>
        <w:t xml:space="preserve">Achieving impact in research. </w:t>
      </w:r>
      <w:r w:rsidRPr="00AA3B3C">
        <w:rPr>
          <w:rFonts w:asciiTheme="minorHAnsi" w:eastAsiaTheme="minorHAnsi" w:hAnsiTheme="minorHAnsi" w:cs="TimesNewRomanPSMT"/>
          <w:sz w:val="24"/>
          <w:szCs w:val="24"/>
        </w:rPr>
        <w:t>pp. 1–9. London: SAGE</w:t>
      </w:r>
    </w:p>
    <w:p w:rsidR="00A95883" w:rsidRPr="00AA3B3C" w:rsidRDefault="00A95883" w:rsidP="00A95883">
      <w:pPr>
        <w:autoSpaceDE w:val="0"/>
        <w:autoSpaceDN w:val="0"/>
        <w:adjustRightInd w:val="0"/>
        <w:spacing w:after="0" w:line="480" w:lineRule="auto"/>
        <w:ind w:left="567" w:hanging="567"/>
        <w:rPr>
          <w:rFonts w:asciiTheme="minorHAnsi" w:eastAsiaTheme="minorHAnsi" w:hAnsiTheme="minorHAnsi" w:cs="TimesNewRomanPSMT"/>
          <w:sz w:val="24"/>
          <w:szCs w:val="24"/>
        </w:rPr>
      </w:pPr>
      <w:proofErr w:type="gramStart"/>
      <w:r w:rsidRPr="00AA3B3C">
        <w:rPr>
          <w:rFonts w:asciiTheme="minorHAnsi" w:eastAsiaTheme="minorHAnsi" w:hAnsiTheme="minorHAnsi" w:cs="TimesNewRomanPSMT"/>
          <w:sz w:val="24"/>
          <w:szCs w:val="24"/>
        </w:rPr>
        <w:lastRenderedPageBreak/>
        <w:t>Clarke, C. A., &amp; Knights, D. (2015).</w:t>
      </w:r>
      <w:proofErr w:type="gramEnd"/>
      <w:r w:rsidRPr="00AA3B3C">
        <w:rPr>
          <w:rFonts w:asciiTheme="minorHAnsi" w:eastAsiaTheme="minorHAnsi" w:hAnsiTheme="minorHAnsi" w:cs="TimesNewRomanPSMT"/>
          <w:sz w:val="24"/>
          <w:szCs w:val="24"/>
        </w:rPr>
        <w:t xml:space="preserve"> Careering through academia: Securing identities or engaging ethical subjectivities? </w:t>
      </w:r>
      <w:proofErr w:type="gramStart"/>
      <w:r w:rsidRPr="00AA3B3C">
        <w:rPr>
          <w:rFonts w:asciiTheme="minorHAnsi" w:eastAsiaTheme="minorHAnsi" w:hAnsiTheme="minorHAnsi" w:cs="TimesNewRomanPS-ItalicMT"/>
          <w:iCs/>
          <w:sz w:val="24"/>
          <w:szCs w:val="24"/>
        </w:rPr>
        <w:t>Human Relations</w:t>
      </w:r>
      <w:r w:rsidRPr="00AA3B3C">
        <w:rPr>
          <w:rFonts w:asciiTheme="minorHAnsi" w:eastAsiaTheme="minorHAnsi" w:hAnsiTheme="minorHAnsi" w:cs="TimesNewRomanPSMT"/>
          <w:sz w:val="24"/>
          <w:szCs w:val="24"/>
        </w:rPr>
        <w:t>, 0018726715570978.</w:t>
      </w:r>
      <w:proofErr w:type="gramEnd"/>
      <w:r w:rsidRPr="00AA3B3C">
        <w:rPr>
          <w:rFonts w:asciiTheme="minorHAnsi" w:eastAsiaTheme="minorHAnsi" w:hAnsiTheme="minorHAnsi" w:cs="TimesNewRomanPSMT"/>
          <w:sz w:val="24"/>
          <w:szCs w:val="24"/>
        </w:rPr>
        <w:t xml:space="preserve"> </w:t>
      </w:r>
      <w:hyperlink r:id="rId10" w:history="1">
        <w:r w:rsidRPr="00AA3B3C">
          <w:rPr>
            <w:rStyle w:val="Hyperlink"/>
            <w:rFonts w:asciiTheme="minorHAnsi" w:eastAsiaTheme="minorHAnsi" w:hAnsiTheme="minorHAnsi" w:cs="TimesNewRomanPSMT"/>
            <w:color w:val="auto"/>
            <w:sz w:val="24"/>
            <w:szCs w:val="24"/>
          </w:rPr>
          <w:t>http://doi.org/10.1177/0018726715570978</w:t>
        </w:r>
      </w:hyperlink>
    </w:p>
    <w:p w:rsidR="00A95883" w:rsidRPr="00AA3B3C" w:rsidRDefault="00A95883" w:rsidP="00A95883">
      <w:pPr>
        <w:pStyle w:val="Title"/>
        <w:spacing w:line="480" w:lineRule="auto"/>
        <w:ind w:left="567" w:hanging="567"/>
        <w:jc w:val="both"/>
        <w:rPr>
          <w:rFonts w:asciiTheme="minorHAnsi" w:hAnsiTheme="minorHAnsi"/>
          <w:b w:val="0"/>
          <w:u w:val="none"/>
        </w:rPr>
      </w:pPr>
      <w:r w:rsidRPr="00AA3B3C">
        <w:rPr>
          <w:rFonts w:asciiTheme="minorHAnsi" w:hAnsiTheme="minorHAnsi"/>
          <w:b w:val="0"/>
          <w:u w:val="none"/>
          <w:lang w:val="de-DE"/>
        </w:rPr>
        <w:t xml:space="preserve">Colby, A., Ehrlich, T., Sullivan, B., &amp; Dolle, J. (2011). </w:t>
      </w:r>
      <w:proofErr w:type="gramStart"/>
      <w:r w:rsidRPr="00AA3B3C">
        <w:rPr>
          <w:rFonts w:asciiTheme="minorHAnsi" w:hAnsiTheme="minorHAnsi"/>
          <w:b w:val="0"/>
          <w:u w:val="none"/>
        </w:rPr>
        <w:t>Rethinking Undergraduate Business Education:  Liberal Learning for the Profession.</w:t>
      </w:r>
      <w:proofErr w:type="gramEnd"/>
      <w:r w:rsidRPr="00AA3B3C">
        <w:rPr>
          <w:rFonts w:asciiTheme="minorHAnsi" w:hAnsiTheme="minorHAnsi"/>
          <w:b w:val="0"/>
          <w:u w:val="none"/>
        </w:rPr>
        <w:t xml:space="preserve"> San Francisco: </w:t>
      </w:r>
      <w:proofErr w:type="spellStart"/>
      <w:r w:rsidRPr="00AA3B3C">
        <w:rPr>
          <w:rFonts w:asciiTheme="minorHAnsi" w:hAnsiTheme="minorHAnsi"/>
          <w:b w:val="0"/>
          <w:u w:val="none"/>
        </w:rPr>
        <w:t>Jossey</w:t>
      </w:r>
      <w:proofErr w:type="spellEnd"/>
      <w:r w:rsidRPr="00AA3B3C">
        <w:rPr>
          <w:rFonts w:asciiTheme="minorHAnsi" w:hAnsiTheme="minorHAnsi"/>
          <w:b w:val="0"/>
          <w:u w:val="none"/>
        </w:rPr>
        <w:t>-Bass.</w:t>
      </w:r>
    </w:p>
    <w:p w:rsidR="00A95883" w:rsidRPr="00AA3B3C" w:rsidRDefault="00A95883" w:rsidP="00A95883">
      <w:pPr>
        <w:pStyle w:val="reference"/>
        <w:spacing w:before="0" w:after="0" w:line="480" w:lineRule="auto"/>
        <w:ind w:left="567" w:right="176" w:hanging="567"/>
        <w:rPr>
          <w:rFonts w:asciiTheme="minorHAnsi" w:hAnsiTheme="minorHAnsi"/>
          <w:noProof/>
          <w:sz w:val="24"/>
          <w:szCs w:val="24"/>
        </w:rPr>
      </w:pPr>
      <w:r w:rsidRPr="00AA3B3C">
        <w:rPr>
          <w:rFonts w:asciiTheme="minorHAnsi" w:hAnsiTheme="minorHAnsi"/>
          <w:noProof/>
          <w:sz w:val="24"/>
          <w:szCs w:val="24"/>
        </w:rPr>
        <w:t xml:space="preserve">Crossan, M., Mazutis, D., Seijts, G. and Gandz, J. (2013). ‘Developing Leadership Character in Business Programs’, Academy of Management Learning &amp; Education, 12: 285-305. </w:t>
      </w:r>
    </w:p>
    <w:p w:rsidR="00A95883" w:rsidRPr="00AA3B3C" w:rsidRDefault="00A95883" w:rsidP="00A95883">
      <w:pPr>
        <w:autoSpaceDE w:val="0"/>
        <w:autoSpaceDN w:val="0"/>
        <w:adjustRightInd w:val="0"/>
        <w:spacing w:after="0" w:line="480" w:lineRule="auto"/>
        <w:ind w:left="567" w:hanging="567"/>
        <w:rPr>
          <w:rFonts w:asciiTheme="minorHAnsi" w:eastAsiaTheme="minorHAnsi" w:hAnsiTheme="minorHAnsi" w:cs="TimesNewRomanPSMT"/>
          <w:sz w:val="24"/>
          <w:szCs w:val="24"/>
        </w:rPr>
      </w:pPr>
      <w:r w:rsidRPr="00AA3B3C">
        <w:rPr>
          <w:rFonts w:asciiTheme="minorHAnsi" w:eastAsiaTheme="minorHAnsi" w:hAnsiTheme="minorHAnsi" w:cs="TimesNewRomanPSMT"/>
          <w:sz w:val="24"/>
          <w:szCs w:val="24"/>
        </w:rPr>
        <w:t xml:space="preserve">Donovan, C. (2014). </w:t>
      </w:r>
      <w:proofErr w:type="gramStart"/>
      <w:r w:rsidRPr="00AA3B3C">
        <w:rPr>
          <w:rFonts w:asciiTheme="minorHAnsi" w:eastAsiaTheme="minorHAnsi" w:hAnsiTheme="minorHAnsi" w:cs="TimesNewRomanPSMT"/>
          <w:sz w:val="24"/>
          <w:szCs w:val="24"/>
        </w:rPr>
        <w:t>The impact agenda.</w:t>
      </w:r>
      <w:proofErr w:type="gramEnd"/>
      <w:r w:rsidRPr="00AA3B3C">
        <w:rPr>
          <w:rFonts w:asciiTheme="minorHAnsi" w:eastAsiaTheme="minorHAnsi" w:hAnsiTheme="minorHAnsi" w:cs="TimesNewRomanPSMT"/>
          <w:sz w:val="24"/>
          <w:szCs w:val="24"/>
        </w:rPr>
        <w:t xml:space="preserve"> In J. Holbrook &amp; C. Mitcham (Eds.), </w:t>
      </w:r>
      <w:r w:rsidRPr="00AA3B3C">
        <w:rPr>
          <w:rFonts w:asciiTheme="minorHAnsi" w:eastAsiaTheme="minorHAnsi" w:hAnsiTheme="minorHAnsi" w:cs="TimesNewRomanPS-ItalicMT"/>
          <w:i/>
          <w:iCs/>
          <w:sz w:val="24"/>
          <w:szCs w:val="24"/>
        </w:rPr>
        <w:t>Ethics, science, technology, and engineering: An international resource (second edition of the Encyclopaedia of science, technology and ethics)</w:t>
      </w:r>
      <w:r w:rsidRPr="00AA3B3C">
        <w:rPr>
          <w:rFonts w:asciiTheme="minorHAnsi" w:eastAsiaTheme="minorHAnsi" w:hAnsiTheme="minorHAnsi" w:cs="TimesNewRomanPSMT"/>
          <w:sz w:val="24"/>
          <w:szCs w:val="24"/>
        </w:rPr>
        <w:t>. USA: MacMillan.</w:t>
      </w:r>
    </w:p>
    <w:p w:rsidR="00A95883" w:rsidRPr="00AA3B3C" w:rsidRDefault="00A95883" w:rsidP="00A95883">
      <w:pPr>
        <w:spacing w:after="0" w:line="480" w:lineRule="auto"/>
        <w:ind w:left="567" w:hanging="567"/>
        <w:rPr>
          <w:rFonts w:asciiTheme="minorHAnsi" w:hAnsiTheme="minorHAnsi"/>
          <w:sz w:val="24"/>
          <w:szCs w:val="24"/>
          <w:lang w:val="en"/>
        </w:rPr>
      </w:pPr>
      <w:proofErr w:type="gramStart"/>
      <w:r w:rsidRPr="00BA6172">
        <w:rPr>
          <w:rFonts w:asciiTheme="minorHAnsi" w:hAnsiTheme="minorHAnsi"/>
          <w:sz w:val="24"/>
          <w:szCs w:val="24"/>
          <w:lang w:val="en"/>
        </w:rPr>
        <w:t>Fotopoulos, T. (2005).</w:t>
      </w:r>
      <w:proofErr w:type="gramEnd"/>
      <w:r w:rsidRPr="00BA6172">
        <w:rPr>
          <w:rFonts w:asciiTheme="minorHAnsi" w:hAnsiTheme="minorHAnsi"/>
          <w:sz w:val="24"/>
          <w:szCs w:val="24"/>
          <w:lang w:val="en"/>
        </w:rPr>
        <w:t xml:space="preserve"> </w:t>
      </w:r>
      <w:proofErr w:type="gramStart"/>
      <w:r w:rsidRPr="00BA6172">
        <w:rPr>
          <w:rFonts w:asciiTheme="minorHAnsi" w:hAnsiTheme="minorHAnsi"/>
          <w:sz w:val="24"/>
          <w:szCs w:val="24"/>
          <w:lang w:val="en"/>
        </w:rPr>
        <w:t>From (</w:t>
      </w:r>
      <w:proofErr w:type="spellStart"/>
      <w:r w:rsidRPr="00BA6172">
        <w:rPr>
          <w:rFonts w:asciiTheme="minorHAnsi" w:hAnsiTheme="minorHAnsi"/>
          <w:sz w:val="24"/>
          <w:szCs w:val="24"/>
          <w:lang w:val="en"/>
        </w:rPr>
        <w:t>mis</w:t>
      </w:r>
      <w:proofErr w:type="spellEnd"/>
      <w:r w:rsidRPr="00BA6172">
        <w:rPr>
          <w:rFonts w:asciiTheme="minorHAnsi" w:hAnsiTheme="minorHAnsi"/>
          <w:sz w:val="24"/>
          <w:szCs w:val="24"/>
          <w:lang w:val="en"/>
        </w:rPr>
        <w:t>)-education to Paideia, The International Journal of Inclusive Democracy.</w:t>
      </w:r>
      <w:proofErr w:type="gramEnd"/>
      <w:r w:rsidRPr="00BA6172">
        <w:rPr>
          <w:rFonts w:asciiTheme="minorHAnsi" w:hAnsiTheme="minorHAnsi"/>
          <w:sz w:val="24"/>
          <w:szCs w:val="24"/>
          <w:lang w:val="en"/>
        </w:rPr>
        <w:t xml:space="preserve"> </w:t>
      </w:r>
      <w:hyperlink r:id="rId11" w:history="1">
        <w:r w:rsidRPr="00AA3B3C">
          <w:rPr>
            <w:rStyle w:val="Hyperlink"/>
            <w:rFonts w:asciiTheme="minorHAnsi" w:hAnsiTheme="minorHAnsi"/>
            <w:color w:val="auto"/>
            <w:sz w:val="24"/>
            <w:szCs w:val="24"/>
            <w:lang w:val="en"/>
          </w:rPr>
          <w:t>http://www.inclusivedemocracy.org/journal/vol2/vol2_no1_miseducation_paideia_takis.htm</w:t>
        </w:r>
      </w:hyperlink>
    </w:p>
    <w:p w:rsidR="00A95883" w:rsidRPr="00AA3B3C" w:rsidRDefault="00A95883" w:rsidP="00A95883">
      <w:pPr>
        <w:pStyle w:val="reference"/>
        <w:spacing w:before="0" w:after="0" w:line="480" w:lineRule="auto"/>
        <w:ind w:left="567" w:hanging="567"/>
        <w:rPr>
          <w:rFonts w:asciiTheme="minorHAnsi" w:hAnsiTheme="minorHAnsi"/>
          <w:sz w:val="24"/>
          <w:szCs w:val="24"/>
        </w:rPr>
      </w:pPr>
      <w:r w:rsidRPr="00AA3B3C">
        <w:rPr>
          <w:rFonts w:asciiTheme="minorHAnsi" w:hAnsiTheme="minorHAnsi"/>
          <w:sz w:val="24"/>
          <w:szCs w:val="24"/>
        </w:rPr>
        <w:t xml:space="preserve">Freire, P. (1973). </w:t>
      </w:r>
      <w:r w:rsidRPr="00AA3B3C">
        <w:rPr>
          <w:rFonts w:asciiTheme="minorHAnsi" w:hAnsiTheme="minorHAnsi"/>
          <w:iCs/>
          <w:sz w:val="24"/>
          <w:szCs w:val="24"/>
        </w:rPr>
        <w:t>Education for Critical Consciousness</w:t>
      </w:r>
      <w:r w:rsidRPr="00AA3B3C">
        <w:rPr>
          <w:rFonts w:asciiTheme="minorHAnsi" w:hAnsiTheme="minorHAnsi"/>
          <w:sz w:val="24"/>
          <w:szCs w:val="24"/>
        </w:rPr>
        <w:t>, New York: Seabury Press.</w:t>
      </w:r>
    </w:p>
    <w:p w:rsidR="00A95883" w:rsidRPr="00AA3B3C" w:rsidRDefault="00A95883" w:rsidP="00A95883">
      <w:pPr>
        <w:pStyle w:val="ListParagraph"/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Theme="minorHAnsi" w:hAnsiTheme="minorHAnsi" w:cs="Memphis-Medium"/>
          <w:sz w:val="24"/>
          <w:szCs w:val="24"/>
        </w:rPr>
      </w:pPr>
      <w:proofErr w:type="spellStart"/>
      <w:proofErr w:type="gramStart"/>
      <w:r w:rsidRPr="00AA3B3C">
        <w:rPr>
          <w:rFonts w:asciiTheme="minorHAnsi" w:hAnsiTheme="minorHAnsi" w:cs="Memphis-Medium"/>
          <w:sz w:val="24"/>
          <w:szCs w:val="24"/>
        </w:rPr>
        <w:t>Gandz</w:t>
      </w:r>
      <w:proofErr w:type="spellEnd"/>
      <w:r w:rsidRPr="00AA3B3C">
        <w:rPr>
          <w:rFonts w:asciiTheme="minorHAnsi" w:hAnsiTheme="minorHAnsi" w:cs="Memphis-Medium"/>
          <w:sz w:val="24"/>
          <w:szCs w:val="24"/>
        </w:rPr>
        <w:t xml:space="preserve">, J., </w:t>
      </w:r>
      <w:proofErr w:type="spellStart"/>
      <w:r w:rsidRPr="00AA3B3C">
        <w:rPr>
          <w:rFonts w:asciiTheme="minorHAnsi" w:hAnsiTheme="minorHAnsi" w:cs="Memphis-Medium"/>
          <w:sz w:val="24"/>
          <w:szCs w:val="24"/>
        </w:rPr>
        <w:t>Crossan</w:t>
      </w:r>
      <w:proofErr w:type="spellEnd"/>
      <w:r w:rsidRPr="00AA3B3C">
        <w:rPr>
          <w:rFonts w:asciiTheme="minorHAnsi" w:hAnsiTheme="minorHAnsi" w:cs="Memphis-Medium"/>
          <w:sz w:val="24"/>
          <w:szCs w:val="24"/>
        </w:rPr>
        <w:t xml:space="preserve">, M., </w:t>
      </w:r>
      <w:proofErr w:type="spellStart"/>
      <w:r w:rsidRPr="00AA3B3C">
        <w:rPr>
          <w:rFonts w:asciiTheme="minorHAnsi" w:hAnsiTheme="minorHAnsi" w:cs="Memphis-Medium"/>
          <w:sz w:val="24"/>
          <w:szCs w:val="24"/>
        </w:rPr>
        <w:t>Seijts</w:t>
      </w:r>
      <w:proofErr w:type="spellEnd"/>
      <w:r w:rsidRPr="00AA3B3C">
        <w:rPr>
          <w:rFonts w:asciiTheme="minorHAnsi" w:hAnsiTheme="minorHAnsi" w:cs="Memphis-Medium"/>
          <w:sz w:val="24"/>
          <w:szCs w:val="24"/>
        </w:rPr>
        <w:t>, G., and Stephenson, C. (2010).</w:t>
      </w:r>
      <w:proofErr w:type="gramEnd"/>
      <w:r w:rsidRPr="00AA3B3C">
        <w:rPr>
          <w:rFonts w:asciiTheme="minorHAnsi" w:hAnsiTheme="minorHAnsi" w:cs="Memphis-Medium"/>
          <w:sz w:val="24"/>
          <w:szCs w:val="24"/>
        </w:rPr>
        <w:t xml:space="preserve"> Leadership on trial: A manifesto for leadership development. London Ontario: Richard Ivey School of Business</w:t>
      </w:r>
      <w:r w:rsidRPr="00AA3B3C">
        <w:rPr>
          <w:rFonts w:asciiTheme="minorHAnsi" w:hAnsiTheme="minorHAnsi" w:cs="Arial"/>
          <w:noProof/>
          <w:sz w:val="24"/>
          <w:szCs w:val="24"/>
        </w:rPr>
        <w:t>.</w:t>
      </w:r>
      <w:r w:rsidRPr="00AA3B3C">
        <w:rPr>
          <w:rFonts w:asciiTheme="minorHAnsi" w:hAnsiTheme="minorHAnsi" w:cs="Memphis-Medium"/>
          <w:sz w:val="24"/>
          <w:szCs w:val="24"/>
        </w:rPr>
        <w:t xml:space="preserve"> </w:t>
      </w:r>
    </w:p>
    <w:p w:rsidR="00A95883" w:rsidRPr="00AA3B3C" w:rsidRDefault="00A95883" w:rsidP="00A95883">
      <w:pPr>
        <w:spacing w:after="0" w:line="480" w:lineRule="auto"/>
        <w:ind w:left="567" w:hanging="567"/>
        <w:jc w:val="both"/>
        <w:rPr>
          <w:rFonts w:asciiTheme="minorHAnsi" w:hAnsiTheme="minorHAnsi"/>
          <w:sz w:val="24"/>
          <w:szCs w:val="24"/>
        </w:rPr>
      </w:pPr>
      <w:proofErr w:type="spellStart"/>
      <w:proofErr w:type="gramStart"/>
      <w:r w:rsidRPr="00AA3B3C">
        <w:rPr>
          <w:rFonts w:asciiTheme="minorHAnsi" w:hAnsiTheme="minorHAnsi"/>
          <w:sz w:val="24"/>
          <w:szCs w:val="24"/>
        </w:rPr>
        <w:t>Ghoshal</w:t>
      </w:r>
      <w:proofErr w:type="spellEnd"/>
      <w:r w:rsidRPr="00AA3B3C">
        <w:rPr>
          <w:rFonts w:asciiTheme="minorHAnsi" w:hAnsiTheme="minorHAnsi"/>
          <w:sz w:val="24"/>
          <w:szCs w:val="24"/>
        </w:rPr>
        <w:t>, S. (2005).</w:t>
      </w:r>
      <w:proofErr w:type="gramEnd"/>
      <w:r w:rsidRPr="00AA3B3C">
        <w:rPr>
          <w:rFonts w:asciiTheme="minorHAnsi" w:hAnsiTheme="minorHAnsi"/>
          <w:sz w:val="24"/>
          <w:szCs w:val="24"/>
        </w:rPr>
        <w:t xml:space="preserve"> Bad Management Theories Are Destroying Good Management Practices. </w:t>
      </w:r>
      <w:r w:rsidRPr="00AA3B3C">
        <w:rPr>
          <w:rFonts w:asciiTheme="minorHAnsi" w:hAnsiTheme="minorHAnsi"/>
          <w:iCs/>
          <w:sz w:val="24"/>
          <w:szCs w:val="24"/>
        </w:rPr>
        <w:t>Academy of Management Learning and Education</w:t>
      </w:r>
      <w:r w:rsidRPr="00AA3B3C">
        <w:rPr>
          <w:rFonts w:asciiTheme="minorHAnsi" w:hAnsiTheme="minorHAnsi"/>
          <w:i/>
          <w:iCs/>
          <w:sz w:val="24"/>
          <w:szCs w:val="24"/>
        </w:rPr>
        <w:t xml:space="preserve">, </w:t>
      </w:r>
      <w:r w:rsidRPr="00AA3B3C">
        <w:rPr>
          <w:rFonts w:asciiTheme="minorHAnsi" w:hAnsiTheme="minorHAnsi"/>
          <w:bCs/>
          <w:sz w:val="24"/>
          <w:szCs w:val="24"/>
        </w:rPr>
        <w:t>4, pp.</w:t>
      </w:r>
      <w:r w:rsidRPr="00AA3B3C">
        <w:rPr>
          <w:rFonts w:asciiTheme="minorHAnsi" w:hAnsiTheme="minorHAnsi"/>
          <w:sz w:val="24"/>
          <w:szCs w:val="24"/>
        </w:rPr>
        <w:t xml:space="preserve"> 75-91.</w:t>
      </w:r>
    </w:p>
    <w:p w:rsidR="00A95883" w:rsidRPr="00BA6172" w:rsidRDefault="00A95883" w:rsidP="00A95883">
      <w:pPr>
        <w:autoSpaceDE w:val="0"/>
        <w:autoSpaceDN w:val="0"/>
        <w:adjustRightInd w:val="0"/>
        <w:spacing w:after="0" w:line="480" w:lineRule="auto"/>
        <w:ind w:left="567" w:hanging="567"/>
        <w:rPr>
          <w:rFonts w:asciiTheme="minorHAnsi" w:eastAsiaTheme="minorHAnsi" w:hAnsiTheme="minorHAnsi" w:cs="TimesNewRomanPSMT"/>
          <w:sz w:val="24"/>
          <w:szCs w:val="24"/>
          <w:lang w:val="fr-FR"/>
        </w:rPr>
      </w:pPr>
      <w:r w:rsidRPr="00AA3B3C">
        <w:rPr>
          <w:rFonts w:asciiTheme="minorHAnsi" w:eastAsiaTheme="minorHAnsi" w:hAnsiTheme="minorHAnsi" w:cs="TimesNewRomanPSMT"/>
          <w:sz w:val="24"/>
          <w:szCs w:val="24"/>
        </w:rPr>
        <w:t xml:space="preserve">Grant, J., </w:t>
      </w:r>
      <w:proofErr w:type="spellStart"/>
      <w:r w:rsidRPr="00AA3B3C">
        <w:rPr>
          <w:rFonts w:asciiTheme="minorHAnsi" w:eastAsiaTheme="minorHAnsi" w:hAnsiTheme="minorHAnsi" w:cs="TimesNewRomanPSMT"/>
          <w:sz w:val="24"/>
          <w:szCs w:val="24"/>
        </w:rPr>
        <w:t>Brutscher</w:t>
      </w:r>
      <w:proofErr w:type="spellEnd"/>
      <w:r w:rsidRPr="00AA3B3C">
        <w:rPr>
          <w:rFonts w:asciiTheme="minorHAnsi" w:eastAsiaTheme="minorHAnsi" w:hAnsiTheme="minorHAnsi" w:cs="TimesNewRomanPSMT"/>
          <w:sz w:val="24"/>
          <w:szCs w:val="24"/>
        </w:rPr>
        <w:t xml:space="preserve">, P., Kirk, S., Butler, L., &amp; Wooding, S. (2010). </w:t>
      </w:r>
      <w:proofErr w:type="gramStart"/>
      <w:r w:rsidRPr="00AA3B3C">
        <w:rPr>
          <w:rFonts w:asciiTheme="minorHAnsi" w:eastAsiaTheme="minorHAnsi" w:hAnsiTheme="minorHAnsi" w:cs="TimesNewRomanPS-ItalicMT"/>
          <w:iCs/>
          <w:sz w:val="24"/>
          <w:szCs w:val="24"/>
        </w:rPr>
        <w:t>Capturing Research Impacts: A review of international practice</w:t>
      </w:r>
      <w:r w:rsidRPr="00AA3B3C">
        <w:rPr>
          <w:rFonts w:asciiTheme="minorHAnsi" w:eastAsiaTheme="minorHAnsi" w:hAnsiTheme="minorHAnsi" w:cs="TimesNewRomanPSMT"/>
          <w:sz w:val="24"/>
          <w:szCs w:val="24"/>
        </w:rPr>
        <w:t>.</w:t>
      </w:r>
      <w:proofErr w:type="gramEnd"/>
      <w:r w:rsidRPr="00AA3B3C">
        <w:rPr>
          <w:rFonts w:asciiTheme="minorHAnsi" w:eastAsiaTheme="minorHAnsi" w:hAnsiTheme="minorHAnsi" w:cs="TimesNewRomanPSMT"/>
          <w:sz w:val="24"/>
          <w:szCs w:val="24"/>
        </w:rPr>
        <w:t xml:space="preserve"> </w:t>
      </w:r>
      <w:proofErr w:type="gramStart"/>
      <w:r w:rsidRPr="00AA3B3C">
        <w:rPr>
          <w:rFonts w:asciiTheme="minorHAnsi" w:eastAsiaTheme="minorHAnsi" w:hAnsiTheme="minorHAnsi" w:cs="TimesNewRomanPSMT"/>
          <w:sz w:val="24"/>
          <w:szCs w:val="24"/>
        </w:rPr>
        <w:t>RAND EUROPE.</w:t>
      </w:r>
      <w:proofErr w:type="gramEnd"/>
      <w:r w:rsidRPr="00AA3B3C">
        <w:rPr>
          <w:rFonts w:asciiTheme="minorHAnsi" w:eastAsiaTheme="minorHAnsi" w:hAnsiTheme="minorHAnsi" w:cs="TimesNewRomanPSMT"/>
          <w:sz w:val="24"/>
          <w:szCs w:val="24"/>
        </w:rPr>
        <w:t xml:space="preserve"> </w:t>
      </w:r>
      <w:hyperlink r:id="rId12" w:history="1">
        <w:r w:rsidRPr="00BA6172">
          <w:rPr>
            <w:rStyle w:val="Hyperlink"/>
            <w:rFonts w:asciiTheme="minorHAnsi" w:eastAsiaTheme="minorHAnsi" w:hAnsiTheme="minorHAnsi" w:cs="TimesNewRomanPSMT"/>
            <w:color w:val="auto"/>
            <w:sz w:val="24"/>
            <w:szCs w:val="24"/>
            <w:lang w:val="fr-FR"/>
          </w:rPr>
          <w:t>http://www.rand.org/pubs/documented_briefings/DB578/</w:t>
        </w:r>
      </w:hyperlink>
    </w:p>
    <w:p w:rsidR="00A95883" w:rsidRPr="00AA3B3C" w:rsidRDefault="00A95883" w:rsidP="00A95883">
      <w:pPr>
        <w:autoSpaceDE w:val="0"/>
        <w:autoSpaceDN w:val="0"/>
        <w:adjustRightInd w:val="0"/>
        <w:spacing w:after="0" w:line="480" w:lineRule="auto"/>
        <w:ind w:left="567" w:hanging="567"/>
        <w:rPr>
          <w:rFonts w:asciiTheme="minorHAnsi" w:hAnsiTheme="minorHAnsi"/>
          <w:sz w:val="24"/>
          <w:szCs w:val="24"/>
        </w:rPr>
      </w:pPr>
      <w:r w:rsidRPr="00AA3B3C">
        <w:rPr>
          <w:rFonts w:asciiTheme="minorHAnsi" w:hAnsiTheme="minorHAnsi"/>
          <w:sz w:val="24"/>
          <w:szCs w:val="24"/>
        </w:rPr>
        <w:t>Holland, K. (2009). Is it Time to Re-train B-Schools?</w:t>
      </w:r>
      <w:r w:rsidRPr="00AA3B3C">
        <w:rPr>
          <w:rFonts w:asciiTheme="minorHAnsi" w:hAnsiTheme="minorHAnsi"/>
          <w:b/>
          <w:i/>
          <w:sz w:val="24"/>
          <w:szCs w:val="24"/>
        </w:rPr>
        <w:t xml:space="preserve"> </w:t>
      </w:r>
      <w:r w:rsidRPr="00AA3B3C">
        <w:rPr>
          <w:rFonts w:asciiTheme="minorHAnsi" w:hAnsiTheme="minorHAnsi"/>
          <w:sz w:val="24"/>
          <w:szCs w:val="24"/>
        </w:rPr>
        <w:t>New York Times, March 15</w:t>
      </w:r>
      <w:r w:rsidRPr="00AA3B3C">
        <w:rPr>
          <w:rFonts w:asciiTheme="minorHAnsi" w:hAnsiTheme="minorHAnsi"/>
          <w:sz w:val="24"/>
          <w:szCs w:val="24"/>
          <w:vertAlign w:val="superscript"/>
        </w:rPr>
        <w:t>th</w:t>
      </w:r>
      <w:r w:rsidRPr="00AA3B3C">
        <w:rPr>
          <w:rFonts w:asciiTheme="minorHAnsi" w:hAnsiTheme="minorHAnsi"/>
          <w:sz w:val="24"/>
          <w:szCs w:val="24"/>
        </w:rPr>
        <w:t xml:space="preserve">. </w:t>
      </w:r>
      <w:hyperlink r:id="rId13" w:history="1">
        <w:r w:rsidRPr="00AA3B3C">
          <w:rPr>
            <w:rStyle w:val="Hyperlink"/>
            <w:rFonts w:asciiTheme="minorHAnsi" w:hAnsiTheme="minorHAnsi"/>
            <w:color w:val="auto"/>
            <w:sz w:val="24"/>
            <w:szCs w:val="24"/>
          </w:rPr>
          <w:t>http://todroberts.com/USF/Retrain_Business_Schools.pdf</w:t>
        </w:r>
      </w:hyperlink>
      <w:r w:rsidRPr="00AA3B3C">
        <w:rPr>
          <w:rFonts w:asciiTheme="minorHAnsi" w:hAnsiTheme="minorHAnsi"/>
          <w:sz w:val="24"/>
          <w:szCs w:val="24"/>
        </w:rPr>
        <w:t xml:space="preserve">. </w:t>
      </w:r>
    </w:p>
    <w:p w:rsidR="00A95883" w:rsidRPr="00AA3B3C" w:rsidRDefault="00A95883" w:rsidP="00A95883">
      <w:pPr>
        <w:pStyle w:val="ListParagraph"/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Theme="minorHAnsi" w:hAnsiTheme="minorHAnsi"/>
          <w:sz w:val="24"/>
          <w:szCs w:val="24"/>
        </w:rPr>
      </w:pPr>
      <w:proofErr w:type="gramStart"/>
      <w:r w:rsidRPr="00AA3B3C">
        <w:rPr>
          <w:rFonts w:asciiTheme="minorHAnsi" w:hAnsiTheme="minorHAnsi"/>
          <w:sz w:val="24"/>
          <w:szCs w:val="24"/>
        </w:rPr>
        <w:lastRenderedPageBreak/>
        <w:t xml:space="preserve">Ibarra, H. &amp; </w:t>
      </w:r>
      <w:proofErr w:type="spellStart"/>
      <w:r w:rsidRPr="00AA3B3C">
        <w:rPr>
          <w:rFonts w:asciiTheme="minorHAnsi" w:hAnsiTheme="minorHAnsi"/>
          <w:sz w:val="24"/>
          <w:szCs w:val="24"/>
        </w:rPr>
        <w:t>Barbulescu</w:t>
      </w:r>
      <w:proofErr w:type="spellEnd"/>
      <w:r w:rsidRPr="00AA3B3C">
        <w:rPr>
          <w:rFonts w:asciiTheme="minorHAnsi" w:hAnsiTheme="minorHAnsi"/>
          <w:sz w:val="24"/>
          <w:szCs w:val="24"/>
        </w:rPr>
        <w:t>, R. (2010).</w:t>
      </w:r>
      <w:proofErr w:type="gramEnd"/>
      <w:r w:rsidRPr="00AA3B3C">
        <w:rPr>
          <w:rFonts w:asciiTheme="minorHAnsi" w:hAnsiTheme="minorHAnsi"/>
          <w:sz w:val="24"/>
          <w:szCs w:val="24"/>
        </w:rPr>
        <w:t xml:space="preserve"> Identity as Narrative: Prevalence, effectiveness, and consequences of narrative identity work in macro work role transitions, Academy of Management Review, 35, pp. 135-154</w:t>
      </w:r>
    </w:p>
    <w:p w:rsidR="00A95883" w:rsidRPr="00AA3B3C" w:rsidRDefault="00A95883" w:rsidP="00A95883">
      <w:pPr>
        <w:spacing w:after="0" w:line="480" w:lineRule="auto"/>
        <w:ind w:left="567" w:hanging="567"/>
        <w:jc w:val="both"/>
        <w:rPr>
          <w:rFonts w:asciiTheme="minorHAnsi" w:hAnsiTheme="minorHAnsi"/>
          <w:sz w:val="24"/>
          <w:szCs w:val="24"/>
        </w:rPr>
      </w:pPr>
      <w:proofErr w:type="gramStart"/>
      <w:r w:rsidRPr="00AA3B3C">
        <w:rPr>
          <w:rFonts w:asciiTheme="minorHAnsi" w:hAnsiTheme="minorHAnsi"/>
          <w:sz w:val="24"/>
          <w:szCs w:val="24"/>
        </w:rPr>
        <w:t>Jaeger, W. (1945).</w:t>
      </w:r>
      <w:proofErr w:type="gramEnd"/>
      <w:r w:rsidRPr="00AA3B3C">
        <w:rPr>
          <w:rFonts w:asciiTheme="minorHAnsi" w:hAnsiTheme="minorHAnsi"/>
          <w:sz w:val="24"/>
          <w:szCs w:val="24"/>
        </w:rPr>
        <w:t xml:space="preserve"> Paideia: The Ideals of Greek Culture. Oxford: Oxford University Press.</w:t>
      </w:r>
    </w:p>
    <w:p w:rsidR="00A95883" w:rsidRPr="00AA3B3C" w:rsidRDefault="00A95883" w:rsidP="00A95883">
      <w:pPr>
        <w:autoSpaceDE w:val="0"/>
        <w:autoSpaceDN w:val="0"/>
        <w:adjustRightInd w:val="0"/>
        <w:spacing w:after="0" w:line="480" w:lineRule="auto"/>
        <w:ind w:left="567" w:hanging="567"/>
        <w:rPr>
          <w:rFonts w:asciiTheme="minorHAnsi" w:eastAsiaTheme="minorHAnsi" w:hAnsiTheme="minorHAnsi" w:cs="TimesNewRomanPSMT"/>
          <w:sz w:val="24"/>
          <w:szCs w:val="24"/>
        </w:rPr>
      </w:pPr>
      <w:proofErr w:type="spellStart"/>
      <w:proofErr w:type="gramStart"/>
      <w:r w:rsidRPr="00AA3B3C">
        <w:rPr>
          <w:rFonts w:asciiTheme="minorHAnsi" w:eastAsiaTheme="minorHAnsi" w:hAnsiTheme="minorHAnsi" w:cs="TimesNewRomanPSMT"/>
          <w:sz w:val="24"/>
          <w:szCs w:val="24"/>
        </w:rPr>
        <w:t>Kearnes</w:t>
      </w:r>
      <w:proofErr w:type="spellEnd"/>
      <w:r w:rsidRPr="00AA3B3C">
        <w:rPr>
          <w:rFonts w:asciiTheme="minorHAnsi" w:eastAsiaTheme="minorHAnsi" w:hAnsiTheme="minorHAnsi" w:cs="TimesNewRomanPSMT"/>
          <w:sz w:val="24"/>
          <w:szCs w:val="24"/>
        </w:rPr>
        <w:t xml:space="preserve">, M., &amp; </w:t>
      </w:r>
      <w:proofErr w:type="spellStart"/>
      <w:r w:rsidRPr="00AA3B3C">
        <w:rPr>
          <w:rFonts w:asciiTheme="minorHAnsi" w:eastAsiaTheme="minorHAnsi" w:hAnsiTheme="minorHAnsi" w:cs="TimesNewRomanPSMT"/>
          <w:sz w:val="24"/>
          <w:szCs w:val="24"/>
        </w:rPr>
        <w:t>Wienroth</w:t>
      </w:r>
      <w:proofErr w:type="spellEnd"/>
      <w:r w:rsidRPr="00AA3B3C">
        <w:rPr>
          <w:rFonts w:asciiTheme="minorHAnsi" w:eastAsiaTheme="minorHAnsi" w:hAnsiTheme="minorHAnsi" w:cs="TimesNewRomanPSMT"/>
          <w:sz w:val="24"/>
          <w:szCs w:val="24"/>
        </w:rPr>
        <w:t>, M. (2011).</w:t>
      </w:r>
      <w:proofErr w:type="gramEnd"/>
      <w:r w:rsidRPr="00AA3B3C">
        <w:rPr>
          <w:rFonts w:asciiTheme="minorHAnsi" w:eastAsiaTheme="minorHAnsi" w:hAnsiTheme="minorHAnsi" w:cs="TimesNewRomanPSMT"/>
          <w:sz w:val="24"/>
          <w:szCs w:val="24"/>
        </w:rPr>
        <w:t xml:space="preserve"> Tools of the Trade: UK Research Intermediaries and the Politics of Impacts. </w:t>
      </w:r>
      <w:r w:rsidRPr="00AA3B3C">
        <w:rPr>
          <w:rFonts w:asciiTheme="minorHAnsi" w:eastAsiaTheme="minorHAnsi" w:hAnsiTheme="minorHAnsi" w:cs="TimesNewRomanPS-ItalicMT"/>
          <w:iCs/>
          <w:sz w:val="24"/>
          <w:szCs w:val="24"/>
        </w:rPr>
        <w:t>Minerva</w:t>
      </w:r>
      <w:r w:rsidRPr="00AA3B3C">
        <w:rPr>
          <w:rFonts w:asciiTheme="minorHAnsi" w:eastAsiaTheme="minorHAnsi" w:hAnsiTheme="minorHAnsi" w:cs="TimesNewRomanPSMT"/>
          <w:sz w:val="24"/>
          <w:szCs w:val="24"/>
        </w:rPr>
        <w:t xml:space="preserve">, </w:t>
      </w:r>
      <w:r w:rsidRPr="00AA3B3C">
        <w:rPr>
          <w:rFonts w:asciiTheme="minorHAnsi" w:eastAsiaTheme="minorHAnsi" w:hAnsiTheme="minorHAnsi" w:cs="TimesNewRomanPS-ItalicMT"/>
          <w:iCs/>
          <w:sz w:val="24"/>
          <w:szCs w:val="24"/>
        </w:rPr>
        <w:t>49,</w:t>
      </w:r>
      <w:r w:rsidRPr="00AA3B3C">
        <w:rPr>
          <w:rFonts w:asciiTheme="minorHAnsi" w:eastAsiaTheme="minorHAnsi" w:hAnsiTheme="minorHAnsi" w:cs="TimesNewRomanPSMT"/>
          <w:sz w:val="24"/>
          <w:szCs w:val="24"/>
        </w:rPr>
        <w:t xml:space="preserve"> 2, pp. 153–174.</w:t>
      </w:r>
    </w:p>
    <w:p w:rsidR="00A95883" w:rsidRPr="00AA3B3C" w:rsidRDefault="00A95883" w:rsidP="00A95883">
      <w:pPr>
        <w:spacing w:after="0" w:line="480" w:lineRule="auto"/>
        <w:ind w:left="567" w:hanging="567"/>
        <w:jc w:val="both"/>
        <w:rPr>
          <w:rFonts w:asciiTheme="minorHAnsi" w:eastAsia="Times New Roman" w:hAnsiTheme="minorHAnsi"/>
          <w:sz w:val="24"/>
          <w:szCs w:val="24"/>
          <w:lang w:val="en" w:eastAsia="en-GB"/>
        </w:rPr>
      </w:pPr>
      <w:proofErr w:type="spellStart"/>
      <w:proofErr w:type="gramStart"/>
      <w:r w:rsidRPr="00AA3B3C">
        <w:rPr>
          <w:rFonts w:asciiTheme="minorHAnsi" w:eastAsia="Times New Roman" w:hAnsiTheme="minorHAnsi"/>
          <w:sz w:val="24"/>
          <w:szCs w:val="24"/>
          <w:lang w:val="en" w:eastAsia="en-GB"/>
        </w:rPr>
        <w:t>Khurana</w:t>
      </w:r>
      <w:proofErr w:type="spellEnd"/>
      <w:r w:rsidRPr="00AA3B3C">
        <w:rPr>
          <w:rFonts w:asciiTheme="minorHAnsi" w:eastAsia="Times New Roman" w:hAnsiTheme="minorHAnsi"/>
          <w:sz w:val="24"/>
          <w:szCs w:val="24"/>
          <w:lang w:val="en" w:eastAsia="en-GB"/>
        </w:rPr>
        <w:t>, R. &amp; Spender, J.C. (2012).</w:t>
      </w:r>
      <w:proofErr w:type="gramEnd"/>
      <w:r w:rsidRPr="00AA3B3C">
        <w:rPr>
          <w:rFonts w:asciiTheme="minorHAnsi" w:eastAsia="Times New Roman" w:hAnsiTheme="minorHAnsi"/>
          <w:sz w:val="24"/>
          <w:szCs w:val="24"/>
          <w:lang w:val="en" w:eastAsia="en-GB"/>
        </w:rPr>
        <w:t xml:space="preserve"> Herbert A. Simon on what ails business schools: More than ‘A problem in organizational design.’ </w:t>
      </w:r>
      <w:r w:rsidRPr="00AA3B3C">
        <w:rPr>
          <w:rFonts w:asciiTheme="minorHAnsi" w:eastAsia="Times New Roman" w:hAnsiTheme="minorHAnsi"/>
          <w:iCs/>
          <w:sz w:val="24"/>
          <w:szCs w:val="24"/>
          <w:lang w:val="en" w:eastAsia="en-GB"/>
        </w:rPr>
        <w:t>Journal of Management Studies,</w:t>
      </w:r>
      <w:r w:rsidRPr="00AA3B3C">
        <w:rPr>
          <w:rFonts w:asciiTheme="minorHAnsi" w:eastAsia="Times New Roman" w:hAnsiTheme="minorHAnsi"/>
          <w:sz w:val="24"/>
          <w:szCs w:val="24"/>
          <w:lang w:val="en" w:eastAsia="en-GB"/>
        </w:rPr>
        <w:t xml:space="preserve"> 49, pp. 619-639. </w:t>
      </w:r>
    </w:p>
    <w:p w:rsidR="00A95883" w:rsidRPr="00AA3B3C" w:rsidRDefault="00A95883" w:rsidP="00A95883">
      <w:pPr>
        <w:pStyle w:val="ListParagraph"/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Theme="minorHAnsi" w:hAnsiTheme="minorHAnsi"/>
          <w:sz w:val="24"/>
          <w:szCs w:val="24"/>
        </w:rPr>
      </w:pPr>
      <w:proofErr w:type="spellStart"/>
      <w:r w:rsidRPr="00AA3B3C">
        <w:rPr>
          <w:rFonts w:asciiTheme="minorHAnsi" w:hAnsiTheme="minorHAnsi"/>
          <w:sz w:val="24"/>
          <w:szCs w:val="24"/>
        </w:rPr>
        <w:t>Kurzhban</w:t>
      </w:r>
      <w:proofErr w:type="spellEnd"/>
      <w:r w:rsidRPr="00AA3B3C">
        <w:rPr>
          <w:rFonts w:asciiTheme="minorHAnsi" w:hAnsiTheme="minorHAnsi"/>
          <w:sz w:val="24"/>
          <w:szCs w:val="24"/>
        </w:rPr>
        <w:t>, R. Burton-</w:t>
      </w:r>
      <w:proofErr w:type="spellStart"/>
      <w:r w:rsidRPr="00AA3B3C">
        <w:rPr>
          <w:rFonts w:asciiTheme="minorHAnsi" w:hAnsiTheme="minorHAnsi"/>
          <w:sz w:val="24"/>
          <w:szCs w:val="24"/>
        </w:rPr>
        <w:t>Chellew</w:t>
      </w:r>
      <w:proofErr w:type="spellEnd"/>
      <w:r w:rsidRPr="00AA3B3C">
        <w:rPr>
          <w:rFonts w:asciiTheme="minorHAnsi" w:hAnsiTheme="minorHAnsi"/>
          <w:sz w:val="24"/>
          <w:szCs w:val="24"/>
        </w:rPr>
        <w:t xml:space="preserve">, M.N. and West, S.A. (2015) </w:t>
      </w:r>
      <w:proofErr w:type="gramStart"/>
      <w:r w:rsidRPr="00AA3B3C">
        <w:rPr>
          <w:rFonts w:asciiTheme="minorHAnsi" w:hAnsiTheme="minorHAnsi"/>
          <w:sz w:val="24"/>
          <w:szCs w:val="24"/>
        </w:rPr>
        <w:t>The</w:t>
      </w:r>
      <w:proofErr w:type="gramEnd"/>
      <w:r w:rsidRPr="00AA3B3C">
        <w:rPr>
          <w:rFonts w:asciiTheme="minorHAnsi" w:hAnsiTheme="minorHAnsi"/>
          <w:sz w:val="24"/>
          <w:szCs w:val="24"/>
        </w:rPr>
        <w:t xml:space="preserve"> evolution of altruism in humans’. Annual Review Psychology, 66: pp. 575-599. </w:t>
      </w:r>
    </w:p>
    <w:p w:rsidR="00A95883" w:rsidRPr="00AA3B3C" w:rsidRDefault="00A95883" w:rsidP="00A95883">
      <w:pPr>
        <w:spacing w:after="0" w:line="480" w:lineRule="auto"/>
        <w:ind w:left="567" w:hanging="567"/>
        <w:jc w:val="both"/>
        <w:rPr>
          <w:rFonts w:asciiTheme="minorHAnsi" w:eastAsia="Times New Roman" w:hAnsiTheme="minorHAnsi"/>
          <w:sz w:val="24"/>
          <w:szCs w:val="24"/>
          <w:lang w:val="en-US" w:eastAsia="en-GB"/>
        </w:rPr>
      </w:pPr>
      <w:r w:rsidRPr="00AA3B3C">
        <w:rPr>
          <w:rFonts w:asciiTheme="minorHAnsi" w:eastAsia="Times New Roman" w:hAnsiTheme="minorHAnsi"/>
          <w:sz w:val="24"/>
          <w:szCs w:val="24"/>
          <w:lang w:eastAsia="en-GB"/>
        </w:rPr>
        <w:t xml:space="preserve">Lindberg, D.C. </w:t>
      </w:r>
      <w:r w:rsidR="00C565D3" w:rsidRPr="00AA3B3C">
        <w:rPr>
          <w:rFonts w:asciiTheme="minorHAnsi" w:eastAsia="Times New Roman" w:hAnsiTheme="minorHAnsi"/>
          <w:sz w:val="24"/>
          <w:szCs w:val="24"/>
          <w:lang w:eastAsia="en-GB"/>
        </w:rPr>
        <w:t>(</w:t>
      </w:r>
      <w:r w:rsidRPr="00AA3B3C">
        <w:rPr>
          <w:rFonts w:asciiTheme="minorHAnsi" w:eastAsia="Times New Roman" w:hAnsiTheme="minorHAnsi"/>
          <w:sz w:val="24"/>
          <w:szCs w:val="24"/>
          <w:lang w:eastAsia="en-GB"/>
        </w:rPr>
        <w:t>2007</w:t>
      </w:r>
      <w:r w:rsidR="00C565D3" w:rsidRPr="00AA3B3C">
        <w:rPr>
          <w:rFonts w:asciiTheme="minorHAnsi" w:eastAsia="Times New Roman" w:hAnsiTheme="minorHAnsi"/>
          <w:sz w:val="24"/>
          <w:szCs w:val="24"/>
          <w:lang w:eastAsia="en-GB"/>
        </w:rPr>
        <w:t>)</w:t>
      </w:r>
      <w:r w:rsidRPr="00AA3B3C">
        <w:rPr>
          <w:rFonts w:asciiTheme="minorHAnsi" w:eastAsia="Times New Roman" w:hAnsiTheme="minorHAnsi"/>
          <w:sz w:val="24"/>
          <w:szCs w:val="24"/>
          <w:lang w:eastAsia="en-GB"/>
        </w:rPr>
        <w:t xml:space="preserve">. </w:t>
      </w:r>
      <w:proofErr w:type="gramStart"/>
      <w:r w:rsidRPr="00AA3B3C">
        <w:rPr>
          <w:rFonts w:asciiTheme="minorHAnsi" w:eastAsia="Times New Roman" w:hAnsiTheme="minorHAnsi"/>
          <w:sz w:val="24"/>
          <w:szCs w:val="24"/>
          <w:lang w:eastAsia="en-GB"/>
        </w:rPr>
        <w:t>Hellenistic Natural Philosophy.</w:t>
      </w:r>
      <w:proofErr w:type="gramEnd"/>
      <w:r w:rsidRPr="00AA3B3C">
        <w:rPr>
          <w:rFonts w:asciiTheme="minorHAnsi" w:eastAsia="Times New Roman" w:hAnsiTheme="minorHAnsi"/>
          <w:sz w:val="24"/>
          <w:szCs w:val="24"/>
          <w:lang w:eastAsia="en-GB"/>
        </w:rPr>
        <w:t xml:space="preserve"> </w:t>
      </w:r>
      <w:proofErr w:type="gramStart"/>
      <w:r w:rsidRPr="00AA3B3C">
        <w:rPr>
          <w:rFonts w:asciiTheme="minorHAnsi" w:eastAsia="Times New Roman" w:hAnsiTheme="minorHAnsi"/>
          <w:iCs/>
          <w:sz w:val="24"/>
          <w:szCs w:val="24"/>
          <w:lang w:eastAsia="en-GB"/>
        </w:rPr>
        <w:t>The Beginnings of Western Science.</w:t>
      </w:r>
      <w:proofErr w:type="gramEnd"/>
      <w:r w:rsidRPr="00AA3B3C">
        <w:rPr>
          <w:rFonts w:asciiTheme="minorHAnsi" w:eastAsia="Times New Roman" w:hAnsiTheme="minorHAnsi"/>
          <w:b/>
          <w:i/>
          <w:sz w:val="24"/>
          <w:szCs w:val="24"/>
          <w:lang w:eastAsia="en-GB"/>
        </w:rPr>
        <w:t xml:space="preserve"> </w:t>
      </w:r>
      <w:r w:rsidRPr="00AA3B3C">
        <w:rPr>
          <w:rFonts w:asciiTheme="minorHAnsi" w:eastAsia="Times New Roman" w:hAnsiTheme="minorHAnsi"/>
          <w:sz w:val="24"/>
          <w:szCs w:val="24"/>
          <w:lang w:eastAsia="en-GB"/>
        </w:rPr>
        <w:t>Chicago: University of Chicago Press.</w:t>
      </w:r>
    </w:p>
    <w:p w:rsidR="00A95883" w:rsidRPr="00AA3B3C" w:rsidRDefault="00A95883" w:rsidP="00A95883">
      <w:pPr>
        <w:spacing w:after="0" w:line="480" w:lineRule="auto"/>
        <w:ind w:left="567" w:hanging="567"/>
        <w:jc w:val="both"/>
        <w:rPr>
          <w:rFonts w:asciiTheme="minorHAnsi" w:eastAsia="Times New Roman" w:hAnsiTheme="minorHAnsi"/>
          <w:sz w:val="24"/>
          <w:szCs w:val="24"/>
          <w:lang w:val="en-US" w:eastAsia="en-GB"/>
        </w:rPr>
      </w:pPr>
      <w:proofErr w:type="spellStart"/>
      <w:r w:rsidRPr="00AA3B3C">
        <w:rPr>
          <w:rFonts w:asciiTheme="minorHAnsi" w:hAnsiTheme="minorHAnsi"/>
          <w:sz w:val="24"/>
          <w:szCs w:val="24"/>
        </w:rPr>
        <w:t>Mintzberg</w:t>
      </w:r>
      <w:proofErr w:type="spellEnd"/>
      <w:r w:rsidRPr="00AA3B3C">
        <w:rPr>
          <w:rFonts w:asciiTheme="minorHAnsi" w:hAnsiTheme="minorHAnsi"/>
          <w:sz w:val="24"/>
          <w:szCs w:val="24"/>
        </w:rPr>
        <w:t xml:space="preserve">, H. (2015). Rebalancing Society: Radical Renewal Beyond Left, Right, and </w:t>
      </w:r>
      <w:proofErr w:type="spellStart"/>
      <w:r w:rsidRPr="00AA3B3C">
        <w:rPr>
          <w:rFonts w:asciiTheme="minorHAnsi" w:hAnsiTheme="minorHAnsi"/>
          <w:sz w:val="24"/>
          <w:szCs w:val="24"/>
        </w:rPr>
        <w:t>Center</w:t>
      </w:r>
      <w:proofErr w:type="spellEnd"/>
      <w:r w:rsidRPr="00AA3B3C">
        <w:rPr>
          <w:rFonts w:asciiTheme="minorHAnsi" w:hAnsiTheme="minorHAnsi"/>
          <w:sz w:val="24"/>
          <w:szCs w:val="24"/>
        </w:rPr>
        <w:t xml:space="preserve">: </w:t>
      </w:r>
      <w:proofErr w:type="spellStart"/>
      <w:r w:rsidRPr="00AA3B3C">
        <w:rPr>
          <w:rFonts w:asciiTheme="minorHAnsi" w:hAnsiTheme="minorHAnsi"/>
          <w:sz w:val="24"/>
          <w:szCs w:val="24"/>
        </w:rPr>
        <w:t>Berrett</w:t>
      </w:r>
      <w:proofErr w:type="spellEnd"/>
      <w:r w:rsidRPr="00AA3B3C">
        <w:rPr>
          <w:rFonts w:asciiTheme="minorHAnsi" w:hAnsiTheme="minorHAnsi"/>
          <w:sz w:val="24"/>
          <w:szCs w:val="24"/>
        </w:rPr>
        <w:t>-Koehler: San Francisco</w:t>
      </w:r>
    </w:p>
    <w:p w:rsidR="00A95883" w:rsidRPr="00AA3B3C" w:rsidRDefault="00A95883" w:rsidP="00A95883">
      <w:pPr>
        <w:spacing w:after="0" w:line="480" w:lineRule="auto"/>
        <w:ind w:left="567" w:hanging="567"/>
        <w:jc w:val="both"/>
        <w:rPr>
          <w:rFonts w:asciiTheme="minorHAnsi" w:hAnsiTheme="minorHAnsi"/>
          <w:sz w:val="24"/>
          <w:szCs w:val="24"/>
        </w:rPr>
      </w:pPr>
      <w:r w:rsidRPr="00AA3B3C">
        <w:rPr>
          <w:rFonts w:asciiTheme="minorHAnsi" w:hAnsiTheme="minorHAnsi"/>
          <w:sz w:val="24"/>
          <w:szCs w:val="24"/>
        </w:rPr>
        <w:t xml:space="preserve">Newman, J.H.C. (1907). </w:t>
      </w:r>
      <w:proofErr w:type="gramStart"/>
      <w:r w:rsidRPr="00AA3B3C">
        <w:rPr>
          <w:rFonts w:asciiTheme="minorHAnsi" w:hAnsiTheme="minorHAnsi"/>
          <w:sz w:val="24"/>
          <w:szCs w:val="24"/>
        </w:rPr>
        <w:t>The Idea of a University.</w:t>
      </w:r>
      <w:proofErr w:type="gramEnd"/>
      <w:r w:rsidRPr="00AA3B3C">
        <w:rPr>
          <w:rFonts w:asciiTheme="minorHAnsi" w:hAnsiTheme="minorHAnsi"/>
          <w:sz w:val="24"/>
          <w:szCs w:val="24"/>
        </w:rPr>
        <w:t xml:space="preserve"> Defined and Illustrated. London: Longmans, Greens and Co. (originally published 1852).</w:t>
      </w:r>
    </w:p>
    <w:p w:rsidR="00A95883" w:rsidRPr="00AA3B3C" w:rsidRDefault="00A95883" w:rsidP="00A95883">
      <w:pPr>
        <w:pStyle w:val="ListParagraph"/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Theme="minorHAnsi" w:hAnsiTheme="minorHAnsi" w:cs="Arial"/>
          <w:noProof/>
          <w:sz w:val="24"/>
          <w:szCs w:val="24"/>
        </w:rPr>
      </w:pPr>
      <w:proofErr w:type="gramStart"/>
      <w:r w:rsidRPr="00AA3B3C">
        <w:rPr>
          <w:rFonts w:asciiTheme="minorHAnsi" w:hAnsiTheme="minorHAnsi"/>
          <w:sz w:val="24"/>
          <w:szCs w:val="24"/>
        </w:rPr>
        <w:t>Peterson, C. and Seligman.</w:t>
      </w:r>
      <w:proofErr w:type="gramEnd"/>
      <w:r w:rsidRPr="00AA3B3C">
        <w:rPr>
          <w:rFonts w:asciiTheme="minorHAnsi" w:hAnsiTheme="minorHAnsi"/>
          <w:sz w:val="24"/>
          <w:szCs w:val="24"/>
        </w:rPr>
        <w:t xml:space="preserve"> M. E. (2004). Character strengths and virtues: A handbook and classification. New York: Oxford University Press. </w:t>
      </w:r>
      <w:r w:rsidRPr="00AA3B3C">
        <w:rPr>
          <w:rFonts w:asciiTheme="minorHAnsi" w:hAnsiTheme="minorHAnsi" w:cs="Arial"/>
          <w:noProof/>
          <w:sz w:val="24"/>
          <w:szCs w:val="24"/>
        </w:rPr>
        <w:t xml:space="preserve"> </w:t>
      </w:r>
    </w:p>
    <w:p w:rsidR="00A95883" w:rsidRDefault="00A95883" w:rsidP="00A95883">
      <w:pPr>
        <w:spacing w:after="0" w:line="480" w:lineRule="auto"/>
        <w:ind w:left="567" w:right="176" w:hanging="567"/>
        <w:jc w:val="both"/>
        <w:rPr>
          <w:rFonts w:asciiTheme="minorHAnsi" w:hAnsiTheme="minorHAnsi"/>
          <w:sz w:val="24"/>
          <w:szCs w:val="24"/>
        </w:rPr>
      </w:pPr>
      <w:r w:rsidRPr="00AA3B3C">
        <w:rPr>
          <w:rFonts w:asciiTheme="minorHAnsi" w:hAnsiTheme="minorHAnsi"/>
          <w:sz w:val="24"/>
          <w:szCs w:val="24"/>
        </w:rPr>
        <w:t>Pettigrew A.M. (2011). Scholarship with Impact, British Journal of Management, 22, 3, pp. 347-354.</w:t>
      </w:r>
    </w:p>
    <w:p w:rsidR="00813A76" w:rsidRPr="00AA3B3C" w:rsidRDefault="00813A76" w:rsidP="00A95883">
      <w:pPr>
        <w:spacing w:after="0" w:line="480" w:lineRule="auto"/>
        <w:ind w:left="567" w:right="176" w:hanging="567"/>
        <w:jc w:val="both"/>
        <w:rPr>
          <w:rFonts w:asciiTheme="minorHAnsi" w:hAnsiTheme="minorHAnsi"/>
          <w:sz w:val="24"/>
          <w:szCs w:val="24"/>
        </w:rPr>
      </w:pPr>
      <w:proofErr w:type="spellStart"/>
      <w:r>
        <w:rPr>
          <w:rFonts w:asciiTheme="minorHAnsi" w:hAnsiTheme="minorHAnsi"/>
          <w:sz w:val="24"/>
          <w:szCs w:val="24"/>
        </w:rPr>
        <w:t>Rothe</w:t>
      </w:r>
      <w:proofErr w:type="spellEnd"/>
      <w:r>
        <w:rPr>
          <w:rFonts w:asciiTheme="minorHAnsi" w:hAnsiTheme="minorHAnsi"/>
          <w:sz w:val="24"/>
          <w:szCs w:val="24"/>
        </w:rPr>
        <w:t xml:space="preserve">, J.P (2000). </w:t>
      </w:r>
      <w:proofErr w:type="gramStart"/>
      <w:r w:rsidRPr="00BA6172">
        <w:rPr>
          <w:rFonts w:asciiTheme="minorHAnsi" w:hAnsiTheme="minorHAnsi"/>
          <w:i/>
          <w:sz w:val="24"/>
          <w:szCs w:val="24"/>
        </w:rPr>
        <w:t>Undertaking Qualitative Research: Concepts and Cases in Injury, Health and Social Life</w:t>
      </w:r>
      <w:r>
        <w:rPr>
          <w:rFonts w:asciiTheme="minorHAnsi" w:hAnsiTheme="minorHAnsi"/>
          <w:sz w:val="24"/>
          <w:szCs w:val="24"/>
        </w:rPr>
        <w:t>.</w:t>
      </w:r>
      <w:proofErr w:type="gramEnd"/>
      <w:r>
        <w:rPr>
          <w:rFonts w:asciiTheme="minorHAnsi" w:hAnsi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</w:rPr>
        <w:t>Edmonson</w:t>
      </w:r>
      <w:proofErr w:type="spellEnd"/>
      <w:r>
        <w:rPr>
          <w:rFonts w:asciiTheme="minorHAnsi" w:hAnsiTheme="minorHAnsi"/>
          <w:sz w:val="24"/>
          <w:szCs w:val="24"/>
        </w:rPr>
        <w:t>: University of Alberta Press.</w:t>
      </w:r>
    </w:p>
    <w:p w:rsidR="00A95883" w:rsidRPr="00AA3B3C" w:rsidRDefault="00A95883" w:rsidP="00A95883">
      <w:pPr>
        <w:pStyle w:val="EndnoteText"/>
        <w:spacing w:before="120" w:line="480" w:lineRule="auto"/>
        <w:ind w:left="567" w:hanging="567"/>
        <w:jc w:val="both"/>
        <w:rPr>
          <w:rFonts w:asciiTheme="minorHAnsi" w:hAnsiTheme="minorHAnsi"/>
          <w:sz w:val="24"/>
          <w:szCs w:val="24"/>
        </w:rPr>
      </w:pPr>
      <w:proofErr w:type="spellStart"/>
      <w:r w:rsidRPr="00AA3B3C">
        <w:rPr>
          <w:rFonts w:asciiTheme="minorHAnsi" w:hAnsiTheme="minorHAnsi"/>
          <w:sz w:val="24"/>
          <w:szCs w:val="24"/>
        </w:rPr>
        <w:lastRenderedPageBreak/>
        <w:t>Rorty</w:t>
      </w:r>
      <w:proofErr w:type="spellEnd"/>
      <w:r w:rsidRPr="00AA3B3C">
        <w:rPr>
          <w:rFonts w:asciiTheme="minorHAnsi" w:hAnsiTheme="minorHAnsi"/>
          <w:sz w:val="24"/>
          <w:szCs w:val="24"/>
        </w:rPr>
        <w:t xml:space="preserve">, A.P. (2000). ‘Distinctive measures of epistemic evaluation: Character as the configuration of traits’. </w:t>
      </w:r>
      <w:proofErr w:type="gramStart"/>
      <w:r w:rsidRPr="00AA3B3C">
        <w:rPr>
          <w:rFonts w:asciiTheme="minorHAnsi" w:hAnsiTheme="minorHAnsi"/>
          <w:sz w:val="24"/>
          <w:szCs w:val="24"/>
        </w:rPr>
        <w:t>Philosophy and Phenomenological Research.</w:t>
      </w:r>
      <w:proofErr w:type="gramEnd"/>
      <w:r w:rsidRPr="00AA3B3C">
        <w:rPr>
          <w:rFonts w:asciiTheme="minorHAnsi" w:hAnsiTheme="minorHAnsi"/>
          <w:sz w:val="24"/>
          <w:szCs w:val="24"/>
        </w:rPr>
        <w:t xml:space="preserve"> 60, 1, pp. 203-206. </w:t>
      </w:r>
    </w:p>
    <w:p w:rsidR="006406A7" w:rsidRPr="00AA3B3C" w:rsidRDefault="006406A7" w:rsidP="00A95883">
      <w:pPr>
        <w:pStyle w:val="ListParagraph"/>
        <w:spacing w:after="0" w:line="480" w:lineRule="auto"/>
        <w:ind w:left="567" w:hanging="567"/>
        <w:jc w:val="both"/>
        <w:rPr>
          <w:rFonts w:asciiTheme="minorHAnsi" w:hAnsiTheme="minorHAnsi"/>
          <w:sz w:val="24"/>
          <w:szCs w:val="24"/>
          <w:lang w:val="en"/>
        </w:rPr>
      </w:pPr>
      <w:proofErr w:type="spellStart"/>
      <w:proofErr w:type="gramStart"/>
      <w:r w:rsidRPr="00AA3B3C">
        <w:rPr>
          <w:rFonts w:asciiTheme="minorHAnsi" w:hAnsiTheme="minorHAnsi"/>
          <w:sz w:val="24"/>
          <w:szCs w:val="24"/>
          <w:lang w:val="en-US"/>
        </w:rPr>
        <w:t>Ruegg</w:t>
      </w:r>
      <w:proofErr w:type="spellEnd"/>
      <w:r w:rsidRPr="00AA3B3C">
        <w:rPr>
          <w:rFonts w:asciiTheme="minorHAnsi" w:hAnsiTheme="minorHAnsi"/>
          <w:sz w:val="24"/>
          <w:szCs w:val="24"/>
          <w:lang w:val="en-US"/>
        </w:rPr>
        <w:t>, W. (2004).</w:t>
      </w:r>
      <w:proofErr w:type="gramEnd"/>
      <w:r w:rsidRPr="00AA3B3C">
        <w:rPr>
          <w:rFonts w:asciiTheme="minorHAnsi" w:hAnsiTheme="minorHAnsi"/>
          <w:sz w:val="24"/>
          <w:szCs w:val="24"/>
          <w:lang w:val="en-US"/>
        </w:rPr>
        <w:t xml:space="preserve"> </w:t>
      </w:r>
      <w:proofErr w:type="gramStart"/>
      <w:r w:rsidRPr="00AA3B3C">
        <w:rPr>
          <w:rFonts w:asciiTheme="minorHAnsi" w:hAnsiTheme="minorHAnsi"/>
          <w:bCs/>
          <w:iCs/>
          <w:sz w:val="24"/>
          <w:szCs w:val="24"/>
          <w:lang w:val="en-US"/>
        </w:rPr>
        <w:t>A History of the University in Europe.</w:t>
      </w:r>
      <w:proofErr w:type="gramEnd"/>
      <w:r w:rsidRPr="00AA3B3C">
        <w:rPr>
          <w:rFonts w:asciiTheme="minorHAnsi" w:hAnsiTheme="minorHAnsi"/>
          <w:bCs/>
          <w:iCs/>
          <w:sz w:val="24"/>
          <w:szCs w:val="24"/>
          <w:lang w:val="en-US"/>
        </w:rPr>
        <w:t xml:space="preserve"> Vol. III: Universities in the Nineteenth and Early Twentieth Centuries (1800–1945)</w:t>
      </w:r>
      <w:r w:rsidRPr="00AA3B3C">
        <w:rPr>
          <w:rFonts w:asciiTheme="minorHAnsi" w:hAnsiTheme="minorHAnsi"/>
          <w:iCs/>
          <w:sz w:val="24"/>
          <w:szCs w:val="24"/>
          <w:lang w:val="en-US"/>
        </w:rPr>
        <w:t>,</w:t>
      </w:r>
      <w:r w:rsidRPr="00AA3B3C">
        <w:rPr>
          <w:rFonts w:asciiTheme="minorHAnsi" w:hAnsiTheme="minorHAnsi"/>
          <w:sz w:val="24"/>
          <w:szCs w:val="24"/>
          <w:lang w:val="en-US"/>
        </w:rPr>
        <w:t xml:space="preserve"> Cambridge: Cambridge University Press.</w:t>
      </w:r>
    </w:p>
    <w:p w:rsidR="00A95883" w:rsidRPr="00AA3B3C" w:rsidRDefault="00A95883" w:rsidP="00A95883">
      <w:pPr>
        <w:pStyle w:val="reference"/>
        <w:spacing w:before="0" w:after="0" w:line="480" w:lineRule="auto"/>
        <w:ind w:left="567" w:right="176" w:hanging="567"/>
        <w:rPr>
          <w:rFonts w:asciiTheme="minorHAnsi" w:hAnsiTheme="minorHAnsi"/>
          <w:noProof/>
          <w:sz w:val="24"/>
          <w:szCs w:val="24"/>
        </w:rPr>
      </w:pPr>
      <w:r w:rsidRPr="00AA3B3C">
        <w:rPr>
          <w:rFonts w:asciiTheme="minorHAnsi" w:hAnsiTheme="minorHAnsi"/>
          <w:noProof/>
          <w:sz w:val="24"/>
          <w:szCs w:val="24"/>
        </w:rPr>
        <w:t xml:space="preserve">Shotter, J. &amp; Tsoukas, H. (2014). In search of </w:t>
      </w:r>
      <w:r w:rsidRPr="00AA3B3C">
        <w:rPr>
          <w:rFonts w:asciiTheme="minorHAnsi" w:hAnsiTheme="minorHAnsi"/>
          <w:i/>
          <w:noProof/>
          <w:sz w:val="24"/>
          <w:szCs w:val="24"/>
        </w:rPr>
        <w:t>Phronesis</w:t>
      </w:r>
      <w:r w:rsidRPr="00AA3B3C">
        <w:rPr>
          <w:rFonts w:asciiTheme="minorHAnsi" w:hAnsiTheme="minorHAnsi"/>
          <w:noProof/>
          <w:sz w:val="24"/>
          <w:szCs w:val="24"/>
        </w:rPr>
        <w:t>: Leadership and the art of judgment. Academy of Management Learning &amp; Education, 13, pp. 224-243.</w:t>
      </w:r>
    </w:p>
    <w:p w:rsidR="00A95883" w:rsidRPr="00BA6172" w:rsidRDefault="00A95883" w:rsidP="00A95883">
      <w:pPr>
        <w:pStyle w:val="ListParagraph"/>
        <w:autoSpaceDE w:val="0"/>
        <w:autoSpaceDN w:val="0"/>
        <w:adjustRightInd w:val="0"/>
        <w:spacing w:after="0" w:line="480" w:lineRule="auto"/>
        <w:ind w:left="567" w:hanging="567"/>
        <w:jc w:val="both"/>
        <w:rPr>
          <w:rStyle w:val="cit-last-page2"/>
          <w:rFonts w:asciiTheme="minorHAnsi" w:hAnsiTheme="minorHAnsi" w:cs="Lucida Sans Unicode"/>
          <w:iCs/>
          <w:sz w:val="24"/>
          <w:szCs w:val="24"/>
        </w:rPr>
      </w:pPr>
      <w:r w:rsidRPr="00BA6172">
        <w:rPr>
          <w:rStyle w:val="cit-title6"/>
          <w:rFonts w:asciiTheme="minorHAnsi" w:hAnsiTheme="minorHAnsi" w:cs="Lucida Sans Unicode"/>
          <w:sz w:val="24"/>
          <w:szCs w:val="24"/>
        </w:rPr>
        <w:t xml:space="preserve">Slay, H. S. and Smith, D. A. (2011). Professional identity construction: Using narrative to understand the negotiation of professional and stigmatized cultural identities. </w:t>
      </w:r>
      <w:r w:rsidRPr="00BA6172">
        <w:rPr>
          <w:rStyle w:val="site-title"/>
          <w:rFonts w:asciiTheme="minorHAnsi" w:hAnsiTheme="minorHAnsi" w:cs="Lucida Sans Unicode"/>
          <w:iCs/>
          <w:sz w:val="24"/>
          <w:szCs w:val="24"/>
        </w:rPr>
        <w:t>Human Relations</w:t>
      </w:r>
      <w:r w:rsidRPr="00BA6172">
        <w:rPr>
          <w:rStyle w:val="site-title"/>
          <w:rFonts w:asciiTheme="minorHAnsi" w:hAnsiTheme="minorHAnsi" w:cs="Lucida Sans Unicode"/>
          <w:i/>
          <w:iCs/>
          <w:sz w:val="24"/>
          <w:szCs w:val="24"/>
        </w:rPr>
        <w:t xml:space="preserve">, </w:t>
      </w:r>
      <w:r w:rsidRPr="00BA6172">
        <w:rPr>
          <w:rStyle w:val="cit-vol2"/>
          <w:rFonts w:asciiTheme="minorHAnsi" w:hAnsiTheme="minorHAnsi" w:cs="Lucida Sans Unicode"/>
          <w:iCs/>
          <w:sz w:val="24"/>
          <w:szCs w:val="24"/>
        </w:rPr>
        <w:t>64, 1, pp.</w:t>
      </w:r>
      <w:r w:rsidRPr="00BA6172">
        <w:rPr>
          <w:rStyle w:val="cit-sep2"/>
          <w:rFonts w:asciiTheme="minorHAnsi" w:hAnsiTheme="minorHAnsi" w:cs="Lucida Sans Unicode"/>
          <w:iCs/>
          <w:sz w:val="24"/>
          <w:szCs w:val="24"/>
        </w:rPr>
        <w:t xml:space="preserve"> </w:t>
      </w:r>
      <w:r w:rsidRPr="00BA6172">
        <w:rPr>
          <w:rStyle w:val="cit-first-page"/>
          <w:rFonts w:asciiTheme="minorHAnsi" w:hAnsiTheme="minorHAnsi" w:cs="Lucida Sans Unicode"/>
          <w:iCs/>
          <w:sz w:val="24"/>
          <w:szCs w:val="24"/>
        </w:rPr>
        <w:t>85</w:t>
      </w:r>
      <w:r w:rsidRPr="00BA6172">
        <w:rPr>
          <w:rStyle w:val="cit-sep2"/>
          <w:rFonts w:asciiTheme="minorHAnsi" w:hAnsiTheme="minorHAnsi" w:cs="Lucida Sans Unicode"/>
          <w:iCs/>
          <w:sz w:val="24"/>
          <w:szCs w:val="24"/>
        </w:rPr>
        <w:t>-</w:t>
      </w:r>
      <w:r w:rsidRPr="00BA6172">
        <w:rPr>
          <w:rStyle w:val="cit-last-page2"/>
          <w:rFonts w:asciiTheme="minorHAnsi" w:hAnsiTheme="minorHAnsi" w:cs="Lucida Sans Unicode"/>
          <w:iCs/>
          <w:sz w:val="24"/>
          <w:szCs w:val="24"/>
        </w:rPr>
        <w:t xml:space="preserve">107. </w:t>
      </w:r>
    </w:p>
    <w:p w:rsidR="00A95883" w:rsidRPr="00AA3B3C" w:rsidRDefault="00A95883" w:rsidP="00A95883">
      <w:pPr>
        <w:spacing w:after="0" w:line="480" w:lineRule="auto"/>
        <w:ind w:left="567" w:hanging="567"/>
        <w:jc w:val="both"/>
        <w:rPr>
          <w:rFonts w:asciiTheme="minorHAnsi" w:eastAsia="Times New Roman" w:hAnsiTheme="minorHAnsi"/>
          <w:sz w:val="24"/>
          <w:szCs w:val="24"/>
          <w:lang w:val="en-US" w:eastAsia="en-GB"/>
        </w:rPr>
      </w:pPr>
      <w:proofErr w:type="spellStart"/>
      <w:proofErr w:type="gramStart"/>
      <w:r w:rsidRPr="00AA3B3C">
        <w:rPr>
          <w:rFonts w:asciiTheme="minorHAnsi" w:eastAsia="Times New Roman" w:hAnsiTheme="minorHAnsi"/>
          <w:sz w:val="24"/>
          <w:szCs w:val="24"/>
          <w:lang w:val="en-US" w:eastAsia="en-GB"/>
        </w:rPr>
        <w:t>Suddaby</w:t>
      </w:r>
      <w:proofErr w:type="spellEnd"/>
      <w:r w:rsidRPr="00AA3B3C">
        <w:rPr>
          <w:rFonts w:asciiTheme="minorHAnsi" w:eastAsia="Times New Roman" w:hAnsiTheme="minorHAnsi"/>
          <w:sz w:val="24"/>
          <w:szCs w:val="24"/>
          <w:lang w:val="en-US" w:eastAsia="en-GB"/>
        </w:rPr>
        <w:t xml:space="preserve">, R., </w:t>
      </w:r>
      <w:proofErr w:type="spellStart"/>
      <w:r w:rsidRPr="00AA3B3C">
        <w:rPr>
          <w:rFonts w:asciiTheme="minorHAnsi" w:eastAsia="Times New Roman" w:hAnsiTheme="minorHAnsi"/>
          <w:sz w:val="24"/>
          <w:szCs w:val="24"/>
          <w:lang w:val="en-US" w:eastAsia="en-GB"/>
        </w:rPr>
        <w:t>Gendron</w:t>
      </w:r>
      <w:proofErr w:type="spellEnd"/>
      <w:r w:rsidRPr="00AA3B3C">
        <w:rPr>
          <w:rFonts w:asciiTheme="minorHAnsi" w:eastAsia="Times New Roman" w:hAnsiTheme="minorHAnsi"/>
          <w:sz w:val="24"/>
          <w:szCs w:val="24"/>
          <w:lang w:val="en-US" w:eastAsia="en-GB"/>
        </w:rPr>
        <w:t>, Y. &amp; Lam, H. (2009).</w:t>
      </w:r>
      <w:proofErr w:type="gramEnd"/>
      <w:r w:rsidRPr="00AA3B3C">
        <w:rPr>
          <w:rFonts w:asciiTheme="minorHAnsi" w:eastAsia="Times New Roman" w:hAnsiTheme="minorHAnsi"/>
          <w:sz w:val="24"/>
          <w:szCs w:val="24"/>
          <w:lang w:val="en-US" w:eastAsia="en-GB"/>
        </w:rPr>
        <w:t xml:space="preserve"> </w:t>
      </w:r>
      <w:proofErr w:type="gramStart"/>
      <w:r w:rsidRPr="00AA3B3C">
        <w:rPr>
          <w:rFonts w:asciiTheme="minorHAnsi" w:eastAsia="Times New Roman" w:hAnsiTheme="minorHAnsi"/>
          <w:sz w:val="24"/>
          <w:szCs w:val="24"/>
          <w:lang w:val="en-US" w:eastAsia="en-GB"/>
        </w:rPr>
        <w:t>The organizational context of professionalism in accounting.</w:t>
      </w:r>
      <w:proofErr w:type="gramEnd"/>
      <w:r w:rsidRPr="00AA3B3C">
        <w:rPr>
          <w:rFonts w:asciiTheme="minorHAnsi" w:eastAsia="Times New Roman" w:hAnsiTheme="minorHAnsi"/>
          <w:sz w:val="24"/>
          <w:szCs w:val="24"/>
          <w:lang w:val="en-US" w:eastAsia="en-GB"/>
        </w:rPr>
        <w:t xml:space="preserve"> </w:t>
      </w:r>
      <w:r w:rsidRPr="00AA3B3C">
        <w:rPr>
          <w:rFonts w:asciiTheme="minorHAnsi" w:eastAsia="Times New Roman" w:hAnsiTheme="minorHAnsi"/>
          <w:iCs/>
          <w:sz w:val="24"/>
          <w:szCs w:val="24"/>
          <w:lang w:val="en-US" w:eastAsia="en-GB"/>
        </w:rPr>
        <w:t>Accounting, Organizations and Society,</w:t>
      </w:r>
      <w:r w:rsidRPr="00AA3B3C">
        <w:rPr>
          <w:rFonts w:asciiTheme="minorHAnsi" w:eastAsia="Times New Roman" w:hAnsiTheme="minorHAnsi"/>
          <w:sz w:val="24"/>
          <w:szCs w:val="24"/>
          <w:lang w:val="en-US" w:eastAsia="en-GB"/>
        </w:rPr>
        <w:t xml:space="preserve"> 34, pp. 409-427.</w:t>
      </w:r>
    </w:p>
    <w:p w:rsidR="00A95883" w:rsidRPr="00AA3B3C" w:rsidRDefault="00A95883" w:rsidP="00A95883">
      <w:pPr>
        <w:pStyle w:val="reference"/>
        <w:spacing w:before="0" w:after="0" w:line="480" w:lineRule="auto"/>
        <w:ind w:left="567" w:right="176" w:hanging="567"/>
        <w:rPr>
          <w:rStyle w:val="medium-font1"/>
          <w:rFonts w:asciiTheme="minorHAnsi" w:hAnsiTheme="minorHAnsi"/>
          <w:sz w:val="24"/>
          <w:szCs w:val="24"/>
        </w:rPr>
      </w:pPr>
      <w:r w:rsidRPr="00AA3B3C">
        <w:rPr>
          <w:rStyle w:val="medium-font1"/>
          <w:rFonts w:asciiTheme="minorHAnsi" w:hAnsiTheme="minorHAnsi"/>
          <w:sz w:val="24"/>
          <w:szCs w:val="24"/>
          <w:lang w:val="fr-FR"/>
        </w:rPr>
        <w:t xml:space="preserve">Van de </w:t>
      </w:r>
      <w:proofErr w:type="spellStart"/>
      <w:r w:rsidRPr="00AA3B3C">
        <w:rPr>
          <w:rStyle w:val="medium-font1"/>
          <w:rFonts w:asciiTheme="minorHAnsi" w:hAnsiTheme="minorHAnsi"/>
          <w:sz w:val="24"/>
          <w:szCs w:val="24"/>
          <w:lang w:val="fr-FR"/>
        </w:rPr>
        <w:t>Ven</w:t>
      </w:r>
      <w:proofErr w:type="spellEnd"/>
      <w:r w:rsidRPr="00AA3B3C">
        <w:rPr>
          <w:rStyle w:val="medium-font1"/>
          <w:rFonts w:asciiTheme="minorHAnsi" w:hAnsiTheme="minorHAnsi"/>
          <w:sz w:val="24"/>
          <w:szCs w:val="24"/>
          <w:lang w:val="fr-FR"/>
        </w:rPr>
        <w:t xml:space="preserve">, A. H. (2007). </w:t>
      </w:r>
      <w:proofErr w:type="gramStart"/>
      <w:r w:rsidRPr="00AA3B3C">
        <w:rPr>
          <w:rStyle w:val="medium-font1"/>
          <w:rFonts w:asciiTheme="minorHAnsi" w:hAnsiTheme="minorHAnsi"/>
          <w:sz w:val="24"/>
          <w:szCs w:val="24"/>
        </w:rPr>
        <w:t>Engaged scholarship: A guide for organizational and research knowledge.</w:t>
      </w:r>
      <w:proofErr w:type="gramEnd"/>
      <w:r w:rsidRPr="00AA3B3C">
        <w:rPr>
          <w:rStyle w:val="medium-font1"/>
          <w:rFonts w:asciiTheme="minorHAnsi" w:hAnsiTheme="minorHAnsi"/>
          <w:sz w:val="24"/>
          <w:szCs w:val="24"/>
        </w:rPr>
        <w:t xml:space="preserve"> New York: Oxford University press.</w:t>
      </w:r>
    </w:p>
    <w:p w:rsidR="00A95883" w:rsidRPr="00AA3B3C" w:rsidRDefault="00A95883" w:rsidP="00A95883">
      <w:pPr>
        <w:pStyle w:val="reference"/>
        <w:spacing w:before="0" w:after="0" w:line="480" w:lineRule="auto"/>
        <w:ind w:left="567" w:right="176" w:hanging="567"/>
        <w:rPr>
          <w:rFonts w:asciiTheme="minorHAnsi" w:hAnsiTheme="minorHAnsi"/>
          <w:sz w:val="24"/>
          <w:szCs w:val="24"/>
        </w:rPr>
      </w:pPr>
      <w:proofErr w:type="gramStart"/>
      <w:r w:rsidRPr="00AA3B3C">
        <w:rPr>
          <w:rFonts w:asciiTheme="minorHAnsi" w:hAnsiTheme="minorHAnsi"/>
          <w:sz w:val="24"/>
          <w:szCs w:val="24"/>
        </w:rPr>
        <w:t>Wright, T.A. and Lauer, T.L. (2013).</w:t>
      </w:r>
      <w:proofErr w:type="gramEnd"/>
      <w:r w:rsidRPr="00AA3B3C">
        <w:rPr>
          <w:rFonts w:asciiTheme="minorHAnsi" w:hAnsiTheme="minorHAnsi"/>
          <w:sz w:val="24"/>
          <w:szCs w:val="24"/>
        </w:rPr>
        <w:t xml:space="preserve"> What is character and why it really does matter. Organizational Dynamics, 42, pp. 25-34.</w:t>
      </w:r>
    </w:p>
    <w:p w:rsidR="00A95883" w:rsidRPr="00AA3B3C" w:rsidRDefault="00A95883" w:rsidP="00A95883">
      <w:pPr>
        <w:pStyle w:val="reference"/>
        <w:spacing w:before="0" w:after="0" w:line="480" w:lineRule="auto"/>
        <w:ind w:left="567" w:hanging="567"/>
        <w:rPr>
          <w:rFonts w:asciiTheme="minorHAnsi" w:hAnsiTheme="minorHAnsi"/>
          <w:sz w:val="24"/>
          <w:szCs w:val="24"/>
        </w:rPr>
      </w:pPr>
      <w:proofErr w:type="spellStart"/>
      <w:r w:rsidRPr="00AA3B3C">
        <w:rPr>
          <w:rFonts w:asciiTheme="minorHAnsi" w:hAnsiTheme="minorHAnsi"/>
          <w:sz w:val="24"/>
          <w:szCs w:val="24"/>
        </w:rPr>
        <w:t>Zoja</w:t>
      </w:r>
      <w:proofErr w:type="spellEnd"/>
      <w:r w:rsidRPr="00AA3B3C">
        <w:rPr>
          <w:rFonts w:asciiTheme="minorHAnsi" w:hAnsiTheme="minorHAnsi"/>
          <w:sz w:val="24"/>
          <w:szCs w:val="24"/>
        </w:rPr>
        <w:t xml:space="preserve">, L. (1997). </w:t>
      </w:r>
      <w:proofErr w:type="gramStart"/>
      <w:r w:rsidRPr="00AA3B3C">
        <w:rPr>
          <w:rFonts w:asciiTheme="minorHAnsi" w:hAnsiTheme="minorHAnsi"/>
          <w:sz w:val="24"/>
          <w:szCs w:val="24"/>
        </w:rPr>
        <w:t xml:space="preserve">Individuation and </w:t>
      </w:r>
      <w:r w:rsidRPr="00AA3B3C">
        <w:rPr>
          <w:rFonts w:asciiTheme="minorHAnsi" w:hAnsiTheme="minorHAnsi"/>
          <w:iCs/>
          <w:sz w:val="24"/>
          <w:szCs w:val="24"/>
        </w:rPr>
        <w:t>paideia</w:t>
      </w:r>
      <w:r w:rsidRPr="00AA3B3C">
        <w:rPr>
          <w:rFonts w:asciiTheme="minorHAnsi" w:hAnsiTheme="minorHAnsi"/>
          <w:sz w:val="24"/>
          <w:szCs w:val="24"/>
        </w:rPr>
        <w:t xml:space="preserve">, </w:t>
      </w:r>
      <w:r w:rsidRPr="00AA3B3C">
        <w:rPr>
          <w:rFonts w:asciiTheme="minorHAnsi" w:hAnsiTheme="minorHAnsi"/>
          <w:iCs/>
          <w:sz w:val="24"/>
          <w:szCs w:val="24"/>
        </w:rPr>
        <w:t>Journal of Analytical Psychology</w:t>
      </w:r>
      <w:r w:rsidRPr="00AA3B3C">
        <w:rPr>
          <w:rFonts w:asciiTheme="minorHAnsi" w:hAnsiTheme="minorHAnsi"/>
          <w:sz w:val="24"/>
          <w:szCs w:val="24"/>
        </w:rPr>
        <w:t>, 42, pp. 481-505.</w:t>
      </w:r>
      <w:proofErr w:type="gramEnd"/>
    </w:p>
    <w:p w:rsidR="00870256" w:rsidRPr="00AA3B3C" w:rsidRDefault="00870256" w:rsidP="00A95883">
      <w:pPr>
        <w:pStyle w:val="reference"/>
        <w:spacing w:before="0" w:after="0" w:line="480" w:lineRule="auto"/>
        <w:ind w:left="567" w:hanging="567"/>
        <w:rPr>
          <w:rFonts w:asciiTheme="minorHAnsi" w:hAnsiTheme="minorHAnsi"/>
          <w:sz w:val="24"/>
          <w:szCs w:val="24"/>
        </w:rPr>
      </w:pPr>
    </w:p>
    <w:p w:rsidR="00870256" w:rsidRDefault="00FA1D60" w:rsidP="00BA6172">
      <w:pPr>
        <w:jc w:val="center"/>
        <w:rPr>
          <w:rFonts w:asciiTheme="minorHAnsi" w:eastAsia="Times New Roman" w:hAnsiTheme="minorHAnsi"/>
          <w:sz w:val="24"/>
          <w:szCs w:val="24"/>
        </w:rPr>
      </w:pPr>
      <w:r w:rsidRPr="00AA3B3C">
        <w:rPr>
          <w:rFonts w:asciiTheme="minorHAnsi" w:eastAsia="Times New Roman" w:hAnsiTheme="minorHAnsi"/>
          <w:sz w:val="24"/>
          <w:szCs w:val="24"/>
        </w:rPr>
        <w:br w:type="page"/>
      </w:r>
      <w:r w:rsidR="00AA3B3C">
        <w:rPr>
          <w:rFonts w:asciiTheme="minorHAnsi" w:eastAsia="Times New Roman" w:hAnsiTheme="minorHAnsi"/>
          <w:sz w:val="24"/>
          <w:szCs w:val="24"/>
        </w:rPr>
        <w:lastRenderedPageBreak/>
        <w:t>Figure 1</w:t>
      </w:r>
    </w:p>
    <w:p w:rsidR="00710B76" w:rsidRPr="00953F43" w:rsidRDefault="00710B76" w:rsidP="00710B76">
      <w:pPr>
        <w:spacing w:before="240" w:after="0" w:line="240" w:lineRule="auto"/>
        <w:rPr>
          <w:b/>
        </w:rPr>
      </w:pPr>
    </w:p>
    <w:p w:rsidR="00C153DC" w:rsidRPr="009F5464" w:rsidRDefault="00C153DC" w:rsidP="00C153DC">
      <w:pPr>
        <w:spacing w:after="0"/>
        <w:rPr>
          <w:sz w:val="21"/>
        </w:rPr>
      </w:pPr>
    </w:p>
    <w:p w:rsidR="00C153DC" w:rsidRDefault="00C153DC" w:rsidP="00C153DC">
      <w:pPr>
        <w:spacing w:after="0"/>
        <w:rPr>
          <w:sz w:val="21"/>
        </w:rPr>
      </w:pPr>
      <w:r w:rsidRPr="004E2A1F">
        <w:rPr>
          <w:noProof/>
          <w:sz w:val="21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A2E80B" wp14:editId="5FAC9FAC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858871" cy="4011561"/>
                <wp:effectExtent l="0" t="0" r="18415" b="2730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8871" cy="40115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4C71" w:rsidRDefault="00AF4C71">
                            <w:r w:rsidRPr="00710B7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D661B7" wp14:editId="056F7CE1">
                                  <wp:extent cx="4666615" cy="353101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6615" cy="3531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F4C71" w:rsidRDefault="00AF4C71">
                            <w:r w:rsidRPr="00953F43">
                              <w:rPr>
                                <w:b/>
                                <w:vanish/>
                              </w:rPr>
                              <w:t xml:space="preserve">Figure </w:t>
                            </w:r>
                            <w:r>
                              <w:rPr>
                                <w:b/>
                                <w:vanish/>
                              </w:rPr>
                              <w:t>1: Code of Chivalry in Management as Professional and Scholarly practice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382.6pt;height:315.85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">
                <v:textbox>
                  <w:txbxContent>
                    <w:p w:rsidR="00AF4C71" w:rsidRDefault="00AF4C71">
                      <w:r w:rsidRPr="00710B76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2D661B7" wp14:editId="056F7CE1">
                            <wp:extent cx="4666615" cy="353101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6615" cy="3531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F4C71" w:rsidRDefault="00AF4C71">
                      <w:r w:rsidRPr="00953F43">
                        <w:rPr>
                          <w:b/>
                          <w:vanish/>
                        </w:rPr>
                        <w:t xml:space="preserve">Figure </w:t>
                      </w:r>
                      <w:r>
                        <w:rPr>
                          <w:b/>
                          <w:vanish/>
                        </w:rPr>
                        <w:t>1: Code of Chivalry in Management as Professional and Scholarly practice</w:t>
                      </w:r>
                    </w:p>
                  </w:txbxContent>
                </v:textbox>
              </v:shape>
            </w:pict>
          </mc:Fallback>
        </mc:AlternateContent>
      </w:r>
    </w:p>
    <w:p w:rsidR="00C153DC" w:rsidRDefault="00C153DC" w:rsidP="00C153DC">
      <w:pPr>
        <w:spacing w:after="0"/>
        <w:rPr>
          <w:sz w:val="21"/>
        </w:rPr>
      </w:pPr>
    </w:p>
    <w:p w:rsidR="00C153DC" w:rsidRDefault="00C153DC" w:rsidP="00C153DC">
      <w:pPr>
        <w:spacing w:after="0"/>
        <w:rPr>
          <w:sz w:val="21"/>
        </w:rPr>
      </w:pPr>
    </w:p>
    <w:p w:rsidR="00C153DC" w:rsidRDefault="00C153DC" w:rsidP="00C153DC">
      <w:pPr>
        <w:spacing w:after="0"/>
        <w:rPr>
          <w:sz w:val="21"/>
        </w:rPr>
      </w:pPr>
    </w:p>
    <w:p w:rsidR="00C153DC" w:rsidRDefault="00C153DC" w:rsidP="00C153DC">
      <w:pPr>
        <w:spacing w:after="0"/>
        <w:rPr>
          <w:sz w:val="21"/>
        </w:rPr>
      </w:pPr>
    </w:p>
    <w:p w:rsidR="00C153DC" w:rsidRDefault="00C153DC" w:rsidP="00C153DC">
      <w:pPr>
        <w:spacing w:after="0"/>
        <w:rPr>
          <w:sz w:val="21"/>
        </w:rPr>
      </w:pPr>
    </w:p>
    <w:p w:rsidR="00C153DC" w:rsidRDefault="00C153DC" w:rsidP="00C153DC">
      <w:pPr>
        <w:spacing w:after="0"/>
        <w:rPr>
          <w:sz w:val="21"/>
        </w:rPr>
      </w:pPr>
    </w:p>
    <w:p w:rsidR="00C153DC" w:rsidRDefault="00C153DC" w:rsidP="00C153DC">
      <w:pPr>
        <w:spacing w:after="0"/>
        <w:rPr>
          <w:sz w:val="21"/>
        </w:rPr>
      </w:pPr>
    </w:p>
    <w:p w:rsidR="00C153DC" w:rsidRDefault="00C153DC" w:rsidP="00C153DC">
      <w:pPr>
        <w:spacing w:after="0"/>
        <w:rPr>
          <w:sz w:val="21"/>
        </w:rPr>
      </w:pPr>
    </w:p>
    <w:p w:rsidR="00C153DC" w:rsidRDefault="00C153DC" w:rsidP="00C153DC">
      <w:pPr>
        <w:spacing w:after="0"/>
        <w:rPr>
          <w:sz w:val="21"/>
        </w:rPr>
      </w:pPr>
    </w:p>
    <w:p w:rsidR="00C153DC" w:rsidRDefault="00C153DC" w:rsidP="00C153DC">
      <w:pPr>
        <w:spacing w:after="0"/>
        <w:rPr>
          <w:sz w:val="21"/>
        </w:rPr>
      </w:pPr>
    </w:p>
    <w:p w:rsidR="00C153DC" w:rsidRDefault="00C153DC" w:rsidP="00C153DC">
      <w:pPr>
        <w:spacing w:after="0"/>
        <w:rPr>
          <w:sz w:val="21"/>
        </w:rPr>
      </w:pPr>
    </w:p>
    <w:p w:rsidR="00C153DC" w:rsidRDefault="00C153DC" w:rsidP="00C153DC">
      <w:pPr>
        <w:spacing w:after="0"/>
        <w:rPr>
          <w:sz w:val="21"/>
        </w:rPr>
      </w:pPr>
    </w:p>
    <w:p w:rsidR="00C153DC" w:rsidRDefault="00C153DC" w:rsidP="00C153DC">
      <w:pPr>
        <w:spacing w:after="0"/>
        <w:rPr>
          <w:sz w:val="21"/>
        </w:rPr>
      </w:pPr>
    </w:p>
    <w:p w:rsidR="00C153DC" w:rsidRDefault="00C153DC" w:rsidP="00C153DC">
      <w:pPr>
        <w:spacing w:after="0"/>
        <w:rPr>
          <w:sz w:val="21"/>
        </w:rPr>
      </w:pPr>
    </w:p>
    <w:p w:rsidR="00C153DC" w:rsidRDefault="00C153DC" w:rsidP="00C153DC">
      <w:pPr>
        <w:spacing w:after="0"/>
        <w:rPr>
          <w:sz w:val="21"/>
        </w:rPr>
      </w:pPr>
    </w:p>
    <w:p w:rsidR="00C153DC" w:rsidRDefault="00C153DC" w:rsidP="00C153DC">
      <w:pPr>
        <w:spacing w:after="0"/>
        <w:rPr>
          <w:sz w:val="21"/>
        </w:rPr>
      </w:pPr>
    </w:p>
    <w:p w:rsidR="00C153DC" w:rsidRDefault="00C153DC" w:rsidP="00C153DC">
      <w:pPr>
        <w:spacing w:after="0"/>
        <w:rPr>
          <w:sz w:val="21"/>
        </w:rPr>
      </w:pPr>
    </w:p>
    <w:p w:rsidR="00C153DC" w:rsidRDefault="00C153DC" w:rsidP="00C153DC">
      <w:pPr>
        <w:spacing w:after="0"/>
        <w:rPr>
          <w:sz w:val="21"/>
        </w:rPr>
      </w:pPr>
    </w:p>
    <w:p w:rsidR="00C153DC" w:rsidRDefault="00C153DC" w:rsidP="00C153DC">
      <w:pPr>
        <w:spacing w:after="0"/>
        <w:rPr>
          <w:sz w:val="21"/>
        </w:rPr>
      </w:pPr>
    </w:p>
    <w:p w:rsidR="00C153DC" w:rsidRDefault="00C153DC" w:rsidP="00C153DC">
      <w:pPr>
        <w:spacing w:after="0"/>
        <w:rPr>
          <w:sz w:val="21"/>
        </w:rPr>
      </w:pPr>
    </w:p>
    <w:p w:rsidR="00870256" w:rsidRDefault="00870256" w:rsidP="00A95883">
      <w:pPr>
        <w:pStyle w:val="reference"/>
        <w:spacing w:before="0" w:after="0" w:line="480" w:lineRule="auto"/>
        <w:ind w:left="567" w:hanging="567"/>
        <w:rPr>
          <w:rFonts w:asciiTheme="minorHAnsi" w:hAnsiTheme="minorHAnsi"/>
          <w:sz w:val="24"/>
          <w:szCs w:val="24"/>
        </w:rPr>
      </w:pPr>
    </w:p>
    <w:p w:rsidR="00870256" w:rsidRDefault="00870256" w:rsidP="00A95883">
      <w:pPr>
        <w:pStyle w:val="reference"/>
        <w:spacing w:before="0" w:after="0" w:line="480" w:lineRule="auto"/>
        <w:ind w:left="567" w:hanging="567"/>
        <w:rPr>
          <w:rFonts w:asciiTheme="minorHAnsi" w:hAnsiTheme="minorHAnsi"/>
          <w:sz w:val="24"/>
          <w:szCs w:val="24"/>
        </w:rPr>
      </w:pPr>
    </w:p>
    <w:p w:rsidR="00870256" w:rsidRDefault="00870256" w:rsidP="00A95883">
      <w:pPr>
        <w:pStyle w:val="reference"/>
        <w:spacing w:before="0" w:after="0" w:line="480" w:lineRule="auto"/>
        <w:ind w:left="567" w:hanging="567"/>
        <w:rPr>
          <w:rFonts w:asciiTheme="minorHAnsi" w:hAnsiTheme="minorHAnsi"/>
          <w:sz w:val="24"/>
          <w:szCs w:val="24"/>
        </w:rPr>
      </w:pPr>
    </w:p>
    <w:p w:rsidR="00870256" w:rsidRDefault="00870256" w:rsidP="00A95883">
      <w:pPr>
        <w:pStyle w:val="reference"/>
        <w:spacing w:before="0" w:after="0" w:line="480" w:lineRule="auto"/>
        <w:ind w:left="567" w:hanging="567"/>
        <w:rPr>
          <w:rFonts w:asciiTheme="minorHAnsi" w:hAnsiTheme="minorHAnsi"/>
          <w:sz w:val="24"/>
          <w:szCs w:val="24"/>
        </w:rPr>
      </w:pPr>
    </w:p>
    <w:p w:rsidR="00870256" w:rsidRDefault="00870256" w:rsidP="00A95883">
      <w:pPr>
        <w:pStyle w:val="reference"/>
        <w:spacing w:before="0" w:after="0" w:line="480" w:lineRule="auto"/>
        <w:ind w:left="567" w:hanging="567"/>
        <w:rPr>
          <w:rFonts w:asciiTheme="minorHAnsi" w:hAnsiTheme="minorHAnsi"/>
          <w:sz w:val="24"/>
          <w:szCs w:val="24"/>
        </w:rPr>
      </w:pPr>
    </w:p>
    <w:p w:rsidR="00870256" w:rsidRDefault="00870256" w:rsidP="00A95883">
      <w:pPr>
        <w:pStyle w:val="reference"/>
        <w:spacing w:before="0" w:after="0" w:line="480" w:lineRule="auto"/>
        <w:ind w:left="567" w:hanging="567"/>
        <w:rPr>
          <w:rFonts w:asciiTheme="minorHAnsi" w:hAnsiTheme="minorHAnsi"/>
          <w:sz w:val="24"/>
          <w:szCs w:val="24"/>
        </w:rPr>
      </w:pPr>
    </w:p>
    <w:p w:rsidR="00870256" w:rsidRPr="00A95883" w:rsidRDefault="00870256" w:rsidP="00A95883">
      <w:pPr>
        <w:pStyle w:val="reference"/>
        <w:spacing w:before="0" w:after="0" w:line="480" w:lineRule="auto"/>
        <w:ind w:left="567" w:hanging="567"/>
        <w:rPr>
          <w:rFonts w:asciiTheme="minorHAnsi" w:hAnsiTheme="minorHAnsi"/>
          <w:sz w:val="24"/>
          <w:szCs w:val="24"/>
        </w:rPr>
      </w:pPr>
    </w:p>
    <w:sectPr w:rsidR="00870256" w:rsidRPr="00A95883" w:rsidSect="00547B9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585A" w:rsidRDefault="0031585A" w:rsidP="0038466C">
      <w:pPr>
        <w:spacing w:after="0" w:line="240" w:lineRule="auto"/>
      </w:pPr>
      <w:r>
        <w:separator/>
      </w:r>
    </w:p>
  </w:endnote>
  <w:endnote w:type="continuationSeparator" w:id="0">
    <w:p w:rsidR="0031585A" w:rsidRDefault="0031585A" w:rsidP="00384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emphis-Medium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C71" w:rsidRDefault="00AF4C7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29558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F4C71" w:rsidRDefault="00AF4C7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2E4A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AF4C71" w:rsidRDefault="00AF4C7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32385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F4C71" w:rsidRDefault="00AF4C7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2E4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F4C71" w:rsidRDefault="00AF4C7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85A" w:rsidRDefault="0031585A" w:rsidP="0038466C">
      <w:pPr>
        <w:spacing w:after="0" w:line="240" w:lineRule="auto"/>
      </w:pPr>
      <w:r>
        <w:separator/>
      </w:r>
    </w:p>
  </w:footnote>
  <w:footnote w:type="continuationSeparator" w:id="0">
    <w:p w:rsidR="0031585A" w:rsidRDefault="0031585A" w:rsidP="0038466C">
      <w:pPr>
        <w:spacing w:after="0" w:line="240" w:lineRule="auto"/>
      </w:pPr>
      <w:r>
        <w:continuationSeparator/>
      </w:r>
    </w:p>
  </w:footnote>
  <w:footnote w:id="1">
    <w:p w:rsidR="00813A76" w:rsidRPr="00AE11FA" w:rsidRDefault="00813A7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A6172">
        <w:rPr>
          <w:rFonts w:asciiTheme="minorHAnsi" w:hAnsiTheme="minorHAnsi"/>
          <w:color w:val="000000" w:themeColor="text1"/>
        </w:rPr>
        <w:t xml:space="preserve">My reference to axies (core values and principles) is to reinforce the significance of </w:t>
      </w:r>
      <w:r w:rsidRPr="00BA6172">
        <w:rPr>
          <w:rFonts w:asciiTheme="minorHAnsi" w:hAnsiTheme="minorHAnsi"/>
          <w:i/>
          <w:color w:val="000000" w:themeColor="text1"/>
        </w:rPr>
        <w:t>axiology</w:t>
      </w:r>
      <w:r w:rsidRPr="00BA6172">
        <w:rPr>
          <w:rFonts w:asciiTheme="minorHAnsi" w:hAnsiTheme="minorHAnsi"/>
          <w:color w:val="000000" w:themeColor="text1"/>
        </w:rPr>
        <w:t xml:space="preserve"> (what is deemed as valuable), which seems to be often neglected in its centrality in thought and action and ‘an important part of who we are’ (</w:t>
      </w:r>
      <w:proofErr w:type="spellStart"/>
      <w:r w:rsidRPr="00BA6172">
        <w:rPr>
          <w:rFonts w:asciiTheme="minorHAnsi" w:hAnsiTheme="minorHAnsi"/>
          <w:color w:val="000000" w:themeColor="text1"/>
        </w:rPr>
        <w:t>Rothe</w:t>
      </w:r>
      <w:proofErr w:type="spellEnd"/>
      <w:r w:rsidRPr="00BA6172">
        <w:rPr>
          <w:rFonts w:asciiTheme="minorHAnsi" w:hAnsiTheme="minorHAnsi"/>
          <w:color w:val="000000" w:themeColor="text1"/>
        </w:rPr>
        <w:t>, 2000: 11)</w:t>
      </w:r>
    </w:p>
  </w:footnote>
  <w:footnote w:id="2">
    <w:p w:rsidR="00AE11FA" w:rsidRDefault="00AE11F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Almetrics</w:t>
      </w:r>
      <w:proofErr w:type="spellEnd"/>
      <w:r>
        <w:t xml:space="preserve"> include activities other than citations </w:t>
      </w:r>
      <w:r w:rsidRPr="00AE11FA">
        <w:t xml:space="preserve">e.g. </w:t>
      </w:r>
      <w:r w:rsidRPr="00BA6172">
        <w:rPr>
          <w:rFonts w:asciiTheme="minorHAnsi" w:hAnsiTheme="minorHAnsi"/>
        </w:rPr>
        <w:t>presentations and workshops for external audiences, invitations to serve as experts on policy-formulation panels, witnesses at legislative hearings, special interest groups,  and roundtables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C71" w:rsidRDefault="00AF4C7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C71" w:rsidRDefault="00AF4C7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C71" w:rsidRDefault="00AF4C7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74pt;height:174pt" o:bullet="t">
        <v:imagedata r:id="rId1" o:title="artDFBE"/>
      </v:shape>
    </w:pict>
  </w:numPicBullet>
  <w:abstractNum w:abstractNumId="0">
    <w:nsid w:val="04F71C17"/>
    <w:multiLevelType w:val="hybridMultilevel"/>
    <w:tmpl w:val="101E92E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454A67"/>
    <w:multiLevelType w:val="hybridMultilevel"/>
    <w:tmpl w:val="3814B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487FDF"/>
    <w:multiLevelType w:val="hybridMultilevel"/>
    <w:tmpl w:val="E0A221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BFB5C82"/>
    <w:multiLevelType w:val="hybridMultilevel"/>
    <w:tmpl w:val="5A12C0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5A06021"/>
    <w:multiLevelType w:val="hybridMultilevel"/>
    <w:tmpl w:val="19A6513C"/>
    <w:lvl w:ilvl="0" w:tplc="C46A89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54CA4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78A98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42581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7688C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E691E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5A880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8C182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98841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9561C20"/>
    <w:multiLevelType w:val="hybridMultilevel"/>
    <w:tmpl w:val="3D066A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A3924B4"/>
    <w:multiLevelType w:val="hybridMultilevel"/>
    <w:tmpl w:val="A1C46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775906"/>
    <w:multiLevelType w:val="hybridMultilevel"/>
    <w:tmpl w:val="E86ABC76"/>
    <w:lvl w:ilvl="0" w:tplc="9B1AB3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B0DC7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75693D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3CFA2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2A520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6AD12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AC37B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9A5BD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F4D63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2F725F8"/>
    <w:multiLevelType w:val="multilevel"/>
    <w:tmpl w:val="A3BE2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796877"/>
    <w:multiLevelType w:val="hybridMultilevel"/>
    <w:tmpl w:val="B80C32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915905"/>
    <w:multiLevelType w:val="hybridMultilevel"/>
    <w:tmpl w:val="AD180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154C90"/>
    <w:multiLevelType w:val="hybridMultilevel"/>
    <w:tmpl w:val="FCE23354"/>
    <w:lvl w:ilvl="0" w:tplc="6BA8AB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4E3FF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D90EF5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4E9AE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66D6A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E47C9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9C0A6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6C059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12F37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2D391A9A"/>
    <w:multiLevelType w:val="hybridMultilevel"/>
    <w:tmpl w:val="90022650"/>
    <w:lvl w:ilvl="0" w:tplc="102CAAB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266E9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44162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564E1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2C052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FE2F31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A18355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B4402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60357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35ED0038"/>
    <w:multiLevelType w:val="hybridMultilevel"/>
    <w:tmpl w:val="0814425E"/>
    <w:lvl w:ilvl="0" w:tplc="7BB8E38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70468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C4683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64B5D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1A838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18907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FA4F8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06E1E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894CF5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36385131"/>
    <w:multiLevelType w:val="hybridMultilevel"/>
    <w:tmpl w:val="05804050"/>
    <w:lvl w:ilvl="0" w:tplc="9FA298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E4FA7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FCFEA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461B8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6E4F6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AA098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B0747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D0CBF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92704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38E601CB"/>
    <w:multiLevelType w:val="hybridMultilevel"/>
    <w:tmpl w:val="012080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7B5213"/>
    <w:multiLevelType w:val="hybridMultilevel"/>
    <w:tmpl w:val="BBE83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060020"/>
    <w:multiLevelType w:val="hybridMultilevel"/>
    <w:tmpl w:val="D0305BBA"/>
    <w:lvl w:ilvl="0" w:tplc="808E45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E8404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08D3B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78B29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B8C74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08B83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46A2B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36639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CE15B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3DD13C2E"/>
    <w:multiLevelType w:val="hybridMultilevel"/>
    <w:tmpl w:val="C8E6DD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3D7D9F"/>
    <w:multiLevelType w:val="hybridMultilevel"/>
    <w:tmpl w:val="195E79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69429EE"/>
    <w:multiLevelType w:val="hybridMultilevel"/>
    <w:tmpl w:val="B98849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7C54E1"/>
    <w:multiLevelType w:val="hybridMultilevel"/>
    <w:tmpl w:val="EED0347E"/>
    <w:lvl w:ilvl="0" w:tplc="1F74E7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5A721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CA950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D6AE6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90610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B82DD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B9091B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2E6F0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F1CB6F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5E7B6B0A"/>
    <w:multiLevelType w:val="hybridMultilevel"/>
    <w:tmpl w:val="3A10D152"/>
    <w:lvl w:ilvl="0" w:tplc="D91454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DEF0F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1CE0E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82E4E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C0A05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DAF09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3AD69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EE446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4CD6A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644D261E"/>
    <w:multiLevelType w:val="hybridMultilevel"/>
    <w:tmpl w:val="F3F6B394"/>
    <w:lvl w:ilvl="0" w:tplc="CDBC5C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862A7B8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A356865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D6A076E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CB18DA6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485E90B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0C0A2DE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02967C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CAC44DF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4">
    <w:nsid w:val="6DA6408C"/>
    <w:multiLevelType w:val="hybridMultilevel"/>
    <w:tmpl w:val="146CB8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1161B37"/>
    <w:multiLevelType w:val="hybridMultilevel"/>
    <w:tmpl w:val="299CC5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207460"/>
    <w:multiLevelType w:val="hybridMultilevel"/>
    <w:tmpl w:val="C1382E20"/>
    <w:lvl w:ilvl="0" w:tplc="D624BF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6875F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1AD29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D01A4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E804D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5BC27D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16A048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243BB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82127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770D0E54"/>
    <w:multiLevelType w:val="hybridMultilevel"/>
    <w:tmpl w:val="61E280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3"/>
  </w:num>
  <w:num w:numId="3">
    <w:abstractNumId w:val="21"/>
  </w:num>
  <w:num w:numId="4">
    <w:abstractNumId w:val="22"/>
  </w:num>
  <w:num w:numId="5">
    <w:abstractNumId w:val="14"/>
  </w:num>
  <w:num w:numId="6">
    <w:abstractNumId w:val="7"/>
  </w:num>
  <w:num w:numId="7">
    <w:abstractNumId w:val="12"/>
  </w:num>
  <w:num w:numId="8">
    <w:abstractNumId w:val="17"/>
  </w:num>
  <w:num w:numId="9">
    <w:abstractNumId w:val="11"/>
  </w:num>
  <w:num w:numId="10">
    <w:abstractNumId w:val="4"/>
  </w:num>
  <w:num w:numId="11">
    <w:abstractNumId w:val="3"/>
  </w:num>
  <w:num w:numId="12">
    <w:abstractNumId w:val="23"/>
  </w:num>
  <w:num w:numId="13">
    <w:abstractNumId w:val="2"/>
  </w:num>
  <w:num w:numId="14">
    <w:abstractNumId w:val="1"/>
  </w:num>
  <w:num w:numId="15">
    <w:abstractNumId w:val="6"/>
  </w:num>
  <w:num w:numId="16">
    <w:abstractNumId w:val="10"/>
  </w:num>
  <w:num w:numId="17">
    <w:abstractNumId w:val="27"/>
  </w:num>
  <w:num w:numId="18">
    <w:abstractNumId w:val="20"/>
  </w:num>
  <w:num w:numId="19">
    <w:abstractNumId w:val="9"/>
  </w:num>
  <w:num w:numId="20">
    <w:abstractNumId w:val="16"/>
  </w:num>
  <w:num w:numId="21">
    <w:abstractNumId w:val="8"/>
  </w:num>
  <w:num w:numId="22">
    <w:abstractNumId w:val="0"/>
  </w:num>
  <w:num w:numId="23">
    <w:abstractNumId w:val="18"/>
  </w:num>
  <w:num w:numId="24">
    <w:abstractNumId w:val="25"/>
  </w:num>
  <w:num w:numId="25">
    <w:abstractNumId w:val="19"/>
  </w:num>
  <w:num w:numId="26">
    <w:abstractNumId w:val="24"/>
  </w:num>
  <w:num w:numId="27">
    <w:abstractNumId w:val="5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66C"/>
    <w:rsid w:val="00000115"/>
    <w:rsid w:val="00001BB9"/>
    <w:rsid w:val="00004A34"/>
    <w:rsid w:val="00011CE0"/>
    <w:rsid w:val="000170A9"/>
    <w:rsid w:val="00024EB9"/>
    <w:rsid w:val="00026F0E"/>
    <w:rsid w:val="00032DF2"/>
    <w:rsid w:val="000402EB"/>
    <w:rsid w:val="00040B80"/>
    <w:rsid w:val="000505E3"/>
    <w:rsid w:val="00052BDD"/>
    <w:rsid w:val="0005334A"/>
    <w:rsid w:val="00056035"/>
    <w:rsid w:val="000612FB"/>
    <w:rsid w:val="00065539"/>
    <w:rsid w:val="00066A73"/>
    <w:rsid w:val="00070004"/>
    <w:rsid w:val="00070315"/>
    <w:rsid w:val="0007121B"/>
    <w:rsid w:val="00071E9E"/>
    <w:rsid w:val="000737D1"/>
    <w:rsid w:val="00073838"/>
    <w:rsid w:val="00074151"/>
    <w:rsid w:val="00075ED2"/>
    <w:rsid w:val="0008200B"/>
    <w:rsid w:val="00083395"/>
    <w:rsid w:val="000856BF"/>
    <w:rsid w:val="00091D4D"/>
    <w:rsid w:val="0009271E"/>
    <w:rsid w:val="000A560C"/>
    <w:rsid w:val="000A77DE"/>
    <w:rsid w:val="000B1393"/>
    <w:rsid w:val="000B43CD"/>
    <w:rsid w:val="000B79E1"/>
    <w:rsid w:val="000C137E"/>
    <w:rsid w:val="000C1749"/>
    <w:rsid w:val="000C404F"/>
    <w:rsid w:val="000C4B17"/>
    <w:rsid w:val="000D22A8"/>
    <w:rsid w:val="000D4044"/>
    <w:rsid w:val="000D7798"/>
    <w:rsid w:val="000E08B5"/>
    <w:rsid w:val="000E0A36"/>
    <w:rsid w:val="000E1208"/>
    <w:rsid w:val="000E75DD"/>
    <w:rsid w:val="000F077A"/>
    <w:rsid w:val="00100227"/>
    <w:rsid w:val="00104D8B"/>
    <w:rsid w:val="0010608B"/>
    <w:rsid w:val="001108A4"/>
    <w:rsid w:val="00111491"/>
    <w:rsid w:val="00116F7E"/>
    <w:rsid w:val="0012182A"/>
    <w:rsid w:val="00121A16"/>
    <w:rsid w:val="00125D97"/>
    <w:rsid w:val="00126C7D"/>
    <w:rsid w:val="001356D0"/>
    <w:rsid w:val="0014040A"/>
    <w:rsid w:val="00140447"/>
    <w:rsid w:val="00142E4C"/>
    <w:rsid w:val="00147CA6"/>
    <w:rsid w:val="00155434"/>
    <w:rsid w:val="001557CC"/>
    <w:rsid w:val="001560B3"/>
    <w:rsid w:val="00167BD8"/>
    <w:rsid w:val="00173D34"/>
    <w:rsid w:val="00175225"/>
    <w:rsid w:val="00182B53"/>
    <w:rsid w:val="00184FEA"/>
    <w:rsid w:val="00195CDC"/>
    <w:rsid w:val="00197C41"/>
    <w:rsid w:val="001A53B9"/>
    <w:rsid w:val="001B1B9A"/>
    <w:rsid w:val="001B7832"/>
    <w:rsid w:val="001C43F8"/>
    <w:rsid w:val="001C5BEF"/>
    <w:rsid w:val="001D2BE4"/>
    <w:rsid w:val="001D35BA"/>
    <w:rsid w:val="001D380E"/>
    <w:rsid w:val="001D62FA"/>
    <w:rsid w:val="001D7EE6"/>
    <w:rsid w:val="001E6A6F"/>
    <w:rsid w:val="001E7E84"/>
    <w:rsid w:val="001F0D4E"/>
    <w:rsid w:val="001F347E"/>
    <w:rsid w:val="001F4E19"/>
    <w:rsid w:val="001F6328"/>
    <w:rsid w:val="00200512"/>
    <w:rsid w:val="00200E02"/>
    <w:rsid w:val="002011D5"/>
    <w:rsid w:val="00203AA1"/>
    <w:rsid w:val="00215561"/>
    <w:rsid w:val="00221F85"/>
    <w:rsid w:val="002225B4"/>
    <w:rsid w:val="00224615"/>
    <w:rsid w:val="00231FEA"/>
    <w:rsid w:val="00233AC9"/>
    <w:rsid w:val="00234226"/>
    <w:rsid w:val="002342CE"/>
    <w:rsid w:val="00234A3E"/>
    <w:rsid w:val="00240609"/>
    <w:rsid w:val="002411B9"/>
    <w:rsid w:val="0024146C"/>
    <w:rsid w:val="00241DA1"/>
    <w:rsid w:val="00244254"/>
    <w:rsid w:val="00251B99"/>
    <w:rsid w:val="00257A6B"/>
    <w:rsid w:val="00257A82"/>
    <w:rsid w:val="00261854"/>
    <w:rsid w:val="00262416"/>
    <w:rsid w:val="0026387D"/>
    <w:rsid w:val="00264133"/>
    <w:rsid w:val="002744B9"/>
    <w:rsid w:val="002773B2"/>
    <w:rsid w:val="00280328"/>
    <w:rsid w:val="00283448"/>
    <w:rsid w:val="00287EE3"/>
    <w:rsid w:val="00290B21"/>
    <w:rsid w:val="00291EE8"/>
    <w:rsid w:val="002925E6"/>
    <w:rsid w:val="0029587D"/>
    <w:rsid w:val="002968A6"/>
    <w:rsid w:val="00296E35"/>
    <w:rsid w:val="002A086C"/>
    <w:rsid w:val="002A0B29"/>
    <w:rsid w:val="002A755F"/>
    <w:rsid w:val="002B64A6"/>
    <w:rsid w:val="002B64C2"/>
    <w:rsid w:val="002C0041"/>
    <w:rsid w:val="002C4DED"/>
    <w:rsid w:val="002C544B"/>
    <w:rsid w:val="002D6FFA"/>
    <w:rsid w:val="002D79A6"/>
    <w:rsid w:val="002E3150"/>
    <w:rsid w:val="002F1B68"/>
    <w:rsid w:val="002F5961"/>
    <w:rsid w:val="002F59B1"/>
    <w:rsid w:val="002F6510"/>
    <w:rsid w:val="003012DA"/>
    <w:rsid w:val="00302863"/>
    <w:rsid w:val="003034AA"/>
    <w:rsid w:val="00311857"/>
    <w:rsid w:val="0031585A"/>
    <w:rsid w:val="00316C19"/>
    <w:rsid w:val="00323BCD"/>
    <w:rsid w:val="00325422"/>
    <w:rsid w:val="003300DC"/>
    <w:rsid w:val="00333935"/>
    <w:rsid w:val="00342620"/>
    <w:rsid w:val="00343B0B"/>
    <w:rsid w:val="003444C3"/>
    <w:rsid w:val="00344A05"/>
    <w:rsid w:val="00350862"/>
    <w:rsid w:val="00355282"/>
    <w:rsid w:val="00355E6A"/>
    <w:rsid w:val="003566AD"/>
    <w:rsid w:val="003614E0"/>
    <w:rsid w:val="003719BD"/>
    <w:rsid w:val="00375F24"/>
    <w:rsid w:val="00381E49"/>
    <w:rsid w:val="0038223E"/>
    <w:rsid w:val="00382348"/>
    <w:rsid w:val="00382477"/>
    <w:rsid w:val="00383EFE"/>
    <w:rsid w:val="0038466C"/>
    <w:rsid w:val="00384819"/>
    <w:rsid w:val="00384DBE"/>
    <w:rsid w:val="003858D3"/>
    <w:rsid w:val="0038658F"/>
    <w:rsid w:val="003878F7"/>
    <w:rsid w:val="003A14AB"/>
    <w:rsid w:val="003A4979"/>
    <w:rsid w:val="003B0290"/>
    <w:rsid w:val="003B7987"/>
    <w:rsid w:val="003C1ECF"/>
    <w:rsid w:val="003C23BE"/>
    <w:rsid w:val="003C51DE"/>
    <w:rsid w:val="003C5FEC"/>
    <w:rsid w:val="003D086E"/>
    <w:rsid w:val="003D2E2B"/>
    <w:rsid w:val="003D6500"/>
    <w:rsid w:val="003D78C0"/>
    <w:rsid w:val="003F5753"/>
    <w:rsid w:val="00403A47"/>
    <w:rsid w:val="0041455F"/>
    <w:rsid w:val="004167A6"/>
    <w:rsid w:val="0041743F"/>
    <w:rsid w:val="00421731"/>
    <w:rsid w:val="004261FB"/>
    <w:rsid w:val="00430BB0"/>
    <w:rsid w:val="00430F52"/>
    <w:rsid w:val="00432686"/>
    <w:rsid w:val="00435B73"/>
    <w:rsid w:val="00440039"/>
    <w:rsid w:val="004416B1"/>
    <w:rsid w:val="004439D1"/>
    <w:rsid w:val="004441E8"/>
    <w:rsid w:val="0044440A"/>
    <w:rsid w:val="004446B9"/>
    <w:rsid w:val="00445900"/>
    <w:rsid w:val="004513C5"/>
    <w:rsid w:val="0045320A"/>
    <w:rsid w:val="004560F9"/>
    <w:rsid w:val="004654B3"/>
    <w:rsid w:val="004801FF"/>
    <w:rsid w:val="00485ACA"/>
    <w:rsid w:val="00491048"/>
    <w:rsid w:val="00493822"/>
    <w:rsid w:val="00497A95"/>
    <w:rsid w:val="004B0E4E"/>
    <w:rsid w:val="004B3876"/>
    <w:rsid w:val="004B4D55"/>
    <w:rsid w:val="004B50CC"/>
    <w:rsid w:val="004B761A"/>
    <w:rsid w:val="004C186D"/>
    <w:rsid w:val="004C7B3C"/>
    <w:rsid w:val="004D0593"/>
    <w:rsid w:val="004D1F09"/>
    <w:rsid w:val="004D2F34"/>
    <w:rsid w:val="004D5735"/>
    <w:rsid w:val="004E12AA"/>
    <w:rsid w:val="004E4B8D"/>
    <w:rsid w:val="004F0D9D"/>
    <w:rsid w:val="004F1CF6"/>
    <w:rsid w:val="004F5DAA"/>
    <w:rsid w:val="004F7E3B"/>
    <w:rsid w:val="005030D1"/>
    <w:rsid w:val="00503116"/>
    <w:rsid w:val="00504358"/>
    <w:rsid w:val="00505421"/>
    <w:rsid w:val="005117F6"/>
    <w:rsid w:val="005139F1"/>
    <w:rsid w:val="005145CA"/>
    <w:rsid w:val="00517D8B"/>
    <w:rsid w:val="00521CEF"/>
    <w:rsid w:val="00522A0A"/>
    <w:rsid w:val="00525812"/>
    <w:rsid w:val="00535328"/>
    <w:rsid w:val="00543887"/>
    <w:rsid w:val="0054483E"/>
    <w:rsid w:val="00547ACA"/>
    <w:rsid w:val="00547B92"/>
    <w:rsid w:val="005528B3"/>
    <w:rsid w:val="00554271"/>
    <w:rsid w:val="005574F7"/>
    <w:rsid w:val="0056415A"/>
    <w:rsid w:val="0056611C"/>
    <w:rsid w:val="00566A25"/>
    <w:rsid w:val="00570949"/>
    <w:rsid w:val="00573BD5"/>
    <w:rsid w:val="0057494E"/>
    <w:rsid w:val="00581803"/>
    <w:rsid w:val="00584EAC"/>
    <w:rsid w:val="0059103F"/>
    <w:rsid w:val="00592529"/>
    <w:rsid w:val="00593B5B"/>
    <w:rsid w:val="00594B09"/>
    <w:rsid w:val="005A3DF0"/>
    <w:rsid w:val="005A4059"/>
    <w:rsid w:val="005B223F"/>
    <w:rsid w:val="005B5BC5"/>
    <w:rsid w:val="005B7DEA"/>
    <w:rsid w:val="005C51FB"/>
    <w:rsid w:val="005C6E91"/>
    <w:rsid w:val="005C72C1"/>
    <w:rsid w:val="005D08B7"/>
    <w:rsid w:val="005D2A25"/>
    <w:rsid w:val="005E153B"/>
    <w:rsid w:val="005E5A98"/>
    <w:rsid w:val="005E7E0A"/>
    <w:rsid w:val="005F1C68"/>
    <w:rsid w:val="005F4CBC"/>
    <w:rsid w:val="005F4E04"/>
    <w:rsid w:val="005F6C26"/>
    <w:rsid w:val="0060241C"/>
    <w:rsid w:val="00604417"/>
    <w:rsid w:val="00604CB2"/>
    <w:rsid w:val="00605F0D"/>
    <w:rsid w:val="00615CE1"/>
    <w:rsid w:val="00617C31"/>
    <w:rsid w:val="00621845"/>
    <w:rsid w:val="006226C2"/>
    <w:rsid w:val="00622933"/>
    <w:rsid w:val="006242C1"/>
    <w:rsid w:val="00633745"/>
    <w:rsid w:val="00635253"/>
    <w:rsid w:val="00636036"/>
    <w:rsid w:val="00637792"/>
    <w:rsid w:val="006406A7"/>
    <w:rsid w:val="00656B08"/>
    <w:rsid w:val="0066171C"/>
    <w:rsid w:val="006619C5"/>
    <w:rsid w:val="00663EDC"/>
    <w:rsid w:val="00670B9A"/>
    <w:rsid w:val="00671181"/>
    <w:rsid w:val="006730E4"/>
    <w:rsid w:val="0067390E"/>
    <w:rsid w:val="0067679D"/>
    <w:rsid w:val="00677460"/>
    <w:rsid w:val="00677871"/>
    <w:rsid w:val="006827B0"/>
    <w:rsid w:val="00682870"/>
    <w:rsid w:val="0068699B"/>
    <w:rsid w:val="00686F88"/>
    <w:rsid w:val="00692DF2"/>
    <w:rsid w:val="00696EB0"/>
    <w:rsid w:val="00697762"/>
    <w:rsid w:val="006A4F2C"/>
    <w:rsid w:val="006B3387"/>
    <w:rsid w:val="006B5040"/>
    <w:rsid w:val="006B5764"/>
    <w:rsid w:val="006B612F"/>
    <w:rsid w:val="006B7110"/>
    <w:rsid w:val="006C106B"/>
    <w:rsid w:val="006C2288"/>
    <w:rsid w:val="006E0A71"/>
    <w:rsid w:val="006E4094"/>
    <w:rsid w:val="00701DF5"/>
    <w:rsid w:val="00702019"/>
    <w:rsid w:val="00702E7B"/>
    <w:rsid w:val="00706ED4"/>
    <w:rsid w:val="007079F8"/>
    <w:rsid w:val="0071099C"/>
    <w:rsid w:val="00710B76"/>
    <w:rsid w:val="00711FC6"/>
    <w:rsid w:val="007125EC"/>
    <w:rsid w:val="00713F6B"/>
    <w:rsid w:val="00723259"/>
    <w:rsid w:val="00723438"/>
    <w:rsid w:val="00724929"/>
    <w:rsid w:val="0072709D"/>
    <w:rsid w:val="0072728E"/>
    <w:rsid w:val="0073103A"/>
    <w:rsid w:val="00735743"/>
    <w:rsid w:val="00735CEA"/>
    <w:rsid w:val="0073677F"/>
    <w:rsid w:val="00742978"/>
    <w:rsid w:val="00752BB8"/>
    <w:rsid w:val="00753E53"/>
    <w:rsid w:val="0075477E"/>
    <w:rsid w:val="00754B11"/>
    <w:rsid w:val="00756F13"/>
    <w:rsid w:val="007619A7"/>
    <w:rsid w:val="00761D69"/>
    <w:rsid w:val="00763EFB"/>
    <w:rsid w:val="0076494C"/>
    <w:rsid w:val="00765157"/>
    <w:rsid w:val="00765D7C"/>
    <w:rsid w:val="00767762"/>
    <w:rsid w:val="00772EE1"/>
    <w:rsid w:val="00776478"/>
    <w:rsid w:val="007820A4"/>
    <w:rsid w:val="00783286"/>
    <w:rsid w:val="00784170"/>
    <w:rsid w:val="00785ADE"/>
    <w:rsid w:val="00795343"/>
    <w:rsid w:val="007A5D87"/>
    <w:rsid w:val="007B6347"/>
    <w:rsid w:val="007B6F41"/>
    <w:rsid w:val="007C1BFA"/>
    <w:rsid w:val="007C64C9"/>
    <w:rsid w:val="007C7F6A"/>
    <w:rsid w:val="007D2DE3"/>
    <w:rsid w:val="007D6A90"/>
    <w:rsid w:val="007D7062"/>
    <w:rsid w:val="007E059D"/>
    <w:rsid w:val="007E1641"/>
    <w:rsid w:val="007E4E5A"/>
    <w:rsid w:val="007E5849"/>
    <w:rsid w:val="007E64CB"/>
    <w:rsid w:val="007E7F7A"/>
    <w:rsid w:val="007F3A8F"/>
    <w:rsid w:val="00806843"/>
    <w:rsid w:val="008124D5"/>
    <w:rsid w:val="00813A76"/>
    <w:rsid w:val="00815067"/>
    <w:rsid w:val="00815B9B"/>
    <w:rsid w:val="00824A91"/>
    <w:rsid w:val="00827959"/>
    <w:rsid w:val="00831B98"/>
    <w:rsid w:val="00840B53"/>
    <w:rsid w:val="00841012"/>
    <w:rsid w:val="00842FE2"/>
    <w:rsid w:val="008468E4"/>
    <w:rsid w:val="00850A5C"/>
    <w:rsid w:val="00864929"/>
    <w:rsid w:val="0086588D"/>
    <w:rsid w:val="00870256"/>
    <w:rsid w:val="008709B9"/>
    <w:rsid w:val="008721F6"/>
    <w:rsid w:val="00875283"/>
    <w:rsid w:val="00880C75"/>
    <w:rsid w:val="00881C05"/>
    <w:rsid w:val="00883384"/>
    <w:rsid w:val="00883B88"/>
    <w:rsid w:val="00885B63"/>
    <w:rsid w:val="00894BC2"/>
    <w:rsid w:val="00895D44"/>
    <w:rsid w:val="00895E72"/>
    <w:rsid w:val="008A41C8"/>
    <w:rsid w:val="008A4566"/>
    <w:rsid w:val="008A611A"/>
    <w:rsid w:val="008B06BE"/>
    <w:rsid w:val="008B1D81"/>
    <w:rsid w:val="008C39C8"/>
    <w:rsid w:val="008C5195"/>
    <w:rsid w:val="008D0B14"/>
    <w:rsid w:val="008D4EF3"/>
    <w:rsid w:val="008D5ED1"/>
    <w:rsid w:val="008E5770"/>
    <w:rsid w:val="008E618D"/>
    <w:rsid w:val="008F65AF"/>
    <w:rsid w:val="008F7E51"/>
    <w:rsid w:val="00904A82"/>
    <w:rsid w:val="0090781F"/>
    <w:rsid w:val="00912A83"/>
    <w:rsid w:val="00914019"/>
    <w:rsid w:val="00921E15"/>
    <w:rsid w:val="009238FC"/>
    <w:rsid w:val="0092556D"/>
    <w:rsid w:val="00926FBD"/>
    <w:rsid w:val="009303A8"/>
    <w:rsid w:val="0093285F"/>
    <w:rsid w:val="00933731"/>
    <w:rsid w:val="00937420"/>
    <w:rsid w:val="0094100C"/>
    <w:rsid w:val="00943446"/>
    <w:rsid w:val="00944153"/>
    <w:rsid w:val="009536E5"/>
    <w:rsid w:val="00954399"/>
    <w:rsid w:val="00954A43"/>
    <w:rsid w:val="0096498D"/>
    <w:rsid w:val="0097242A"/>
    <w:rsid w:val="00972715"/>
    <w:rsid w:val="00977D36"/>
    <w:rsid w:val="009933EC"/>
    <w:rsid w:val="00994C61"/>
    <w:rsid w:val="009A37B9"/>
    <w:rsid w:val="009A3B01"/>
    <w:rsid w:val="009B175A"/>
    <w:rsid w:val="009C0A49"/>
    <w:rsid w:val="009C241B"/>
    <w:rsid w:val="009C303F"/>
    <w:rsid w:val="009C6DF8"/>
    <w:rsid w:val="009C7790"/>
    <w:rsid w:val="009D0D9C"/>
    <w:rsid w:val="009E39CB"/>
    <w:rsid w:val="009E5728"/>
    <w:rsid w:val="009E582F"/>
    <w:rsid w:val="009E5AB6"/>
    <w:rsid w:val="009E5B3D"/>
    <w:rsid w:val="009E65D8"/>
    <w:rsid w:val="009F02F4"/>
    <w:rsid w:val="009F4F62"/>
    <w:rsid w:val="009F7F84"/>
    <w:rsid w:val="00A01FB5"/>
    <w:rsid w:val="00A02091"/>
    <w:rsid w:val="00A034F2"/>
    <w:rsid w:val="00A1782F"/>
    <w:rsid w:val="00A226A0"/>
    <w:rsid w:val="00A22E2B"/>
    <w:rsid w:val="00A232E9"/>
    <w:rsid w:val="00A335E1"/>
    <w:rsid w:val="00A36980"/>
    <w:rsid w:val="00A37498"/>
    <w:rsid w:val="00A5008D"/>
    <w:rsid w:val="00A51EFA"/>
    <w:rsid w:val="00A552A8"/>
    <w:rsid w:val="00A67849"/>
    <w:rsid w:val="00A67A4E"/>
    <w:rsid w:val="00A75A8B"/>
    <w:rsid w:val="00A765EB"/>
    <w:rsid w:val="00A7755A"/>
    <w:rsid w:val="00A81C6D"/>
    <w:rsid w:val="00A82F77"/>
    <w:rsid w:val="00A83A68"/>
    <w:rsid w:val="00A8531A"/>
    <w:rsid w:val="00A865A1"/>
    <w:rsid w:val="00A87AA2"/>
    <w:rsid w:val="00A92BB9"/>
    <w:rsid w:val="00A9453A"/>
    <w:rsid w:val="00A95883"/>
    <w:rsid w:val="00A97893"/>
    <w:rsid w:val="00AA16D4"/>
    <w:rsid w:val="00AA2149"/>
    <w:rsid w:val="00AA22E9"/>
    <w:rsid w:val="00AA3A8D"/>
    <w:rsid w:val="00AA3B3C"/>
    <w:rsid w:val="00AA6702"/>
    <w:rsid w:val="00AA7CE6"/>
    <w:rsid w:val="00AB0581"/>
    <w:rsid w:val="00AB09D1"/>
    <w:rsid w:val="00AB2204"/>
    <w:rsid w:val="00AB37FA"/>
    <w:rsid w:val="00AC6774"/>
    <w:rsid w:val="00AD61DE"/>
    <w:rsid w:val="00AE01A0"/>
    <w:rsid w:val="00AE0B6D"/>
    <w:rsid w:val="00AE11FA"/>
    <w:rsid w:val="00AE1229"/>
    <w:rsid w:val="00AE1923"/>
    <w:rsid w:val="00AE251B"/>
    <w:rsid w:val="00AE6F27"/>
    <w:rsid w:val="00AF2051"/>
    <w:rsid w:val="00AF20B1"/>
    <w:rsid w:val="00AF320F"/>
    <w:rsid w:val="00AF4C71"/>
    <w:rsid w:val="00B019EF"/>
    <w:rsid w:val="00B01B57"/>
    <w:rsid w:val="00B029C5"/>
    <w:rsid w:val="00B04066"/>
    <w:rsid w:val="00B0487F"/>
    <w:rsid w:val="00B04D1A"/>
    <w:rsid w:val="00B05561"/>
    <w:rsid w:val="00B06FEE"/>
    <w:rsid w:val="00B074AA"/>
    <w:rsid w:val="00B151F2"/>
    <w:rsid w:val="00B164EF"/>
    <w:rsid w:val="00B2098F"/>
    <w:rsid w:val="00B243C1"/>
    <w:rsid w:val="00B244D2"/>
    <w:rsid w:val="00B25434"/>
    <w:rsid w:val="00B27103"/>
    <w:rsid w:val="00B305B6"/>
    <w:rsid w:val="00B34BD6"/>
    <w:rsid w:val="00B36B86"/>
    <w:rsid w:val="00B4046F"/>
    <w:rsid w:val="00B50B2F"/>
    <w:rsid w:val="00B523DA"/>
    <w:rsid w:val="00B54DDF"/>
    <w:rsid w:val="00B56C00"/>
    <w:rsid w:val="00B56E7B"/>
    <w:rsid w:val="00B63F48"/>
    <w:rsid w:val="00B65B6C"/>
    <w:rsid w:val="00B7490C"/>
    <w:rsid w:val="00B75855"/>
    <w:rsid w:val="00B77F31"/>
    <w:rsid w:val="00B80CA0"/>
    <w:rsid w:val="00B825CC"/>
    <w:rsid w:val="00B91DD4"/>
    <w:rsid w:val="00BA4A61"/>
    <w:rsid w:val="00BA4A8A"/>
    <w:rsid w:val="00BA6172"/>
    <w:rsid w:val="00BB3042"/>
    <w:rsid w:val="00BB3ED6"/>
    <w:rsid w:val="00BB4F29"/>
    <w:rsid w:val="00BB5383"/>
    <w:rsid w:val="00BB7F43"/>
    <w:rsid w:val="00BC0AEE"/>
    <w:rsid w:val="00BC5C27"/>
    <w:rsid w:val="00BD28DF"/>
    <w:rsid w:val="00BD2C01"/>
    <w:rsid w:val="00BD36EA"/>
    <w:rsid w:val="00BD6FAC"/>
    <w:rsid w:val="00BE62C8"/>
    <w:rsid w:val="00BF3A76"/>
    <w:rsid w:val="00BF3B19"/>
    <w:rsid w:val="00BF4BFF"/>
    <w:rsid w:val="00BF53B4"/>
    <w:rsid w:val="00C025D1"/>
    <w:rsid w:val="00C118F0"/>
    <w:rsid w:val="00C12E74"/>
    <w:rsid w:val="00C153DC"/>
    <w:rsid w:val="00C21539"/>
    <w:rsid w:val="00C26DDE"/>
    <w:rsid w:val="00C270F2"/>
    <w:rsid w:val="00C30914"/>
    <w:rsid w:val="00C320BD"/>
    <w:rsid w:val="00C32E4A"/>
    <w:rsid w:val="00C34922"/>
    <w:rsid w:val="00C4009D"/>
    <w:rsid w:val="00C4401C"/>
    <w:rsid w:val="00C4610C"/>
    <w:rsid w:val="00C47993"/>
    <w:rsid w:val="00C51CAB"/>
    <w:rsid w:val="00C565D3"/>
    <w:rsid w:val="00C603FE"/>
    <w:rsid w:val="00C604D3"/>
    <w:rsid w:val="00C74DCA"/>
    <w:rsid w:val="00C75B65"/>
    <w:rsid w:val="00C87EAF"/>
    <w:rsid w:val="00CA0B89"/>
    <w:rsid w:val="00CA479D"/>
    <w:rsid w:val="00CA6C0E"/>
    <w:rsid w:val="00CA7C4E"/>
    <w:rsid w:val="00CB241E"/>
    <w:rsid w:val="00CB5D63"/>
    <w:rsid w:val="00CB6535"/>
    <w:rsid w:val="00CC0347"/>
    <w:rsid w:val="00CC20E3"/>
    <w:rsid w:val="00CC466F"/>
    <w:rsid w:val="00CC72E2"/>
    <w:rsid w:val="00CD583E"/>
    <w:rsid w:val="00CE016E"/>
    <w:rsid w:val="00CE050D"/>
    <w:rsid w:val="00CE1B23"/>
    <w:rsid w:val="00CE4ADC"/>
    <w:rsid w:val="00CE5B24"/>
    <w:rsid w:val="00CE5D96"/>
    <w:rsid w:val="00D02D47"/>
    <w:rsid w:val="00D02F0A"/>
    <w:rsid w:val="00D11E3F"/>
    <w:rsid w:val="00D128E5"/>
    <w:rsid w:val="00D140CF"/>
    <w:rsid w:val="00D14A3E"/>
    <w:rsid w:val="00D20A6E"/>
    <w:rsid w:val="00D20B73"/>
    <w:rsid w:val="00D21AD1"/>
    <w:rsid w:val="00D22427"/>
    <w:rsid w:val="00D23485"/>
    <w:rsid w:val="00D26FCF"/>
    <w:rsid w:val="00D3238D"/>
    <w:rsid w:val="00D34273"/>
    <w:rsid w:val="00D35343"/>
    <w:rsid w:val="00D35F96"/>
    <w:rsid w:val="00D43B69"/>
    <w:rsid w:val="00D45E52"/>
    <w:rsid w:val="00D5360E"/>
    <w:rsid w:val="00D54CBB"/>
    <w:rsid w:val="00D56A66"/>
    <w:rsid w:val="00D6061A"/>
    <w:rsid w:val="00D7235B"/>
    <w:rsid w:val="00D72DF7"/>
    <w:rsid w:val="00D7417A"/>
    <w:rsid w:val="00D74380"/>
    <w:rsid w:val="00D83AB2"/>
    <w:rsid w:val="00D941EC"/>
    <w:rsid w:val="00D9467D"/>
    <w:rsid w:val="00DA4677"/>
    <w:rsid w:val="00DA57F1"/>
    <w:rsid w:val="00DA5D19"/>
    <w:rsid w:val="00DB0ABD"/>
    <w:rsid w:val="00DB2901"/>
    <w:rsid w:val="00DB4A01"/>
    <w:rsid w:val="00DC1721"/>
    <w:rsid w:val="00DC1C8A"/>
    <w:rsid w:val="00DC39C5"/>
    <w:rsid w:val="00DC754C"/>
    <w:rsid w:val="00DD0AEF"/>
    <w:rsid w:val="00DD15A8"/>
    <w:rsid w:val="00DD712A"/>
    <w:rsid w:val="00DE2909"/>
    <w:rsid w:val="00DE45BE"/>
    <w:rsid w:val="00DE63D5"/>
    <w:rsid w:val="00DE6A15"/>
    <w:rsid w:val="00DF05F9"/>
    <w:rsid w:val="00DF267D"/>
    <w:rsid w:val="00DF7533"/>
    <w:rsid w:val="00E003AB"/>
    <w:rsid w:val="00E07242"/>
    <w:rsid w:val="00E10F86"/>
    <w:rsid w:val="00E11DF3"/>
    <w:rsid w:val="00E121A4"/>
    <w:rsid w:val="00E2509F"/>
    <w:rsid w:val="00E25AFE"/>
    <w:rsid w:val="00E31E19"/>
    <w:rsid w:val="00E42421"/>
    <w:rsid w:val="00E435B3"/>
    <w:rsid w:val="00E45F90"/>
    <w:rsid w:val="00E52C0C"/>
    <w:rsid w:val="00E554C7"/>
    <w:rsid w:val="00E572CF"/>
    <w:rsid w:val="00E616C6"/>
    <w:rsid w:val="00E64B67"/>
    <w:rsid w:val="00E66055"/>
    <w:rsid w:val="00E67BBE"/>
    <w:rsid w:val="00E75736"/>
    <w:rsid w:val="00E768E9"/>
    <w:rsid w:val="00E818E5"/>
    <w:rsid w:val="00E81E73"/>
    <w:rsid w:val="00E85A59"/>
    <w:rsid w:val="00E919E7"/>
    <w:rsid w:val="00E93764"/>
    <w:rsid w:val="00E96F1B"/>
    <w:rsid w:val="00EA474F"/>
    <w:rsid w:val="00EA77E6"/>
    <w:rsid w:val="00EB1A1B"/>
    <w:rsid w:val="00EB26BC"/>
    <w:rsid w:val="00EB555D"/>
    <w:rsid w:val="00EC2FE6"/>
    <w:rsid w:val="00EC5D35"/>
    <w:rsid w:val="00ED10A5"/>
    <w:rsid w:val="00EE2E66"/>
    <w:rsid w:val="00EE5CA9"/>
    <w:rsid w:val="00EF3FF2"/>
    <w:rsid w:val="00EF657E"/>
    <w:rsid w:val="00F00B90"/>
    <w:rsid w:val="00F05172"/>
    <w:rsid w:val="00F052B8"/>
    <w:rsid w:val="00F076A3"/>
    <w:rsid w:val="00F1407B"/>
    <w:rsid w:val="00F200DD"/>
    <w:rsid w:val="00F20509"/>
    <w:rsid w:val="00F222BE"/>
    <w:rsid w:val="00F25C58"/>
    <w:rsid w:val="00F25EB3"/>
    <w:rsid w:val="00F27C4D"/>
    <w:rsid w:val="00F32741"/>
    <w:rsid w:val="00F32E03"/>
    <w:rsid w:val="00F36227"/>
    <w:rsid w:val="00F40A24"/>
    <w:rsid w:val="00F413DF"/>
    <w:rsid w:val="00F4199C"/>
    <w:rsid w:val="00F41D9F"/>
    <w:rsid w:val="00F44784"/>
    <w:rsid w:val="00F47A01"/>
    <w:rsid w:val="00F50A12"/>
    <w:rsid w:val="00F51151"/>
    <w:rsid w:val="00F542D5"/>
    <w:rsid w:val="00F61A42"/>
    <w:rsid w:val="00F62AEB"/>
    <w:rsid w:val="00F653B6"/>
    <w:rsid w:val="00F66BFB"/>
    <w:rsid w:val="00F72B8A"/>
    <w:rsid w:val="00F77BC9"/>
    <w:rsid w:val="00F85BA8"/>
    <w:rsid w:val="00F8642F"/>
    <w:rsid w:val="00FA1D60"/>
    <w:rsid w:val="00FA29C9"/>
    <w:rsid w:val="00FA7D55"/>
    <w:rsid w:val="00FB253D"/>
    <w:rsid w:val="00FB3BD1"/>
    <w:rsid w:val="00FB6408"/>
    <w:rsid w:val="00FB7CD8"/>
    <w:rsid w:val="00FC7FFD"/>
    <w:rsid w:val="00FD032A"/>
    <w:rsid w:val="00FD471B"/>
    <w:rsid w:val="00FD5B01"/>
    <w:rsid w:val="00FD5C99"/>
    <w:rsid w:val="00FE1EBB"/>
    <w:rsid w:val="00FE6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66C"/>
    <w:rPr>
      <w:rFonts w:ascii="Calibri" w:eastAsia="Calibri" w:hAnsi="Calibri" w:cs="Times New Roman"/>
    </w:rPr>
  </w:style>
  <w:style w:type="paragraph" w:styleId="Heading2">
    <w:name w:val="heading 2"/>
    <w:basedOn w:val="Normal"/>
    <w:next w:val="Normal"/>
    <w:link w:val="Heading2Char"/>
    <w:qFormat/>
    <w:rsid w:val="00E66055"/>
    <w:pPr>
      <w:keepNext/>
      <w:overflowPunct w:val="0"/>
      <w:autoSpaceDE w:val="0"/>
      <w:autoSpaceDN w:val="0"/>
      <w:adjustRightInd w:val="0"/>
      <w:spacing w:before="360" w:after="120" w:line="240" w:lineRule="auto"/>
      <w:jc w:val="both"/>
      <w:textAlignment w:val="baseline"/>
      <w:outlineLvl w:val="1"/>
    </w:pPr>
    <w:rPr>
      <w:rFonts w:ascii="Times New Roman" w:eastAsia="Times New Roman" w:hAnsi="Times New Roman"/>
      <w:b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text">
    <w:name w:val="paragraph text"/>
    <w:basedOn w:val="Normal"/>
    <w:rsid w:val="0038466C"/>
    <w:pPr>
      <w:overflowPunct w:val="0"/>
      <w:autoSpaceDE w:val="0"/>
      <w:autoSpaceDN w:val="0"/>
      <w:adjustRightInd w:val="0"/>
      <w:spacing w:after="0" w:line="480" w:lineRule="atLeast"/>
      <w:ind w:firstLine="562"/>
      <w:jc w:val="both"/>
      <w:textAlignment w:val="baseline"/>
    </w:pPr>
    <w:rPr>
      <w:rFonts w:ascii="Times New Roman" w:eastAsia="Times New Roman" w:hAnsi="Times New Roman"/>
      <w:sz w:val="24"/>
      <w:szCs w:val="20"/>
    </w:rPr>
  </w:style>
  <w:style w:type="paragraph" w:styleId="FootnoteText">
    <w:name w:val="footnote text"/>
    <w:basedOn w:val="Normal"/>
    <w:link w:val="FootnoteTextChar"/>
    <w:unhideWhenUsed/>
    <w:rsid w:val="0038466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38466C"/>
    <w:rPr>
      <w:rFonts w:ascii="Calibri" w:eastAsia="Calibri" w:hAnsi="Calibri" w:cs="Times New Roman"/>
      <w:sz w:val="20"/>
      <w:szCs w:val="20"/>
      <w:lang w:val="pt-BR"/>
    </w:rPr>
  </w:style>
  <w:style w:type="character" w:styleId="FootnoteReference">
    <w:name w:val="footnote reference"/>
    <w:basedOn w:val="DefaultParagraphFont"/>
    <w:semiHidden/>
    <w:unhideWhenUsed/>
    <w:rsid w:val="0038466C"/>
    <w:rPr>
      <w:vertAlign w:val="superscript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46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466C"/>
    <w:rPr>
      <w:rFonts w:ascii="Calibri" w:eastAsia="Calibri" w:hAnsi="Calibri" w:cs="Times New Roman"/>
      <w:sz w:val="20"/>
      <w:szCs w:val="20"/>
      <w:lang w:val="pt-BR"/>
    </w:rPr>
  </w:style>
  <w:style w:type="paragraph" w:styleId="ListParagraph">
    <w:name w:val="List Paragraph"/>
    <w:basedOn w:val="Normal"/>
    <w:uiPriority w:val="34"/>
    <w:qFormat/>
    <w:rsid w:val="0038466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8466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nhideWhenUsed/>
    <w:rsid w:val="003846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466C"/>
    <w:rPr>
      <w:rFonts w:ascii="Calibri" w:eastAsia="Calibri" w:hAnsi="Calibri" w:cs="Times New Roman"/>
      <w:lang w:val="pt-BR"/>
    </w:rPr>
  </w:style>
  <w:style w:type="paragraph" w:styleId="Footer">
    <w:name w:val="footer"/>
    <w:basedOn w:val="Normal"/>
    <w:link w:val="FooterChar"/>
    <w:uiPriority w:val="99"/>
    <w:unhideWhenUsed/>
    <w:rsid w:val="003846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466C"/>
    <w:rPr>
      <w:rFonts w:ascii="Calibri" w:eastAsia="Calibri" w:hAnsi="Calibri" w:cs="Times New Roman"/>
      <w:lang w:val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5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D35"/>
    <w:rPr>
      <w:rFonts w:ascii="Tahoma" w:eastAsia="Calibri" w:hAnsi="Tahoma" w:cs="Tahoma"/>
      <w:sz w:val="16"/>
      <w:szCs w:val="16"/>
      <w:lang w:val="pt-BR"/>
    </w:rPr>
  </w:style>
  <w:style w:type="paragraph" w:customStyle="1" w:styleId="Default">
    <w:name w:val="Default"/>
    <w:rsid w:val="005B22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">
    <w:name w:val="Body Text"/>
    <w:basedOn w:val="Normal"/>
    <w:link w:val="BodyTextChar"/>
    <w:semiHidden/>
    <w:rsid w:val="00A7755A"/>
    <w:pPr>
      <w:spacing w:after="0" w:line="480" w:lineRule="auto"/>
      <w:ind w:firstLine="567"/>
      <w:jc w:val="both"/>
    </w:pPr>
    <w:rPr>
      <w:rFonts w:ascii="Arial" w:eastAsia="Times New Roman" w:hAnsi="Arial" w:cs="Arial"/>
    </w:rPr>
  </w:style>
  <w:style w:type="character" w:customStyle="1" w:styleId="BodyTextChar">
    <w:name w:val="Body Text Char"/>
    <w:basedOn w:val="DefaultParagraphFont"/>
    <w:link w:val="BodyText"/>
    <w:semiHidden/>
    <w:rsid w:val="00A7755A"/>
    <w:rPr>
      <w:rFonts w:ascii="Arial" w:eastAsia="Times New Roman" w:hAnsi="Arial" w:cs="Arial"/>
    </w:rPr>
  </w:style>
  <w:style w:type="character" w:customStyle="1" w:styleId="reference-text">
    <w:name w:val="reference-text"/>
    <w:basedOn w:val="DefaultParagraphFont"/>
    <w:rsid w:val="00493822"/>
  </w:style>
  <w:style w:type="character" w:styleId="CommentReference">
    <w:name w:val="annotation reference"/>
    <w:basedOn w:val="DefaultParagraphFont"/>
    <w:uiPriority w:val="99"/>
    <w:semiHidden/>
    <w:unhideWhenUsed/>
    <w:rsid w:val="00BB7F4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7F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7F43"/>
    <w:rPr>
      <w:rFonts w:ascii="Calibri" w:eastAsia="Calibri" w:hAnsi="Calibri" w:cs="Times New Roman"/>
      <w:b/>
      <w:bCs/>
      <w:sz w:val="20"/>
      <w:szCs w:val="20"/>
      <w:lang w:val="pt-BR"/>
    </w:rPr>
  </w:style>
  <w:style w:type="paragraph" w:styleId="Revision">
    <w:name w:val="Revision"/>
    <w:hidden/>
    <w:uiPriority w:val="99"/>
    <w:semiHidden/>
    <w:rsid w:val="00505421"/>
    <w:pPr>
      <w:spacing w:after="0" w:line="240" w:lineRule="auto"/>
    </w:pPr>
    <w:rPr>
      <w:rFonts w:ascii="Calibri" w:eastAsia="Calibri" w:hAnsi="Calibri" w:cs="Times New Roman"/>
      <w:lang w:val="pt-BR"/>
    </w:rPr>
  </w:style>
  <w:style w:type="paragraph" w:customStyle="1" w:styleId="reference">
    <w:name w:val="reference"/>
    <w:basedOn w:val="Normal"/>
    <w:uiPriority w:val="99"/>
    <w:rsid w:val="00B01B57"/>
    <w:pPr>
      <w:spacing w:before="120" w:after="120" w:line="240" w:lineRule="auto"/>
      <w:ind w:left="369" w:hanging="369"/>
      <w:jc w:val="both"/>
    </w:pPr>
    <w:rPr>
      <w:rFonts w:ascii="Arial" w:eastAsia="Times New Roman" w:hAnsi="Arial"/>
      <w:szCs w:val="20"/>
    </w:rPr>
  </w:style>
  <w:style w:type="table" w:styleId="TableGrid">
    <w:name w:val="Table Grid"/>
    <w:basedOn w:val="TableNormal"/>
    <w:uiPriority w:val="59"/>
    <w:rsid w:val="00C604D3"/>
    <w:pPr>
      <w:spacing w:after="0" w:line="240" w:lineRule="auto"/>
    </w:pPr>
    <w:rPr>
      <w:rFonts w:ascii="Courier New" w:hAnsi="Courier New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C00"/>
    <w:rPr>
      <w:color w:val="0000FF" w:themeColor="hyperlink"/>
      <w:u w:val="single"/>
    </w:rPr>
  </w:style>
  <w:style w:type="character" w:customStyle="1" w:styleId="rwrr">
    <w:name w:val="rwrr"/>
    <w:basedOn w:val="DefaultParagraphFont"/>
    <w:rsid w:val="00F36227"/>
  </w:style>
  <w:style w:type="character" w:styleId="Strong">
    <w:name w:val="Strong"/>
    <w:basedOn w:val="DefaultParagraphFont"/>
    <w:uiPriority w:val="22"/>
    <w:qFormat/>
    <w:rsid w:val="00445900"/>
    <w:rPr>
      <w:b/>
      <w:bCs/>
    </w:rPr>
  </w:style>
  <w:style w:type="character" w:customStyle="1" w:styleId="slug-vol">
    <w:name w:val="slug-vol"/>
    <w:basedOn w:val="DefaultParagraphFont"/>
    <w:rsid w:val="00BD28DF"/>
  </w:style>
  <w:style w:type="character" w:customStyle="1" w:styleId="slug-issue">
    <w:name w:val="slug-issue"/>
    <w:basedOn w:val="DefaultParagraphFont"/>
    <w:rsid w:val="00BD28DF"/>
  </w:style>
  <w:style w:type="character" w:customStyle="1" w:styleId="slug-pages3">
    <w:name w:val="slug-pages3"/>
    <w:basedOn w:val="DefaultParagraphFont"/>
    <w:rsid w:val="00BD28DF"/>
    <w:rPr>
      <w:b/>
      <w:bCs/>
    </w:rPr>
  </w:style>
  <w:style w:type="paragraph" w:styleId="Title">
    <w:name w:val="Title"/>
    <w:basedOn w:val="Normal"/>
    <w:link w:val="TitleChar"/>
    <w:qFormat/>
    <w:rsid w:val="001C43F8"/>
    <w:pPr>
      <w:spacing w:after="0" w:line="240" w:lineRule="auto"/>
      <w:jc w:val="center"/>
    </w:pPr>
    <w:rPr>
      <w:rFonts w:ascii="Arial" w:eastAsia="Times New Roman" w:hAnsi="Arial"/>
      <w:b/>
      <w:bCs/>
      <w:sz w:val="24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1C43F8"/>
    <w:rPr>
      <w:rFonts w:ascii="Arial" w:eastAsia="Times New Roman" w:hAnsi="Arial" w:cs="Times New Roman"/>
      <w:b/>
      <w:bCs/>
      <w:sz w:val="24"/>
      <w:szCs w:val="24"/>
      <w:u w:val="single"/>
    </w:rPr>
  </w:style>
  <w:style w:type="character" w:customStyle="1" w:styleId="medium-font">
    <w:name w:val="medium-font"/>
    <w:basedOn w:val="DefaultParagraphFont"/>
    <w:rsid w:val="00155434"/>
  </w:style>
  <w:style w:type="character" w:styleId="Emphasis">
    <w:name w:val="Emphasis"/>
    <w:basedOn w:val="DefaultParagraphFont"/>
    <w:uiPriority w:val="20"/>
    <w:qFormat/>
    <w:rsid w:val="00155434"/>
    <w:rPr>
      <w:i/>
      <w:iCs/>
    </w:rPr>
  </w:style>
  <w:style w:type="character" w:customStyle="1" w:styleId="medium-font1">
    <w:name w:val="medium-font1"/>
    <w:basedOn w:val="DefaultParagraphFont"/>
    <w:rsid w:val="00155434"/>
    <w:rPr>
      <w:sz w:val="19"/>
      <w:szCs w:val="19"/>
    </w:rPr>
  </w:style>
  <w:style w:type="character" w:customStyle="1" w:styleId="slug-pub-date3">
    <w:name w:val="slug-pub-date3"/>
    <w:basedOn w:val="DefaultParagraphFont"/>
    <w:rsid w:val="00C87EAF"/>
    <w:rPr>
      <w:b/>
      <w:bCs/>
    </w:rPr>
  </w:style>
  <w:style w:type="character" w:customStyle="1" w:styleId="addmd1">
    <w:name w:val="addmd1"/>
    <w:basedOn w:val="DefaultParagraphFont"/>
    <w:rsid w:val="00C87EAF"/>
    <w:rPr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914019"/>
  </w:style>
  <w:style w:type="character" w:customStyle="1" w:styleId="apple-converted-space">
    <w:name w:val="apple-converted-space"/>
    <w:basedOn w:val="DefaultParagraphFont"/>
    <w:rsid w:val="00071E9E"/>
  </w:style>
  <w:style w:type="character" w:customStyle="1" w:styleId="site-title">
    <w:name w:val="site-title"/>
    <w:basedOn w:val="DefaultParagraphFont"/>
    <w:rsid w:val="00240609"/>
  </w:style>
  <w:style w:type="character" w:customStyle="1" w:styleId="cit-vol5">
    <w:name w:val="cit-vol5"/>
    <w:basedOn w:val="DefaultParagraphFont"/>
    <w:rsid w:val="00240609"/>
  </w:style>
  <w:style w:type="character" w:customStyle="1" w:styleId="cit-sep2">
    <w:name w:val="cit-sep2"/>
    <w:basedOn w:val="DefaultParagraphFont"/>
    <w:rsid w:val="00240609"/>
  </w:style>
  <w:style w:type="character" w:customStyle="1" w:styleId="cit-first-page">
    <w:name w:val="cit-first-page"/>
    <w:basedOn w:val="DefaultParagraphFont"/>
    <w:rsid w:val="00240609"/>
  </w:style>
  <w:style w:type="character" w:customStyle="1" w:styleId="cit-last-page2">
    <w:name w:val="cit-last-page2"/>
    <w:basedOn w:val="DefaultParagraphFont"/>
    <w:rsid w:val="00240609"/>
  </w:style>
  <w:style w:type="character" w:styleId="EndnoteReference">
    <w:name w:val="endnote reference"/>
    <w:uiPriority w:val="99"/>
    <w:rsid w:val="00883B8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883B88"/>
    <w:pPr>
      <w:suppressAutoHyphens/>
    </w:pPr>
    <w:rPr>
      <w:rFonts w:eastAsia="PMingLiU"/>
      <w:szCs w:val="20"/>
      <w:lang w:eastAsia="ar-SA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83B88"/>
    <w:rPr>
      <w:rFonts w:ascii="Calibri" w:eastAsia="PMingLiU" w:hAnsi="Calibri" w:cs="Times New Roman"/>
      <w:szCs w:val="20"/>
      <w:lang w:eastAsia="ar-SA"/>
    </w:rPr>
  </w:style>
  <w:style w:type="character" w:customStyle="1" w:styleId="slug-metadata-note3">
    <w:name w:val="slug-metadata-note3"/>
    <w:basedOn w:val="DefaultParagraphFont"/>
    <w:rsid w:val="00883B88"/>
    <w:rPr>
      <w:vanish w:val="0"/>
      <w:webHidden w:val="0"/>
      <w:specVanish w:val="0"/>
    </w:rPr>
  </w:style>
  <w:style w:type="character" w:customStyle="1" w:styleId="slug-doi">
    <w:name w:val="slug-doi"/>
    <w:basedOn w:val="DefaultParagraphFont"/>
    <w:rsid w:val="00883B88"/>
  </w:style>
  <w:style w:type="character" w:customStyle="1" w:styleId="cit-title6">
    <w:name w:val="cit-title6"/>
    <w:basedOn w:val="DefaultParagraphFont"/>
    <w:rsid w:val="00AE251B"/>
  </w:style>
  <w:style w:type="character" w:customStyle="1" w:styleId="cit-vol2">
    <w:name w:val="cit-vol2"/>
    <w:basedOn w:val="DefaultParagraphFont"/>
    <w:rsid w:val="00AE251B"/>
  </w:style>
  <w:style w:type="character" w:customStyle="1" w:styleId="Heading2Char">
    <w:name w:val="Heading 2 Char"/>
    <w:basedOn w:val="DefaultParagraphFont"/>
    <w:link w:val="Heading2"/>
    <w:rsid w:val="00E66055"/>
    <w:rPr>
      <w:rFonts w:ascii="Times New Roman" w:eastAsia="Times New Roman" w:hAnsi="Times New Roman" w:cs="Times New Roman"/>
      <w:b/>
      <w:sz w:val="2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66C"/>
    <w:rPr>
      <w:rFonts w:ascii="Calibri" w:eastAsia="Calibri" w:hAnsi="Calibri" w:cs="Times New Roman"/>
    </w:rPr>
  </w:style>
  <w:style w:type="paragraph" w:styleId="Heading2">
    <w:name w:val="heading 2"/>
    <w:basedOn w:val="Normal"/>
    <w:next w:val="Normal"/>
    <w:link w:val="Heading2Char"/>
    <w:qFormat/>
    <w:rsid w:val="00E66055"/>
    <w:pPr>
      <w:keepNext/>
      <w:overflowPunct w:val="0"/>
      <w:autoSpaceDE w:val="0"/>
      <w:autoSpaceDN w:val="0"/>
      <w:adjustRightInd w:val="0"/>
      <w:spacing w:before="360" w:after="120" w:line="240" w:lineRule="auto"/>
      <w:jc w:val="both"/>
      <w:textAlignment w:val="baseline"/>
      <w:outlineLvl w:val="1"/>
    </w:pPr>
    <w:rPr>
      <w:rFonts w:ascii="Times New Roman" w:eastAsia="Times New Roman" w:hAnsi="Times New Roman"/>
      <w:b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text">
    <w:name w:val="paragraph text"/>
    <w:basedOn w:val="Normal"/>
    <w:rsid w:val="0038466C"/>
    <w:pPr>
      <w:overflowPunct w:val="0"/>
      <w:autoSpaceDE w:val="0"/>
      <w:autoSpaceDN w:val="0"/>
      <w:adjustRightInd w:val="0"/>
      <w:spacing w:after="0" w:line="480" w:lineRule="atLeast"/>
      <w:ind w:firstLine="562"/>
      <w:jc w:val="both"/>
      <w:textAlignment w:val="baseline"/>
    </w:pPr>
    <w:rPr>
      <w:rFonts w:ascii="Times New Roman" w:eastAsia="Times New Roman" w:hAnsi="Times New Roman"/>
      <w:sz w:val="24"/>
      <w:szCs w:val="20"/>
    </w:rPr>
  </w:style>
  <w:style w:type="paragraph" w:styleId="FootnoteText">
    <w:name w:val="footnote text"/>
    <w:basedOn w:val="Normal"/>
    <w:link w:val="FootnoteTextChar"/>
    <w:unhideWhenUsed/>
    <w:rsid w:val="0038466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38466C"/>
    <w:rPr>
      <w:rFonts w:ascii="Calibri" w:eastAsia="Calibri" w:hAnsi="Calibri" w:cs="Times New Roman"/>
      <w:sz w:val="20"/>
      <w:szCs w:val="20"/>
      <w:lang w:val="pt-BR"/>
    </w:rPr>
  </w:style>
  <w:style w:type="character" w:styleId="FootnoteReference">
    <w:name w:val="footnote reference"/>
    <w:basedOn w:val="DefaultParagraphFont"/>
    <w:semiHidden/>
    <w:unhideWhenUsed/>
    <w:rsid w:val="0038466C"/>
    <w:rPr>
      <w:vertAlign w:val="superscript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46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466C"/>
    <w:rPr>
      <w:rFonts w:ascii="Calibri" w:eastAsia="Calibri" w:hAnsi="Calibri" w:cs="Times New Roman"/>
      <w:sz w:val="20"/>
      <w:szCs w:val="20"/>
      <w:lang w:val="pt-BR"/>
    </w:rPr>
  </w:style>
  <w:style w:type="paragraph" w:styleId="ListParagraph">
    <w:name w:val="List Paragraph"/>
    <w:basedOn w:val="Normal"/>
    <w:uiPriority w:val="34"/>
    <w:qFormat/>
    <w:rsid w:val="0038466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8466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nhideWhenUsed/>
    <w:rsid w:val="003846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466C"/>
    <w:rPr>
      <w:rFonts w:ascii="Calibri" w:eastAsia="Calibri" w:hAnsi="Calibri" w:cs="Times New Roman"/>
      <w:lang w:val="pt-BR"/>
    </w:rPr>
  </w:style>
  <w:style w:type="paragraph" w:styleId="Footer">
    <w:name w:val="footer"/>
    <w:basedOn w:val="Normal"/>
    <w:link w:val="FooterChar"/>
    <w:uiPriority w:val="99"/>
    <w:unhideWhenUsed/>
    <w:rsid w:val="003846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466C"/>
    <w:rPr>
      <w:rFonts w:ascii="Calibri" w:eastAsia="Calibri" w:hAnsi="Calibri" w:cs="Times New Roman"/>
      <w:lang w:val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5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D35"/>
    <w:rPr>
      <w:rFonts w:ascii="Tahoma" w:eastAsia="Calibri" w:hAnsi="Tahoma" w:cs="Tahoma"/>
      <w:sz w:val="16"/>
      <w:szCs w:val="16"/>
      <w:lang w:val="pt-BR"/>
    </w:rPr>
  </w:style>
  <w:style w:type="paragraph" w:customStyle="1" w:styleId="Default">
    <w:name w:val="Default"/>
    <w:rsid w:val="005B22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">
    <w:name w:val="Body Text"/>
    <w:basedOn w:val="Normal"/>
    <w:link w:val="BodyTextChar"/>
    <w:semiHidden/>
    <w:rsid w:val="00A7755A"/>
    <w:pPr>
      <w:spacing w:after="0" w:line="480" w:lineRule="auto"/>
      <w:ind w:firstLine="567"/>
      <w:jc w:val="both"/>
    </w:pPr>
    <w:rPr>
      <w:rFonts w:ascii="Arial" w:eastAsia="Times New Roman" w:hAnsi="Arial" w:cs="Arial"/>
    </w:rPr>
  </w:style>
  <w:style w:type="character" w:customStyle="1" w:styleId="BodyTextChar">
    <w:name w:val="Body Text Char"/>
    <w:basedOn w:val="DefaultParagraphFont"/>
    <w:link w:val="BodyText"/>
    <w:semiHidden/>
    <w:rsid w:val="00A7755A"/>
    <w:rPr>
      <w:rFonts w:ascii="Arial" w:eastAsia="Times New Roman" w:hAnsi="Arial" w:cs="Arial"/>
    </w:rPr>
  </w:style>
  <w:style w:type="character" w:customStyle="1" w:styleId="reference-text">
    <w:name w:val="reference-text"/>
    <w:basedOn w:val="DefaultParagraphFont"/>
    <w:rsid w:val="00493822"/>
  </w:style>
  <w:style w:type="character" w:styleId="CommentReference">
    <w:name w:val="annotation reference"/>
    <w:basedOn w:val="DefaultParagraphFont"/>
    <w:uiPriority w:val="99"/>
    <w:semiHidden/>
    <w:unhideWhenUsed/>
    <w:rsid w:val="00BB7F4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7F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7F43"/>
    <w:rPr>
      <w:rFonts w:ascii="Calibri" w:eastAsia="Calibri" w:hAnsi="Calibri" w:cs="Times New Roman"/>
      <w:b/>
      <w:bCs/>
      <w:sz w:val="20"/>
      <w:szCs w:val="20"/>
      <w:lang w:val="pt-BR"/>
    </w:rPr>
  </w:style>
  <w:style w:type="paragraph" w:styleId="Revision">
    <w:name w:val="Revision"/>
    <w:hidden/>
    <w:uiPriority w:val="99"/>
    <w:semiHidden/>
    <w:rsid w:val="00505421"/>
    <w:pPr>
      <w:spacing w:after="0" w:line="240" w:lineRule="auto"/>
    </w:pPr>
    <w:rPr>
      <w:rFonts w:ascii="Calibri" w:eastAsia="Calibri" w:hAnsi="Calibri" w:cs="Times New Roman"/>
      <w:lang w:val="pt-BR"/>
    </w:rPr>
  </w:style>
  <w:style w:type="paragraph" w:customStyle="1" w:styleId="reference">
    <w:name w:val="reference"/>
    <w:basedOn w:val="Normal"/>
    <w:uiPriority w:val="99"/>
    <w:rsid w:val="00B01B57"/>
    <w:pPr>
      <w:spacing w:before="120" w:after="120" w:line="240" w:lineRule="auto"/>
      <w:ind w:left="369" w:hanging="369"/>
      <w:jc w:val="both"/>
    </w:pPr>
    <w:rPr>
      <w:rFonts w:ascii="Arial" w:eastAsia="Times New Roman" w:hAnsi="Arial"/>
      <w:szCs w:val="20"/>
    </w:rPr>
  </w:style>
  <w:style w:type="table" w:styleId="TableGrid">
    <w:name w:val="Table Grid"/>
    <w:basedOn w:val="TableNormal"/>
    <w:uiPriority w:val="59"/>
    <w:rsid w:val="00C604D3"/>
    <w:pPr>
      <w:spacing w:after="0" w:line="240" w:lineRule="auto"/>
    </w:pPr>
    <w:rPr>
      <w:rFonts w:ascii="Courier New" w:hAnsi="Courier New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C00"/>
    <w:rPr>
      <w:color w:val="0000FF" w:themeColor="hyperlink"/>
      <w:u w:val="single"/>
    </w:rPr>
  </w:style>
  <w:style w:type="character" w:customStyle="1" w:styleId="rwrr">
    <w:name w:val="rwrr"/>
    <w:basedOn w:val="DefaultParagraphFont"/>
    <w:rsid w:val="00F36227"/>
  </w:style>
  <w:style w:type="character" w:styleId="Strong">
    <w:name w:val="Strong"/>
    <w:basedOn w:val="DefaultParagraphFont"/>
    <w:uiPriority w:val="22"/>
    <w:qFormat/>
    <w:rsid w:val="00445900"/>
    <w:rPr>
      <w:b/>
      <w:bCs/>
    </w:rPr>
  </w:style>
  <w:style w:type="character" w:customStyle="1" w:styleId="slug-vol">
    <w:name w:val="slug-vol"/>
    <w:basedOn w:val="DefaultParagraphFont"/>
    <w:rsid w:val="00BD28DF"/>
  </w:style>
  <w:style w:type="character" w:customStyle="1" w:styleId="slug-issue">
    <w:name w:val="slug-issue"/>
    <w:basedOn w:val="DefaultParagraphFont"/>
    <w:rsid w:val="00BD28DF"/>
  </w:style>
  <w:style w:type="character" w:customStyle="1" w:styleId="slug-pages3">
    <w:name w:val="slug-pages3"/>
    <w:basedOn w:val="DefaultParagraphFont"/>
    <w:rsid w:val="00BD28DF"/>
    <w:rPr>
      <w:b/>
      <w:bCs/>
    </w:rPr>
  </w:style>
  <w:style w:type="paragraph" w:styleId="Title">
    <w:name w:val="Title"/>
    <w:basedOn w:val="Normal"/>
    <w:link w:val="TitleChar"/>
    <w:qFormat/>
    <w:rsid w:val="001C43F8"/>
    <w:pPr>
      <w:spacing w:after="0" w:line="240" w:lineRule="auto"/>
      <w:jc w:val="center"/>
    </w:pPr>
    <w:rPr>
      <w:rFonts w:ascii="Arial" w:eastAsia="Times New Roman" w:hAnsi="Arial"/>
      <w:b/>
      <w:bCs/>
      <w:sz w:val="24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1C43F8"/>
    <w:rPr>
      <w:rFonts w:ascii="Arial" w:eastAsia="Times New Roman" w:hAnsi="Arial" w:cs="Times New Roman"/>
      <w:b/>
      <w:bCs/>
      <w:sz w:val="24"/>
      <w:szCs w:val="24"/>
      <w:u w:val="single"/>
    </w:rPr>
  </w:style>
  <w:style w:type="character" w:customStyle="1" w:styleId="medium-font">
    <w:name w:val="medium-font"/>
    <w:basedOn w:val="DefaultParagraphFont"/>
    <w:rsid w:val="00155434"/>
  </w:style>
  <w:style w:type="character" w:styleId="Emphasis">
    <w:name w:val="Emphasis"/>
    <w:basedOn w:val="DefaultParagraphFont"/>
    <w:uiPriority w:val="20"/>
    <w:qFormat/>
    <w:rsid w:val="00155434"/>
    <w:rPr>
      <w:i/>
      <w:iCs/>
    </w:rPr>
  </w:style>
  <w:style w:type="character" w:customStyle="1" w:styleId="medium-font1">
    <w:name w:val="medium-font1"/>
    <w:basedOn w:val="DefaultParagraphFont"/>
    <w:rsid w:val="00155434"/>
    <w:rPr>
      <w:sz w:val="19"/>
      <w:szCs w:val="19"/>
    </w:rPr>
  </w:style>
  <w:style w:type="character" w:customStyle="1" w:styleId="slug-pub-date3">
    <w:name w:val="slug-pub-date3"/>
    <w:basedOn w:val="DefaultParagraphFont"/>
    <w:rsid w:val="00C87EAF"/>
    <w:rPr>
      <w:b/>
      <w:bCs/>
    </w:rPr>
  </w:style>
  <w:style w:type="character" w:customStyle="1" w:styleId="addmd1">
    <w:name w:val="addmd1"/>
    <w:basedOn w:val="DefaultParagraphFont"/>
    <w:rsid w:val="00C87EAF"/>
    <w:rPr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914019"/>
  </w:style>
  <w:style w:type="character" w:customStyle="1" w:styleId="apple-converted-space">
    <w:name w:val="apple-converted-space"/>
    <w:basedOn w:val="DefaultParagraphFont"/>
    <w:rsid w:val="00071E9E"/>
  </w:style>
  <w:style w:type="character" w:customStyle="1" w:styleId="site-title">
    <w:name w:val="site-title"/>
    <w:basedOn w:val="DefaultParagraphFont"/>
    <w:rsid w:val="00240609"/>
  </w:style>
  <w:style w:type="character" w:customStyle="1" w:styleId="cit-vol5">
    <w:name w:val="cit-vol5"/>
    <w:basedOn w:val="DefaultParagraphFont"/>
    <w:rsid w:val="00240609"/>
  </w:style>
  <w:style w:type="character" w:customStyle="1" w:styleId="cit-sep2">
    <w:name w:val="cit-sep2"/>
    <w:basedOn w:val="DefaultParagraphFont"/>
    <w:rsid w:val="00240609"/>
  </w:style>
  <w:style w:type="character" w:customStyle="1" w:styleId="cit-first-page">
    <w:name w:val="cit-first-page"/>
    <w:basedOn w:val="DefaultParagraphFont"/>
    <w:rsid w:val="00240609"/>
  </w:style>
  <w:style w:type="character" w:customStyle="1" w:styleId="cit-last-page2">
    <w:name w:val="cit-last-page2"/>
    <w:basedOn w:val="DefaultParagraphFont"/>
    <w:rsid w:val="00240609"/>
  </w:style>
  <w:style w:type="character" w:styleId="EndnoteReference">
    <w:name w:val="endnote reference"/>
    <w:uiPriority w:val="99"/>
    <w:rsid w:val="00883B8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883B88"/>
    <w:pPr>
      <w:suppressAutoHyphens/>
    </w:pPr>
    <w:rPr>
      <w:rFonts w:eastAsia="PMingLiU"/>
      <w:szCs w:val="20"/>
      <w:lang w:eastAsia="ar-SA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83B88"/>
    <w:rPr>
      <w:rFonts w:ascii="Calibri" w:eastAsia="PMingLiU" w:hAnsi="Calibri" w:cs="Times New Roman"/>
      <w:szCs w:val="20"/>
      <w:lang w:eastAsia="ar-SA"/>
    </w:rPr>
  </w:style>
  <w:style w:type="character" w:customStyle="1" w:styleId="slug-metadata-note3">
    <w:name w:val="slug-metadata-note3"/>
    <w:basedOn w:val="DefaultParagraphFont"/>
    <w:rsid w:val="00883B88"/>
    <w:rPr>
      <w:vanish w:val="0"/>
      <w:webHidden w:val="0"/>
      <w:specVanish w:val="0"/>
    </w:rPr>
  </w:style>
  <w:style w:type="character" w:customStyle="1" w:styleId="slug-doi">
    <w:name w:val="slug-doi"/>
    <w:basedOn w:val="DefaultParagraphFont"/>
    <w:rsid w:val="00883B88"/>
  </w:style>
  <w:style w:type="character" w:customStyle="1" w:styleId="cit-title6">
    <w:name w:val="cit-title6"/>
    <w:basedOn w:val="DefaultParagraphFont"/>
    <w:rsid w:val="00AE251B"/>
  </w:style>
  <w:style w:type="character" w:customStyle="1" w:styleId="cit-vol2">
    <w:name w:val="cit-vol2"/>
    <w:basedOn w:val="DefaultParagraphFont"/>
    <w:rsid w:val="00AE251B"/>
  </w:style>
  <w:style w:type="character" w:customStyle="1" w:styleId="Heading2Char">
    <w:name w:val="Heading 2 Char"/>
    <w:basedOn w:val="DefaultParagraphFont"/>
    <w:link w:val="Heading2"/>
    <w:rsid w:val="00E66055"/>
    <w:rPr>
      <w:rFonts w:ascii="Times New Roman" w:eastAsia="Times New Roman" w:hAnsi="Times New Roman" w:cs="Times New Roman"/>
      <w:b/>
      <w:sz w:val="2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12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5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1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18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87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05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9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7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24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884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640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9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87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1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567473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8120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1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1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1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90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1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96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61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480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105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474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681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605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030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1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2158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6599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0061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5825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7668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54126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1380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29293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567326">
                                                                                      <w:marLeft w:val="284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83196760">
                                                                                      <w:marLeft w:val="284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61495556">
                                                                                      <w:marLeft w:val="284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77145034">
                                                                                      <w:marLeft w:val="284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5631893">
                                                                                      <w:marLeft w:val="284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7846811">
                                                                                      <w:marLeft w:val="284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79077843">
                                                                                      <w:marLeft w:val="284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9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7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5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9319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54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481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75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4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4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522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070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607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938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893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704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199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973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963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3762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4232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03399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1637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86992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06526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57827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2418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98540375">
                                                                                      <w:marLeft w:val="284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7064918">
                                                                                      <w:marLeft w:val="284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88813445">
                                                                                      <w:marLeft w:val="284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54787856">
                                                                                      <w:marLeft w:val="284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6994978">
                                                                                      <w:marLeft w:val="284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8273941">
                                                                                      <w:marLeft w:val="284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9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75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93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4802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737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595868">
                                  <w:marLeft w:val="1053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111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34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8523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245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0405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1552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45883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9779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18337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8340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5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4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69373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82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826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35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45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7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2747">
          <w:marLeft w:val="461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9256">
          <w:marLeft w:val="461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39002">
          <w:marLeft w:val="461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16167">
          <w:marLeft w:val="461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6526">
          <w:marLeft w:val="461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8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4676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830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5411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308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643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todroberts.com/USF/Retrain_Business_Schools.pdf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http://www.rand.org/pubs/documented_briefings/DB578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nclusivedemocracy.org/journal/vol2/vol2_no1_miseducation_paideia_takis.ht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0.emf"/><Relationship Id="rId23" Type="http://schemas.openxmlformats.org/officeDocument/2006/relationships/theme" Target="theme/theme1.xml"/><Relationship Id="rId10" Type="http://schemas.openxmlformats.org/officeDocument/2006/relationships/hyperlink" Target="http://doi.org/10.1177/0018726715570978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://www.respublica.org.uk.ezproxy.liv.ac.uk/wp-content/uploads/2015/02/In-Professions-We-Trust.pdf" TargetMode="External"/><Relationship Id="rId14" Type="http://schemas.openxmlformats.org/officeDocument/2006/relationships/image" Target="media/image2.emf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E13D9D-1565-4D87-8D2D-7472506F3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3681</Words>
  <Characters>20983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2016-05-15T10:50:00Z</dcterms:created>
  <dcterms:modified xsi:type="dcterms:W3CDTF">2016-05-15T11:27:00Z</dcterms:modified>
</cp:coreProperties>
</file>