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19CFC" w14:textId="77777777" w:rsidR="00AF5A6D" w:rsidRPr="009106EF" w:rsidRDefault="00DE6ECB" w:rsidP="009106EF">
      <w:pPr>
        <w:suppressLineNumbers/>
        <w:spacing w:line="480" w:lineRule="auto"/>
        <w:jc w:val="center"/>
        <w:rPr>
          <w:rFonts w:ascii="Times New Roman" w:hAnsi="Times New Roman" w:cs="Times New Roman"/>
          <w:b/>
        </w:rPr>
      </w:pPr>
      <w:r w:rsidRPr="009106EF">
        <w:rPr>
          <w:rFonts w:ascii="Times New Roman" w:hAnsi="Times New Roman" w:cs="Times New Roman"/>
          <w:b/>
        </w:rPr>
        <w:t xml:space="preserve">Food advertisements on UK television popular with children: </w:t>
      </w:r>
    </w:p>
    <w:p w14:paraId="3313D8B6" w14:textId="74B04483" w:rsidR="00DE6ECB" w:rsidRPr="009106EF" w:rsidRDefault="00DE6ECB" w:rsidP="009106EF">
      <w:pPr>
        <w:suppressLineNumbers/>
        <w:spacing w:line="480" w:lineRule="auto"/>
        <w:jc w:val="center"/>
        <w:rPr>
          <w:rFonts w:ascii="Times New Roman" w:hAnsi="Times New Roman" w:cs="Times New Roman"/>
          <w:b/>
        </w:rPr>
      </w:pPr>
      <w:proofErr w:type="gramStart"/>
      <w:r w:rsidRPr="009106EF">
        <w:rPr>
          <w:rFonts w:ascii="Times New Roman" w:hAnsi="Times New Roman" w:cs="Times New Roman"/>
          <w:b/>
        </w:rPr>
        <w:t>A content analysis in relation to dental health.</w:t>
      </w:r>
      <w:proofErr w:type="gramEnd"/>
    </w:p>
    <w:p w14:paraId="1B6D7F75" w14:textId="77777777" w:rsidR="00DE6ECB" w:rsidRPr="009106EF" w:rsidRDefault="00DE6ECB" w:rsidP="009106EF">
      <w:pPr>
        <w:suppressLineNumbers/>
        <w:spacing w:line="480" w:lineRule="auto"/>
        <w:rPr>
          <w:rFonts w:ascii="Times New Roman" w:hAnsi="Times New Roman" w:cs="Times New Roman"/>
        </w:rPr>
      </w:pPr>
    </w:p>
    <w:p w14:paraId="52BF6DF7" w14:textId="6289BCE6" w:rsidR="00DE6ECB" w:rsidRPr="009106EF" w:rsidRDefault="00DE6ECB" w:rsidP="009106EF">
      <w:pPr>
        <w:suppressLineNumbers/>
        <w:spacing w:line="480" w:lineRule="auto"/>
        <w:rPr>
          <w:rStyle w:val="CommentReference"/>
          <w:rFonts w:ascii="Times New Roman" w:hAnsi="Times New Roman" w:cs="Times New Roman"/>
          <w:sz w:val="22"/>
          <w:szCs w:val="22"/>
          <w:lang w:val="en-GB"/>
        </w:rPr>
      </w:pPr>
      <w:r w:rsidRPr="009106EF">
        <w:rPr>
          <w:rFonts w:ascii="Times New Roman" w:hAnsi="Times New Roman" w:cs="Times New Roman"/>
        </w:rPr>
        <w:t>M</w:t>
      </w:r>
      <w:r w:rsidR="00AF5A6D" w:rsidRPr="009106EF">
        <w:rPr>
          <w:rFonts w:ascii="Times New Roman" w:hAnsi="Times New Roman" w:cs="Times New Roman"/>
        </w:rPr>
        <w:t>.</w:t>
      </w:r>
      <w:r w:rsidRPr="009106EF">
        <w:rPr>
          <w:rFonts w:ascii="Times New Roman" w:hAnsi="Times New Roman" w:cs="Times New Roman"/>
        </w:rPr>
        <w:t xml:space="preserve"> Al-Mazyad</w:t>
      </w:r>
      <w:r w:rsidR="00A35C19" w:rsidRPr="009106EF">
        <w:rPr>
          <w:rFonts w:ascii="Times New Roman" w:hAnsi="Times New Roman" w:cs="Times New Roman"/>
          <w:vertAlign w:val="superscript"/>
        </w:rPr>
        <w:t>1</w:t>
      </w:r>
      <w:r w:rsidRPr="009106EF">
        <w:rPr>
          <w:rFonts w:ascii="Times New Roman" w:hAnsi="Times New Roman" w:cs="Times New Roman"/>
        </w:rPr>
        <w:t>, N</w:t>
      </w:r>
      <w:r w:rsidR="00AF5A6D" w:rsidRPr="009106EF">
        <w:rPr>
          <w:rFonts w:ascii="Times New Roman" w:hAnsi="Times New Roman" w:cs="Times New Roman"/>
        </w:rPr>
        <w:t>.</w:t>
      </w:r>
      <w:r w:rsidRPr="009106EF">
        <w:rPr>
          <w:rFonts w:ascii="Times New Roman" w:hAnsi="Times New Roman" w:cs="Times New Roman"/>
        </w:rPr>
        <w:t xml:space="preserve"> Flannigan</w:t>
      </w:r>
      <w:r w:rsidR="00A35C19" w:rsidRPr="009106EF">
        <w:rPr>
          <w:rFonts w:ascii="Times New Roman" w:hAnsi="Times New Roman" w:cs="Times New Roman"/>
          <w:vertAlign w:val="superscript"/>
        </w:rPr>
        <w:t>1</w:t>
      </w:r>
      <w:r w:rsidRPr="009106EF">
        <w:rPr>
          <w:rFonts w:ascii="Times New Roman" w:hAnsi="Times New Roman" w:cs="Times New Roman"/>
        </w:rPr>
        <w:t>, G</w:t>
      </w:r>
      <w:r w:rsidR="00AF5A6D" w:rsidRPr="009106EF">
        <w:rPr>
          <w:rFonts w:ascii="Times New Roman" w:hAnsi="Times New Roman" w:cs="Times New Roman"/>
        </w:rPr>
        <w:t>.</w:t>
      </w:r>
      <w:r w:rsidRPr="009106EF">
        <w:rPr>
          <w:rFonts w:ascii="Times New Roman" w:hAnsi="Times New Roman" w:cs="Times New Roman"/>
        </w:rPr>
        <w:t xml:space="preserve"> Burnside</w:t>
      </w:r>
      <w:r w:rsidR="00A35C19" w:rsidRPr="009106EF">
        <w:rPr>
          <w:rFonts w:ascii="Times New Roman" w:hAnsi="Times New Roman" w:cs="Times New Roman"/>
          <w:vertAlign w:val="superscript"/>
        </w:rPr>
        <w:t>2</w:t>
      </w:r>
      <w:r w:rsidRPr="009106EF">
        <w:rPr>
          <w:rFonts w:ascii="Times New Roman" w:hAnsi="Times New Roman" w:cs="Times New Roman"/>
        </w:rPr>
        <w:t>, S</w:t>
      </w:r>
      <w:r w:rsidR="00AF5A6D" w:rsidRPr="009106EF">
        <w:rPr>
          <w:rFonts w:ascii="Times New Roman" w:hAnsi="Times New Roman" w:cs="Times New Roman"/>
        </w:rPr>
        <w:t>.</w:t>
      </w:r>
      <w:r w:rsidRPr="009106EF">
        <w:rPr>
          <w:rFonts w:ascii="Times New Roman" w:hAnsi="Times New Roman" w:cs="Times New Roman"/>
        </w:rPr>
        <w:t xml:space="preserve"> Higham</w:t>
      </w:r>
      <w:r w:rsidR="00A169DF" w:rsidRPr="009106EF">
        <w:rPr>
          <w:rFonts w:ascii="Times New Roman" w:hAnsi="Times New Roman" w:cs="Times New Roman"/>
          <w:vertAlign w:val="superscript"/>
        </w:rPr>
        <w:t>3</w:t>
      </w:r>
      <w:r w:rsidRPr="009106EF">
        <w:rPr>
          <w:rFonts w:ascii="Times New Roman" w:hAnsi="Times New Roman" w:cs="Times New Roman"/>
        </w:rPr>
        <w:t>, Emma Boyland</w:t>
      </w:r>
      <w:r w:rsidR="00A169DF" w:rsidRPr="009106EF">
        <w:rPr>
          <w:rFonts w:ascii="Times New Roman" w:hAnsi="Times New Roman" w:cs="Times New Roman"/>
        </w:rPr>
        <w:t>*</w:t>
      </w:r>
      <w:r w:rsidR="00A169DF" w:rsidRPr="009106EF">
        <w:rPr>
          <w:rFonts w:ascii="Times New Roman" w:hAnsi="Times New Roman" w:cs="Times New Roman"/>
          <w:vertAlign w:val="superscript"/>
        </w:rPr>
        <w:t>4</w:t>
      </w:r>
      <w:r w:rsidR="00A169DF" w:rsidRPr="009106EF">
        <w:rPr>
          <w:rStyle w:val="CommentReference"/>
          <w:rFonts w:ascii="Times New Roman" w:hAnsi="Times New Roman" w:cs="Times New Roman"/>
          <w:sz w:val="22"/>
          <w:szCs w:val="22"/>
          <w:lang w:val="en-GB"/>
        </w:rPr>
        <w:t>.</w:t>
      </w:r>
    </w:p>
    <w:p w14:paraId="14EA7AFE" w14:textId="3FCB842C" w:rsidR="00DE6ECB" w:rsidRPr="009106EF" w:rsidRDefault="00A169DF" w:rsidP="009106EF">
      <w:pPr>
        <w:suppressLineNumbers/>
        <w:spacing w:line="480" w:lineRule="auto"/>
        <w:rPr>
          <w:rFonts w:ascii="Times New Roman" w:hAnsi="Times New Roman" w:cs="Times New Roman"/>
          <w:vertAlign w:val="superscript"/>
        </w:rPr>
      </w:pPr>
      <w:proofErr w:type="gramStart"/>
      <w:r w:rsidRPr="009106EF">
        <w:rPr>
          <w:rFonts w:ascii="Times New Roman" w:hAnsi="Times New Roman" w:cs="Times New Roman"/>
          <w:vertAlign w:val="superscript"/>
        </w:rPr>
        <w:t>1</w:t>
      </w:r>
      <w:r w:rsidR="00DE6ECB" w:rsidRPr="009106EF">
        <w:rPr>
          <w:rFonts w:ascii="Times New Roman" w:hAnsi="Times New Roman" w:cs="Times New Roman"/>
        </w:rPr>
        <w:t xml:space="preserve"> </w:t>
      </w:r>
      <w:r w:rsidR="00AF5A6D" w:rsidRPr="009106EF">
        <w:rPr>
          <w:rFonts w:ascii="Times New Roman" w:hAnsi="Times New Roman" w:cs="Times New Roman"/>
        </w:rPr>
        <w:t>Department of Orthodontics</w:t>
      </w:r>
      <w:r w:rsidR="00DE6ECB" w:rsidRPr="009106EF">
        <w:rPr>
          <w:rFonts w:ascii="Times New Roman" w:hAnsi="Times New Roman" w:cs="Times New Roman"/>
        </w:rPr>
        <w:t xml:space="preserve">, </w:t>
      </w:r>
      <w:r w:rsidR="00AF5A6D" w:rsidRPr="009106EF">
        <w:rPr>
          <w:rFonts w:ascii="Times New Roman" w:hAnsi="Times New Roman" w:cs="Times New Roman"/>
        </w:rPr>
        <w:t>Liverpool University Dental Hospital, Pembroke Place, Liverpool L3 5PS.</w:t>
      </w:r>
      <w:proofErr w:type="gramEnd"/>
    </w:p>
    <w:p w14:paraId="027D2916" w14:textId="5059B0B0" w:rsidR="00DE6ECB" w:rsidRPr="009106EF" w:rsidRDefault="00A169DF" w:rsidP="009106EF">
      <w:pPr>
        <w:pStyle w:val="NoSpacing"/>
        <w:suppressLineNumbers/>
        <w:spacing w:line="480" w:lineRule="auto"/>
        <w:rPr>
          <w:rFonts w:ascii="Times New Roman" w:hAnsi="Times New Roman" w:cs="Times New Roman"/>
          <w:vertAlign w:val="superscript"/>
        </w:rPr>
      </w:pPr>
      <w:r w:rsidRPr="009106EF">
        <w:rPr>
          <w:rFonts w:ascii="Times New Roman" w:hAnsi="Times New Roman" w:cs="Times New Roman"/>
          <w:vertAlign w:val="superscript"/>
          <w:lang w:val="en-GB"/>
        </w:rPr>
        <w:t>2</w:t>
      </w:r>
      <w:r w:rsidR="00DE6ECB" w:rsidRPr="009106EF">
        <w:rPr>
          <w:rFonts w:ascii="Times New Roman" w:hAnsi="Times New Roman" w:cs="Times New Roman"/>
          <w:lang w:val="en-GB"/>
        </w:rPr>
        <w:t xml:space="preserve"> </w:t>
      </w:r>
      <w:proofErr w:type="gramStart"/>
      <w:r w:rsidR="00DE6ECB" w:rsidRPr="009106EF">
        <w:rPr>
          <w:rFonts w:ascii="Times New Roman" w:hAnsi="Times New Roman" w:cs="Times New Roman"/>
          <w:lang w:val="en"/>
        </w:rPr>
        <w:t>Department</w:t>
      </w:r>
      <w:proofErr w:type="gramEnd"/>
      <w:r w:rsidR="00DE6ECB" w:rsidRPr="009106EF">
        <w:rPr>
          <w:rFonts w:ascii="Times New Roman" w:hAnsi="Times New Roman" w:cs="Times New Roman"/>
          <w:lang w:val="en"/>
        </w:rPr>
        <w:t xml:space="preserve"> of Biostatistics, University of Liverpool,</w:t>
      </w:r>
      <w:r w:rsidR="002C0AD4" w:rsidRPr="009106EF">
        <w:rPr>
          <w:rFonts w:ascii="Times New Roman" w:hAnsi="Times New Roman" w:cs="Times New Roman"/>
          <w:lang w:val="en"/>
        </w:rPr>
        <w:t xml:space="preserve"> 1-5 Brownlow Street, Liverpool L69 3GL</w:t>
      </w:r>
      <w:r w:rsidR="00DE6ECB" w:rsidRPr="009106EF">
        <w:rPr>
          <w:rFonts w:ascii="Times New Roman" w:hAnsi="Times New Roman" w:cs="Times New Roman"/>
          <w:lang w:val="en"/>
        </w:rPr>
        <w:t>.</w:t>
      </w:r>
      <w:r w:rsidR="00DE6ECB" w:rsidRPr="009106EF">
        <w:rPr>
          <w:rFonts w:ascii="Times New Roman" w:hAnsi="Times New Roman" w:cs="Times New Roman"/>
          <w:vertAlign w:val="superscript"/>
        </w:rPr>
        <w:t xml:space="preserve"> </w:t>
      </w:r>
    </w:p>
    <w:p w14:paraId="4050186B" w14:textId="77777777" w:rsidR="00DE6ECB" w:rsidRPr="009106EF" w:rsidRDefault="00A169DF" w:rsidP="009106EF">
      <w:pPr>
        <w:pStyle w:val="NoSpacing"/>
        <w:suppressLineNumbers/>
        <w:spacing w:line="480" w:lineRule="auto"/>
        <w:rPr>
          <w:rFonts w:ascii="Times New Roman" w:hAnsi="Times New Roman" w:cs="Times New Roman"/>
        </w:rPr>
      </w:pPr>
      <w:r w:rsidRPr="009106EF">
        <w:rPr>
          <w:rFonts w:ascii="Times New Roman" w:hAnsi="Times New Roman" w:cs="Times New Roman"/>
          <w:vertAlign w:val="superscript"/>
        </w:rPr>
        <w:t xml:space="preserve">3 </w:t>
      </w:r>
      <w:r w:rsidR="00DE6ECB" w:rsidRPr="009106EF">
        <w:rPr>
          <w:rFonts w:ascii="Times New Roman" w:hAnsi="Times New Roman" w:cs="Times New Roman"/>
        </w:rPr>
        <w:t xml:space="preserve">Department of Health Services Research, School of Dentistry, University of Liverpool, </w:t>
      </w:r>
      <w:proofErr w:type="spellStart"/>
      <w:r w:rsidR="00DE6ECB" w:rsidRPr="009106EF">
        <w:rPr>
          <w:rFonts w:ascii="Times New Roman" w:hAnsi="Times New Roman" w:cs="Times New Roman"/>
        </w:rPr>
        <w:t>Daubly</w:t>
      </w:r>
      <w:proofErr w:type="spellEnd"/>
      <w:r w:rsidR="00DE6ECB" w:rsidRPr="009106EF">
        <w:rPr>
          <w:rFonts w:ascii="Times New Roman" w:hAnsi="Times New Roman" w:cs="Times New Roman"/>
        </w:rPr>
        <w:t xml:space="preserve"> </w:t>
      </w:r>
    </w:p>
    <w:p w14:paraId="5BC593AA" w14:textId="77777777" w:rsidR="00DE6ECB" w:rsidRPr="009106EF" w:rsidRDefault="00DE6ECB" w:rsidP="009106EF">
      <w:pPr>
        <w:pStyle w:val="NoSpacing"/>
        <w:suppressLineNumbers/>
        <w:spacing w:line="480" w:lineRule="auto"/>
        <w:rPr>
          <w:rFonts w:ascii="Times New Roman" w:hAnsi="Times New Roman" w:cs="Times New Roman"/>
        </w:rPr>
      </w:pPr>
      <w:r w:rsidRPr="009106EF">
        <w:rPr>
          <w:rFonts w:ascii="Times New Roman" w:hAnsi="Times New Roman" w:cs="Times New Roman"/>
        </w:rPr>
        <w:t xml:space="preserve">   Street, Liverpool, L69 3GN</w:t>
      </w:r>
    </w:p>
    <w:p w14:paraId="4522820D" w14:textId="09A5796E" w:rsidR="00DE6ECB" w:rsidRPr="009106EF" w:rsidRDefault="00A169DF" w:rsidP="009106EF">
      <w:pPr>
        <w:pStyle w:val="NoSpacing"/>
        <w:suppressLineNumbers/>
        <w:spacing w:line="480" w:lineRule="auto"/>
        <w:rPr>
          <w:rFonts w:ascii="Times New Roman" w:hAnsi="Times New Roman" w:cs="Times New Roman"/>
        </w:rPr>
      </w:pPr>
      <w:r w:rsidRPr="009106EF">
        <w:rPr>
          <w:rFonts w:ascii="Times New Roman" w:hAnsi="Times New Roman" w:cs="Times New Roman"/>
          <w:vertAlign w:val="superscript"/>
        </w:rPr>
        <w:t>4</w:t>
      </w:r>
      <w:r w:rsidR="00DE6ECB" w:rsidRPr="009106EF">
        <w:rPr>
          <w:rFonts w:ascii="Times New Roman" w:hAnsi="Times New Roman" w:cs="Times New Roman"/>
        </w:rPr>
        <w:t xml:space="preserve"> </w:t>
      </w:r>
      <w:proofErr w:type="gramStart"/>
      <w:r w:rsidR="00DE6ECB" w:rsidRPr="009106EF">
        <w:rPr>
          <w:rFonts w:ascii="Times New Roman" w:hAnsi="Times New Roman" w:cs="Times New Roman"/>
        </w:rPr>
        <w:t>Department</w:t>
      </w:r>
      <w:proofErr w:type="gramEnd"/>
      <w:r w:rsidR="00DE6ECB" w:rsidRPr="009106EF">
        <w:rPr>
          <w:rFonts w:ascii="Times New Roman" w:hAnsi="Times New Roman" w:cs="Times New Roman"/>
        </w:rPr>
        <w:t xml:space="preserve"> of Psychological Sciences, University of Liverpool, Bedford Street South,               </w:t>
      </w:r>
    </w:p>
    <w:p w14:paraId="57E3FE18" w14:textId="6ADF0A92" w:rsidR="00DE6ECB" w:rsidRPr="009106EF" w:rsidRDefault="00DE6ECB" w:rsidP="009106EF">
      <w:pPr>
        <w:pStyle w:val="NoSpacing"/>
        <w:suppressLineNumbers/>
        <w:spacing w:line="480" w:lineRule="auto"/>
        <w:rPr>
          <w:rFonts w:ascii="Times New Roman" w:hAnsi="Times New Roman" w:cs="Times New Roman"/>
        </w:rPr>
      </w:pPr>
      <w:r w:rsidRPr="009106EF">
        <w:rPr>
          <w:rFonts w:ascii="Times New Roman" w:hAnsi="Times New Roman" w:cs="Times New Roman"/>
        </w:rPr>
        <w:t xml:space="preserve">   Liverpool, L69 7ZA</w:t>
      </w:r>
      <w:r w:rsidR="002C0AD4" w:rsidRPr="009106EF">
        <w:rPr>
          <w:rFonts w:ascii="Times New Roman" w:hAnsi="Times New Roman" w:cs="Times New Roman"/>
        </w:rPr>
        <w:t>.</w:t>
      </w:r>
    </w:p>
    <w:p w14:paraId="3911464B" w14:textId="77777777" w:rsidR="00DE6ECB" w:rsidRPr="009106EF" w:rsidRDefault="00DE6ECB" w:rsidP="009106EF">
      <w:pPr>
        <w:suppressLineNumbers/>
        <w:spacing w:line="480" w:lineRule="auto"/>
        <w:rPr>
          <w:rFonts w:ascii="Times New Roman" w:hAnsi="Times New Roman" w:cs="Times New Roman"/>
        </w:rPr>
      </w:pPr>
    </w:p>
    <w:p w14:paraId="4DE72EE0" w14:textId="77777777" w:rsidR="002C0AD4" w:rsidRPr="009106EF" w:rsidRDefault="00DE6ECB" w:rsidP="009106EF">
      <w:pPr>
        <w:suppressLineNumbers/>
        <w:spacing w:line="480" w:lineRule="auto"/>
        <w:rPr>
          <w:rFonts w:ascii="Times New Roman" w:hAnsi="Times New Roman" w:cs="Times New Roman"/>
        </w:rPr>
      </w:pPr>
      <w:r w:rsidRPr="009106EF">
        <w:rPr>
          <w:rFonts w:ascii="Times New Roman" w:hAnsi="Times New Roman" w:cs="Times New Roman"/>
          <w:b/>
        </w:rPr>
        <w:t>*Corresponding author</w:t>
      </w:r>
      <w:r w:rsidRPr="009106EF">
        <w:rPr>
          <w:rFonts w:ascii="Times New Roman" w:hAnsi="Times New Roman" w:cs="Times New Roman"/>
        </w:rPr>
        <w:t xml:space="preserve">:  </w:t>
      </w:r>
    </w:p>
    <w:p w14:paraId="66C2757F" w14:textId="38FE3140" w:rsidR="00DE6ECB" w:rsidRPr="009106EF" w:rsidRDefault="00DE6ECB" w:rsidP="009106EF">
      <w:pPr>
        <w:suppressLineNumbers/>
        <w:spacing w:line="480" w:lineRule="auto"/>
        <w:rPr>
          <w:rFonts w:ascii="Times New Roman" w:hAnsi="Times New Roman" w:cs="Times New Roman"/>
        </w:rPr>
      </w:pPr>
      <w:proofErr w:type="spellStart"/>
      <w:r w:rsidRPr="009106EF">
        <w:rPr>
          <w:rFonts w:ascii="Times New Roman" w:hAnsi="Times New Roman" w:cs="Times New Roman"/>
        </w:rPr>
        <w:t>Dr</w:t>
      </w:r>
      <w:proofErr w:type="spellEnd"/>
      <w:r w:rsidRPr="009106EF">
        <w:rPr>
          <w:rFonts w:ascii="Times New Roman" w:hAnsi="Times New Roman" w:cs="Times New Roman"/>
        </w:rPr>
        <w:t xml:space="preserve"> Emma Boyland</w:t>
      </w:r>
    </w:p>
    <w:p w14:paraId="4D228990" w14:textId="77777777" w:rsidR="00DE6ECB" w:rsidRPr="009106EF" w:rsidRDefault="00DE6ECB" w:rsidP="009106EF">
      <w:pPr>
        <w:pStyle w:val="NoSpacing"/>
        <w:suppressLineNumbers/>
        <w:spacing w:line="480" w:lineRule="auto"/>
        <w:rPr>
          <w:rFonts w:ascii="Times New Roman" w:hAnsi="Times New Roman" w:cs="Times New Roman"/>
        </w:rPr>
      </w:pPr>
      <w:r w:rsidRPr="009106EF">
        <w:rPr>
          <w:rFonts w:ascii="Times New Roman" w:hAnsi="Times New Roman" w:cs="Times New Roman"/>
        </w:rPr>
        <w:t>Address: Department of Psychological Sciences, University of Liverpool, Bedford Street South, Liverpool, L69 7ZA</w:t>
      </w:r>
    </w:p>
    <w:p w14:paraId="41043FE4" w14:textId="77777777" w:rsidR="00DE6ECB" w:rsidRPr="009106EF" w:rsidRDefault="00DE6ECB" w:rsidP="009106EF">
      <w:pPr>
        <w:suppressLineNumbers/>
        <w:spacing w:after="0" w:line="480" w:lineRule="auto"/>
        <w:rPr>
          <w:rFonts w:ascii="Times New Roman" w:hAnsi="Times New Roman" w:cs="Times New Roman"/>
        </w:rPr>
      </w:pPr>
      <w:r w:rsidRPr="009106EF">
        <w:rPr>
          <w:rFonts w:ascii="Times New Roman" w:hAnsi="Times New Roman" w:cs="Times New Roman"/>
        </w:rPr>
        <w:t>Email: eboyland@liverpool.ac.uk</w:t>
      </w:r>
    </w:p>
    <w:p w14:paraId="5B13DADA" w14:textId="77777777" w:rsidR="00DE6ECB" w:rsidRPr="009106EF" w:rsidRDefault="00DE6ECB" w:rsidP="009106EF">
      <w:pPr>
        <w:suppressLineNumbers/>
        <w:spacing w:after="0" w:line="480" w:lineRule="auto"/>
        <w:rPr>
          <w:rFonts w:ascii="Times New Roman" w:hAnsi="Times New Roman" w:cs="Times New Roman"/>
        </w:rPr>
      </w:pPr>
      <w:r w:rsidRPr="009106EF">
        <w:rPr>
          <w:rFonts w:ascii="Times New Roman" w:hAnsi="Times New Roman" w:cs="Times New Roman"/>
        </w:rPr>
        <w:t>Telephone: 0151 794 1137</w:t>
      </w:r>
    </w:p>
    <w:p w14:paraId="23BFD2E9" w14:textId="77777777" w:rsidR="00DE6ECB" w:rsidRPr="009106EF" w:rsidRDefault="00DE6ECB" w:rsidP="009106EF">
      <w:pPr>
        <w:suppressLineNumbers/>
        <w:spacing w:line="480" w:lineRule="auto"/>
        <w:rPr>
          <w:rFonts w:ascii="Times New Roman" w:hAnsi="Times New Roman" w:cs="Times New Roman"/>
        </w:rPr>
      </w:pPr>
    </w:p>
    <w:p w14:paraId="110AF5D6" w14:textId="77777777" w:rsidR="00DE6ECB" w:rsidRPr="009106EF" w:rsidRDefault="00DE6ECB" w:rsidP="009106EF">
      <w:pPr>
        <w:suppressLineNumbers/>
        <w:spacing w:line="480" w:lineRule="auto"/>
        <w:rPr>
          <w:rFonts w:ascii="Times New Roman" w:hAnsi="Times New Roman" w:cs="Times New Roman"/>
        </w:rPr>
      </w:pPr>
      <w:r w:rsidRPr="009106EF">
        <w:rPr>
          <w:rFonts w:ascii="Times New Roman" w:hAnsi="Times New Roman" w:cs="Times New Roman"/>
          <w:b/>
        </w:rPr>
        <w:t xml:space="preserve">Keywords: </w:t>
      </w:r>
      <w:r w:rsidRPr="009106EF">
        <w:rPr>
          <w:rFonts w:ascii="Times New Roman" w:hAnsi="Times New Roman" w:cs="Times New Roman"/>
        </w:rPr>
        <w:t>Caries, dental health,</w:t>
      </w:r>
      <w:r w:rsidRPr="009106EF">
        <w:rPr>
          <w:rFonts w:ascii="Times New Roman" w:hAnsi="Times New Roman" w:cs="Times New Roman"/>
          <w:b/>
        </w:rPr>
        <w:t xml:space="preserve"> </w:t>
      </w:r>
      <w:r w:rsidRPr="009106EF">
        <w:rPr>
          <w:rFonts w:ascii="Times New Roman" w:hAnsi="Times New Roman" w:cs="Times New Roman"/>
        </w:rPr>
        <w:t xml:space="preserve">food advertisements, children, television. </w:t>
      </w:r>
    </w:p>
    <w:p w14:paraId="6C85C744" w14:textId="77777777" w:rsidR="00DE6ECB" w:rsidRPr="002C0AD4" w:rsidRDefault="00DE6ECB" w:rsidP="002C0AD4">
      <w:pPr>
        <w:suppressLineNumbers/>
        <w:spacing w:line="360" w:lineRule="auto"/>
        <w:rPr>
          <w:rFonts w:ascii="Times New Roman" w:hAnsi="Times New Roman" w:cs="Times New Roman"/>
          <w:b/>
          <w:sz w:val="24"/>
          <w:szCs w:val="24"/>
        </w:rPr>
      </w:pPr>
    </w:p>
    <w:p w14:paraId="633A6234" w14:textId="77777777" w:rsidR="00DE6ECB" w:rsidRPr="002C0AD4" w:rsidRDefault="00DE6ECB" w:rsidP="002C0AD4">
      <w:pPr>
        <w:suppressLineNumbers/>
        <w:spacing w:line="360" w:lineRule="auto"/>
        <w:rPr>
          <w:rFonts w:ascii="Times New Roman" w:hAnsi="Times New Roman" w:cs="Times New Roman"/>
          <w:b/>
          <w:sz w:val="24"/>
          <w:szCs w:val="24"/>
        </w:rPr>
      </w:pPr>
    </w:p>
    <w:p w14:paraId="13FB1EB0" w14:textId="3DC7C0A9" w:rsidR="00DE6ECB" w:rsidRPr="009106EF" w:rsidRDefault="002C0AD4" w:rsidP="009106EF">
      <w:pPr>
        <w:spacing w:line="480" w:lineRule="auto"/>
        <w:rPr>
          <w:rFonts w:ascii="Times New Roman" w:hAnsi="Times New Roman" w:cs="Times New Roman"/>
          <w:b/>
          <w:szCs w:val="24"/>
        </w:rPr>
      </w:pPr>
      <w:r w:rsidRPr="009106EF">
        <w:rPr>
          <w:rFonts w:ascii="Times New Roman" w:hAnsi="Times New Roman" w:cs="Times New Roman"/>
          <w:b/>
          <w:szCs w:val="24"/>
        </w:rPr>
        <w:lastRenderedPageBreak/>
        <w:t>A</w:t>
      </w:r>
      <w:r w:rsidR="00DE6ECB" w:rsidRPr="009106EF">
        <w:rPr>
          <w:rFonts w:ascii="Times New Roman" w:hAnsi="Times New Roman" w:cs="Times New Roman"/>
          <w:b/>
          <w:szCs w:val="24"/>
        </w:rPr>
        <w:t xml:space="preserve">bstract </w:t>
      </w:r>
    </w:p>
    <w:p w14:paraId="23D4F691" w14:textId="4ED1D45A" w:rsidR="00DE6ECB" w:rsidRPr="009106EF" w:rsidRDefault="0004760D" w:rsidP="008E2072">
      <w:pPr>
        <w:pStyle w:val="NoSpacing"/>
        <w:spacing w:line="480" w:lineRule="auto"/>
        <w:rPr>
          <w:rFonts w:ascii="Times New Roman" w:hAnsi="Times New Roman" w:cs="Times New Roman"/>
          <w:szCs w:val="24"/>
          <w:lang w:val="en-GB"/>
        </w:rPr>
      </w:pPr>
      <w:r w:rsidRPr="009106EF">
        <w:rPr>
          <w:rFonts w:ascii="Times New Roman" w:hAnsi="Times New Roman" w:cs="Times New Roman"/>
          <w:b/>
          <w:i/>
          <w:szCs w:val="24"/>
          <w:lang w:val="en-GB"/>
        </w:rPr>
        <w:t>Objective</w:t>
      </w:r>
      <w:r w:rsidR="00DE6ECB" w:rsidRPr="009106EF">
        <w:rPr>
          <w:rFonts w:ascii="Times New Roman" w:hAnsi="Times New Roman" w:cs="Times New Roman"/>
          <w:b/>
          <w:szCs w:val="24"/>
          <w:lang w:val="en-GB"/>
        </w:rPr>
        <w:t>:</w:t>
      </w:r>
      <w:r w:rsidR="00DE6ECB" w:rsidRPr="009106EF">
        <w:rPr>
          <w:rFonts w:ascii="Times New Roman" w:hAnsi="Times New Roman" w:cs="Times New Roman"/>
          <w:szCs w:val="24"/>
          <w:lang w:val="en-GB"/>
        </w:rPr>
        <w:t xml:space="preserve">  </w:t>
      </w:r>
      <w:r w:rsidRPr="009106EF">
        <w:rPr>
          <w:rFonts w:ascii="Times New Roman" w:hAnsi="Times New Roman" w:cs="Times New Roman"/>
          <w:szCs w:val="24"/>
          <w:lang w:val="en-GB"/>
        </w:rPr>
        <w:t>To quantify the prevalence of advertising for foods and beverages potentially detrimental to dental health on UK television watched by children</w:t>
      </w:r>
      <w:r w:rsidR="00DE6ECB" w:rsidRPr="009106EF">
        <w:rPr>
          <w:rFonts w:ascii="Times New Roman" w:hAnsi="Times New Roman" w:cs="Times New Roman"/>
          <w:szCs w:val="24"/>
          <w:lang w:val="en-GB"/>
        </w:rPr>
        <w:t>.</w:t>
      </w:r>
    </w:p>
    <w:p w14:paraId="7DD1EB40" w14:textId="7F6909F5" w:rsidR="00DE6ECB" w:rsidRDefault="00DE6ECB" w:rsidP="008E2072">
      <w:pPr>
        <w:pStyle w:val="NoSpacing"/>
        <w:spacing w:line="480" w:lineRule="auto"/>
        <w:rPr>
          <w:rFonts w:ascii="Times New Roman" w:hAnsi="Times New Roman" w:cs="Times New Roman"/>
          <w:szCs w:val="24"/>
          <w:lang w:val="en-GB"/>
        </w:rPr>
      </w:pPr>
      <w:r w:rsidRPr="009106EF">
        <w:rPr>
          <w:rFonts w:ascii="Times New Roman" w:hAnsi="Times New Roman" w:cs="Times New Roman"/>
          <w:b/>
          <w:i/>
          <w:szCs w:val="24"/>
          <w:lang w:val="en-GB"/>
        </w:rPr>
        <w:t>Design:</w:t>
      </w:r>
      <w:r w:rsidRPr="009106EF">
        <w:rPr>
          <w:rFonts w:ascii="Times New Roman" w:hAnsi="Times New Roman" w:cs="Times New Roman"/>
          <w:b/>
          <w:szCs w:val="24"/>
          <w:lang w:val="en-GB"/>
        </w:rPr>
        <w:t xml:space="preserve">  </w:t>
      </w:r>
      <w:r w:rsidRPr="009106EF">
        <w:rPr>
          <w:rFonts w:ascii="Times New Roman" w:hAnsi="Times New Roman" w:cs="Times New Roman"/>
          <w:szCs w:val="24"/>
          <w:lang w:val="en-GB"/>
        </w:rPr>
        <w:t>Content analysis of pre-recorded television advertisements</w:t>
      </w:r>
      <w:r w:rsidR="000352A4">
        <w:rPr>
          <w:rFonts w:ascii="Times New Roman" w:hAnsi="Times New Roman" w:cs="Times New Roman"/>
          <w:szCs w:val="24"/>
          <w:lang w:val="en-GB"/>
        </w:rPr>
        <w:t xml:space="preserve"> </w:t>
      </w:r>
      <w:r w:rsidR="000352A4" w:rsidRPr="000352A4">
        <w:rPr>
          <w:rFonts w:ascii="Times New Roman" w:hAnsi="Times New Roman" w:cs="Times New Roman"/>
          <w:color w:val="FF0000"/>
          <w:szCs w:val="24"/>
          <w:lang w:val="en-GB"/>
        </w:rPr>
        <w:t>(adverts)</w:t>
      </w:r>
      <w:r w:rsidRPr="009106EF">
        <w:rPr>
          <w:rFonts w:ascii="Times New Roman" w:hAnsi="Times New Roman" w:cs="Times New Roman"/>
          <w:szCs w:val="24"/>
          <w:lang w:val="en-GB"/>
        </w:rPr>
        <w:t>.</w:t>
      </w:r>
    </w:p>
    <w:p w14:paraId="67ED9C5D" w14:textId="10148874" w:rsidR="00DE6ECB" w:rsidRDefault="00DE6ECB" w:rsidP="008E2072">
      <w:pPr>
        <w:spacing w:after="0" w:line="480" w:lineRule="auto"/>
        <w:rPr>
          <w:rFonts w:ascii="Times New Roman" w:eastAsia="Calibri" w:hAnsi="Times New Roman" w:cs="Times New Roman"/>
          <w:szCs w:val="24"/>
          <w:lang w:val="en-GB"/>
        </w:rPr>
      </w:pPr>
      <w:r w:rsidRPr="009106EF">
        <w:rPr>
          <w:rFonts w:ascii="Times New Roman" w:eastAsia="Calibri" w:hAnsi="Times New Roman" w:cs="Times New Roman"/>
          <w:b/>
          <w:i/>
          <w:szCs w:val="24"/>
          <w:lang w:val="en-GB"/>
        </w:rPr>
        <w:t xml:space="preserve">Materials and Methods: </w:t>
      </w:r>
      <w:r w:rsidRPr="009106EF">
        <w:rPr>
          <w:rFonts w:ascii="Times New Roman" w:eastAsia="Calibri" w:hAnsi="Times New Roman" w:cs="Times New Roman"/>
          <w:szCs w:val="24"/>
          <w:lang w:val="en-GB"/>
        </w:rPr>
        <w:t xml:space="preserve">352 hours of television </w:t>
      </w:r>
      <w:r w:rsidR="0004760D" w:rsidRPr="009106EF">
        <w:rPr>
          <w:rFonts w:ascii="Times New Roman" w:eastAsia="Calibri" w:hAnsi="Times New Roman" w:cs="Times New Roman"/>
          <w:szCs w:val="24"/>
          <w:lang w:val="en-GB"/>
        </w:rPr>
        <w:t xml:space="preserve">were </w:t>
      </w:r>
      <w:r w:rsidRPr="009106EF">
        <w:rPr>
          <w:rFonts w:ascii="Times New Roman" w:eastAsia="Calibri" w:hAnsi="Times New Roman" w:cs="Times New Roman"/>
          <w:szCs w:val="24"/>
          <w:lang w:val="en-GB"/>
        </w:rPr>
        <w:t xml:space="preserve">recorded </w:t>
      </w:r>
      <w:r w:rsidR="00A35C19" w:rsidRPr="009106EF">
        <w:rPr>
          <w:rFonts w:ascii="Times New Roman" w:eastAsia="Calibri" w:hAnsi="Times New Roman" w:cs="Times New Roman"/>
          <w:szCs w:val="24"/>
          <w:lang w:val="en-GB"/>
        </w:rPr>
        <w:t xml:space="preserve">(one weekday and one weekend day, 6am-10pm) </w:t>
      </w:r>
      <w:r w:rsidRPr="009106EF">
        <w:rPr>
          <w:rFonts w:ascii="Times New Roman" w:eastAsia="Calibri" w:hAnsi="Times New Roman" w:cs="Times New Roman"/>
          <w:szCs w:val="24"/>
          <w:lang w:val="en-GB"/>
        </w:rPr>
        <w:t xml:space="preserve">from </w:t>
      </w:r>
      <w:r w:rsidR="0004760D" w:rsidRPr="009106EF">
        <w:rPr>
          <w:rFonts w:ascii="Times New Roman" w:eastAsia="Calibri" w:hAnsi="Times New Roman" w:cs="Times New Roman"/>
          <w:szCs w:val="24"/>
          <w:lang w:val="en-GB"/>
        </w:rPr>
        <w:t xml:space="preserve">the main commercial </w:t>
      </w:r>
      <w:r w:rsidRPr="009106EF">
        <w:rPr>
          <w:rFonts w:ascii="Times New Roman" w:eastAsia="Calibri" w:hAnsi="Times New Roman" w:cs="Times New Roman"/>
          <w:szCs w:val="24"/>
          <w:lang w:val="en-GB"/>
        </w:rPr>
        <w:t xml:space="preserve">channel </w:t>
      </w:r>
      <w:r w:rsidR="0004760D" w:rsidRPr="009106EF">
        <w:rPr>
          <w:rFonts w:ascii="Times New Roman" w:eastAsia="Calibri" w:hAnsi="Times New Roman" w:cs="Times New Roman"/>
          <w:szCs w:val="24"/>
          <w:lang w:val="en-GB"/>
        </w:rPr>
        <w:t>(</w:t>
      </w:r>
      <w:r w:rsidRPr="009106EF">
        <w:rPr>
          <w:rFonts w:ascii="Times New Roman" w:eastAsia="Calibri" w:hAnsi="Times New Roman" w:cs="Times New Roman"/>
          <w:szCs w:val="24"/>
          <w:lang w:val="en-GB"/>
        </w:rPr>
        <w:t>ITV1</w:t>
      </w:r>
      <w:r w:rsidR="0004760D" w:rsidRPr="009106EF">
        <w:rPr>
          <w:rFonts w:ascii="Times New Roman" w:eastAsia="Calibri" w:hAnsi="Times New Roman" w:cs="Times New Roman"/>
          <w:szCs w:val="24"/>
          <w:lang w:val="en-GB"/>
        </w:rPr>
        <w:t>)</w:t>
      </w:r>
      <w:r w:rsidRPr="009106EF">
        <w:rPr>
          <w:rFonts w:ascii="Times New Roman" w:eastAsia="Calibri" w:hAnsi="Times New Roman" w:cs="Times New Roman"/>
          <w:szCs w:val="24"/>
          <w:lang w:val="en-GB"/>
        </w:rPr>
        <w:t xml:space="preserve">. </w:t>
      </w:r>
      <w:r w:rsidR="0004760D" w:rsidRPr="009106EF">
        <w:rPr>
          <w:rFonts w:ascii="Times New Roman" w:eastAsia="Calibri" w:hAnsi="Times New Roman" w:cs="Times New Roman"/>
          <w:szCs w:val="24"/>
          <w:lang w:val="en-GB"/>
        </w:rPr>
        <w:t>A</w:t>
      </w:r>
      <w:r w:rsidRPr="009106EF">
        <w:rPr>
          <w:rFonts w:ascii="Times New Roman" w:eastAsia="Calibri" w:hAnsi="Times New Roman" w:cs="Times New Roman"/>
          <w:szCs w:val="24"/>
          <w:lang w:val="en-GB"/>
        </w:rPr>
        <w:t xml:space="preserve">ll adverts were coded </w:t>
      </w:r>
      <w:r w:rsidR="00CF1156">
        <w:rPr>
          <w:rFonts w:ascii="Times New Roman" w:eastAsia="Calibri" w:hAnsi="Times New Roman" w:cs="Times New Roman"/>
          <w:szCs w:val="24"/>
          <w:lang w:val="en-GB"/>
        </w:rPr>
        <w:t>using</w:t>
      </w:r>
      <w:r w:rsidR="0004760D" w:rsidRPr="009106EF">
        <w:rPr>
          <w:rFonts w:ascii="Times New Roman" w:eastAsia="Calibri" w:hAnsi="Times New Roman" w:cs="Times New Roman"/>
          <w:szCs w:val="24"/>
          <w:lang w:val="en-GB"/>
        </w:rPr>
        <w:t xml:space="preserve"> pre-defined criteria.</w:t>
      </w:r>
    </w:p>
    <w:p w14:paraId="1636F4F1" w14:textId="7AB2A724" w:rsidR="00CF1156" w:rsidRPr="009106EF" w:rsidRDefault="00CF1156" w:rsidP="008E2072">
      <w:pPr>
        <w:spacing w:after="0" w:line="480" w:lineRule="auto"/>
        <w:rPr>
          <w:rFonts w:ascii="Times New Roman" w:eastAsia="Calibri" w:hAnsi="Times New Roman" w:cs="Times New Roman"/>
          <w:szCs w:val="24"/>
          <w:lang w:val="en-GB"/>
        </w:rPr>
      </w:pPr>
      <w:r w:rsidRPr="00CF1156">
        <w:rPr>
          <w:rFonts w:ascii="Times New Roman" w:eastAsia="Calibri" w:hAnsi="Times New Roman" w:cs="Times New Roman"/>
          <w:b/>
          <w:i/>
          <w:szCs w:val="24"/>
          <w:lang w:val="en-GB"/>
        </w:rPr>
        <w:t>Setting</w:t>
      </w:r>
      <w:r>
        <w:rPr>
          <w:rFonts w:ascii="Times New Roman" w:eastAsia="Calibri" w:hAnsi="Times New Roman" w:cs="Times New Roman"/>
          <w:szCs w:val="24"/>
          <w:lang w:val="en-GB"/>
        </w:rPr>
        <w:t xml:space="preserve">: UK television recorded </w:t>
      </w:r>
      <w:r w:rsidRPr="009106EF">
        <w:rPr>
          <w:rFonts w:ascii="Times New Roman" w:eastAsia="Calibri" w:hAnsi="Times New Roman" w:cs="Times New Roman"/>
          <w:szCs w:val="24"/>
          <w:lang w:val="en-GB"/>
        </w:rPr>
        <w:t>between January and December 2012</w:t>
      </w:r>
      <w:r>
        <w:rPr>
          <w:rFonts w:ascii="Times New Roman" w:eastAsia="Calibri" w:hAnsi="Times New Roman" w:cs="Times New Roman"/>
          <w:szCs w:val="24"/>
          <w:lang w:val="en-GB"/>
        </w:rPr>
        <w:t>.</w:t>
      </w:r>
    </w:p>
    <w:p w14:paraId="21948583" w14:textId="308C97AC" w:rsidR="00DE6ECB" w:rsidRPr="009106EF" w:rsidRDefault="00DE6ECB" w:rsidP="008E2072">
      <w:pPr>
        <w:spacing w:after="0" w:line="480" w:lineRule="auto"/>
        <w:rPr>
          <w:rFonts w:ascii="Times New Roman" w:eastAsia="Calibri" w:hAnsi="Times New Roman" w:cs="Times New Roman"/>
          <w:szCs w:val="24"/>
          <w:lang w:val="en-GB"/>
        </w:rPr>
      </w:pPr>
      <w:r w:rsidRPr="009106EF">
        <w:rPr>
          <w:rFonts w:ascii="Times New Roman" w:eastAsia="Calibri" w:hAnsi="Times New Roman" w:cs="Times New Roman"/>
          <w:b/>
          <w:i/>
          <w:szCs w:val="24"/>
          <w:lang w:val="en-GB"/>
        </w:rPr>
        <w:t>Results</w:t>
      </w:r>
      <w:r w:rsidRPr="009106EF">
        <w:rPr>
          <w:rFonts w:ascii="Times New Roman" w:eastAsia="Calibri" w:hAnsi="Times New Roman" w:cs="Times New Roman"/>
          <w:szCs w:val="24"/>
          <w:lang w:val="en-GB"/>
        </w:rPr>
        <w:t xml:space="preserve">:  </w:t>
      </w:r>
      <w:r w:rsidR="00A35C19" w:rsidRPr="009106EF">
        <w:rPr>
          <w:rFonts w:ascii="Times New Roman" w:eastAsia="Calibri" w:hAnsi="Times New Roman" w:cs="Times New Roman"/>
          <w:szCs w:val="24"/>
          <w:lang w:val="en-GB"/>
        </w:rPr>
        <w:t xml:space="preserve">Of </w:t>
      </w:r>
      <w:r w:rsidRPr="009106EF">
        <w:rPr>
          <w:rFonts w:ascii="Times New Roman" w:eastAsia="Calibri" w:hAnsi="Times New Roman" w:cs="Times New Roman"/>
          <w:szCs w:val="24"/>
          <w:lang w:val="en-GB"/>
        </w:rPr>
        <w:t>9151 adverts</w:t>
      </w:r>
      <w:r w:rsidR="00A35C19" w:rsidRPr="009106EF">
        <w:rPr>
          <w:rFonts w:ascii="Times New Roman" w:eastAsia="Calibri" w:hAnsi="Times New Roman" w:cs="Times New Roman"/>
          <w:szCs w:val="24"/>
          <w:lang w:val="en-GB"/>
        </w:rPr>
        <w:t>,</w:t>
      </w:r>
      <w:r w:rsidRPr="009106EF">
        <w:rPr>
          <w:rFonts w:ascii="Times New Roman" w:eastAsia="Calibri" w:hAnsi="Times New Roman" w:cs="Times New Roman"/>
          <w:szCs w:val="24"/>
          <w:lang w:val="en-GB"/>
        </w:rPr>
        <w:t xml:space="preserve"> </w:t>
      </w:r>
      <w:r w:rsidR="00A35C19" w:rsidRPr="009106EF">
        <w:rPr>
          <w:rFonts w:ascii="Times New Roman" w:eastAsia="Calibri" w:hAnsi="Times New Roman" w:cs="Times New Roman"/>
          <w:szCs w:val="24"/>
          <w:lang w:val="en-GB"/>
        </w:rPr>
        <w:t>f</w:t>
      </w:r>
      <w:r w:rsidRPr="009106EF">
        <w:rPr>
          <w:rFonts w:ascii="Times New Roman" w:eastAsia="Calibri" w:hAnsi="Times New Roman" w:cs="Times New Roman"/>
          <w:szCs w:val="24"/>
          <w:lang w:val="en-GB"/>
        </w:rPr>
        <w:t xml:space="preserve">oods and beverages were the second most commonly advertised products (16.7%; n=1532).  </w:t>
      </w:r>
      <w:r w:rsidR="00EF57CC" w:rsidRPr="009106EF">
        <w:rPr>
          <w:rFonts w:ascii="Times New Roman" w:eastAsia="Calibri" w:hAnsi="Times New Roman" w:cs="Times New Roman"/>
          <w:szCs w:val="24"/>
          <w:lang w:val="en-GB"/>
        </w:rPr>
        <w:t>Nearly two-thirds of food a</w:t>
      </w:r>
      <w:r w:rsidRPr="009106EF">
        <w:rPr>
          <w:rFonts w:ascii="Times New Roman" w:eastAsia="Calibri" w:hAnsi="Times New Roman" w:cs="Times New Roman"/>
          <w:szCs w:val="24"/>
          <w:lang w:val="en-GB"/>
        </w:rPr>
        <w:t xml:space="preserve">dverts </w:t>
      </w:r>
      <w:r w:rsidR="00EF57CC" w:rsidRPr="009106EF">
        <w:rPr>
          <w:rFonts w:ascii="Times New Roman" w:eastAsia="Calibri" w:hAnsi="Times New Roman" w:cs="Times New Roman"/>
          <w:szCs w:val="24"/>
          <w:lang w:val="en-GB"/>
        </w:rPr>
        <w:t>were for items that</w:t>
      </w:r>
      <w:r w:rsidRPr="009106EF">
        <w:rPr>
          <w:rFonts w:ascii="Times New Roman" w:eastAsia="Calibri" w:hAnsi="Times New Roman" w:cs="Times New Roman"/>
          <w:szCs w:val="24"/>
          <w:lang w:val="en-GB"/>
        </w:rPr>
        <w:t xml:space="preserve"> are potentially harmful to dental health </w:t>
      </w:r>
      <w:r w:rsidR="00A35C19" w:rsidRPr="009106EF">
        <w:rPr>
          <w:rFonts w:ascii="Times New Roman" w:eastAsia="Calibri" w:hAnsi="Times New Roman" w:cs="Times New Roman"/>
          <w:szCs w:val="24"/>
          <w:lang w:val="en-GB"/>
        </w:rPr>
        <w:t>(61%; n=934). O</w:t>
      </w:r>
      <w:r w:rsidRPr="009106EF">
        <w:rPr>
          <w:rFonts w:ascii="Times New Roman" w:eastAsia="Calibri" w:hAnsi="Times New Roman" w:cs="Times New Roman"/>
          <w:szCs w:val="24"/>
          <w:lang w:val="en-GB"/>
        </w:rPr>
        <w:t xml:space="preserve">f these, 96.6% were cariogenic and 11% were </w:t>
      </w:r>
      <w:proofErr w:type="spellStart"/>
      <w:r w:rsidRPr="009106EF">
        <w:rPr>
          <w:rFonts w:ascii="Times New Roman" w:eastAsia="Calibri" w:hAnsi="Times New Roman" w:cs="Times New Roman"/>
          <w:szCs w:val="24"/>
          <w:lang w:val="en-GB"/>
        </w:rPr>
        <w:t>acidogenic</w:t>
      </w:r>
      <w:proofErr w:type="spellEnd"/>
      <w:r w:rsidRPr="009106EF">
        <w:rPr>
          <w:rFonts w:ascii="Times New Roman" w:eastAsia="Calibri" w:hAnsi="Times New Roman" w:cs="Times New Roman"/>
          <w:szCs w:val="24"/>
          <w:lang w:val="en-GB"/>
        </w:rPr>
        <w:t xml:space="preserve"> foods. During peak children’s viewing hours, the proportion of foods that are potentially harmful to dental health was significantly higher than </w:t>
      </w:r>
      <w:r w:rsidR="00A35C19" w:rsidRPr="009106EF">
        <w:rPr>
          <w:rFonts w:ascii="Times New Roman" w:eastAsia="Calibri" w:hAnsi="Times New Roman" w:cs="Times New Roman"/>
          <w:szCs w:val="24"/>
          <w:lang w:val="en-GB"/>
        </w:rPr>
        <w:t>for</w:t>
      </w:r>
      <w:r w:rsidRPr="009106EF">
        <w:rPr>
          <w:rFonts w:ascii="Times New Roman" w:eastAsia="Calibri" w:hAnsi="Times New Roman" w:cs="Times New Roman"/>
          <w:szCs w:val="24"/>
          <w:lang w:val="en-GB"/>
        </w:rPr>
        <w:t xml:space="preserve"> </w:t>
      </w:r>
      <w:r w:rsidR="00EF57CC" w:rsidRPr="009106EF">
        <w:rPr>
          <w:rFonts w:ascii="Times New Roman" w:eastAsia="Calibri" w:hAnsi="Times New Roman" w:cs="Times New Roman"/>
          <w:szCs w:val="24"/>
          <w:lang w:val="en-GB"/>
        </w:rPr>
        <w:t xml:space="preserve">non-harmful foods (65.9% vs. </w:t>
      </w:r>
      <w:r w:rsidR="002C0AD4" w:rsidRPr="009106EF">
        <w:rPr>
          <w:rFonts w:ascii="Times New Roman" w:eastAsia="Calibri" w:hAnsi="Times New Roman" w:cs="Times New Roman"/>
          <w:szCs w:val="24"/>
          <w:lang w:val="en-GB"/>
        </w:rPr>
        <w:t>34.1</w:t>
      </w:r>
      <w:r w:rsidR="00EF57CC" w:rsidRPr="009106EF">
        <w:rPr>
          <w:rFonts w:ascii="Times New Roman" w:eastAsia="Calibri" w:hAnsi="Times New Roman" w:cs="Times New Roman"/>
          <w:szCs w:val="24"/>
          <w:lang w:val="en-GB"/>
        </w:rPr>
        <w:t>%; p = 0.011)</w:t>
      </w:r>
      <w:r w:rsidRPr="009106EF">
        <w:rPr>
          <w:rFonts w:ascii="Times New Roman" w:eastAsia="Calibri" w:hAnsi="Times New Roman" w:cs="Times New Roman"/>
          <w:szCs w:val="24"/>
          <w:lang w:val="en-GB"/>
        </w:rPr>
        <w:t xml:space="preserve">.  </w:t>
      </w:r>
      <w:r w:rsidR="00EF57CC" w:rsidRPr="009106EF">
        <w:rPr>
          <w:rFonts w:ascii="Times New Roman" w:eastAsia="Calibri" w:hAnsi="Times New Roman" w:cs="Times New Roman"/>
          <w:szCs w:val="24"/>
          <w:lang w:val="en-GB"/>
        </w:rPr>
        <w:t>Adverts</w:t>
      </w:r>
      <w:r w:rsidRPr="009106EF">
        <w:rPr>
          <w:rFonts w:ascii="Times New Roman" w:eastAsia="Calibri" w:hAnsi="Times New Roman" w:cs="Times New Roman"/>
          <w:szCs w:val="24"/>
          <w:lang w:val="en-GB"/>
        </w:rPr>
        <w:t xml:space="preserve"> for foods potentially harmful to dental health </w:t>
      </w:r>
      <w:r w:rsidR="00A35C19" w:rsidRPr="009106EF">
        <w:rPr>
          <w:rFonts w:ascii="Times New Roman" w:eastAsia="Calibri" w:hAnsi="Times New Roman" w:cs="Times New Roman"/>
          <w:szCs w:val="24"/>
          <w:lang w:val="en-GB"/>
        </w:rPr>
        <w:t>were rare</w:t>
      </w:r>
      <w:r w:rsidRPr="009106EF">
        <w:rPr>
          <w:rFonts w:ascii="Times New Roman" w:eastAsia="Calibri" w:hAnsi="Times New Roman" w:cs="Times New Roman"/>
          <w:szCs w:val="24"/>
          <w:lang w:val="en-GB"/>
        </w:rPr>
        <w:t xml:space="preserve"> around children’s programmes, </w:t>
      </w:r>
      <w:r w:rsidR="00A35C19" w:rsidRPr="009106EF">
        <w:rPr>
          <w:rFonts w:ascii="Times New Roman" w:eastAsia="Calibri" w:hAnsi="Times New Roman" w:cs="Times New Roman"/>
          <w:szCs w:val="24"/>
          <w:lang w:val="en-GB"/>
        </w:rPr>
        <w:t xml:space="preserve">but </w:t>
      </w:r>
      <w:r w:rsidRPr="009106EF">
        <w:rPr>
          <w:rFonts w:ascii="Times New Roman" w:eastAsia="Calibri" w:hAnsi="Times New Roman" w:cs="Times New Roman"/>
          <w:szCs w:val="24"/>
          <w:lang w:val="en-GB"/>
        </w:rPr>
        <w:t xml:space="preserve">significantly more </w:t>
      </w:r>
      <w:r w:rsidR="00A35C19" w:rsidRPr="009106EF">
        <w:rPr>
          <w:rFonts w:ascii="Times New Roman" w:eastAsia="Calibri" w:hAnsi="Times New Roman" w:cs="Times New Roman"/>
          <w:szCs w:val="24"/>
          <w:lang w:val="en-GB"/>
        </w:rPr>
        <w:t>frequent</w:t>
      </w:r>
      <w:r w:rsidRPr="009106EF">
        <w:rPr>
          <w:rFonts w:ascii="Times New Roman" w:eastAsia="Calibri" w:hAnsi="Times New Roman" w:cs="Times New Roman"/>
          <w:szCs w:val="24"/>
          <w:lang w:val="en-GB"/>
        </w:rPr>
        <w:t xml:space="preserve"> during other programmes watched by children </w:t>
      </w:r>
      <w:r w:rsidRPr="009106EF">
        <w:rPr>
          <w:rFonts w:ascii="Times New Roman" w:eastAsia="Calibri" w:hAnsi="Times New Roman" w:cs="Times New Roman"/>
          <w:szCs w:val="24"/>
        </w:rPr>
        <w:t>(p &lt; 0.001)</w:t>
      </w:r>
      <w:r w:rsidRPr="009106EF">
        <w:rPr>
          <w:rFonts w:ascii="Times New Roman" w:eastAsia="Calibri" w:hAnsi="Times New Roman" w:cs="Times New Roman"/>
          <w:szCs w:val="24"/>
          <w:lang w:val="en-GB"/>
        </w:rPr>
        <w:t>.</w:t>
      </w:r>
    </w:p>
    <w:p w14:paraId="59D2B161" w14:textId="77777777" w:rsidR="00DE6ECB" w:rsidRPr="009106EF" w:rsidRDefault="00DE6ECB" w:rsidP="008E2072">
      <w:pPr>
        <w:spacing w:after="0" w:line="480" w:lineRule="auto"/>
        <w:rPr>
          <w:rFonts w:ascii="Times New Roman" w:eastAsia="Calibri" w:hAnsi="Times New Roman" w:cs="Times New Roman"/>
          <w:szCs w:val="24"/>
          <w:lang w:val="en-GB"/>
        </w:rPr>
      </w:pPr>
      <w:r w:rsidRPr="009106EF">
        <w:rPr>
          <w:rFonts w:ascii="Times New Roman" w:eastAsia="Calibri" w:hAnsi="Times New Roman" w:cs="Times New Roman"/>
          <w:b/>
          <w:bCs/>
          <w:i/>
          <w:szCs w:val="24"/>
          <w:lang w:val="en-GB"/>
        </w:rPr>
        <w:t>Conclusion:</w:t>
      </w:r>
      <w:r w:rsidRPr="009106EF">
        <w:rPr>
          <w:rFonts w:ascii="Times New Roman" w:eastAsia="Calibri" w:hAnsi="Times New Roman" w:cs="Times New Roman"/>
          <w:bCs/>
          <w:szCs w:val="24"/>
          <w:lang w:val="en-GB"/>
        </w:rPr>
        <w:t xml:space="preserve"> UK </w:t>
      </w:r>
      <w:r w:rsidRPr="009106EF">
        <w:rPr>
          <w:rFonts w:ascii="Times New Roman" w:eastAsia="Calibri" w:hAnsi="Times New Roman" w:cs="Times New Roman"/>
          <w:szCs w:val="24"/>
          <w:lang w:val="en-GB"/>
        </w:rPr>
        <w:t xml:space="preserve">children are exposed to a particularly high proportion of advertisements for foods that are potentially detrimental to their </w:t>
      </w:r>
      <w:r w:rsidR="00EF57CC" w:rsidRPr="009106EF">
        <w:rPr>
          <w:rFonts w:ascii="Times New Roman" w:eastAsia="Calibri" w:hAnsi="Times New Roman" w:cs="Times New Roman"/>
          <w:szCs w:val="24"/>
          <w:lang w:val="en-GB"/>
        </w:rPr>
        <w:t>dental</w:t>
      </w:r>
      <w:r w:rsidRPr="009106EF">
        <w:rPr>
          <w:rFonts w:ascii="Times New Roman" w:eastAsia="Calibri" w:hAnsi="Times New Roman" w:cs="Times New Roman"/>
          <w:szCs w:val="24"/>
          <w:lang w:val="en-GB"/>
        </w:rPr>
        <w:t xml:space="preserve"> health during their peak viewing hours and around the programmes they watch the most.</w:t>
      </w:r>
    </w:p>
    <w:p w14:paraId="02EBB853" w14:textId="77777777" w:rsidR="00DE6ECB" w:rsidRDefault="00DE6ECB" w:rsidP="002C0AD4">
      <w:pPr>
        <w:spacing w:line="360" w:lineRule="auto"/>
        <w:rPr>
          <w:rFonts w:ascii="Times New Roman" w:hAnsi="Times New Roman" w:cs="Times New Roman"/>
          <w:b/>
          <w:i/>
          <w:sz w:val="24"/>
          <w:szCs w:val="24"/>
        </w:rPr>
      </w:pPr>
    </w:p>
    <w:p w14:paraId="65EF8331" w14:textId="77777777" w:rsidR="009106EF" w:rsidRDefault="009106EF" w:rsidP="002C0AD4">
      <w:pPr>
        <w:spacing w:line="360" w:lineRule="auto"/>
        <w:rPr>
          <w:rFonts w:ascii="Times New Roman" w:hAnsi="Times New Roman" w:cs="Times New Roman"/>
          <w:b/>
          <w:i/>
          <w:sz w:val="24"/>
          <w:szCs w:val="24"/>
        </w:rPr>
      </w:pPr>
    </w:p>
    <w:p w14:paraId="4F226193" w14:textId="77777777" w:rsidR="009106EF" w:rsidRPr="002C0AD4" w:rsidRDefault="009106EF" w:rsidP="002C0AD4">
      <w:pPr>
        <w:spacing w:line="360" w:lineRule="auto"/>
        <w:rPr>
          <w:rFonts w:ascii="Times New Roman" w:hAnsi="Times New Roman" w:cs="Times New Roman"/>
          <w:b/>
          <w:i/>
          <w:sz w:val="24"/>
          <w:szCs w:val="24"/>
        </w:rPr>
      </w:pPr>
    </w:p>
    <w:p w14:paraId="6E55F6E5" w14:textId="77777777" w:rsidR="008E2072" w:rsidRDefault="008E2072" w:rsidP="008E2072">
      <w:pPr>
        <w:spacing w:line="480" w:lineRule="auto"/>
        <w:rPr>
          <w:rFonts w:ascii="Times New Roman" w:hAnsi="Times New Roman" w:cs="Times New Roman"/>
          <w:b/>
        </w:rPr>
      </w:pPr>
    </w:p>
    <w:p w14:paraId="029C1B9A" w14:textId="77777777" w:rsidR="008E2072" w:rsidRDefault="008E2072" w:rsidP="008E2072">
      <w:pPr>
        <w:spacing w:line="480" w:lineRule="auto"/>
        <w:rPr>
          <w:rFonts w:ascii="Times New Roman" w:hAnsi="Times New Roman" w:cs="Times New Roman"/>
          <w:b/>
        </w:rPr>
      </w:pPr>
    </w:p>
    <w:p w14:paraId="5D415848" w14:textId="77777777" w:rsidR="008E2072" w:rsidRDefault="008E2072" w:rsidP="008E2072">
      <w:pPr>
        <w:spacing w:line="480" w:lineRule="auto"/>
        <w:rPr>
          <w:rFonts w:ascii="Times New Roman" w:hAnsi="Times New Roman" w:cs="Times New Roman"/>
          <w:b/>
        </w:rPr>
      </w:pPr>
    </w:p>
    <w:p w14:paraId="32F91826" w14:textId="77777777" w:rsidR="00DE6ECB" w:rsidRPr="008E2072" w:rsidRDefault="00DE6ECB" w:rsidP="008E2072">
      <w:pPr>
        <w:spacing w:line="480" w:lineRule="auto"/>
        <w:rPr>
          <w:rFonts w:ascii="Times New Roman" w:hAnsi="Times New Roman" w:cs="Times New Roman"/>
          <w:b/>
        </w:rPr>
      </w:pPr>
      <w:r w:rsidRPr="008E2072">
        <w:rPr>
          <w:rFonts w:ascii="Times New Roman" w:hAnsi="Times New Roman" w:cs="Times New Roman"/>
          <w:b/>
        </w:rPr>
        <w:lastRenderedPageBreak/>
        <w:t>Introduction</w:t>
      </w:r>
    </w:p>
    <w:p w14:paraId="19203988" w14:textId="2757F002" w:rsidR="00041FC9" w:rsidRPr="008E2072" w:rsidRDefault="00041FC9" w:rsidP="008E2072">
      <w:pPr>
        <w:spacing w:line="480" w:lineRule="auto"/>
        <w:rPr>
          <w:rFonts w:ascii="Times New Roman" w:hAnsi="Times New Roman" w:cs="Times New Roman"/>
        </w:rPr>
      </w:pPr>
      <w:r w:rsidRPr="008E2072">
        <w:rPr>
          <w:rFonts w:ascii="Times New Roman" w:hAnsi="Times New Roman" w:cs="Times New Roman"/>
          <w:lang w:val="en-GB"/>
        </w:rPr>
        <w:t xml:space="preserve">Several systematic reviews of the literature have concluded that television food advertisements </w:t>
      </w:r>
      <w:r w:rsidR="000352A4" w:rsidRPr="000352A4">
        <w:rPr>
          <w:rFonts w:ascii="Times New Roman" w:hAnsi="Times New Roman" w:cs="Times New Roman"/>
          <w:color w:val="FF0000"/>
          <w:lang w:val="en-GB"/>
        </w:rPr>
        <w:t xml:space="preserve">(adverts) </w:t>
      </w:r>
      <w:r w:rsidRPr="008E2072">
        <w:rPr>
          <w:rFonts w:ascii="Times New Roman" w:hAnsi="Times New Roman" w:cs="Times New Roman"/>
          <w:lang w:val="en-GB"/>
        </w:rPr>
        <w:t>can have a direct effect on children’s dietary choices, behaviour, and attitudes</w:t>
      </w:r>
      <w:r w:rsidR="008369AD" w:rsidRPr="008E2072">
        <w:rPr>
          <w:rFonts w:ascii="Times New Roman" w:hAnsi="Times New Roman" w:cs="Times New Roman"/>
          <w:lang w:val="en-GB"/>
        </w:rPr>
        <w:fldChar w:fldCharType="begin">
          <w:fldData xml:space="preserve">PEVuZE5vdGU+PENpdGU+PEF1dGhvcj5DYWlybnM8L0F1dGhvcj48WWVhcj4yMDA5PC9ZZWFyPjxS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</w:fldData>
        </w:fldChar>
      </w:r>
      <w:r w:rsidR="008369AD" w:rsidRPr="008E2072">
        <w:rPr>
          <w:rFonts w:ascii="Times New Roman" w:hAnsi="Times New Roman" w:cs="Times New Roman"/>
          <w:lang w:val="en-GB"/>
        </w:rPr>
        <w:instrText xml:space="preserve"> ADDIN EN.CITE </w:instrText>
      </w:r>
      <w:r w:rsidR="008369AD" w:rsidRPr="008E2072">
        <w:rPr>
          <w:rFonts w:ascii="Times New Roman" w:hAnsi="Times New Roman" w:cs="Times New Roman"/>
          <w:lang w:val="en-GB"/>
        </w:rPr>
        <w:fldChar w:fldCharType="begin">
          <w:fldData xml:space="preserve">PEVuZE5vdGU+PENpdGU+PEF1dGhvcj5DYWlybnM8L0F1dGhvcj48WWVhcj4yMDA5PC9ZZWFyPjxS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</w:fldData>
        </w:fldChar>
      </w:r>
      <w:r w:rsidR="008369AD" w:rsidRPr="008E2072">
        <w:rPr>
          <w:rFonts w:ascii="Times New Roman" w:hAnsi="Times New Roman" w:cs="Times New Roman"/>
          <w:lang w:val="en-GB"/>
        </w:rPr>
        <w:instrText xml:space="preserve"> ADDIN EN.CITE.DATA </w:instrText>
      </w:r>
      <w:r w:rsidR="008369AD" w:rsidRPr="008E2072">
        <w:rPr>
          <w:rFonts w:ascii="Times New Roman" w:hAnsi="Times New Roman" w:cs="Times New Roman"/>
          <w:lang w:val="en-GB"/>
        </w:rPr>
      </w:r>
      <w:r w:rsidR="008369AD" w:rsidRPr="008E2072">
        <w:rPr>
          <w:rFonts w:ascii="Times New Roman" w:hAnsi="Times New Roman" w:cs="Times New Roman"/>
          <w:lang w:val="en-GB"/>
        </w:rPr>
        <w:fldChar w:fldCharType="end"/>
      </w:r>
      <w:r w:rsidR="008369AD" w:rsidRPr="008E2072">
        <w:rPr>
          <w:rFonts w:ascii="Times New Roman" w:hAnsi="Times New Roman" w:cs="Times New Roman"/>
          <w:lang w:val="en-GB"/>
        </w:rPr>
      </w:r>
      <w:r w:rsidR="008369AD" w:rsidRPr="008E2072">
        <w:rPr>
          <w:rFonts w:ascii="Times New Roman" w:hAnsi="Times New Roman" w:cs="Times New Roman"/>
          <w:lang w:val="en-GB"/>
        </w:rPr>
        <w:fldChar w:fldCharType="separate"/>
      </w:r>
      <w:r w:rsidR="008369AD" w:rsidRPr="008E2072">
        <w:rPr>
          <w:rFonts w:ascii="Times New Roman" w:hAnsi="Times New Roman" w:cs="Times New Roman"/>
          <w:noProof/>
          <w:vertAlign w:val="superscript"/>
          <w:lang w:val="en-GB"/>
        </w:rPr>
        <w:t>1-3</w:t>
      </w:r>
      <w:r w:rsidR="008369AD" w:rsidRPr="008E2072">
        <w:rPr>
          <w:rFonts w:ascii="Times New Roman" w:hAnsi="Times New Roman" w:cs="Times New Roman"/>
          <w:lang w:val="en-GB"/>
        </w:rPr>
        <w:fldChar w:fldCharType="end"/>
      </w:r>
      <w:r w:rsidRPr="008E2072">
        <w:rPr>
          <w:rFonts w:ascii="Times New Roman" w:hAnsi="Times New Roman" w:cs="Times New Roman"/>
          <w:lang w:val="en-GB"/>
        </w:rPr>
        <w:t>. A</w:t>
      </w:r>
      <w:r w:rsidRPr="008E2072">
        <w:rPr>
          <w:rFonts w:ascii="Times New Roman" w:hAnsi="Times New Roman" w:cs="Times New Roman"/>
        </w:rPr>
        <w:t xml:space="preserve"> recent meta-analysis has demonstrated </w:t>
      </w:r>
      <w:r w:rsidR="00527B74">
        <w:rPr>
          <w:rFonts w:ascii="Times New Roman" w:hAnsi="Times New Roman" w:cs="Times New Roman"/>
        </w:rPr>
        <w:t xml:space="preserve">equivocally </w:t>
      </w:r>
      <w:r w:rsidRPr="008E2072">
        <w:rPr>
          <w:rFonts w:ascii="Times New Roman" w:hAnsi="Times New Roman" w:cs="Times New Roman"/>
        </w:rPr>
        <w:t>that children significantly increase their food consumption following exposure to unhealthy food advertising</w:t>
      </w:r>
      <w:r w:rsidR="008369AD" w:rsidRPr="008E2072">
        <w:rPr>
          <w:rFonts w:ascii="Times New Roman" w:hAnsi="Times New Roman" w:cs="Times New Roman"/>
        </w:rPr>
        <w:fldChar w:fldCharType="begin"/>
      </w:r>
      <w:r w:rsidR="008369AD" w:rsidRPr="008E2072">
        <w:rPr>
          <w:rFonts w:ascii="Times New Roman" w:hAnsi="Times New Roman" w:cs="Times New Roman"/>
        </w:rPr>
        <w:instrText xml:space="preserve"> ADDIN EN.CITE &lt;EndNote&gt;&lt;Cite&gt;&lt;Author&gt;Boyland&lt;/Author&gt;&lt;Year&gt;2016&lt;/Year&gt;&lt;RecNum&gt;1045&lt;/RecNum&gt;&lt;DisplayText&gt;&lt;style face="superscript"&gt;4&lt;/style&gt;&lt;/DisplayText&gt;&lt;record&gt;&lt;rec-number&gt;1045&lt;/rec-number&gt;&lt;foreign-keys&gt;&lt;key app="EN" db-id="tz5v9pvtnrezp9etwwsxffdz2rsz02xxwx0d" timestamp="1456914126"&gt;1045&lt;/key&gt;&lt;/foreign-keys&gt;&lt;ref-type name="Journal Article"&gt;17&lt;/ref-type&gt;&lt;contributors&gt;&lt;authors&gt;&lt;author&gt;Boyland, Emma J&lt;/author&gt;&lt;author&gt;Nolan, Sarah&lt;/author&gt;&lt;author&gt;Kelly, Bridget&lt;/author&gt;&lt;author&gt;Tudur-Smith, Catrin&lt;/author&gt;&lt;author&gt;Jones, Andrew&lt;/author&gt;&lt;author&gt;Halford, Jason CG&lt;/author&gt;&lt;author&gt;Robinson, Eric&lt;/author&gt;&lt;/authors&gt;&lt;/contributors&gt;&lt;titles&gt;&lt;title&gt;Advertising as a cue to consume: a systematic review and meta-analysis of the effects of acute exposure to unhealthy food and nonalcoholic beverage advertising on intake in children and adults&lt;/title&gt;&lt;secondary-title&gt;The American Journal of Clinical Nutrition&lt;/secondary-title&gt;&lt;/titles&gt;&lt;periodical&gt;&lt;full-title&gt;The American Journal of Clinical Nutrition&lt;/full-title&gt;&lt;/periodical&gt;&lt;dates&gt;&lt;year&gt;2016&lt;/year&gt;&lt;pub-dates&gt;&lt;date&gt;January 20, 2016&lt;/date&gt;&lt;/pub-dates&gt;&lt;/dates&gt;&lt;urls&gt;&lt;related-urls&gt;&lt;url&gt;http://ajcn.nutrition.org/content/early/2016/01/20/ajcn.115.120022.abstract&lt;/url&gt;&lt;/related-urls&gt;&lt;/urls&gt;&lt;electronic-resource-num&gt;10.3945/ajcn.115.120022&lt;/electronic-resource-num&gt;&lt;/record&gt;&lt;/Cite&gt;&lt;/EndNote&gt;</w:instrText>
      </w:r>
      <w:r w:rsidR="008369AD" w:rsidRPr="008E2072">
        <w:rPr>
          <w:rFonts w:ascii="Times New Roman" w:hAnsi="Times New Roman" w:cs="Times New Roman"/>
        </w:rPr>
        <w:fldChar w:fldCharType="separate"/>
      </w:r>
      <w:r w:rsidR="008369AD" w:rsidRPr="008E2072">
        <w:rPr>
          <w:rFonts w:ascii="Times New Roman" w:hAnsi="Times New Roman" w:cs="Times New Roman"/>
          <w:noProof/>
          <w:vertAlign w:val="superscript"/>
        </w:rPr>
        <w:t>4</w:t>
      </w:r>
      <w:r w:rsidR="008369AD" w:rsidRPr="008E2072">
        <w:rPr>
          <w:rFonts w:ascii="Times New Roman" w:hAnsi="Times New Roman" w:cs="Times New Roman"/>
        </w:rPr>
        <w:fldChar w:fldCharType="end"/>
      </w:r>
      <w:r w:rsidRPr="008E2072">
        <w:rPr>
          <w:rFonts w:ascii="Times New Roman" w:hAnsi="Times New Roman" w:cs="Times New Roman"/>
        </w:rPr>
        <w:t>.</w:t>
      </w:r>
    </w:p>
    <w:p w14:paraId="044BD414" w14:textId="03C8B1F9" w:rsidR="00041FC9" w:rsidRPr="008E2072" w:rsidRDefault="00A169DF" w:rsidP="008E2072">
      <w:pPr>
        <w:spacing w:line="480" w:lineRule="auto"/>
        <w:rPr>
          <w:rFonts w:ascii="Times New Roman" w:hAnsi="Times New Roman" w:cs="Times New Roman"/>
        </w:rPr>
      </w:pPr>
      <w:r w:rsidRPr="008E2072">
        <w:rPr>
          <w:rFonts w:ascii="Times New Roman" w:hAnsi="Times New Roman" w:cs="Times New Roman"/>
          <w:lang w:val="en-GB"/>
        </w:rPr>
        <w:t>C</w:t>
      </w:r>
      <w:r w:rsidR="00DE6ECB" w:rsidRPr="008E2072">
        <w:rPr>
          <w:rFonts w:ascii="Times New Roman" w:hAnsi="Times New Roman" w:cs="Times New Roman"/>
          <w:lang w:val="en-GB"/>
        </w:rPr>
        <w:t xml:space="preserve">hildren </w:t>
      </w:r>
      <w:r w:rsidRPr="008E2072">
        <w:rPr>
          <w:rFonts w:ascii="Times New Roman" w:hAnsi="Times New Roman" w:cs="Times New Roman"/>
          <w:lang w:val="en-GB"/>
        </w:rPr>
        <w:t xml:space="preserve">in the UK </w:t>
      </w:r>
      <w:r w:rsidR="00DE6ECB" w:rsidRPr="008E2072">
        <w:rPr>
          <w:rFonts w:ascii="Times New Roman" w:hAnsi="Times New Roman" w:cs="Times New Roman"/>
          <w:lang w:val="en-GB"/>
        </w:rPr>
        <w:t>are exposed to far higher levels of unhealthy than healthy food advertising around the television programmes they watch</w:t>
      </w:r>
      <w:r w:rsidR="008369AD" w:rsidRPr="008E2072">
        <w:rPr>
          <w:rFonts w:ascii="Times New Roman" w:hAnsi="Times New Roman" w:cs="Times New Roman"/>
          <w:lang w:val="en-GB"/>
        </w:rPr>
        <w:fldChar w:fldCharType="begin"/>
      </w:r>
      <w:r w:rsidR="008369AD" w:rsidRPr="008E2072">
        <w:rPr>
          <w:rFonts w:ascii="Times New Roman" w:hAnsi="Times New Roman" w:cs="Times New Roman"/>
          <w:lang w:val="en-GB"/>
        </w:rPr>
        <w:instrText xml:space="preserve"> ADDIN EN.CITE &lt;EndNote&gt;&lt;Cite&gt;&lt;Author&gt;Boyland&lt;/Author&gt;&lt;Year&gt;2011&lt;/Year&gt;&lt;RecNum&gt;106&lt;/RecNum&gt;&lt;DisplayText&gt;&lt;style face="superscript"&gt;5&lt;/style&gt;&lt;/DisplayText&gt;&lt;record&gt;&lt;rec-number&gt;106&lt;/rec-number&gt;&lt;foreign-keys&gt;&lt;key app="EN" db-id="tz5v9pvtnrezp9etwwsxffdz2rsz02xxwx0d" timestamp="1407239927"&gt;106&lt;/key&gt;&lt;/foreign-keys&gt;&lt;ref-type name="Journal Article"&gt;17&lt;/ref-type&gt;&lt;contributors&gt;&lt;authors&gt;&lt;author&gt;Boyland, E. J.&lt;/author&gt;&lt;author&gt;Harrold, J. A.&lt;/author&gt;&lt;author&gt;Kirkham, T. C.&lt;/author&gt;&lt;author&gt;Halford, J. C. G.&lt;/author&gt;&lt;/authors&gt;&lt;/contributors&gt;&lt;titles&gt;&lt;title&gt;The extent of food advertising to children on UK television in 2008&lt;/title&gt;&lt;secondary-title&gt;International Journal of Pediatric Obesity&lt;/secondary-title&gt;&lt;/titles&gt;&lt;periodical&gt;&lt;full-title&gt;International Journal of Pediatric Obesity&lt;/full-title&gt;&lt;/periodical&gt;&lt;pages&gt;455-461&lt;/pages&gt;&lt;volume&gt;6&lt;/volume&gt;&lt;number&gt;5-6&lt;/number&gt;&lt;dates&gt;&lt;year&gt;2011&lt;/year&gt;&lt;/dates&gt;&lt;publisher&gt;Informa Scandinavian&lt;/publisher&gt;&lt;isbn&gt;1747-7166&lt;/isbn&gt;&lt;urls&gt;&lt;/urls&gt;&lt;/record&gt;&lt;/Cite&gt;&lt;/EndNote&gt;</w:instrText>
      </w:r>
      <w:r w:rsidR="008369AD" w:rsidRPr="008E2072">
        <w:rPr>
          <w:rFonts w:ascii="Times New Roman" w:hAnsi="Times New Roman" w:cs="Times New Roman"/>
          <w:lang w:val="en-GB"/>
        </w:rPr>
        <w:fldChar w:fldCharType="separate"/>
      </w:r>
      <w:r w:rsidR="008369AD" w:rsidRPr="008E2072">
        <w:rPr>
          <w:rFonts w:ascii="Times New Roman" w:hAnsi="Times New Roman" w:cs="Times New Roman"/>
          <w:noProof/>
          <w:vertAlign w:val="superscript"/>
          <w:lang w:val="en-GB"/>
        </w:rPr>
        <w:t>5</w:t>
      </w:r>
      <w:r w:rsidR="008369AD" w:rsidRPr="008E2072">
        <w:rPr>
          <w:rFonts w:ascii="Times New Roman" w:hAnsi="Times New Roman" w:cs="Times New Roman"/>
          <w:lang w:val="en-GB"/>
        </w:rPr>
        <w:fldChar w:fldCharType="end"/>
      </w:r>
      <w:r w:rsidR="00DE6ECB" w:rsidRPr="008E2072">
        <w:rPr>
          <w:rFonts w:ascii="Times New Roman" w:hAnsi="Times New Roman" w:cs="Times New Roman"/>
          <w:lang w:val="en-GB"/>
        </w:rPr>
        <w:t xml:space="preserve">. </w:t>
      </w:r>
      <w:r w:rsidR="00041FC9" w:rsidRPr="008E2072">
        <w:rPr>
          <w:rFonts w:ascii="Times New Roman" w:hAnsi="Times New Roman" w:cs="Times New Roman"/>
        </w:rPr>
        <w:t>Specifically, many food and drink products being promoted on television are potentially harmful to children’s dental health</w:t>
      </w:r>
      <w:r w:rsidR="008369AD" w:rsidRPr="008E2072">
        <w:rPr>
          <w:rFonts w:ascii="Times New Roman" w:hAnsi="Times New Roman" w:cs="Times New Roman"/>
        </w:rPr>
        <w:fldChar w:fldCharType="begin">
          <w:fldData xml:space="preserve">PEVuZE5vdGU+PENpdGU+PEF1dGhvcj5Sb2RkPC9BdXRob3I+PFllYXI+MjAwNTwvWWVhcj48UmVj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</w:fldData>
        </w:fldChar>
      </w:r>
      <w:r w:rsidR="008369AD" w:rsidRPr="008E2072">
        <w:rPr>
          <w:rFonts w:ascii="Times New Roman" w:hAnsi="Times New Roman" w:cs="Times New Roman"/>
        </w:rPr>
        <w:instrText xml:space="preserve"> ADDIN EN.CITE </w:instrText>
      </w:r>
      <w:r w:rsidR="008369AD" w:rsidRPr="008E2072">
        <w:rPr>
          <w:rFonts w:ascii="Times New Roman" w:hAnsi="Times New Roman" w:cs="Times New Roman"/>
        </w:rPr>
        <w:fldChar w:fldCharType="begin">
          <w:fldData xml:space="preserve">PEVuZE5vdGU+PENpdGU+PEF1dGhvcj5Sb2RkPC9BdXRob3I+PFllYXI+MjAwNTwvWWVhcj48UmVj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</w:fldData>
        </w:fldChar>
      </w:r>
      <w:r w:rsidR="008369AD" w:rsidRPr="008E2072">
        <w:rPr>
          <w:rFonts w:ascii="Times New Roman" w:hAnsi="Times New Roman" w:cs="Times New Roman"/>
        </w:rPr>
        <w:instrText xml:space="preserve"> ADDIN EN.CITE.DATA </w:instrText>
      </w:r>
      <w:r w:rsidR="008369AD" w:rsidRPr="008E2072">
        <w:rPr>
          <w:rFonts w:ascii="Times New Roman" w:hAnsi="Times New Roman" w:cs="Times New Roman"/>
        </w:rPr>
      </w:r>
      <w:r w:rsidR="008369AD" w:rsidRPr="008E2072">
        <w:rPr>
          <w:rFonts w:ascii="Times New Roman" w:hAnsi="Times New Roman" w:cs="Times New Roman"/>
        </w:rPr>
        <w:fldChar w:fldCharType="end"/>
      </w:r>
      <w:r w:rsidR="008369AD" w:rsidRPr="008E2072">
        <w:rPr>
          <w:rFonts w:ascii="Times New Roman" w:hAnsi="Times New Roman" w:cs="Times New Roman"/>
        </w:rPr>
      </w:r>
      <w:r w:rsidR="008369AD" w:rsidRPr="008E2072">
        <w:rPr>
          <w:rFonts w:ascii="Times New Roman" w:hAnsi="Times New Roman" w:cs="Times New Roman"/>
        </w:rPr>
        <w:fldChar w:fldCharType="separate"/>
      </w:r>
      <w:r w:rsidR="008369AD" w:rsidRPr="008E2072">
        <w:rPr>
          <w:rFonts w:ascii="Times New Roman" w:hAnsi="Times New Roman" w:cs="Times New Roman"/>
          <w:noProof/>
          <w:vertAlign w:val="superscript"/>
        </w:rPr>
        <w:t>6,7</w:t>
      </w:r>
      <w:r w:rsidR="008369AD" w:rsidRPr="008E2072">
        <w:rPr>
          <w:rFonts w:ascii="Times New Roman" w:hAnsi="Times New Roman" w:cs="Times New Roman"/>
        </w:rPr>
        <w:fldChar w:fldCharType="end"/>
      </w:r>
      <w:r w:rsidR="00041FC9" w:rsidRPr="008E2072">
        <w:rPr>
          <w:rFonts w:ascii="Times New Roman" w:hAnsi="Times New Roman" w:cs="Times New Roman"/>
        </w:rPr>
        <w:t xml:space="preserve">.  </w:t>
      </w:r>
      <w:r w:rsidR="00E859C2" w:rsidRPr="008E2072">
        <w:rPr>
          <w:rFonts w:ascii="Times New Roman" w:hAnsi="Times New Roman" w:cs="Times New Roman"/>
          <w:lang w:val="en-GB"/>
        </w:rPr>
        <w:t>Rodd and Patel</w:t>
      </w:r>
      <w:r w:rsidR="00E859C2" w:rsidRPr="008E2072">
        <w:rPr>
          <w:rFonts w:ascii="Times New Roman" w:hAnsi="Times New Roman" w:cs="Times New Roman"/>
          <w:lang w:val="en-GB"/>
        </w:rPr>
        <w:fldChar w:fldCharType="begin"/>
      </w:r>
      <w:r w:rsidR="00E859C2" w:rsidRPr="008E2072">
        <w:rPr>
          <w:rFonts w:ascii="Times New Roman" w:hAnsi="Times New Roman" w:cs="Times New Roman"/>
          <w:lang w:val="en-GB"/>
        </w:rPr>
        <w:instrText xml:space="preserve"> ADDIN EN.CITE &lt;EndNote&gt;&lt;Cite&gt;&lt;Author&gt;Rodd&lt;/Author&gt;&lt;Year&gt;2005&lt;/Year&gt;&lt;RecNum&gt;714&lt;/RecNum&gt;&lt;DisplayText&gt;&lt;style face="superscript"&gt;6&lt;/style&gt;&lt;/DisplayText&gt;&lt;record&gt;&lt;rec-number&gt;714&lt;/rec-number&gt;&lt;foreign-keys&gt;&lt;key app="EN" db-id="tz5v9pvtnrezp9etwwsxffdz2rsz02xxwx0d" timestamp="1407240370"&gt;714&lt;/key&gt;&lt;/foreign-keys&gt;&lt;ref-type name="Journal Article"&gt;17&lt;/ref-type&gt;&lt;contributors&gt;&lt;authors&gt;&lt;author&gt;Rodd, H. D.&lt;/author&gt;&lt;author&gt;Patel, V.&lt;/author&gt;&lt;/authors&gt;&lt;/contributors&gt;&lt;titles&gt;&lt;title&gt;Content analysis of children&amp;apos;s television advertising in relation to dental health&lt;/title&gt;&lt;secondary-title&gt;British dental journal&lt;/secondary-title&gt;&lt;/titles&gt;&lt;periodical&gt;&lt;full-title&gt;British dental journal&lt;/full-title&gt;&lt;/periodical&gt;&lt;pages&gt;710-713&lt;/pages&gt;&lt;volume&gt;199&lt;/volume&gt;&lt;keywords&gt;&lt;keyword&gt;Television&lt;/keyword&gt;&lt;keyword&gt;advertising&lt;/keyword&gt;&lt;/keywords&gt;&lt;dates&gt;&lt;year&gt;2005&lt;/year&gt;&lt;/dates&gt;&lt;urls&gt;&lt;/urls&gt;&lt;/record&gt;&lt;/Cite&gt;&lt;/EndNote&gt;</w:instrText>
      </w:r>
      <w:r w:rsidR="00E859C2" w:rsidRPr="008E2072">
        <w:rPr>
          <w:rFonts w:ascii="Times New Roman" w:hAnsi="Times New Roman" w:cs="Times New Roman"/>
          <w:lang w:val="en-GB"/>
        </w:rPr>
        <w:fldChar w:fldCharType="separate"/>
      </w:r>
      <w:r w:rsidR="00E859C2" w:rsidRPr="008E2072">
        <w:rPr>
          <w:rFonts w:ascii="Times New Roman" w:hAnsi="Times New Roman" w:cs="Times New Roman"/>
          <w:noProof/>
          <w:vertAlign w:val="superscript"/>
          <w:lang w:val="en-GB"/>
        </w:rPr>
        <w:t>6</w:t>
      </w:r>
      <w:r w:rsidR="00E859C2" w:rsidRPr="008E2072">
        <w:rPr>
          <w:rFonts w:ascii="Times New Roman" w:hAnsi="Times New Roman" w:cs="Times New Roman"/>
          <w:lang w:val="en-GB"/>
        </w:rPr>
        <w:fldChar w:fldCharType="end"/>
      </w:r>
      <w:r w:rsidR="00E859C2" w:rsidRPr="008E2072">
        <w:rPr>
          <w:rFonts w:ascii="Times New Roman" w:hAnsi="Times New Roman" w:cs="Times New Roman"/>
          <w:lang w:val="en-GB"/>
        </w:rPr>
        <w:t xml:space="preserve"> </w:t>
      </w:r>
      <w:r w:rsidR="00E859C2" w:rsidRPr="00BF6EC2">
        <w:rPr>
          <w:rFonts w:ascii="Times New Roman" w:hAnsi="Times New Roman" w:cs="Times New Roman"/>
          <w:color w:val="FF0000"/>
          <w:lang w:val="en-GB"/>
        </w:rPr>
        <w:t>examined 41 hours of children’s television</w:t>
      </w:r>
      <w:r w:rsidR="00E859C2">
        <w:rPr>
          <w:rFonts w:ascii="Times New Roman" w:hAnsi="Times New Roman" w:cs="Times New Roman"/>
          <w:color w:val="FF0000"/>
          <w:lang w:val="en-GB"/>
        </w:rPr>
        <w:t xml:space="preserve"> (ITV recorded during the after school period and on Saturday mornings)</w:t>
      </w:r>
      <w:r w:rsidR="00E859C2" w:rsidRPr="00BF6EC2">
        <w:rPr>
          <w:rFonts w:ascii="Times New Roman" w:hAnsi="Times New Roman" w:cs="Times New Roman"/>
          <w:color w:val="FF0000"/>
          <w:lang w:val="en-GB"/>
        </w:rPr>
        <w:t xml:space="preserve"> </w:t>
      </w:r>
      <w:r w:rsidR="00E859C2">
        <w:rPr>
          <w:rFonts w:ascii="Times New Roman" w:hAnsi="Times New Roman" w:cs="Times New Roman"/>
          <w:color w:val="FF0000"/>
          <w:lang w:val="en-GB"/>
        </w:rPr>
        <w:t xml:space="preserve">shown during summer 2003 </w:t>
      </w:r>
      <w:r w:rsidR="00E859C2" w:rsidRPr="00BF6EC2">
        <w:rPr>
          <w:rFonts w:ascii="Times New Roman" w:hAnsi="Times New Roman" w:cs="Times New Roman"/>
          <w:color w:val="FF0000"/>
          <w:lang w:val="en-GB"/>
        </w:rPr>
        <w:t>and</w:t>
      </w:r>
      <w:r w:rsidR="00E859C2">
        <w:rPr>
          <w:rFonts w:ascii="Times New Roman" w:hAnsi="Times New Roman" w:cs="Times New Roman"/>
          <w:lang w:val="en-GB"/>
        </w:rPr>
        <w:t xml:space="preserve"> </w:t>
      </w:r>
      <w:r w:rsidR="00E859C2" w:rsidRPr="008E2072">
        <w:rPr>
          <w:rFonts w:ascii="Times New Roman" w:hAnsi="Times New Roman" w:cs="Times New Roman"/>
          <w:lang w:val="en-GB"/>
        </w:rPr>
        <w:t>found that food and drink adverts accounted for 34.8% of all adverts</w:t>
      </w:r>
      <w:r w:rsidR="00E859C2">
        <w:rPr>
          <w:rFonts w:ascii="Times New Roman" w:hAnsi="Times New Roman" w:cs="Times New Roman"/>
          <w:lang w:val="en-GB"/>
        </w:rPr>
        <w:t xml:space="preserve"> </w:t>
      </w:r>
      <w:r w:rsidR="00E859C2" w:rsidRPr="00BF6EC2">
        <w:rPr>
          <w:rFonts w:ascii="Times New Roman" w:hAnsi="Times New Roman" w:cs="Times New Roman"/>
          <w:color w:val="FF0000"/>
          <w:lang w:val="en-GB"/>
        </w:rPr>
        <w:t>(n=342)</w:t>
      </w:r>
      <w:r w:rsidR="00E859C2" w:rsidRPr="008E2072">
        <w:rPr>
          <w:rFonts w:ascii="Times New Roman" w:hAnsi="Times New Roman" w:cs="Times New Roman"/>
          <w:lang w:val="en-GB"/>
        </w:rPr>
        <w:t xml:space="preserve">, </w:t>
      </w:r>
      <w:r w:rsidR="00E859C2">
        <w:rPr>
          <w:rFonts w:ascii="Times New Roman" w:hAnsi="Times New Roman" w:cs="Times New Roman"/>
          <w:lang w:val="en-GB"/>
        </w:rPr>
        <w:t>and</w:t>
      </w:r>
      <w:r w:rsidR="00E859C2" w:rsidRPr="008E2072">
        <w:rPr>
          <w:rFonts w:ascii="Times New Roman" w:hAnsi="Times New Roman" w:cs="Times New Roman"/>
          <w:lang w:val="en-GB"/>
        </w:rPr>
        <w:t xml:space="preserve"> 95.3% </w:t>
      </w:r>
      <w:r w:rsidR="00E859C2" w:rsidRPr="00BF6EC2">
        <w:rPr>
          <w:rFonts w:ascii="Times New Roman" w:hAnsi="Times New Roman" w:cs="Times New Roman"/>
          <w:color w:val="FF0000"/>
          <w:lang w:val="en-GB"/>
        </w:rPr>
        <w:t>(n=326)</w:t>
      </w:r>
      <w:r w:rsidR="00E859C2">
        <w:rPr>
          <w:rFonts w:ascii="Times New Roman" w:hAnsi="Times New Roman" w:cs="Times New Roman"/>
          <w:lang w:val="en-GB"/>
        </w:rPr>
        <w:t xml:space="preserve"> </w:t>
      </w:r>
      <w:r w:rsidR="00E859C2" w:rsidRPr="008E2072">
        <w:rPr>
          <w:rFonts w:ascii="Times New Roman" w:hAnsi="Times New Roman" w:cs="Times New Roman"/>
          <w:lang w:val="en-GB"/>
        </w:rPr>
        <w:t xml:space="preserve">of foods </w:t>
      </w:r>
      <w:r w:rsidR="00E859C2">
        <w:rPr>
          <w:rFonts w:ascii="Times New Roman" w:hAnsi="Times New Roman" w:cs="Times New Roman"/>
          <w:lang w:val="en-GB"/>
        </w:rPr>
        <w:t xml:space="preserve">appearing </w:t>
      </w:r>
      <w:r w:rsidR="00E859C2" w:rsidRPr="008E2072">
        <w:rPr>
          <w:rFonts w:ascii="Times New Roman" w:hAnsi="Times New Roman" w:cs="Times New Roman"/>
          <w:lang w:val="en-GB"/>
        </w:rPr>
        <w:t>were potentially damaging to dental health as they contained high levels of sugar and/or acid</w:t>
      </w:r>
      <w:r w:rsidR="00E859C2">
        <w:rPr>
          <w:rFonts w:ascii="Times New Roman" w:hAnsi="Times New Roman" w:cs="Times New Roman"/>
          <w:lang w:val="en-GB"/>
        </w:rPr>
        <w:t xml:space="preserve">. In another study, </w:t>
      </w:r>
      <w:r w:rsidR="00041FC9" w:rsidRPr="008E2072">
        <w:rPr>
          <w:rFonts w:ascii="Times New Roman" w:hAnsi="Times New Roman" w:cs="Times New Roman"/>
          <w:lang w:val="en-GB"/>
        </w:rPr>
        <w:t>Morgan et al.</w:t>
      </w:r>
      <w:r w:rsidR="008369AD" w:rsidRPr="008E2072">
        <w:rPr>
          <w:rFonts w:ascii="Times New Roman" w:hAnsi="Times New Roman" w:cs="Times New Roman"/>
          <w:lang w:val="en-GB"/>
        </w:rPr>
        <w:fldChar w:fldCharType="begin"/>
      </w:r>
      <w:r w:rsidR="008369AD" w:rsidRPr="008E2072">
        <w:rPr>
          <w:rFonts w:ascii="Times New Roman" w:hAnsi="Times New Roman" w:cs="Times New Roman"/>
          <w:lang w:val="en-GB"/>
        </w:rPr>
        <w:instrText xml:space="preserve"> ADDIN EN.CITE &lt;EndNote&gt;&lt;Cite&gt;&lt;Author&gt;Morgan&lt;/Author&gt;&lt;Year&gt;2009&lt;/Year&gt;&lt;RecNum&gt;600&lt;/RecNum&gt;&lt;DisplayText&gt;&lt;style face="superscript"&gt;8&lt;/style&gt;&lt;/DisplayText&gt;&lt;record&gt;&lt;rec-number&gt;600&lt;/rec-number&gt;&lt;foreign-keys&gt;&lt;key app="EN" db-id="tz5v9pvtnrezp9etwwsxffdz2rsz02xxwx0d" timestamp="1407240286"&gt;600&lt;/key&gt;&lt;/foreign-keys&gt;&lt;ref-type name="Journal Article"&gt;17&lt;/ref-type&gt;&lt;contributors&gt;&lt;authors&gt;&lt;author&gt;Morgan, M.&lt;/author&gt;&lt;author&gt;Fairchild, R.&lt;/author&gt;&lt;author&gt;Phillips, A.&lt;/author&gt;&lt;author&gt;Stewart, K.&lt;/author&gt;&lt;author&gt;Hunter, L.&lt;/author&gt;&lt;/authors&gt;&lt;/contributors&gt;&lt;titles&gt;&lt;title&gt;A content analysis of children&amp;apos;s television advertising: focus on food and oral health&lt;/title&gt;&lt;secondary-title&gt;Public health nutrition&lt;/secondary-title&gt;&lt;/titles&gt;&lt;periodical&gt;&lt;full-title&gt;Public Health Nutrition&lt;/full-title&gt;&lt;/periodical&gt;&lt;pages&gt;748-755&lt;/pages&gt;&lt;volume&gt;12&lt;/volume&gt;&lt;number&gt;6&lt;/number&gt;&lt;dates&gt;&lt;year&gt;2009&lt;/year&gt;&lt;/dates&gt;&lt;urls&gt;&lt;/urls&gt;&lt;/record&gt;&lt;/Cite&gt;&lt;/EndNote&gt;</w:instrText>
      </w:r>
      <w:r w:rsidR="008369AD" w:rsidRPr="008E2072">
        <w:rPr>
          <w:rFonts w:ascii="Times New Roman" w:hAnsi="Times New Roman" w:cs="Times New Roman"/>
          <w:lang w:val="en-GB"/>
        </w:rPr>
        <w:fldChar w:fldCharType="separate"/>
      </w:r>
      <w:r w:rsidR="008369AD" w:rsidRPr="008E2072">
        <w:rPr>
          <w:rFonts w:ascii="Times New Roman" w:hAnsi="Times New Roman" w:cs="Times New Roman"/>
          <w:noProof/>
          <w:vertAlign w:val="superscript"/>
          <w:lang w:val="en-GB"/>
        </w:rPr>
        <w:t>8</w:t>
      </w:r>
      <w:r w:rsidR="008369AD" w:rsidRPr="008E2072">
        <w:rPr>
          <w:rFonts w:ascii="Times New Roman" w:hAnsi="Times New Roman" w:cs="Times New Roman"/>
          <w:lang w:val="en-GB"/>
        </w:rPr>
        <w:fldChar w:fldCharType="end"/>
      </w:r>
      <w:r w:rsidR="00041FC9" w:rsidRPr="008E2072">
        <w:rPr>
          <w:rFonts w:ascii="Times New Roman" w:hAnsi="Times New Roman" w:cs="Times New Roman"/>
          <w:lang w:val="en-GB"/>
        </w:rPr>
        <w:t xml:space="preserve"> </w:t>
      </w:r>
      <w:r w:rsidR="00BF6EC2">
        <w:rPr>
          <w:rFonts w:ascii="Times New Roman" w:hAnsi="Times New Roman" w:cs="Times New Roman"/>
          <w:lang w:val="en-GB"/>
        </w:rPr>
        <w:t xml:space="preserve">studied </w:t>
      </w:r>
      <w:r w:rsidR="00BF6EC2" w:rsidRPr="00BF6EC2">
        <w:rPr>
          <w:rFonts w:ascii="Times New Roman" w:hAnsi="Times New Roman" w:cs="Times New Roman"/>
          <w:color w:val="FF0000"/>
          <w:lang w:val="en-GB"/>
        </w:rPr>
        <w:t xml:space="preserve">503 hours of children’s television </w:t>
      </w:r>
      <w:r w:rsidR="00BF6EC2">
        <w:rPr>
          <w:rFonts w:ascii="Times New Roman" w:hAnsi="Times New Roman" w:cs="Times New Roman"/>
          <w:color w:val="FF0000"/>
          <w:lang w:val="en-GB"/>
        </w:rPr>
        <w:t>(across 4 channels: ITV, CITV, Nick Junior and Nickelodeon</w:t>
      </w:r>
      <w:r w:rsidR="00B36E1B">
        <w:rPr>
          <w:rFonts w:ascii="Times New Roman" w:hAnsi="Times New Roman" w:cs="Times New Roman"/>
          <w:color w:val="FF0000"/>
          <w:lang w:val="en-GB"/>
        </w:rPr>
        <w:t xml:space="preserve"> with recordings covering at least 9.5 hours per test day</w:t>
      </w:r>
      <w:r w:rsidR="00BF6EC2">
        <w:rPr>
          <w:rFonts w:ascii="Times New Roman" w:hAnsi="Times New Roman" w:cs="Times New Roman"/>
          <w:color w:val="FF0000"/>
          <w:lang w:val="en-GB"/>
        </w:rPr>
        <w:t>)</w:t>
      </w:r>
      <w:r w:rsidR="00E859C2">
        <w:rPr>
          <w:rFonts w:ascii="Times New Roman" w:hAnsi="Times New Roman" w:cs="Times New Roman"/>
          <w:color w:val="FF0000"/>
          <w:lang w:val="en-GB"/>
        </w:rPr>
        <w:t xml:space="preserve"> broadcast</w:t>
      </w:r>
      <w:r w:rsidR="00BF6EC2">
        <w:rPr>
          <w:rFonts w:ascii="Times New Roman" w:hAnsi="Times New Roman" w:cs="Times New Roman"/>
          <w:color w:val="FF0000"/>
          <w:lang w:val="en-GB"/>
        </w:rPr>
        <w:t xml:space="preserve"> during late 2006 and early 2007, and</w:t>
      </w:r>
      <w:r w:rsidR="00BF6EC2" w:rsidRPr="00BF6EC2">
        <w:rPr>
          <w:rFonts w:ascii="Times New Roman" w:hAnsi="Times New Roman" w:cs="Times New Roman"/>
          <w:color w:val="FF0000"/>
          <w:lang w:val="en-GB"/>
        </w:rPr>
        <w:t xml:space="preserve"> </w:t>
      </w:r>
      <w:r w:rsidR="00041FC9" w:rsidRPr="008E2072">
        <w:rPr>
          <w:rFonts w:ascii="Times New Roman" w:hAnsi="Times New Roman" w:cs="Times New Roman"/>
          <w:lang w:val="en-GB"/>
        </w:rPr>
        <w:t>found that adverts for food products made up 16.4% of all advertising</w:t>
      </w:r>
      <w:r w:rsidR="00BF6EC2">
        <w:rPr>
          <w:rFonts w:ascii="Times New Roman" w:hAnsi="Times New Roman" w:cs="Times New Roman"/>
          <w:lang w:val="en-GB"/>
        </w:rPr>
        <w:t xml:space="preserve"> </w:t>
      </w:r>
      <w:r w:rsidR="00BF6EC2" w:rsidRPr="00BF6EC2">
        <w:rPr>
          <w:rFonts w:ascii="Times New Roman" w:hAnsi="Times New Roman" w:cs="Times New Roman"/>
          <w:color w:val="FF0000"/>
          <w:lang w:val="en-GB"/>
        </w:rPr>
        <w:t>time</w:t>
      </w:r>
      <w:r w:rsidR="00041FC9" w:rsidRPr="008E2072">
        <w:rPr>
          <w:rFonts w:ascii="Times New Roman" w:hAnsi="Times New Roman" w:cs="Times New Roman"/>
          <w:lang w:val="en-GB"/>
        </w:rPr>
        <w:t xml:space="preserve">, and </w:t>
      </w:r>
      <w:r w:rsidR="00BF6EC2" w:rsidRPr="00B36E1B">
        <w:rPr>
          <w:rFonts w:ascii="Times New Roman" w:hAnsi="Times New Roman" w:cs="Times New Roman"/>
          <w:color w:val="FF0000"/>
          <w:lang w:val="en-GB"/>
        </w:rPr>
        <w:t>38.4</w:t>
      </w:r>
      <w:r w:rsidR="00041FC9" w:rsidRPr="00B36E1B">
        <w:rPr>
          <w:rFonts w:ascii="Times New Roman" w:hAnsi="Times New Roman" w:cs="Times New Roman"/>
          <w:color w:val="FF0000"/>
          <w:lang w:val="en-GB"/>
        </w:rPr>
        <w:t xml:space="preserve">% of </w:t>
      </w:r>
      <w:r w:rsidR="00B36E1B" w:rsidRPr="00B36E1B">
        <w:rPr>
          <w:rFonts w:ascii="Times New Roman" w:hAnsi="Times New Roman" w:cs="Times New Roman"/>
          <w:color w:val="FF0000"/>
          <w:lang w:val="en-GB"/>
        </w:rPr>
        <w:t xml:space="preserve">this time was devoted to </w:t>
      </w:r>
      <w:r w:rsidR="00041FC9" w:rsidRPr="00B36E1B">
        <w:rPr>
          <w:rFonts w:ascii="Times New Roman" w:hAnsi="Times New Roman" w:cs="Times New Roman"/>
          <w:color w:val="FF0000"/>
          <w:lang w:val="en-GB"/>
        </w:rPr>
        <w:t>potentially cariogenic products</w:t>
      </w:r>
      <w:r w:rsidR="00B36E1B" w:rsidRPr="00B36E1B">
        <w:rPr>
          <w:rFonts w:ascii="Times New Roman" w:hAnsi="Times New Roman" w:cs="Times New Roman"/>
          <w:color w:val="FF0000"/>
          <w:lang w:val="en-GB"/>
        </w:rPr>
        <w:t xml:space="preserve"> (high sugar foods)</w:t>
      </w:r>
      <w:r w:rsidR="00041FC9" w:rsidRPr="008E2072">
        <w:rPr>
          <w:rFonts w:ascii="Times New Roman" w:hAnsi="Times New Roman" w:cs="Times New Roman"/>
          <w:lang w:val="en-GB"/>
        </w:rPr>
        <w:t xml:space="preserve">. </w:t>
      </w:r>
      <w:r w:rsidR="00041FC9" w:rsidRPr="008E2072">
        <w:rPr>
          <w:rFonts w:ascii="Times New Roman" w:hAnsi="Times New Roman" w:cs="Times New Roman"/>
        </w:rPr>
        <w:t xml:space="preserve"> However, these data reflect small sample sizes</w:t>
      </w:r>
      <w:r w:rsidR="00B36E1B">
        <w:rPr>
          <w:rFonts w:ascii="Times New Roman" w:hAnsi="Times New Roman" w:cs="Times New Roman"/>
        </w:rPr>
        <w:t xml:space="preserve"> </w:t>
      </w:r>
      <w:r w:rsidR="00041FC9" w:rsidRPr="008E2072">
        <w:rPr>
          <w:rFonts w:ascii="Times New Roman" w:hAnsi="Times New Roman" w:cs="Times New Roman"/>
        </w:rPr>
        <w:t xml:space="preserve">and do not take seasonal </w:t>
      </w:r>
      <w:r w:rsidR="008316CB" w:rsidRPr="008E2072">
        <w:rPr>
          <w:rFonts w:ascii="Times New Roman" w:hAnsi="Times New Roman" w:cs="Times New Roman"/>
        </w:rPr>
        <w:t>differences</w:t>
      </w:r>
      <w:r w:rsidR="00041FC9" w:rsidRPr="008E2072">
        <w:rPr>
          <w:rFonts w:ascii="Times New Roman" w:hAnsi="Times New Roman" w:cs="Times New Roman"/>
        </w:rPr>
        <w:t xml:space="preserve"> into account</w:t>
      </w:r>
      <w:r w:rsidR="008369AD" w:rsidRPr="008E2072">
        <w:rPr>
          <w:rFonts w:ascii="Times New Roman" w:hAnsi="Times New Roman" w:cs="Times New Roman"/>
        </w:rPr>
        <w:t xml:space="preserve"> - the latter </w:t>
      </w:r>
      <w:r w:rsidR="008316CB" w:rsidRPr="008E2072">
        <w:rPr>
          <w:rFonts w:ascii="Times New Roman" w:hAnsi="Times New Roman" w:cs="Times New Roman"/>
        </w:rPr>
        <w:t>has been</w:t>
      </w:r>
      <w:r w:rsidR="008369AD" w:rsidRPr="008E2072">
        <w:rPr>
          <w:rFonts w:ascii="Times New Roman" w:hAnsi="Times New Roman" w:cs="Times New Roman"/>
        </w:rPr>
        <w:t xml:space="preserve"> shown to be</w:t>
      </w:r>
      <w:r w:rsidR="008316CB" w:rsidRPr="008E2072">
        <w:rPr>
          <w:rFonts w:ascii="Times New Roman" w:hAnsi="Times New Roman" w:cs="Times New Roman"/>
        </w:rPr>
        <w:t xml:space="preserve"> an</w:t>
      </w:r>
      <w:r w:rsidR="00041FC9" w:rsidRPr="008E2072">
        <w:rPr>
          <w:rFonts w:ascii="Times New Roman" w:hAnsi="Times New Roman" w:cs="Times New Roman"/>
        </w:rPr>
        <w:t xml:space="preserve"> important </w:t>
      </w:r>
      <w:r w:rsidR="008316CB" w:rsidRPr="008E2072">
        <w:rPr>
          <w:rFonts w:ascii="Times New Roman" w:hAnsi="Times New Roman" w:cs="Times New Roman"/>
        </w:rPr>
        <w:t>source of variation in television food advertising</w:t>
      </w:r>
      <w:r w:rsidR="008369AD" w:rsidRPr="008E2072">
        <w:rPr>
          <w:rFonts w:ascii="Times New Roman" w:hAnsi="Times New Roman" w:cs="Times New Roman"/>
        </w:rPr>
        <w:fldChar w:fldCharType="begin"/>
      </w:r>
      <w:r w:rsidR="008369AD" w:rsidRPr="008E2072">
        <w:rPr>
          <w:rFonts w:ascii="Times New Roman" w:hAnsi="Times New Roman" w:cs="Times New Roman"/>
        </w:rPr>
        <w:instrText xml:space="preserve"> ADDIN EN.CITE &lt;EndNote&gt;&lt;Cite&gt;&lt;Author&gt;Boyland&lt;/Author&gt;&lt;Year&gt;2011&lt;/Year&gt;&lt;RecNum&gt;106&lt;/RecNum&gt;&lt;DisplayText&gt;&lt;style face="superscript"&gt;5&lt;/style&gt;&lt;/DisplayText&gt;&lt;record&gt;&lt;rec-number&gt;106&lt;/rec-number&gt;&lt;foreign-keys&gt;&lt;key app="EN" db-id="tz5v9pvtnrezp9etwwsxffdz2rsz02xxwx0d" timestamp="1407239927"&gt;106&lt;/key&gt;&lt;/foreign-keys&gt;&lt;ref-type name="Journal Article"&gt;17&lt;/ref-type&gt;&lt;contributors&gt;&lt;authors&gt;&lt;author&gt;Boyland, E. J.&lt;/author&gt;&lt;author&gt;Harrold, J. A.&lt;/author&gt;&lt;author&gt;Kirkham, T. C.&lt;/author&gt;&lt;author&gt;Halford, J. C. G.&lt;/author&gt;&lt;/authors&gt;&lt;/contributors&gt;&lt;titles&gt;&lt;title&gt;The extent of food advertising to children on UK television in 2008&lt;/title&gt;&lt;secondary-title&gt;International Journal of Pediatric Obesity&lt;/secondary-title&gt;&lt;/titles&gt;&lt;periodical&gt;&lt;full-title&gt;International Journal of Pediatric Obesity&lt;/full-title&gt;&lt;/periodical&gt;&lt;pages&gt;455-461&lt;/pages&gt;&lt;volume&gt;6&lt;/volume&gt;&lt;number&gt;5-6&lt;/number&gt;&lt;dates&gt;&lt;year&gt;2011&lt;/year&gt;&lt;/dates&gt;&lt;publisher&gt;Informa Scandinavian&lt;/publisher&gt;&lt;isbn&gt;1747-7166&lt;/isbn&gt;&lt;urls&gt;&lt;/urls&gt;&lt;/record&gt;&lt;/Cite&gt;&lt;/EndNote&gt;</w:instrText>
      </w:r>
      <w:r w:rsidR="008369AD" w:rsidRPr="008E2072">
        <w:rPr>
          <w:rFonts w:ascii="Times New Roman" w:hAnsi="Times New Roman" w:cs="Times New Roman"/>
        </w:rPr>
        <w:fldChar w:fldCharType="separate"/>
      </w:r>
      <w:r w:rsidR="008369AD" w:rsidRPr="008E2072">
        <w:rPr>
          <w:rFonts w:ascii="Times New Roman" w:hAnsi="Times New Roman" w:cs="Times New Roman"/>
          <w:noProof/>
          <w:vertAlign w:val="superscript"/>
        </w:rPr>
        <w:t>5</w:t>
      </w:r>
      <w:r w:rsidR="008369AD" w:rsidRPr="008E2072">
        <w:rPr>
          <w:rFonts w:ascii="Times New Roman" w:hAnsi="Times New Roman" w:cs="Times New Roman"/>
        </w:rPr>
        <w:fldChar w:fldCharType="end"/>
      </w:r>
      <w:r w:rsidR="008369AD" w:rsidRPr="008E2072">
        <w:rPr>
          <w:rFonts w:ascii="Times New Roman" w:hAnsi="Times New Roman" w:cs="Times New Roman"/>
        </w:rPr>
        <w:t>.</w:t>
      </w:r>
    </w:p>
    <w:p w14:paraId="3259FEBC" w14:textId="1FFF5B95" w:rsidR="00902F60" w:rsidRDefault="00DD5DF2" w:rsidP="008E2072">
      <w:pPr>
        <w:spacing w:line="480" w:lineRule="auto"/>
        <w:rPr>
          <w:rFonts w:ascii="Times New Roman" w:hAnsi="Times New Roman" w:cs="Times New Roman"/>
          <w:color w:val="FF0000"/>
        </w:rPr>
      </w:pPr>
      <w:r w:rsidRPr="008E2072">
        <w:rPr>
          <w:rFonts w:ascii="Times New Roman" w:hAnsi="Times New Roman" w:cs="Times New Roman"/>
        </w:rPr>
        <w:t xml:space="preserve">Evidence </w:t>
      </w:r>
      <w:r w:rsidR="00C12784" w:rsidRPr="008E2072">
        <w:rPr>
          <w:rFonts w:ascii="Times New Roman" w:hAnsi="Times New Roman" w:cs="Times New Roman"/>
        </w:rPr>
        <w:t xml:space="preserve">also </w:t>
      </w:r>
      <w:r w:rsidRPr="008E2072">
        <w:rPr>
          <w:rFonts w:ascii="Times New Roman" w:hAnsi="Times New Roman" w:cs="Times New Roman"/>
        </w:rPr>
        <w:t>shows that children who spend more time watching television are at a greater risk of developing caries</w:t>
      </w:r>
      <w:r w:rsidR="008316CB" w:rsidRPr="008E2072">
        <w:rPr>
          <w:rFonts w:ascii="Times New Roman" w:hAnsi="Times New Roman" w:cs="Times New Roman"/>
        </w:rPr>
        <w:fldChar w:fldCharType="begin"/>
      </w:r>
      <w:r w:rsidR="008316CB" w:rsidRPr="008E2072">
        <w:rPr>
          <w:rFonts w:ascii="Times New Roman" w:hAnsi="Times New Roman" w:cs="Times New Roman"/>
        </w:rPr>
        <w:instrText xml:space="preserve"> ADDIN EN.CITE &lt;EndNote&gt;&lt;Cite&gt;&lt;Author&gt;Locker&lt;/Author&gt;&lt;Year&gt;2000&lt;/Year&gt;&lt;RecNum&gt;1047&lt;/RecNum&gt;&lt;DisplayText&gt;&lt;style face="superscript"&gt;9&lt;/style&gt;&lt;/DisplayText&gt;&lt;record&gt;&lt;rec-number&gt;1047&lt;/rec-number&gt;&lt;foreign-keys&gt;&lt;key app="EN" db-id="tz5v9pvtnrezp9etwwsxffdz2rsz02xxwx0d" timestamp="1456914743"&gt;1047&lt;/key&gt;&lt;/foreign-keys&gt;&lt;ref-type name="Journal Article"&gt;17&lt;/ref-type&gt;&lt;contributors&gt;&lt;authors&gt;&lt;author&gt;Locker, D.&lt;/author&gt;&lt;/authors&gt;&lt;/contributors&gt;&lt;titles&gt;&lt;title&gt;Deprivation and oral health: a review&lt;/title&gt;&lt;secondary-title&gt;Community Dentistry and Oral Epidemiology&lt;/secondary-title&gt;&lt;/titles&gt;&lt;periodical&gt;&lt;full-title&gt;Community Dentistry and Oral Epidemiology&lt;/full-title&gt;&lt;/periodical&gt;&lt;pages&gt;161-169&lt;/pages&gt;&lt;volume&gt;28&lt;/volume&gt;&lt;number&gt;3&lt;/number&gt;&lt;keywords&gt;&lt;keyword&gt;deprivation&lt;/keyword&gt;&lt;keyword&gt;oral health&lt;/keyword&gt;&lt;keyword&gt;socioeconomic status&lt;/keyword&gt;&lt;/keywords&gt;&lt;dates&gt;&lt;year&gt;2000&lt;/year&gt;&lt;/dates&gt;&lt;publisher&gt;Munksgaard International Publishers&lt;/publisher&gt;&lt;isbn&gt;1600-0528&lt;/isbn&gt;&lt;urls&gt;&lt;related-urls&gt;&lt;url&gt;http://dx.doi.org/10.1034/j.1600-0528.2000.280301.x&lt;/url&gt;&lt;/related-urls&gt;&lt;/urls&gt;&lt;electronic-resource-num&gt;10.1034/j.1600-0528.2000.280301.x&lt;/electronic-resource-num&gt;&lt;/record&gt;&lt;/Cite&gt;&lt;/EndNote&gt;</w:instrText>
      </w:r>
      <w:r w:rsidR="008316CB" w:rsidRPr="008E2072">
        <w:rPr>
          <w:rFonts w:ascii="Times New Roman" w:hAnsi="Times New Roman" w:cs="Times New Roman"/>
        </w:rPr>
        <w:fldChar w:fldCharType="separate"/>
      </w:r>
      <w:r w:rsidR="008316CB" w:rsidRPr="008E2072">
        <w:rPr>
          <w:rFonts w:ascii="Times New Roman" w:hAnsi="Times New Roman" w:cs="Times New Roman"/>
          <w:noProof/>
          <w:vertAlign w:val="superscript"/>
        </w:rPr>
        <w:t>9</w:t>
      </w:r>
      <w:r w:rsidR="008316CB" w:rsidRPr="008E2072">
        <w:rPr>
          <w:rFonts w:ascii="Times New Roman" w:hAnsi="Times New Roman" w:cs="Times New Roman"/>
        </w:rPr>
        <w:fldChar w:fldCharType="end"/>
      </w:r>
      <w:r w:rsidRPr="008E2072">
        <w:rPr>
          <w:rFonts w:ascii="Times New Roman" w:hAnsi="Times New Roman" w:cs="Times New Roman"/>
        </w:rPr>
        <w:t xml:space="preserve">.  </w:t>
      </w:r>
      <w:r w:rsidR="00C45DAC" w:rsidRPr="00C45DAC">
        <w:rPr>
          <w:rFonts w:ascii="Times New Roman" w:hAnsi="Times New Roman" w:cs="Times New Roman"/>
          <w:color w:val="FF0000"/>
        </w:rPr>
        <w:t>In 2013, close to a half (46%) of 15 year olds and over a third (34%) of 12 year olds in the UK had ‘obvious decay experience’ in their permanent teeth, with almost a third (31%)</w:t>
      </w:r>
      <w:r w:rsidR="00C45DAC">
        <w:rPr>
          <w:rFonts w:ascii="Times New Roman" w:hAnsi="Times New Roman" w:cs="Times New Roman"/>
          <w:color w:val="FF0000"/>
        </w:rPr>
        <w:t xml:space="preserve"> of 5 year olds</w:t>
      </w:r>
      <w:r w:rsidR="00C45DAC" w:rsidRPr="00C45DAC">
        <w:rPr>
          <w:rFonts w:ascii="Times New Roman" w:hAnsi="Times New Roman" w:cs="Times New Roman"/>
          <w:color w:val="FF0000"/>
        </w:rPr>
        <w:t xml:space="preserve"> and nearly a half (46%) </w:t>
      </w:r>
      <w:r w:rsidR="00C45DAC">
        <w:rPr>
          <w:rFonts w:ascii="Times New Roman" w:hAnsi="Times New Roman" w:cs="Times New Roman"/>
          <w:color w:val="FF0000"/>
        </w:rPr>
        <w:t xml:space="preserve">of 8 year olds </w:t>
      </w:r>
      <w:r w:rsidR="00C45DAC" w:rsidRPr="00C45DAC">
        <w:rPr>
          <w:rFonts w:ascii="Times New Roman" w:hAnsi="Times New Roman" w:cs="Times New Roman"/>
          <w:color w:val="FF0000"/>
        </w:rPr>
        <w:t>having a similar problem with their primary teeth</w:t>
      </w:r>
      <w:r w:rsidR="00C45DAC" w:rsidRPr="00C45DAC">
        <w:rPr>
          <w:rFonts w:ascii="Times New Roman" w:hAnsi="Times New Roman" w:cs="Times New Roman"/>
          <w:color w:val="FF0000"/>
        </w:rPr>
        <w:fldChar w:fldCharType="begin"/>
      </w:r>
      <w:r w:rsidR="00C45DAC" w:rsidRPr="00C45DAC">
        <w:rPr>
          <w:rFonts w:ascii="Times New Roman" w:hAnsi="Times New Roman" w:cs="Times New Roman"/>
          <w:color w:val="FF0000"/>
        </w:rPr>
        <w:instrText xml:space="preserve"> ADDIN EN.CITE &lt;EndNote&gt;&lt;Cite&gt;&lt;RecNum&gt;1143&lt;/RecNum&gt;&lt;DisplayText&gt;&lt;style face="superscript"&gt;10&lt;/style&gt;&lt;/DisplayText&gt;&lt;record&gt;&lt;rec-number&gt;1143&lt;/rec-number&gt;&lt;foreign-keys&gt;&lt;key app="EN" db-id="tz5v9pvtnrezp9etwwsxffdz2rsz02xxwx0d" timestamp="1471264396"&gt;1143&lt;/key&gt;&lt;/foreign-keys&gt;&lt;ref-type name="Web Page"&gt;12&lt;/ref-type&gt;&lt;contributors&gt;&lt;/contributors&gt;&lt;titles&gt;&lt;title&gt;The Health and Social Care Information Centre (2013). The Children&amp;apos;s Dental Health (CDH) Survey 2013, England, Wales and Northern Ireland. Available from http://digital.nhs.uk/catalogue/PUB17137&lt;/title&gt;&lt;/titles&gt;&lt;dates&gt;&lt;/dates&gt;&lt;urls&gt;&lt;/urls&gt;&lt;/record&gt;&lt;/Cite&gt;&lt;/EndNote&gt;</w:instrText>
      </w:r>
      <w:r w:rsidR="00C45DAC" w:rsidRPr="00C45DAC">
        <w:rPr>
          <w:rFonts w:ascii="Times New Roman" w:hAnsi="Times New Roman" w:cs="Times New Roman"/>
          <w:color w:val="FF0000"/>
        </w:rPr>
        <w:fldChar w:fldCharType="separate"/>
      </w:r>
      <w:r w:rsidR="00C45DAC" w:rsidRPr="00C45DAC">
        <w:rPr>
          <w:rFonts w:ascii="Times New Roman" w:hAnsi="Times New Roman" w:cs="Times New Roman"/>
          <w:noProof/>
          <w:color w:val="FF0000"/>
          <w:vertAlign w:val="superscript"/>
        </w:rPr>
        <w:t>10</w:t>
      </w:r>
      <w:r w:rsidR="00C45DAC" w:rsidRPr="00C45DAC">
        <w:rPr>
          <w:rFonts w:ascii="Times New Roman" w:hAnsi="Times New Roman" w:cs="Times New Roman"/>
          <w:color w:val="FF0000"/>
        </w:rPr>
        <w:fldChar w:fldCharType="end"/>
      </w:r>
      <w:r w:rsidRPr="008E2072">
        <w:rPr>
          <w:rFonts w:ascii="Times New Roman" w:hAnsi="Times New Roman" w:cs="Times New Roman"/>
        </w:rPr>
        <w:t xml:space="preserve">.    </w:t>
      </w:r>
      <w:r w:rsidRPr="008E2072">
        <w:rPr>
          <w:rFonts w:ascii="Times New Roman" w:hAnsi="Times New Roman" w:cs="Times New Roman"/>
          <w:lang w:val="en-GB"/>
        </w:rPr>
        <w:t>Dental caries is a significant public health problem in the UK</w:t>
      </w:r>
      <w:r w:rsidR="008316CB" w:rsidRPr="008E2072">
        <w:rPr>
          <w:rFonts w:ascii="Times New Roman" w:hAnsi="Times New Roman" w:cs="Times New Roman"/>
          <w:lang w:val="en-GB"/>
        </w:rPr>
        <w:fldChar w:fldCharType="begin"/>
      </w:r>
      <w:r w:rsidR="00C45DAC">
        <w:rPr>
          <w:rFonts w:ascii="Times New Roman" w:hAnsi="Times New Roman" w:cs="Times New Roman"/>
          <w:lang w:val="en-GB"/>
        </w:rPr>
        <w:instrText xml:space="preserve"> ADDIN EN.CITE &lt;EndNote&gt;&lt;Cite&gt;&lt;Author&gt;Pitts&lt;/Author&gt;&lt;Year&gt;2005&lt;/Year&gt;&lt;RecNum&gt;1049&lt;/RecNum&gt;&lt;DisplayText&gt;&lt;style face="superscript"&gt;11&lt;/style&gt;&lt;/DisplayText&gt;&lt;record&gt;&lt;rec-number&gt;1049&lt;/rec-number&gt;&lt;foreign-keys&gt;&lt;key app="EN" db-id="tz5v9pvtnrezp9etwwsxffdz2rsz02xxwx0d" timestamp="1456914974"&gt;1049&lt;/key&gt;&lt;/foreign-keys&gt;&lt;ref-type name="Report"&gt;27&lt;/ref-type&gt;&lt;contributors&gt;&lt;authors&gt;&lt;author&gt;Pitts, N.&lt;/author&gt;&lt;author&gt;Harker, R.&lt;/author&gt;&lt;/authors&gt;&lt;tertiary-authors&gt;&lt;author&gt;Office for National Statistics&lt;/author&gt;&lt;/tertiary-authors&gt;&lt;/contributors&gt;&lt;titles&gt;&lt;title&gt;Obvious decay experience: Children&amp;apos;s Dental Health in the United Kingdom 2003&lt;/title&gt;&lt;/titles&gt;&lt;dates&gt;&lt;year&gt;2005&lt;/year&gt;&lt;/dates&gt;&lt;pub-location&gt;London&lt;/pub-location&gt;&lt;urls&gt;&lt;/urls&gt;&lt;/record&gt;&lt;/Cite&gt;&lt;/EndNote&gt;</w:instrText>
      </w:r>
      <w:r w:rsidR="008316CB" w:rsidRPr="008E2072">
        <w:rPr>
          <w:rFonts w:ascii="Times New Roman" w:hAnsi="Times New Roman" w:cs="Times New Roman"/>
          <w:lang w:val="en-GB"/>
        </w:rPr>
        <w:fldChar w:fldCharType="separate"/>
      </w:r>
      <w:r w:rsidR="00C45DAC" w:rsidRPr="00C45DAC">
        <w:rPr>
          <w:rFonts w:ascii="Times New Roman" w:hAnsi="Times New Roman" w:cs="Times New Roman"/>
          <w:noProof/>
          <w:vertAlign w:val="superscript"/>
          <w:lang w:val="en-GB"/>
        </w:rPr>
        <w:t>11</w:t>
      </w:r>
      <w:r w:rsidR="008316CB" w:rsidRPr="008E2072">
        <w:rPr>
          <w:rFonts w:ascii="Times New Roman" w:hAnsi="Times New Roman" w:cs="Times New Roman"/>
          <w:lang w:val="en-GB"/>
        </w:rPr>
        <w:fldChar w:fldCharType="end"/>
      </w:r>
      <w:r w:rsidRPr="008E2072">
        <w:rPr>
          <w:rFonts w:ascii="Times New Roman" w:hAnsi="Times New Roman" w:cs="Times New Roman"/>
          <w:lang w:val="en-GB"/>
        </w:rPr>
        <w:t xml:space="preserve"> and worldwide</w:t>
      </w:r>
      <w:r w:rsidR="008316CB" w:rsidRPr="008E2072">
        <w:rPr>
          <w:rFonts w:ascii="Times New Roman" w:hAnsi="Times New Roman" w:cs="Times New Roman"/>
          <w:lang w:val="en-GB"/>
        </w:rPr>
        <w:fldChar w:fldCharType="begin"/>
      </w:r>
      <w:r w:rsidR="00C45DAC">
        <w:rPr>
          <w:rFonts w:ascii="Times New Roman" w:hAnsi="Times New Roman" w:cs="Times New Roman"/>
          <w:lang w:val="en-GB"/>
        </w:rPr>
        <w:instrText xml:space="preserve"> ADDIN EN.CITE &lt;EndNote&gt;&lt;Cite&gt;&lt;Author&gt;Bagramian&lt;/Author&gt;&lt;Year&gt;2009&lt;/Year&gt;&lt;RecNum&gt;1050&lt;/RecNum&gt;&lt;DisplayText&gt;&lt;style face="superscript"&gt;12&lt;/style&gt;&lt;/DisplayText&gt;&lt;record&gt;&lt;rec-number&gt;1050&lt;/rec-number&gt;&lt;foreign-keys&gt;&lt;key app="EN" db-id="tz5v9pvtnrezp9etwwsxffdz2rsz02xxwx0d" timestamp="1456915232"&gt;1050&lt;/key&gt;&lt;/foreign-keys&gt;&lt;ref-type name="Journal Article"&gt;17&lt;/ref-type&gt;&lt;contributors&gt;&lt;authors&gt;&lt;author&gt;Bagramian, R.A.&lt;/author&gt;&lt;author&gt;Garcia-Godoy, F.&lt;/author&gt;&lt;author&gt;Volpe, A.R.&lt;/author&gt;&lt;/authors&gt;&lt;/contributors&gt;&lt;titles&gt;&lt;title&gt;The global increase in dental caries. A pending public health crisis&lt;/title&gt;&lt;secondary-title&gt;American Journal of Dentistry&lt;/secondary-title&gt;&lt;/titles&gt;&lt;periodical&gt;&lt;full-title&gt;American Journal of Dentistry&lt;/full-title&gt;&lt;/periodical&gt;&lt;pages&gt;3-8&lt;/pages&gt;&lt;volume&gt;22&lt;/volume&gt;&lt;section&gt;3&lt;/section&gt;&lt;dates&gt;&lt;year&gt;2009&lt;/year&gt;&lt;/dates&gt;&lt;urls&gt;&lt;/urls&gt;&lt;/record&gt;&lt;/Cite&gt;&lt;/EndNote&gt;</w:instrText>
      </w:r>
      <w:r w:rsidR="008316CB" w:rsidRPr="008E2072">
        <w:rPr>
          <w:rFonts w:ascii="Times New Roman" w:hAnsi="Times New Roman" w:cs="Times New Roman"/>
          <w:lang w:val="en-GB"/>
        </w:rPr>
        <w:fldChar w:fldCharType="separate"/>
      </w:r>
      <w:r w:rsidR="00C45DAC" w:rsidRPr="00C45DAC">
        <w:rPr>
          <w:rFonts w:ascii="Times New Roman" w:hAnsi="Times New Roman" w:cs="Times New Roman"/>
          <w:noProof/>
          <w:vertAlign w:val="superscript"/>
          <w:lang w:val="en-GB"/>
        </w:rPr>
        <w:t>12</w:t>
      </w:r>
      <w:r w:rsidR="008316CB" w:rsidRPr="008E2072">
        <w:rPr>
          <w:rFonts w:ascii="Times New Roman" w:hAnsi="Times New Roman" w:cs="Times New Roman"/>
          <w:lang w:val="en-GB"/>
        </w:rPr>
        <w:fldChar w:fldCharType="end"/>
      </w:r>
      <w:r w:rsidRPr="008E2072">
        <w:rPr>
          <w:rFonts w:ascii="Times New Roman" w:hAnsi="Times New Roman" w:cs="Times New Roman"/>
          <w:lang w:val="en-GB"/>
        </w:rPr>
        <w:t>, and has been strongly linked to an increase in the consumption of food with high sugar levels</w:t>
      </w:r>
      <w:r w:rsidR="008316CB" w:rsidRPr="008E2072">
        <w:rPr>
          <w:rFonts w:ascii="Times New Roman" w:hAnsi="Times New Roman" w:cs="Times New Roman"/>
          <w:lang w:val="en-GB"/>
        </w:rPr>
        <w:fldChar w:fldCharType="begin"/>
      </w:r>
      <w:r w:rsidR="00C45DAC">
        <w:rPr>
          <w:rFonts w:ascii="Times New Roman" w:hAnsi="Times New Roman" w:cs="Times New Roman"/>
          <w:lang w:val="en-GB"/>
        </w:rPr>
        <w:instrText xml:space="preserve"> ADDIN EN.CITE &lt;EndNote&gt;&lt;Cite&gt;&lt;Author&gt;Duggal&lt;/Author&gt;&lt;Year&gt;2001&lt;/Year&gt;&lt;RecNum&gt;1051&lt;/RecNum&gt;&lt;DisplayText&gt;&lt;style face="superscript"&gt;13&lt;/style&gt;&lt;/DisplayText&gt;&lt;record&gt;&lt;rec-number&gt;1051&lt;/rec-number&gt;&lt;foreign-keys&gt;&lt;key app="EN" db-id="tz5v9pvtnrezp9etwwsxffdz2rsz02xxwx0d" timestamp="1456915284"&gt;1051&lt;/key&gt;&lt;/foreign-keys&gt;&lt;ref-type name="Journal Article"&gt;17&lt;/ref-type&gt;&lt;contributors&gt;&lt;authors&gt;&lt;author&gt;Duggal, M. S.&lt;/author&gt;&lt;author&gt;van Loveren, C.&lt;/author&gt;&lt;/authors&gt;&lt;/contributors&gt;&lt;titles&gt;&lt;title&gt;Dental considerations for dietary counselling&lt;/title&gt;&lt;secondary-title&gt;International Dental Journal&lt;/secondary-title&gt;&lt;/titles&gt;&lt;periodical&gt;&lt;full-title&gt;International Dental Journal&lt;/full-title&gt;&lt;/periodical&gt;&lt;pages&gt;408-412&lt;/pages&gt;&lt;volume&gt;51&lt;/volume&gt;&lt;number&gt;S6&lt;/number&gt;&lt;keywords&gt;&lt;keyword&gt;Caries&lt;/keyword&gt;&lt;keyword&gt;diet&lt;/keyword&gt;&lt;keyword&gt;fluoride&lt;/keyword&gt;&lt;keyword&gt;sugars&lt;/keyword&gt;&lt;/keywords&gt;&lt;dates&gt;&lt;year&gt;2001&lt;/year&gt;&lt;/dates&gt;&lt;publisher&gt;Blackwell Publishing Ltd&lt;/publisher&gt;&lt;isbn&gt;1875-595X&lt;/isbn&gt;&lt;urls&gt;&lt;related-urls&gt;&lt;url&gt;http://dx.doi.org/10.1111/j.1875-595X.2001.tb00588.x&lt;/url&gt;&lt;/related-urls&gt;&lt;/urls&gt;&lt;electronic-resource-num&gt;10.1111/j.1875-595X.2001.tb00588.x&lt;/electronic-resource-num&gt;&lt;/record&gt;&lt;/Cite&gt;&lt;/EndNote&gt;</w:instrText>
      </w:r>
      <w:r w:rsidR="008316CB" w:rsidRPr="008E2072">
        <w:rPr>
          <w:rFonts w:ascii="Times New Roman" w:hAnsi="Times New Roman" w:cs="Times New Roman"/>
          <w:lang w:val="en-GB"/>
        </w:rPr>
        <w:fldChar w:fldCharType="separate"/>
      </w:r>
      <w:r w:rsidR="00C45DAC" w:rsidRPr="00C45DAC">
        <w:rPr>
          <w:rFonts w:ascii="Times New Roman" w:hAnsi="Times New Roman" w:cs="Times New Roman"/>
          <w:noProof/>
          <w:vertAlign w:val="superscript"/>
          <w:lang w:val="en-GB"/>
        </w:rPr>
        <w:t>13</w:t>
      </w:r>
      <w:r w:rsidR="008316CB" w:rsidRPr="008E2072">
        <w:rPr>
          <w:rFonts w:ascii="Times New Roman" w:hAnsi="Times New Roman" w:cs="Times New Roman"/>
          <w:lang w:val="en-GB"/>
        </w:rPr>
        <w:fldChar w:fldCharType="end"/>
      </w:r>
      <w:r w:rsidRPr="008E2072">
        <w:rPr>
          <w:rFonts w:ascii="Times New Roman" w:hAnsi="Times New Roman" w:cs="Times New Roman"/>
          <w:lang w:val="en-GB"/>
        </w:rPr>
        <w:t xml:space="preserve">.  </w:t>
      </w:r>
      <w:r w:rsidR="00C12784" w:rsidRPr="008E2072">
        <w:rPr>
          <w:rFonts w:ascii="Times New Roman" w:hAnsi="Times New Roman" w:cs="Times New Roman"/>
          <w:lang w:val="en-GB"/>
        </w:rPr>
        <w:t xml:space="preserve">In one study, </w:t>
      </w:r>
      <w:r w:rsidR="00C12784" w:rsidRPr="008E2072">
        <w:rPr>
          <w:rFonts w:ascii="Times New Roman" w:hAnsi="Times New Roman" w:cs="Times New Roman"/>
        </w:rPr>
        <w:t>a significant association was found b</w:t>
      </w:r>
      <w:r w:rsidRPr="008E2072">
        <w:rPr>
          <w:rFonts w:ascii="Times New Roman" w:hAnsi="Times New Roman" w:cs="Times New Roman"/>
        </w:rPr>
        <w:t xml:space="preserve">etween a high intake of acidic soft drinks, fruit juices, diet drinks, and sports drinks </w:t>
      </w:r>
      <w:r w:rsidR="00C12784" w:rsidRPr="008E2072">
        <w:rPr>
          <w:rFonts w:ascii="Times New Roman" w:hAnsi="Times New Roman" w:cs="Times New Roman"/>
        </w:rPr>
        <w:t xml:space="preserve">and </w:t>
      </w:r>
      <w:r w:rsidR="00C12784" w:rsidRPr="008E2072">
        <w:rPr>
          <w:rFonts w:ascii="Times New Roman" w:hAnsi="Times New Roman" w:cs="Times New Roman"/>
        </w:rPr>
        <w:lastRenderedPageBreak/>
        <w:t xml:space="preserve">dental </w:t>
      </w:r>
      <w:r w:rsidR="00BA27E9" w:rsidRPr="008E2072">
        <w:rPr>
          <w:rFonts w:ascii="Times New Roman" w:hAnsi="Times New Roman" w:cs="Times New Roman"/>
        </w:rPr>
        <w:t>erosion in children/adolescents</w:t>
      </w:r>
      <w:r w:rsidR="00BA27E9" w:rsidRPr="008E2072">
        <w:rPr>
          <w:rFonts w:ascii="Times New Roman" w:hAnsi="Times New Roman" w:cs="Times New Roman"/>
        </w:rPr>
        <w:fldChar w:fldCharType="begin"/>
      </w:r>
      <w:r w:rsidR="00C45DAC">
        <w:rPr>
          <w:rFonts w:ascii="Times New Roman" w:hAnsi="Times New Roman" w:cs="Times New Roman"/>
        </w:rPr>
        <w:instrText xml:space="preserve"> ADDIN EN.CITE &lt;EndNote&gt;&lt;Cite&gt;&lt;Author&gt;Moynihan&lt;/Author&gt;&lt;Year&gt;2002&lt;/Year&gt;&lt;RecNum&gt;1052&lt;/RecNum&gt;&lt;DisplayText&gt;&lt;style face="superscript"&gt;14&lt;/style&gt;&lt;/DisplayText&gt;&lt;record&gt;&lt;rec-number&gt;1052&lt;/rec-number&gt;&lt;foreign-keys&gt;&lt;key app="EN" db-id="tz5v9pvtnrezp9etwwsxffdz2rsz02xxwx0d" timestamp="1456915350"&gt;1052&lt;/key&gt;&lt;/foreign-keys&gt;&lt;ref-type name="Journal Article"&gt;17&lt;/ref-type&gt;&lt;contributors&gt;&lt;authors&gt;&lt;author&gt;Moynihan, P. J.&lt;/author&gt;&lt;/authors&gt;&lt;/contributors&gt;&lt;auth-address&gt;School of Dental Sciences, University of Newcastle, Newcastle upon Tyne. p.j.moynihan@ncl.ac.uk&lt;/auth-address&gt;&lt;titles&gt;&lt;title&gt;Dietary advice in dental practice&lt;/title&gt;&lt;secondary-title&gt;Br Dent J&lt;/secondary-title&gt;&lt;/titles&gt;&lt;periodical&gt;&lt;full-title&gt;Br Dent J&lt;/full-title&gt;&lt;/periodical&gt;&lt;pages&gt;563-8&lt;/pages&gt;&lt;volume&gt;193&lt;/volume&gt;&lt;number&gt;10&lt;/number&gt;&lt;edition&gt;2002/12/14&lt;/edition&gt;&lt;keywords&gt;&lt;keyword&gt;Acids/adverse effects&lt;/keyword&gt;&lt;keyword&gt;Beverages/adverse effects&lt;/keyword&gt;&lt;keyword&gt;Counseling&lt;/keyword&gt;&lt;keyword&gt;Dental Caries/etiology/ prevention &amp;amp; control&lt;/keyword&gt;&lt;keyword&gt;Diet&lt;/keyword&gt;&lt;keyword&gt;Diet, Cariogenic&lt;/keyword&gt;&lt;keyword&gt;Dietary Sucrose/ adverse effects&lt;/keyword&gt;&lt;keyword&gt;Fruit&lt;/keyword&gt;&lt;keyword&gt;Guidelines as Topic&lt;/keyword&gt;&lt;keyword&gt;Health Education, Dental&lt;/keyword&gt;&lt;keyword&gt;Humans&lt;/keyword&gt;&lt;keyword&gt;Lactose&lt;/keyword&gt;&lt;keyword&gt;Starch/adverse effects&lt;/keyword&gt;&lt;keyword&gt;Tooth Erosion/etiology/ prevention &amp;amp; control&lt;/keyword&gt;&lt;/keywords&gt;&lt;dates&gt;&lt;year&gt;2002&lt;/year&gt;&lt;pub-dates&gt;&lt;date&gt;Nov 23&lt;/date&gt;&lt;/pub-dates&gt;&lt;/dates&gt;&lt;isbn&gt;0007-0610 (Print)&amp;#xD;0007-0610 (Linking)&lt;/isbn&gt;&lt;accession-num&gt;12481178&lt;/accession-num&gt;&lt;urls&gt;&lt;/urls&gt;&lt;electronic-resource-num&gt;10.1038/sj.bdj.4801628&lt;/electronic-resource-num&gt;&lt;remote-database-provider&gt;NLM&lt;/remote-database-provider&gt;&lt;language&gt;eng&lt;/language&gt;&lt;/record&gt;&lt;/Cite&gt;&lt;/EndNote&gt;</w:instrText>
      </w:r>
      <w:r w:rsidR="00BA27E9" w:rsidRPr="008E2072">
        <w:rPr>
          <w:rFonts w:ascii="Times New Roman" w:hAnsi="Times New Roman" w:cs="Times New Roman"/>
        </w:rPr>
        <w:fldChar w:fldCharType="separate"/>
      </w:r>
      <w:r w:rsidR="00C45DAC" w:rsidRPr="00C45DAC">
        <w:rPr>
          <w:rFonts w:ascii="Times New Roman" w:hAnsi="Times New Roman" w:cs="Times New Roman"/>
          <w:noProof/>
          <w:vertAlign w:val="superscript"/>
        </w:rPr>
        <w:t>14</w:t>
      </w:r>
      <w:r w:rsidR="00BA27E9" w:rsidRPr="008E2072">
        <w:rPr>
          <w:rFonts w:ascii="Times New Roman" w:hAnsi="Times New Roman" w:cs="Times New Roman"/>
        </w:rPr>
        <w:fldChar w:fldCharType="end"/>
      </w:r>
      <w:r w:rsidRPr="008E2072">
        <w:rPr>
          <w:rFonts w:ascii="Times New Roman" w:hAnsi="Times New Roman" w:cs="Times New Roman"/>
        </w:rPr>
        <w:t xml:space="preserve">.  </w:t>
      </w:r>
      <w:r w:rsidR="00E859C2" w:rsidRPr="00E859C2">
        <w:rPr>
          <w:rFonts w:ascii="Times New Roman" w:hAnsi="Times New Roman" w:cs="Times New Roman"/>
          <w:color w:val="FF0000"/>
        </w:rPr>
        <w:t xml:space="preserve">The recent report of the </w:t>
      </w:r>
      <w:r w:rsidR="00E859C2">
        <w:rPr>
          <w:rFonts w:ascii="Times New Roman" w:hAnsi="Times New Roman" w:cs="Times New Roman"/>
          <w:color w:val="FF0000"/>
        </w:rPr>
        <w:t xml:space="preserve">UK </w:t>
      </w:r>
      <w:r w:rsidR="00E859C2" w:rsidRPr="00E859C2">
        <w:rPr>
          <w:rFonts w:ascii="Times New Roman" w:hAnsi="Times New Roman" w:cs="Times New Roman"/>
          <w:color w:val="FF0000"/>
        </w:rPr>
        <w:t xml:space="preserve">Scientific Advisory Committee on Nutrition (SACN) </w:t>
      </w:r>
      <w:r w:rsidR="00E859C2">
        <w:rPr>
          <w:rFonts w:ascii="Times New Roman" w:hAnsi="Times New Roman" w:cs="Times New Roman"/>
          <w:color w:val="FF0000"/>
        </w:rPr>
        <w:t xml:space="preserve">also concluded that </w:t>
      </w:r>
      <w:r w:rsidR="004B7291">
        <w:rPr>
          <w:rFonts w:ascii="Times New Roman" w:hAnsi="Times New Roman" w:cs="Times New Roman"/>
          <w:color w:val="FF0000"/>
        </w:rPr>
        <w:t>high levels of sugar consumption are associated with a greater risk of tooth decay</w:t>
      </w:r>
      <w:r w:rsidR="004B2111">
        <w:rPr>
          <w:rFonts w:ascii="Times New Roman" w:hAnsi="Times New Roman" w:cs="Times New Roman"/>
          <w:color w:val="FF0000"/>
        </w:rPr>
        <w:t xml:space="preserve"> (with consumption of high-sugar beverages being also linked to weight gain and risk of developing type 2 diabetes)</w:t>
      </w:r>
      <w:r w:rsidR="004B7291">
        <w:rPr>
          <w:rFonts w:ascii="Times New Roman" w:hAnsi="Times New Roman" w:cs="Times New Roman"/>
          <w:color w:val="FF0000"/>
        </w:rPr>
        <w:t>, and recommended that intake of ‘free sugars’ (such as is found in unsweetened fruit juices) should be restricted</w:t>
      </w:r>
      <w:r w:rsidR="004B7291">
        <w:rPr>
          <w:rFonts w:ascii="Times New Roman" w:hAnsi="Times New Roman" w:cs="Times New Roman"/>
          <w:color w:val="FF0000"/>
        </w:rPr>
        <w:fldChar w:fldCharType="begin"/>
      </w:r>
      <w:r w:rsidR="004B7291">
        <w:rPr>
          <w:rFonts w:ascii="Times New Roman" w:hAnsi="Times New Roman" w:cs="Times New Roman"/>
          <w:color w:val="FF0000"/>
        </w:rPr>
        <w:instrText xml:space="preserve"> ADDIN EN.CITE &lt;EndNote&gt;&lt;Cite&gt;&lt;RecNum&gt;1144&lt;/RecNum&gt;&lt;DisplayText&gt;&lt;style face="superscript"&gt;15&lt;/style&gt;&lt;/DisplayText&gt;&lt;record&gt;&lt;rec-number&gt;1144&lt;/rec-number&gt;&lt;foreign-keys&gt;&lt;key app="EN" db-id="tz5v9pvtnrezp9etwwsxffdz2rsz02xxwx0d" timestamp="1471272550"&gt;1144&lt;/key&gt;&lt;/foreign-keys&gt;&lt;ref-type name="Web Page"&gt;12&lt;/ref-type&gt;&lt;contributors&gt;&lt;/contributors&gt;&lt;titles&gt;&lt;title&gt;Public Health England (2015). SACN Carbohydrates and Health. Available from https://www.gov.uk/government/publications/sacn-carbohydrates-and-health-report&lt;/title&gt;&lt;/titles&gt;&lt;dates&gt;&lt;/dates&gt;&lt;urls&gt;&lt;/urls&gt;&lt;/record&gt;&lt;/Cite&gt;&lt;/EndNote&gt;</w:instrText>
      </w:r>
      <w:r w:rsidR="004B7291">
        <w:rPr>
          <w:rFonts w:ascii="Times New Roman" w:hAnsi="Times New Roman" w:cs="Times New Roman"/>
          <w:color w:val="FF0000"/>
        </w:rPr>
        <w:fldChar w:fldCharType="separate"/>
      </w:r>
      <w:r w:rsidR="004B7291" w:rsidRPr="004B7291">
        <w:rPr>
          <w:rFonts w:ascii="Times New Roman" w:hAnsi="Times New Roman" w:cs="Times New Roman"/>
          <w:noProof/>
          <w:color w:val="FF0000"/>
          <w:vertAlign w:val="superscript"/>
        </w:rPr>
        <w:t>15</w:t>
      </w:r>
      <w:r w:rsidR="004B7291">
        <w:rPr>
          <w:rFonts w:ascii="Times New Roman" w:hAnsi="Times New Roman" w:cs="Times New Roman"/>
          <w:color w:val="FF0000"/>
        </w:rPr>
        <w:fldChar w:fldCharType="end"/>
      </w:r>
      <w:r w:rsidR="004B7291">
        <w:rPr>
          <w:rFonts w:ascii="Times New Roman" w:hAnsi="Times New Roman" w:cs="Times New Roman"/>
          <w:color w:val="FF0000"/>
        </w:rPr>
        <w:t>. However, it is notable that the hydration recommendations within the ‘</w:t>
      </w:r>
      <w:proofErr w:type="spellStart"/>
      <w:r w:rsidR="004B7291">
        <w:rPr>
          <w:rFonts w:ascii="Times New Roman" w:hAnsi="Times New Roman" w:cs="Times New Roman"/>
          <w:color w:val="FF0000"/>
        </w:rPr>
        <w:t>Eatwell</w:t>
      </w:r>
      <w:proofErr w:type="spellEnd"/>
      <w:r w:rsidR="004B7291">
        <w:rPr>
          <w:rFonts w:ascii="Times New Roman" w:hAnsi="Times New Roman" w:cs="Times New Roman"/>
          <w:color w:val="FF0000"/>
        </w:rPr>
        <w:t xml:space="preserve"> Guide’ from Public Health England (a tool intended to support individuals to ‘have a well-balanced and healthy diet’) focus only on reducing sugar intake (it suggests swapping sugary soft-drinks for ‘diet, sugar-free  or no added sugar varieties’), suggesting that reducing the nation’s intake of potentially erosive sugar-free drinks </w:t>
      </w:r>
      <w:r w:rsidR="00902F60">
        <w:rPr>
          <w:rFonts w:ascii="Times New Roman" w:hAnsi="Times New Roman" w:cs="Times New Roman"/>
          <w:color w:val="FF0000"/>
        </w:rPr>
        <w:t>is</w:t>
      </w:r>
      <w:r w:rsidR="004B7291">
        <w:rPr>
          <w:rFonts w:ascii="Times New Roman" w:hAnsi="Times New Roman" w:cs="Times New Roman"/>
          <w:color w:val="FF0000"/>
        </w:rPr>
        <w:t xml:space="preserve"> not a public health priority</w:t>
      </w:r>
      <w:r w:rsidR="006E5A51">
        <w:rPr>
          <w:rFonts w:ascii="Times New Roman" w:hAnsi="Times New Roman" w:cs="Times New Roman"/>
          <w:color w:val="FF0000"/>
        </w:rPr>
        <w:fldChar w:fldCharType="begin"/>
      </w:r>
      <w:r w:rsidR="006E5A51">
        <w:rPr>
          <w:rFonts w:ascii="Times New Roman" w:hAnsi="Times New Roman" w:cs="Times New Roman"/>
          <w:color w:val="FF0000"/>
        </w:rPr>
        <w:instrText xml:space="preserve"> ADDIN EN.CITE &lt;EndNote&gt;&lt;Cite&gt;&lt;RecNum&gt;1145&lt;/RecNum&gt;&lt;DisplayText&gt;&lt;style face="superscript"&gt;16&lt;/style&gt;&lt;/DisplayText&gt;&lt;record&gt;&lt;rec-number&gt;1145&lt;/rec-number&gt;&lt;foreign-keys&gt;&lt;key app="EN" db-id="tz5v9pvtnrezp9etwwsxffdz2rsz02xxwx0d" timestamp="1471273675"&gt;1145&lt;/key&gt;&lt;/foreign-keys&gt;&lt;ref-type name="Web Page"&gt;12&lt;/ref-type&gt;&lt;contributors&gt;&lt;/contributors&gt;&lt;titles&gt;&lt;title&gt;Public Health England (2016). The Eatwell Guide: Helping you eat a healthy, balanced diet. Available from https://www.gov.uk/government/uploads/system/uploads/attachment_data/file/528200/Eatwell_guide_booklet.pdf&lt;/title&gt;&lt;/titles&gt;&lt;dates&gt;&lt;/dates&gt;&lt;urls&gt;&lt;/urls&gt;&lt;/record&gt;&lt;/Cite&gt;&lt;/EndNote&gt;</w:instrText>
      </w:r>
      <w:r w:rsidR="006E5A51">
        <w:rPr>
          <w:rFonts w:ascii="Times New Roman" w:hAnsi="Times New Roman" w:cs="Times New Roman"/>
          <w:color w:val="FF0000"/>
        </w:rPr>
        <w:fldChar w:fldCharType="separate"/>
      </w:r>
      <w:r w:rsidR="006E5A51" w:rsidRPr="006E5A51">
        <w:rPr>
          <w:rFonts w:ascii="Times New Roman" w:hAnsi="Times New Roman" w:cs="Times New Roman"/>
          <w:noProof/>
          <w:color w:val="FF0000"/>
          <w:vertAlign w:val="superscript"/>
        </w:rPr>
        <w:t>16</w:t>
      </w:r>
      <w:r w:rsidR="006E5A51">
        <w:rPr>
          <w:rFonts w:ascii="Times New Roman" w:hAnsi="Times New Roman" w:cs="Times New Roman"/>
          <w:color w:val="FF0000"/>
        </w:rPr>
        <w:fldChar w:fldCharType="end"/>
      </w:r>
      <w:r w:rsidR="004B7291">
        <w:rPr>
          <w:rFonts w:ascii="Times New Roman" w:hAnsi="Times New Roman" w:cs="Times New Roman"/>
          <w:color w:val="FF0000"/>
        </w:rPr>
        <w:t xml:space="preserve">. </w:t>
      </w:r>
      <w:r w:rsidR="00902F60">
        <w:rPr>
          <w:rFonts w:ascii="Times New Roman" w:hAnsi="Times New Roman" w:cs="Times New Roman"/>
          <w:color w:val="FF0000"/>
        </w:rPr>
        <w:t xml:space="preserve">However, it is also important to note that the experience of caries from the consumption of fermentable carbohydrates is not just dependent upon the level of sugar in the food or beverage, but also on patterns of sugar intake including type and frequency of consumption </w:t>
      </w:r>
      <w:r w:rsidR="00902F60">
        <w:rPr>
          <w:rFonts w:ascii="Times New Roman" w:hAnsi="Times New Roman" w:cs="Times New Roman"/>
          <w:color w:val="FF0000"/>
        </w:rPr>
        <w:fldChar w:fldCharType="begin"/>
      </w:r>
      <w:r w:rsidR="00902F60">
        <w:rPr>
          <w:rFonts w:ascii="Times New Roman" w:hAnsi="Times New Roman" w:cs="Times New Roman"/>
          <w:color w:val="FF0000"/>
        </w:rPr>
        <w:instrText xml:space="preserve"> ADDIN EN.CITE &lt;EndNote&gt;&lt;Cite&gt;&lt;Author&gt;Anderson&lt;/Author&gt;&lt;Year&gt;2009&lt;/Year&gt;&lt;RecNum&gt;1199&lt;/RecNum&gt;&lt;DisplayText&gt;&lt;style face="superscript"&gt;17&lt;/style&gt;&lt;/DisplayText&gt;&lt;record&gt;&lt;rec-number&gt;1199&lt;/rec-number&gt;&lt;foreign-keys&gt;&lt;key app="EN" db-id="tz5v9pvtnrezp9etwwsxffdz2rsz02xxwx0d" timestamp="1479467132"&gt;1199&lt;/key&gt;&lt;/foreign-keys&gt;&lt;ref-type name="Journal Article"&gt;17&lt;/ref-type&gt;&lt;contributors&gt;&lt;authors&gt;&lt;author&gt;Anderson, C. A.&lt;/author&gt;&lt;author&gt;Curzon, M. E.&lt;/author&gt;&lt;author&gt;Van Loveren, C.&lt;/author&gt;&lt;author&gt;Tatsi, C.&lt;/author&gt;&lt;author&gt;Duggal, M. S.&lt;/author&gt;&lt;/authors&gt;&lt;/contributors&gt;&lt;auth-address&gt;Department of Paediatric Dentistry, Child Dental Health, Leeds Dental Institute, Leeds, UK.&lt;/auth-address&gt;&lt;titles&gt;&lt;title&gt;Sucrose and dental caries: a review of the evidence&lt;/title&gt;&lt;secondary-title&gt;Obes Rev&lt;/secondary-title&gt;&lt;alt-title&gt;Obesity reviews : an official journal of the International Association for the Study of Obesity&lt;/alt-title&gt;&lt;/titles&gt;&lt;periodical&gt;&lt;full-title&gt;Obes Rev&lt;/full-title&gt;&lt;abbr-1&gt;Obesity reviews : an official journal of the International Association for the Study of Obesity&lt;/abbr-1&gt;&lt;/periodical&gt;&lt;alt-periodical&gt;&lt;full-title&gt;Obes Rev&lt;/full-title&gt;&lt;abbr-1&gt;Obesity reviews : an official journal of the International Association for the Study of Obesity&lt;/abbr-1&gt;&lt;/alt-periodical&gt;&lt;pages&gt;41-54&lt;/pages&gt;&lt;volume&gt;10 Suppl 1&lt;/volume&gt;&lt;edition&gt;2009/02/12&lt;/edition&gt;&lt;keywords&gt;&lt;keyword&gt;Dental Caries/*etiology&lt;/keyword&gt;&lt;keyword&gt;Dietary Sucrose/administration &amp;amp; dosage/*adverse effects&lt;/keyword&gt;&lt;keyword&gt;Humans&lt;/keyword&gt;&lt;/keywords&gt;&lt;dates&gt;&lt;year&gt;2009&lt;/year&gt;&lt;pub-dates&gt;&lt;date&gt;Mar&lt;/date&gt;&lt;/pub-dates&gt;&lt;/dates&gt;&lt;isbn&gt;1467-7881&lt;/isbn&gt;&lt;accession-num&gt;19207535&lt;/accession-num&gt;&lt;urls&gt;&lt;/urls&gt;&lt;electronic-resource-num&gt;10.1111/j.1467-789X.2008.00564.x&lt;/electronic-resource-num&gt;&lt;remote-database-provider&gt;NLM&lt;/remote-database-provider&gt;&lt;language&gt;Eng&lt;/language&gt;&lt;/record&gt;&lt;/Cite&gt;&lt;/EndNote&gt;</w:instrText>
      </w:r>
      <w:r w:rsidR="00902F60">
        <w:rPr>
          <w:rFonts w:ascii="Times New Roman" w:hAnsi="Times New Roman" w:cs="Times New Roman"/>
          <w:color w:val="FF0000"/>
        </w:rPr>
        <w:fldChar w:fldCharType="separate"/>
      </w:r>
      <w:r w:rsidR="00902F60" w:rsidRPr="00902F60">
        <w:rPr>
          <w:rFonts w:ascii="Times New Roman" w:hAnsi="Times New Roman" w:cs="Times New Roman"/>
          <w:noProof/>
          <w:color w:val="FF0000"/>
          <w:vertAlign w:val="superscript"/>
        </w:rPr>
        <w:t>17</w:t>
      </w:r>
      <w:r w:rsidR="00902F60">
        <w:rPr>
          <w:rFonts w:ascii="Times New Roman" w:hAnsi="Times New Roman" w:cs="Times New Roman"/>
          <w:color w:val="FF0000"/>
        </w:rPr>
        <w:fldChar w:fldCharType="end"/>
      </w:r>
      <w:r w:rsidR="00902F60">
        <w:rPr>
          <w:rFonts w:ascii="Times New Roman" w:hAnsi="Times New Roman" w:cs="Times New Roman"/>
          <w:color w:val="FF0000"/>
        </w:rPr>
        <w:t>.</w:t>
      </w:r>
    </w:p>
    <w:p w14:paraId="6C13A32F" w14:textId="28EA49AB" w:rsidR="00DD5DF2" w:rsidRPr="008E2072" w:rsidRDefault="00902F60" w:rsidP="008E2072">
      <w:pPr>
        <w:spacing w:line="480" w:lineRule="auto"/>
        <w:rPr>
          <w:rFonts w:ascii="Times New Roman" w:hAnsi="Times New Roman" w:cs="Times New Roman"/>
          <w:lang w:val="en-GB"/>
        </w:rPr>
      </w:pPr>
      <w:r>
        <w:rPr>
          <w:rFonts w:ascii="Times New Roman" w:hAnsi="Times New Roman" w:cs="Times New Roman"/>
          <w:color w:val="FF0000"/>
        </w:rPr>
        <w:t>O</w:t>
      </w:r>
      <w:proofErr w:type="spellStart"/>
      <w:r w:rsidR="00DD5DF2" w:rsidRPr="008E2072">
        <w:rPr>
          <w:rFonts w:ascii="Times New Roman" w:hAnsi="Times New Roman" w:cs="Times New Roman"/>
          <w:lang w:val="en-GB"/>
        </w:rPr>
        <w:t>ral</w:t>
      </w:r>
      <w:proofErr w:type="spellEnd"/>
      <w:r w:rsidR="00DD5DF2" w:rsidRPr="008E2072">
        <w:rPr>
          <w:rFonts w:ascii="Times New Roman" w:hAnsi="Times New Roman" w:cs="Times New Roman"/>
          <w:lang w:val="en-GB"/>
        </w:rPr>
        <w:t xml:space="preserve"> health problems are significant issues because not only do these have a negative impact on children’s dental health (e.g. tooth loss), but also consequences can extend to affect their psychosocial well-being, which may include dental pain</w:t>
      </w:r>
      <w:r w:rsidR="00BA27E9" w:rsidRPr="008E2072">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&lt;EndNote&gt;&lt;Cite&gt;&lt;Author&gt;Tickle&lt;/Author&gt;&lt;Year&gt;2008&lt;/Year&gt;&lt;RecNum&gt;1053&lt;/RecNum&gt;&lt;DisplayText&gt;&lt;style face="superscript"&gt;18&lt;/style&gt;&lt;/DisplayText&gt;&lt;record&gt;&lt;rec-number&gt;1053&lt;/rec-number&gt;&lt;foreign-keys&gt;&lt;key app="EN" db-id="tz5v9pvtnrezp9etwwsxffdz2rsz02xxwx0d" timestamp="1456915398"&gt;1053&lt;/key&gt;&lt;/foreign-keys&gt;&lt;ref-type name="Journal Article"&gt;17&lt;/ref-type&gt;&lt;contributors&gt;&lt;authors&gt;&lt;author&gt;Tickle, M.&lt;/author&gt;&lt;author&gt;Blinkhorn, A. S.&lt;/author&gt;&lt;author&gt;Milsom, K. M.&lt;/author&gt;&lt;/authors&gt;&lt;/contributors&gt;&lt;auth-address&gt;School of Dentistry, University of Manchester, Manchester, UK. martin.tickle@manchester.ac.uk&lt;/auth-address&gt;&lt;titles&gt;&lt;title&gt;The occurrence of dental pain and extractions over a 3-year period in a cohort of children aged 3-6 years&lt;/title&gt;&lt;secondary-title&gt;J Public Health Dent&lt;/secondary-title&gt;&lt;/titles&gt;&lt;periodical&gt;&lt;full-title&gt;J Public Health Dent&lt;/full-title&gt;&lt;/periodical&gt;&lt;pages&gt;63-9&lt;/pages&gt;&lt;volume&gt;68&lt;/volume&gt;&lt;number&gt;2&lt;/number&gt;&lt;edition&gt;2008/07/29&lt;/edition&gt;&lt;keywords&gt;&lt;keyword&gt;Child&lt;/keyword&gt;&lt;keyword&gt;Child, Preschool&lt;/keyword&gt;&lt;keyword&gt;Cohort Studies&lt;/keyword&gt;&lt;keyword&gt;Dental Caries/epidemiology&lt;/keyword&gt;&lt;keyword&gt;Dental Restoration, Permanent/statistics &amp;amp; numerical data&lt;/keyword&gt;&lt;keyword&gt;England/epidemiology&lt;/keyword&gt;&lt;keyword&gt;Follow-Up Studies&lt;/keyword&gt;&lt;keyword&gt;Humans&lt;/keyword&gt;&lt;keyword&gt;Incidence&lt;/keyword&gt;&lt;keyword&gt;Molar/pathology/surgery&lt;/keyword&gt;&lt;keyword&gt;Prospective Studies&lt;/keyword&gt;&lt;keyword&gt;Risk Factors&lt;/keyword&gt;&lt;keyword&gt;Tooth Eruption/physiology&lt;/keyword&gt;&lt;keyword&gt;Tooth Extraction/ statistics &amp;amp; numerical data&lt;/keyword&gt;&lt;keyword&gt;Tooth Injuries/epidemiology&lt;/keyword&gt;&lt;keyword&gt;Tooth, Deciduous/pathology/surgery&lt;/keyword&gt;&lt;keyword&gt;Toothache/ epidemiology&lt;/keyword&gt;&lt;/keywords&gt;&lt;dates&gt;&lt;year&gt;2008&lt;/year&gt;&lt;pub-dates&gt;&lt;date&gt;Spring&lt;/date&gt;&lt;/pub-dates&gt;&lt;/dates&gt;&lt;isbn&gt;0022-4006 (Print)&amp;#xD;0022-4006 (Linking)&lt;/isbn&gt;&lt;accession-num&gt;18661601&lt;/accession-num&gt;&lt;urls&gt;&lt;/urls&gt;&lt;remote-database-provider&gt;NLM&lt;/remote-database-provider&gt;&lt;language&gt;eng&lt;/language&gt;&lt;/record&gt;&lt;/Cite&gt;&lt;/EndNote&gt;</w:instrText>
      </w:r>
      <w:r w:rsidR="00BA27E9" w:rsidRPr="008E2072">
        <w:rPr>
          <w:rFonts w:ascii="Times New Roman" w:hAnsi="Times New Roman" w:cs="Times New Roman"/>
          <w:lang w:val="en-GB"/>
        </w:rPr>
        <w:fldChar w:fldCharType="separate"/>
      </w:r>
      <w:r w:rsidRPr="00902F60">
        <w:rPr>
          <w:rFonts w:ascii="Times New Roman" w:hAnsi="Times New Roman" w:cs="Times New Roman"/>
          <w:noProof/>
          <w:vertAlign w:val="superscript"/>
          <w:lang w:val="en-GB"/>
        </w:rPr>
        <w:t>18</w:t>
      </w:r>
      <w:r w:rsidR="00BA27E9" w:rsidRPr="008E2072">
        <w:rPr>
          <w:rFonts w:ascii="Times New Roman" w:hAnsi="Times New Roman" w:cs="Times New Roman"/>
          <w:lang w:val="en-GB"/>
        </w:rPr>
        <w:fldChar w:fldCharType="end"/>
      </w:r>
      <w:r w:rsidR="00DD5DF2" w:rsidRPr="008E2072">
        <w:rPr>
          <w:rFonts w:ascii="Times New Roman" w:hAnsi="Times New Roman" w:cs="Times New Roman"/>
          <w:lang w:val="en-GB"/>
        </w:rPr>
        <w:t>, dental anxiety</w:t>
      </w:r>
      <w:r w:rsidR="00BA27E9" w:rsidRPr="008E2072">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&lt;EndNote&gt;&lt;Cite&gt;&lt;Author&gt;Kanaffa-Kilijanska&lt;/Author&gt;&lt;Year&gt;2014&lt;/Year&gt;&lt;RecNum&gt;1054&lt;/RecNum&gt;&lt;DisplayText&gt;&lt;style face="superscript"&gt;19&lt;/style&gt;&lt;/DisplayText&gt;&lt;record&gt;&lt;rec-number&gt;1054&lt;/rec-number&gt;&lt;foreign-keys&gt;&lt;key app="EN" db-id="tz5v9pvtnrezp9etwwsxffdz2rsz02xxwx0d" timestamp="1456915433"&gt;1054&lt;/key&gt;&lt;/foreign-keys&gt;&lt;ref-type name="Journal Article"&gt;17&lt;/ref-type&gt;&lt;contributors&gt;&lt;authors&gt;&lt;author&gt;Kanaffa-Kilijanska, U.&lt;/author&gt;&lt;author&gt;Kaczmarek, U.&lt;/author&gt;&lt;author&gt;Kilijanska, B.&lt;/author&gt;&lt;author&gt;Frydecka, D.&lt;/author&gt;&lt;/authors&gt;&lt;/contributors&gt;&lt;titles&gt;&lt;title&gt;Oral health condition and hygiene habits among adult patients with respect to their level of dental anxiety&lt;/title&gt;&lt;secondary-title&gt;Oral Health Prev Dent&lt;/secondary-title&gt;&lt;/titles&gt;&lt;periodical&gt;&lt;full-title&gt;Oral Health Prev Dent&lt;/full-title&gt;&lt;/periodical&gt;&lt;pages&gt;233-9&lt;/pages&gt;&lt;volume&gt;12&lt;/volume&gt;&lt;number&gt;3&lt;/number&gt;&lt;edition&gt;2014/03/14&lt;/edition&gt;&lt;keywords&gt;&lt;keyword&gt;Adolescent&lt;/keyword&gt;&lt;keyword&gt;Adult&lt;/keyword&gt;&lt;keyword&gt;Aged&lt;/keyword&gt;&lt;keyword&gt;Attitude to Health&lt;/keyword&gt;&lt;keyword&gt;DMF Index&lt;/keyword&gt;&lt;keyword&gt;Dental Anxiety/ psychology&lt;/keyword&gt;&lt;keyword&gt;Dental Calculus/classification&lt;/keyword&gt;&lt;keyword&gt;Dental Care/psychology&lt;/keyword&gt;&lt;keyword&gt;Dental Devices, Home Care&lt;/keyword&gt;&lt;keyword&gt;Dental Plaque Index&lt;/keyword&gt;&lt;keyword&gt;Educational Status&lt;/keyword&gt;&lt;keyword&gt;Female&lt;/keyword&gt;&lt;keyword&gt;Health Behavior&lt;/keyword&gt;&lt;keyword&gt;Health Status&lt;/keyword&gt;&lt;keyword&gt;Humans&lt;/keyword&gt;&lt;keyword&gt;Male&lt;/keyword&gt;&lt;keyword&gt;Middle Aged&lt;/keyword&gt;&lt;keyword&gt;Oral Health&lt;/keyword&gt;&lt;keyword&gt;Oral Hygiene/ psychology&lt;/keyword&gt;&lt;keyword&gt;Oral Hygiene Index&lt;/keyword&gt;&lt;keyword&gt;Smoking/psychology&lt;/keyword&gt;&lt;keyword&gt;Toothbrushing&lt;/keyword&gt;&lt;keyword&gt;Young Adult&lt;/keyword&gt;&lt;/keywords&gt;&lt;dates&gt;&lt;year&gt;2014&lt;/year&gt;&lt;/dates&gt;&lt;isbn&gt;1602-1622 (Print)&amp;#xD;1602-1622 (Linking)&lt;/isbn&gt;&lt;accession-num&gt;24624394&lt;/accession-num&gt;&lt;urls&gt;&lt;/urls&gt;&lt;electronic-resource-num&gt;10.3290/j.ohpd.a31668&lt;/electronic-resource-num&gt;&lt;remote-database-provider&gt;NLM&lt;/remote-database-provider&gt;&lt;language&gt;eng&lt;/language&gt;&lt;/record&gt;&lt;/Cite&gt;&lt;/EndNote&gt;</w:instrText>
      </w:r>
      <w:r w:rsidR="00BA27E9" w:rsidRPr="008E2072">
        <w:rPr>
          <w:rFonts w:ascii="Times New Roman" w:hAnsi="Times New Roman" w:cs="Times New Roman"/>
          <w:lang w:val="en-GB"/>
        </w:rPr>
        <w:fldChar w:fldCharType="separate"/>
      </w:r>
      <w:r w:rsidRPr="00902F60">
        <w:rPr>
          <w:rFonts w:ascii="Times New Roman" w:hAnsi="Times New Roman" w:cs="Times New Roman"/>
          <w:noProof/>
          <w:vertAlign w:val="superscript"/>
          <w:lang w:val="en-GB"/>
        </w:rPr>
        <w:t>19</w:t>
      </w:r>
      <w:r w:rsidR="00BA27E9" w:rsidRPr="008E2072">
        <w:rPr>
          <w:rFonts w:ascii="Times New Roman" w:hAnsi="Times New Roman" w:cs="Times New Roman"/>
          <w:lang w:val="en-GB"/>
        </w:rPr>
        <w:fldChar w:fldCharType="end"/>
      </w:r>
      <w:r w:rsidR="00DD5DF2" w:rsidRPr="008E2072">
        <w:rPr>
          <w:rFonts w:ascii="Times New Roman" w:hAnsi="Times New Roman" w:cs="Times New Roman"/>
          <w:lang w:val="en-GB"/>
        </w:rPr>
        <w:t xml:space="preserve"> and missed school days</w:t>
      </w:r>
      <w:r w:rsidR="00BA27E9" w:rsidRPr="008E2072">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&lt;EndNote&gt;&lt;Cite&gt;&lt;Author&gt;Casamassimo&lt;/Author&gt;&lt;Year&gt;2009&lt;/Year&gt;&lt;RecNum&gt;1055&lt;/RecNum&gt;&lt;DisplayText&gt;&lt;style face="superscript"&gt;20&lt;/style&gt;&lt;/DisplayText&gt;&lt;record&gt;&lt;rec-number&gt;1055&lt;/rec-number&gt;&lt;foreign-keys&gt;&lt;key app="EN" db-id="tz5v9pvtnrezp9etwwsxffdz2rsz02xxwx0d" timestamp="1456915473"&gt;1055&lt;/key&gt;&lt;/foreign-keys&gt;&lt;ref-type name="Journal Article"&gt;17&lt;/ref-type&gt;&lt;contributors&gt;&lt;authors&gt;&lt;author&gt;Casamassimo, P. S.&lt;/author&gt;&lt;author&gt;Thikkurissy, S.&lt;/author&gt;&lt;author&gt;Edelstein, B. L.&lt;/author&gt;&lt;author&gt;Maiorini, E.&lt;/author&gt;&lt;/authors&gt;&lt;/contributors&gt;&lt;auth-address&gt;Department of Dentistry, Nationwide Children&amp;apos;s Hospital, 700 Children&amp;apos;s Drive, Columbus, Ohio 43205, USA. casamasp@chi.osu.edu&lt;/auth-address&gt;&lt;titles&gt;&lt;title&gt;Beyond the dmft: the human and economic cost of early childhood caries&lt;/title&gt;&lt;secondary-title&gt;J Am Dent Assoc&lt;/secondary-title&gt;&lt;/titles&gt;&lt;periodical&gt;&lt;full-title&gt;J Am Dent Assoc&lt;/full-title&gt;&lt;/periodical&gt;&lt;pages&gt;650-7&lt;/pages&gt;&lt;volume&gt;140&lt;/volume&gt;&lt;number&gt;6&lt;/number&gt;&lt;edition&gt;2009/06/06&lt;/edition&gt;&lt;keywords&gt;&lt;keyword&gt;Child&lt;/keyword&gt;&lt;keyword&gt;Cost of Illness&lt;/keyword&gt;&lt;keyword&gt;DMF Index&lt;/keyword&gt;&lt;keyword&gt;Delivery of Health Care&lt;/keyword&gt;&lt;keyword&gt;Dental Care/economics&lt;/keyword&gt;&lt;keyword&gt;Dental Caries/ economics&lt;/keyword&gt;&lt;keyword&gt;Family Health&lt;/keyword&gt;&lt;keyword&gt;Health Services Accessibility&lt;/keyword&gt;&lt;keyword&gt;Humans&lt;/keyword&gt;&lt;keyword&gt;Quality of Life&lt;/keyword&gt;&lt;/keywords&gt;&lt;dates&gt;&lt;year&gt;2009&lt;/year&gt;&lt;pub-dates&gt;&lt;date&gt;Jun&lt;/date&gt;&lt;/pub-dates&gt;&lt;/dates&gt;&lt;isbn&gt;1943-4723 (Electronic)&amp;#xD;0002-8177 (Linking)&lt;/isbn&gt;&lt;accession-num&gt;19491160&lt;/accession-num&gt;&lt;urls&gt;&lt;/urls&gt;&lt;remote-database-provider&gt;NLM&lt;/remote-database-provider&gt;&lt;language&gt;eng&lt;/language&gt;&lt;/record&gt;&lt;/Cite&gt;&lt;/EndNote&gt;</w:instrText>
      </w:r>
      <w:r w:rsidR="00BA27E9" w:rsidRPr="008E2072">
        <w:rPr>
          <w:rFonts w:ascii="Times New Roman" w:hAnsi="Times New Roman" w:cs="Times New Roman"/>
          <w:lang w:val="en-GB"/>
        </w:rPr>
        <w:fldChar w:fldCharType="separate"/>
      </w:r>
      <w:r w:rsidRPr="00902F60">
        <w:rPr>
          <w:rFonts w:ascii="Times New Roman" w:hAnsi="Times New Roman" w:cs="Times New Roman"/>
          <w:noProof/>
          <w:vertAlign w:val="superscript"/>
          <w:lang w:val="en-GB"/>
        </w:rPr>
        <w:t>20</w:t>
      </w:r>
      <w:r w:rsidR="00BA27E9" w:rsidRPr="008E2072">
        <w:rPr>
          <w:rFonts w:ascii="Times New Roman" w:hAnsi="Times New Roman" w:cs="Times New Roman"/>
          <w:lang w:val="en-GB"/>
        </w:rPr>
        <w:fldChar w:fldCharType="end"/>
      </w:r>
      <w:r w:rsidR="00DD5DF2" w:rsidRPr="008E2072">
        <w:rPr>
          <w:rFonts w:ascii="Times New Roman" w:hAnsi="Times New Roman" w:cs="Times New Roman"/>
          <w:lang w:val="en-GB"/>
        </w:rPr>
        <w:t xml:space="preserve">.   Moreover, the effect of such problems can go beyond affecting individuals to affect families (e.g. stress) and </w:t>
      </w:r>
      <w:r w:rsidR="00527B74">
        <w:rPr>
          <w:rFonts w:ascii="Times New Roman" w:hAnsi="Times New Roman" w:cs="Times New Roman"/>
          <w:lang w:val="en-GB"/>
        </w:rPr>
        <w:t xml:space="preserve">there are implications for the </w:t>
      </w:r>
      <w:r w:rsidR="00DD5DF2" w:rsidRPr="008E2072">
        <w:rPr>
          <w:rFonts w:ascii="Times New Roman" w:hAnsi="Times New Roman" w:cs="Times New Roman"/>
          <w:lang w:val="en-GB"/>
        </w:rPr>
        <w:t>health care resources used to provide treatment</w:t>
      </w:r>
      <w:r w:rsidR="00BA27E9" w:rsidRPr="008E2072">
        <w:rPr>
          <w:rFonts w:ascii="Times New Roman" w:hAnsi="Times New Roman" w:cs="Times New Roman"/>
          <w:lang w:val="en-GB"/>
        </w:rPr>
        <w:fldChar w:fldCharType="begin"/>
      </w:r>
      <w:r>
        <w:rPr>
          <w:rFonts w:ascii="Times New Roman" w:hAnsi="Times New Roman" w:cs="Times New Roman"/>
          <w:lang w:val="en-GB"/>
        </w:rPr>
        <w:instrText xml:space="preserve"> ADDIN EN.CITE &lt;EndNote&gt;&lt;Cite&gt;&lt;Author&gt;Casamassimo&lt;/Author&gt;&lt;Year&gt;2009&lt;/Year&gt;&lt;RecNum&gt;1055&lt;/RecNum&gt;&lt;DisplayText&gt;&lt;style face="superscript"&gt;20&lt;/style&gt;&lt;/DisplayText&gt;&lt;record&gt;&lt;rec-number&gt;1055&lt;/rec-number&gt;&lt;foreign-keys&gt;&lt;key app="EN" db-id="tz5v9pvtnrezp9etwwsxffdz2rsz02xxwx0d" timestamp="1456915473"&gt;1055&lt;/key&gt;&lt;/foreign-keys&gt;&lt;ref-type name="Journal Article"&gt;17&lt;/ref-type&gt;&lt;contributors&gt;&lt;authors&gt;&lt;author&gt;Casamassimo, P. S.&lt;/author&gt;&lt;author&gt;Thikkurissy, S.&lt;/author&gt;&lt;author&gt;Edelstein, B. L.&lt;/author&gt;&lt;author&gt;Maiorini, E.&lt;/author&gt;&lt;/authors&gt;&lt;/contributors&gt;&lt;auth-address&gt;Department of Dentistry, Nationwide Children&amp;apos;s Hospital, 700 Children&amp;apos;s Drive, Columbus, Ohio 43205, USA. casamasp@chi.osu.edu&lt;/auth-address&gt;&lt;titles&gt;&lt;title&gt;Beyond the dmft: the human and economic cost of early childhood caries&lt;/title&gt;&lt;secondary-title&gt;J Am Dent Assoc&lt;/secondary-title&gt;&lt;/titles&gt;&lt;periodical&gt;&lt;full-title&gt;J Am Dent Assoc&lt;/full-title&gt;&lt;/periodical&gt;&lt;pages&gt;650-7&lt;/pages&gt;&lt;volume&gt;140&lt;/volume&gt;&lt;number&gt;6&lt;/number&gt;&lt;edition&gt;2009/06/06&lt;/edition&gt;&lt;keywords&gt;&lt;keyword&gt;Child&lt;/keyword&gt;&lt;keyword&gt;Cost of Illness&lt;/keyword&gt;&lt;keyword&gt;DMF Index&lt;/keyword&gt;&lt;keyword&gt;Delivery of Health Care&lt;/keyword&gt;&lt;keyword&gt;Dental Care/economics&lt;/keyword&gt;&lt;keyword&gt;Dental Caries/ economics&lt;/keyword&gt;&lt;keyword&gt;Family Health&lt;/keyword&gt;&lt;keyword&gt;Health Services Accessibility&lt;/keyword&gt;&lt;keyword&gt;Humans&lt;/keyword&gt;&lt;keyword&gt;Quality of Life&lt;/keyword&gt;&lt;/keywords&gt;&lt;dates&gt;&lt;year&gt;2009&lt;/year&gt;&lt;pub-dates&gt;&lt;date&gt;Jun&lt;/date&gt;&lt;/pub-dates&gt;&lt;/dates&gt;&lt;isbn&gt;1943-4723 (Electronic)&amp;#xD;0002-8177 (Linking)&lt;/isbn&gt;&lt;accession-num&gt;19491160&lt;/accession-num&gt;&lt;urls&gt;&lt;/urls&gt;&lt;remote-database-provider&gt;NLM&lt;/remote-database-provider&gt;&lt;language&gt;eng&lt;/language&gt;&lt;/record&gt;&lt;/Cite&gt;&lt;/EndNote&gt;</w:instrText>
      </w:r>
      <w:r w:rsidR="00BA27E9" w:rsidRPr="008E2072">
        <w:rPr>
          <w:rFonts w:ascii="Times New Roman" w:hAnsi="Times New Roman" w:cs="Times New Roman"/>
          <w:lang w:val="en-GB"/>
        </w:rPr>
        <w:fldChar w:fldCharType="separate"/>
      </w:r>
      <w:r w:rsidRPr="00902F60">
        <w:rPr>
          <w:rFonts w:ascii="Times New Roman" w:hAnsi="Times New Roman" w:cs="Times New Roman"/>
          <w:noProof/>
          <w:vertAlign w:val="superscript"/>
          <w:lang w:val="en-GB"/>
        </w:rPr>
        <w:t>20</w:t>
      </w:r>
      <w:r w:rsidR="00BA27E9" w:rsidRPr="008E2072">
        <w:rPr>
          <w:rFonts w:ascii="Times New Roman" w:hAnsi="Times New Roman" w:cs="Times New Roman"/>
          <w:lang w:val="en-GB"/>
        </w:rPr>
        <w:fldChar w:fldCharType="end"/>
      </w:r>
      <w:r w:rsidR="00DD5DF2" w:rsidRPr="008E2072">
        <w:rPr>
          <w:rFonts w:ascii="Times New Roman" w:hAnsi="Times New Roman" w:cs="Times New Roman"/>
          <w:lang w:val="en-GB"/>
        </w:rPr>
        <w:t xml:space="preserve">. </w:t>
      </w:r>
    </w:p>
    <w:p w14:paraId="48682A73" w14:textId="046274B9" w:rsidR="00DE6ECB" w:rsidRPr="008E2072" w:rsidRDefault="00DE6ECB" w:rsidP="008E2072">
      <w:pPr>
        <w:spacing w:line="480" w:lineRule="auto"/>
        <w:rPr>
          <w:rFonts w:ascii="Times New Roman" w:hAnsi="Times New Roman" w:cs="Times New Roman"/>
        </w:rPr>
      </w:pPr>
      <w:r w:rsidRPr="008E2072">
        <w:rPr>
          <w:rFonts w:ascii="Times New Roman" w:hAnsi="Times New Roman" w:cs="Times New Roman"/>
          <w:lang w:val="en-GB"/>
        </w:rPr>
        <w:t>Concerns over health problems, such as an increase in the prevalence of childhood obesity and ill-health due to poor food selection behaviours, led the Office of Communications (Ofcom); the UK broadcast media regulator, to introduce new regulations for television advertising of food and drink products to children in three phases from 2007, with the aim of reducing children’s exposure to such advertisements</w:t>
      </w:r>
      <w:r w:rsidR="009106EF" w:rsidRPr="008E2072">
        <w:rPr>
          <w:rFonts w:ascii="Times New Roman" w:hAnsi="Times New Roman" w:cs="Times New Roman"/>
          <w:lang w:val="en-GB"/>
        </w:rPr>
        <w:fldChar w:fldCharType="begin"/>
      </w:r>
      <w:r w:rsidR="00902F60">
        <w:rPr>
          <w:rFonts w:ascii="Times New Roman" w:hAnsi="Times New Roman" w:cs="Times New Roman"/>
          <w:lang w:val="en-GB"/>
        </w:rPr>
        <w:instrText xml:space="preserve"> ADDIN EN.CITE &lt;EndNote&gt;&lt;Cite&gt;&lt;Author&gt;Ofcom&lt;/Author&gt;&lt;Year&gt;2007&lt;/Year&gt;&lt;RecNum&gt;638&lt;/RecNum&gt;&lt;DisplayText&gt;&lt;style face="superscript"&gt;21&lt;/style&gt;&lt;/DisplayText&gt;&lt;record&gt;&lt;rec-number&gt;638&lt;/rec-number&gt;&lt;foreign-keys&gt;&lt;key app="EN" db-id="tz5v9pvtnrezp9etwwsxffdz2rsz02xxwx0d" timestamp="1407240313"&gt;638&lt;/key&gt;&lt;/foreign-keys&gt;&lt;ref-type name="Report"&gt;27&lt;/ref-type&gt;&lt;contributors&gt;&lt;authors&gt;&lt;author&gt;Ofcom,&lt;/author&gt;&lt;/authors&gt;&lt;/contributors&gt;&lt;titles&gt;&lt;title&gt;Television advertising of food and drink products to children: Final statement. http://stakeholders.ofcom.org.uk/consultations/foodads_new/statement&lt;/title&gt;&lt;/titles&gt;&lt;number&gt;Report&lt;/number&gt;&lt;keywords&gt;&lt;keyword&gt;Television&lt;/keyword&gt;&lt;keyword&gt;advertising&lt;/keyword&gt;&lt;keyword&gt;Children&lt;/keyword&gt;&lt;/keywords&gt;&lt;dates&gt;&lt;year&gt;2007&lt;/year&gt;&lt;/dates&gt;&lt;urls&gt;&lt;/urls&gt;&lt;/record&gt;&lt;/Cite&gt;&lt;/EndNote&gt;</w:instrText>
      </w:r>
      <w:r w:rsidR="009106EF" w:rsidRPr="008E2072">
        <w:rPr>
          <w:rFonts w:ascii="Times New Roman" w:hAnsi="Times New Roman" w:cs="Times New Roman"/>
          <w:lang w:val="en-GB"/>
        </w:rPr>
        <w:fldChar w:fldCharType="separate"/>
      </w:r>
      <w:r w:rsidR="00902F60" w:rsidRPr="00902F60">
        <w:rPr>
          <w:rFonts w:ascii="Times New Roman" w:hAnsi="Times New Roman" w:cs="Times New Roman"/>
          <w:noProof/>
          <w:vertAlign w:val="superscript"/>
          <w:lang w:val="en-GB"/>
        </w:rPr>
        <w:t>21</w:t>
      </w:r>
      <w:r w:rsidR="009106EF" w:rsidRPr="008E2072">
        <w:rPr>
          <w:rFonts w:ascii="Times New Roman" w:hAnsi="Times New Roman" w:cs="Times New Roman"/>
          <w:lang w:val="en-GB"/>
        </w:rPr>
        <w:fldChar w:fldCharType="end"/>
      </w:r>
      <w:r w:rsidRPr="008E2072">
        <w:rPr>
          <w:rFonts w:ascii="Times New Roman" w:hAnsi="Times New Roman" w:cs="Times New Roman"/>
          <w:lang w:val="en-GB"/>
        </w:rPr>
        <w:t xml:space="preserve">. Ofcom’s own analysis </w:t>
      </w:r>
      <w:r w:rsidRPr="008E2072">
        <w:rPr>
          <w:rFonts w:ascii="Times New Roman" w:hAnsi="Times New Roman" w:cs="Times New Roman"/>
        </w:rPr>
        <w:t>showed that there was a reduction of about a third in high fat, sugar and/or salt (HFSS) food advertising to children aged 4-15 years old in 2007/8 compared to 2005</w:t>
      </w:r>
      <w:r w:rsidR="00F7255E" w:rsidRPr="008E2072">
        <w:rPr>
          <w:rFonts w:ascii="Times New Roman" w:hAnsi="Times New Roman" w:cs="Times New Roman"/>
        </w:rPr>
        <w:fldChar w:fldCharType="begin"/>
      </w:r>
      <w:r w:rsidR="00902F60">
        <w:rPr>
          <w:rFonts w:ascii="Times New Roman" w:hAnsi="Times New Roman" w:cs="Times New Roman"/>
        </w:rPr>
        <w:instrText xml:space="preserve"> ADDIN EN.CITE &lt;EndNote&gt;&lt;Cite&gt;&lt;Author&gt;Ofcom&lt;/Author&gt;&lt;Year&gt;2008&lt;/Year&gt;&lt;RecNum&gt;637&lt;/RecNum&gt;&lt;DisplayText&gt;&lt;style face="superscript"&gt;22&lt;/style&gt;&lt;/DisplayText&gt;&lt;record&gt;&lt;rec-number&gt;637&lt;/rec-number&gt;&lt;foreign-keys&gt;&lt;key app="EN" db-id="tz5v9pvtnrezp9etwwsxffdz2rsz02xxwx0d" timestamp="1407240313"&gt;637&lt;/key&gt;&lt;/foreign-keys&gt;&lt;ref-type name="Report"&gt;27&lt;/ref-type&gt;&lt;contributors&gt;&lt;authors&gt;&lt;author&gt;Ofcom,&lt;/author&gt;&lt;/authors&gt;&lt;/contributors&gt;&lt;titles&gt;&lt;title&gt;Changes in the nature and balance of television food advertising to children: A review of HFSS advertising restrictions http://stakeholders.ofcom.org.uk/market-data-research/tv-research/hfssdec08&lt;/title&gt;&lt;/titles&gt;&lt;number&gt;Report&lt;/number&gt;&lt;keywords&gt;&lt;keyword&gt;Television&lt;/keyword&gt;&lt;keyword&gt;advertising&lt;/keyword&gt;&lt;keyword&gt;Children&lt;/keyword&gt;&lt;/keywords&gt;&lt;dates&gt;&lt;year&gt;2008&lt;/year&gt;&lt;/dates&gt;&lt;urls&gt;&lt;/urls&gt;&lt;/record&gt;&lt;/Cite&gt;&lt;/EndNote&gt;</w:instrText>
      </w:r>
      <w:r w:rsidR="00F7255E" w:rsidRPr="008E2072">
        <w:rPr>
          <w:rFonts w:ascii="Times New Roman" w:hAnsi="Times New Roman" w:cs="Times New Roman"/>
        </w:rPr>
        <w:fldChar w:fldCharType="separate"/>
      </w:r>
      <w:r w:rsidR="00902F60" w:rsidRPr="00902F60">
        <w:rPr>
          <w:rFonts w:ascii="Times New Roman" w:hAnsi="Times New Roman" w:cs="Times New Roman"/>
          <w:noProof/>
          <w:vertAlign w:val="superscript"/>
        </w:rPr>
        <w:t>22</w:t>
      </w:r>
      <w:r w:rsidR="00F7255E" w:rsidRPr="008E2072">
        <w:rPr>
          <w:rFonts w:ascii="Times New Roman" w:hAnsi="Times New Roman" w:cs="Times New Roman"/>
        </w:rPr>
        <w:fldChar w:fldCharType="end"/>
      </w:r>
      <w:r w:rsidRPr="008E2072">
        <w:rPr>
          <w:rFonts w:ascii="Times New Roman" w:hAnsi="Times New Roman" w:cs="Times New Roman"/>
        </w:rPr>
        <w:t xml:space="preserve">.  However, a 2009 systematic review of evidence on food advertising to children confirmed the persistence </w:t>
      </w:r>
      <w:r w:rsidRPr="008E2072">
        <w:rPr>
          <w:rFonts w:ascii="Times New Roman" w:hAnsi="Times New Roman" w:cs="Times New Roman"/>
        </w:rPr>
        <w:lastRenderedPageBreak/>
        <w:t xml:space="preserve">of the issue as the authors noted that foods with low nutrition were still being </w:t>
      </w:r>
      <w:r w:rsidR="00041FC9" w:rsidRPr="008E2072">
        <w:rPr>
          <w:rFonts w:ascii="Times New Roman" w:hAnsi="Times New Roman" w:cs="Times New Roman"/>
        </w:rPr>
        <w:t xml:space="preserve">heavily </w:t>
      </w:r>
      <w:r w:rsidRPr="008E2072">
        <w:rPr>
          <w:rFonts w:ascii="Times New Roman" w:hAnsi="Times New Roman" w:cs="Times New Roman"/>
        </w:rPr>
        <w:t>promoted, with</w:t>
      </w:r>
      <w:r w:rsidR="00041FC9" w:rsidRPr="008E2072">
        <w:rPr>
          <w:rFonts w:ascii="Times New Roman" w:hAnsi="Times New Roman" w:cs="Times New Roman"/>
        </w:rPr>
        <w:t xml:space="preserve"> the regulations having shown</w:t>
      </w:r>
      <w:r w:rsidRPr="008E2072">
        <w:rPr>
          <w:rFonts w:ascii="Times New Roman" w:hAnsi="Times New Roman" w:cs="Times New Roman"/>
        </w:rPr>
        <w:t xml:space="preserve"> little progress </w:t>
      </w:r>
      <w:r w:rsidR="00041FC9" w:rsidRPr="008E2072">
        <w:rPr>
          <w:rFonts w:ascii="Times New Roman" w:hAnsi="Times New Roman" w:cs="Times New Roman"/>
        </w:rPr>
        <w:t>towards</w:t>
      </w:r>
      <w:r w:rsidRPr="008E2072">
        <w:rPr>
          <w:rFonts w:ascii="Times New Roman" w:hAnsi="Times New Roman" w:cs="Times New Roman"/>
        </w:rPr>
        <w:t xml:space="preserve"> achieving the policy aims</w:t>
      </w:r>
      <w:r w:rsidR="009106EF" w:rsidRPr="008E2072">
        <w:rPr>
          <w:rFonts w:ascii="Times New Roman" w:hAnsi="Times New Roman" w:cs="Times New Roman"/>
        </w:rPr>
        <w:fldChar w:fldCharType="begin"/>
      </w:r>
      <w:r w:rsidR="00902F60">
        <w:rPr>
          <w:rFonts w:ascii="Times New Roman" w:hAnsi="Times New Roman" w:cs="Times New Roman"/>
        </w:rPr>
        <w:instrText xml:space="preserve"> ADDIN EN.CITE &lt;EndNote&gt;&lt;Cite&gt;&lt;Author&gt;Adams&lt;/Author&gt;&lt;Year&gt;2012&lt;/Year&gt;&lt;RecNum&gt;13&lt;/RecNum&gt;&lt;DisplayText&gt;&lt;style face="superscript"&gt;23&lt;/style&gt;&lt;/DisplayText&gt;&lt;record&gt;&lt;rec-number&gt;13&lt;/rec-number&gt;&lt;foreign-keys&gt;&lt;key app="EN" db-id="tz5v9pvtnrezp9etwwsxffdz2rsz02xxwx0d" timestamp="1407239840"&gt;13&lt;/key&gt;&lt;/foreign-keys&gt;&lt;ref-type name="Journal Article"&gt;17&lt;/ref-type&gt;&lt;contributors&gt;&lt;authors&gt;&lt;author&gt;Adams, J.&lt;/author&gt;&lt;author&gt;Tyrrell, R.&lt;/author&gt;&lt;author&gt;Adamson, A. J.&lt;/author&gt;&lt;author&gt;White, M.&lt;/author&gt;&lt;/authors&gt;&lt;/contributors&gt;&lt;titles&gt;&lt;title&gt;Effect of restrictions on television food advertising to children on exposure to advertisements for &amp;apos;less healthy&amp;apos; foods: Repeat cross-sectional study&lt;/title&gt;&lt;secondary-title&gt;PLoS One&lt;/secondary-title&gt;&lt;/titles&gt;&lt;periodical&gt;&lt;full-title&gt;PLoS One&lt;/full-title&gt;&lt;/periodical&gt;&lt;pages&gt;e31578&lt;/pages&gt;&lt;volume&gt;7&lt;/volume&gt;&lt;number&gt;2&lt;/number&gt;&lt;dates&gt;&lt;year&gt;2012&lt;/year&gt;&lt;/dates&gt;&lt;urls&gt;&lt;/urls&gt;&lt;/record&gt;&lt;/Cite&gt;&lt;/EndNote&gt;</w:instrText>
      </w:r>
      <w:r w:rsidR="009106EF" w:rsidRPr="008E2072">
        <w:rPr>
          <w:rFonts w:ascii="Times New Roman" w:hAnsi="Times New Roman" w:cs="Times New Roman"/>
        </w:rPr>
        <w:fldChar w:fldCharType="separate"/>
      </w:r>
      <w:r w:rsidR="00902F60" w:rsidRPr="00902F60">
        <w:rPr>
          <w:rFonts w:ascii="Times New Roman" w:hAnsi="Times New Roman" w:cs="Times New Roman"/>
          <w:noProof/>
          <w:vertAlign w:val="superscript"/>
        </w:rPr>
        <w:t>23</w:t>
      </w:r>
      <w:r w:rsidR="009106EF" w:rsidRPr="008E2072">
        <w:rPr>
          <w:rFonts w:ascii="Times New Roman" w:hAnsi="Times New Roman" w:cs="Times New Roman"/>
        </w:rPr>
        <w:fldChar w:fldCharType="end"/>
      </w:r>
      <w:r w:rsidR="009106EF" w:rsidRPr="008E2072">
        <w:rPr>
          <w:rFonts w:ascii="Times New Roman" w:hAnsi="Times New Roman" w:cs="Times New Roman"/>
        </w:rPr>
        <w:t xml:space="preserve">. </w:t>
      </w:r>
    </w:p>
    <w:p w14:paraId="5F3158AA" w14:textId="659E2898" w:rsidR="00DE6ECB" w:rsidRPr="008E2072" w:rsidRDefault="00041FC9" w:rsidP="008E2072">
      <w:pPr>
        <w:spacing w:line="480" w:lineRule="auto"/>
        <w:rPr>
          <w:rFonts w:ascii="Times New Roman" w:hAnsi="Times New Roman" w:cs="Times New Roman"/>
          <w:lang w:val="en-GB"/>
        </w:rPr>
      </w:pPr>
      <w:r w:rsidRPr="008E2072">
        <w:rPr>
          <w:rFonts w:ascii="Times New Roman" w:hAnsi="Times New Roman" w:cs="Times New Roman"/>
        </w:rPr>
        <w:t>To our knowledge, no</w:t>
      </w:r>
      <w:r w:rsidR="00DE6ECB" w:rsidRPr="008E2072">
        <w:rPr>
          <w:rFonts w:ascii="Times New Roman" w:hAnsi="Times New Roman" w:cs="Times New Roman"/>
        </w:rPr>
        <w:t xml:space="preserve"> study has been conducted after </w:t>
      </w:r>
      <w:r w:rsidRPr="008E2072">
        <w:rPr>
          <w:rFonts w:ascii="Times New Roman" w:hAnsi="Times New Roman" w:cs="Times New Roman"/>
        </w:rPr>
        <w:t xml:space="preserve">the full implementation of </w:t>
      </w:r>
      <w:proofErr w:type="spellStart"/>
      <w:r w:rsidRPr="008E2072">
        <w:rPr>
          <w:rFonts w:ascii="Times New Roman" w:hAnsi="Times New Roman" w:cs="Times New Roman"/>
        </w:rPr>
        <w:t>Ofcom’s</w:t>
      </w:r>
      <w:proofErr w:type="spellEnd"/>
      <w:r w:rsidRPr="008E2072">
        <w:rPr>
          <w:rFonts w:ascii="Times New Roman" w:hAnsi="Times New Roman" w:cs="Times New Roman"/>
        </w:rPr>
        <w:t xml:space="preserve"> food adv</w:t>
      </w:r>
      <w:r w:rsidR="009106EF" w:rsidRPr="008E2072">
        <w:rPr>
          <w:rFonts w:ascii="Times New Roman" w:hAnsi="Times New Roman" w:cs="Times New Roman"/>
        </w:rPr>
        <w:t xml:space="preserve">ertising regulations to </w:t>
      </w:r>
      <w:r w:rsidR="00177DAD" w:rsidRPr="008E2072">
        <w:rPr>
          <w:rFonts w:ascii="Times New Roman" w:hAnsi="Times New Roman" w:cs="Times New Roman"/>
        </w:rPr>
        <w:t>examine whether or not advertising for food and beverage products potentially detrimental to children’s dental health are still being promoted around the programming children watch</w:t>
      </w:r>
      <w:r w:rsidR="00DE6ECB" w:rsidRPr="008E2072">
        <w:rPr>
          <w:rFonts w:ascii="Times New Roman" w:hAnsi="Times New Roman" w:cs="Times New Roman"/>
        </w:rPr>
        <w:t xml:space="preserve">. Therefore, the current study aimed to examine the prevalence of advertising of foods and beverages that are potentially harmful to dental health on the UK television watched by children in 2012.  </w:t>
      </w:r>
      <w:r w:rsidR="00177DAD" w:rsidRPr="008E2072">
        <w:rPr>
          <w:rFonts w:ascii="Times New Roman" w:hAnsi="Times New Roman" w:cs="Times New Roman"/>
        </w:rPr>
        <w:t xml:space="preserve">Our objectives were to examine the extent of advertising of different types of cariogenic </w:t>
      </w:r>
      <w:r w:rsidR="00902F60" w:rsidRPr="00902F60">
        <w:rPr>
          <w:rFonts w:ascii="Times New Roman" w:hAnsi="Times New Roman" w:cs="Times New Roman"/>
          <w:color w:val="FF0000"/>
        </w:rPr>
        <w:t xml:space="preserve">(those producing or promoting the development of tooth decay) </w:t>
      </w:r>
      <w:r w:rsidR="00177DAD" w:rsidRPr="008E2072">
        <w:rPr>
          <w:rFonts w:ascii="Times New Roman" w:hAnsi="Times New Roman" w:cs="Times New Roman"/>
        </w:rPr>
        <w:t xml:space="preserve">and </w:t>
      </w:r>
      <w:proofErr w:type="spellStart"/>
      <w:r w:rsidR="00177DAD" w:rsidRPr="008E2072">
        <w:rPr>
          <w:rFonts w:ascii="Times New Roman" w:hAnsi="Times New Roman" w:cs="Times New Roman"/>
        </w:rPr>
        <w:t>acidogenic</w:t>
      </w:r>
      <w:proofErr w:type="spellEnd"/>
      <w:r w:rsidR="00177DAD" w:rsidRPr="008E2072">
        <w:rPr>
          <w:rFonts w:ascii="Times New Roman" w:hAnsi="Times New Roman" w:cs="Times New Roman"/>
        </w:rPr>
        <w:t xml:space="preserve"> </w:t>
      </w:r>
      <w:r w:rsidR="00902F60" w:rsidRPr="00902F60">
        <w:rPr>
          <w:rFonts w:ascii="Times New Roman" w:hAnsi="Times New Roman" w:cs="Times New Roman"/>
          <w:color w:val="FF0000"/>
        </w:rPr>
        <w:t xml:space="preserve">(those for which consumption leads to acid production) </w:t>
      </w:r>
      <w:r w:rsidR="00177DAD" w:rsidRPr="008E2072">
        <w:rPr>
          <w:rFonts w:ascii="Times New Roman" w:hAnsi="Times New Roman" w:cs="Times New Roman"/>
        </w:rPr>
        <w:t>foods</w:t>
      </w:r>
      <w:r w:rsidR="00902F60">
        <w:rPr>
          <w:rFonts w:ascii="Times New Roman" w:hAnsi="Times New Roman" w:cs="Times New Roman"/>
        </w:rPr>
        <w:t xml:space="preserve"> </w:t>
      </w:r>
      <w:r w:rsidR="00902F60" w:rsidRPr="00902F60">
        <w:rPr>
          <w:rFonts w:ascii="Times New Roman" w:hAnsi="Times New Roman" w:cs="Times New Roman"/>
          <w:color w:val="FF0000"/>
        </w:rPr>
        <w:t>and beverages</w:t>
      </w:r>
      <w:r w:rsidR="00177DAD" w:rsidRPr="008E2072">
        <w:rPr>
          <w:rFonts w:ascii="Times New Roman" w:hAnsi="Times New Roman" w:cs="Times New Roman"/>
        </w:rPr>
        <w:t>, t</w:t>
      </w:r>
      <w:r w:rsidR="00177DAD" w:rsidRPr="008E2072">
        <w:rPr>
          <w:rFonts w:ascii="Times New Roman" w:hAnsi="Times New Roman" w:cs="Times New Roman"/>
          <w:lang w:val="en-GB"/>
        </w:rPr>
        <w:t>o look at the variations in their advertising patterns around various programme types, during the day, and across the year in order to better understand likely differences in children’s exposure</w:t>
      </w:r>
      <w:r w:rsidR="00DE6ECB" w:rsidRPr="008E2072">
        <w:rPr>
          <w:rFonts w:ascii="Times New Roman" w:hAnsi="Times New Roman" w:cs="Times New Roman"/>
          <w:lang w:val="en-GB"/>
        </w:rPr>
        <w:t>.</w:t>
      </w:r>
    </w:p>
    <w:p w14:paraId="03235844" w14:textId="77777777" w:rsidR="00C12784" w:rsidRPr="008E2072" w:rsidRDefault="00C12784" w:rsidP="008E2072">
      <w:pPr>
        <w:spacing w:line="480" w:lineRule="auto"/>
        <w:rPr>
          <w:rFonts w:ascii="Times New Roman" w:hAnsi="Times New Roman" w:cs="Times New Roman"/>
          <w:lang w:val="en-GB"/>
        </w:rPr>
      </w:pPr>
    </w:p>
    <w:p w14:paraId="7DFDC865" w14:textId="732D1FC3" w:rsidR="00DE6ECB" w:rsidRPr="008E2072" w:rsidRDefault="00FA3A09" w:rsidP="008E2072">
      <w:pPr>
        <w:spacing w:line="480" w:lineRule="auto"/>
        <w:rPr>
          <w:rFonts w:ascii="Times New Roman" w:hAnsi="Times New Roman" w:cs="Times New Roman"/>
          <w:b/>
        </w:rPr>
      </w:pPr>
      <w:r w:rsidRPr="008E2072">
        <w:rPr>
          <w:rFonts w:ascii="Times New Roman" w:hAnsi="Times New Roman" w:cs="Times New Roman"/>
          <w:b/>
        </w:rPr>
        <w:t>Methods</w:t>
      </w:r>
    </w:p>
    <w:p w14:paraId="0BFDC488" w14:textId="12010BC7" w:rsidR="00DE6ECB" w:rsidRPr="008E2072" w:rsidRDefault="00FA3A09" w:rsidP="008E2072">
      <w:pPr>
        <w:spacing w:line="480" w:lineRule="auto"/>
        <w:rPr>
          <w:rFonts w:ascii="Times New Roman" w:hAnsi="Times New Roman" w:cs="Times New Roman"/>
          <w:b/>
        </w:rPr>
      </w:pPr>
      <w:r w:rsidRPr="008E2072">
        <w:rPr>
          <w:rFonts w:ascii="Times New Roman" w:hAnsi="Times New Roman" w:cs="Times New Roman"/>
          <w:b/>
        </w:rPr>
        <w:t>Ethics statement</w:t>
      </w:r>
    </w:p>
    <w:p w14:paraId="216946F0" w14:textId="77777777" w:rsidR="00DE6ECB" w:rsidRPr="008E2072" w:rsidRDefault="00DE6ECB" w:rsidP="008E2072">
      <w:pPr>
        <w:spacing w:line="480" w:lineRule="auto"/>
        <w:rPr>
          <w:rFonts w:ascii="Times New Roman" w:hAnsi="Times New Roman" w:cs="Times New Roman"/>
          <w:lang w:val="en-GB"/>
        </w:rPr>
      </w:pPr>
      <w:r w:rsidRPr="008E2072">
        <w:rPr>
          <w:rFonts w:ascii="Times New Roman" w:hAnsi="Times New Roman" w:cs="Times New Roman"/>
          <w:lang w:val="en-GB"/>
        </w:rPr>
        <w:t>Ethical approval was not required for this study because it did not involve human participants.</w:t>
      </w:r>
    </w:p>
    <w:p w14:paraId="5ED31B22" w14:textId="77777777" w:rsidR="00DE6ECB" w:rsidRPr="008E2072" w:rsidRDefault="00DE6ECB" w:rsidP="008E2072">
      <w:pPr>
        <w:spacing w:line="480" w:lineRule="auto"/>
        <w:rPr>
          <w:rFonts w:ascii="Times New Roman" w:hAnsi="Times New Roman" w:cs="Times New Roman"/>
          <w:b/>
        </w:rPr>
      </w:pPr>
      <w:r w:rsidRPr="008E2072">
        <w:rPr>
          <w:rFonts w:ascii="Times New Roman" w:hAnsi="Times New Roman" w:cs="Times New Roman"/>
          <w:b/>
        </w:rPr>
        <w:t>Television sampling</w:t>
      </w:r>
    </w:p>
    <w:p w14:paraId="63C4DF29" w14:textId="77777777" w:rsidR="00DE6ECB" w:rsidRPr="008E2072" w:rsidRDefault="00DE6ECB" w:rsidP="008E2072">
      <w:pPr>
        <w:spacing w:line="480" w:lineRule="auto"/>
        <w:rPr>
          <w:rFonts w:ascii="Times New Roman" w:hAnsi="Times New Roman" w:cs="Times New Roman"/>
          <w:lang w:val="en-GB"/>
        </w:rPr>
      </w:pPr>
      <w:r w:rsidRPr="008E2072">
        <w:rPr>
          <w:rFonts w:ascii="Times New Roman" w:hAnsi="Times New Roman" w:cs="Times New Roman"/>
          <w:lang w:val="en-GB"/>
        </w:rPr>
        <w:t>The sample included three hundred and eighty-four (384) hours of television recorded from the ITV1 channel between January and December of 2012. One weekday and one weekend-day every month were recorded. Weekday recordings were limited to either Tuesdays or Thursdays of each month to reduce the potential impact of variation in advertising across days of the week. For weekend-days, recordings were made on either Saturdays or Sundays. Sixteen hours were recorded on each day, from 6:00 am to 10:00 pm.</w:t>
      </w:r>
    </w:p>
    <w:p w14:paraId="54181D8F" w14:textId="5A879931" w:rsidR="002D3D40" w:rsidRPr="002D3D40" w:rsidRDefault="002D3D40" w:rsidP="008E2072">
      <w:pPr>
        <w:pStyle w:val="CommentText"/>
        <w:spacing w:line="480" w:lineRule="auto"/>
        <w:rPr>
          <w:rFonts w:ascii="Times New Roman" w:hAnsi="Times New Roman" w:cs="Times New Roman"/>
          <w:color w:val="FF0000"/>
          <w:sz w:val="22"/>
          <w:szCs w:val="22"/>
        </w:rPr>
      </w:pPr>
      <w:r>
        <w:rPr>
          <w:rFonts w:ascii="Times New Roman" w:hAnsi="Times New Roman" w:cs="Times New Roman"/>
          <w:sz w:val="22"/>
          <w:szCs w:val="22"/>
        </w:rPr>
        <w:lastRenderedPageBreak/>
        <w:t>T</w:t>
      </w:r>
      <w:r w:rsidR="00DE6ECB" w:rsidRPr="008E2072">
        <w:rPr>
          <w:rFonts w:ascii="Times New Roman" w:hAnsi="Times New Roman" w:cs="Times New Roman"/>
          <w:sz w:val="22"/>
          <w:szCs w:val="22"/>
        </w:rPr>
        <w:t>elevision br</w:t>
      </w:r>
      <w:r>
        <w:rPr>
          <w:rFonts w:ascii="Times New Roman" w:hAnsi="Times New Roman" w:cs="Times New Roman"/>
          <w:sz w:val="22"/>
          <w:szCs w:val="22"/>
        </w:rPr>
        <w:t>oadcasts from ITV1 were studied</w:t>
      </w:r>
      <w:r w:rsidR="00DE6ECB" w:rsidRPr="008E2072">
        <w:rPr>
          <w:rFonts w:ascii="Times New Roman" w:hAnsi="Times New Roman" w:cs="Times New Roman"/>
          <w:sz w:val="22"/>
          <w:szCs w:val="22"/>
        </w:rPr>
        <w:t xml:space="preserve"> </w:t>
      </w:r>
      <w:r w:rsidRPr="002D3D40">
        <w:rPr>
          <w:rFonts w:ascii="Times New Roman" w:hAnsi="Times New Roman" w:cs="Times New Roman"/>
          <w:color w:val="FF0000"/>
          <w:sz w:val="22"/>
          <w:szCs w:val="22"/>
        </w:rPr>
        <w:t>to be</w:t>
      </w:r>
      <w:r w:rsidR="00DE6ECB" w:rsidRPr="002D3D40">
        <w:rPr>
          <w:rFonts w:ascii="Times New Roman" w:hAnsi="Times New Roman" w:cs="Times New Roman"/>
          <w:color w:val="FF0000"/>
          <w:sz w:val="22"/>
          <w:szCs w:val="22"/>
        </w:rPr>
        <w:t xml:space="preserve"> </w:t>
      </w:r>
      <w:r w:rsidRPr="002D3D40">
        <w:rPr>
          <w:rFonts w:ascii="Times New Roman" w:hAnsi="Times New Roman" w:cs="Times New Roman"/>
          <w:color w:val="FF0000"/>
          <w:sz w:val="22"/>
          <w:szCs w:val="22"/>
        </w:rPr>
        <w:t>consistent with previous research in this area</w:t>
      </w:r>
      <w:r>
        <w:rPr>
          <w:rFonts w:ascii="Times New Roman" w:hAnsi="Times New Roman" w:cs="Times New Roman"/>
          <w:color w:val="FF0000"/>
          <w:sz w:val="22"/>
          <w:szCs w:val="22"/>
        </w:rPr>
        <w:fldChar w:fldCharType="begin"/>
      </w:r>
      <w:r>
        <w:rPr>
          <w:rFonts w:ascii="Times New Roman" w:hAnsi="Times New Roman" w:cs="Times New Roman"/>
          <w:color w:val="FF0000"/>
          <w:sz w:val="22"/>
          <w:szCs w:val="22"/>
        </w:rPr>
        <w:instrText xml:space="preserve"> ADDIN EN.CITE &lt;EndNote&gt;&lt;Cite&gt;&lt;Author&gt;Rodd&lt;/Author&gt;&lt;Year&gt;2005&lt;/Year&gt;&lt;RecNum&gt;714&lt;/RecNum&gt;&lt;DisplayText&gt;&lt;style face="superscript"&gt;6,8&lt;/style&gt;&lt;/DisplayText&gt;&lt;record&gt;&lt;rec-number&gt;714&lt;/rec-number&gt;&lt;foreign-keys&gt;&lt;key app="EN" db-id="tz5v9pvtnrezp9etwwsxffdz2rsz02xxwx0d" timestamp="1407240370"&gt;714&lt;/key&gt;&lt;/foreign-keys&gt;&lt;ref-type name="Journal Article"&gt;17&lt;/ref-type&gt;&lt;contributors&gt;&lt;authors&gt;&lt;author&gt;Rodd, H. D.&lt;/author&gt;&lt;author&gt;Patel, V.&lt;/author&gt;&lt;/authors&gt;&lt;/contributors&gt;&lt;titles&gt;&lt;title&gt;Content analysis of children&amp;apos;s television advertising in relation to dental health&lt;/title&gt;&lt;secondary-title&gt;British dental journal&lt;/secondary-title&gt;&lt;/titles&gt;&lt;periodical&gt;&lt;full-title&gt;British dental journal&lt;/full-title&gt;&lt;/periodical&gt;&lt;pages&gt;710-713&lt;/pages&gt;&lt;volume&gt;199&lt;/volume&gt;&lt;keywords&gt;&lt;keyword&gt;Television&lt;/keyword&gt;&lt;keyword&gt;advertising&lt;/keyword&gt;&lt;/keywords&gt;&lt;dates&gt;&lt;year&gt;2005&lt;/year&gt;&lt;/dates&gt;&lt;urls&gt;&lt;/urls&gt;&lt;/record&gt;&lt;/Cite&gt;&lt;Cite&gt;&lt;Author&gt;Morgan&lt;/Author&gt;&lt;Year&gt;2009&lt;/Year&gt;&lt;RecNum&gt;600&lt;/RecNum&gt;&lt;record&gt;&lt;rec-number&gt;600&lt;/rec-number&gt;&lt;foreign-keys&gt;&lt;key app="EN" db-id="tz5v9pvtnrezp9etwwsxffdz2rsz02xxwx0d" timestamp="1407240286"&gt;600&lt;/key&gt;&lt;/foreign-keys&gt;&lt;ref-type name="Journal Article"&gt;17&lt;/ref-type&gt;&lt;contributors&gt;&lt;authors&gt;&lt;author&gt;Morgan, M.&lt;/author&gt;&lt;author&gt;Fairchild, R.&lt;/author&gt;&lt;author&gt;Phillips, A.&lt;/author&gt;&lt;author&gt;Stewart, K.&lt;/author&gt;&lt;author&gt;Hunter, L.&lt;/author&gt;&lt;/authors&gt;&lt;/contributors&gt;&lt;titles&gt;&lt;title&gt;A content analysis of children&amp;apos;s television advertising: focus on food and oral health&lt;/title&gt;&lt;secondary-title&gt;Public health nutrition&lt;/secondary-title&gt;&lt;/titles&gt;&lt;periodical&gt;&lt;full-title&gt;Public Health Nutrition&lt;/full-title&gt;&lt;/periodical&gt;&lt;pages&gt;748-755&lt;/pages&gt;&lt;volume&gt;12&lt;/volume&gt;&lt;number&gt;6&lt;/number&gt;&lt;dates&gt;&lt;year&gt;2009&lt;/year&gt;&lt;/dates&gt;&lt;urls&gt;&lt;/urls&gt;&lt;/record&gt;&lt;/Cite&gt;&lt;/EndNote&gt;</w:instrText>
      </w:r>
      <w:r>
        <w:rPr>
          <w:rFonts w:ascii="Times New Roman" w:hAnsi="Times New Roman" w:cs="Times New Roman"/>
          <w:color w:val="FF0000"/>
          <w:sz w:val="22"/>
          <w:szCs w:val="22"/>
        </w:rPr>
        <w:fldChar w:fldCharType="separate"/>
      </w:r>
      <w:r w:rsidRPr="002D3D40">
        <w:rPr>
          <w:rFonts w:ascii="Times New Roman" w:hAnsi="Times New Roman" w:cs="Times New Roman"/>
          <w:noProof/>
          <w:color w:val="FF0000"/>
          <w:sz w:val="22"/>
          <w:szCs w:val="22"/>
          <w:vertAlign w:val="superscript"/>
        </w:rPr>
        <w:t>6,8</w:t>
      </w:r>
      <w:r>
        <w:rPr>
          <w:rFonts w:ascii="Times New Roman" w:hAnsi="Times New Roman" w:cs="Times New Roman"/>
          <w:color w:val="FF0000"/>
          <w:sz w:val="22"/>
          <w:szCs w:val="22"/>
        </w:rPr>
        <w:fldChar w:fldCharType="end"/>
      </w:r>
      <w:r w:rsidRPr="002D3D40">
        <w:rPr>
          <w:rFonts w:ascii="Times New Roman" w:hAnsi="Times New Roman" w:cs="Times New Roman"/>
          <w:color w:val="FF0000"/>
          <w:sz w:val="22"/>
          <w:szCs w:val="22"/>
        </w:rPr>
        <w:t xml:space="preserve">, and </w:t>
      </w:r>
      <w:r>
        <w:rPr>
          <w:rFonts w:ascii="Times New Roman" w:hAnsi="Times New Roman" w:cs="Times New Roman"/>
          <w:color w:val="FF0000"/>
          <w:sz w:val="22"/>
          <w:szCs w:val="22"/>
        </w:rPr>
        <w:t xml:space="preserve">because </w:t>
      </w:r>
      <w:r w:rsidRPr="002D3D40">
        <w:rPr>
          <w:rFonts w:ascii="Times New Roman" w:hAnsi="Times New Roman" w:cs="Times New Roman"/>
          <w:color w:val="FF0000"/>
          <w:sz w:val="22"/>
          <w:szCs w:val="22"/>
        </w:rPr>
        <w:t>this channel is</w:t>
      </w:r>
      <w:r>
        <w:rPr>
          <w:rFonts w:ascii="Times New Roman" w:hAnsi="Times New Roman" w:cs="Times New Roman"/>
          <w:sz w:val="22"/>
          <w:szCs w:val="22"/>
        </w:rPr>
        <w:t xml:space="preserve"> </w:t>
      </w:r>
      <w:r w:rsidR="00DE6ECB" w:rsidRPr="008E2072">
        <w:rPr>
          <w:rFonts w:ascii="Times New Roman" w:hAnsi="Times New Roman" w:cs="Times New Roman"/>
          <w:sz w:val="22"/>
          <w:szCs w:val="22"/>
        </w:rPr>
        <w:t>considered the biggest commercial television network in the UK</w:t>
      </w:r>
      <w:r>
        <w:rPr>
          <w:rFonts w:ascii="Times New Roman" w:hAnsi="Times New Roman" w:cs="Times New Roman"/>
          <w:sz w:val="22"/>
          <w:szCs w:val="22"/>
        </w:rPr>
        <w:t xml:space="preserve"> </w:t>
      </w:r>
      <w:r w:rsidRPr="002D3D40">
        <w:rPr>
          <w:rFonts w:ascii="Times New Roman" w:hAnsi="Times New Roman" w:cs="Times New Roman"/>
          <w:color w:val="FF0000"/>
          <w:sz w:val="22"/>
          <w:szCs w:val="22"/>
        </w:rPr>
        <w:t>(with digital terrestrial platforms still the most popular method of viewing TV, despite rises in satellite and cable access</w:t>
      </w:r>
      <w:r w:rsidRPr="002D3D40">
        <w:rPr>
          <w:rFonts w:ascii="Times New Roman" w:hAnsi="Times New Roman" w:cs="Times New Roman"/>
          <w:color w:val="FF0000"/>
          <w:sz w:val="22"/>
          <w:szCs w:val="22"/>
        </w:rPr>
        <w:fldChar w:fldCharType="begin"/>
      </w:r>
      <w:r w:rsidR="00902F60">
        <w:rPr>
          <w:rFonts w:ascii="Times New Roman" w:hAnsi="Times New Roman" w:cs="Times New Roman"/>
          <w:color w:val="FF0000"/>
          <w:sz w:val="22"/>
          <w:szCs w:val="22"/>
        </w:rPr>
        <w:instrText xml:space="preserve"> ADDIN EN.CITE &lt;EndNote&gt;&lt;Cite&gt;&lt;RecNum&gt;1141&lt;/RecNum&gt;&lt;DisplayText&gt;&lt;style face="superscript"&gt;24&lt;/style&gt;&lt;/DisplayText&gt;&lt;record&gt;&lt;rec-number&gt;1141&lt;/rec-number&gt;&lt;foreign-keys&gt;&lt;key app="EN" db-id="tz5v9pvtnrezp9etwwsxffdz2rsz02xxwx0d" timestamp="1471259808"&gt;1141&lt;/key&gt;&lt;/foreign-keys&gt;&lt;ref-type name="Web Page"&gt;12&lt;/ref-type&gt;&lt;contributors&gt;&lt;/contributors&gt;&lt;titles&gt;&lt;title&gt;Ofcom (2015). The communications market: Television and audio-visual. Available from http://stakeholders.ofcom.org.uk/binaries/research/cmr/cmr15/UK_2.pdf&lt;/title&gt;&lt;/titles&gt;&lt;dates&gt;&lt;/dates&gt;&lt;urls&gt;&lt;/urls&gt;&lt;/record&gt;&lt;/Cite&gt;&lt;/EndNote&gt;</w:instrText>
      </w:r>
      <w:r w:rsidRPr="002D3D40">
        <w:rPr>
          <w:rFonts w:ascii="Times New Roman" w:hAnsi="Times New Roman" w:cs="Times New Roman"/>
          <w:color w:val="FF0000"/>
          <w:sz w:val="22"/>
          <w:szCs w:val="22"/>
        </w:rPr>
        <w:fldChar w:fldCharType="separate"/>
      </w:r>
      <w:r w:rsidR="00902F60" w:rsidRPr="00902F60">
        <w:rPr>
          <w:rFonts w:ascii="Times New Roman" w:hAnsi="Times New Roman" w:cs="Times New Roman"/>
          <w:noProof/>
          <w:color w:val="FF0000"/>
          <w:sz w:val="22"/>
          <w:szCs w:val="22"/>
          <w:vertAlign w:val="superscript"/>
        </w:rPr>
        <w:t>24</w:t>
      </w:r>
      <w:r w:rsidRPr="002D3D40">
        <w:rPr>
          <w:rFonts w:ascii="Times New Roman" w:hAnsi="Times New Roman" w:cs="Times New Roman"/>
          <w:color w:val="FF0000"/>
          <w:sz w:val="22"/>
          <w:szCs w:val="22"/>
        </w:rPr>
        <w:fldChar w:fldCharType="end"/>
      </w:r>
      <w:r w:rsidRPr="002D3D40">
        <w:rPr>
          <w:rFonts w:ascii="Times New Roman" w:hAnsi="Times New Roman" w:cs="Times New Roman"/>
          <w:color w:val="FF0000"/>
          <w:sz w:val="22"/>
          <w:szCs w:val="22"/>
        </w:rPr>
        <w:t>)</w:t>
      </w:r>
      <w:r>
        <w:rPr>
          <w:rFonts w:ascii="Times New Roman" w:hAnsi="Times New Roman" w:cs="Times New Roman"/>
          <w:sz w:val="22"/>
          <w:szCs w:val="22"/>
        </w:rPr>
        <w:t>.</w:t>
      </w:r>
      <w:r w:rsidR="00DE6ECB" w:rsidRPr="008E2072">
        <w:rPr>
          <w:rFonts w:ascii="Times New Roman" w:hAnsi="Times New Roman" w:cs="Times New Roman"/>
          <w:sz w:val="22"/>
          <w:szCs w:val="22"/>
        </w:rPr>
        <w:t xml:space="preserve"> </w:t>
      </w:r>
      <w:r>
        <w:rPr>
          <w:rFonts w:ascii="Times New Roman" w:hAnsi="Times New Roman" w:cs="Times New Roman"/>
          <w:sz w:val="22"/>
          <w:szCs w:val="22"/>
        </w:rPr>
        <w:t>A</w:t>
      </w:r>
      <w:r w:rsidR="00DE6ECB" w:rsidRPr="008E2072">
        <w:rPr>
          <w:rFonts w:ascii="Times New Roman" w:hAnsi="Times New Roman" w:cs="Times New Roman"/>
          <w:sz w:val="22"/>
          <w:szCs w:val="22"/>
        </w:rPr>
        <w:t>ccording to the Broadcasters Audience Research Bureau, ITV is watched by up to 10 million people in a typical week</w:t>
      </w:r>
      <w:r w:rsidR="009106EF" w:rsidRPr="008E2072">
        <w:rPr>
          <w:rFonts w:ascii="Times New Roman" w:hAnsi="Times New Roman" w:cs="Times New Roman"/>
          <w:sz w:val="22"/>
          <w:szCs w:val="22"/>
        </w:rPr>
        <w:fldChar w:fldCharType="begin"/>
      </w:r>
      <w:r w:rsidR="00902F60">
        <w:rPr>
          <w:rFonts w:ascii="Times New Roman" w:hAnsi="Times New Roman" w:cs="Times New Roman"/>
          <w:sz w:val="22"/>
          <w:szCs w:val="22"/>
        </w:rPr>
        <w:instrText xml:space="preserve"> ADDIN EN.CITE &lt;EndNote&gt;&lt;Cite&gt;&lt;Author&gt;BARB&lt;/Author&gt;&lt;RecNum&gt;1057&lt;/RecNum&gt;&lt;DisplayText&gt;&lt;style face="superscript"&gt;25&lt;/style&gt;&lt;/DisplayText&gt;&lt;record&gt;&lt;rec-number&gt;1057&lt;/rec-number&gt;&lt;foreign-keys&gt;&lt;key app="EN" db-id="tz5v9pvtnrezp9etwwsxffdz2rsz02xxwx0d" timestamp="1456916364"&gt;1057&lt;/key&gt;&lt;/foreign-keys&gt;&lt;ref-type name="Web Page"&gt;12&lt;/ref-type&gt;&lt;contributors&gt;&lt;authors&gt;&lt;author&gt;BARB&lt;/author&gt;&lt;/authors&gt;&lt;secondary-authors&gt;&lt;author&gt;Broadcasters Audience Research Bureau&lt;/author&gt;&lt;/secondary-authors&gt;&lt;/contributors&gt;&lt;titles&gt;&lt;/titles&gt;&lt;dates&gt;&lt;/dates&gt;&lt;urls&gt;&lt;related-urls&gt;&lt;url&gt;http://www.barb.co.uk/whats-new/weekly-top-30&lt;/url&gt;&lt;/related-urls&gt;&lt;/urls&gt;&lt;/record&gt;&lt;/Cite&gt;&lt;/EndNote&gt;</w:instrText>
      </w:r>
      <w:r w:rsidR="009106EF" w:rsidRPr="008E2072">
        <w:rPr>
          <w:rFonts w:ascii="Times New Roman" w:hAnsi="Times New Roman" w:cs="Times New Roman"/>
          <w:sz w:val="22"/>
          <w:szCs w:val="22"/>
        </w:rPr>
        <w:fldChar w:fldCharType="separate"/>
      </w:r>
      <w:r w:rsidR="00902F60" w:rsidRPr="00902F60">
        <w:rPr>
          <w:rFonts w:ascii="Times New Roman" w:hAnsi="Times New Roman" w:cs="Times New Roman"/>
          <w:noProof/>
          <w:sz w:val="22"/>
          <w:szCs w:val="22"/>
          <w:vertAlign w:val="superscript"/>
        </w:rPr>
        <w:t>25</w:t>
      </w:r>
      <w:r w:rsidR="009106EF" w:rsidRPr="008E2072">
        <w:rPr>
          <w:rFonts w:ascii="Times New Roman" w:hAnsi="Times New Roman" w:cs="Times New Roman"/>
          <w:sz w:val="22"/>
          <w:szCs w:val="22"/>
        </w:rPr>
        <w:fldChar w:fldCharType="end"/>
      </w:r>
      <w:r w:rsidR="00DE6ECB" w:rsidRPr="008E2072">
        <w:rPr>
          <w:rFonts w:ascii="Times New Roman" w:hAnsi="Times New Roman" w:cs="Times New Roman"/>
          <w:sz w:val="22"/>
          <w:szCs w:val="22"/>
        </w:rPr>
        <w:t>.</w:t>
      </w:r>
      <w:r w:rsidR="009106EF" w:rsidRPr="008E2072">
        <w:rPr>
          <w:rFonts w:ascii="Times New Roman" w:hAnsi="Times New Roman" w:cs="Times New Roman"/>
          <w:sz w:val="22"/>
          <w:szCs w:val="22"/>
        </w:rPr>
        <w:t xml:space="preserve"> </w:t>
      </w:r>
      <w:r w:rsidRPr="002D3D40">
        <w:rPr>
          <w:rFonts w:ascii="Times New Roman" w:hAnsi="Times New Roman" w:cs="Times New Roman"/>
          <w:color w:val="FF0000"/>
          <w:sz w:val="22"/>
          <w:szCs w:val="22"/>
        </w:rPr>
        <w:t>Although it is not clear from those data how many children are in the audience</w:t>
      </w:r>
      <w:r>
        <w:rPr>
          <w:rFonts w:ascii="Times New Roman" w:hAnsi="Times New Roman" w:cs="Times New Roman"/>
          <w:sz w:val="22"/>
          <w:szCs w:val="22"/>
        </w:rPr>
        <w:t xml:space="preserve">, </w:t>
      </w:r>
      <w:r w:rsidRPr="008E2072">
        <w:rPr>
          <w:rFonts w:ascii="Times New Roman" w:hAnsi="Times New Roman" w:cs="Times New Roman"/>
          <w:sz w:val="22"/>
          <w:szCs w:val="22"/>
        </w:rPr>
        <w:t xml:space="preserve">their programmes </w:t>
      </w:r>
      <w:r w:rsidRPr="002D3D40">
        <w:rPr>
          <w:rFonts w:ascii="Times New Roman" w:hAnsi="Times New Roman" w:cs="Times New Roman"/>
          <w:color w:val="FF0000"/>
          <w:sz w:val="22"/>
          <w:szCs w:val="22"/>
        </w:rPr>
        <w:t xml:space="preserve">made </w:t>
      </w:r>
      <w:r w:rsidRPr="008E2072">
        <w:rPr>
          <w:rFonts w:ascii="Times New Roman" w:hAnsi="Times New Roman" w:cs="Times New Roman"/>
          <w:sz w:val="22"/>
          <w:szCs w:val="22"/>
        </w:rPr>
        <w:t xml:space="preserve">up 5 of the top 10 most popular with children </w:t>
      </w:r>
      <w:r w:rsidRPr="002D3D40">
        <w:rPr>
          <w:rFonts w:ascii="Times New Roman" w:hAnsi="Times New Roman" w:cs="Times New Roman"/>
          <w:color w:val="FF0000"/>
          <w:sz w:val="22"/>
          <w:szCs w:val="22"/>
        </w:rPr>
        <w:t xml:space="preserve">of all ages </w:t>
      </w:r>
      <w:r>
        <w:rPr>
          <w:rFonts w:ascii="Times New Roman" w:hAnsi="Times New Roman" w:cs="Times New Roman"/>
          <w:sz w:val="22"/>
          <w:szCs w:val="22"/>
        </w:rPr>
        <w:t>(</w:t>
      </w:r>
      <w:r w:rsidRPr="008E2072">
        <w:rPr>
          <w:rFonts w:ascii="Times New Roman" w:hAnsi="Times New Roman" w:cs="Times New Roman"/>
          <w:sz w:val="22"/>
          <w:szCs w:val="22"/>
        </w:rPr>
        <w:t>4-15 years</w:t>
      </w:r>
      <w:r>
        <w:rPr>
          <w:rFonts w:ascii="Times New Roman" w:hAnsi="Times New Roman" w:cs="Times New Roman"/>
          <w:sz w:val="22"/>
          <w:szCs w:val="22"/>
        </w:rPr>
        <w:t>)</w:t>
      </w:r>
      <w:r w:rsidRPr="008E2072">
        <w:rPr>
          <w:rFonts w:ascii="Times New Roman" w:hAnsi="Times New Roman" w:cs="Times New Roman"/>
          <w:sz w:val="22"/>
          <w:szCs w:val="22"/>
        </w:rPr>
        <w:t xml:space="preserve"> in 2011</w:t>
      </w:r>
      <w:r w:rsidRPr="008E2072">
        <w:rPr>
          <w:rFonts w:ascii="Times New Roman" w:hAnsi="Times New Roman" w:cs="Times New Roman"/>
          <w:sz w:val="22"/>
          <w:szCs w:val="22"/>
        </w:rPr>
        <w:fldChar w:fldCharType="begin"/>
      </w:r>
      <w:r w:rsidR="00902F60">
        <w:rPr>
          <w:rFonts w:ascii="Times New Roman" w:hAnsi="Times New Roman" w:cs="Times New Roman"/>
          <w:sz w:val="22"/>
          <w:szCs w:val="22"/>
        </w:rPr>
        <w:instrText xml:space="preserve"> ADDIN EN.CITE &lt;EndNote&gt;&lt;Cite&gt;&lt;Author&gt;Ofcom&lt;/Author&gt;&lt;Year&gt;2012&lt;/Year&gt;&lt;RecNum&gt;1056&lt;/RecNum&gt;&lt;DisplayText&gt;&lt;style face="superscript"&gt;26&lt;/style&gt;&lt;/DisplayText&gt;&lt;record&gt;&lt;rec-number&gt;1056&lt;/rec-number&gt;&lt;foreign-keys&gt;&lt;key app="EN" db-id="tz5v9pvtnrezp9etwwsxffdz2rsz02xxwx0d" timestamp="1456916294"&gt;1056&lt;/key&gt;&lt;/foreign-keys&gt;&lt;ref-type name="Report"&gt;27&lt;/ref-type&gt;&lt;contributors&gt;&lt;authors&gt;&lt;author&gt;Ofcom&lt;/author&gt;&lt;/authors&gt;&lt;/contributors&gt;&lt;titles&gt;&lt;title&gt;Children and parents: Media use and attitudes report&lt;/title&gt;&lt;/titles&gt;&lt;dates&gt;&lt;year&gt;2012&lt;/year&gt;&lt;/dates&gt;&lt;urls&gt;&lt;related-urls&gt;&lt;url&gt;http://stakeholders.ofcom.org.uk/binaries/research/media-literacy/oct2012/main.pdf&lt;/url&gt;&lt;/related-urls&gt;&lt;/urls&gt;&lt;/record&gt;&lt;/Cite&gt;&lt;/EndNote&gt;</w:instrText>
      </w:r>
      <w:r w:rsidRPr="008E2072">
        <w:rPr>
          <w:rFonts w:ascii="Times New Roman" w:hAnsi="Times New Roman" w:cs="Times New Roman"/>
          <w:sz w:val="22"/>
          <w:szCs w:val="22"/>
        </w:rPr>
        <w:fldChar w:fldCharType="separate"/>
      </w:r>
      <w:r w:rsidR="00902F60" w:rsidRPr="00902F60">
        <w:rPr>
          <w:rFonts w:ascii="Times New Roman" w:hAnsi="Times New Roman" w:cs="Times New Roman"/>
          <w:noProof/>
          <w:sz w:val="22"/>
          <w:szCs w:val="22"/>
          <w:vertAlign w:val="superscript"/>
        </w:rPr>
        <w:t>26</w:t>
      </w:r>
      <w:r w:rsidRPr="008E2072">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2D3D40">
        <w:rPr>
          <w:rFonts w:ascii="Times New Roman" w:hAnsi="Times New Roman" w:cs="Times New Roman"/>
          <w:color w:val="FF0000"/>
          <w:sz w:val="22"/>
          <w:szCs w:val="22"/>
        </w:rPr>
        <w:t>and as a majority of children’s viewing time is outside of dedicated children’s airtime</w:t>
      </w:r>
      <w:r>
        <w:rPr>
          <w:rFonts w:ascii="Times New Roman" w:hAnsi="Times New Roman" w:cs="Times New Roman"/>
          <w:color w:val="FF0000"/>
          <w:sz w:val="22"/>
          <w:szCs w:val="22"/>
        </w:rPr>
        <w:fldChar w:fldCharType="begin"/>
      </w:r>
      <w:r w:rsidR="00902F60">
        <w:rPr>
          <w:rFonts w:ascii="Times New Roman" w:hAnsi="Times New Roman" w:cs="Times New Roman"/>
          <w:color w:val="FF0000"/>
          <w:sz w:val="22"/>
          <w:szCs w:val="22"/>
        </w:rPr>
        <w:instrText xml:space="preserve"> ADDIN EN.CITE &lt;EndNote&gt;&lt;Cite&gt;&lt;RecNum&gt;1140&lt;/RecNum&gt;&lt;DisplayText&gt;&lt;style face="superscript"&gt;27&lt;/style&gt;&lt;/DisplayText&gt;&lt;record&gt;&lt;rec-number&gt;1140&lt;/rec-number&gt;&lt;foreign-keys&gt;&lt;key app="EN" db-id="tz5v9pvtnrezp9etwwsxffdz2rsz02xxwx0d" timestamp="1471258552"&gt;1140&lt;/key&gt;&lt;/foreign-keys&gt;&lt;ref-type name="Web Page"&gt;12&lt;/ref-type&gt;&lt;contributors&gt;&lt;/contributors&gt;&lt;titles&gt;&lt;title&gt;Ofcom (2012). Children&amp;apos;s TV viewing: BARB analysis. Available from http://stakeholders.ofcom.org.uk/binaries/research/research-publications/childrens/oct2012/Annex_2.pdf&lt;/title&gt;&lt;/titles&gt;&lt;dates&gt;&lt;/dates&gt;&lt;urls&gt;&lt;/urls&gt;&lt;/record&gt;&lt;/Cite&gt;&lt;/EndNote&gt;</w:instrText>
      </w:r>
      <w:r>
        <w:rPr>
          <w:rFonts w:ascii="Times New Roman" w:hAnsi="Times New Roman" w:cs="Times New Roman"/>
          <w:color w:val="FF0000"/>
          <w:sz w:val="22"/>
          <w:szCs w:val="22"/>
        </w:rPr>
        <w:fldChar w:fldCharType="separate"/>
      </w:r>
      <w:r w:rsidR="00902F60" w:rsidRPr="00902F60">
        <w:rPr>
          <w:rFonts w:ascii="Times New Roman" w:hAnsi="Times New Roman" w:cs="Times New Roman"/>
          <w:noProof/>
          <w:color w:val="FF0000"/>
          <w:sz w:val="22"/>
          <w:szCs w:val="22"/>
          <w:vertAlign w:val="superscript"/>
        </w:rPr>
        <w:t>27</w:t>
      </w:r>
      <w:r>
        <w:rPr>
          <w:rFonts w:ascii="Times New Roman" w:hAnsi="Times New Roman" w:cs="Times New Roman"/>
          <w:color w:val="FF0000"/>
          <w:sz w:val="22"/>
          <w:szCs w:val="22"/>
        </w:rPr>
        <w:fldChar w:fldCharType="end"/>
      </w:r>
      <w:r>
        <w:rPr>
          <w:rFonts w:ascii="Times New Roman" w:hAnsi="Times New Roman" w:cs="Times New Roman"/>
          <w:color w:val="FF0000"/>
          <w:sz w:val="22"/>
          <w:szCs w:val="22"/>
        </w:rPr>
        <w:t xml:space="preserve">, this was deemed an appropriate channel to study. </w:t>
      </w:r>
    </w:p>
    <w:p w14:paraId="6FA1424C" w14:textId="3C32DE0D" w:rsidR="00DE6ECB" w:rsidRPr="008E2072" w:rsidRDefault="00DE6ECB" w:rsidP="008E2072">
      <w:pPr>
        <w:pStyle w:val="CommentText"/>
        <w:spacing w:line="480" w:lineRule="auto"/>
        <w:rPr>
          <w:rFonts w:ascii="Times New Roman" w:hAnsi="Times New Roman" w:cs="Times New Roman"/>
          <w:sz w:val="22"/>
          <w:szCs w:val="22"/>
        </w:rPr>
      </w:pPr>
      <w:r w:rsidRPr="008E2072">
        <w:rPr>
          <w:rFonts w:ascii="Times New Roman" w:hAnsi="Times New Roman" w:cs="Times New Roman"/>
          <w:sz w:val="22"/>
          <w:szCs w:val="22"/>
        </w:rPr>
        <w:t xml:space="preserve">Out of the 384 recorded hours, 32 hours were missing due to recording errors. </w:t>
      </w:r>
    </w:p>
    <w:p w14:paraId="187955F2" w14:textId="77777777" w:rsidR="00DE6ECB" w:rsidRPr="008E2072" w:rsidRDefault="00DE6ECB" w:rsidP="008E2072">
      <w:pPr>
        <w:spacing w:line="480" w:lineRule="auto"/>
        <w:rPr>
          <w:rFonts w:ascii="Times New Roman" w:hAnsi="Times New Roman" w:cs="Times New Roman"/>
          <w:b/>
        </w:rPr>
      </w:pPr>
      <w:r w:rsidRPr="008E2072">
        <w:rPr>
          <w:rFonts w:ascii="Times New Roman" w:hAnsi="Times New Roman" w:cs="Times New Roman"/>
          <w:b/>
        </w:rPr>
        <w:t>Coding</w:t>
      </w:r>
    </w:p>
    <w:p w14:paraId="01E2F3F8" w14:textId="037F739E" w:rsidR="00DE6ECB" w:rsidRPr="008E2072" w:rsidRDefault="00A079BA" w:rsidP="008E2072">
      <w:pPr>
        <w:spacing w:line="480" w:lineRule="auto"/>
        <w:rPr>
          <w:rFonts w:ascii="Times New Roman" w:hAnsi="Times New Roman" w:cs="Times New Roman"/>
        </w:rPr>
      </w:pPr>
      <w:r w:rsidRPr="008E2072">
        <w:rPr>
          <w:rFonts w:ascii="Times New Roman" w:hAnsi="Times New Roman" w:cs="Times New Roman"/>
        </w:rPr>
        <w:t>Recorded television hours were scanned for both food and beverage (hereafter referred to collectively as ‘food’) adverts and non-food adverts.</w:t>
      </w:r>
      <w:r w:rsidR="00DE6ECB" w:rsidRPr="008E2072">
        <w:rPr>
          <w:rFonts w:ascii="Times New Roman" w:hAnsi="Times New Roman" w:cs="Times New Roman"/>
        </w:rPr>
        <w:t xml:space="preserve"> All adverts were coded according to a scheme previously used by Boyland et al.</w:t>
      </w:r>
      <w:r w:rsidR="009106EF" w:rsidRPr="008E2072">
        <w:rPr>
          <w:rFonts w:ascii="Times New Roman" w:hAnsi="Times New Roman" w:cs="Times New Roman"/>
        </w:rPr>
        <w:fldChar w:fldCharType="begin"/>
      </w:r>
      <w:r w:rsidR="009106EF" w:rsidRPr="008E2072">
        <w:rPr>
          <w:rFonts w:ascii="Times New Roman" w:hAnsi="Times New Roman" w:cs="Times New Roman"/>
        </w:rPr>
        <w:instrText xml:space="preserve"> ADDIN EN.CITE &lt;EndNote&gt;&lt;Cite&gt;&lt;Author&gt;Boyland&lt;/Author&gt;&lt;Year&gt;2011&lt;/Year&gt;&lt;RecNum&gt;106&lt;/RecNum&gt;&lt;DisplayText&gt;&lt;style face="superscript"&gt;5&lt;/style&gt;&lt;/DisplayText&gt;&lt;record&gt;&lt;rec-number&gt;106&lt;/rec-number&gt;&lt;foreign-keys&gt;&lt;key app="EN" db-id="tz5v9pvtnrezp9etwwsxffdz2rsz02xxwx0d" timestamp="1407239927"&gt;106&lt;/key&gt;&lt;/foreign-keys&gt;&lt;ref-type name="Journal Article"&gt;17&lt;/ref-type&gt;&lt;contributors&gt;&lt;authors&gt;&lt;author&gt;Boyland, E. J.&lt;/author&gt;&lt;author&gt;Harrold, J. A.&lt;/author&gt;&lt;author&gt;Kirkham, T. C.&lt;/author&gt;&lt;author&gt;Halford, J. C. G.&lt;/author&gt;&lt;/authors&gt;&lt;/contributors&gt;&lt;titles&gt;&lt;title&gt;The extent of food advertising to children on UK television in 2008&lt;/title&gt;&lt;secondary-title&gt;International Journal of Pediatric Obesity&lt;/secondary-title&gt;&lt;/titles&gt;&lt;periodical&gt;&lt;full-title&gt;International Journal of Pediatric Obesity&lt;/full-title&gt;&lt;/periodical&gt;&lt;pages&gt;455-461&lt;/pages&gt;&lt;volume&gt;6&lt;/volume&gt;&lt;number&gt;5-6&lt;/number&gt;&lt;dates&gt;&lt;year&gt;2011&lt;/year&gt;&lt;/dates&gt;&lt;publisher&gt;Informa Scandinavian&lt;/publisher&gt;&lt;isbn&gt;1747-7166&lt;/isbn&gt;&lt;urls&gt;&lt;/urls&gt;&lt;/record&gt;&lt;/Cite&gt;&lt;/EndNote&gt;</w:instrText>
      </w:r>
      <w:r w:rsidR="009106EF" w:rsidRPr="008E2072">
        <w:rPr>
          <w:rFonts w:ascii="Times New Roman" w:hAnsi="Times New Roman" w:cs="Times New Roman"/>
        </w:rPr>
        <w:fldChar w:fldCharType="separate"/>
      </w:r>
      <w:r w:rsidR="009106EF" w:rsidRPr="008E2072">
        <w:rPr>
          <w:rFonts w:ascii="Times New Roman" w:hAnsi="Times New Roman" w:cs="Times New Roman"/>
          <w:noProof/>
          <w:vertAlign w:val="superscript"/>
        </w:rPr>
        <w:t>5</w:t>
      </w:r>
      <w:r w:rsidR="009106EF" w:rsidRPr="008E2072">
        <w:rPr>
          <w:rFonts w:ascii="Times New Roman" w:hAnsi="Times New Roman" w:cs="Times New Roman"/>
        </w:rPr>
        <w:fldChar w:fldCharType="end"/>
      </w:r>
      <w:r w:rsidR="00DE6ECB" w:rsidRPr="008E2072">
        <w:rPr>
          <w:rFonts w:ascii="Times New Roman" w:hAnsi="Times New Roman" w:cs="Times New Roman"/>
        </w:rPr>
        <w:t>, adapted from Kelly et al.</w:t>
      </w:r>
      <w:r w:rsidR="009106EF" w:rsidRPr="008E2072">
        <w:rPr>
          <w:rFonts w:ascii="Times New Roman" w:hAnsi="Times New Roman" w:cs="Times New Roman"/>
        </w:rPr>
        <w:fldChar w:fldCharType="begin"/>
      </w:r>
      <w:r w:rsidR="00902F60">
        <w:rPr>
          <w:rFonts w:ascii="Times New Roman" w:hAnsi="Times New Roman" w:cs="Times New Roman"/>
        </w:rPr>
        <w:instrText xml:space="preserve"> ADDIN EN.CITE &lt;EndNote&gt;&lt;Cite&gt;&lt;Author&gt;Kelly&lt;/Author&gt;&lt;Year&gt;2010&lt;/Year&gt;&lt;RecNum&gt;460&lt;/RecNum&gt;&lt;DisplayText&gt;&lt;style face="superscript"&gt;28&lt;/style&gt;&lt;/DisplayText&gt;&lt;record&gt;&lt;rec-number&gt;460&lt;/rec-number&gt;&lt;foreign-keys&gt;&lt;key app="EN" db-id="tz5v9pvtnrezp9etwwsxffdz2rsz02xxwx0d" timestamp="1407240179"&gt;460&lt;/key&gt;&lt;/foreign-keys&gt;&lt;ref-type name="Journal Article"&gt;17&lt;/ref-type&gt;&lt;contributors&gt;&lt;authors&gt;&lt;author&gt;Kelly, B.&lt;/author&gt;&lt;author&gt;Halford, J. C. G.&lt;/author&gt;&lt;author&gt;Boyland, E. J.&lt;/author&gt;&lt;author&gt;Chapman, K.&lt;/author&gt;&lt;author&gt;Bautista-Castano, I.&lt;/author&gt;&lt;author&gt;Berg, C.&lt;/author&gt;&lt;author&gt;Caroli, M.&lt;/author&gt;&lt;author&gt;Cook, B.&lt;/author&gt;&lt;author&gt;Coutinho, J. G.&lt;/author&gt;&lt;author&gt;Effertz, T.&lt;/author&gt;&lt;author&gt;Grammatikaki, E.&lt;/author&gt;&lt;author&gt;Keller, K.&lt;/author&gt;&lt;author&gt;Leung, R.&lt;/author&gt;&lt;author&gt;Manios, Y.&lt;/author&gt;&lt;author&gt;Monteiro, R.&lt;/author&gt;&lt;author&gt;Pedley, R.&lt;/author&gt;&lt;author&gt;Prell, H.&lt;/author&gt;&lt;author&gt;Raine, K.&lt;/author&gt;&lt;author&gt;Recine, E.&lt;/author&gt;&lt;author&gt;Serra-Majem, L.&lt;/author&gt;&lt;author&gt;Singh, S.&lt;/author&gt;&lt;author&gt;Summerbell, C.&lt;/author&gt;&lt;/authors&gt;&lt;/contributors&gt;&lt;titles&gt;&lt;title&gt;Television food advertising to children: a global perspective&lt;/title&gt;&lt;secondary-title&gt;American Journal of Public Health&lt;/secondary-title&gt;&lt;/titles&gt;&lt;periodical&gt;&lt;full-title&gt;American Journal of Public Health&lt;/full-title&gt;&lt;/periodical&gt;&lt;pages&gt;1730-1736&lt;/pages&gt;&lt;volume&gt;100&lt;/volume&gt;&lt;keywords&gt;&lt;keyword&gt;Television&lt;/keyword&gt;&lt;keyword&gt;advertising&lt;/keyword&gt;&lt;keyword&gt;Children&lt;/keyword&gt;&lt;/keywords&gt;&lt;dates&gt;&lt;year&gt;2010&lt;/year&gt;&lt;/dates&gt;&lt;urls&gt;&lt;/urls&gt;&lt;access-date&gt;in press&lt;/access-date&gt;&lt;/record&gt;&lt;/Cite&gt;&lt;/EndNote&gt;</w:instrText>
      </w:r>
      <w:r w:rsidR="009106EF" w:rsidRPr="008E2072">
        <w:rPr>
          <w:rFonts w:ascii="Times New Roman" w:hAnsi="Times New Roman" w:cs="Times New Roman"/>
        </w:rPr>
        <w:fldChar w:fldCharType="separate"/>
      </w:r>
      <w:r w:rsidR="00902F60" w:rsidRPr="00902F60">
        <w:rPr>
          <w:rFonts w:ascii="Times New Roman" w:hAnsi="Times New Roman" w:cs="Times New Roman"/>
          <w:noProof/>
          <w:vertAlign w:val="superscript"/>
        </w:rPr>
        <w:t>28</w:t>
      </w:r>
      <w:r w:rsidR="009106EF" w:rsidRPr="008E2072">
        <w:rPr>
          <w:rFonts w:ascii="Times New Roman" w:hAnsi="Times New Roman" w:cs="Times New Roman"/>
        </w:rPr>
        <w:fldChar w:fldCharType="end"/>
      </w:r>
      <w:r w:rsidR="00DE6ECB" w:rsidRPr="008E2072">
        <w:rPr>
          <w:rFonts w:ascii="Times New Roman" w:hAnsi="Times New Roman" w:cs="Times New Roman"/>
        </w:rPr>
        <w:t xml:space="preserve"> and </w:t>
      </w:r>
      <w:proofErr w:type="spellStart"/>
      <w:r w:rsidR="00DE6ECB" w:rsidRPr="008E2072">
        <w:rPr>
          <w:rFonts w:ascii="Times New Roman" w:hAnsi="Times New Roman" w:cs="Times New Roman"/>
        </w:rPr>
        <w:t>Gantz</w:t>
      </w:r>
      <w:proofErr w:type="spellEnd"/>
      <w:r w:rsidR="00DE6ECB" w:rsidRPr="008E2072">
        <w:rPr>
          <w:rFonts w:ascii="Times New Roman" w:hAnsi="Times New Roman" w:cs="Times New Roman"/>
        </w:rPr>
        <w:t xml:space="preserve"> et al.</w:t>
      </w:r>
      <w:r w:rsidR="009106EF" w:rsidRPr="008E2072">
        <w:rPr>
          <w:rFonts w:ascii="Times New Roman" w:hAnsi="Times New Roman" w:cs="Times New Roman"/>
        </w:rPr>
        <w:fldChar w:fldCharType="begin"/>
      </w:r>
      <w:r w:rsidR="00902F60">
        <w:rPr>
          <w:rFonts w:ascii="Times New Roman" w:hAnsi="Times New Roman" w:cs="Times New Roman"/>
        </w:rPr>
        <w:instrText xml:space="preserve"> ADDIN EN.CITE &lt;EndNote&gt;&lt;Cite&gt;&lt;Author&gt;Gantz&lt;/Author&gt;&lt;Year&gt;2007&lt;/Year&gt;&lt;RecNum&gt;310&lt;/RecNum&gt;&lt;DisplayText&gt;&lt;style face="superscript"&gt;29&lt;/style&gt;&lt;/DisplayText&gt;&lt;record&gt;&lt;rec-number&gt;310&lt;/rec-number&gt;&lt;foreign-keys&gt;&lt;key app="EN" db-id="tz5v9pvtnrezp9etwwsxffdz2rsz02xxwx0d" timestamp="1407240069"&gt;310&lt;/key&gt;&lt;/foreign-keys&gt;&lt;ref-type name="Report"&gt;27&lt;/ref-type&gt;&lt;contributors&gt;&lt;authors&gt;&lt;author&gt;Gantz, W.&lt;/author&gt;&lt;author&gt;Schwartz, N.&lt;/author&gt;&lt;author&gt;Angelini, J. R.&lt;/author&gt;&lt;author&gt;Rideout, V.&lt;/author&gt;&lt;/authors&gt;&lt;/contributors&gt;&lt;auth-address&gt;&amp;lt;U&amp;gt;http://www.kff.org/entmedia/upload/7618.pdf&amp;lt;/U&amp;gt;&lt;/auth-address&gt;&lt;titles&gt;&lt;title&gt;Food for thought: Television food advertising to children in the United States&lt;/title&gt;&lt;/titles&gt;&lt;number&gt;Report&lt;/number&gt;&lt;keywords&gt;&lt;keyword&gt;Television&lt;/keyword&gt;&lt;keyword&gt;advertising&lt;/keyword&gt;&lt;keyword&gt;Children&lt;/keyword&gt;&lt;/keywords&gt;&lt;dates&gt;&lt;year&gt;2007&lt;/year&gt;&lt;/dates&gt;&lt;publisher&gt;The Kaiser Family Foundation&lt;/publisher&gt;&lt;urls&gt;&lt;/urls&gt;&lt;/record&gt;&lt;/Cite&gt;&lt;/EndNote&gt;</w:instrText>
      </w:r>
      <w:r w:rsidR="009106EF" w:rsidRPr="008E2072">
        <w:rPr>
          <w:rFonts w:ascii="Times New Roman" w:hAnsi="Times New Roman" w:cs="Times New Roman"/>
        </w:rPr>
        <w:fldChar w:fldCharType="separate"/>
      </w:r>
      <w:r w:rsidR="00902F60" w:rsidRPr="00902F60">
        <w:rPr>
          <w:rFonts w:ascii="Times New Roman" w:hAnsi="Times New Roman" w:cs="Times New Roman"/>
          <w:noProof/>
          <w:vertAlign w:val="superscript"/>
        </w:rPr>
        <w:t>29</w:t>
      </w:r>
      <w:r w:rsidR="009106EF" w:rsidRPr="008E2072">
        <w:rPr>
          <w:rFonts w:ascii="Times New Roman" w:hAnsi="Times New Roman" w:cs="Times New Roman"/>
        </w:rPr>
        <w:fldChar w:fldCharType="end"/>
      </w:r>
      <w:r w:rsidR="00DE6ECB" w:rsidRPr="008E2072">
        <w:rPr>
          <w:rFonts w:ascii="Times New Roman" w:hAnsi="Times New Roman" w:cs="Times New Roman"/>
        </w:rPr>
        <w:t xml:space="preserve">.  </w:t>
      </w:r>
      <w:r w:rsidR="00177DAD" w:rsidRPr="008E2072">
        <w:rPr>
          <w:rFonts w:ascii="Times New Roman" w:hAnsi="Times New Roman" w:cs="Times New Roman"/>
          <w:lang w:val="en-GB"/>
        </w:rPr>
        <w:t xml:space="preserve">Some additions to this coding were made for the current study, where foods were further classified based on their effect on dental health (details below).  </w:t>
      </w:r>
      <w:r w:rsidR="00177DAD" w:rsidRPr="008E2072">
        <w:rPr>
          <w:rFonts w:ascii="Times New Roman" w:hAnsi="Times New Roman" w:cs="Times New Roman"/>
        </w:rPr>
        <w:t xml:space="preserve">Because of the variable nature of </w:t>
      </w:r>
      <w:proofErr w:type="spellStart"/>
      <w:r w:rsidR="00177DAD" w:rsidRPr="008E2072">
        <w:rPr>
          <w:rFonts w:ascii="Times New Roman" w:hAnsi="Times New Roman" w:cs="Times New Roman"/>
        </w:rPr>
        <w:t>programme</w:t>
      </w:r>
      <w:proofErr w:type="spellEnd"/>
      <w:r w:rsidR="00177DAD" w:rsidRPr="008E2072">
        <w:rPr>
          <w:rFonts w:ascii="Times New Roman" w:hAnsi="Times New Roman" w:cs="Times New Roman"/>
        </w:rPr>
        <w:t xml:space="preserve"> sponsorship, in line with Boyland et al.,</w:t>
      </w:r>
      <w:r w:rsidR="00177DAD" w:rsidRPr="008E2072">
        <w:rPr>
          <w:rFonts w:ascii="Times New Roman" w:hAnsi="Times New Roman" w:cs="Times New Roman"/>
        </w:rPr>
        <w:fldChar w:fldCharType="begin"/>
      </w:r>
      <w:r w:rsidR="00177DAD" w:rsidRPr="008E2072">
        <w:rPr>
          <w:rFonts w:ascii="Times New Roman" w:hAnsi="Times New Roman" w:cs="Times New Roman"/>
        </w:rPr>
        <w:instrText xml:space="preserve"> ADDIN EN.CITE &lt;EndNote&gt;&lt;Cite&gt;&lt;Author&gt;Boyland&lt;/Author&gt;&lt;Year&gt;2011&lt;/Year&gt;&lt;RecNum&gt;106&lt;/RecNum&gt;&lt;DisplayText&gt;&lt;style face="superscript"&gt;5&lt;/style&gt;&lt;/DisplayText&gt;&lt;record&gt;&lt;rec-number&gt;106&lt;/rec-number&gt;&lt;foreign-keys&gt;&lt;key app="EN" db-id="tz5v9pvtnrezp9etwwsxffdz2rsz02xxwx0d" timestamp="1407239927"&gt;106&lt;/key&gt;&lt;/foreign-keys&gt;&lt;ref-type name="Journal Article"&gt;17&lt;/ref-type&gt;&lt;contributors&gt;&lt;authors&gt;&lt;author&gt;Boyland, E. J.&lt;/author&gt;&lt;author&gt;Harrold, J. A.&lt;/author&gt;&lt;author&gt;Kirkham, T. C.&lt;/author&gt;&lt;author&gt;Halford, J. C. G.&lt;/author&gt;&lt;/authors&gt;&lt;/contributors&gt;&lt;titles&gt;&lt;title&gt;The extent of food advertising to children on UK television in 2008&lt;/title&gt;&lt;secondary-title&gt;International Journal of Pediatric Obesity&lt;/secondary-title&gt;&lt;/titles&gt;&lt;periodical&gt;&lt;full-title&gt;International Journal of Pediatric Obesity&lt;/full-title&gt;&lt;/periodical&gt;&lt;pages&gt;455-461&lt;/pages&gt;&lt;volume&gt;6&lt;/volume&gt;&lt;number&gt;5-6&lt;/number&gt;&lt;dates&gt;&lt;year&gt;2011&lt;/year&gt;&lt;/dates&gt;&lt;publisher&gt;Informa Scandinavian&lt;/publisher&gt;&lt;isbn&gt;1747-7166&lt;/isbn&gt;&lt;urls&gt;&lt;/urls&gt;&lt;/record&gt;&lt;/Cite&gt;&lt;/EndNote&gt;</w:instrText>
      </w:r>
      <w:r w:rsidR="00177DAD" w:rsidRPr="008E2072">
        <w:rPr>
          <w:rFonts w:ascii="Times New Roman" w:hAnsi="Times New Roman" w:cs="Times New Roman"/>
        </w:rPr>
        <w:fldChar w:fldCharType="separate"/>
      </w:r>
      <w:r w:rsidR="00177DAD" w:rsidRPr="008E2072">
        <w:rPr>
          <w:rFonts w:ascii="Times New Roman" w:hAnsi="Times New Roman" w:cs="Times New Roman"/>
          <w:noProof/>
          <w:vertAlign w:val="superscript"/>
        </w:rPr>
        <w:t>5</w:t>
      </w:r>
      <w:r w:rsidR="00177DAD" w:rsidRPr="008E2072">
        <w:rPr>
          <w:rFonts w:ascii="Times New Roman" w:hAnsi="Times New Roman" w:cs="Times New Roman"/>
        </w:rPr>
        <w:fldChar w:fldCharType="end"/>
      </w:r>
      <w:r w:rsidR="00177DAD" w:rsidRPr="008E2072">
        <w:rPr>
          <w:rFonts w:ascii="Times New Roman" w:hAnsi="Times New Roman" w:cs="Times New Roman"/>
        </w:rPr>
        <w:t xml:space="preserve"> these segments were excluded and not coded as adverts</w:t>
      </w:r>
      <w:r w:rsidR="00DE6ECB" w:rsidRPr="008E2072">
        <w:rPr>
          <w:rFonts w:ascii="Times New Roman" w:hAnsi="Times New Roman" w:cs="Times New Roman"/>
        </w:rPr>
        <w:t xml:space="preserve">. </w:t>
      </w:r>
    </w:p>
    <w:p w14:paraId="7AB61668" w14:textId="0852E1EE" w:rsidR="00DE6ECB" w:rsidRPr="008E2072" w:rsidRDefault="00FA3A09" w:rsidP="008E2072">
      <w:pPr>
        <w:spacing w:line="480" w:lineRule="auto"/>
        <w:rPr>
          <w:rFonts w:ascii="Times New Roman" w:hAnsi="Times New Roman" w:cs="Times New Roman"/>
          <w:b/>
        </w:rPr>
      </w:pPr>
      <w:r w:rsidRPr="008E2072">
        <w:rPr>
          <w:rFonts w:ascii="Times New Roman" w:hAnsi="Times New Roman" w:cs="Times New Roman"/>
          <w:b/>
        </w:rPr>
        <w:t>Coding scheme</w:t>
      </w:r>
    </w:p>
    <w:p w14:paraId="36867F28" w14:textId="0067695C" w:rsidR="00DE6ECB" w:rsidRPr="008E2072" w:rsidRDefault="00DE6ECB" w:rsidP="008E2072">
      <w:pPr>
        <w:spacing w:line="480" w:lineRule="auto"/>
        <w:rPr>
          <w:rFonts w:ascii="Times New Roman" w:hAnsi="Times New Roman" w:cs="Times New Roman"/>
          <w:b/>
        </w:rPr>
      </w:pPr>
      <w:r w:rsidRPr="008E2072">
        <w:rPr>
          <w:rFonts w:ascii="Times New Roman" w:hAnsi="Times New Roman" w:cs="Times New Roman"/>
          <w:b/>
        </w:rPr>
        <w:t>Coding of f</w:t>
      </w:r>
      <w:r w:rsidR="00177DAD" w:rsidRPr="008E2072">
        <w:rPr>
          <w:rFonts w:ascii="Times New Roman" w:hAnsi="Times New Roman" w:cs="Times New Roman"/>
          <w:b/>
        </w:rPr>
        <w:t>ood and non-food advertisements</w:t>
      </w:r>
    </w:p>
    <w:p w14:paraId="60C8F72C" w14:textId="3EC34042" w:rsidR="00DE6ECB" w:rsidRPr="008E2072" w:rsidRDefault="00DE6ECB" w:rsidP="008E2072">
      <w:pPr>
        <w:spacing w:line="480" w:lineRule="auto"/>
        <w:rPr>
          <w:rFonts w:ascii="Times New Roman" w:hAnsi="Times New Roman" w:cs="Times New Roman"/>
        </w:rPr>
      </w:pPr>
      <w:r w:rsidRPr="008E2072">
        <w:rPr>
          <w:rFonts w:ascii="Times New Roman" w:hAnsi="Times New Roman" w:cs="Times New Roman"/>
        </w:rPr>
        <w:t xml:space="preserve">The coding categories for both food and non-food adverts were the day of the week, the date, the </w:t>
      </w:r>
      <w:proofErr w:type="spellStart"/>
      <w:r w:rsidRPr="008E2072">
        <w:rPr>
          <w:rFonts w:ascii="Times New Roman" w:hAnsi="Times New Roman" w:cs="Times New Roman"/>
        </w:rPr>
        <w:t>programme</w:t>
      </w:r>
      <w:proofErr w:type="spellEnd"/>
      <w:r w:rsidRPr="008E2072">
        <w:rPr>
          <w:rFonts w:ascii="Times New Roman" w:hAnsi="Times New Roman" w:cs="Times New Roman"/>
        </w:rPr>
        <w:t xml:space="preserve"> name and type of </w:t>
      </w:r>
      <w:proofErr w:type="spellStart"/>
      <w:r w:rsidRPr="008E2072">
        <w:rPr>
          <w:rFonts w:ascii="Times New Roman" w:hAnsi="Times New Roman" w:cs="Times New Roman"/>
        </w:rPr>
        <w:t>programme</w:t>
      </w:r>
      <w:proofErr w:type="spellEnd"/>
      <w:r w:rsidRPr="008E2072">
        <w:rPr>
          <w:rFonts w:ascii="Times New Roman" w:hAnsi="Times New Roman" w:cs="Times New Roman"/>
        </w:rPr>
        <w:t xml:space="preserve"> in which the advertisement was shown (e.g. comedy, music, news, entertainment, games or children’s).  Children’s </w:t>
      </w:r>
      <w:proofErr w:type="spellStart"/>
      <w:r w:rsidRPr="008E2072">
        <w:rPr>
          <w:rFonts w:ascii="Times New Roman" w:hAnsi="Times New Roman" w:cs="Times New Roman"/>
        </w:rPr>
        <w:t>programmes</w:t>
      </w:r>
      <w:proofErr w:type="spellEnd"/>
      <w:r w:rsidRPr="008E2072">
        <w:rPr>
          <w:rFonts w:ascii="Times New Roman" w:hAnsi="Times New Roman" w:cs="Times New Roman"/>
        </w:rPr>
        <w:t xml:space="preserve"> were defined as any show designed for children under the age of 12</w:t>
      </w:r>
      <w:r w:rsidR="00FA3A09" w:rsidRPr="008E2072">
        <w:rPr>
          <w:rFonts w:ascii="Times New Roman" w:hAnsi="Times New Roman" w:cs="Times New Roman"/>
        </w:rPr>
        <w:fldChar w:fldCharType="begin"/>
      </w:r>
      <w:r w:rsidR="00902F60">
        <w:rPr>
          <w:rFonts w:ascii="Times New Roman" w:hAnsi="Times New Roman" w:cs="Times New Roman"/>
        </w:rPr>
        <w:instrText xml:space="preserve"> ADDIN EN.CITE &lt;EndNote&gt;&lt;Cite&gt;&lt;Author&gt;Gantz&lt;/Author&gt;&lt;Year&gt;2007&lt;/Year&gt;&lt;RecNum&gt;310&lt;/RecNum&gt;&lt;DisplayText&gt;&lt;style face="superscript"&gt;29&lt;/style&gt;&lt;/DisplayText&gt;&lt;record&gt;&lt;rec-number&gt;310&lt;/rec-number&gt;&lt;foreign-keys&gt;&lt;key app="EN" db-id="tz5v9pvtnrezp9etwwsxffdz2rsz02xxwx0d" timestamp="1407240069"&gt;310&lt;/key&gt;&lt;/foreign-keys&gt;&lt;ref-type name="Report"&gt;27&lt;/ref-type&gt;&lt;contributors&gt;&lt;authors&gt;&lt;author&gt;Gantz, W.&lt;/author&gt;&lt;author&gt;Schwartz, N.&lt;/author&gt;&lt;author&gt;Angelini, J. R.&lt;/author&gt;&lt;author&gt;Rideout, V.&lt;/author&gt;&lt;/authors&gt;&lt;/contributors&gt;&lt;auth-address&gt;&amp;lt;U&amp;gt;http://www.kff.org/entmedia/upload/7618.pdf&amp;lt;/U&amp;gt;&lt;/auth-address&gt;&lt;titles&gt;&lt;title&gt;Food for thought: Television food advertising to children in the United States&lt;/title&gt;&lt;/titles&gt;&lt;number&gt;Report&lt;/number&gt;&lt;keywords&gt;&lt;keyword&gt;Television&lt;/keyword&gt;&lt;keyword&gt;advertising&lt;/keyword&gt;&lt;keyword&gt;Children&lt;/keyword&gt;&lt;/keywords&gt;&lt;dates&gt;&lt;year&gt;2007&lt;/year&gt;&lt;/dates&gt;&lt;publisher&gt;The Kaiser Family Foundation&lt;/publisher&gt;&lt;urls&gt;&lt;/urls&gt;&lt;/record&gt;&lt;/Cite&gt;&lt;/EndNote&gt;</w:instrText>
      </w:r>
      <w:r w:rsidR="00FA3A09" w:rsidRPr="008E2072">
        <w:rPr>
          <w:rFonts w:ascii="Times New Roman" w:hAnsi="Times New Roman" w:cs="Times New Roman"/>
        </w:rPr>
        <w:fldChar w:fldCharType="separate"/>
      </w:r>
      <w:r w:rsidR="00902F60" w:rsidRPr="00902F60">
        <w:rPr>
          <w:rFonts w:ascii="Times New Roman" w:hAnsi="Times New Roman" w:cs="Times New Roman"/>
          <w:noProof/>
          <w:vertAlign w:val="superscript"/>
        </w:rPr>
        <w:t>29</w:t>
      </w:r>
      <w:r w:rsidR="00FA3A09" w:rsidRPr="008E2072">
        <w:rPr>
          <w:rFonts w:ascii="Times New Roman" w:hAnsi="Times New Roman" w:cs="Times New Roman"/>
        </w:rPr>
        <w:fldChar w:fldCharType="end"/>
      </w:r>
      <w:r w:rsidRPr="008E2072">
        <w:rPr>
          <w:rFonts w:ascii="Times New Roman" w:hAnsi="Times New Roman" w:cs="Times New Roman"/>
        </w:rPr>
        <w:t>. The type of product in every advertisement was coded (e.g. food/drink/ supermarkets advertising for food/non-food products, motoring, and toys).</w:t>
      </w:r>
    </w:p>
    <w:p w14:paraId="18BF446E" w14:textId="09DEE62D" w:rsidR="00DE6ECB" w:rsidRPr="008E2072" w:rsidRDefault="00DE6ECB" w:rsidP="008E2072">
      <w:pPr>
        <w:spacing w:line="480" w:lineRule="auto"/>
        <w:rPr>
          <w:rFonts w:ascii="Times New Roman" w:hAnsi="Times New Roman" w:cs="Times New Roman"/>
        </w:rPr>
      </w:pPr>
      <w:r w:rsidRPr="008E2072">
        <w:rPr>
          <w:rFonts w:ascii="Times New Roman" w:hAnsi="Times New Roman" w:cs="Times New Roman"/>
        </w:rPr>
        <w:lastRenderedPageBreak/>
        <w:t>Children’s television viewing periods were classified into peak and non-peak. Peak viewing hours, when more than a quarter of the potential child audience are expected to be watching, were between 17:30 and 22:00 hours on weekdays, and between 19:00 and 21:00 hours on weekend days.  All other viewing hours were considered non-peak</w:t>
      </w:r>
      <w:r w:rsidR="00FA3A09" w:rsidRPr="008E2072">
        <w:rPr>
          <w:rFonts w:ascii="Times New Roman" w:hAnsi="Times New Roman" w:cs="Times New Roman"/>
        </w:rPr>
        <w:fldChar w:fldCharType="begin"/>
      </w:r>
      <w:r w:rsidR="00902F60">
        <w:rPr>
          <w:rFonts w:ascii="Times New Roman" w:hAnsi="Times New Roman" w:cs="Times New Roman"/>
        </w:rPr>
        <w:instrText xml:space="preserve"> ADDIN EN.CITE &lt;EndNote&gt;&lt;Cite&gt;&lt;Author&gt;Ofcom&lt;/Author&gt;&lt;Year&gt;2004&lt;/Year&gt;&lt;RecNum&gt;641&lt;/RecNum&gt;&lt;DisplayText&gt;&lt;style face="superscript"&gt;30&lt;/style&gt;&lt;/DisplayText&gt;&lt;record&gt;&lt;rec-number&gt;641&lt;/rec-number&gt;&lt;foreign-keys&gt;&lt;key app="EN" db-id="tz5v9pvtnrezp9etwwsxffdz2rsz02xxwx0d" timestamp="1407240315"&gt;641&lt;/key&gt;&lt;/foreign-keys&gt;&lt;ref-type name="Report"&gt;27&lt;/ref-type&gt;&lt;contributors&gt;&lt;authors&gt;&lt;author&gt;Ofcom,&lt;/author&gt;&lt;/authors&gt;&lt;/contributors&gt;&lt;titles&gt;&lt;title&gt;Childhood obesity: Food advertising in context. http://stakeholders.ofcom.org.uk/market-data-research/tv-research/food_ads&lt;/title&gt;&lt;/titles&gt;&lt;number&gt;Report&lt;/number&gt;&lt;keywords&gt;&lt;keyword&gt;advertising&lt;/keyword&gt;&lt;/keywords&gt;&lt;dates&gt;&lt;year&gt;2004&lt;/year&gt;&lt;/dates&gt;&lt;urls&gt;&lt;/urls&gt;&lt;/record&gt;&lt;/Cite&gt;&lt;/EndNote&gt;</w:instrText>
      </w:r>
      <w:r w:rsidR="00FA3A09" w:rsidRPr="008E2072">
        <w:rPr>
          <w:rFonts w:ascii="Times New Roman" w:hAnsi="Times New Roman" w:cs="Times New Roman"/>
        </w:rPr>
        <w:fldChar w:fldCharType="separate"/>
      </w:r>
      <w:r w:rsidR="00902F60" w:rsidRPr="00902F60">
        <w:rPr>
          <w:rFonts w:ascii="Times New Roman" w:hAnsi="Times New Roman" w:cs="Times New Roman"/>
          <w:noProof/>
          <w:vertAlign w:val="superscript"/>
        </w:rPr>
        <w:t>30</w:t>
      </w:r>
      <w:r w:rsidR="00FA3A09" w:rsidRPr="008E2072">
        <w:rPr>
          <w:rFonts w:ascii="Times New Roman" w:hAnsi="Times New Roman" w:cs="Times New Roman"/>
        </w:rPr>
        <w:fldChar w:fldCharType="end"/>
      </w:r>
      <w:r w:rsidRPr="008E2072">
        <w:rPr>
          <w:rFonts w:ascii="Times New Roman" w:hAnsi="Times New Roman" w:cs="Times New Roman"/>
        </w:rPr>
        <w:t>.</w:t>
      </w:r>
    </w:p>
    <w:p w14:paraId="7CB0E395" w14:textId="1239A946" w:rsidR="00DE6ECB" w:rsidRPr="008E2072" w:rsidRDefault="00FA3A09" w:rsidP="008E2072">
      <w:pPr>
        <w:spacing w:line="480" w:lineRule="auto"/>
        <w:rPr>
          <w:rFonts w:ascii="Times New Roman" w:hAnsi="Times New Roman" w:cs="Times New Roman"/>
          <w:b/>
        </w:rPr>
      </w:pPr>
      <w:r w:rsidRPr="008E2072">
        <w:rPr>
          <w:rFonts w:ascii="Times New Roman" w:hAnsi="Times New Roman" w:cs="Times New Roman"/>
          <w:b/>
        </w:rPr>
        <w:t>Coding of food advertisements</w:t>
      </w:r>
    </w:p>
    <w:p w14:paraId="2917D11A" w14:textId="77777777" w:rsidR="00DE6ECB" w:rsidRPr="008E2072" w:rsidRDefault="00DE6ECB" w:rsidP="008E2072">
      <w:pPr>
        <w:spacing w:line="480" w:lineRule="auto"/>
        <w:rPr>
          <w:rFonts w:ascii="Times New Roman" w:hAnsi="Times New Roman" w:cs="Times New Roman"/>
        </w:rPr>
      </w:pPr>
      <w:r w:rsidRPr="008E2072">
        <w:rPr>
          <w:rFonts w:ascii="Times New Roman" w:hAnsi="Times New Roman" w:cs="Times New Roman"/>
          <w:lang w:val="en-GB"/>
        </w:rPr>
        <w:t xml:space="preserve">Food adverts were coded based on the promoted food’s effect on dental health into </w:t>
      </w:r>
      <w:r w:rsidRPr="008E2072">
        <w:rPr>
          <w:rFonts w:ascii="Times New Roman" w:hAnsi="Times New Roman" w:cs="Times New Roman"/>
        </w:rPr>
        <w:t>foods potentially harmful (</w:t>
      </w:r>
      <w:proofErr w:type="spellStart"/>
      <w:r w:rsidRPr="008E2072">
        <w:rPr>
          <w:rFonts w:ascii="Times New Roman" w:hAnsi="Times New Roman" w:cs="Times New Roman"/>
        </w:rPr>
        <w:t>acidogenic</w:t>
      </w:r>
      <w:proofErr w:type="spellEnd"/>
      <w:r w:rsidRPr="008E2072">
        <w:rPr>
          <w:rFonts w:ascii="Times New Roman" w:hAnsi="Times New Roman" w:cs="Times New Roman"/>
        </w:rPr>
        <w:t xml:space="preserve"> and / or cariogenic), and potentially non-harmful to dental health.</w:t>
      </w:r>
    </w:p>
    <w:p w14:paraId="34EF5129" w14:textId="77777777" w:rsidR="00177DAD" w:rsidRPr="008E2072" w:rsidRDefault="00DE6ECB" w:rsidP="008E2072">
      <w:pPr>
        <w:spacing w:line="480" w:lineRule="auto"/>
        <w:rPr>
          <w:rFonts w:ascii="Times New Roman" w:hAnsi="Times New Roman" w:cs="Times New Roman"/>
          <w:lang w:val="en-GB"/>
        </w:rPr>
      </w:pPr>
      <w:r w:rsidRPr="008E2072">
        <w:rPr>
          <w:rFonts w:ascii="Times New Roman" w:hAnsi="Times New Roman" w:cs="Times New Roman"/>
        </w:rPr>
        <w:t>Adverts for foods / products considered potentially non-harmful to dental health were further subdivided into the following groups:  adverts for non-cariogenic and non-erosive foods (e.g. fish), adverts for supermarkets promoting non-food products (e.g. washing powder) or dental healthcare products, and adverts for food with possible anti-cariogenic and/or anti-erosive effect</w:t>
      </w:r>
      <w:r w:rsidR="00177DAD" w:rsidRPr="008E2072">
        <w:rPr>
          <w:rFonts w:ascii="Times New Roman" w:hAnsi="Times New Roman" w:cs="Times New Roman"/>
        </w:rPr>
        <w:t>s</w:t>
      </w:r>
      <w:r w:rsidRPr="008E2072">
        <w:rPr>
          <w:rFonts w:ascii="Times New Roman" w:hAnsi="Times New Roman" w:cs="Times New Roman"/>
        </w:rPr>
        <w:t xml:space="preserve">. </w:t>
      </w:r>
      <w:r w:rsidR="00177DAD" w:rsidRPr="008E2072">
        <w:rPr>
          <w:rFonts w:ascii="Times New Roman" w:hAnsi="Times New Roman" w:cs="Times New Roman"/>
          <w:lang w:val="en-GB"/>
        </w:rPr>
        <w:t xml:space="preserve">If more than one food product was promoted in the advertisement, the most dominant one was coded. If equal attention was given to different food products, the first shown item was coded </w:t>
      </w:r>
      <w:r w:rsidR="00177DAD" w:rsidRPr="008E2072">
        <w:rPr>
          <w:rFonts w:ascii="Times New Roman" w:hAnsi="Times New Roman" w:cs="Times New Roman"/>
          <w:vertAlign w:val="superscript"/>
          <w:lang w:val="en-GB"/>
        </w:rPr>
        <w:t>21</w:t>
      </w:r>
      <w:r w:rsidR="00177DAD" w:rsidRPr="008E2072">
        <w:rPr>
          <w:rFonts w:ascii="Times New Roman" w:hAnsi="Times New Roman" w:cs="Times New Roman"/>
          <w:lang w:val="en-GB"/>
        </w:rPr>
        <w:t>.</w:t>
      </w:r>
    </w:p>
    <w:p w14:paraId="3339CD32" w14:textId="5C096284" w:rsidR="00DE6ECB" w:rsidRPr="008E2072" w:rsidRDefault="00FA3A09" w:rsidP="008E2072">
      <w:pPr>
        <w:spacing w:line="480" w:lineRule="auto"/>
        <w:rPr>
          <w:rFonts w:ascii="Times New Roman" w:hAnsi="Times New Roman" w:cs="Times New Roman"/>
          <w:b/>
        </w:rPr>
      </w:pPr>
      <w:r w:rsidRPr="008E2072">
        <w:rPr>
          <w:rFonts w:ascii="Times New Roman" w:hAnsi="Times New Roman" w:cs="Times New Roman"/>
          <w:b/>
        </w:rPr>
        <w:t>Cariogenic foods</w:t>
      </w:r>
    </w:p>
    <w:p w14:paraId="4B81BBDF" w14:textId="68034488" w:rsidR="00DE6ECB" w:rsidRPr="008E2072" w:rsidRDefault="00DE6ECB" w:rsidP="008E2072">
      <w:pPr>
        <w:spacing w:line="480" w:lineRule="auto"/>
        <w:rPr>
          <w:rFonts w:ascii="Times New Roman" w:hAnsi="Times New Roman" w:cs="Times New Roman"/>
          <w:lang w:val="en-GB"/>
        </w:rPr>
      </w:pPr>
      <w:r w:rsidRPr="008E2072">
        <w:rPr>
          <w:rFonts w:ascii="Times New Roman" w:hAnsi="Times New Roman" w:cs="Times New Roman"/>
          <w:lang w:val="en-GB"/>
        </w:rPr>
        <w:t xml:space="preserve">Foods </w:t>
      </w:r>
      <w:r w:rsidR="00177DAD" w:rsidRPr="008E2072">
        <w:rPr>
          <w:rFonts w:ascii="Times New Roman" w:hAnsi="Times New Roman" w:cs="Times New Roman"/>
          <w:lang w:val="en-GB"/>
        </w:rPr>
        <w:t>with</w:t>
      </w:r>
      <w:r w:rsidRPr="008E2072">
        <w:rPr>
          <w:rFonts w:ascii="Times New Roman" w:hAnsi="Times New Roman" w:cs="Times New Roman"/>
          <w:lang w:val="en-GB"/>
        </w:rPr>
        <w:t xml:space="preserve"> the potential to cause dental caries </w:t>
      </w:r>
      <w:r w:rsidR="005337B7" w:rsidRPr="005337B7">
        <w:rPr>
          <w:rFonts w:ascii="Times New Roman" w:hAnsi="Times New Roman" w:cs="Times New Roman"/>
          <w:color w:val="FF0000"/>
          <w:lang w:val="en-GB"/>
        </w:rPr>
        <w:t xml:space="preserve">(all </w:t>
      </w:r>
      <w:r w:rsidR="005337B7">
        <w:rPr>
          <w:rFonts w:ascii="Times New Roman" w:hAnsi="Times New Roman" w:cs="Times New Roman"/>
          <w:color w:val="FF0000"/>
          <w:lang w:val="en-GB"/>
        </w:rPr>
        <w:t>foods and beverages</w:t>
      </w:r>
      <w:r w:rsidR="005337B7" w:rsidRPr="005337B7">
        <w:rPr>
          <w:rFonts w:ascii="Times New Roman" w:hAnsi="Times New Roman" w:cs="Times New Roman"/>
          <w:color w:val="FF0000"/>
          <w:lang w:val="en-GB"/>
        </w:rPr>
        <w:t xml:space="preserve"> with the exception of those defined above as being potentially non-harmful to dental health)</w:t>
      </w:r>
      <w:r w:rsidR="005337B7">
        <w:rPr>
          <w:rFonts w:ascii="Times New Roman" w:hAnsi="Times New Roman" w:cs="Times New Roman"/>
          <w:lang w:val="en-GB"/>
        </w:rPr>
        <w:t xml:space="preserve"> </w:t>
      </w:r>
      <w:r w:rsidRPr="008E2072">
        <w:rPr>
          <w:rFonts w:ascii="Times New Roman" w:hAnsi="Times New Roman" w:cs="Times New Roman"/>
          <w:lang w:val="en-GB"/>
        </w:rPr>
        <w:t>were classified based on their sugar content</w:t>
      </w:r>
      <w:r w:rsidR="00177DAD" w:rsidRPr="008E2072">
        <w:rPr>
          <w:rFonts w:ascii="Times New Roman" w:hAnsi="Times New Roman" w:cs="Times New Roman"/>
          <w:lang w:val="en-GB"/>
        </w:rPr>
        <w:t xml:space="preserve"> using the values underpinning the traffic light labelling</w:t>
      </w:r>
      <w:r w:rsidR="008E0260">
        <w:rPr>
          <w:rFonts w:ascii="Times New Roman" w:hAnsi="Times New Roman" w:cs="Times New Roman"/>
          <w:lang w:val="en-GB"/>
        </w:rPr>
        <w:t xml:space="preserve"> scheme</w:t>
      </w:r>
      <w:r w:rsidR="008E0260" w:rsidRPr="008E0260">
        <w:rPr>
          <w:rFonts w:ascii="Times New Roman" w:hAnsi="Times New Roman" w:cs="Times New Roman"/>
          <w:color w:val="FF0000"/>
          <w:lang w:val="en-GB"/>
        </w:rPr>
        <w:fldChar w:fldCharType="begin"/>
      </w:r>
      <w:r w:rsidR="00902F60">
        <w:rPr>
          <w:rFonts w:ascii="Times New Roman" w:hAnsi="Times New Roman" w:cs="Times New Roman"/>
          <w:color w:val="FF0000"/>
          <w:lang w:val="en-GB"/>
        </w:rPr>
        <w:instrText xml:space="preserve"> ADDIN EN.CITE &lt;EndNote&gt;&lt;Cite&gt;&lt;RecNum&gt;1142&lt;/RecNum&gt;&lt;DisplayText&gt;&lt;style face="superscript"&gt;31&lt;/style&gt;&lt;/DisplayText&gt;&lt;record&gt;&lt;rec-number&gt;1142&lt;/rec-number&gt;&lt;foreign-keys&gt;&lt;key app="EN" db-id="tz5v9pvtnrezp9etwwsxffdz2rsz02xxwx0d" timestamp="1471262115"&gt;1142&lt;/key&gt;&lt;/foreign-keys&gt;&lt;ref-type name="Web Page"&gt;12&lt;/ref-type&gt;&lt;contributors&gt;&lt;/contributors&gt;&lt;titles&gt;&lt;title&gt;Department of Health (2013). Guide to creating a front of pack (FoP) nutritional label for pre-packed products sold through retail outlets. Available from https://www.gov.uk/government/uploads/system/uploads/attachment_data/file/300886/2902158_FoP_Nutrition_2014.pdf&lt;/title&gt;&lt;/titles&gt;&lt;dates&gt;&lt;/dates&gt;&lt;urls&gt;&lt;/urls&gt;&lt;/record&gt;&lt;/Cite&gt;&lt;/EndNote&gt;</w:instrText>
      </w:r>
      <w:r w:rsidR="008E0260" w:rsidRPr="008E0260">
        <w:rPr>
          <w:rFonts w:ascii="Times New Roman" w:hAnsi="Times New Roman" w:cs="Times New Roman"/>
          <w:color w:val="FF0000"/>
          <w:lang w:val="en-GB"/>
        </w:rPr>
        <w:fldChar w:fldCharType="separate"/>
      </w:r>
      <w:r w:rsidR="00902F60" w:rsidRPr="00902F60">
        <w:rPr>
          <w:rFonts w:ascii="Times New Roman" w:hAnsi="Times New Roman" w:cs="Times New Roman"/>
          <w:noProof/>
          <w:color w:val="FF0000"/>
          <w:vertAlign w:val="superscript"/>
          <w:lang w:val="en-GB"/>
        </w:rPr>
        <w:t>31</w:t>
      </w:r>
      <w:r w:rsidR="008E0260" w:rsidRPr="008E0260">
        <w:rPr>
          <w:rFonts w:ascii="Times New Roman" w:hAnsi="Times New Roman" w:cs="Times New Roman"/>
          <w:color w:val="FF0000"/>
          <w:lang w:val="en-GB"/>
        </w:rPr>
        <w:fldChar w:fldCharType="end"/>
      </w:r>
      <w:r w:rsidR="00177DAD" w:rsidRPr="008E2072">
        <w:rPr>
          <w:rFonts w:ascii="Times New Roman" w:hAnsi="Times New Roman" w:cs="Times New Roman"/>
          <w:lang w:val="en-GB"/>
        </w:rPr>
        <w:t xml:space="preserve">. </w:t>
      </w:r>
      <w:r w:rsidR="008E0260" w:rsidRPr="008E0260">
        <w:rPr>
          <w:rFonts w:ascii="Times New Roman" w:hAnsi="Times New Roman" w:cs="Times New Roman"/>
          <w:color w:val="FF0000"/>
          <w:lang w:val="en-GB"/>
        </w:rPr>
        <w:t>Specifically w</w:t>
      </w:r>
      <w:r w:rsidR="00177DAD" w:rsidRPr="008E2072">
        <w:rPr>
          <w:rFonts w:ascii="Times New Roman" w:hAnsi="Times New Roman" w:cs="Times New Roman"/>
          <w:lang w:val="en-GB"/>
        </w:rPr>
        <w:t>ith regard to sugar levels, items were categorised as zero sugar level, low (0.1 - ≤1.8 g/100g or 100ml), medium (1.9 – 9.0 g/100g or 100ml),  high (9.1 – 32.5 g/100g or 100ml), or very high sugar level (≥ 32.6 g/100g or 100ml)</w:t>
      </w:r>
      <w:r w:rsidR="008E0260">
        <w:rPr>
          <w:rFonts w:ascii="Times New Roman" w:hAnsi="Times New Roman" w:cs="Times New Roman"/>
          <w:lang w:val="en-GB"/>
        </w:rPr>
        <w:fldChar w:fldCharType="begin"/>
      </w:r>
      <w:r w:rsidR="00902F60">
        <w:rPr>
          <w:rFonts w:ascii="Times New Roman" w:hAnsi="Times New Roman" w:cs="Times New Roman"/>
          <w:lang w:val="en-GB"/>
        </w:rPr>
        <w:instrText xml:space="preserve"> ADDIN EN.CITE &lt;EndNote&gt;&lt;Cite&gt;&lt;Author&gt;Hieke&lt;/Author&gt;&lt;Year&gt;2012&lt;/Year&gt;&lt;RecNum&gt;1059&lt;/RecNum&gt;&lt;DisplayText&gt;&lt;style face="superscript"&gt;32&lt;/style&gt;&lt;/DisplayText&gt;&lt;record&gt;&lt;rec-number&gt;1059&lt;/rec-number&gt;&lt;foreign-keys&gt;&lt;key app="EN" db-id="tz5v9pvtnrezp9etwwsxffdz2rsz02xxwx0d" timestamp="1456916885"&gt;1059&lt;/key&gt;&lt;/foreign-keys&gt;&lt;ref-type name="Journal Article"&gt;17&lt;/ref-type&gt;&lt;contributors&gt;&lt;authors&gt;&lt;author&gt;Hieke, S.&lt;/author&gt;&lt;author&gt;Wilczynski, P.&lt;/author&gt;&lt;/authors&gt;&lt;/contributors&gt;&lt;auth-address&gt;Institute for Market-based Management, Munich School of Management, Ludwig-Maximilians-University Munich, Kaulbachstrasse 45, D-80539 Munich, Germany. sophie.hieke@eufic.org&lt;/auth-address&gt;&lt;titles&gt;&lt;title&gt;Colour Me In--an empirical study on consumer responses to the traffic light signposting system in nutrition labelling&lt;/title&gt;&lt;secondary-title&gt;Public Health Nutr&lt;/secondary-title&gt;&lt;/titles&gt;&lt;periodical&gt;&lt;full-title&gt;Public Health Nutr&lt;/full-title&gt;&lt;/periodical&gt;&lt;pages&gt;773-82&lt;/pages&gt;&lt;volume&gt;15&lt;/volume&gt;&lt;number&gt;5&lt;/number&gt;&lt;edition&gt;2011/11/26&lt;/edition&gt;&lt;keywords&gt;&lt;keyword&gt;Adolescent&lt;/keyword&gt;&lt;keyword&gt;Choice Behavior&lt;/keyword&gt;&lt;keyword&gt;Color&lt;/keyword&gt;&lt;keyword&gt;Consumer Behavior&lt;/keyword&gt;&lt;keyword&gt;Consumer Participation&lt;/keyword&gt;&lt;keyword&gt;Decision Making&lt;/keyword&gt;&lt;keyword&gt;Female&lt;/keyword&gt;&lt;keyword&gt;Food Labeling/ methods/ standards&lt;/keyword&gt;&lt;keyword&gt;Food Packaging&lt;/keyword&gt;&lt;keyword&gt;Germany&lt;/keyword&gt;&lt;keyword&gt;Humans&lt;/keyword&gt;&lt;keyword&gt;Male&lt;/keyword&gt;&lt;keyword&gt;Nutrition Policy&lt;/keyword&gt;&lt;keyword&gt;Surveys and Questionnaires&lt;/keyword&gt;&lt;keyword&gt;Young Adult&lt;/keyword&gt;&lt;/keywords&gt;&lt;dates&gt;&lt;year&gt;2012&lt;/year&gt;&lt;pub-dates&gt;&lt;date&gt;May&lt;/date&gt;&lt;/pub-dates&gt;&lt;/dates&gt;&lt;isbn&gt;1475-2727 (Electronic)&amp;#xD;1368-9800 (Linking)&lt;/isbn&gt;&lt;accession-num&gt;22115180&lt;/accession-num&gt;&lt;urls&gt;&lt;/urls&gt;&lt;electronic-resource-num&gt;10.1017/s1368980011002874&lt;/electronic-resource-num&gt;&lt;remote-database-provider&gt;NLM&lt;/remote-database-provider&gt;&lt;language&gt;eng&lt;/language&gt;&lt;/record&gt;&lt;/Cite&gt;&lt;/EndNote&gt;</w:instrText>
      </w:r>
      <w:r w:rsidR="008E0260">
        <w:rPr>
          <w:rFonts w:ascii="Times New Roman" w:hAnsi="Times New Roman" w:cs="Times New Roman"/>
          <w:lang w:val="en-GB"/>
        </w:rPr>
        <w:fldChar w:fldCharType="separate"/>
      </w:r>
      <w:r w:rsidR="00902F60" w:rsidRPr="00902F60">
        <w:rPr>
          <w:rFonts w:ascii="Times New Roman" w:hAnsi="Times New Roman" w:cs="Times New Roman"/>
          <w:noProof/>
          <w:vertAlign w:val="superscript"/>
          <w:lang w:val="en-GB"/>
        </w:rPr>
        <w:t>32</w:t>
      </w:r>
      <w:r w:rsidR="008E0260">
        <w:rPr>
          <w:rFonts w:ascii="Times New Roman" w:hAnsi="Times New Roman" w:cs="Times New Roman"/>
          <w:lang w:val="en-GB"/>
        </w:rPr>
        <w:fldChar w:fldCharType="end"/>
      </w:r>
      <w:r w:rsidRPr="008E2072">
        <w:rPr>
          <w:rFonts w:ascii="Times New Roman" w:hAnsi="Times New Roman" w:cs="Times New Roman"/>
          <w:lang w:val="en-GB"/>
        </w:rPr>
        <w:t>. The foods containing very high sugar level</w:t>
      </w:r>
      <w:r w:rsidR="00177DAD" w:rsidRPr="008E2072">
        <w:rPr>
          <w:rFonts w:ascii="Times New Roman" w:hAnsi="Times New Roman" w:cs="Times New Roman"/>
          <w:lang w:val="en-GB"/>
        </w:rPr>
        <w:t>s</w:t>
      </w:r>
      <w:r w:rsidRPr="008E2072">
        <w:rPr>
          <w:rFonts w:ascii="Times New Roman" w:hAnsi="Times New Roman" w:cs="Times New Roman"/>
          <w:lang w:val="en-GB"/>
        </w:rPr>
        <w:t xml:space="preserve"> were classified based on the </w:t>
      </w:r>
      <w:proofErr w:type="spellStart"/>
      <w:r w:rsidRPr="008E2072">
        <w:rPr>
          <w:rFonts w:ascii="Times New Roman" w:hAnsi="Times New Roman" w:cs="Times New Roman"/>
          <w:lang w:val="en-GB"/>
        </w:rPr>
        <w:t>Nizel</w:t>
      </w:r>
      <w:proofErr w:type="spellEnd"/>
      <w:r w:rsidRPr="008E2072">
        <w:rPr>
          <w:rFonts w:ascii="Times New Roman" w:hAnsi="Times New Roman" w:cs="Times New Roman"/>
          <w:lang w:val="en-GB"/>
        </w:rPr>
        <w:t xml:space="preserve"> and Papas </w:t>
      </w:r>
      <w:r w:rsidR="00177DAD" w:rsidRPr="008E2072">
        <w:rPr>
          <w:rFonts w:ascii="Times New Roman" w:hAnsi="Times New Roman" w:cs="Times New Roman"/>
          <w:lang w:val="en-GB"/>
        </w:rPr>
        <w:t>system</w:t>
      </w:r>
      <w:r w:rsidRPr="008E2072">
        <w:rPr>
          <w:rFonts w:ascii="Times New Roman" w:hAnsi="Times New Roman" w:cs="Times New Roman"/>
          <w:lang w:val="en-GB"/>
        </w:rPr>
        <w:t xml:space="preserve"> into liquid, slowly dissolving food, solid, and sticky foods</w:t>
      </w:r>
      <w:r w:rsidR="00FA3A09" w:rsidRPr="008E2072">
        <w:rPr>
          <w:rFonts w:ascii="Times New Roman" w:hAnsi="Times New Roman" w:cs="Times New Roman"/>
          <w:lang w:val="en-GB"/>
        </w:rPr>
        <w:fldChar w:fldCharType="begin"/>
      </w:r>
      <w:r w:rsidR="00902F60">
        <w:rPr>
          <w:rFonts w:ascii="Times New Roman" w:hAnsi="Times New Roman" w:cs="Times New Roman"/>
          <w:lang w:val="en-GB"/>
        </w:rPr>
        <w:instrText xml:space="preserve"> ADDIN EN.CITE &lt;EndNote&gt;&lt;Cite&gt;&lt;Author&gt;Nizel&lt;/Author&gt;&lt;Year&gt;1989&lt;/Year&gt;&lt;RecNum&gt;1060&lt;/RecNum&gt;&lt;DisplayText&gt;&lt;style face="superscript"&gt;33&lt;/style&gt;&lt;/DisplayText&gt;&lt;record&gt;&lt;rec-number&gt;1060&lt;/rec-number&gt;&lt;foreign-keys&gt;&lt;key app="EN" db-id="tz5v9pvtnrezp9etwwsxffdz2rsz02xxwx0d" timestamp="1456916987"&gt;1060&lt;/key&gt;&lt;/foreign-keys&gt;&lt;ref-type name="Book"&gt;6&lt;/ref-type&gt;&lt;contributors&gt;&lt;authors&gt;&lt;author&gt;Nizel, E.&lt;/author&gt;&lt;author&gt;Papas, S.&lt;/author&gt;&lt;/authors&gt;&lt;/contributors&gt;&lt;titles&gt;&lt;title&gt;Nutrition in Clinical Dentistry&lt;/title&gt;&lt;/titles&gt;&lt;volume&gt;3rd ed.&lt;/volume&gt;&lt;dates&gt;&lt;year&gt;1989&lt;/year&gt;&lt;/dates&gt;&lt;pub-location&gt;Philadelphia&lt;/pub-location&gt;&lt;publisher&gt;WB Saunders Company&lt;/publisher&gt;&lt;urls&gt;&lt;/urls&gt;&lt;/record&gt;&lt;/Cite&gt;&lt;/EndNote&gt;</w:instrText>
      </w:r>
      <w:r w:rsidR="00FA3A09" w:rsidRPr="008E2072">
        <w:rPr>
          <w:rFonts w:ascii="Times New Roman" w:hAnsi="Times New Roman" w:cs="Times New Roman"/>
          <w:lang w:val="en-GB"/>
        </w:rPr>
        <w:fldChar w:fldCharType="separate"/>
      </w:r>
      <w:r w:rsidR="00902F60" w:rsidRPr="00902F60">
        <w:rPr>
          <w:rFonts w:ascii="Times New Roman" w:hAnsi="Times New Roman" w:cs="Times New Roman"/>
          <w:noProof/>
          <w:vertAlign w:val="superscript"/>
          <w:lang w:val="en-GB"/>
        </w:rPr>
        <w:t>33</w:t>
      </w:r>
      <w:r w:rsidR="00FA3A09" w:rsidRPr="008E2072">
        <w:rPr>
          <w:rFonts w:ascii="Times New Roman" w:hAnsi="Times New Roman" w:cs="Times New Roman"/>
          <w:lang w:val="en-GB"/>
        </w:rPr>
        <w:fldChar w:fldCharType="end"/>
      </w:r>
      <w:r w:rsidRPr="008E2072">
        <w:rPr>
          <w:rFonts w:ascii="Times New Roman" w:hAnsi="Times New Roman" w:cs="Times New Roman"/>
          <w:lang w:val="en-GB"/>
        </w:rPr>
        <w:t>.</w:t>
      </w:r>
    </w:p>
    <w:p w14:paraId="4B114981" w14:textId="6F9393C5" w:rsidR="00DE6ECB" w:rsidRPr="008E2072" w:rsidRDefault="00177DAD" w:rsidP="008E2072">
      <w:pPr>
        <w:spacing w:line="480" w:lineRule="auto"/>
        <w:rPr>
          <w:rFonts w:ascii="Times New Roman" w:hAnsi="Times New Roman" w:cs="Times New Roman"/>
          <w:b/>
        </w:rPr>
      </w:pPr>
      <w:proofErr w:type="spellStart"/>
      <w:r w:rsidRPr="008E2072">
        <w:rPr>
          <w:rFonts w:ascii="Times New Roman" w:hAnsi="Times New Roman" w:cs="Times New Roman"/>
          <w:b/>
        </w:rPr>
        <w:t>A</w:t>
      </w:r>
      <w:r w:rsidR="00DE6ECB" w:rsidRPr="008E2072">
        <w:rPr>
          <w:rFonts w:ascii="Times New Roman" w:hAnsi="Times New Roman" w:cs="Times New Roman"/>
          <w:b/>
        </w:rPr>
        <w:t>cidog</w:t>
      </w:r>
      <w:r w:rsidR="00FA3A09" w:rsidRPr="008E2072">
        <w:rPr>
          <w:rFonts w:ascii="Times New Roman" w:hAnsi="Times New Roman" w:cs="Times New Roman"/>
          <w:b/>
        </w:rPr>
        <w:t>enic</w:t>
      </w:r>
      <w:proofErr w:type="spellEnd"/>
      <w:r w:rsidR="00FA3A09" w:rsidRPr="008E2072">
        <w:rPr>
          <w:rFonts w:ascii="Times New Roman" w:hAnsi="Times New Roman" w:cs="Times New Roman"/>
          <w:b/>
        </w:rPr>
        <w:t xml:space="preserve"> foods</w:t>
      </w:r>
    </w:p>
    <w:p w14:paraId="713DBE7D" w14:textId="5B2ADC0E" w:rsidR="00DE6ECB" w:rsidRPr="008E2072" w:rsidRDefault="00177DAD" w:rsidP="008E2072">
      <w:pPr>
        <w:spacing w:line="480" w:lineRule="auto"/>
        <w:rPr>
          <w:rFonts w:ascii="Times New Roman" w:hAnsi="Times New Roman" w:cs="Times New Roman"/>
        </w:rPr>
      </w:pPr>
      <w:proofErr w:type="spellStart"/>
      <w:r w:rsidRPr="008E2072">
        <w:rPr>
          <w:rFonts w:ascii="Times New Roman" w:hAnsi="Times New Roman" w:cs="Times New Roman"/>
        </w:rPr>
        <w:lastRenderedPageBreak/>
        <w:t>Acidogenic</w:t>
      </w:r>
      <w:proofErr w:type="spellEnd"/>
      <w:r w:rsidRPr="008E2072">
        <w:rPr>
          <w:rFonts w:ascii="Times New Roman" w:hAnsi="Times New Roman" w:cs="Times New Roman"/>
        </w:rPr>
        <w:t xml:space="preserve"> items were considered to be those with erosive potential, such as soft drinks, fresh fruit juices and fruit juice drinks </w:t>
      </w:r>
      <w:r w:rsidR="00FA3A09" w:rsidRPr="008E2072">
        <w:rPr>
          <w:rFonts w:ascii="Times New Roman" w:hAnsi="Times New Roman" w:cs="Times New Roman"/>
        </w:rPr>
        <w:fldChar w:fldCharType="begin"/>
      </w:r>
      <w:r w:rsidR="00C45DAC">
        <w:rPr>
          <w:rFonts w:ascii="Times New Roman" w:hAnsi="Times New Roman" w:cs="Times New Roman"/>
        </w:rPr>
        <w:instrText xml:space="preserve"> ADDIN EN.CITE &lt;EndNote&gt;&lt;Cite&gt;&lt;Author&gt;Moynihan&lt;/Author&gt;&lt;Year&gt;2002&lt;/Year&gt;&lt;RecNum&gt;1052&lt;/RecNum&gt;&lt;DisplayText&gt;&lt;style face="superscript"&gt;14&lt;/style&gt;&lt;/DisplayText&gt;&lt;record&gt;&lt;rec-number&gt;1052&lt;/rec-number&gt;&lt;foreign-keys&gt;&lt;key app="EN" db-id="tz5v9pvtnrezp9etwwsxffdz2rsz02xxwx0d" timestamp="1456915350"&gt;1052&lt;/key&gt;&lt;/foreign-keys&gt;&lt;ref-type name="Journal Article"&gt;17&lt;/ref-type&gt;&lt;contributors&gt;&lt;authors&gt;&lt;author&gt;Moynihan, P. J.&lt;/author&gt;&lt;/authors&gt;&lt;/contributors&gt;&lt;auth-address&gt;School of Dental Sciences, University of Newcastle, Newcastle upon Tyne. p.j.moynihan@ncl.ac.uk&lt;/auth-address&gt;&lt;titles&gt;&lt;title&gt;Dietary advice in dental practice&lt;/title&gt;&lt;secondary-title&gt;Br Dent J&lt;/secondary-title&gt;&lt;/titles&gt;&lt;periodical&gt;&lt;full-title&gt;Br Dent J&lt;/full-title&gt;&lt;/periodical&gt;&lt;pages&gt;563-8&lt;/pages&gt;&lt;volume&gt;193&lt;/volume&gt;&lt;number&gt;10&lt;/number&gt;&lt;edition&gt;2002/12/14&lt;/edition&gt;&lt;keywords&gt;&lt;keyword&gt;Acids/adverse effects&lt;/keyword&gt;&lt;keyword&gt;Beverages/adverse effects&lt;/keyword&gt;&lt;keyword&gt;Counseling&lt;/keyword&gt;&lt;keyword&gt;Dental Caries/etiology/ prevention &amp;amp; control&lt;/keyword&gt;&lt;keyword&gt;Diet&lt;/keyword&gt;&lt;keyword&gt;Diet, Cariogenic&lt;/keyword&gt;&lt;keyword&gt;Dietary Sucrose/ adverse effects&lt;/keyword&gt;&lt;keyword&gt;Fruit&lt;/keyword&gt;&lt;keyword&gt;Guidelines as Topic&lt;/keyword&gt;&lt;keyword&gt;Health Education, Dental&lt;/keyword&gt;&lt;keyword&gt;Humans&lt;/keyword&gt;&lt;keyword&gt;Lactose&lt;/keyword&gt;&lt;keyword&gt;Starch/adverse effects&lt;/keyword&gt;&lt;keyword&gt;Tooth Erosion/etiology/ prevention &amp;amp; control&lt;/keyword&gt;&lt;/keywords&gt;&lt;dates&gt;&lt;year&gt;2002&lt;/year&gt;&lt;pub-dates&gt;&lt;date&gt;Nov 23&lt;/date&gt;&lt;/pub-dates&gt;&lt;/dates&gt;&lt;isbn&gt;0007-0610 (Print)&amp;#xD;0007-0610 (Linking)&lt;/isbn&gt;&lt;accession-num&gt;12481178&lt;/accession-num&gt;&lt;urls&gt;&lt;/urls&gt;&lt;electronic-resource-num&gt;10.1038/sj.bdj.4801628&lt;/electronic-resource-num&gt;&lt;remote-database-provider&gt;NLM&lt;/remote-database-provider&gt;&lt;language&gt;eng&lt;/language&gt;&lt;/record&gt;&lt;/Cite&gt;&lt;/EndNote&gt;</w:instrText>
      </w:r>
      <w:r w:rsidR="00FA3A09" w:rsidRPr="008E2072">
        <w:rPr>
          <w:rFonts w:ascii="Times New Roman" w:hAnsi="Times New Roman" w:cs="Times New Roman"/>
        </w:rPr>
        <w:fldChar w:fldCharType="separate"/>
      </w:r>
      <w:r w:rsidR="00C45DAC" w:rsidRPr="00C45DAC">
        <w:rPr>
          <w:rFonts w:ascii="Times New Roman" w:hAnsi="Times New Roman" w:cs="Times New Roman"/>
          <w:noProof/>
          <w:vertAlign w:val="superscript"/>
        </w:rPr>
        <w:t>14</w:t>
      </w:r>
      <w:r w:rsidR="00FA3A09" w:rsidRPr="008E2072">
        <w:rPr>
          <w:rFonts w:ascii="Times New Roman" w:hAnsi="Times New Roman" w:cs="Times New Roman"/>
        </w:rPr>
        <w:fldChar w:fldCharType="end"/>
      </w:r>
      <w:r w:rsidR="00DE6ECB" w:rsidRPr="008E2072">
        <w:rPr>
          <w:rFonts w:ascii="Times New Roman" w:hAnsi="Times New Roman" w:cs="Times New Roman"/>
        </w:rPr>
        <w:t>.</w:t>
      </w:r>
    </w:p>
    <w:p w14:paraId="68C1BF70" w14:textId="6DAB0243" w:rsidR="00DE6ECB" w:rsidRPr="008E2072" w:rsidRDefault="00FA3A09" w:rsidP="008E2072">
      <w:pPr>
        <w:spacing w:line="480" w:lineRule="auto"/>
        <w:rPr>
          <w:rFonts w:ascii="Times New Roman" w:hAnsi="Times New Roman" w:cs="Times New Roman"/>
          <w:b/>
        </w:rPr>
      </w:pPr>
      <w:r w:rsidRPr="008E2072">
        <w:rPr>
          <w:rFonts w:ascii="Times New Roman" w:hAnsi="Times New Roman" w:cs="Times New Roman"/>
          <w:b/>
        </w:rPr>
        <w:t>Coding procedure</w:t>
      </w:r>
    </w:p>
    <w:p w14:paraId="77444ABC" w14:textId="77777777" w:rsidR="00177DAD" w:rsidRPr="008E2072" w:rsidRDefault="00177DAD" w:rsidP="008E2072">
      <w:pPr>
        <w:spacing w:line="480" w:lineRule="auto"/>
        <w:rPr>
          <w:rFonts w:ascii="Times New Roman" w:hAnsi="Times New Roman" w:cs="Times New Roman"/>
          <w:lang w:val="en-GB"/>
        </w:rPr>
      </w:pPr>
      <w:r w:rsidRPr="008E2072">
        <w:rPr>
          <w:rFonts w:ascii="Times New Roman" w:hAnsi="Times New Roman" w:cs="Times New Roman"/>
          <w:lang w:val="en-GB"/>
        </w:rPr>
        <w:t>All coding was performed by a single researcher (MA).  Recordings were copied from a hard disk drive onto DVD discs for coding. Coding was logged on a pre-prepared Microsoft Excel 2010 spreadsheet in accordance with the pre-defined criteria.</w:t>
      </w:r>
    </w:p>
    <w:p w14:paraId="29153B0F" w14:textId="77777777" w:rsidR="00DE6ECB" w:rsidRPr="008E2072" w:rsidRDefault="00DE6ECB" w:rsidP="008E2072">
      <w:pPr>
        <w:spacing w:line="480" w:lineRule="auto"/>
        <w:rPr>
          <w:rFonts w:ascii="Times New Roman" w:hAnsi="Times New Roman" w:cs="Times New Roman"/>
          <w:b/>
        </w:rPr>
      </w:pPr>
      <w:r w:rsidRPr="008E2072">
        <w:rPr>
          <w:rFonts w:ascii="Times New Roman" w:hAnsi="Times New Roman" w:cs="Times New Roman"/>
          <w:b/>
        </w:rPr>
        <w:t>Statistical analysis</w:t>
      </w:r>
    </w:p>
    <w:p w14:paraId="61836D57" w14:textId="77777777" w:rsidR="00177DAD" w:rsidRPr="008E2072" w:rsidRDefault="00177DAD" w:rsidP="008E2072">
      <w:pPr>
        <w:spacing w:line="480" w:lineRule="auto"/>
        <w:rPr>
          <w:rFonts w:ascii="Times New Roman" w:hAnsi="Times New Roman" w:cs="Times New Roman"/>
          <w:lang w:val="en-GB"/>
        </w:rPr>
      </w:pPr>
      <w:r w:rsidRPr="008E2072">
        <w:rPr>
          <w:rFonts w:ascii="Times New Roman" w:hAnsi="Times New Roman" w:cs="Times New Roman"/>
          <w:lang w:val="en-GB"/>
        </w:rPr>
        <w:t xml:space="preserve">The final Microsoft Excel 2010 spreadsheet was imported into a Statistical Package for the Social Sciences software file (SPSS version 21.0, IBM Corporation, Armonk: NY), which was used for the data analysis. Descriptive statistics including frequencies, percentages (%), confidence intervals (CI), and cross tabulation were used.  Binary logistic regression analysis was used to ascertain the odds ratio (OR) that helps in identifying any relationship between adverts for potentially harmful foods to dental health and other factors such as children’s programmes, and children’s peak and non-peak viewing hours.  Pearson’s chi-squared test was used to assess the association between adverts for foods that are potentially harmful to dental health and the other independent variables, which included peak and non-peak children’s viewing hours, advertising pattern across the year, and programme category.  </w:t>
      </w:r>
      <w:r w:rsidRPr="008E2072">
        <w:rPr>
          <w:rFonts w:ascii="Times New Roman" w:hAnsi="Times New Roman" w:cs="Times New Roman"/>
        </w:rPr>
        <w:t xml:space="preserve">Statistical significance was regarded as a p value (2-sided) ≤ 0.05.  </w:t>
      </w:r>
    </w:p>
    <w:p w14:paraId="4C4F51FF" w14:textId="77777777" w:rsidR="00FA3A09" w:rsidRPr="008E2072" w:rsidRDefault="00FA3A09" w:rsidP="008E2072">
      <w:pPr>
        <w:spacing w:line="480" w:lineRule="auto"/>
        <w:rPr>
          <w:rFonts w:ascii="Times New Roman" w:hAnsi="Times New Roman" w:cs="Times New Roman"/>
          <w:b/>
        </w:rPr>
      </w:pPr>
    </w:p>
    <w:p w14:paraId="1BEF8552" w14:textId="59990C82" w:rsidR="00DE6ECB" w:rsidRPr="008E2072" w:rsidRDefault="00FA3A09" w:rsidP="008E2072">
      <w:pPr>
        <w:spacing w:after="120" w:line="480" w:lineRule="auto"/>
        <w:rPr>
          <w:rFonts w:ascii="Times New Roman" w:hAnsi="Times New Roman" w:cs="Times New Roman"/>
          <w:b/>
        </w:rPr>
      </w:pPr>
      <w:r w:rsidRPr="008E2072">
        <w:rPr>
          <w:rFonts w:ascii="Times New Roman" w:hAnsi="Times New Roman" w:cs="Times New Roman"/>
          <w:b/>
        </w:rPr>
        <w:t>Results</w:t>
      </w:r>
    </w:p>
    <w:p w14:paraId="4EDA6D96" w14:textId="77777777" w:rsidR="00DE6ECB" w:rsidRPr="008E2072" w:rsidRDefault="00DE6ECB" w:rsidP="008E2072">
      <w:pPr>
        <w:spacing w:after="120" w:line="480" w:lineRule="auto"/>
        <w:rPr>
          <w:rFonts w:ascii="Times New Roman" w:hAnsi="Times New Roman" w:cs="Times New Roman"/>
        </w:rPr>
      </w:pPr>
      <w:r w:rsidRPr="008E2072">
        <w:rPr>
          <w:rFonts w:ascii="Times New Roman" w:hAnsi="Times New Roman" w:cs="Times New Roman"/>
        </w:rPr>
        <w:t xml:space="preserve">The overall recorded sample of 352 hours included 9151 adverts for different product types. </w:t>
      </w:r>
    </w:p>
    <w:p w14:paraId="2CAAE251" w14:textId="77777777" w:rsidR="00DE6ECB" w:rsidRPr="008E2072" w:rsidRDefault="00DE6ECB" w:rsidP="008E2072">
      <w:pPr>
        <w:spacing w:after="120" w:line="480" w:lineRule="auto"/>
        <w:rPr>
          <w:rFonts w:ascii="Times New Roman" w:hAnsi="Times New Roman" w:cs="Times New Roman"/>
          <w:b/>
        </w:rPr>
      </w:pPr>
      <w:r w:rsidRPr="008E2072">
        <w:rPr>
          <w:rFonts w:ascii="Times New Roman" w:hAnsi="Times New Roman" w:cs="Times New Roman"/>
          <w:b/>
        </w:rPr>
        <w:t>The extent of advertising of foods potentially harmful to dental health</w:t>
      </w:r>
    </w:p>
    <w:p w14:paraId="568546BA" w14:textId="22275F60" w:rsidR="00A079BA" w:rsidRPr="008E2072" w:rsidRDefault="00A079BA" w:rsidP="008E2072">
      <w:pPr>
        <w:spacing w:after="120" w:line="480" w:lineRule="auto"/>
        <w:rPr>
          <w:rFonts w:ascii="Times New Roman" w:hAnsi="Times New Roman" w:cs="Times New Roman"/>
        </w:rPr>
      </w:pPr>
      <w:r w:rsidRPr="008E2072">
        <w:rPr>
          <w:rFonts w:ascii="Times New Roman" w:hAnsi="Times New Roman" w:cs="Times New Roman"/>
        </w:rPr>
        <w:lastRenderedPageBreak/>
        <w:t xml:space="preserve">Food adverts </w:t>
      </w:r>
      <w:r w:rsidR="008E0260" w:rsidRPr="008E0260">
        <w:rPr>
          <w:rFonts w:ascii="Times New Roman" w:hAnsi="Times New Roman" w:cs="Times New Roman"/>
          <w:color w:val="FF0000"/>
        </w:rPr>
        <w:t>(</w:t>
      </w:r>
      <w:r w:rsidR="00902F60">
        <w:rPr>
          <w:rFonts w:ascii="Times New Roman" w:hAnsi="Times New Roman" w:cs="Times New Roman"/>
          <w:color w:val="FF0000"/>
        </w:rPr>
        <w:t>a term used here to refer to</w:t>
      </w:r>
      <w:r w:rsidR="008E0260" w:rsidRPr="008E0260">
        <w:rPr>
          <w:rFonts w:ascii="Times New Roman" w:hAnsi="Times New Roman" w:cs="Times New Roman"/>
          <w:color w:val="FF0000"/>
        </w:rPr>
        <w:t xml:space="preserve"> both food and beverage adverts) </w:t>
      </w:r>
      <w:r w:rsidRPr="008E2072">
        <w:rPr>
          <w:rFonts w:ascii="Times New Roman" w:hAnsi="Times New Roman" w:cs="Times New Roman"/>
        </w:rPr>
        <w:t xml:space="preserve">made up 16.7% of all adverts in this sample </w:t>
      </w:r>
      <w:r w:rsidR="002D3D40" w:rsidRPr="002D3D40">
        <w:rPr>
          <w:rFonts w:ascii="Times New Roman" w:hAnsi="Times New Roman" w:cs="Times New Roman"/>
          <w:color w:val="FF0000"/>
        </w:rPr>
        <w:t>(n=1532)</w:t>
      </w:r>
      <w:r w:rsidR="002D3D40">
        <w:rPr>
          <w:rFonts w:ascii="Times New Roman" w:hAnsi="Times New Roman" w:cs="Times New Roman"/>
        </w:rPr>
        <w:t xml:space="preserve"> </w:t>
      </w:r>
      <w:r w:rsidRPr="008E2072">
        <w:rPr>
          <w:rFonts w:ascii="Times New Roman" w:hAnsi="Times New Roman" w:cs="Times New Roman"/>
        </w:rPr>
        <w:t>and a majority (61%</w:t>
      </w:r>
      <w:r w:rsidR="002D3D40">
        <w:rPr>
          <w:rFonts w:ascii="Times New Roman" w:hAnsi="Times New Roman" w:cs="Times New Roman"/>
        </w:rPr>
        <w:t xml:space="preserve">; </w:t>
      </w:r>
      <w:r w:rsidR="002D3D40" w:rsidRPr="002D3D40">
        <w:rPr>
          <w:rFonts w:ascii="Times New Roman" w:hAnsi="Times New Roman" w:cs="Times New Roman"/>
          <w:color w:val="FF0000"/>
        </w:rPr>
        <w:t>n=934</w:t>
      </w:r>
      <w:r w:rsidRPr="008E2072">
        <w:rPr>
          <w:rFonts w:ascii="Times New Roman" w:hAnsi="Times New Roman" w:cs="Times New Roman"/>
        </w:rPr>
        <w:t>) were classified as potentially harmful to dental health.</w:t>
      </w:r>
    </w:p>
    <w:p w14:paraId="51F73B7D" w14:textId="26320959" w:rsidR="00A079BA" w:rsidRPr="008E2072" w:rsidRDefault="00A079BA" w:rsidP="008E2072">
      <w:pPr>
        <w:spacing w:after="120" w:line="480" w:lineRule="auto"/>
        <w:rPr>
          <w:rFonts w:ascii="Times New Roman" w:hAnsi="Times New Roman" w:cs="Times New Roman"/>
        </w:rPr>
      </w:pPr>
      <w:r w:rsidRPr="008E2072">
        <w:rPr>
          <w:rFonts w:ascii="Times New Roman" w:hAnsi="Times New Roman" w:cs="Times New Roman"/>
        </w:rPr>
        <w:t xml:space="preserve">Of the products potentially harmful to dental health, 89% were cariogenic, with a further 7.6% both cariogenic and </w:t>
      </w:r>
      <w:proofErr w:type="spellStart"/>
      <w:r w:rsidRPr="008E2072">
        <w:rPr>
          <w:rFonts w:ascii="Times New Roman" w:hAnsi="Times New Roman" w:cs="Times New Roman"/>
        </w:rPr>
        <w:t>acidogenic</w:t>
      </w:r>
      <w:proofErr w:type="spellEnd"/>
      <w:r w:rsidRPr="008E2072">
        <w:rPr>
          <w:rFonts w:ascii="Times New Roman" w:hAnsi="Times New Roman" w:cs="Times New Roman"/>
        </w:rPr>
        <w:t>, and 3.4% were common</w:t>
      </w:r>
      <w:r w:rsidR="005D69F4">
        <w:rPr>
          <w:rFonts w:ascii="Times New Roman" w:hAnsi="Times New Roman" w:cs="Times New Roman"/>
        </w:rPr>
        <w:t xml:space="preserve"> (to the diet)</w:t>
      </w:r>
      <w:r w:rsidRPr="008E2072">
        <w:rPr>
          <w:rFonts w:ascii="Times New Roman" w:hAnsi="Times New Roman" w:cs="Times New Roman"/>
        </w:rPr>
        <w:t xml:space="preserve"> </w:t>
      </w:r>
      <w:proofErr w:type="spellStart"/>
      <w:r w:rsidRPr="008E2072">
        <w:rPr>
          <w:rFonts w:ascii="Times New Roman" w:hAnsi="Times New Roman" w:cs="Times New Roman"/>
        </w:rPr>
        <w:t>acidogenic</w:t>
      </w:r>
      <w:proofErr w:type="spellEnd"/>
      <w:r w:rsidRPr="008E2072">
        <w:rPr>
          <w:rFonts w:ascii="Times New Roman" w:hAnsi="Times New Roman" w:cs="Times New Roman"/>
        </w:rPr>
        <w:t xml:space="preserve"> foods. </w:t>
      </w:r>
    </w:p>
    <w:p w14:paraId="76D1CD44" w14:textId="50341ACD" w:rsidR="00A079BA" w:rsidRPr="008E2072" w:rsidRDefault="00527B74" w:rsidP="008E2072">
      <w:pPr>
        <w:spacing w:after="120" w:line="480" w:lineRule="auto"/>
        <w:rPr>
          <w:rFonts w:ascii="Times New Roman" w:hAnsi="Times New Roman" w:cs="Times New Roman"/>
        </w:rPr>
      </w:pPr>
      <w:r>
        <w:rPr>
          <w:rFonts w:ascii="Times New Roman" w:hAnsi="Times New Roman" w:cs="Times New Roman"/>
          <w:b/>
        </w:rPr>
        <w:t>A</w:t>
      </w:r>
      <w:r w:rsidR="00A079BA" w:rsidRPr="008E2072">
        <w:rPr>
          <w:rFonts w:ascii="Times New Roman" w:hAnsi="Times New Roman" w:cs="Times New Roman"/>
          <w:b/>
        </w:rPr>
        <w:t>dvertising of cariogenic foods</w:t>
      </w:r>
    </w:p>
    <w:p w14:paraId="027AB16A" w14:textId="5439CCDD" w:rsidR="00A079BA" w:rsidRDefault="00A079BA" w:rsidP="008E2072">
      <w:pPr>
        <w:spacing w:after="120" w:line="480" w:lineRule="auto"/>
        <w:rPr>
          <w:rFonts w:ascii="Times New Roman" w:hAnsi="Times New Roman" w:cs="Times New Roman"/>
        </w:rPr>
      </w:pPr>
      <w:r w:rsidRPr="008E2072">
        <w:rPr>
          <w:rFonts w:ascii="Times New Roman" w:hAnsi="Times New Roman" w:cs="Times New Roman"/>
        </w:rPr>
        <w:t xml:space="preserve">Adverts for foods with high or very high sugar levels accounted for </w:t>
      </w:r>
      <w:r w:rsidR="005D69F4" w:rsidRPr="005D69F4">
        <w:rPr>
          <w:rFonts w:ascii="Times New Roman" w:hAnsi="Times New Roman" w:cs="Times New Roman"/>
          <w:color w:val="FF0000"/>
        </w:rPr>
        <w:t xml:space="preserve">almost </w:t>
      </w:r>
      <w:r w:rsidRPr="005D69F4">
        <w:rPr>
          <w:rFonts w:ascii="Times New Roman" w:hAnsi="Times New Roman" w:cs="Times New Roman"/>
          <w:color w:val="FF0000"/>
        </w:rPr>
        <w:t>4</w:t>
      </w:r>
      <w:r w:rsidR="005D69F4" w:rsidRPr="005D69F4">
        <w:rPr>
          <w:rFonts w:ascii="Times New Roman" w:hAnsi="Times New Roman" w:cs="Times New Roman"/>
          <w:color w:val="FF0000"/>
        </w:rPr>
        <w:t>5</w:t>
      </w:r>
      <w:r w:rsidRPr="005D69F4">
        <w:rPr>
          <w:rFonts w:ascii="Times New Roman" w:hAnsi="Times New Roman" w:cs="Times New Roman"/>
          <w:color w:val="FF0000"/>
        </w:rPr>
        <w:t>%</w:t>
      </w:r>
      <w:r w:rsidRPr="008E2072">
        <w:rPr>
          <w:rFonts w:ascii="Times New Roman" w:hAnsi="Times New Roman" w:cs="Times New Roman"/>
        </w:rPr>
        <w:t xml:space="preserve"> of all cariogenic food adverts.  Of those with very high sugar levels, almost 50% were sticky foods.</w:t>
      </w:r>
      <w:r w:rsidR="00527B74">
        <w:rPr>
          <w:rFonts w:ascii="Times New Roman" w:hAnsi="Times New Roman" w:cs="Times New Roman"/>
        </w:rPr>
        <w:t xml:space="preserve"> </w:t>
      </w:r>
      <w:r w:rsidRPr="008E2072">
        <w:rPr>
          <w:rFonts w:ascii="Times New Roman" w:hAnsi="Times New Roman" w:cs="Times New Roman"/>
        </w:rPr>
        <w:t>Foods with a low sugar level (0.1 - 1.8 g/100 g or 100 ml) were the least commonly advertised products in this category, comprising only 1</w:t>
      </w:r>
      <w:r w:rsidR="005D69F4" w:rsidRPr="005D69F4">
        <w:rPr>
          <w:rFonts w:ascii="Times New Roman" w:hAnsi="Times New Roman" w:cs="Times New Roman"/>
          <w:color w:val="FF0000"/>
        </w:rPr>
        <w:t>4</w:t>
      </w:r>
      <w:r w:rsidRPr="008E2072">
        <w:rPr>
          <w:rFonts w:ascii="Times New Roman" w:hAnsi="Times New Roman" w:cs="Times New Roman"/>
        </w:rPr>
        <w:t>.7% of all cariogenic food adverts</w:t>
      </w:r>
      <w:r w:rsidR="00315610">
        <w:rPr>
          <w:rFonts w:ascii="Times New Roman" w:hAnsi="Times New Roman" w:cs="Times New Roman"/>
        </w:rPr>
        <w:t xml:space="preserve"> </w:t>
      </w:r>
      <w:r w:rsidR="00315610" w:rsidRPr="00315610">
        <w:rPr>
          <w:rFonts w:ascii="Times New Roman" w:hAnsi="Times New Roman" w:cs="Times New Roman"/>
          <w:color w:val="FF0000"/>
        </w:rPr>
        <w:t>(see Figure 1)</w:t>
      </w:r>
      <w:r w:rsidRPr="008E2072">
        <w:rPr>
          <w:rFonts w:ascii="Times New Roman" w:hAnsi="Times New Roman" w:cs="Times New Roman"/>
        </w:rPr>
        <w:t xml:space="preserve">.  </w:t>
      </w:r>
    </w:p>
    <w:p w14:paraId="6A136D36" w14:textId="3E518E24" w:rsidR="005D69F4" w:rsidRPr="008E2072" w:rsidRDefault="005D69F4" w:rsidP="005D69F4">
      <w:pPr>
        <w:spacing w:after="120" w:line="480" w:lineRule="auto"/>
        <w:jc w:val="center"/>
        <w:rPr>
          <w:rFonts w:ascii="Times New Roman" w:hAnsi="Times New Roman" w:cs="Times New Roman"/>
        </w:rPr>
      </w:pPr>
      <w:r w:rsidRPr="008E2072">
        <w:rPr>
          <w:rFonts w:ascii="Times New Roman" w:hAnsi="Times New Roman" w:cs="Times New Roman"/>
        </w:rPr>
        <w:t>[</w:t>
      </w:r>
      <w:r w:rsidRPr="005D69F4">
        <w:rPr>
          <w:rFonts w:ascii="Times New Roman" w:hAnsi="Times New Roman" w:cs="Times New Roman"/>
          <w:color w:val="FF0000"/>
        </w:rPr>
        <w:t xml:space="preserve">NEW </w:t>
      </w:r>
      <w:r w:rsidRPr="008E2072">
        <w:rPr>
          <w:rFonts w:ascii="Times New Roman" w:hAnsi="Times New Roman" w:cs="Times New Roman"/>
        </w:rPr>
        <w:t xml:space="preserve">FIGURE </w:t>
      </w:r>
      <w:r w:rsidRPr="005D69F4">
        <w:rPr>
          <w:rFonts w:ascii="Times New Roman" w:hAnsi="Times New Roman" w:cs="Times New Roman"/>
          <w:color w:val="FF0000"/>
        </w:rPr>
        <w:t>1</w:t>
      </w:r>
      <w:r w:rsidRPr="008E2072">
        <w:rPr>
          <w:rFonts w:ascii="Times New Roman" w:hAnsi="Times New Roman" w:cs="Times New Roman"/>
        </w:rPr>
        <w:t xml:space="preserve"> ABOUT HERE]</w:t>
      </w:r>
    </w:p>
    <w:p w14:paraId="15ED2A2B" w14:textId="77777777" w:rsidR="005D69F4" w:rsidRPr="008E2072" w:rsidRDefault="005D69F4" w:rsidP="008E2072">
      <w:pPr>
        <w:spacing w:after="120" w:line="480" w:lineRule="auto"/>
        <w:rPr>
          <w:rFonts w:ascii="Times New Roman" w:hAnsi="Times New Roman" w:cs="Times New Roman"/>
        </w:rPr>
      </w:pPr>
    </w:p>
    <w:p w14:paraId="05CF490E" w14:textId="4F68F127" w:rsidR="00DE6ECB" w:rsidRPr="008E2072" w:rsidRDefault="00527B74" w:rsidP="008E2072">
      <w:pPr>
        <w:spacing w:after="120" w:line="480" w:lineRule="auto"/>
        <w:rPr>
          <w:rFonts w:ascii="Times New Roman" w:hAnsi="Times New Roman" w:cs="Times New Roman"/>
          <w:b/>
        </w:rPr>
      </w:pPr>
      <w:r>
        <w:rPr>
          <w:rFonts w:ascii="Times New Roman" w:hAnsi="Times New Roman" w:cs="Times New Roman"/>
          <w:b/>
        </w:rPr>
        <w:t>A</w:t>
      </w:r>
      <w:r w:rsidR="00DE6ECB" w:rsidRPr="008E2072">
        <w:rPr>
          <w:rFonts w:ascii="Times New Roman" w:hAnsi="Times New Roman" w:cs="Times New Roman"/>
          <w:b/>
        </w:rPr>
        <w:t xml:space="preserve">dvertising of </w:t>
      </w:r>
      <w:proofErr w:type="spellStart"/>
      <w:r w:rsidR="00DE6ECB" w:rsidRPr="008E2072">
        <w:rPr>
          <w:rFonts w:ascii="Times New Roman" w:hAnsi="Times New Roman" w:cs="Times New Roman"/>
          <w:b/>
        </w:rPr>
        <w:t>acidogenic</w:t>
      </w:r>
      <w:proofErr w:type="spellEnd"/>
      <w:r w:rsidR="00DE6ECB" w:rsidRPr="008E2072">
        <w:rPr>
          <w:rFonts w:ascii="Times New Roman" w:hAnsi="Times New Roman" w:cs="Times New Roman"/>
          <w:b/>
        </w:rPr>
        <w:t xml:space="preserve"> foods</w:t>
      </w:r>
    </w:p>
    <w:p w14:paraId="46C6D9A1" w14:textId="77777777" w:rsidR="00A079BA" w:rsidRPr="008E2072" w:rsidRDefault="00A079BA" w:rsidP="008E2072">
      <w:pPr>
        <w:spacing w:after="120" w:line="480" w:lineRule="auto"/>
        <w:rPr>
          <w:rFonts w:ascii="Times New Roman" w:hAnsi="Times New Roman" w:cs="Times New Roman"/>
        </w:rPr>
      </w:pPr>
      <w:r w:rsidRPr="008E2072">
        <w:rPr>
          <w:rFonts w:ascii="Times New Roman" w:hAnsi="Times New Roman" w:cs="Times New Roman"/>
        </w:rPr>
        <w:t xml:space="preserve">Of the 1532 food adverts coded, 103 adverts were for </w:t>
      </w:r>
      <w:proofErr w:type="spellStart"/>
      <w:r w:rsidRPr="008E2072">
        <w:rPr>
          <w:rFonts w:ascii="Times New Roman" w:hAnsi="Times New Roman" w:cs="Times New Roman"/>
        </w:rPr>
        <w:t>acidogenic</w:t>
      </w:r>
      <w:proofErr w:type="spellEnd"/>
      <w:r w:rsidRPr="008E2072">
        <w:rPr>
          <w:rFonts w:ascii="Times New Roman" w:hAnsi="Times New Roman" w:cs="Times New Roman"/>
        </w:rPr>
        <w:t xml:space="preserve"> items.  Soft drinks dominated, representing 52.4% of all </w:t>
      </w:r>
      <w:proofErr w:type="spellStart"/>
      <w:r w:rsidRPr="008E2072">
        <w:rPr>
          <w:rFonts w:ascii="Times New Roman" w:hAnsi="Times New Roman" w:cs="Times New Roman"/>
        </w:rPr>
        <w:t>acidogenic</w:t>
      </w:r>
      <w:proofErr w:type="spellEnd"/>
      <w:r w:rsidRPr="008E2072">
        <w:rPr>
          <w:rFonts w:ascii="Times New Roman" w:hAnsi="Times New Roman" w:cs="Times New Roman"/>
        </w:rPr>
        <w:t xml:space="preserve"> product adverts, followed by fruit juices (37.9%).</w:t>
      </w:r>
    </w:p>
    <w:p w14:paraId="3A8B22AF" w14:textId="77777777" w:rsidR="00A079BA" w:rsidRPr="008E2072" w:rsidRDefault="00A079BA" w:rsidP="008E2072">
      <w:pPr>
        <w:spacing w:after="120" w:line="480" w:lineRule="auto"/>
        <w:rPr>
          <w:rFonts w:ascii="Times New Roman" w:hAnsi="Times New Roman" w:cs="Times New Roman"/>
          <w:b/>
        </w:rPr>
      </w:pPr>
      <w:r w:rsidRPr="008E2072">
        <w:rPr>
          <w:rFonts w:ascii="Times New Roman" w:hAnsi="Times New Roman" w:cs="Times New Roman"/>
          <w:b/>
        </w:rPr>
        <w:t>The extent of advertising food potentially harmful and potentially non-harmful to dental health during peak and non-peak children’s viewing times</w:t>
      </w:r>
    </w:p>
    <w:p w14:paraId="46D1D343" w14:textId="6DBF994D" w:rsidR="00A079BA" w:rsidRPr="008E2072" w:rsidRDefault="00A079BA" w:rsidP="00D85A46">
      <w:pPr>
        <w:spacing w:after="120" w:line="480" w:lineRule="auto"/>
        <w:rPr>
          <w:rFonts w:ascii="Times New Roman" w:hAnsi="Times New Roman" w:cs="Times New Roman"/>
        </w:rPr>
      </w:pPr>
      <w:r w:rsidRPr="008E2072">
        <w:rPr>
          <w:rFonts w:ascii="Times New Roman" w:hAnsi="Times New Roman" w:cs="Times New Roman"/>
        </w:rPr>
        <w:t xml:space="preserve">During </w:t>
      </w:r>
      <w:r w:rsidR="00BA49E4" w:rsidRPr="00BA49E4">
        <w:rPr>
          <w:rFonts w:ascii="Times New Roman" w:hAnsi="Times New Roman" w:cs="Times New Roman"/>
          <w:color w:val="FF0000"/>
        </w:rPr>
        <w:t xml:space="preserve">both </w:t>
      </w:r>
      <w:r w:rsidRPr="008E2072">
        <w:rPr>
          <w:rFonts w:ascii="Times New Roman" w:hAnsi="Times New Roman" w:cs="Times New Roman"/>
        </w:rPr>
        <w:t>peak</w:t>
      </w:r>
      <w:r w:rsidR="00BA49E4">
        <w:rPr>
          <w:rFonts w:ascii="Times New Roman" w:hAnsi="Times New Roman" w:cs="Times New Roman"/>
        </w:rPr>
        <w:t xml:space="preserve"> and </w:t>
      </w:r>
      <w:r w:rsidR="00BA49E4" w:rsidRPr="00BA49E4">
        <w:rPr>
          <w:rFonts w:ascii="Times New Roman" w:hAnsi="Times New Roman" w:cs="Times New Roman"/>
          <w:color w:val="FF0000"/>
        </w:rPr>
        <w:t>non-peak viewing</w:t>
      </w:r>
      <w:r w:rsidRPr="008E2072">
        <w:rPr>
          <w:rFonts w:ascii="Times New Roman" w:hAnsi="Times New Roman" w:cs="Times New Roman"/>
        </w:rPr>
        <w:t xml:space="preserve"> times, the </w:t>
      </w:r>
      <w:r w:rsidR="00BA49E4" w:rsidRPr="00BA49E4">
        <w:rPr>
          <w:rFonts w:ascii="Times New Roman" w:hAnsi="Times New Roman" w:cs="Times New Roman"/>
          <w:color w:val="FF0000"/>
        </w:rPr>
        <w:t>majority</w:t>
      </w:r>
      <w:r w:rsidRPr="00BA49E4">
        <w:rPr>
          <w:rFonts w:ascii="Times New Roman" w:hAnsi="Times New Roman" w:cs="Times New Roman"/>
          <w:color w:val="FF0000"/>
        </w:rPr>
        <w:t xml:space="preserve"> </w:t>
      </w:r>
      <w:r w:rsidR="00BA49E4">
        <w:rPr>
          <w:rFonts w:ascii="Times New Roman" w:hAnsi="Times New Roman" w:cs="Times New Roman"/>
        </w:rPr>
        <w:t xml:space="preserve">of food advertisements </w:t>
      </w:r>
      <w:r w:rsidR="00BA49E4" w:rsidRPr="00BA49E4">
        <w:rPr>
          <w:rFonts w:ascii="Times New Roman" w:hAnsi="Times New Roman" w:cs="Times New Roman"/>
          <w:color w:val="FF0000"/>
        </w:rPr>
        <w:t>depicted foods potentially harmful to dental health</w:t>
      </w:r>
      <w:r w:rsidR="00BA49E4">
        <w:rPr>
          <w:rFonts w:ascii="Times New Roman" w:hAnsi="Times New Roman" w:cs="Times New Roman"/>
        </w:rPr>
        <w:t>.</w:t>
      </w:r>
      <w:r w:rsidRPr="008E2072">
        <w:rPr>
          <w:rFonts w:ascii="Times New Roman" w:hAnsi="Times New Roman" w:cs="Times New Roman"/>
        </w:rPr>
        <w:t xml:space="preserve"> </w:t>
      </w:r>
      <w:r w:rsidR="00BA49E4">
        <w:rPr>
          <w:rFonts w:ascii="Times New Roman" w:hAnsi="Times New Roman" w:cs="Times New Roman"/>
        </w:rPr>
        <w:t xml:space="preserve"> </w:t>
      </w:r>
      <w:r w:rsidR="00BA49E4" w:rsidRPr="00BA49E4">
        <w:rPr>
          <w:rFonts w:ascii="Times New Roman" w:hAnsi="Times New Roman" w:cs="Times New Roman"/>
          <w:color w:val="FF0000"/>
        </w:rPr>
        <w:t>During peak times</w:t>
      </w:r>
      <w:r w:rsidR="00BA49E4">
        <w:rPr>
          <w:rFonts w:ascii="Times New Roman" w:hAnsi="Times New Roman" w:cs="Times New Roman"/>
        </w:rPr>
        <w:t xml:space="preserve">, </w:t>
      </w:r>
      <w:r w:rsidRPr="008E2072">
        <w:rPr>
          <w:rFonts w:ascii="Times New Roman" w:hAnsi="Times New Roman" w:cs="Times New Roman"/>
        </w:rPr>
        <w:t>nearly two thirds (65.9%</w:t>
      </w:r>
      <w:r w:rsidR="00D85A46">
        <w:rPr>
          <w:rFonts w:ascii="Times New Roman" w:hAnsi="Times New Roman" w:cs="Times New Roman"/>
        </w:rPr>
        <w:t xml:space="preserve">, </w:t>
      </w:r>
      <w:r w:rsidR="00D85A46" w:rsidRPr="00D85A46">
        <w:rPr>
          <w:rFonts w:ascii="Times New Roman" w:hAnsi="Times New Roman" w:cs="Times New Roman"/>
          <w:color w:val="FF0000"/>
        </w:rPr>
        <w:t>n=294</w:t>
      </w:r>
      <w:r w:rsidRPr="008E2072">
        <w:rPr>
          <w:rFonts w:ascii="Times New Roman" w:hAnsi="Times New Roman" w:cs="Times New Roman"/>
        </w:rPr>
        <w:t>) of all food advertisements shown</w:t>
      </w:r>
      <w:r w:rsidR="00BA49E4">
        <w:rPr>
          <w:rFonts w:ascii="Times New Roman" w:hAnsi="Times New Roman" w:cs="Times New Roman"/>
        </w:rPr>
        <w:t xml:space="preserve"> </w:t>
      </w:r>
      <w:r w:rsidR="00BA49E4" w:rsidRPr="00BA49E4">
        <w:rPr>
          <w:rFonts w:ascii="Times New Roman" w:hAnsi="Times New Roman" w:cs="Times New Roman"/>
          <w:color w:val="FF0000"/>
        </w:rPr>
        <w:t>were for foods potentially harmful to dental health</w:t>
      </w:r>
      <w:r w:rsidR="005D69F4">
        <w:rPr>
          <w:rFonts w:ascii="Times New Roman" w:hAnsi="Times New Roman" w:cs="Times New Roman"/>
          <w:color w:val="FF0000"/>
        </w:rPr>
        <w:t xml:space="preserve">. </w:t>
      </w:r>
      <w:r w:rsidR="00BA49E4" w:rsidRPr="00BA49E4">
        <w:rPr>
          <w:rFonts w:ascii="Times New Roman" w:hAnsi="Times New Roman" w:cs="Times New Roman"/>
          <w:color w:val="FF0000"/>
        </w:rPr>
        <w:t>During non-peak times, 58.9% of food adverts</w:t>
      </w:r>
      <w:r w:rsidR="00D85A46">
        <w:rPr>
          <w:rFonts w:ascii="Times New Roman" w:hAnsi="Times New Roman" w:cs="Times New Roman"/>
          <w:color w:val="FF0000"/>
        </w:rPr>
        <w:t xml:space="preserve"> (n=640) </w:t>
      </w:r>
      <w:r w:rsidR="00BA49E4" w:rsidRPr="00BA49E4">
        <w:rPr>
          <w:rFonts w:ascii="Times New Roman" w:hAnsi="Times New Roman" w:cs="Times New Roman"/>
          <w:color w:val="FF0000"/>
        </w:rPr>
        <w:t>depicted foods potentially harmful to dental health</w:t>
      </w:r>
      <w:r w:rsidR="005D69F4">
        <w:rPr>
          <w:rFonts w:ascii="Times New Roman" w:hAnsi="Times New Roman" w:cs="Times New Roman"/>
          <w:color w:val="FF0000"/>
        </w:rPr>
        <w:t xml:space="preserve">. The odds of a food advertisement being for food potentially harmful to dental health were </w:t>
      </w:r>
      <w:r w:rsidR="00BA49E4">
        <w:rPr>
          <w:rFonts w:ascii="Times New Roman" w:hAnsi="Times New Roman" w:cs="Times New Roman"/>
          <w:color w:val="FF0000"/>
        </w:rPr>
        <w:t xml:space="preserve">significantly higher </w:t>
      </w:r>
      <w:r w:rsidR="005D69F4">
        <w:rPr>
          <w:rFonts w:ascii="Times New Roman" w:hAnsi="Times New Roman" w:cs="Times New Roman"/>
          <w:color w:val="FF0000"/>
        </w:rPr>
        <w:t xml:space="preserve">in peak </w:t>
      </w:r>
      <w:r w:rsidR="005D69F4">
        <w:rPr>
          <w:rFonts w:ascii="Times New Roman" w:hAnsi="Times New Roman" w:cs="Times New Roman"/>
          <w:color w:val="FF0000"/>
        </w:rPr>
        <w:lastRenderedPageBreak/>
        <w:t xml:space="preserve">children’s viewing times than in non-peak times </w:t>
      </w:r>
      <w:r w:rsidR="00BA49E4">
        <w:rPr>
          <w:rFonts w:ascii="Times New Roman" w:hAnsi="Times New Roman" w:cs="Times New Roman"/>
          <w:color w:val="FF0000"/>
        </w:rPr>
        <w:t>(</w:t>
      </w:r>
      <w:r w:rsidR="005D69F4">
        <w:rPr>
          <w:rFonts w:ascii="Times New Roman" w:hAnsi="Times New Roman" w:cs="Times New Roman"/>
          <w:color w:val="FF0000"/>
        </w:rPr>
        <w:t xml:space="preserve">odds ratio = 1.35, 95%CI; 1.07-1.70, </w:t>
      </w:r>
      <w:r w:rsidR="00BA49E4">
        <w:rPr>
          <w:rFonts w:ascii="Times New Roman" w:hAnsi="Times New Roman" w:cs="Times New Roman"/>
          <w:color w:val="FF0000"/>
        </w:rPr>
        <w:t>p=0.011)</w:t>
      </w:r>
      <w:r w:rsidRPr="008E2072">
        <w:rPr>
          <w:rFonts w:ascii="Times New Roman" w:hAnsi="Times New Roman" w:cs="Times New Roman"/>
        </w:rPr>
        <w:t xml:space="preserve"> (Figure </w:t>
      </w:r>
      <w:r w:rsidR="007F4B61" w:rsidRPr="007F4B61">
        <w:rPr>
          <w:rFonts w:ascii="Times New Roman" w:hAnsi="Times New Roman" w:cs="Times New Roman"/>
          <w:color w:val="FF0000"/>
        </w:rPr>
        <w:t>2</w:t>
      </w:r>
      <w:r w:rsidRPr="008E2072">
        <w:rPr>
          <w:rFonts w:ascii="Times New Roman" w:hAnsi="Times New Roman" w:cs="Times New Roman"/>
        </w:rPr>
        <w:t>).</w:t>
      </w:r>
    </w:p>
    <w:p w14:paraId="1D4A4CEB" w14:textId="4D79ABFA" w:rsidR="00F7255E" w:rsidRPr="008E2072" w:rsidRDefault="00F7255E" w:rsidP="008E2072">
      <w:pPr>
        <w:spacing w:after="120" w:line="480" w:lineRule="auto"/>
        <w:jc w:val="center"/>
        <w:rPr>
          <w:rFonts w:ascii="Times New Roman" w:hAnsi="Times New Roman" w:cs="Times New Roman"/>
        </w:rPr>
      </w:pPr>
      <w:r w:rsidRPr="008E2072">
        <w:rPr>
          <w:rFonts w:ascii="Times New Roman" w:hAnsi="Times New Roman" w:cs="Times New Roman"/>
        </w:rPr>
        <w:t xml:space="preserve">[FIGURE </w:t>
      </w:r>
      <w:r w:rsidR="007F4B61" w:rsidRPr="007F4B61">
        <w:rPr>
          <w:rFonts w:ascii="Times New Roman" w:hAnsi="Times New Roman" w:cs="Times New Roman"/>
          <w:color w:val="FF0000"/>
        </w:rPr>
        <w:t>2</w:t>
      </w:r>
      <w:r w:rsidRPr="008E2072">
        <w:rPr>
          <w:rFonts w:ascii="Times New Roman" w:hAnsi="Times New Roman" w:cs="Times New Roman"/>
        </w:rPr>
        <w:t xml:space="preserve"> ABOUT HERE]</w:t>
      </w:r>
    </w:p>
    <w:p w14:paraId="114D0B0A" w14:textId="77777777" w:rsidR="00DE6ECB" w:rsidRPr="008E2072" w:rsidRDefault="00DE6ECB" w:rsidP="008E2072">
      <w:pPr>
        <w:spacing w:after="120" w:line="480" w:lineRule="auto"/>
        <w:rPr>
          <w:rFonts w:ascii="Times New Roman" w:hAnsi="Times New Roman" w:cs="Times New Roman"/>
          <w:lang w:val="en-GB"/>
        </w:rPr>
        <w:sectPr w:rsidR="00DE6ECB" w:rsidRPr="008E2072" w:rsidSect="002C0AD4">
          <w:headerReference w:type="default" r:id="rId9"/>
          <w:type w:val="continuous"/>
          <w:pgSz w:w="12240" w:h="15840"/>
          <w:pgMar w:top="1440" w:right="1440" w:bottom="1440" w:left="1440" w:header="720" w:footer="720" w:gutter="0"/>
          <w:lnNumType w:countBy="1" w:restart="continuous"/>
          <w:cols w:space="720"/>
          <w:docGrid w:linePitch="360"/>
        </w:sectPr>
      </w:pPr>
    </w:p>
    <w:p w14:paraId="14005E2B" w14:textId="77777777" w:rsidR="00F7255E" w:rsidRPr="008E2072" w:rsidRDefault="00F7255E" w:rsidP="008E2072">
      <w:pPr>
        <w:spacing w:after="120" w:line="480" w:lineRule="auto"/>
        <w:rPr>
          <w:rFonts w:ascii="Times New Roman" w:hAnsi="Times New Roman" w:cs="Times New Roman"/>
          <w:b/>
        </w:rPr>
      </w:pPr>
      <w:r w:rsidRPr="008E2072">
        <w:rPr>
          <w:rFonts w:ascii="Times New Roman" w:hAnsi="Times New Roman" w:cs="Times New Roman"/>
          <w:b/>
        </w:rPr>
        <w:lastRenderedPageBreak/>
        <w:t xml:space="preserve">The extent of advertising of food potentially harmful to dental health around different </w:t>
      </w:r>
      <w:proofErr w:type="spellStart"/>
      <w:r w:rsidRPr="008E2072">
        <w:rPr>
          <w:rFonts w:ascii="Times New Roman" w:hAnsi="Times New Roman" w:cs="Times New Roman"/>
          <w:b/>
        </w:rPr>
        <w:t>programme</w:t>
      </w:r>
      <w:proofErr w:type="spellEnd"/>
      <w:r w:rsidRPr="008E2072">
        <w:rPr>
          <w:rFonts w:ascii="Times New Roman" w:hAnsi="Times New Roman" w:cs="Times New Roman"/>
          <w:b/>
        </w:rPr>
        <w:t xml:space="preserve"> categories</w:t>
      </w:r>
    </w:p>
    <w:p w14:paraId="4715D096" w14:textId="55634DDC" w:rsidR="00F7255E" w:rsidRPr="008E2072" w:rsidRDefault="00F7255E" w:rsidP="008E2072">
      <w:pPr>
        <w:spacing w:after="120" w:line="480" w:lineRule="auto"/>
        <w:rPr>
          <w:rFonts w:ascii="Times New Roman" w:hAnsi="Times New Roman" w:cs="Times New Roman"/>
        </w:rPr>
      </w:pPr>
      <w:r w:rsidRPr="008E2072">
        <w:rPr>
          <w:rFonts w:ascii="Times New Roman" w:hAnsi="Times New Roman" w:cs="Times New Roman"/>
        </w:rPr>
        <w:t xml:space="preserve">The extent of advertising food potentially harmful to dental health shown during different </w:t>
      </w:r>
      <w:proofErr w:type="spellStart"/>
      <w:r w:rsidRPr="008E2072">
        <w:rPr>
          <w:rFonts w:ascii="Times New Roman" w:hAnsi="Times New Roman" w:cs="Times New Roman"/>
        </w:rPr>
        <w:t>programme</w:t>
      </w:r>
      <w:proofErr w:type="spellEnd"/>
      <w:r w:rsidRPr="008E2072">
        <w:rPr>
          <w:rFonts w:ascii="Times New Roman" w:hAnsi="Times New Roman" w:cs="Times New Roman"/>
        </w:rPr>
        <w:t xml:space="preserve"> categories displayed considerable variations (Figure </w:t>
      </w:r>
      <w:r w:rsidR="007F4B61" w:rsidRPr="007F4B61">
        <w:rPr>
          <w:rFonts w:ascii="Times New Roman" w:hAnsi="Times New Roman" w:cs="Times New Roman"/>
          <w:color w:val="FF0000"/>
        </w:rPr>
        <w:t>3</w:t>
      </w:r>
      <w:r w:rsidRPr="008E2072">
        <w:rPr>
          <w:rFonts w:ascii="Times New Roman" w:hAnsi="Times New Roman" w:cs="Times New Roman"/>
        </w:rPr>
        <w:t xml:space="preserve">).   Although the number of adverts for food potentially harmful to dental health was less than 1% around dedicated children’s </w:t>
      </w:r>
      <w:proofErr w:type="spellStart"/>
      <w:r w:rsidRPr="008E2072">
        <w:rPr>
          <w:rFonts w:ascii="Times New Roman" w:hAnsi="Times New Roman" w:cs="Times New Roman"/>
        </w:rPr>
        <w:t>programmes</w:t>
      </w:r>
      <w:proofErr w:type="spellEnd"/>
      <w:r w:rsidRPr="008E2072">
        <w:rPr>
          <w:rFonts w:ascii="Times New Roman" w:hAnsi="Times New Roman" w:cs="Times New Roman"/>
        </w:rPr>
        <w:t xml:space="preserve">, those adverts were shown more during other </w:t>
      </w:r>
      <w:proofErr w:type="spellStart"/>
      <w:r w:rsidRPr="008E2072">
        <w:rPr>
          <w:rFonts w:ascii="Times New Roman" w:hAnsi="Times New Roman" w:cs="Times New Roman"/>
        </w:rPr>
        <w:t>programmes</w:t>
      </w:r>
      <w:proofErr w:type="spellEnd"/>
      <w:r w:rsidRPr="008E2072">
        <w:rPr>
          <w:rFonts w:ascii="Times New Roman" w:hAnsi="Times New Roman" w:cs="Times New Roman"/>
        </w:rPr>
        <w:t xml:space="preserve"> watched by greater numbers of children and young people. More than one third (42.7 %) of all adverts for food potentially harmful to dental health were promoted in or around entertainment </w:t>
      </w:r>
      <w:proofErr w:type="spellStart"/>
      <w:r w:rsidRPr="008E2072">
        <w:rPr>
          <w:rFonts w:ascii="Times New Roman" w:hAnsi="Times New Roman" w:cs="Times New Roman"/>
        </w:rPr>
        <w:t>programmes</w:t>
      </w:r>
      <w:proofErr w:type="spellEnd"/>
      <w:r w:rsidRPr="008E2072">
        <w:rPr>
          <w:rFonts w:ascii="Times New Roman" w:hAnsi="Times New Roman" w:cs="Times New Roman"/>
        </w:rPr>
        <w:t xml:space="preserve"> (25.9 %) and game shows (16.8 %), which carried a significantly larger number of adverts for food potentially harmful to dental health than all other </w:t>
      </w:r>
      <w:proofErr w:type="spellStart"/>
      <w:r w:rsidRPr="008E2072">
        <w:rPr>
          <w:rFonts w:ascii="Times New Roman" w:hAnsi="Times New Roman" w:cs="Times New Roman"/>
        </w:rPr>
        <w:t>programme</w:t>
      </w:r>
      <w:proofErr w:type="spellEnd"/>
      <w:r w:rsidRPr="008E2072">
        <w:rPr>
          <w:rFonts w:ascii="Times New Roman" w:hAnsi="Times New Roman" w:cs="Times New Roman"/>
        </w:rPr>
        <w:t xml:space="preserve"> types (p &lt; 0.001).</w:t>
      </w:r>
    </w:p>
    <w:p w14:paraId="1C8D74DB" w14:textId="60B0BE64" w:rsidR="00F7255E" w:rsidRDefault="00F7255E" w:rsidP="008E2072">
      <w:pPr>
        <w:spacing w:line="480" w:lineRule="auto"/>
        <w:jc w:val="center"/>
        <w:rPr>
          <w:rFonts w:ascii="Times New Roman" w:hAnsi="Times New Roman" w:cs="Times New Roman"/>
        </w:rPr>
      </w:pPr>
      <w:r w:rsidRPr="008E2072">
        <w:rPr>
          <w:rFonts w:ascii="Times New Roman" w:hAnsi="Times New Roman" w:cs="Times New Roman"/>
        </w:rPr>
        <w:t xml:space="preserve"> [FIGURE </w:t>
      </w:r>
      <w:r w:rsidR="007F4B61" w:rsidRPr="007F4B61">
        <w:rPr>
          <w:rFonts w:ascii="Times New Roman" w:hAnsi="Times New Roman" w:cs="Times New Roman"/>
          <w:color w:val="FF0000"/>
        </w:rPr>
        <w:t>3</w:t>
      </w:r>
      <w:r w:rsidRPr="008E2072">
        <w:rPr>
          <w:rFonts w:ascii="Times New Roman" w:hAnsi="Times New Roman" w:cs="Times New Roman"/>
        </w:rPr>
        <w:t xml:space="preserve"> ABOUT HERE]</w:t>
      </w:r>
    </w:p>
    <w:p w14:paraId="5D4D9183" w14:textId="77777777" w:rsidR="002E4836" w:rsidRPr="008E2072" w:rsidRDefault="002E4836" w:rsidP="002E4836">
      <w:pPr>
        <w:spacing w:after="120" w:line="480" w:lineRule="auto"/>
        <w:rPr>
          <w:rFonts w:ascii="Times New Roman" w:hAnsi="Times New Roman" w:cs="Times New Roman"/>
          <w:b/>
        </w:rPr>
      </w:pPr>
      <w:r w:rsidRPr="008E2072">
        <w:rPr>
          <w:rFonts w:ascii="Times New Roman" w:hAnsi="Times New Roman" w:cs="Times New Roman"/>
          <w:b/>
        </w:rPr>
        <w:t>Variations in the food advertising patterns across the year</w:t>
      </w:r>
    </w:p>
    <w:p w14:paraId="03D4456E" w14:textId="77777777" w:rsidR="002E4836" w:rsidRPr="008E2072" w:rsidRDefault="002E4836" w:rsidP="002E4836">
      <w:pPr>
        <w:spacing w:after="120" w:line="480" w:lineRule="auto"/>
        <w:rPr>
          <w:rFonts w:ascii="Times New Roman" w:hAnsi="Times New Roman" w:cs="Times New Roman"/>
          <w:lang w:val="en-GB"/>
        </w:rPr>
      </w:pPr>
      <w:r w:rsidRPr="008E2072">
        <w:rPr>
          <w:rFonts w:ascii="Times New Roman" w:hAnsi="Times New Roman" w:cs="Times New Roman"/>
          <w:lang w:val="en-GB"/>
        </w:rPr>
        <w:t>The monthly variations of advertising patterns for food potentially harmful to dental health across the year were found to be significant (p &lt; 0.001) (Table 1).  When comparing the extent of advertising for foods potentially harmful to dental health for each month across the year, the highest percentage for such advertising was in March (70.7% of all food adverts shown in March), whereas the lowest was seen in December (42.8%). December was also the only month in which the proportion of adverts for food potentially harmful to dental health was less than the extent of adverts for foods / products potentially non-harmful to dental health.</w:t>
      </w:r>
    </w:p>
    <w:p w14:paraId="01784396" w14:textId="77777777" w:rsidR="002E4836" w:rsidRPr="008E2072" w:rsidRDefault="002E4836" w:rsidP="002E4836">
      <w:pPr>
        <w:spacing w:after="120" w:line="480" w:lineRule="auto"/>
        <w:rPr>
          <w:rFonts w:ascii="Times New Roman" w:hAnsi="Times New Roman" w:cs="Times New Roman"/>
          <w:b/>
        </w:rPr>
        <w:sectPr w:rsidR="002E4836" w:rsidRPr="008E2072" w:rsidSect="002C0AD4">
          <w:headerReference w:type="default" r:id="rId10"/>
          <w:type w:val="continuous"/>
          <w:pgSz w:w="12240" w:h="15840"/>
          <w:pgMar w:top="1440" w:right="1440" w:bottom="1440" w:left="1440" w:header="720" w:footer="720" w:gutter="0"/>
          <w:lnNumType w:countBy="1" w:restart="continuous"/>
          <w:cols w:space="720"/>
          <w:docGrid w:linePitch="360"/>
        </w:sectPr>
      </w:pPr>
    </w:p>
    <w:p w14:paraId="7DC594ED" w14:textId="77777777" w:rsidR="002E4836" w:rsidRPr="008E2072" w:rsidRDefault="002E4836" w:rsidP="002E4836">
      <w:pPr>
        <w:spacing w:after="120" w:line="480" w:lineRule="auto"/>
        <w:jc w:val="center"/>
        <w:rPr>
          <w:rFonts w:ascii="Times New Roman" w:hAnsi="Times New Roman" w:cs="Times New Roman"/>
        </w:rPr>
      </w:pPr>
      <w:r w:rsidRPr="008E2072">
        <w:rPr>
          <w:rFonts w:ascii="Times New Roman" w:hAnsi="Times New Roman" w:cs="Times New Roman"/>
        </w:rPr>
        <w:lastRenderedPageBreak/>
        <w:t>[TABLE 1 ABOUT HERE]</w:t>
      </w:r>
    </w:p>
    <w:p w14:paraId="4AC46EEC" w14:textId="77777777" w:rsidR="002E4836" w:rsidRDefault="002E4836" w:rsidP="008E2072">
      <w:pPr>
        <w:spacing w:line="480" w:lineRule="auto"/>
        <w:jc w:val="center"/>
        <w:rPr>
          <w:rFonts w:ascii="Times New Roman" w:hAnsi="Times New Roman" w:cs="Times New Roman"/>
        </w:rPr>
      </w:pPr>
    </w:p>
    <w:p w14:paraId="2BD392A5" w14:textId="439D33AD" w:rsidR="00DE6ECB" w:rsidRPr="008E2072" w:rsidRDefault="00F7255E" w:rsidP="004F5B36">
      <w:pPr>
        <w:spacing w:line="480" w:lineRule="auto"/>
        <w:rPr>
          <w:rFonts w:ascii="Times New Roman" w:hAnsi="Times New Roman" w:cs="Times New Roman"/>
        </w:rPr>
      </w:pPr>
      <w:r w:rsidRPr="008E2072">
        <w:rPr>
          <w:rFonts w:ascii="Times New Roman" w:hAnsi="Times New Roman" w:cs="Times New Roman"/>
          <w:b/>
        </w:rPr>
        <w:lastRenderedPageBreak/>
        <w:t>Discussion</w:t>
      </w:r>
    </w:p>
    <w:p w14:paraId="4C2980B4" w14:textId="566C90DA" w:rsidR="008E2072" w:rsidRDefault="00F7255E" w:rsidP="004F5B36">
      <w:pPr>
        <w:spacing w:line="480" w:lineRule="auto"/>
        <w:rPr>
          <w:rFonts w:ascii="Times New Roman" w:hAnsi="Times New Roman" w:cs="Times New Roman"/>
        </w:rPr>
      </w:pPr>
      <w:r w:rsidRPr="008E2072">
        <w:rPr>
          <w:rFonts w:ascii="Times New Roman" w:hAnsi="Times New Roman" w:cs="Times New Roman"/>
        </w:rPr>
        <w:t xml:space="preserve">The results of this study showed that on the main commercial channel in the UK in 2012, almost two thirds of food adverts depicted food items that </w:t>
      </w:r>
      <w:r w:rsidR="000352A4" w:rsidRPr="000352A4">
        <w:rPr>
          <w:rFonts w:ascii="Times New Roman" w:hAnsi="Times New Roman" w:cs="Times New Roman"/>
          <w:color w:val="FF0000"/>
        </w:rPr>
        <w:t>were</w:t>
      </w:r>
      <w:r w:rsidRPr="008E2072">
        <w:rPr>
          <w:rFonts w:ascii="Times New Roman" w:hAnsi="Times New Roman" w:cs="Times New Roman"/>
        </w:rPr>
        <w:t xml:space="preserve"> potentially harmful to dental health; with a majority of these being cariogenic foods. Of the cariogenic food adverts, 43% were for foods/drinks containing high and very high sugar levels</w:t>
      </w:r>
      <w:r w:rsidR="00495B84">
        <w:rPr>
          <w:rFonts w:ascii="Times New Roman" w:hAnsi="Times New Roman" w:cs="Times New Roman"/>
        </w:rPr>
        <w:t xml:space="preserve"> </w:t>
      </w:r>
      <w:r w:rsidR="00495B84" w:rsidRPr="00495B84">
        <w:rPr>
          <w:rFonts w:ascii="Times New Roman" w:hAnsi="Times New Roman" w:cs="Times New Roman"/>
          <w:szCs w:val="24"/>
        </w:rPr>
        <w:t>(&gt; 9 or 32.6 g/100g or 100ml)</w:t>
      </w:r>
      <w:r w:rsidRPr="008E2072">
        <w:rPr>
          <w:rFonts w:ascii="Times New Roman" w:hAnsi="Times New Roman" w:cs="Times New Roman"/>
        </w:rPr>
        <w:t xml:space="preserve">.  </w:t>
      </w:r>
      <w:r w:rsidR="008E2072" w:rsidRPr="008E2072">
        <w:rPr>
          <w:rFonts w:ascii="Times New Roman" w:hAnsi="Times New Roman" w:cs="Times New Roman"/>
        </w:rPr>
        <w:t>In the present study, food and drink products represented the second highest commonly advertised product, accounting for 16.7% of all adverts.  This is consistent with the findings of previous studies</w:t>
      </w:r>
      <w:r w:rsidR="008E2072" w:rsidRPr="008E2072">
        <w:rPr>
          <w:rFonts w:ascii="Times New Roman" w:hAnsi="Times New Roman" w:cs="Times New Roman"/>
        </w:rPr>
        <w:fldChar w:fldCharType="begin"/>
      </w:r>
      <w:r w:rsidR="00902F60">
        <w:rPr>
          <w:rFonts w:ascii="Times New Roman" w:hAnsi="Times New Roman" w:cs="Times New Roman"/>
        </w:rPr>
        <w:instrText xml:space="preserve"> ADDIN EN.CITE &lt;EndNote&gt;&lt;Cite&gt;&lt;Author&gt;Morgan&lt;/Author&gt;&lt;Year&gt;2009&lt;/Year&gt;&lt;RecNum&gt;600&lt;/RecNum&gt;&lt;DisplayText&gt;&lt;style face="superscript"&gt;8,23&lt;/style&gt;&lt;/DisplayText&gt;&lt;record&gt;&lt;rec-number&gt;600&lt;/rec-number&gt;&lt;foreign-keys&gt;&lt;key app="EN" db-id="tz5v9pvtnrezp9etwwsxffdz2rsz02xxwx0d" timestamp="1407240286"&gt;600&lt;/key&gt;&lt;/foreign-keys&gt;&lt;ref-type name="Journal Article"&gt;17&lt;/ref-type&gt;&lt;contributors&gt;&lt;authors&gt;&lt;author&gt;Morgan, M.&lt;/author&gt;&lt;author&gt;Fairchild, R.&lt;/author&gt;&lt;author&gt;Phillips, A.&lt;/author&gt;&lt;author&gt;Stewart, K.&lt;/author&gt;&lt;author&gt;Hunter, L.&lt;/author&gt;&lt;/authors&gt;&lt;/contributors&gt;&lt;titles&gt;&lt;title&gt;A content analysis of children&amp;apos;s television advertising: focus on food and oral health&lt;/title&gt;&lt;secondary-title&gt;Public health nutrition&lt;/secondary-title&gt;&lt;/titles&gt;&lt;periodical&gt;&lt;full-title&gt;Public Health Nutrition&lt;/full-title&gt;&lt;/periodical&gt;&lt;pages&gt;748-755&lt;/pages&gt;&lt;volume&gt;12&lt;/volume&gt;&lt;number&gt;6&lt;/number&gt;&lt;dates&gt;&lt;year&gt;2009&lt;/year&gt;&lt;/dates&gt;&lt;urls&gt;&lt;/urls&gt;&lt;/record&gt;&lt;/Cite&gt;&lt;Cite&gt;&lt;Author&gt;Adams&lt;/Author&gt;&lt;Year&gt;2012&lt;/Year&gt;&lt;RecNum&gt;13&lt;/RecNum&gt;&lt;record&gt;&lt;rec-number&gt;13&lt;/rec-number&gt;&lt;foreign-keys&gt;&lt;key app="EN" db-id="tz5v9pvtnrezp9etwwsxffdz2rsz02xxwx0d" timestamp="1407239840"&gt;13&lt;/key&gt;&lt;/foreign-keys&gt;&lt;ref-type name="Journal Article"&gt;17&lt;/ref-type&gt;&lt;contributors&gt;&lt;authors&gt;&lt;author&gt;Adams, J.&lt;/author&gt;&lt;author&gt;Tyrrell, R.&lt;/author&gt;&lt;author&gt;Adamson, A. J.&lt;/author&gt;&lt;author&gt;White, M.&lt;/author&gt;&lt;/authors&gt;&lt;/contributors&gt;&lt;titles&gt;&lt;title&gt;Effect of restrictions on television food advertising to children on exposure to advertisements for &amp;apos;less healthy&amp;apos; foods: Repeat cross-sectional study&lt;/title&gt;&lt;secondary-title&gt;PLoS One&lt;/secondary-title&gt;&lt;/titles&gt;&lt;periodical&gt;&lt;full-title&gt;PLoS One&lt;/full-title&gt;&lt;/periodical&gt;&lt;pages&gt;e31578&lt;/pages&gt;&lt;volume&gt;7&lt;/volume&gt;&lt;number&gt;2&lt;/number&gt;&lt;dates&gt;&lt;year&gt;2012&lt;/year&gt;&lt;/dates&gt;&lt;urls&gt;&lt;/urls&gt;&lt;/record&gt;&lt;/Cite&gt;&lt;/EndNote&gt;</w:instrText>
      </w:r>
      <w:r w:rsidR="008E2072" w:rsidRPr="008E2072">
        <w:rPr>
          <w:rFonts w:ascii="Times New Roman" w:hAnsi="Times New Roman" w:cs="Times New Roman"/>
        </w:rPr>
        <w:fldChar w:fldCharType="separate"/>
      </w:r>
      <w:r w:rsidR="00902F60" w:rsidRPr="00902F60">
        <w:rPr>
          <w:rFonts w:ascii="Times New Roman" w:hAnsi="Times New Roman" w:cs="Times New Roman"/>
          <w:noProof/>
          <w:vertAlign w:val="superscript"/>
        </w:rPr>
        <w:t>8,23</w:t>
      </w:r>
      <w:r w:rsidR="008E2072" w:rsidRPr="008E2072">
        <w:rPr>
          <w:rFonts w:ascii="Times New Roman" w:hAnsi="Times New Roman" w:cs="Times New Roman"/>
        </w:rPr>
        <w:fldChar w:fldCharType="end"/>
      </w:r>
      <w:r w:rsidR="008E2072" w:rsidRPr="008E2072">
        <w:rPr>
          <w:rFonts w:ascii="Times New Roman" w:hAnsi="Times New Roman" w:cs="Times New Roman"/>
        </w:rPr>
        <w:t xml:space="preserve">. </w:t>
      </w:r>
      <w:r w:rsidR="002E4836">
        <w:rPr>
          <w:rFonts w:ascii="Times New Roman" w:hAnsi="Times New Roman" w:cs="Times New Roman"/>
        </w:rPr>
        <w:t>During peak children’s viewing times, t</w:t>
      </w:r>
      <w:r w:rsidR="008E2072" w:rsidRPr="008E2072">
        <w:rPr>
          <w:rFonts w:ascii="Times New Roman" w:hAnsi="Times New Roman" w:cs="Times New Roman"/>
        </w:rPr>
        <w:t xml:space="preserve">he prevalence of advertising for food potentially harmful to dental health (65.9%) was significantly higher than </w:t>
      </w:r>
      <w:r w:rsidR="002E4836">
        <w:rPr>
          <w:rFonts w:ascii="Times New Roman" w:hAnsi="Times New Roman" w:cs="Times New Roman"/>
        </w:rPr>
        <w:t xml:space="preserve">that for </w:t>
      </w:r>
      <w:r w:rsidR="008E2072" w:rsidRPr="008E2072">
        <w:rPr>
          <w:rFonts w:ascii="Times New Roman" w:hAnsi="Times New Roman" w:cs="Times New Roman"/>
        </w:rPr>
        <w:t>foods non-harmful to dental health (34.1%). Similar trends were found in a previous study</w:t>
      </w:r>
      <w:r w:rsidR="008E2072" w:rsidRPr="008E2072">
        <w:rPr>
          <w:rFonts w:ascii="Times New Roman" w:hAnsi="Times New Roman" w:cs="Times New Roman"/>
        </w:rPr>
        <w:fldChar w:fldCharType="begin"/>
      </w:r>
      <w:r w:rsidR="008E2072" w:rsidRPr="008E2072">
        <w:rPr>
          <w:rFonts w:ascii="Times New Roman" w:hAnsi="Times New Roman" w:cs="Times New Roman"/>
        </w:rPr>
        <w:instrText xml:space="preserve"> ADDIN EN.CITE &lt;EndNote&gt;&lt;Cite&gt;&lt;Author&gt;Boyland&lt;/Author&gt;&lt;Year&gt;2011&lt;/Year&gt;&lt;RecNum&gt;106&lt;/RecNum&gt;&lt;DisplayText&gt;&lt;style face="superscript"&gt;5&lt;/style&gt;&lt;/DisplayText&gt;&lt;record&gt;&lt;rec-number&gt;106&lt;/rec-number&gt;&lt;foreign-keys&gt;&lt;key app="EN" db-id="tz5v9pvtnrezp9etwwsxffdz2rsz02xxwx0d" timestamp="1407239927"&gt;106&lt;/key&gt;&lt;/foreign-keys&gt;&lt;ref-type name="Journal Article"&gt;17&lt;/ref-type&gt;&lt;contributors&gt;&lt;authors&gt;&lt;author&gt;Boyland, E. J.&lt;/author&gt;&lt;author&gt;Harrold, J. A.&lt;/author&gt;&lt;author&gt;Kirkham, T. C.&lt;/author&gt;&lt;author&gt;Halford, J. C. G.&lt;/author&gt;&lt;/authors&gt;&lt;/contributors&gt;&lt;titles&gt;&lt;title&gt;The extent of food advertising to children on UK television in 2008&lt;/title&gt;&lt;secondary-title&gt;International Journal of Pediatric Obesity&lt;/secondary-title&gt;&lt;/titles&gt;&lt;periodical&gt;&lt;full-title&gt;International Journal of Pediatric Obesity&lt;/full-title&gt;&lt;/periodical&gt;&lt;pages&gt;455-461&lt;/pages&gt;&lt;volume&gt;6&lt;/volume&gt;&lt;number&gt;5-6&lt;/number&gt;&lt;dates&gt;&lt;year&gt;2011&lt;/year&gt;&lt;/dates&gt;&lt;publisher&gt;Informa Scandinavian&lt;/publisher&gt;&lt;isbn&gt;1747-7166&lt;/isbn&gt;&lt;urls&gt;&lt;/urls&gt;&lt;/record&gt;&lt;/Cite&gt;&lt;/EndNote&gt;</w:instrText>
      </w:r>
      <w:r w:rsidR="008E2072" w:rsidRPr="008E2072">
        <w:rPr>
          <w:rFonts w:ascii="Times New Roman" w:hAnsi="Times New Roman" w:cs="Times New Roman"/>
        </w:rPr>
        <w:fldChar w:fldCharType="separate"/>
      </w:r>
      <w:r w:rsidR="008E2072" w:rsidRPr="008E2072">
        <w:rPr>
          <w:rFonts w:ascii="Times New Roman" w:hAnsi="Times New Roman" w:cs="Times New Roman"/>
          <w:noProof/>
          <w:vertAlign w:val="superscript"/>
        </w:rPr>
        <w:t>5</w:t>
      </w:r>
      <w:r w:rsidR="008E2072" w:rsidRPr="008E2072">
        <w:rPr>
          <w:rFonts w:ascii="Times New Roman" w:hAnsi="Times New Roman" w:cs="Times New Roman"/>
        </w:rPr>
        <w:fldChar w:fldCharType="end"/>
      </w:r>
      <w:r w:rsidR="008E2072" w:rsidRPr="008E2072">
        <w:rPr>
          <w:rFonts w:ascii="Times New Roman" w:hAnsi="Times New Roman" w:cs="Times New Roman"/>
        </w:rPr>
        <w:t>.</w:t>
      </w:r>
    </w:p>
    <w:p w14:paraId="1EF9F56B" w14:textId="5CD3C6F2" w:rsidR="007A3D7F" w:rsidRPr="007A3D7F" w:rsidRDefault="007A3D7F" w:rsidP="004F5B36">
      <w:pPr>
        <w:spacing w:line="480" w:lineRule="auto"/>
        <w:rPr>
          <w:rFonts w:ascii="Times New Roman" w:hAnsi="Times New Roman" w:cs="Times New Roman"/>
          <w:szCs w:val="24"/>
        </w:rPr>
      </w:pPr>
      <w:r>
        <w:rPr>
          <w:rFonts w:ascii="Times New Roman" w:hAnsi="Times New Roman" w:cs="Times New Roman"/>
          <w:szCs w:val="24"/>
        </w:rPr>
        <w:t>Furthermore, a</w:t>
      </w:r>
      <w:r w:rsidRPr="007A3D7F">
        <w:rPr>
          <w:rFonts w:ascii="Times New Roman" w:hAnsi="Times New Roman" w:cs="Times New Roman"/>
          <w:szCs w:val="24"/>
        </w:rPr>
        <w:t xml:space="preserve">lthough the percentage of adverts for food potentially harmful to oral health was less than 1% in and around </w:t>
      </w:r>
      <w:proofErr w:type="spellStart"/>
      <w:r w:rsidRPr="007A3D7F">
        <w:rPr>
          <w:rFonts w:ascii="Times New Roman" w:hAnsi="Times New Roman" w:cs="Times New Roman"/>
          <w:szCs w:val="24"/>
        </w:rPr>
        <w:t>programmes</w:t>
      </w:r>
      <w:proofErr w:type="spellEnd"/>
      <w:r w:rsidRPr="007A3D7F">
        <w:rPr>
          <w:rFonts w:ascii="Times New Roman" w:hAnsi="Times New Roman" w:cs="Times New Roman"/>
          <w:szCs w:val="24"/>
        </w:rPr>
        <w:t xml:space="preserve"> specifically aimed at children, </w:t>
      </w:r>
      <w:r w:rsidR="002E4836">
        <w:rPr>
          <w:rFonts w:ascii="Times New Roman" w:hAnsi="Times New Roman" w:cs="Times New Roman"/>
          <w:szCs w:val="24"/>
        </w:rPr>
        <w:t>the food advertising in and around</w:t>
      </w:r>
      <w:r w:rsidRPr="007A3D7F">
        <w:rPr>
          <w:rFonts w:ascii="Times New Roman" w:hAnsi="Times New Roman" w:cs="Times New Roman"/>
          <w:szCs w:val="24"/>
        </w:rPr>
        <w:t xml:space="preserve"> entertainment </w:t>
      </w:r>
      <w:proofErr w:type="spellStart"/>
      <w:r w:rsidRPr="007A3D7F">
        <w:rPr>
          <w:rFonts w:ascii="Times New Roman" w:hAnsi="Times New Roman" w:cs="Times New Roman"/>
          <w:szCs w:val="24"/>
        </w:rPr>
        <w:t>programmes</w:t>
      </w:r>
      <w:proofErr w:type="spellEnd"/>
      <w:r w:rsidRPr="007A3D7F">
        <w:rPr>
          <w:rFonts w:ascii="Times New Roman" w:hAnsi="Times New Roman" w:cs="Times New Roman"/>
          <w:szCs w:val="24"/>
        </w:rPr>
        <w:t xml:space="preserve"> and game sh</w:t>
      </w:r>
      <w:r>
        <w:rPr>
          <w:rFonts w:ascii="Times New Roman" w:hAnsi="Times New Roman" w:cs="Times New Roman"/>
          <w:szCs w:val="24"/>
        </w:rPr>
        <w:t xml:space="preserve">ows </w:t>
      </w:r>
      <w:r w:rsidR="00495B84">
        <w:rPr>
          <w:rFonts w:ascii="Times New Roman" w:hAnsi="Times New Roman" w:cs="Times New Roman"/>
          <w:szCs w:val="24"/>
        </w:rPr>
        <w:t>had higher proportions of such items (25.9% and 16.8% respectively)</w:t>
      </w:r>
      <w:r>
        <w:rPr>
          <w:rFonts w:ascii="Times New Roman" w:hAnsi="Times New Roman" w:cs="Times New Roman"/>
          <w:szCs w:val="24"/>
        </w:rPr>
        <w:t xml:space="preserve">. </w:t>
      </w:r>
      <w:r w:rsidR="00495B84">
        <w:rPr>
          <w:rFonts w:ascii="Times New Roman" w:hAnsi="Times New Roman" w:cs="Times New Roman"/>
          <w:szCs w:val="24"/>
        </w:rPr>
        <w:t xml:space="preserve">This is consistent with previous studies which have shown greater prevalence of food advertising </w:t>
      </w:r>
      <w:r w:rsidR="00495B84" w:rsidRPr="00495B84">
        <w:rPr>
          <w:rFonts w:ascii="Times New Roman" w:hAnsi="Times New Roman" w:cs="Times New Roman"/>
          <w:i/>
          <w:szCs w:val="24"/>
        </w:rPr>
        <w:t>per se</w:t>
      </w:r>
      <w:r w:rsidR="00495B84">
        <w:rPr>
          <w:rFonts w:ascii="Times New Roman" w:hAnsi="Times New Roman" w:cs="Times New Roman"/>
          <w:szCs w:val="24"/>
        </w:rPr>
        <w:t xml:space="preserve"> around these types of </w:t>
      </w:r>
      <w:proofErr w:type="spellStart"/>
      <w:r w:rsidR="00495B84">
        <w:rPr>
          <w:rFonts w:ascii="Times New Roman" w:hAnsi="Times New Roman" w:cs="Times New Roman"/>
          <w:szCs w:val="24"/>
        </w:rPr>
        <w:t>programmes</w:t>
      </w:r>
      <w:proofErr w:type="spellEnd"/>
      <w:r w:rsidR="00495B84">
        <w:rPr>
          <w:rFonts w:ascii="Times New Roman" w:hAnsi="Times New Roman" w:cs="Times New Roman"/>
          <w:szCs w:val="24"/>
        </w:rPr>
        <w:t xml:space="preserve">. For example, </w:t>
      </w:r>
      <w:r w:rsidRPr="007A3D7F">
        <w:rPr>
          <w:rFonts w:ascii="Times New Roman" w:hAnsi="Times New Roman" w:cs="Times New Roman"/>
          <w:szCs w:val="24"/>
        </w:rPr>
        <w:t>Boyland et al.</w:t>
      </w:r>
      <w:r>
        <w:rPr>
          <w:rFonts w:ascii="Times New Roman" w:hAnsi="Times New Roman" w:cs="Times New Roman"/>
          <w:szCs w:val="24"/>
        </w:rPr>
        <w:fldChar w:fldCharType="begin"/>
      </w:r>
      <w:r>
        <w:rPr>
          <w:rFonts w:ascii="Times New Roman" w:hAnsi="Times New Roman" w:cs="Times New Roman"/>
          <w:szCs w:val="24"/>
        </w:rPr>
        <w:instrText xml:space="preserve"> ADDIN EN.CITE &lt;EndNote&gt;&lt;Cite&gt;&lt;Author&gt;Boyland&lt;/Author&gt;&lt;Year&gt;2011&lt;/Year&gt;&lt;RecNum&gt;106&lt;/RecNum&gt;&lt;DisplayText&gt;&lt;style face="superscript"&gt;5&lt;/style&gt;&lt;/DisplayText&gt;&lt;record&gt;&lt;rec-number&gt;106&lt;/rec-number&gt;&lt;foreign-keys&gt;&lt;key app="EN" db-id="tz5v9pvtnrezp9etwwsxffdz2rsz02xxwx0d" timestamp="1407239927"&gt;106&lt;/key&gt;&lt;/foreign-keys&gt;&lt;ref-type name="Journal Article"&gt;17&lt;/ref-type&gt;&lt;contributors&gt;&lt;authors&gt;&lt;author&gt;Boyland, E. J.&lt;/author&gt;&lt;author&gt;Harrold, J. A.&lt;/author&gt;&lt;author&gt;Kirkham, T. C.&lt;/author&gt;&lt;author&gt;Halford, J. C. G.&lt;/author&gt;&lt;/authors&gt;&lt;/contributors&gt;&lt;titles&gt;&lt;title&gt;The extent of food advertising to children on UK television in 2008&lt;/title&gt;&lt;secondary-title&gt;International Journal of Pediatric Obesity&lt;/secondary-title&gt;&lt;/titles&gt;&lt;periodical&gt;&lt;full-title&gt;International Journal of Pediatric Obesity&lt;/full-title&gt;&lt;/periodical&gt;&lt;pages&gt;455-461&lt;/pages&gt;&lt;volume&gt;6&lt;/volume&gt;&lt;number&gt;5-6&lt;/number&gt;&lt;dates&gt;&lt;year&gt;2011&lt;/year&gt;&lt;/dates&gt;&lt;publisher&gt;Informa Scandinavian&lt;/publisher&gt;&lt;isbn&gt;1747-7166&lt;/isbn&gt;&lt;urls&gt;&lt;/urls&gt;&lt;/record&gt;&lt;/Cite&gt;&lt;/EndNote&gt;</w:instrText>
      </w:r>
      <w:r>
        <w:rPr>
          <w:rFonts w:ascii="Times New Roman" w:hAnsi="Times New Roman" w:cs="Times New Roman"/>
          <w:szCs w:val="24"/>
        </w:rPr>
        <w:fldChar w:fldCharType="separate"/>
      </w:r>
      <w:r w:rsidRPr="007A3D7F">
        <w:rPr>
          <w:rFonts w:ascii="Times New Roman" w:hAnsi="Times New Roman" w:cs="Times New Roman"/>
          <w:noProof/>
          <w:szCs w:val="24"/>
          <w:vertAlign w:val="superscript"/>
        </w:rPr>
        <w:t>5</w:t>
      </w:r>
      <w:r>
        <w:rPr>
          <w:rFonts w:ascii="Times New Roman" w:hAnsi="Times New Roman" w:cs="Times New Roman"/>
          <w:szCs w:val="24"/>
        </w:rPr>
        <w:fldChar w:fldCharType="end"/>
      </w:r>
      <w:r>
        <w:rPr>
          <w:rFonts w:ascii="Times New Roman" w:hAnsi="Times New Roman" w:cs="Times New Roman"/>
          <w:szCs w:val="24"/>
        </w:rPr>
        <w:t xml:space="preserve"> </w:t>
      </w:r>
      <w:r w:rsidRPr="007A3D7F">
        <w:rPr>
          <w:rFonts w:ascii="Times New Roman" w:hAnsi="Times New Roman" w:cs="Times New Roman"/>
          <w:szCs w:val="24"/>
        </w:rPr>
        <w:t xml:space="preserve">found that there were a significantly greater proportion of food advertisements in and around entertainment </w:t>
      </w:r>
      <w:proofErr w:type="spellStart"/>
      <w:r w:rsidRPr="007A3D7F">
        <w:rPr>
          <w:rFonts w:ascii="Times New Roman" w:hAnsi="Times New Roman" w:cs="Times New Roman"/>
          <w:szCs w:val="24"/>
        </w:rPr>
        <w:t>programmes</w:t>
      </w:r>
      <w:proofErr w:type="spellEnd"/>
      <w:r w:rsidRPr="007A3D7F">
        <w:rPr>
          <w:rFonts w:ascii="Times New Roman" w:hAnsi="Times New Roman" w:cs="Times New Roman"/>
          <w:szCs w:val="24"/>
        </w:rPr>
        <w:t xml:space="preserve"> (19.7%) as compared with children’s </w:t>
      </w:r>
      <w:proofErr w:type="spellStart"/>
      <w:r w:rsidRPr="007A3D7F">
        <w:rPr>
          <w:rFonts w:ascii="Times New Roman" w:hAnsi="Times New Roman" w:cs="Times New Roman"/>
          <w:szCs w:val="24"/>
        </w:rPr>
        <w:t>programmes</w:t>
      </w:r>
      <w:proofErr w:type="spellEnd"/>
      <w:r w:rsidRPr="007A3D7F">
        <w:rPr>
          <w:rFonts w:ascii="Times New Roman" w:hAnsi="Times New Roman" w:cs="Times New Roman"/>
          <w:szCs w:val="24"/>
        </w:rPr>
        <w:t xml:space="preserve"> (4.5%)</w:t>
      </w:r>
      <w:r>
        <w:rPr>
          <w:rFonts w:ascii="Times New Roman" w:hAnsi="Times New Roman" w:cs="Times New Roman"/>
          <w:szCs w:val="24"/>
        </w:rPr>
        <w:t xml:space="preserve"> and</w:t>
      </w:r>
      <w:r w:rsidRPr="007A3D7F">
        <w:rPr>
          <w:rFonts w:ascii="Times New Roman" w:hAnsi="Times New Roman" w:cs="Times New Roman"/>
          <w:szCs w:val="24"/>
        </w:rPr>
        <w:t xml:space="preserve">  Kelly et al.</w:t>
      </w:r>
      <w:r>
        <w:rPr>
          <w:rFonts w:ascii="Times New Roman" w:hAnsi="Times New Roman" w:cs="Times New Roman"/>
          <w:szCs w:val="24"/>
        </w:rPr>
        <w:fldChar w:fldCharType="begin"/>
      </w:r>
      <w:r w:rsidR="00902F60">
        <w:rPr>
          <w:rFonts w:ascii="Times New Roman" w:hAnsi="Times New Roman" w:cs="Times New Roman"/>
          <w:szCs w:val="24"/>
        </w:rPr>
        <w:instrText xml:space="preserve"> ADDIN EN.CITE &lt;EndNote&gt;&lt;Cite&gt;&lt;Author&gt;Kelly&lt;/Author&gt;&lt;Year&gt;2010&lt;/Year&gt;&lt;RecNum&gt;460&lt;/RecNum&gt;&lt;DisplayText&gt;&lt;style face="superscript"&gt;28&lt;/style&gt;&lt;/DisplayText&gt;&lt;record&gt;&lt;rec-number&gt;460&lt;/rec-number&gt;&lt;foreign-keys&gt;&lt;key app="EN" db-id="tz5v9pvtnrezp9etwwsxffdz2rsz02xxwx0d" timestamp="1407240179"&gt;460&lt;/key&gt;&lt;/foreign-keys&gt;&lt;ref-type name="Journal Article"&gt;17&lt;/ref-type&gt;&lt;contributors&gt;&lt;authors&gt;&lt;author&gt;Kelly, B.&lt;/author&gt;&lt;author&gt;Halford, J. C. G.&lt;/author&gt;&lt;author&gt;Boyland, E. J.&lt;/author&gt;&lt;author&gt;Chapman, K.&lt;/author&gt;&lt;author&gt;Bautista-Castano, I.&lt;/author&gt;&lt;author&gt;Berg, C.&lt;/author&gt;&lt;author&gt;Caroli, M.&lt;/author&gt;&lt;author&gt;Cook, B.&lt;/author&gt;&lt;author&gt;Coutinho, J. G.&lt;/author&gt;&lt;author&gt;Effertz, T.&lt;/author&gt;&lt;author&gt;Grammatikaki, E.&lt;/author&gt;&lt;author&gt;Keller, K.&lt;/author&gt;&lt;author&gt;Leung, R.&lt;/author&gt;&lt;author&gt;Manios, Y.&lt;/author&gt;&lt;author&gt;Monteiro, R.&lt;/author&gt;&lt;author&gt;Pedley, R.&lt;/author&gt;&lt;author&gt;Prell, H.&lt;/author&gt;&lt;author&gt;Raine, K.&lt;/author&gt;&lt;author&gt;Recine, E.&lt;/author&gt;&lt;author&gt;Serra-Majem, L.&lt;/author&gt;&lt;author&gt;Singh, S.&lt;/author&gt;&lt;author&gt;Summerbell, C.&lt;/author&gt;&lt;/authors&gt;&lt;/contributors&gt;&lt;titles&gt;&lt;title&gt;Television food advertising to children: a global perspective&lt;/title&gt;&lt;secondary-title&gt;American Journal of Public Health&lt;/secondary-title&gt;&lt;/titles&gt;&lt;periodical&gt;&lt;full-title&gt;American Journal of Public Health&lt;/full-title&gt;&lt;/periodical&gt;&lt;pages&gt;1730-1736&lt;/pages&gt;&lt;volume&gt;100&lt;/volume&gt;&lt;keywords&gt;&lt;keyword&gt;Television&lt;/keyword&gt;&lt;keyword&gt;advertising&lt;/keyword&gt;&lt;keyword&gt;Children&lt;/keyword&gt;&lt;/keywords&gt;&lt;dates&gt;&lt;year&gt;2010&lt;/year&gt;&lt;/dates&gt;&lt;urls&gt;&lt;/urls&gt;&lt;access-date&gt;in press&lt;/access-date&gt;&lt;/record&gt;&lt;/Cite&gt;&lt;/EndNote&gt;</w:instrText>
      </w:r>
      <w:r>
        <w:rPr>
          <w:rFonts w:ascii="Times New Roman" w:hAnsi="Times New Roman" w:cs="Times New Roman"/>
          <w:szCs w:val="24"/>
        </w:rPr>
        <w:fldChar w:fldCharType="separate"/>
      </w:r>
      <w:r w:rsidR="00902F60" w:rsidRPr="00902F60">
        <w:rPr>
          <w:rFonts w:ascii="Times New Roman" w:hAnsi="Times New Roman" w:cs="Times New Roman"/>
          <w:noProof/>
          <w:szCs w:val="24"/>
          <w:vertAlign w:val="superscript"/>
        </w:rPr>
        <w:t>28</w:t>
      </w:r>
      <w:r>
        <w:rPr>
          <w:rFonts w:ascii="Times New Roman" w:hAnsi="Times New Roman" w:cs="Times New Roman"/>
          <w:szCs w:val="24"/>
        </w:rPr>
        <w:fldChar w:fldCharType="end"/>
      </w:r>
      <w:r w:rsidRPr="007A3D7F">
        <w:rPr>
          <w:rFonts w:ascii="Times New Roman" w:hAnsi="Times New Roman" w:cs="Times New Roman"/>
          <w:szCs w:val="24"/>
        </w:rPr>
        <w:t xml:space="preserve"> found that entertainment </w:t>
      </w:r>
      <w:proofErr w:type="spellStart"/>
      <w:r w:rsidRPr="007A3D7F">
        <w:rPr>
          <w:rFonts w:ascii="Times New Roman" w:hAnsi="Times New Roman" w:cs="Times New Roman"/>
          <w:szCs w:val="24"/>
        </w:rPr>
        <w:t>programmes</w:t>
      </w:r>
      <w:proofErr w:type="spellEnd"/>
      <w:r w:rsidRPr="007A3D7F">
        <w:rPr>
          <w:rFonts w:ascii="Times New Roman" w:hAnsi="Times New Roman" w:cs="Times New Roman"/>
          <w:szCs w:val="24"/>
        </w:rPr>
        <w:t xml:space="preserve"> were among the five </w:t>
      </w:r>
      <w:proofErr w:type="spellStart"/>
      <w:r w:rsidRPr="007A3D7F">
        <w:rPr>
          <w:rFonts w:ascii="Times New Roman" w:hAnsi="Times New Roman" w:cs="Times New Roman"/>
          <w:szCs w:val="24"/>
        </w:rPr>
        <w:t>programme</w:t>
      </w:r>
      <w:proofErr w:type="spellEnd"/>
      <w:r w:rsidRPr="007A3D7F">
        <w:rPr>
          <w:rFonts w:ascii="Times New Roman" w:hAnsi="Times New Roman" w:cs="Times New Roman"/>
          <w:szCs w:val="24"/>
        </w:rPr>
        <w:t xml:space="preserve"> categories with the highest proportion of food advertisements </w:t>
      </w:r>
      <w:r w:rsidRPr="007A3D7F">
        <w:rPr>
          <w:rFonts w:ascii="Times New Roman" w:hAnsi="Times New Roman" w:cs="Times New Roman"/>
          <w:szCs w:val="24"/>
          <w:vertAlign w:val="superscript"/>
        </w:rPr>
        <w:t>21</w:t>
      </w:r>
      <w:r w:rsidRPr="007A3D7F">
        <w:rPr>
          <w:rFonts w:ascii="Times New Roman" w:hAnsi="Times New Roman" w:cs="Times New Roman"/>
          <w:szCs w:val="24"/>
        </w:rPr>
        <w:t>.</w:t>
      </w:r>
    </w:p>
    <w:p w14:paraId="5E26E254" w14:textId="20246FD3" w:rsidR="00F7255E" w:rsidRDefault="00F7255E" w:rsidP="004F5B36">
      <w:pPr>
        <w:spacing w:line="480" w:lineRule="auto"/>
        <w:rPr>
          <w:rFonts w:ascii="Times New Roman" w:hAnsi="Times New Roman" w:cs="Times New Roman"/>
        </w:rPr>
      </w:pPr>
      <w:r w:rsidRPr="008E2072">
        <w:rPr>
          <w:rFonts w:ascii="Times New Roman" w:hAnsi="Times New Roman" w:cs="Times New Roman"/>
        </w:rPr>
        <w:t>It is apparent that, despite good adherence to the regulations</w:t>
      </w:r>
      <w:r w:rsidRPr="008E2072">
        <w:rPr>
          <w:rFonts w:ascii="Times New Roman" w:hAnsi="Times New Roman" w:cs="Times New Roman"/>
        </w:rPr>
        <w:fldChar w:fldCharType="begin"/>
      </w:r>
      <w:r w:rsidR="00902F60">
        <w:rPr>
          <w:rFonts w:ascii="Times New Roman" w:hAnsi="Times New Roman" w:cs="Times New Roman"/>
        </w:rPr>
        <w:instrText xml:space="preserve"> ADDIN EN.CITE &lt;EndNote&gt;&lt;Cite&gt;&lt;Author&gt;Advertising Standards&lt;/Author&gt;&lt;Year&gt;2011&lt;/Year&gt;&lt;RecNum&gt;17&lt;/RecNum&gt;&lt;DisplayText&gt;&lt;style face="superscript"&gt;34&lt;/style&gt;&lt;/DisplayText&gt;&lt;record&gt;&lt;rec-number&gt;17&lt;/rec-number&gt;&lt;foreign-keys&gt;&lt;key app="EN" db-id="tz5v9pvtnrezp9etwwsxffdz2rsz02xxwx0d" timestamp="1407239847"&gt;17&lt;/key&gt;&lt;/foreign-keys&gt;&lt;ref-type name="Report"&gt;27&lt;/ref-type&gt;&lt;contributors&gt;&lt;authors&gt;&lt;author&gt;Advertising Standards, Authority&lt;/author&gt;&lt;/authors&gt;&lt;/contributors&gt;&lt;auth-address&gt;&amp;lt;U&amp;gt;http://www.asa.org.uk/Resource-Centre/Reports-and-surveys.aspx&amp;lt;/U&amp;gt;&lt;/auth-address&gt;&lt;titles&gt;&lt;title&gt;Compliance report: Food and soft drink advertising survey&lt;/title&gt;&lt;/titles&gt;&lt;number&gt;Report&lt;/number&gt;&lt;keywords&gt;&lt;keyword&gt;advertising&lt;/keyword&gt;&lt;/keywords&gt;&lt;dates&gt;&lt;year&gt;2011&lt;/year&gt;&lt;/dates&gt;&lt;urls&gt;&lt;/urls&gt;&lt;/record&gt;&lt;/Cite&gt;&lt;/EndNote&gt;</w:instrText>
      </w:r>
      <w:r w:rsidRPr="008E2072">
        <w:rPr>
          <w:rFonts w:ascii="Times New Roman" w:hAnsi="Times New Roman" w:cs="Times New Roman"/>
        </w:rPr>
        <w:fldChar w:fldCharType="separate"/>
      </w:r>
      <w:r w:rsidR="00902F60" w:rsidRPr="00902F60">
        <w:rPr>
          <w:rFonts w:ascii="Times New Roman" w:hAnsi="Times New Roman" w:cs="Times New Roman"/>
          <w:noProof/>
          <w:vertAlign w:val="superscript"/>
        </w:rPr>
        <w:t>34</w:t>
      </w:r>
      <w:r w:rsidRPr="008E2072">
        <w:rPr>
          <w:rFonts w:ascii="Times New Roman" w:hAnsi="Times New Roman" w:cs="Times New Roman"/>
        </w:rPr>
        <w:fldChar w:fldCharType="end"/>
      </w:r>
      <w:r w:rsidRPr="008E2072">
        <w:rPr>
          <w:rFonts w:ascii="Times New Roman" w:hAnsi="Times New Roman" w:cs="Times New Roman"/>
        </w:rPr>
        <w:t xml:space="preserve">, food marketers are still targeting children via television by promoting a significantly higher proportion of adverts for food potentially harmful to dental health during children’s peak viewing times and around </w:t>
      </w:r>
      <w:proofErr w:type="spellStart"/>
      <w:r w:rsidRPr="008E2072">
        <w:rPr>
          <w:rFonts w:ascii="Times New Roman" w:hAnsi="Times New Roman" w:cs="Times New Roman"/>
        </w:rPr>
        <w:t>programmes</w:t>
      </w:r>
      <w:proofErr w:type="spellEnd"/>
      <w:r w:rsidRPr="008E2072">
        <w:rPr>
          <w:rFonts w:ascii="Times New Roman" w:hAnsi="Times New Roman" w:cs="Times New Roman"/>
        </w:rPr>
        <w:t xml:space="preserve"> that attract children and young teens, such as entertainment and games shows. The current findings are of particular concern given that children and adolescents spend the majority of their television viewing time outside of children’s programmes</w:t>
      </w:r>
      <w:r w:rsidRPr="008E2072">
        <w:rPr>
          <w:rFonts w:ascii="Times New Roman" w:hAnsi="Times New Roman" w:cs="Times New Roman"/>
        </w:rPr>
        <w:fldChar w:fldCharType="begin"/>
      </w:r>
      <w:r w:rsidR="00902F60">
        <w:rPr>
          <w:rFonts w:ascii="Times New Roman" w:hAnsi="Times New Roman" w:cs="Times New Roman"/>
        </w:rPr>
        <w:instrText xml:space="preserve"> ADDIN EN.CITE &lt;EndNote&gt;&lt;Cite&gt;&lt;Author&gt;Ofcom&lt;/Author&gt;&lt;Year&gt;2008&lt;/Year&gt;&lt;RecNum&gt;637&lt;/RecNum&gt;&lt;DisplayText&gt;&lt;style face="superscript"&gt;22&lt;/style&gt;&lt;/DisplayText&gt;&lt;record&gt;&lt;rec-number&gt;637&lt;/rec-number&gt;&lt;foreign-keys&gt;&lt;key app="EN" db-id="tz5v9pvtnrezp9etwwsxffdz2rsz02xxwx0d" timestamp="1407240313"&gt;637&lt;/key&gt;&lt;/foreign-keys&gt;&lt;ref-type name="Report"&gt;27&lt;/ref-type&gt;&lt;contributors&gt;&lt;authors&gt;&lt;author&gt;Ofcom,&lt;/author&gt;&lt;/authors&gt;&lt;/contributors&gt;&lt;titles&gt;&lt;title&gt;Changes in the nature and balance of television food advertising to children: A review of HFSS advertising restrictions http://stakeholders.ofcom.org.uk/market-data-research/tv-research/hfssdec08&lt;/title&gt;&lt;/titles&gt;&lt;number&gt;Report&lt;/number&gt;&lt;keywords&gt;&lt;keyword&gt;Television&lt;/keyword&gt;&lt;keyword&gt;advertising&lt;/keyword&gt;&lt;keyword&gt;Children&lt;/keyword&gt;&lt;/keywords&gt;&lt;dates&gt;&lt;year&gt;2008&lt;/year&gt;&lt;/dates&gt;&lt;urls&gt;&lt;/urls&gt;&lt;/record&gt;&lt;/Cite&gt;&lt;/EndNote&gt;</w:instrText>
      </w:r>
      <w:r w:rsidRPr="008E2072">
        <w:rPr>
          <w:rFonts w:ascii="Times New Roman" w:hAnsi="Times New Roman" w:cs="Times New Roman"/>
        </w:rPr>
        <w:fldChar w:fldCharType="separate"/>
      </w:r>
      <w:r w:rsidR="00902F60" w:rsidRPr="00902F60">
        <w:rPr>
          <w:rFonts w:ascii="Times New Roman" w:hAnsi="Times New Roman" w:cs="Times New Roman"/>
          <w:noProof/>
          <w:vertAlign w:val="superscript"/>
        </w:rPr>
        <w:t>22</w:t>
      </w:r>
      <w:r w:rsidRPr="008E2072">
        <w:rPr>
          <w:rFonts w:ascii="Times New Roman" w:hAnsi="Times New Roman" w:cs="Times New Roman"/>
        </w:rPr>
        <w:fldChar w:fldCharType="end"/>
      </w:r>
      <w:r w:rsidRPr="008E2072">
        <w:rPr>
          <w:rFonts w:ascii="Times New Roman" w:hAnsi="Times New Roman" w:cs="Times New Roman"/>
        </w:rPr>
        <w:t>.</w:t>
      </w:r>
    </w:p>
    <w:p w14:paraId="0E76D0C0" w14:textId="368721D8" w:rsidR="007A3D7F" w:rsidRDefault="00FA1118" w:rsidP="004F5B36">
      <w:pPr>
        <w:spacing w:line="480" w:lineRule="auto"/>
        <w:rPr>
          <w:rFonts w:ascii="Times New Roman" w:hAnsi="Times New Roman" w:cs="Times New Roman"/>
        </w:rPr>
      </w:pPr>
      <w:r w:rsidRPr="00FA1118">
        <w:rPr>
          <w:rFonts w:ascii="Times New Roman" w:hAnsi="Times New Roman" w:cs="Times New Roman"/>
        </w:rPr>
        <w:lastRenderedPageBreak/>
        <w:t xml:space="preserve">Some seasonal variation in food advertising patterns for items potentially harmful to dental </w:t>
      </w:r>
      <w:r w:rsidR="00495B84" w:rsidRPr="00FA1118">
        <w:rPr>
          <w:rFonts w:ascii="Times New Roman" w:hAnsi="Times New Roman" w:cs="Times New Roman"/>
        </w:rPr>
        <w:t>health</w:t>
      </w:r>
      <w:r w:rsidRPr="00FA1118">
        <w:rPr>
          <w:rFonts w:ascii="Times New Roman" w:hAnsi="Times New Roman" w:cs="Times New Roman"/>
        </w:rPr>
        <w:t xml:space="preserve"> </w:t>
      </w:r>
      <w:r>
        <w:rPr>
          <w:rFonts w:ascii="Times New Roman" w:hAnsi="Times New Roman" w:cs="Times New Roman"/>
        </w:rPr>
        <w:t>was</w:t>
      </w:r>
      <w:r w:rsidRPr="00FA1118">
        <w:rPr>
          <w:rFonts w:ascii="Times New Roman" w:hAnsi="Times New Roman" w:cs="Times New Roman"/>
        </w:rPr>
        <w:t xml:space="preserve"> observed. This is </w:t>
      </w:r>
      <w:r w:rsidR="00527B74">
        <w:rPr>
          <w:rFonts w:ascii="Times New Roman" w:hAnsi="Times New Roman" w:cs="Times New Roman"/>
        </w:rPr>
        <w:t xml:space="preserve">again </w:t>
      </w:r>
      <w:r w:rsidRPr="00FA1118">
        <w:rPr>
          <w:rFonts w:ascii="Times New Roman" w:hAnsi="Times New Roman" w:cs="Times New Roman"/>
        </w:rPr>
        <w:t>consistent with previous research</w:t>
      </w:r>
      <w:r w:rsidRPr="00FA1118">
        <w:rPr>
          <w:rFonts w:ascii="Times New Roman" w:hAnsi="Times New Roman" w:cs="Times New Roman"/>
        </w:rPr>
        <w:fldChar w:fldCharType="begin"/>
      </w:r>
      <w:r w:rsidRPr="00FA1118">
        <w:rPr>
          <w:rFonts w:ascii="Times New Roman" w:hAnsi="Times New Roman" w:cs="Times New Roman"/>
        </w:rPr>
        <w:instrText xml:space="preserve"> ADDIN EN.CITE &lt;EndNote&gt;&lt;Cite&gt;&lt;Author&gt;Boyland&lt;/Author&gt;&lt;Year&gt;2011&lt;/Year&gt;&lt;RecNum&gt;106&lt;/RecNum&gt;&lt;DisplayText&gt;&lt;style face="superscript"&gt;5&lt;/style&gt;&lt;/DisplayText&gt;&lt;record&gt;&lt;rec-number&gt;106&lt;/rec-number&gt;&lt;foreign-keys&gt;&lt;key app="EN" db-id="tz5v9pvtnrezp9etwwsxffdz2rsz02xxwx0d" timestamp="1407239927"&gt;106&lt;/key&gt;&lt;/foreign-keys&gt;&lt;ref-type name="Journal Article"&gt;17&lt;/ref-type&gt;&lt;contributors&gt;&lt;authors&gt;&lt;author&gt;Boyland, E. J.&lt;/author&gt;&lt;author&gt;Harrold, J. A.&lt;/author&gt;&lt;author&gt;Kirkham, T. C.&lt;/author&gt;&lt;author&gt;Halford, J. C. G.&lt;/author&gt;&lt;/authors&gt;&lt;/contributors&gt;&lt;titles&gt;&lt;title&gt;The extent of food advertising to children on UK television in 2008&lt;/title&gt;&lt;secondary-title&gt;International Journal of Pediatric Obesity&lt;/secondary-title&gt;&lt;/titles&gt;&lt;periodical&gt;&lt;full-title&gt;International Journal of Pediatric Obesity&lt;/full-title&gt;&lt;/periodical&gt;&lt;pages&gt;455-461&lt;/pages&gt;&lt;volume&gt;6&lt;/volume&gt;&lt;number&gt;5-6&lt;/number&gt;&lt;dates&gt;&lt;year&gt;2011&lt;/year&gt;&lt;/dates&gt;&lt;publisher&gt;Informa Scandinavian&lt;/publisher&gt;&lt;isbn&gt;1747-7166&lt;/isbn&gt;&lt;urls&gt;&lt;/urls&gt;&lt;/record&gt;&lt;/Cite&gt;&lt;/EndNote&gt;</w:instrText>
      </w:r>
      <w:r w:rsidRPr="00FA1118">
        <w:rPr>
          <w:rFonts w:ascii="Times New Roman" w:hAnsi="Times New Roman" w:cs="Times New Roman"/>
        </w:rPr>
        <w:fldChar w:fldCharType="separate"/>
      </w:r>
      <w:r w:rsidRPr="00FA1118">
        <w:rPr>
          <w:rFonts w:ascii="Times New Roman" w:hAnsi="Times New Roman" w:cs="Times New Roman"/>
          <w:noProof/>
          <w:vertAlign w:val="superscript"/>
        </w:rPr>
        <w:t>5</w:t>
      </w:r>
      <w:r w:rsidRPr="00FA1118">
        <w:rPr>
          <w:rFonts w:ascii="Times New Roman" w:hAnsi="Times New Roman" w:cs="Times New Roman"/>
        </w:rPr>
        <w:fldChar w:fldCharType="end"/>
      </w:r>
      <w:r w:rsidRPr="00FA1118">
        <w:rPr>
          <w:rFonts w:ascii="Times New Roman" w:hAnsi="Times New Roman" w:cs="Times New Roman"/>
        </w:rPr>
        <w:t xml:space="preserve">. </w:t>
      </w:r>
      <w:r w:rsidR="002E4836">
        <w:rPr>
          <w:rFonts w:ascii="Times New Roman" w:hAnsi="Times New Roman" w:cs="Times New Roman"/>
        </w:rPr>
        <w:t>The highest proportion of advertising of foods potentially harmful to dental health was found in March, and this is likely to reflect increased advertising of products associated with Easter (e.g. chocolate eggs). Relative to other months, a reduction in the proportion of food adverts depicting items potentially harmful to dental health was seen in December. This is also consistent with Boyland et al.</w:t>
      </w:r>
      <w:r w:rsidR="002E4836">
        <w:rPr>
          <w:rFonts w:ascii="Times New Roman" w:hAnsi="Times New Roman" w:cs="Times New Roman"/>
        </w:rPr>
        <w:fldChar w:fldCharType="begin"/>
      </w:r>
      <w:r w:rsidR="002E4836">
        <w:rPr>
          <w:rFonts w:ascii="Times New Roman" w:hAnsi="Times New Roman" w:cs="Times New Roman"/>
        </w:rPr>
        <w:instrText xml:space="preserve"> ADDIN EN.CITE &lt;EndNote&gt;&lt;Cite&gt;&lt;Author&gt;Boyland&lt;/Author&gt;&lt;Year&gt;2011&lt;/Year&gt;&lt;RecNum&gt;106&lt;/RecNum&gt;&lt;DisplayText&gt;&lt;style face="superscript"&gt;5&lt;/style&gt;&lt;/DisplayText&gt;&lt;record&gt;&lt;rec-number&gt;106&lt;/rec-number&gt;&lt;foreign-keys&gt;&lt;key app="EN" db-id="tz5v9pvtnrezp9etwwsxffdz2rsz02xxwx0d" timestamp="1407239927"&gt;106&lt;/key&gt;&lt;/foreign-keys&gt;&lt;ref-type name="Journal Article"&gt;17&lt;/ref-type&gt;&lt;contributors&gt;&lt;authors&gt;&lt;author&gt;Boyland, E. J.&lt;/author&gt;&lt;author&gt;Harrold, J. A.&lt;/author&gt;&lt;author&gt;Kirkham, T. C.&lt;/author&gt;&lt;author&gt;Halford, J. C. G.&lt;/author&gt;&lt;/authors&gt;&lt;/contributors&gt;&lt;titles&gt;&lt;title&gt;The extent of food advertising to children on UK television in 2008&lt;/title&gt;&lt;secondary-title&gt;International Journal of Pediatric Obesity&lt;/secondary-title&gt;&lt;/titles&gt;&lt;periodical&gt;&lt;full-title&gt;International Journal of Pediatric Obesity&lt;/full-title&gt;&lt;/periodical&gt;&lt;pages&gt;455-461&lt;/pages&gt;&lt;volume&gt;6&lt;/volume&gt;&lt;number&gt;5-6&lt;/number&gt;&lt;dates&gt;&lt;year&gt;2011&lt;/year&gt;&lt;/dates&gt;&lt;publisher&gt;Informa Scandinavian&lt;/publisher&gt;&lt;isbn&gt;1747-7166&lt;/isbn&gt;&lt;urls&gt;&lt;/urls&gt;&lt;/record&gt;&lt;/Cite&gt;&lt;/EndNote&gt;</w:instrText>
      </w:r>
      <w:r w:rsidR="002E4836">
        <w:rPr>
          <w:rFonts w:ascii="Times New Roman" w:hAnsi="Times New Roman" w:cs="Times New Roman"/>
        </w:rPr>
        <w:fldChar w:fldCharType="separate"/>
      </w:r>
      <w:r w:rsidR="002E4836" w:rsidRPr="002E4836">
        <w:rPr>
          <w:rFonts w:ascii="Times New Roman" w:hAnsi="Times New Roman" w:cs="Times New Roman"/>
          <w:noProof/>
          <w:vertAlign w:val="superscript"/>
        </w:rPr>
        <w:t>5</w:t>
      </w:r>
      <w:r w:rsidR="002E4836">
        <w:rPr>
          <w:rFonts w:ascii="Times New Roman" w:hAnsi="Times New Roman" w:cs="Times New Roman"/>
        </w:rPr>
        <w:fldChar w:fldCharType="end"/>
      </w:r>
      <w:r w:rsidR="002E4836">
        <w:rPr>
          <w:rFonts w:ascii="Times New Roman" w:hAnsi="Times New Roman" w:cs="Times New Roman"/>
        </w:rPr>
        <w:t xml:space="preserve"> and, as in that study, is likely to result from increased miscellaneous supermarket advertising (i.e. brand advertising or those promotions depicting a range of products that cannot be easily classified as healthy or unhealthy) over the pre-Christmas period. </w:t>
      </w:r>
      <w:r w:rsidR="004F5B36">
        <w:rPr>
          <w:rFonts w:ascii="Times New Roman" w:hAnsi="Times New Roman" w:cs="Times New Roman"/>
        </w:rPr>
        <w:t>These differences emphasize the importance of analyzing more than a single ‘snapshot’ of television in order to gain a clearer understanding of children’s typical likely exposure</w:t>
      </w:r>
      <w:r w:rsidR="00527B74">
        <w:rPr>
          <w:rFonts w:ascii="Times New Roman" w:hAnsi="Times New Roman" w:cs="Times New Roman"/>
        </w:rPr>
        <w:t>, a strength of the current study</w:t>
      </w:r>
      <w:r w:rsidR="004F5B36">
        <w:rPr>
          <w:rFonts w:ascii="Times New Roman" w:hAnsi="Times New Roman" w:cs="Times New Roman"/>
        </w:rPr>
        <w:t>.</w:t>
      </w:r>
    </w:p>
    <w:p w14:paraId="2CD5921A" w14:textId="13F2366E" w:rsidR="00DE6ECB" w:rsidRPr="00495B84" w:rsidRDefault="00495B84" w:rsidP="004F5B36">
      <w:pPr>
        <w:spacing w:line="480" w:lineRule="auto"/>
        <w:rPr>
          <w:rFonts w:ascii="Times New Roman" w:hAnsi="Times New Roman" w:cs="Times New Roman"/>
          <w:szCs w:val="24"/>
        </w:rPr>
      </w:pPr>
      <w:r>
        <w:rPr>
          <w:rFonts w:ascii="Times New Roman" w:hAnsi="Times New Roman" w:cs="Times New Roman"/>
          <w:szCs w:val="24"/>
        </w:rPr>
        <w:t xml:space="preserve">This study </w:t>
      </w:r>
      <w:r w:rsidR="00527B74">
        <w:rPr>
          <w:rFonts w:ascii="Times New Roman" w:hAnsi="Times New Roman" w:cs="Times New Roman"/>
          <w:szCs w:val="24"/>
        </w:rPr>
        <w:t xml:space="preserve">also </w:t>
      </w:r>
      <w:r>
        <w:rPr>
          <w:rFonts w:ascii="Times New Roman" w:hAnsi="Times New Roman" w:cs="Times New Roman"/>
          <w:szCs w:val="24"/>
        </w:rPr>
        <w:t>has some limitations. Analysis</w:t>
      </w:r>
      <w:r w:rsidR="00DE6ECB" w:rsidRPr="00495B84">
        <w:rPr>
          <w:rFonts w:ascii="Times New Roman" w:hAnsi="Times New Roman" w:cs="Times New Roman"/>
          <w:szCs w:val="24"/>
        </w:rPr>
        <w:t xml:space="preserve"> focused only on a single terrestrial channel, so the </w:t>
      </w:r>
      <w:proofErr w:type="spellStart"/>
      <w:r w:rsidR="00DE6ECB" w:rsidRPr="00495B84">
        <w:rPr>
          <w:rFonts w:ascii="Times New Roman" w:hAnsi="Times New Roman" w:cs="Times New Roman"/>
          <w:szCs w:val="24"/>
        </w:rPr>
        <w:t>generalisability</w:t>
      </w:r>
      <w:proofErr w:type="spellEnd"/>
      <w:r w:rsidR="00DE6ECB" w:rsidRPr="00495B84">
        <w:rPr>
          <w:rFonts w:ascii="Times New Roman" w:hAnsi="Times New Roman" w:cs="Times New Roman"/>
          <w:szCs w:val="24"/>
        </w:rPr>
        <w:t xml:space="preserve"> of the findings to other channels may be limited.  The extensive availability of channels and changes in children’s viewing habits</w:t>
      </w:r>
      <w:r w:rsidR="000352A4">
        <w:rPr>
          <w:rFonts w:ascii="Times New Roman" w:hAnsi="Times New Roman" w:cs="Times New Roman"/>
          <w:szCs w:val="24"/>
        </w:rPr>
        <w:t xml:space="preserve"> </w:t>
      </w:r>
      <w:r w:rsidR="000352A4" w:rsidRPr="000352A4">
        <w:rPr>
          <w:rFonts w:ascii="Times New Roman" w:hAnsi="Times New Roman" w:cs="Times New Roman"/>
          <w:color w:val="FF0000"/>
          <w:szCs w:val="24"/>
        </w:rPr>
        <w:t xml:space="preserve">(for example, the use of subscription channels like Netflix, and delayed viewing by ‘catch up’ services and YouTube) </w:t>
      </w:r>
      <w:r w:rsidR="00DE6ECB" w:rsidRPr="00495B84">
        <w:rPr>
          <w:rFonts w:ascii="Times New Roman" w:hAnsi="Times New Roman" w:cs="Times New Roman"/>
          <w:szCs w:val="24"/>
        </w:rPr>
        <w:t xml:space="preserve">should be taken into account when evaluating children’s exposure to food advertisements.  A future study that includes a greater number of channels </w:t>
      </w:r>
      <w:r w:rsidR="000352A4" w:rsidRPr="000352A4">
        <w:rPr>
          <w:rFonts w:ascii="Times New Roman" w:hAnsi="Times New Roman" w:cs="Times New Roman"/>
          <w:color w:val="FF0000"/>
          <w:szCs w:val="24"/>
        </w:rPr>
        <w:t xml:space="preserve">and viewing platforms </w:t>
      </w:r>
      <w:r w:rsidR="00DE6ECB" w:rsidRPr="00495B84">
        <w:rPr>
          <w:rFonts w:ascii="Times New Roman" w:hAnsi="Times New Roman" w:cs="Times New Roman"/>
          <w:szCs w:val="24"/>
        </w:rPr>
        <w:t>would provide a more comprehensive assessment of children’s exposure to food advertisements that promote foods potentially damaging to their dental health.</w:t>
      </w:r>
      <w:r w:rsidR="005337B7">
        <w:rPr>
          <w:rFonts w:ascii="Times New Roman" w:hAnsi="Times New Roman" w:cs="Times New Roman"/>
          <w:szCs w:val="24"/>
        </w:rPr>
        <w:t xml:space="preserve"> </w:t>
      </w:r>
      <w:r w:rsidR="005337B7" w:rsidRPr="002B7958">
        <w:rPr>
          <w:rFonts w:ascii="Times New Roman" w:hAnsi="Times New Roman" w:cs="Times New Roman"/>
          <w:color w:val="FF0000"/>
          <w:szCs w:val="24"/>
        </w:rPr>
        <w:t xml:space="preserve">In addition, </w:t>
      </w:r>
      <w:r w:rsidR="002B7958">
        <w:rPr>
          <w:rFonts w:ascii="Times New Roman" w:hAnsi="Times New Roman" w:cs="Times New Roman"/>
          <w:color w:val="FF0000"/>
          <w:szCs w:val="24"/>
        </w:rPr>
        <w:t>it is a limitation of this study that it did not further consider which adverts were for foods that contain higher levels of sugar and are likely to be consumed frequently.  I</w:t>
      </w:r>
      <w:r w:rsidR="005337B7" w:rsidRPr="002B7958">
        <w:rPr>
          <w:rFonts w:ascii="Times New Roman" w:hAnsi="Times New Roman" w:cs="Times New Roman"/>
          <w:color w:val="FF0000"/>
          <w:szCs w:val="24"/>
        </w:rPr>
        <w:t>t may be usefu</w:t>
      </w:r>
      <w:r w:rsidR="002B7958" w:rsidRPr="002B7958">
        <w:rPr>
          <w:rFonts w:ascii="Times New Roman" w:hAnsi="Times New Roman" w:cs="Times New Roman"/>
          <w:color w:val="FF0000"/>
          <w:szCs w:val="24"/>
        </w:rPr>
        <w:t>l for future studies exploring this type of food advertising data to also incorporate coding to account for the foods and beverages most likely to be consumed frequently, in order to account for consumption patterns in relation to risk of dental problems.</w:t>
      </w:r>
    </w:p>
    <w:p w14:paraId="735F7D46" w14:textId="77777777" w:rsidR="00D7220E" w:rsidRDefault="00495B84" w:rsidP="004F5B36">
      <w:pPr>
        <w:spacing w:line="480" w:lineRule="auto"/>
        <w:rPr>
          <w:rFonts w:ascii="Times New Roman" w:hAnsi="Times New Roman" w:cs="Times New Roman"/>
          <w:szCs w:val="24"/>
        </w:rPr>
      </w:pPr>
      <w:r>
        <w:rPr>
          <w:rFonts w:ascii="Times New Roman" w:hAnsi="Times New Roman" w:cs="Times New Roman"/>
          <w:szCs w:val="24"/>
        </w:rPr>
        <w:t>However, t</w:t>
      </w:r>
      <w:r w:rsidR="00DE6ECB" w:rsidRPr="00495B84">
        <w:rPr>
          <w:rFonts w:ascii="Times New Roman" w:hAnsi="Times New Roman" w:cs="Times New Roman"/>
          <w:szCs w:val="24"/>
        </w:rPr>
        <w:t>he current study provides a</w:t>
      </w:r>
      <w:r>
        <w:rPr>
          <w:rFonts w:ascii="Times New Roman" w:hAnsi="Times New Roman" w:cs="Times New Roman"/>
          <w:szCs w:val="24"/>
        </w:rPr>
        <w:t xml:space="preserve"> </w:t>
      </w:r>
      <w:r w:rsidR="00DE6ECB" w:rsidRPr="00495B84">
        <w:rPr>
          <w:rFonts w:ascii="Times New Roman" w:hAnsi="Times New Roman" w:cs="Times New Roman"/>
          <w:szCs w:val="24"/>
        </w:rPr>
        <w:t>retrospective insight into the extent of food advertising to children on UK television in 2012</w:t>
      </w:r>
      <w:r>
        <w:rPr>
          <w:rFonts w:ascii="Times New Roman" w:hAnsi="Times New Roman" w:cs="Times New Roman"/>
          <w:szCs w:val="24"/>
        </w:rPr>
        <w:t xml:space="preserve"> with particular focus on post-regulation advertising of foods potentially damaging to dental health</w:t>
      </w:r>
      <w:r w:rsidR="00DE6ECB" w:rsidRPr="00495B84">
        <w:rPr>
          <w:rFonts w:ascii="Times New Roman" w:hAnsi="Times New Roman" w:cs="Times New Roman"/>
          <w:szCs w:val="24"/>
        </w:rPr>
        <w:t xml:space="preserve">. The main area of concern is that children are exposed to a particularly high </w:t>
      </w:r>
      <w:r w:rsidR="00DE6ECB" w:rsidRPr="00495B84">
        <w:rPr>
          <w:rFonts w:ascii="Times New Roman" w:hAnsi="Times New Roman" w:cs="Times New Roman"/>
          <w:szCs w:val="24"/>
        </w:rPr>
        <w:lastRenderedPageBreak/>
        <w:t xml:space="preserve">proportion of advertisements for foods potentially detrimental to oral health during peak children’s viewing hours and also around other </w:t>
      </w:r>
      <w:proofErr w:type="spellStart"/>
      <w:r w:rsidR="00DE6ECB" w:rsidRPr="00495B84">
        <w:rPr>
          <w:rFonts w:ascii="Times New Roman" w:hAnsi="Times New Roman" w:cs="Times New Roman"/>
          <w:szCs w:val="24"/>
        </w:rPr>
        <w:t>programmes</w:t>
      </w:r>
      <w:proofErr w:type="spellEnd"/>
      <w:r w:rsidR="00DE6ECB" w:rsidRPr="00495B84">
        <w:rPr>
          <w:rFonts w:ascii="Times New Roman" w:hAnsi="Times New Roman" w:cs="Times New Roman"/>
          <w:szCs w:val="24"/>
        </w:rPr>
        <w:t xml:space="preserve"> watched by young people</w:t>
      </w:r>
      <w:r w:rsidR="004F5B36">
        <w:rPr>
          <w:rFonts w:ascii="Times New Roman" w:hAnsi="Times New Roman" w:cs="Times New Roman"/>
          <w:szCs w:val="24"/>
        </w:rPr>
        <w:t xml:space="preserve"> in large numbers</w:t>
      </w:r>
      <w:r w:rsidR="00DE6ECB" w:rsidRPr="00495B84">
        <w:rPr>
          <w:rFonts w:ascii="Times New Roman" w:hAnsi="Times New Roman" w:cs="Times New Roman"/>
          <w:szCs w:val="24"/>
        </w:rPr>
        <w:t xml:space="preserve">.  This suggests the need to apply a stricter restriction to meet the aim of the </w:t>
      </w:r>
      <w:proofErr w:type="spellStart"/>
      <w:r w:rsidR="00DE6ECB" w:rsidRPr="00495B84">
        <w:rPr>
          <w:rFonts w:ascii="Times New Roman" w:hAnsi="Times New Roman" w:cs="Times New Roman"/>
          <w:szCs w:val="24"/>
        </w:rPr>
        <w:t>Ofcom</w:t>
      </w:r>
      <w:proofErr w:type="spellEnd"/>
      <w:r w:rsidR="00DE6ECB" w:rsidRPr="00495B84">
        <w:rPr>
          <w:rFonts w:ascii="Times New Roman" w:hAnsi="Times New Roman" w:cs="Times New Roman"/>
          <w:szCs w:val="24"/>
        </w:rPr>
        <w:t xml:space="preserve"> regulations in significantly reducing children’s exposure to unhealthy food advertisements.</w:t>
      </w:r>
      <w:r w:rsidR="004F5B36">
        <w:rPr>
          <w:rFonts w:ascii="Times New Roman" w:hAnsi="Times New Roman" w:cs="Times New Roman"/>
          <w:szCs w:val="24"/>
        </w:rPr>
        <w:t xml:space="preserve"> </w:t>
      </w:r>
    </w:p>
    <w:p w14:paraId="012B3B23" w14:textId="057F2322" w:rsidR="004F5B36" w:rsidRDefault="004F5B36" w:rsidP="004F5B36">
      <w:pPr>
        <w:spacing w:line="480" w:lineRule="auto"/>
        <w:rPr>
          <w:rFonts w:ascii="Times New Roman" w:hAnsi="Times New Roman" w:cs="Times New Roman"/>
          <w:szCs w:val="24"/>
        </w:rPr>
      </w:pPr>
      <w:r>
        <w:rPr>
          <w:rFonts w:ascii="Times New Roman" w:hAnsi="Times New Roman" w:cs="Times New Roman"/>
          <w:szCs w:val="24"/>
        </w:rPr>
        <w:t xml:space="preserve">Consideration should be given to the classification of foods as healthy (and therefore suitable to be advertised to children) when those products are detrimental to dental health (e.g. </w:t>
      </w:r>
      <w:r w:rsidR="00527B74">
        <w:rPr>
          <w:rFonts w:ascii="Times New Roman" w:hAnsi="Times New Roman" w:cs="Times New Roman"/>
          <w:szCs w:val="24"/>
        </w:rPr>
        <w:t>zero</w:t>
      </w:r>
      <w:r>
        <w:rPr>
          <w:rFonts w:ascii="Times New Roman" w:hAnsi="Times New Roman" w:cs="Times New Roman"/>
          <w:szCs w:val="24"/>
        </w:rPr>
        <w:t xml:space="preserve"> calorie</w:t>
      </w:r>
      <w:r w:rsidR="00527B74">
        <w:rPr>
          <w:rFonts w:ascii="Times New Roman" w:hAnsi="Times New Roman" w:cs="Times New Roman"/>
          <w:szCs w:val="24"/>
        </w:rPr>
        <w:t>,</w:t>
      </w:r>
      <w:r>
        <w:rPr>
          <w:rFonts w:ascii="Times New Roman" w:hAnsi="Times New Roman" w:cs="Times New Roman"/>
          <w:szCs w:val="24"/>
        </w:rPr>
        <w:t xml:space="preserve"> sugar free carbonated soft drink</w:t>
      </w:r>
      <w:r w:rsidR="00527B74">
        <w:rPr>
          <w:rFonts w:ascii="Times New Roman" w:hAnsi="Times New Roman" w:cs="Times New Roman"/>
          <w:szCs w:val="24"/>
        </w:rPr>
        <w:t>s</w:t>
      </w:r>
      <w:r>
        <w:rPr>
          <w:rFonts w:ascii="Times New Roman" w:hAnsi="Times New Roman" w:cs="Times New Roman"/>
          <w:szCs w:val="24"/>
        </w:rPr>
        <w:t>).</w:t>
      </w:r>
      <w:r w:rsidR="00D7220E">
        <w:rPr>
          <w:rFonts w:ascii="Times New Roman" w:hAnsi="Times New Roman" w:cs="Times New Roman"/>
          <w:szCs w:val="24"/>
        </w:rPr>
        <w:t xml:space="preserve"> </w:t>
      </w:r>
      <w:r w:rsidR="006E5A51" w:rsidRPr="006E5A51">
        <w:rPr>
          <w:rFonts w:ascii="Times New Roman" w:hAnsi="Times New Roman" w:cs="Times New Roman"/>
          <w:color w:val="FF0000"/>
          <w:szCs w:val="24"/>
        </w:rPr>
        <w:t>Worrying numbers of children in the UK have dental health problems</w:t>
      </w:r>
      <w:r w:rsidR="006E5A51">
        <w:rPr>
          <w:rFonts w:ascii="Times New Roman" w:hAnsi="Times New Roman" w:cs="Times New Roman"/>
          <w:color w:val="FF0000"/>
          <w:szCs w:val="24"/>
        </w:rPr>
        <w:fldChar w:fldCharType="begin"/>
      </w:r>
      <w:r w:rsidR="006E5A51">
        <w:rPr>
          <w:rFonts w:ascii="Times New Roman" w:hAnsi="Times New Roman" w:cs="Times New Roman"/>
          <w:color w:val="FF0000"/>
          <w:szCs w:val="24"/>
        </w:rPr>
        <w:instrText xml:space="preserve"> ADDIN EN.CITE &lt;EndNote&gt;&lt;Cite&gt;&lt;RecNum&gt;1143&lt;/RecNum&gt;&lt;DisplayText&gt;&lt;style face="superscript"&gt;10&lt;/style&gt;&lt;/DisplayText&gt;&lt;record&gt;&lt;rec-number&gt;1143&lt;/rec-number&gt;&lt;foreign-keys&gt;&lt;key app="EN" db-id="tz5v9pvtnrezp9etwwsxffdz2rsz02xxwx0d" timestamp="1471264396"&gt;1143&lt;/key&gt;&lt;/foreign-keys&gt;&lt;ref-type name="Web Page"&gt;12&lt;/ref-type&gt;&lt;contributors&gt;&lt;/contributors&gt;&lt;titles&gt;&lt;title&gt;The Health and Social Care Information Centre (2013). The Children&amp;apos;s Dental Health (CDH) Survey 2013, England, Wales and Northern Ireland. Available from http://digital.nhs.uk/catalogue/PUB17137&lt;/title&gt;&lt;/titles&gt;&lt;dates&gt;&lt;/dates&gt;&lt;urls&gt;&lt;/urls&gt;&lt;/record&gt;&lt;/Cite&gt;&lt;/EndNote&gt;</w:instrText>
      </w:r>
      <w:r w:rsidR="006E5A51">
        <w:rPr>
          <w:rFonts w:ascii="Times New Roman" w:hAnsi="Times New Roman" w:cs="Times New Roman"/>
          <w:color w:val="FF0000"/>
          <w:szCs w:val="24"/>
        </w:rPr>
        <w:fldChar w:fldCharType="separate"/>
      </w:r>
      <w:r w:rsidR="006E5A51" w:rsidRPr="006E5A51">
        <w:rPr>
          <w:rFonts w:ascii="Times New Roman" w:hAnsi="Times New Roman" w:cs="Times New Roman"/>
          <w:noProof/>
          <w:color w:val="FF0000"/>
          <w:szCs w:val="24"/>
          <w:vertAlign w:val="superscript"/>
        </w:rPr>
        <w:t>10</w:t>
      </w:r>
      <w:r w:rsidR="006E5A51">
        <w:rPr>
          <w:rFonts w:ascii="Times New Roman" w:hAnsi="Times New Roman" w:cs="Times New Roman"/>
          <w:color w:val="FF0000"/>
          <w:szCs w:val="24"/>
        </w:rPr>
        <w:fldChar w:fldCharType="end"/>
      </w:r>
      <w:r w:rsidR="006E5A51" w:rsidRPr="006E5A51">
        <w:rPr>
          <w:rFonts w:ascii="Times New Roman" w:hAnsi="Times New Roman" w:cs="Times New Roman"/>
          <w:color w:val="FF0000"/>
          <w:szCs w:val="24"/>
        </w:rPr>
        <w:t xml:space="preserve"> </w:t>
      </w:r>
      <w:r w:rsidR="006E5A51">
        <w:rPr>
          <w:rFonts w:ascii="Times New Roman" w:hAnsi="Times New Roman" w:cs="Times New Roman"/>
          <w:szCs w:val="24"/>
        </w:rPr>
        <w:t>so a</w:t>
      </w:r>
      <w:r w:rsidR="006E5A51" w:rsidRPr="006E5A51">
        <w:rPr>
          <w:rFonts w:ascii="Times New Roman" w:hAnsi="Times New Roman" w:cs="Times New Roman"/>
          <w:color w:val="FF0000"/>
          <w:szCs w:val="24"/>
        </w:rPr>
        <w:t xml:space="preserve">rguably </w:t>
      </w:r>
      <w:r w:rsidR="006E5A51">
        <w:rPr>
          <w:rFonts w:ascii="Times New Roman" w:hAnsi="Times New Roman" w:cs="Times New Roman"/>
          <w:szCs w:val="24"/>
        </w:rPr>
        <w:t>t</w:t>
      </w:r>
      <w:r>
        <w:rPr>
          <w:rFonts w:ascii="Times New Roman" w:hAnsi="Times New Roman" w:cs="Times New Roman"/>
          <w:szCs w:val="24"/>
        </w:rPr>
        <w:t>here is a need to take dental health, as wel</w:t>
      </w:r>
      <w:r w:rsidR="006E5A51">
        <w:rPr>
          <w:rFonts w:ascii="Times New Roman" w:hAnsi="Times New Roman" w:cs="Times New Roman"/>
          <w:szCs w:val="24"/>
        </w:rPr>
        <w:t xml:space="preserve">l as obesity, into account when </w:t>
      </w:r>
      <w:r w:rsidR="006E5A51" w:rsidRPr="006E5A51">
        <w:rPr>
          <w:rFonts w:ascii="Times New Roman" w:hAnsi="Times New Roman" w:cs="Times New Roman"/>
          <w:color w:val="FF0000"/>
          <w:szCs w:val="24"/>
        </w:rPr>
        <w:t>offering Government-led consumer advice on hydration</w:t>
      </w:r>
      <w:r w:rsidR="006E5A51">
        <w:rPr>
          <w:rFonts w:ascii="Times New Roman" w:hAnsi="Times New Roman" w:cs="Times New Roman"/>
          <w:color w:val="FF0000"/>
          <w:szCs w:val="24"/>
        </w:rPr>
        <w:fldChar w:fldCharType="begin"/>
      </w:r>
      <w:r w:rsidR="006E5A51">
        <w:rPr>
          <w:rFonts w:ascii="Times New Roman" w:hAnsi="Times New Roman" w:cs="Times New Roman"/>
          <w:color w:val="FF0000"/>
          <w:szCs w:val="24"/>
        </w:rPr>
        <w:instrText xml:space="preserve"> ADDIN EN.CITE &lt;EndNote&gt;&lt;Cite&gt;&lt;RecNum&gt;1145&lt;/RecNum&gt;&lt;DisplayText&gt;&lt;style face="superscript"&gt;16&lt;/style&gt;&lt;/DisplayText&gt;&lt;record&gt;&lt;rec-number&gt;1145&lt;/rec-number&gt;&lt;foreign-keys&gt;&lt;key app="EN" db-id="tz5v9pvtnrezp9etwwsxffdz2rsz02xxwx0d" timestamp="1471273675"&gt;1145&lt;/key&gt;&lt;/foreign-keys&gt;&lt;ref-type name="Web Page"&gt;12&lt;/ref-type&gt;&lt;contributors&gt;&lt;/contributors&gt;&lt;titles&gt;&lt;title&gt;Public Health England (2016). The Eatwell Guide: Helping you eat a healthy, balanced diet. Available from https://www.gov.uk/government/uploads/system/uploads/attachment_data/file/528200/Eatwell_guide_booklet.pdf&lt;/title&gt;&lt;/titles&gt;&lt;dates&gt;&lt;/dates&gt;&lt;urls&gt;&lt;/urls&gt;&lt;/record&gt;&lt;/Cite&gt;&lt;/EndNote&gt;</w:instrText>
      </w:r>
      <w:r w:rsidR="006E5A51">
        <w:rPr>
          <w:rFonts w:ascii="Times New Roman" w:hAnsi="Times New Roman" w:cs="Times New Roman"/>
          <w:color w:val="FF0000"/>
          <w:szCs w:val="24"/>
        </w:rPr>
        <w:fldChar w:fldCharType="separate"/>
      </w:r>
      <w:r w:rsidR="006E5A51" w:rsidRPr="006E5A51">
        <w:rPr>
          <w:rFonts w:ascii="Times New Roman" w:hAnsi="Times New Roman" w:cs="Times New Roman"/>
          <w:noProof/>
          <w:color w:val="FF0000"/>
          <w:szCs w:val="24"/>
          <w:vertAlign w:val="superscript"/>
        </w:rPr>
        <w:t>16</w:t>
      </w:r>
      <w:r w:rsidR="006E5A51">
        <w:rPr>
          <w:rFonts w:ascii="Times New Roman" w:hAnsi="Times New Roman" w:cs="Times New Roman"/>
          <w:color w:val="FF0000"/>
          <w:szCs w:val="24"/>
        </w:rPr>
        <w:fldChar w:fldCharType="end"/>
      </w:r>
      <w:r w:rsidR="006E5A51">
        <w:rPr>
          <w:rFonts w:ascii="Times New Roman" w:hAnsi="Times New Roman" w:cs="Times New Roman"/>
          <w:color w:val="FF0000"/>
          <w:szCs w:val="24"/>
        </w:rPr>
        <w:t xml:space="preserve"> and when</w:t>
      </w:r>
      <w:r w:rsidR="006E5A51" w:rsidRPr="006E5A51">
        <w:rPr>
          <w:rFonts w:ascii="Times New Roman" w:hAnsi="Times New Roman" w:cs="Times New Roman"/>
          <w:color w:val="FF0000"/>
          <w:szCs w:val="24"/>
        </w:rPr>
        <w:t xml:space="preserve"> </w:t>
      </w:r>
      <w:r>
        <w:rPr>
          <w:rFonts w:ascii="Times New Roman" w:hAnsi="Times New Roman" w:cs="Times New Roman"/>
          <w:szCs w:val="24"/>
        </w:rPr>
        <w:t>designing policies around food marketing</w:t>
      </w:r>
      <w:r w:rsidR="006E5A51">
        <w:rPr>
          <w:rFonts w:ascii="Times New Roman" w:hAnsi="Times New Roman" w:cs="Times New Roman"/>
          <w:szCs w:val="24"/>
        </w:rPr>
        <w:t xml:space="preserve"> </w:t>
      </w:r>
      <w:r>
        <w:rPr>
          <w:rFonts w:ascii="Times New Roman" w:hAnsi="Times New Roman" w:cs="Times New Roman"/>
          <w:szCs w:val="24"/>
        </w:rPr>
        <w:t>to children.</w:t>
      </w:r>
    </w:p>
    <w:p w14:paraId="3A421A02" w14:textId="77777777" w:rsidR="00527B74" w:rsidRDefault="00527B74" w:rsidP="004F5B36">
      <w:pPr>
        <w:spacing w:line="480" w:lineRule="auto"/>
        <w:rPr>
          <w:rFonts w:ascii="Times New Roman" w:hAnsi="Times New Roman" w:cs="Times New Roman"/>
          <w:szCs w:val="24"/>
        </w:rPr>
      </w:pPr>
    </w:p>
    <w:p w14:paraId="14081184" w14:textId="77777777" w:rsidR="00DE6ECB" w:rsidRPr="008E2072" w:rsidRDefault="00DE6ECB" w:rsidP="00DE6ECB">
      <w:pPr>
        <w:spacing w:line="360" w:lineRule="auto"/>
        <w:rPr>
          <w:rFonts w:ascii="Times New Roman" w:hAnsi="Times New Roman" w:cs="Times New Roman"/>
          <w:b/>
          <w:szCs w:val="24"/>
        </w:rPr>
      </w:pPr>
      <w:r w:rsidRPr="008E2072">
        <w:rPr>
          <w:rFonts w:ascii="Times New Roman" w:hAnsi="Times New Roman" w:cs="Times New Roman"/>
          <w:b/>
          <w:szCs w:val="24"/>
        </w:rPr>
        <w:t>Acknowledgement:</w:t>
      </w:r>
    </w:p>
    <w:p w14:paraId="1494B2D9" w14:textId="77777777" w:rsidR="00DE6ECB" w:rsidRPr="008E2072" w:rsidRDefault="00DE6ECB" w:rsidP="00DE6ECB">
      <w:pPr>
        <w:spacing w:line="360" w:lineRule="auto"/>
        <w:rPr>
          <w:rFonts w:ascii="Times New Roman" w:hAnsi="Times New Roman" w:cs="Times New Roman"/>
          <w:b/>
          <w:bCs/>
          <w:iCs/>
          <w:szCs w:val="24"/>
        </w:rPr>
      </w:pPr>
      <w:r w:rsidRPr="008E2072">
        <w:rPr>
          <w:rFonts w:ascii="Times New Roman" w:hAnsi="Times New Roman" w:cs="Times New Roman"/>
          <w:szCs w:val="24"/>
        </w:rPr>
        <w:t>This study formed part of Mrs. Muneera Al-</w:t>
      </w:r>
      <w:proofErr w:type="spellStart"/>
      <w:r w:rsidRPr="008E2072">
        <w:rPr>
          <w:rFonts w:ascii="Times New Roman" w:hAnsi="Times New Roman" w:cs="Times New Roman"/>
          <w:szCs w:val="24"/>
        </w:rPr>
        <w:t>Mazyad’s</w:t>
      </w:r>
      <w:proofErr w:type="spellEnd"/>
      <w:r w:rsidRPr="008E2072">
        <w:rPr>
          <w:rFonts w:ascii="Times New Roman" w:hAnsi="Times New Roman" w:cs="Times New Roman"/>
          <w:szCs w:val="24"/>
        </w:rPr>
        <w:t xml:space="preserve"> </w:t>
      </w:r>
      <w:proofErr w:type="spellStart"/>
      <w:r w:rsidRPr="008E2072">
        <w:rPr>
          <w:rFonts w:ascii="Times New Roman" w:hAnsi="Times New Roman" w:cs="Times New Roman"/>
          <w:szCs w:val="24"/>
        </w:rPr>
        <w:t>DDSc</w:t>
      </w:r>
      <w:proofErr w:type="spellEnd"/>
      <w:r w:rsidRPr="008E2072">
        <w:rPr>
          <w:rFonts w:ascii="Times New Roman" w:hAnsi="Times New Roman" w:cs="Times New Roman"/>
          <w:szCs w:val="24"/>
        </w:rPr>
        <w:t xml:space="preserve"> dissertation at the University of Liverpool, Orthodontic Department, who hereby acknowledge the support of the Ministry of Health in Kuwait. </w:t>
      </w:r>
      <w:r w:rsidRPr="008E2072">
        <w:rPr>
          <w:rFonts w:ascii="Times New Roman" w:hAnsi="Times New Roman" w:cs="Times New Roman"/>
          <w:b/>
          <w:bCs/>
          <w:iCs/>
          <w:szCs w:val="24"/>
        </w:rPr>
        <w:t xml:space="preserve"> </w:t>
      </w:r>
    </w:p>
    <w:p w14:paraId="6B91F53D" w14:textId="5111B869" w:rsidR="00F3667F" w:rsidRDefault="00DE6ECB" w:rsidP="001B754D">
      <w:pPr>
        <w:spacing w:line="360" w:lineRule="auto"/>
        <w:rPr>
          <w:rFonts w:ascii="Times New Roman" w:hAnsi="Times New Roman" w:cs="Times New Roman"/>
          <w:szCs w:val="24"/>
        </w:rPr>
      </w:pPr>
      <w:r w:rsidRPr="008E2072">
        <w:rPr>
          <w:rFonts w:ascii="Times New Roman" w:hAnsi="Times New Roman" w:cs="Times New Roman"/>
          <w:b/>
          <w:bCs/>
          <w:iCs/>
          <w:szCs w:val="24"/>
        </w:rPr>
        <w:t>Conflict of interest:</w:t>
      </w:r>
      <w:r w:rsidRPr="008E2072">
        <w:rPr>
          <w:rFonts w:ascii="Times New Roman" w:hAnsi="Times New Roman" w:cs="Times New Roman"/>
          <w:b/>
          <w:bCs/>
          <w:szCs w:val="24"/>
        </w:rPr>
        <w:t xml:space="preserve"> </w:t>
      </w:r>
      <w:r w:rsidRPr="008E2072">
        <w:rPr>
          <w:rFonts w:ascii="Times New Roman" w:hAnsi="Times New Roman" w:cs="Times New Roman"/>
          <w:szCs w:val="24"/>
        </w:rPr>
        <w:t xml:space="preserve">All authors report no conflicts of interest. </w:t>
      </w:r>
    </w:p>
    <w:p w14:paraId="1D8AB163" w14:textId="77777777" w:rsidR="00D96A92" w:rsidRDefault="00D96A92" w:rsidP="001B754D">
      <w:pPr>
        <w:suppressLineNumbers/>
        <w:spacing w:after="0" w:line="480" w:lineRule="auto"/>
        <w:ind w:left="-57"/>
        <w:rPr>
          <w:rFonts w:ascii="Times New Roman" w:hAnsi="Times New Roman" w:cs="Times New Roman"/>
          <w:b/>
        </w:rPr>
      </w:pPr>
    </w:p>
    <w:p w14:paraId="6CBA1B03" w14:textId="77777777" w:rsidR="00D96A92" w:rsidRDefault="00D96A92" w:rsidP="001B754D">
      <w:pPr>
        <w:suppressLineNumbers/>
        <w:spacing w:after="0" w:line="480" w:lineRule="auto"/>
        <w:ind w:left="-57"/>
        <w:rPr>
          <w:rFonts w:ascii="Times New Roman" w:hAnsi="Times New Roman" w:cs="Times New Roman"/>
          <w:b/>
        </w:rPr>
      </w:pPr>
    </w:p>
    <w:p w14:paraId="34106A7A" w14:textId="77777777" w:rsidR="00D96A92" w:rsidRDefault="00D96A92" w:rsidP="001B754D">
      <w:pPr>
        <w:suppressLineNumbers/>
        <w:spacing w:after="0" w:line="480" w:lineRule="auto"/>
        <w:ind w:left="-57"/>
        <w:rPr>
          <w:rFonts w:ascii="Times New Roman" w:hAnsi="Times New Roman" w:cs="Times New Roman"/>
          <w:b/>
        </w:rPr>
      </w:pPr>
    </w:p>
    <w:p w14:paraId="0913F9F3" w14:textId="77777777" w:rsidR="00D96A92" w:rsidRDefault="00D96A92" w:rsidP="001B754D">
      <w:pPr>
        <w:suppressLineNumbers/>
        <w:spacing w:after="0" w:line="480" w:lineRule="auto"/>
        <w:ind w:left="-57"/>
        <w:rPr>
          <w:rFonts w:ascii="Times New Roman" w:hAnsi="Times New Roman" w:cs="Times New Roman"/>
          <w:b/>
        </w:rPr>
      </w:pPr>
    </w:p>
    <w:p w14:paraId="27085F6E" w14:textId="77777777" w:rsidR="00D96A92" w:rsidRDefault="00D96A92" w:rsidP="001B754D">
      <w:pPr>
        <w:suppressLineNumbers/>
        <w:spacing w:after="0" w:line="480" w:lineRule="auto"/>
        <w:ind w:left="-57"/>
        <w:rPr>
          <w:rFonts w:ascii="Times New Roman" w:hAnsi="Times New Roman" w:cs="Times New Roman"/>
          <w:b/>
        </w:rPr>
      </w:pPr>
    </w:p>
    <w:p w14:paraId="37FADC81" w14:textId="77777777" w:rsidR="00D96A92" w:rsidRDefault="00D96A92" w:rsidP="001B754D">
      <w:pPr>
        <w:suppressLineNumbers/>
        <w:spacing w:after="0" w:line="480" w:lineRule="auto"/>
        <w:ind w:left="-57"/>
        <w:rPr>
          <w:rFonts w:ascii="Times New Roman" w:hAnsi="Times New Roman" w:cs="Times New Roman"/>
          <w:b/>
        </w:rPr>
      </w:pPr>
    </w:p>
    <w:p w14:paraId="3F7FBB0C" w14:textId="77777777" w:rsidR="00D96A92" w:rsidRDefault="00D96A92" w:rsidP="001B754D">
      <w:pPr>
        <w:suppressLineNumbers/>
        <w:spacing w:after="0" w:line="480" w:lineRule="auto"/>
        <w:ind w:left="-57"/>
        <w:rPr>
          <w:rFonts w:ascii="Times New Roman" w:hAnsi="Times New Roman" w:cs="Times New Roman"/>
          <w:b/>
        </w:rPr>
      </w:pPr>
    </w:p>
    <w:p w14:paraId="4F3D3D89" w14:textId="77777777" w:rsidR="00D96A92" w:rsidRDefault="00D96A92" w:rsidP="001B754D">
      <w:pPr>
        <w:suppressLineNumbers/>
        <w:spacing w:after="0" w:line="480" w:lineRule="auto"/>
        <w:ind w:left="-57"/>
        <w:rPr>
          <w:rFonts w:ascii="Times New Roman" w:hAnsi="Times New Roman" w:cs="Times New Roman"/>
          <w:b/>
        </w:rPr>
      </w:pPr>
    </w:p>
    <w:p w14:paraId="13C396E1" w14:textId="77777777" w:rsidR="00D96A92" w:rsidRDefault="00D96A92" w:rsidP="001B754D">
      <w:pPr>
        <w:suppressLineNumbers/>
        <w:spacing w:after="0" w:line="480" w:lineRule="auto"/>
        <w:ind w:left="-57"/>
        <w:rPr>
          <w:rFonts w:ascii="Times New Roman" w:hAnsi="Times New Roman" w:cs="Times New Roman"/>
          <w:b/>
        </w:rPr>
      </w:pPr>
    </w:p>
    <w:p w14:paraId="35E5D4D7" w14:textId="77777777" w:rsidR="00D96A92" w:rsidRDefault="00D96A92" w:rsidP="001B754D">
      <w:pPr>
        <w:suppressLineNumbers/>
        <w:spacing w:after="0" w:line="480" w:lineRule="auto"/>
        <w:ind w:left="-57"/>
        <w:rPr>
          <w:rFonts w:ascii="Times New Roman" w:hAnsi="Times New Roman" w:cs="Times New Roman"/>
          <w:b/>
        </w:rPr>
      </w:pPr>
    </w:p>
    <w:p w14:paraId="68C5C0AE" w14:textId="61B46084" w:rsidR="00F7255E" w:rsidRPr="004F5B36" w:rsidRDefault="00F7255E" w:rsidP="00FA769F">
      <w:pPr>
        <w:suppressLineNumbers/>
        <w:spacing w:after="0" w:line="480" w:lineRule="auto"/>
        <w:ind w:left="-57"/>
        <w:rPr>
          <w:rFonts w:ascii="Times New Roman" w:hAnsi="Times New Roman" w:cs="Times New Roman"/>
          <w:b/>
        </w:rPr>
      </w:pPr>
      <w:r w:rsidRPr="004F5B36">
        <w:rPr>
          <w:rFonts w:ascii="Times New Roman" w:hAnsi="Times New Roman" w:cs="Times New Roman"/>
          <w:b/>
        </w:rPr>
        <w:lastRenderedPageBreak/>
        <w:t>References</w:t>
      </w:r>
    </w:p>
    <w:p w14:paraId="085AD4F3" w14:textId="645C1178" w:rsidR="00D96A92" w:rsidRPr="00D96A92" w:rsidRDefault="008369AD" w:rsidP="00FA769F">
      <w:pPr>
        <w:pStyle w:val="EndNoteBibliography"/>
        <w:suppressLineNumbers/>
        <w:spacing w:after="0" w:line="480" w:lineRule="auto"/>
        <w:ind w:left="720" w:hanging="720"/>
      </w:pPr>
      <w:r w:rsidRPr="00DA5D96">
        <w:fldChar w:fldCharType="begin"/>
      </w:r>
      <w:r w:rsidRPr="00DA5D96">
        <w:instrText xml:space="preserve"> ADDIN EN.REFLIST </w:instrText>
      </w:r>
      <w:r w:rsidRPr="00DA5D96">
        <w:fldChar w:fldCharType="separate"/>
      </w:r>
      <w:r w:rsidR="00D96A92" w:rsidRPr="00D96A92">
        <w:rPr>
          <w:b/>
        </w:rPr>
        <w:t>1.</w:t>
      </w:r>
      <w:r w:rsidR="00D96A92" w:rsidRPr="00D96A92">
        <w:tab/>
        <w:t xml:space="preserve">Cairns G, Angus K, Hastings G. </w:t>
      </w:r>
      <w:r w:rsidR="00D96A92" w:rsidRPr="00D96A92">
        <w:rPr>
          <w:i/>
        </w:rPr>
        <w:t>The extent, nature and effects of food promotion to children: A review of the evidence to December 2008</w:t>
      </w:r>
      <w:r w:rsidR="00D96A92" w:rsidRPr="00D96A92">
        <w:t>. Prepared for the World Health Organisation. Institute for Social Marketing, University of Stirling &amp; the Open Univers</w:t>
      </w:r>
      <w:r w:rsidR="00D96A92">
        <w:t>ity. Geneva, Switzerland</w:t>
      </w:r>
      <w:r w:rsidR="00D96A92" w:rsidRPr="00D96A92">
        <w:t>: WHO Press; 2009.</w:t>
      </w:r>
    </w:p>
    <w:p w14:paraId="12F25A75" w14:textId="39021204" w:rsidR="00D96A92" w:rsidRPr="00D96A92" w:rsidRDefault="00D96A92" w:rsidP="00FA769F">
      <w:pPr>
        <w:pStyle w:val="EndNoteBibliography"/>
        <w:suppressLineNumbers/>
        <w:spacing w:after="0" w:line="480" w:lineRule="auto"/>
        <w:ind w:left="720" w:hanging="720"/>
      </w:pPr>
      <w:r w:rsidRPr="00D96A92">
        <w:rPr>
          <w:b/>
        </w:rPr>
        <w:t>2.</w:t>
      </w:r>
      <w:r w:rsidRPr="00D96A92">
        <w:tab/>
        <w:t>I</w:t>
      </w:r>
      <w:r>
        <w:t>nstitute of Medicine</w:t>
      </w:r>
      <w:r w:rsidRPr="00D96A92">
        <w:t xml:space="preserve">. </w:t>
      </w:r>
      <w:r w:rsidRPr="00D96A92">
        <w:rPr>
          <w:i/>
        </w:rPr>
        <w:t xml:space="preserve">Food Marketing to Children and Youth: Threat or Opportunity? </w:t>
      </w:r>
      <w:r w:rsidRPr="00D96A92">
        <w:t>Washington D.C.: The National Academies Press; 2006.</w:t>
      </w:r>
    </w:p>
    <w:p w14:paraId="47DED6AA" w14:textId="1309931D" w:rsidR="00D96A92" w:rsidRPr="00D96A92" w:rsidRDefault="00D96A92" w:rsidP="00FA769F">
      <w:pPr>
        <w:pStyle w:val="EndNoteBibliography"/>
        <w:suppressLineNumbers/>
        <w:spacing w:after="0" w:line="480" w:lineRule="auto"/>
        <w:ind w:left="720" w:hanging="720"/>
      </w:pPr>
      <w:r w:rsidRPr="00D96A92">
        <w:rPr>
          <w:b/>
        </w:rPr>
        <w:t>3.</w:t>
      </w:r>
      <w:r w:rsidRPr="00D96A92">
        <w:tab/>
        <w:t xml:space="preserve">Kunkel D, Wilcox BL, Cantor J, Palmer E, Linn S, Dowrick P. </w:t>
      </w:r>
      <w:r w:rsidRPr="00D96A92">
        <w:rPr>
          <w:i/>
        </w:rPr>
        <w:t>Report of the APA task force on advertising and children</w:t>
      </w:r>
      <w:r w:rsidRPr="00D96A92">
        <w:t xml:space="preserve">. 2004. Retrieved from </w:t>
      </w:r>
      <w:hyperlink r:id="rId11" w:history="1">
        <w:r w:rsidRPr="00D96A92">
          <w:rPr>
            <w:rStyle w:val="Hyperlink"/>
          </w:rPr>
          <w:t>www.apa.org/releases/childrenads.pdf</w:t>
        </w:r>
      </w:hyperlink>
      <w:r w:rsidRPr="00D96A92">
        <w:t xml:space="preserve"> on 17/01/05 2004.</w:t>
      </w:r>
    </w:p>
    <w:p w14:paraId="27508908" w14:textId="27A7E3F7" w:rsidR="00D96A92" w:rsidRPr="00DA5D96" w:rsidRDefault="00D96A92" w:rsidP="00FA769F">
      <w:pPr>
        <w:pStyle w:val="EndNoteBibliography"/>
        <w:suppressLineNumbers/>
        <w:spacing w:after="0" w:line="480" w:lineRule="auto"/>
        <w:ind w:left="720" w:hanging="720"/>
      </w:pPr>
      <w:r w:rsidRPr="00D96A92">
        <w:rPr>
          <w:b/>
        </w:rPr>
        <w:t>4.</w:t>
      </w:r>
      <w:r w:rsidRPr="00D96A92">
        <w:tab/>
        <w:t xml:space="preserve">Boyland EJ, Nolan S, Kelly B, et al. Advertising as a cue to consume: a systematic review and meta-analysis of the effects of acute exposure to unhealthy food and nonalcoholic beverage advertising on intake in children and adults. </w:t>
      </w:r>
      <w:r>
        <w:rPr>
          <w:i/>
        </w:rPr>
        <w:t>Am J Clin Nutr</w:t>
      </w:r>
      <w:r w:rsidRPr="00DA5D96">
        <w:t>.</w:t>
      </w:r>
      <w:r w:rsidRPr="00DA5D96">
        <w:rPr>
          <w:i/>
        </w:rPr>
        <w:t xml:space="preserve"> </w:t>
      </w:r>
      <w:r w:rsidRPr="00DA5D96">
        <w:t>2016</w:t>
      </w:r>
      <w:r>
        <w:t>;103:519-533</w:t>
      </w:r>
      <w:r w:rsidRPr="00DA5D96">
        <w:t>.</w:t>
      </w:r>
    </w:p>
    <w:p w14:paraId="308CA1B7" w14:textId="68AE3EFB" w:rsidR="00D96A92" w:rsidRPr="00D96A92" w:rsidRDefault="00D96A92" w:rsidP="00FA769F">
      <w:pPr>
        <w:pStyle w:val="EndNoteBibliography"/>
        <w:suppressLineNumbers/>
        <w:spacing w:after="0" w:line="480" w:lineRule="auto"/>
        <w:ind w:left="720" w:hanging="720"/>
      </w:pPr>
      <w:r w:rsidRPr="00D96A92">
        <w:rPr>
          <w:b/>
        </w:rPr>
        <w:t>5.</w:t>
      </w:r>
      <w:r w:rsidRPr="00D96A92">
        <w:tab/>
        <w:t xml:space="preserve">Boyland EJ, Harrold JA, Kirkham TC, Halford JCG. The extent of food advertising to children on UK television in 2008. </w:t>
      </w:r>
      <w:r w:rsidRPr="00D96A92">
        <w:rPr>
          <w:i/>
        </w:rPr>
        <w:t>Int J Ped Obes</w:t>
      </w:r>
      <w:r w:rsidRPr="00D96A92">
        <w:t>.</w:t>
      </w:r>
      <w:r w:rsidRPr="00D96A92">
        <w:rPr>
          <w:i/>
        </w:rPr>
        <w:t xml:space="preserve"> </w:t>
      </w:r>
      <w:r w:rsidRPr="00D96A92">
        <w:t>2011;6(5-6):455-461.</w:t>
      </w:r>
    </w:p>
    <w:p w14:paraId="72B8D0F3" w14:textId="77777777" w:rsidR="00D96A92" w:rsidRPr="00DA5D96" w:rsidRDefault="00D96A92" w:rsidP="00FA769F">
      <w:pPr>
        <w:pStyle w:val="EndNoteBibliography"/>
        <w:suppressLineNumbers/>
        <w:spacing w:after="0" w:line="480" w:lineRule="auto"/>
        <w:ind w:left="720" w:hanging="720"/>
      </w:pPr>
      <w:r w:rsidRPr="00D96A92">
        <w:rPr>
          <w:b/>
        </w:rPr>
        <w:t>6.</w:t>
      </w:r>
      <w:r w:rsidRPr="00D96A92">
        <w:tab/>
      </w:r>
      <w:r w:rsidRPr="00DA5D96">
        <w:t xml:space="preserve">Rodd HD, Patel V. Content analysis of children's television advertising in relation to dental health. </w:t>
      </w:r>
      <w:r w:rsidRPr="00DA5D96">
        <w:rPr>
          <w:i/>
        </w:rPr>
        <w:t>Brit Dent J</w:t>
      </w:r>
      <w:r w:rsidRPr="00DA5D96">
        <w:t>.</w:t>
      </w:r>
      <w:r w:rsidRPr="00DA5D96">
        <w:rPr>
          <w:i/>
        </w:rPr>
        <w:t xml:space="preserve"> </w:t>
      </w:r>
      <w:r w:rsidRPr="00DA5D96">
        <w:t>2005;199:710-713.</w:t>
      </w:r>
    </w:p>
    <w:p w14:paraId="3734F875" w14:textId="77777777" w:rsidR="00D96A92" w:rsidRPr="00DA5D96" w:rsidRDefault="00D96A92" w:rsidP="00FA769F">
      <w:pPr>
        <w:pStyle w:val="EndNoteBibliography"/>
        <w:suppressLineNumbers/>
        <w:spacing w:after="0" w:line="480" w:lineRule="auto"/>
        <w:ind w:left="720" w:hanging="720"/>
      </w:pPr>
      <w:r w:rsidRPr="00DA5D96">
        <w:rPr>
          <w:b/>
        </w:rPr>
        <w:t>7.</w:t>
      </w:r>
      <w:r w:rsidRPr="00DA5D96">
        <w:tab/>
        <w:t xml:space="preserve">Ghimire N, Rao A. Comparative evaluation of the influence of television advertisements on children and caries prevalence. </w:t>
      </w:r>
      <w:r w:rsidRPr="00DA5D96">
        <w:rPr>
          <w:i/>
        </w:rPr>
        <w:t>Glob Health Act</w:t>
      </w:r>
      <w:r w:rsidRPr="00DA5D96">
        <w:t>. 2013;6.</w:t>
      </w:r>
    </w:p>
    <w:p w14:paraId="062C75DA" w14:textId="77777777" w:rsidR="00D96A92" w:rsidRPr="00DA5D96" w:rsidRDefault="00D96A92" w:rsidP="00FA769F">
      <w:pPr>
        <w:pStyle w:val="EndNoteBibliography"/>
        <w:suppressLineNumbers/>
        <w:spacing w:after="0" w:line="480" w:lineRule="auto"/>
        <w:ind w:left="720" w:hanging="720"/>
      </w:pPr>
      <w:r w:rsidRPr="00DA5D96">
        <w:rPr>
          <w:b/>
        </w:rPr>
        <w:t>8.</w:t>
      </w:r>
      <w:r w:rsidRPr="00DA5D96">
        <w:tab/>
        <w:t xml:space="preserve">Morgan M, Fairchild R, Phillips A, Stewart K, Hunter L. A content analysis of children's television advertising: focus on food and oral health. </w:t>
      </w:r>
      <w:r w:rsidRPr="00DA5D96">
        <w:rPr>
          <w:i/>
        </w:rPr>
        <w:t>Public Health Nutr</w:t>
      </w:r>
      <w:r w:rsidRPr="00DA5D96">
        <w:t>.</w:t>
      </w:r>
      <w:r w:rsidRPr="00DA5D96">
        <w:rPr>
          <w:i/>
        </w:rPr>
        <w:t xml:space="preserve"> </w:t>
      </w:r>
      <w:r w:rsidRPr="00DA5D96">
        <w:t>2009;12(6):748-755.</w:t>
      </w:r>
    </w:p>
    <w:p w14:paraId="72B1DB66" w14:textId="77777777" w:rsidR="00D96A92" w:rsidRPr="00DA5D96" w:rsidRDefault="00D96A92" w:rsidP="00FA769F">
      <w:pPr>
        <w:pStyle w:val="EndNoteBibliography"/>
        <w:suppressLineNumbers/>
        <w:spacing w:after="0" w:line="480" w:lineRule="auto"/>
        <w:ind w:left="720" w:hanging="720"/>
      </w:pPr>
      <w:r w:rsidRPr="00DA5D96">
        <w:rPr>
          <w:b/>
        </w:rPr>
        <w:t>9.</w:t>
      </w:r>
      <w:r w:rsidRPr="00DA5D96">
        <w:tab/>
        <w:t xml:space="preserve">Locker D. Deprivation and oral health: a review. </w:t>
      </w:r>
      <w:r w:rsidRPr="00DA5D96">
        <w:rPr>
          <w:i/>
        </w:rPr>
        <w:t>Comm Dent Oral Epid</w:t>
      </w:r>
      <w:r w:rsidRPr="00DA5D96">
        <w:t>.</w:t>
      </w:r>
      <w:r w:rsidRPr="00DA5D96">
        <w:rPr>
          <w:i/>
        </w:rPr>
        <w:t xml:space="preserve"> </w:t>
      </w:r>
      <w:r w:rsidRPr="00DA5D96">
        <w:t>2000;28(3):161-169.</w:t>
      </w:r>
    </w:p>
    <w:p w14:paraId="58FE1AF2" w14:textId="36D3B44D" w:rsidR="00D96A92" w:rsidRPr="00D96A92" w:rsidRDefault="00D96A92" w:rsidP="00FA769F">
      <w:pPr>
        <w:pStyle w:val="EndNoteBibliography"/>
        <w:suppressLineNumbers/>
        <w:spacing w:after="0" w:line="480" w:lineRule="auto"/>
        <w:ind w:left="720" w:hanging="720"/>
      </w:pPr>
      <w:r w:rsidRPr="00D96A92">
        <w:rPr>
          <w:b/>
        </w:rPr>
        <w:t>10.</w:t>
      </w:r>
      <w:r w:rsidRPr="00D96A92">
        <w:tab/>
        <w:t xml:space="preserve">The Health and Social Care Information Centre (2013). The Children's Dental Health (CDH) Survey 2013, England, Wales and Northern Ireland. Available from </w:t>
      </w:r>
      <w:hyperlink r:id="rId12" w:history="1">
        <w:r w:rsidRPr="00D96A92">
          <w:rPr>
            <w:rStyle w:val="Hyperlink"/>
          </w:rPr>
          <w:t>http://digital.nhs.uk/catalogue/PUB17137</w:t>
        </w:r>
      </w:hyperlink>
      <w:r w:rsidRPr="00D96A92">
        <w:t>.</w:t>
      </w:r>
    </w:p>
    <w:p w14:paraId="3B19A0E3" w14:textId="77777777" w:rsidR="00D96A92" w:rsidRPr="00DA5D96" w:rsidRDefault="00D96A92" w:rsidP="00FA769F">
      <w:pPr>
        <w:pStyle w:val="EndNoteBibliography"/>
        <w:suppressLineNumbers/>
        <w:spacing w:after="0" w:line="480" w:lineRule="auto"/>
        <w:ind w:left="720" w:hanging="720"/>
      </w:pPr>
      <w:r w:rsidRPr="00D96A92">
        <w:rPr>
          <w:b/>
        </w:rPr>
        <w:lastRenderedPageBreak/>
        <w:t>11.</w:t>
      </w:r>
      <w:r w:rsidRPr="00D96A92">
        <w:tab/>
      </w:r>
      <w:r w:rsidRPr="00DA5D96">
        <w:t xml:space="preserve">Pitts N, Harker R. </w:t>
      </w:r>
      <w:r w:rsidRPr="00DA5D96">
        <w:rPr>
          <w:i/>
        </w:rPr>
        <w:t>Obvious decay experience: Children's Dental Health in the United Kingdom</w:t>
      </w:r>
      <w:r w:rsidRPr="00DA5D96">
        <w:t xml:space="preserve"> 2003. London: Office foir National Statistics; 2005.</w:t>
      </w:r>
    </w:p>
    <w:p w14:paraId="613DE966" w14:textId="77777777" w:rsidR="00D96A92" w:rsidRPr="00DA5D96" w:rsidRDefault="00D96A92" w:rsidP="00FA769F">
      <w:pPr>
        <w:pStyle w:val="EndNoteBibliography"/>
        <w:suppressLineNumbers/>
        <w:spacing w:after="0" w:line="480" w:lineRule="auto"/>
        <w:ind w:left="720" w:hanging="720"/>
      </w:pPr>
      <w:r w:rsidRPr="00DA5D96">
        <w:rPr>
          <w:b/>
        </w:rPr>
        <w:t>12.</w:t>
      </w:r>
      <w:r w:rsidRPr="00DA5D96">
        <w:tab/>
        <w:t xml:space="preserve">Bagramian RA, Garcia-Godoy F, Volpe AR. The global increase in dental caries. A pending public health crisis. </w:t>
      </w:r>
      <w:r w:rsidRPr="00DA5D96">
        <w:rPr>
          <w:i/>
        </w:rPr>
        <w:t>Am J Dent</w:t>
      </w:r>
      <w:r w:rsidRPr="00DA5D96">
        <w:t>.</w:t>
      </w:r>
      <w:r w:rsidRPr="00DA5D96">
        <w:rPr>
          <w:i/>
        </w:rPr>
        <w:t xml:space="preserve"> </w:t>
      </w:r>
      <w:r w:rsidRPr="00DA5D96">
        <w:t>2009;22:3-8.</w:t>
      </w:r>
    </w:p>
    <w:p w14:paraId="1F2FCC18" w14:textId="77777777" w:rsidR="00D96A92" w:rsidRPr="00DA5D96" w:rsidRDefault="00D96A92" w:rsidP="00FA769F">
      <w:pPr>
        <w:pStyle w:val="EndNoteBibliography"/>
        <w:suppressLineNumbers/>
        <w:spacing w:after="0" w:line="480" w:lineRule="auto"/>
        <w:ind w:left="720" w:hanging="720"/>
      </w:pPr>
      <w:r w:rsidRPr="00DA5D96">
        <w:rPr>
          <w:b/>
        </w:rPr>
        <w:t>13.</w:t>
      </w:r>
      <w:r w:rsidRPr="00DA5D96">
        <w:tab/>
        <w:t xml:space="preserve">Duggal MS, van Loveren C. Dental considerations for dietary counselling. </w:t>
      </w:r>
      <w:r w:rsidRPr="00DA5D96">
        <w:rPr>
          <w:i/>
        </w:rPr>
        <w:t>Int Dent J</w:t>
      </w:r>
      <w:r w:rsidRPr="00DA5D96">
        <w:t>.</w:t>
      </w:r>
      <w:r w:rsidRPr="00DA5D96">
        <w:rPr>
          <w:i/>
        </w:rPr>
        <w:t xml:space="preserve"> </w:t>
      </w:r>
      <w:r w:rsidRPr="00DA5D96">
        <w:t>2001;51(S6):408-412.</w:t>
      </w:r>
    </w:p>
    <w:p w14:paraId="07B566A0" w14:textId="77777777" w:rsidR="00D96A92" w:rsidRPr="00DA5D96" w:rsidRDefault="00D96A92" w:rsidP="00FA769F">
      <w:pPr>
        <w:pStyle w:val="EndNoteBibliography"/>
        <w:suppressLineNumbers/>
        <w:spacing w:after="0" w:line="480" w:lineRule="auto"/>
        <w:ind w:left="720" w:hanging="720"/>
      </w:pPr>
      <w:r w:rsidRPr="00DA5D96">
        <w:rPr>
          <w:b/>
        </w:rPr>
        <w:t>14.</w:t>
      </w:r>
      <w:r w:rsidRPr="00DA5D96">
        <w:tab/>
        <w:t xml:space="preserve">Moynihan PJ. Dietary advice in dental practice. </w:t>
      </w:r>
      <w:r w:rsidRPr="00DA5D96">
        <w:rPr>
          <w:i/>
        </w:rPr>
        <w:t>Brit Dent J</w:t>
      </w:r>
      <w:r w:rsidRPr="00DA5D96">
        <w:t>.</w:t>
      </w:r>
      <w:r w:rsidRPr="00DA5D96">
        <w:rPr>
          <w:i/>
        </w:rPr>
        <w:t xml:space="preserve"> </w:t>
      </w:r>
      <w:r w:rsidRPr="00DA5D96">
        <w:t>2002;193(10):563-568.</w:t>
      </w:r>
    </w:p>
    <w:p w14:paraId="531A6BCD" w14:textId="2FC1DBCA" w:rsidR="00D96A92" w:rsidRPr="00D96A92" w:rsidRDefault="00D96A92" w:rsidP="00FA769F">
      <w:pPr>
        <w:pStyle w:val="EndNoteBibliography"/>
        <w:suppressLineNumbers/>
        <w:spacing w:after="0" w:line="480" w:lineRule="auto"/>
        <w:ind w:left="720" w:hanging="720"/>
      </w:pPr>
      <w:r w:rsidRPr="00D96A92">
        <w:rPr>
          <w:b/>
        </w:rPr>
        <w:t>15.</w:t>
      </w:r>
      <w:r w:rsidRPr="00D96A92">
        <w:tab/>
        <w:t xml:space="preserve">Public Health England (2015). SACN Carbohydrates and Health. Available from </w:t>
      </w:r>
      <w:hyperlink r:id="rId13" w:history="1">
        <w:r w:rsidRPr="00D96A92">
          <w:rPr>
            <w:rStyle w:val="Hyperlink"/>
          </w:rPr>
          <w:t>https://www.gov.uk/government/publications/sacn-carbohydrates-and-health-report</w:t>
        </w:r>
      </w:hyperlink>
      <w:r w:rsidRPr="00D96A92">
        <w:t>.</w:t>
      </w:r>
    </w:p>
    <w:p w14:paraId="586F80E4" w14:textId="0C3B6A3D" w:rsidR="00D96A92" w:rsidRPr="00D96A92" w:rsidRDefault="00D96A92" w:rsidP="00FA769F">
      <w:pPr>
        <w:pStyle w:val="EndNoteBibliography"/>
        <w:suppressLineNumbers/>
        <w:spacing w:after="0" w:line="480" w:lineRule="auto"/>
        <w:ind w:left="720" w:hanging="720"/>
      </w:pPr>
      <w:r w:rsidRPr="00D96A92">
        <w:rPr>
          <w:b/>
        </w:rPr>
        <w:t>16.</w:t>
      </w:r>
      <w:r w:rsidRPr="00D96A92">
        <w:tab/>
        <w:t xml:space="preserve">Public Health England (2016). The Eatwell Guide: Helping you eat a healthy, balanced diet. Available from </w:t>
      </w:r>
      <w:hyperlink r:id="rId14" w:history="1">
        <w:r w:rsidRPr="00D96A92">
          <w:rPr>
            <w:rStyle w:val="Hyperlink"/>
          </w:rPr>
          <w:t>https://www.gov.uk/government/uploads/system/uploads/attachment_data/file/528200/Eatwell_guide_booklet.pdf</w:t>
        </w:r>
      </w:hyperlink>
      <w:r w:rsidRPr="00D96A92">
        <w:t>.</w:t>
      </w:r>
    </w:p>
    <w:p w14:paraId="6F35761B" w14:textId="5A91D8D5" w:rsidR="00D96A92" w:rsidRPr="00D96A92" w:rsidRDefault="00D96A92" w:rsidP="00FA769F">
      <w:pPr>
        <w:pStyle w:val="EndNoteBibliography"/>
        <w:suppressLineNumbers/>
        <w:spacing w:after="0" w:line="480" w:lineRule="auto"/>
        <w:ind w:left="720" w:hanging="720"/>
      </w:pPr>
      <w:r w:rsidRPr="00D96A92">
        <w:rPr>
          <w:b/>
        </w:rPr>
        <w:t>17.</w:t>
      </w:r>
      <w:r w:rsidRPr="00D96A92">
        <w:tab/>
        <w:t xml:space="preserve">Anderson CA, Curzon ME, Van Loveren C, Tatsi C, Duggal MS. Sucrose and dental caries: a review of the evidence. </w:t>
      </w:r>
      <w:r w:rsidRPr="00D96A92">
        <w:rPr>
          <w:i/>
        </w:rPr>
        <w:t>Obesity Rev</w:t>
      </w:r>
      <w:r w:rsidRPr="00D96A92">
        <w:t>.</w:t>
      </w:r>
      <w:r w:rsidRPr="00D96A92">
        <w:rPr>
          <w:i/>
        </w:rPr>
        <w:t xml:space="preserve"> </w:t>
      </w:r>
      <w:r w:rsidRPr="00D96A92">
        <w:t>2009;10 Suppl 1:41-54.</w:t>
      </w:r>
    </w:p>
    <w:p w14:paraId="7D64DAD6" w14:textId="77777777" w:rsidR="00D96A92" w:rsidRPr="00D96A92" w:rsidRDefault="00D96A92" w:rsidP="00FA769F">
      <w:pPr>
        <w:pStyle w:val="EndNoteBibliography"/>
        <w:suppressLineNumbers/>
        <w:spacing w:after="0" w:line="480" w:lineRule="auto"/>
        <w:ind w:left="720" w:hanging="720"/>
      </w:pPr>
      <w:r w:rsidRPr="00D96A92">
        <w:rPr>
          <w:b/>
        </w:rPr>
        <w:t>18.</w:t>
      </w:r>
      <w:r w:rsidRPr="00D96A92">
        <w:tab/>
        <w:t xml:space="preserve">Tickle M, Blinkhorn AS, Milsom KM. The occurrence of dental pain and extractions over a 3-year period in a cohort of children aged 3-6 years. </w:t>
      </w:r>
      <w:r w:rsidRPr="00FA769F">
        <w:rPr>
          <w:i/>
        </w:rPr>
        <w:t>J Public Health Dent</w:t>
      </w:r>
      <w:r w:rsidRPr="00D96A92">
        <w:t>.</w:t>
      </w:r>
      <w:r w:rsidRPr="00D96A92">
        <w:rPr>
          <w:i/>
        </w:rPr>
        <w:t xml:space="preserve"> </w:t>
      </w:r>
      <w:r w:rsidRPr="00D96A92">
        <w:t>2008;68(2):63-69.</w:t>
      </w:r>
    </w:p>
    <w:p w14:paraId="71EFF868" w14:textId="77777777" w:rsidR="00D96A92" w:rsidRPr="00D96A92" w:rsidRDefault="00D96A92" w:rsidP="00FA769F">
      <w:pPr>
        <w:pStyle w:val="EndNoteBibliography"/>
        <w:suppressLineNumbers/>
        <w:spacing w:after="0" w:line="480" w:lineRule="auto"/>
        <w:ind w:left="720" w:hanging="720"/>
      </w:pPr>
      <w:r w:rsidRPr="00D96A92">
        <w:rPr>
          <w:b/>
        </w:rPr>
        <w:t>19.</w:t>
      </w:r>
      <w:r w:rsidRPr="00D96A92">
        <w:tab/>
        <w:t xml:space="preserve">Kanaffa-Kilijanska U, Kaczmarek U, Kilijanska B, Frydecka D. Oral health condition and hygiene habits among adult patients with respect to their level of dental anxiety. </w:t>
      </w:r>
      <w:r w:rsidRPr="00FA769F">
        <w:rPr>
          <w:i/>
        </w:rPr>
        <w:t>Oral Health Prev Dent</w:t>
      </w:r>
      <w:r w:rsidRPr="00D96A92">
        <w:t>.</w:t>
      </w:r>
      <w:r w:rsidRPr="00D96A92">
        <w:rPr>
          <w:i/>
        </w:rPr>
        <w:t xml:space="preserve"> </w:t>
      </w:r>
      <w:r w:rsidRPr="00D96A92">
        <w:t>2014;12(3):233-239.</w:t>
      </w:r>
    </w:p>
    <w:p w14:paraId="5AB8A858" w14:textId="77777777" w:rsidR="00D96A92" w:rsidRPr="00D96A92" w:rsidRDefault="00D96A92" w:rsidP="00FA769F">
      <w:pPr>
        <w:pStyle w:val="EndNoteBibliography"/>
        <w:suppressLineNumbers/>
        <w:spacing w:after="0" w:line="480" w:lineRule="auto"/>
        <w:ind w:left="720" w:hanging="720"/>
      </w:pPr>
      <w:r w:rsidRPr="00D96A92">
        <w:rPr>
          <w:b/>
        </w:rPr>
        <w:t>20.</w:t>
      </w:r>
      <w:r w:rsidRPr="00D96A92">
        <w:tab/>
        <w:t xml:space="preserve">Casamassimo PS, Thikkurissy S, Edelstein BL, Maiorini E. Beyond the dmft: the human and economic cost of early childhood caries. </w:t>
      </w:r>
      <w:r w:rsidRPr="00FA769F">
        <w:rPr>
          <w:i/>
        </w:rPr>
        <w:t>J Am Dent Assoc</w:t>
      </w:r>
      <w:r w:rsidRPr="00D96A92">
        <w:t>.</w:t>
      </w:r>
      <w:r w:rsidRPr="00D96A92">
        <w:rPr>
          <w:i/>
        </w:rPr>
        <w:t xml:space="preserve"> </w:t>
      </w:r>
      <w:r w:rsidRPr="00D96A92">
        <w:t>2009;140(6):650-657.</w:t>
      </w:r>
    </w:p>
    <w:p w14:paraId="19FEC0B0" w14:textId="3EC419A7" w:rsidR="00D96A92" w:rsidRPr="00D96A92" w:rsidRDefault="00D96A92" w:rsidP="00FA769F">
      <w:pPr>
        <w:pStyle w:val="EndNoteBibliography"/>
        <w:suppressLineNumbers/>
        <w:spacing w:after="0" w:line="480" w:lineRule="auto"/>
        <w:ind w:left="720" w:hanging="720"/>
      </w:pPr>
      <w:r w:rsidRPr="00D96A92">
        <w:rPr>
          <w:b/>
        </w:rPr>
        <w:t>21.</w:t>
      </w:r>
      <w:r w:rsidRPr="00D96A92">
        <w:tab/>
        <w:t xml:space="preserve">Ofcom. Television advertising of food and drink products to children: Final statement. </w:t>
      </w:r>
      <w:hyperlink r:id="rId15" w:history="1">
        <w:r w:rsidRPr="00D96A92">
          <w:rPr>
            <w:rStyle w:val="Hyperlink"/>
          </w:rPr>
          <w:t>http://stakeholders.ofcom.org.uk/consultations/foodads_new/statement</w:t>
        </w:r>
      </w:hyperlink>
      <w:r w:rsidRPr="00D96A92">
        <w:t xml:space="preserve"> 2007.</w:t>
      </w:r>
    </w:p>
    <w:p w14:paraId="13EE59E7" w14:textId="4CDF1B74" w:rsidR="00D96A92" w:rsidRPr="00D96A92" w:rsidRDefault="00D96A92" w:rsidP="00FA769F">
      <w:pPr>
        <w:pStyle w:val="EndNoteBibliography"/>
        <w:suppressLineNumbers/>
        <w:spacing w:after="0" w:line="480" w:lineRule="auto"/>
        <w:ind w:left="720" w:hanging="720"/>
      </w:pPr>
      <w:r w:rsidRPr="00D96A92">
        <w:rPr>
          <w:b/>
        </w:rPr>
        <w:lastRenderedPageBreak/>
        <w:t>22.</w:t>
      </w:r>
      <w:r w:rsidRPr="00D96A92">
        <w:tab/>
        <w:t xml:space="preserve">Ofcom. Changes in the nature and balance of television food advertising to children: A review of HFSS advertising restrictions </w:t>
      </w:r>
      <w:hyperlink r:id="rId16" w:history="1">
        <w:r w:rsidRPr="00D96A92">
          <w:rPr>
            <w:rStyle w:val="Hyperlink"/>
          </w:rPr>
          <w:t>http://stakeholders.ofcom.org.uk/market-data-research/tv-research/hfssdec08</w:t>
        </w:r>
      </w:hyperlink>
      <w:r w:rsidRPr="00D96A92">
        <w:t xml:space="preserve"> 2008.</w:t>
      </w:r>
    </w:p>
    <w:p w14:paraId="348EDE68" w14:textId="77777777" w:rsidR="00D96A92" w:rsidRPr="00D96A92" w:rsidRDefault="00D96A92" w:rsidP="00FA769F">
      <w:pPr>
        <w:pStyle w:val="EndNoteBibliography"/>
        <w:suppressLineNumbers/>
        <w:spacing w:after="0" w:line="480" w:lineRule="auto"/>
        <w:ind w:left="720" w:hanging="720"/>
      </w:pPr>
      <w:r w:rsidRPr="00D96A92">
        <w:rPr>
          <w:b/>
        </w:rPr>
        <w:t>23.</w:t>
      </w:r>
      <w:r w:rsidRPr="00D96A92">
        <w:tab/>
        <w:t xml:space="preserve">Adams J, Tyrrell R, Adamson AJ, White M. Effect of restrictions on television food advertising to children on exposure to advertisements for 'less healthy' foods: Repeat cross-sectional study. </w:t>
      </w:r>
      <w:r w:rsidRPr="00FA769F">
        <w:rPr>
          <w:i/>
        </w:rPr>
        <w:t>PLoS One</w:t>
      </w:r>
      <w:r w:rsidRPr="00D96A92">
        <w:t>.</w:t>
      </w:r>
      <w:r w:rsidRPr="00D96A92">
        <w:rPr>
          <w:i/>
        </w:rPr>
        <w:t xml:space="preserve"> </w:t>
      </w:r>
      <w:r w:rsidRPr="00D96A92">
        <w:t>2012;7(2):e31578.</w:t>
      </w:r>
    </w:p>
    <w:p w14:paraId="0B89D782" w14:textId="556215E1" w:rsidR="00D96A92" w:rsidRPr="00D96A92" w:rsidRDefault="00D96A92" w:rsidP="00FA769F">
      <w:pPr>
        <w:pStyle w:val="EndNoteBibliography"/>
        <w:suppressLineNumbers/>
        <w:spacing w:after="0" w:line="480" w:lineRule="auto"/>
        <w:ind w:left="720" w:hanging="720"/>
      </w:pPr>
      <w:r w:rsidRPr="00D96A92">
        <w:rPr>
          <w:b/>
        </w:rPr>
        <w:t>24.</w:t>
      </w:r>
      <w:r w:rsidRPr="00D96A92">
        <w:tab/>
        <w:t xml:space="preserve">Ofcom (2015). The communications market: Television and audio-visual. Available from </w:t>
      </w:r>
      <w:hyperlink r:id="rId17" w:history="1">
        <w:r w:rsidRPr="00D96A92">
          <w:rPr>
            <w:rStyle w:val="Hyperlink"/>
          </w:rPr>
          <w:t>http://stakeholders.ofcom.org.uk/binaries/research/cmr/cmr15/UK_2.pdf</w:t>
        </w:r>
      </w:hyperlink>
      <w:r w:rsidRPr="00D96A92">
        <w:t>.</w:t>
      </w:r>
    </w:p>
    <w:p w14:paraId="6B30E1CC" w14:textId="18AAA6BC" w:rsidR="00D96A92" w:rsidRPr="00D96A92" w:rsidRDefault="00D96A92" w:rsidP="00FA769F">
      <w:pPr>
        <w:pStyle w:val="EndNoteBibliography"/>
        <w:suppressLineNumbers/>
        <w:spacing w:line="480" w:lineRule="auto"/>
        <w:ind w:left="720" w:hanging="720"/>
      </w:pPr>
      <w:r w:rsidRPr="00D96A92">
        <w:rPr>
          <w:b/>
        </w:rPr>
        <w:t>25.</w:t>
      </w:r>
      <w:r w:rsidRPr="00D96A92">
        <w:tab/>
      </w:r>
      <w:r w:rsidR="00FA769F">
        <w:t>Broadcasters</w:t>
      </w:r>
      <w:r w:rsidR="00FA769F" w:rsidRPr="00DA5D96">
        <w:t xml:space="preserve"> Audience Research Bureau. </w:t>
      </w:r>
      <w:r w:rsidR="00FA769F">
        <w:t xml:space="preserve">Available from: </w:t>
      </w:r>
      <w:hyperlink r:id="rId18" w:history="1">
        <w:r w:rsidR="00FA769F" w:rsidRPr="00DA5D96">
          <w:rPr>
            <w:rStyle w:val="Hyperlink"/>
          </w:rPr>
          <w:t>http://www.barb.co.uk/whats-new/weekly-top-30</w:t>
        </w:r>
      </w:hyperlink>
    </w:p>
    <w:p w14:paraId="71A0C233" w14:textId="0928759E" w:rsidR="00D96A92" w:rsidRPr="00D96A92" w:rsidRDefault="00D96A92" w:rsidP="00FA769F">
      <w:pPr>
        <w:pStyle w:val="EndNoteBibliography"/>
        <w:suppressLineNumbers/>
        <w:spacing w:after="0" w:line="480" w:lineRule="auto"/>
        <w:ind w:left="720" w:hanging="720"/>
      </w:pPr>
      <w:r w:rsidRPr="00D96A92">
        <w:rPr>
          <w:b/>
        </w:rPr>
        <w:t>26.</w:t>
      </w:r>
      <w:r w:rsidRPr="00D96A92">
        <w:tab/>
      </w:r>
      <w:r w:rsidR="00FA769F" w:rsidRPr="00DA5D96">
        <w:t xml:space="preserve">Ofcom. Children and parents: Media use and attitudes report 2012. </w:t>
      </w:r>
      <w:r w:rsidR="00FA769F">
        <w:t xml:space="preserve">Available from </w:t>
      </w:r>
      <w:r w:rsidR="00FA769F" w:rsidRPr="00DA5D96">
        <w:rPr>
          <w:lang w:val="en-GB"/>
        </w:rPr>
        <w:t>http://stakeholders.ofcom.org.uk/binaries/research/media-literacy/oct2012/main.pdf</w:t>
      </w:r>
    </w:p>
    <w:p w14:paraId="2F3BE584" w14:textId="5EA7E572" w:rsidR="00D96A92" w:rsidRPr="00D96A92" w:rsidRDefault="00D96A92" w:rsidP="00FA769F">
      <w:pPr>
        <w:pStyle w:val="EndNoteBibliography"/>
        <w:suppressLineNumbers/>
        <w:spacing w:after="0" w:line="480" w:lineRule="auto"/>
        <w:ind w:left="720" w:hanging="720"/>
      </w:pPr>
      <w:r w:rsidRPr="00D96A92">
        <w:rPr>
          <w:b/>
        </w:rPr>
        <w:t>27.</w:t>
      </w:r>
      <w:r w:rsidRPr="00D96A92">
        <w:tab/>
        <w:t xml:space="preserve">Ofcom (2012). Children's TV viewing: BARB analysis. Available from </w:t>
      </w:r>
      <w:hyperlink r:id="rId19" w:history="1">
        <w:r w:rsidRPr="00D96A92">
          <w:rPr>
            <w:rStyle w:val="Hyperlink"/>
          </w:rPr>
          <w:t>http://stakeholders.ofcom.org.uk/binaries/research/research-publications/childrens/oct2012/Annex_2.pdf</w:t>
        </w:r>
      </w:hyperlink>
      <w:r w:rsidRPr="00D96A92">
        <w:t>.</w:t>
      </w:r>
    </w:p>
    <w:p w14:paraId="7296FA5F" w14:textId="371986B5" w:rsidR="00D96A92" w:rsidRPr="00D96A92" w:rsidRDefault="00D96A92" w:rsidP="00FA769F">
      <w:pPr>
        <w:pStyle w:val="EndNoteBibliography"/>
        <w:suppressLineNumbers/>
        <w:spacing w:after="0" w:line="480" w:lineRule="auto"/>
        <w:ind w:left="720" w:hanging="720"/>
      </w:pPr>
      <w:r w:rsidRPr="00D96A92">
        <w:rPr>
          <w:b/>
        </w:rPr>
        <w:t>28.</w:t>
      </w:r>
      <w:r w:rsidRPr="00D96A92">
        <w:tab/>
        <w:t xml:space="preserve">Kelly B, Halford JCG, Boyland EJ, et al. Television food advertising to children: a global perspective. </w:t>
      </w:r>
      <w:r w:rsidR="00FA769F" w:rsidRPr="00DA5D96">
        <w:rPr>
          <w:i/>
        </w:rPr>
        <w:t>Am J Public Health</w:t>
      </w:r>
      <w:r w:rsidRPr="00D96A92">
        <w:t>.</w:t>
      </w:r>
      <w:r w:rsidRPr="00D96A92">
        <w:rPr>
          <w:i/>
        </w:rPr>
        <w:t xml:space="preserve"> </w:t>
      </w:r>
      <w:r w:rsidRPr="00D96A92">
        <w:t>2010;100:1730-1736.</w:t>
      </w:r>
    </w:p>
    <w:p w14:paraId="37077BEA" w14:textId="615B013A" w:rsidR="00D96A92" w:rsidRPr="00D96A92" w:rsidRDefault="00D96A92" w:rsidP="00FA769F">
      <w:pPr>
        <w:pStyle w:val="EndNoteBibliography"/>
        <w:suppressLineNumbers/>
        <w:spacing w:after="0" w:line="480" w:lineRule="auto"/>
        <w:ind w:left="720" w:hanging="720"/>
      </w:pPr>
      <w:r w:rsidRPr="00D96A92">
        <w:rPr>
          <w:b/>
        </w:rPr>
        <w:t>29.</w:t>
      </w:r>
      <w:r w:rsidRPr="00D96A92">
        <w:tab/>
        <w:t xml:space="preserve">Gantz W, Schwartz N, Angelini JR, Rideout V. </w:t>
      </w:r>
      <w:r w:rsidR="00FA769F" w:rsidRPr="00DA5D96">
        <w:rPr>
          <w:i/>
        </w:rPr>
        <w:t>Food for thought: Television food advertising to children in the United States</w:t>
      </w:r>
      <w:r w:rsidRPr="00D96A92">
        <w:t>: The Kaiser Family Foundation; 2007.</w:t>
      </w:r>
    </w:p>
    <w:p w14:paraId="18E5E129" w14:textId="01C464F5" w:rsidR="00D96A92" w:rsidRPr="00D96A92" w:rsidRDefault="00D96A92" w:rsidP="00FA769F">
      <w:pPr>
        <w:pStyle w:val="EndNoteBibliography"/>
        <w:suppressLineNumbers/>
        <w:spacing w:after="0" w:line="480" w:lineRule="auto"/>
        <w:ind w:left="720" w:hanging="720"/>
      </w:pPr>
      <w:r w:rsidRPr="00D96A92">
        <w:rPr>
          <w:b/>
        </w:rPr>
        <w:t>30.</w:t>
      </w:r>
      <w:r w:rsidRPr="00D96A92">
        <w:tab/>
        <w:t xml:space="preserve">Ofcom. Childhood obesity: Food advertising in context. </w:t>
      </w:r>
      <w:hyperlink r:id="rId20" w:history="1">
        <w:r w:rsidRPr="00D96A92">
          <w:rPr>
            <w:rStyle w:val="Hyperlink"/>
          </w:rPr>
          <w:t>http://stakeholders.ofcom.org.uk/market-data-research/tv-research/food_ads</w:t>
        </w:r>
      </w:hyperlink>
      <w:r w:rsidRPr="00D96A92">
        <w:t xml:space="preserve"> 2004.</w:t>
      </w:r>
    </w:p>
    <w:p w14:paraId="6C4DA769" w14:textId="17791930" w:rsidR="00D96A92" w:rsidRPr="00D96A92" w:rsidRDefault="00D96A92" w:rsidP="00FA769F">
      <w:pPr>
        <w:pStyle w:val="EndNoteBibliography"/>
        <w:suppressLineNumbers/>
        <w:spacing w:after="0" w:line="480" w:lineRule="auto"/>
        <w:ind w:left="720" w:hanging="720"/>
      </w:pPr>
      <w:r w:rsidRPr="00D96A92">
        <w:rPr>
          <w:b/>
        </w:rPr>
        <w:t>31.</w:t>
      </w:r>
      <w:r w:rsidRPr="00D96A92">
        <w:tab/>
        <w:t xml:space="preserve">Department of Health (2013). Guide to creating a front of pack (FoP) nutritional label for pre-packed products sold through retail outlets. Available from </w:t>
      </w:r>
      <w:hyperlink r:id="rId21" w:history="1">
        <w:r w:rsidRPr="00D96A92">
          <w:rPr>
            <w:rStyle w:val="Hyperlink"/>
          </w:rPr>
          <w:t>https://www.gov.uk/government/uploads/system/uploads/attachment_data/file/300886/2902158_FoP_Nutrition_2014.pdf</w:t>
        </w:r>
      </w:hyperlink>
      <w:r w:rsidRPr="00D96A92">
        <w:t>.</w:t>
      </w:r>
    </w:p>
    <w:p w14:paraId="2F39CD22" w14:textId="20DEAD56" w:rsidR="00D96A92" w:rsidRPr="00D96A92" w:rsidRDefault="00D96A92" w:rsidP="00FA769F">
      <w:pPr>
        <w:pStyle w:val="EndNoteBibliography"/>
        <w:suppressLineNumbers/>
        <w:spacing w:after="0" w:line="480" w:lineRule="auto"/>
        <w:ind w:left="720" w:hanging="720"/>
      </w:pPr>
      <w:r w:rsidRPr="00D96A92">
        <w:rPr>
          <w:b/>
        </w:rPr>
        <w:lastRenderedPageBreak/>
        <w:t>32.</w:t>
      </w:r>
      <w:r w:rsidRPr="00D96A92">
        <w:tab/>
        <w:t xml:space="preserve">Hieke S, Wilczynski P. Colour Me In-an empirical study on consumer responses to the traffic light signposting system in nutrition labelling. </w:t>
      </w:r>
      <w:r w:rsidRPr="00FA769F">
        <w:rPr>
          <w:i/>
        </w:rPr>
        <w:t>Public Health Nutr</w:t>
      </w:r>
      <w:r w:rsidRPr="00D96A92">
        <w:t>.</w:t>
      </w:r>
      <w:r w:rsidRPr="00D96A92">
        <w:rPr>
          <w:i/>
        </w:rPr>
        <w:t xml:space="preserve"> </w:t>
      </w:r>
      <w:r w:rsidRPr="00D96A92">
        <w:t>2012;15(5):773-782.</w:t>
      </w:r>
    </w:p>
    <w:p w14:paraId="5132EA6D" w14:textId="77777777" w:rsidR="00D96A92" w:rsidRPr="00D96A92" w:rsidRDefault="00D96A92" w:rsidP="00FA769F">
      <w:pPr>
        <w:pStyle w:val="EndNoteBibliography"/>
        <w:suppressLineNumbers/>
        <w:spacing w:after="0" w:line="480" w:lineRule="auto"/>
        <w:ind w:left="720" w:hanging="720"/>
      </w:pPr>
      <w:r w:rsidRPr="00D96A92">
        <w:rPr>
          <w:b/>
        </w:rPr>
        <w:t>33.</w:t>
      </w:r>
      <w:r w:rsidRPr="00D96A92">
        <w:tab/>
        <w:t xml:space="preserve">Nizel E, Papas S. </w:t>
      </w:r>
      <w:r w:rsidRPr="00FA769F">
        <w:rPr>
          <w:i/>
        </w:rPr>
        <w:t>Nutrition in Clinical Dentistry</w:t>
      </w:r>
      <w:r w:rsidRPr="00D96A92">
        <w:rPr>
          <w:i/>
        </w:rPr>
        <w:t>.</w:t>
      </w:r>
      <w:r w:rsidRPr="00D96A92">
        <w:t xml:space="preserve"> Vol 3rd ed. Philadelphia: WB Saunders Company; 1989.</w:t>
      </w:r>
    </w:p>
    <w:p w14:paraId="0CCE8F34" w14:textId="77777777" w:rsidR="00FA769F" w:rsidRPr="00DA5D96" w:rsidRDefault="00D96A92" w:rsidP="00FA769F">
      <w:pPr>
        <w:pStyle w:val="EndNoteBibliography"/>
        <w:suppressLineNumbers/>
        <w:spacing w:line="480" w:lineRule="auto"/>
        <w:ind w:left="720" w:hanging="720"/>
      </w:pPr>
      <w:r w:rsidRPr="00D96A92">
        <w:rPr>
          <w:b/>
        </w:rPr>
        <w:t>34.</w:t>
      </w:r>
      <w:r w:rsidRPr="00D96A92">
        <w:tab/>
      </w:r>
      <w:r w:rsidR="00FA769F" w:rsidRPr="00DA5D96">
        <w:t xml:space="preserve">Advertising Standards Authority. </w:t>
      </w:r>
      <w:r w:rsidR="00FA769F" w:rsidRPr="00DA5D96">
        <w:rPr>
          <w:i/>
        </w:rPr>
        <w:t xml:space="preserve">Compliance report: Food and soft drink advertising survey </w:t>
      </w:r>
      <w:r w:rsidR="00FA769F" w:rsidRPr="00DA5D96">
        <w:t>2011. Available from: http://www.asa.org.uk/Resource-Centre/Reports-and-surveys.aspx</w:t>
      </w:r>
    </w:p>
    <w:p w14:paraId="426E53E8" w14:textId="7E92B6BF" w:rsidR="004B7291" w:rsidRPr="001B754D" w:rsidRDefault="008369AD" w:rsidP="00FA769F">
      <w:pPr>
        <w:pStyle w:val="EndNoteBibliography"/>
        <w:suppressLineNumbers/>
        <w:spacing w:line="480" w:lineRule="auto"/>
        <w:ind w:left="720" w:hanging="720"/>
      </w:pPr>
      <w:r w:rsidRPr="00DA5D96">
        <w:fldChar w:fldCharType="end"/>
      </w:r>
    </w:p>
    <w:p w14:paraId="774FC4AB" w14:textId="77777777" w:rsidR="00F3667F" w:rsidRPr="001B754D" w:rsidRDefault="00F3667F" w:rsidP="00D96A92">
      <w:pPr>
        <w:suppressLineNumbers/>
        <w:spacing w:after="0" w:line="480" w:lineRule="auto"/>
        <w:ind w:left="-57"/>
        <w:rPr>
          <w:rFonts w:ascii="Times New Roman" w:hAnsi="Times New Roman" w:cs="Times New Roman"/>
        </w:rPr>
      </w:pPr>
    </w:p>
    <w:p w14:paraId="05D52705" w14:textId="77777777" w:rsidR="00F3667F" w:rsidRDefault="00F3667F" w:rsidP="00D96A92">
      <w:pPr>
        <w:suppressLineNumbers/>
        <w:spacing w:after="0" w:line="480" w:lineRule="auto"/>
        <w:ind w:left="-57"/>
        <w:rPr>
          <w:rFonts w:ascii="Times New Roman" w:hAnsi="Times New Roman" w:cs="Times New Roman"/>
        </w:rPr>
      </w:pPr>
    </w:p>
    <w:p w14:paraId="38403695" w14:textId="77777777" w:rsidR="001B754D" w:rsidRDefault="001B754D" w:rsidP="00D96A92">
      <w:pPr>
        <w:suppressLineNumbers/>
        <w:spacing w:after="0" w:line="480" w:lineRule="auto"/>
        <w:ind w:left="-57"/>
        <w:rPr>
          <w:rFonts w:ascii="Times New Roman" w:hAnsi="Times New Roman" w:cs="Times New Roman"/>
        </w:rPr>
      </w:pPr>
    </w:p>
    <w:p w14:paraId="127AB33F" w14:textId="77777777" w:rsidR="001B754D" w:rsidRDefault="001B754D" w:rsidP="00D96A92">
      <w:pPr>
        <w:suppressLineNumbers/>
        <w:spacing w:after="0" w:line="480" w:lineRule="auto"/>
        <w:ind w:left="-57"/>
        <w:rPr>
          <w:rFonts w:ascii="Times New Roman" w:hAnsi="Times New Roman" w:cs="Times New Roman"/>
        </w:rPr>
      </w:pPr>
    </w:p>
    <w:p w14:paraId="083B2572" w14:textId="77777777" w:rsidR="001B754D" w:rsidRDefault="001B754D" w:rsidP="001B754D">
      <w:pPr>
        <w:suppressLineNumbers/>
        <w:spacing w:after="0" w:line="480" w:lineRule="auto"/>
        <w:ind w:left="-57"/>
        <w:rPr>
          <w:rFonts w:ascii="Times New Roman" w:hAnsi="Times New Roman" w:cs="Times New Roman"/>
        </w:rPr>
      </w:pPr>
    </w:p>
    <w:p w14:paraId="60184AAC" w14:textId="77777777" w:rsidR="001B754D" w:rsidRPr="001B754D" w:rsidRDefault="001B754D" w:rsidP="001B754D">
      <w:pPr>
        <w:suppressLineNumbers/>
        <w:spacing w:after="0" w:line="480" w:lineRule="auto"/>
        <w:ind w:left="-57"/>
        <w:rPr>
          <w:rFonts w:ascii="Times New Roman" w:hAnsi="Times New Roman" w:cs="Times New Roman"/>
        </w:rPr>
      </w:pPr>
    </w:p>
    <w:p w14:paraId="45E9F4E4" w14:textId="77777777" w:rsidR="00F3667F" w:rsidRPr="001B754D" w:rsidRDefault="00F3667F" w:rsidP="001B754D">
      <w:pPr>
        <w:suppressLineNumbers/>
        <w:spacing w:after="0" w:line="480" w:lineRule="auto"/>
        <w:ind w:left="-57"/>
        <w:rPr>
          <w:rFonts w:ascii="Times New Roman" w:hAnsi="Times New Roman" w:cs="Times New Roman"/>
        </w:rPr>
      </w:pPr>
    </w:p>
    <w:p w14:paraId="3803DB85" w14:textId="77777777" w:rsidR="00F3667F" w:rsidRPr="001B754D" w:rsidRDefault="00F3667F" w:rsidP="001B754D">
      <w:pPr>
        <w:suppressLineNumbers/>
        <w:spacing w:after="0" w:line="480" w:lineRule="auto"/>
        <w:ind w:left="-57"/>
        <w:rPr>
          <w:rFonts w:ascii="Times New Roman" w:hAnsi="Times New Roman" w:cs="Times New Roman"/>
        </w:rPr>
      </w:pPr>
    </w:p>
    <w:p w14:paraId="59189CF8" w14:textId="77777777" w:rsidR="00F3667F" w:rsidRPr="001B754D" w:rsidRDefault="00F3667F" w:rsidP="001B754D">
      <w:pPr>
        <w:suppressLineNumbers/>
        <w:spacing w:after="0" w:line="480" w:lineRule="auto"/>
        <w:ind w:left="-57"/>
        <w:rPr>
          <w:rFonts w:ascii="Times New Roman" w:hAnsi="Times New Roman" w:cs="Times New Roman"/>
        </w:rPr>
      </w:pPr>
    </w:p>
    <w:p w14:paraId="4C6DD10F" w14:textId="77777777" w:rsidR="00F3667F" w:rsidRDefault="00F3667F" w:rsidP="001B754D">
      <w:pPr>
        <w:suppressLineNumbers/>
        <w:spacing w:after="0" w:line="480" w:lineRule="auto"/>
        <w:ind w:left="-57"/>
        <w:rPr>
          <w:rFonts w:ascii="Times New Roman" w:hAnsi="Times New Roman" w:cs="Times New Roman"/>
        </w:rPr>
      </w:pPr>
    </w:p>
    <w:p w14:paraId="3D6D65E1" w14:textId="77777777" w:rsidR="002B7958" w:rsidRDefault="002B7958" w:rsidP="001B754D">
      <w:pPr>
        <w:suppressLineNumbers/>
        <w:spacing w:after="0" w:line="480" w:lineRule="auto"/>
        <w:ind w:left="-57"/>
        <w:rPr>
          <w:rFonts w:ascii="Times New Roman" w:hAnsi="Times New Roman" w:cs="Times New Roman"/>
        </w:rPr>
      </w:pPr>
    </w:p>
    <w:p w14:paraId="28EA4E0B" w14:textId="77777777" w:rsidR="002B7958" w:rsidRDefault="002B7958" w:rsidP="001B754D">
      <w:pPr>
        <w:suppressLineNumbers/>
        <w:spacing w:after="0" w:line="480" w:lineRule="auto"/>
        <w:ind w:left="-57"/>
        <w:rPr>
          <w:rFonts w:ascii="Times New Roman" w:hAnsi="Times New Roman" w:cs="Times New Roman"/>
        </w:rPr>
      </w:pPr>
    </w:p>
    <w:p w14:paraId="3FC0C5A7" w14:textId="77777777" w:rsidR="002B7958" w:rsidRDefault="002B7958" w:rsidP="001B754D">
      <w:pPr>
        <w:suppressLineNumbers/>
        <w:spacing w:after="0" w:line="480" w:lineRule="auto"/>
        <w:ind w:left="-57"/>
        <w:rPr>
          <w:rFonts w:ascii="Times New Roman" w:hAnsi="Times New Roman" w:cs="Times New Roman"/>
        </w:rPr>
      </w:pPr>
    </w:p>
    <w:p w14:paraId="616B6059" w14:textId="77777777" w:rsidR="002B7958" w:rsidRDefault="002B7958" w:rsidP="001B754D">
      <w:pPr>
        <w:suppressLineNumbers/>
        <w:spacing w:after="0" w:line="480" w:lineRule="auto"/>
        <w:ind w:left="-57"/>
        <w:rPr>
          <w:rFonts w:ascii="Times New Roman" w:hAnsi="Times New Roman" w:cs="Times New Roman"/>
        </w:rPr>
      </w:pPr>
    </w:p>
    <w:p w14:paraId="6F5C1783" w14:textId="77777777" w:rsidR="002B7958" w:rsidRDefault="002B7958" w:rsidP="001B754D">
      <w:pPr>
        <w:suppressLineNumbers/>
        <w:spacing w:after="0" w:line="480" w:lineRule="auto"/>
        <w:ind w:left="-57"/>
        <w:rPr>
          <w:rFonts w:ascii="Times New Roman" w:hAnsi="Times New Roman" w:cs="Times New Roman"/>
        </w:rPr>
      </w:pPr>
    </w:p>
    <w:p w14:paraId="3AFEECFC" w14:textId="77777777" w:rsidR="002B7958" w:rsidRDefault="002B7958" w:rsidP="001B754D">
      <w:pPr>
        <w:suppressLineNumbers/>
        <w:spacing w:after="0" w:line="480" w:lineRule="auto"/>
        <w:ind w:left="-57"/>
        <w:rPr>
          <w:rFonts w:ascii="Times New Roman" w:hAnsi="Times New Roman" w:cs="Times New Roman"/>
        </w:rPr>
      </w:pPr>
    </w:p>
    <w:p w14:paraId="60D644B4" w14:textId="77777777" w:rsidR="002B7958" w:rsidRDefault="002B7958" w:rsidP="001B754D">
      <w:pPr>
        <w:suppressLineNumbers/>
        <w:spacing w:after="0" w:line="480" w:lineRule="auto"/>
        <w:ind w:left="-57"/>
        <w:rPr>
          <w:rFonts w:ascii="Times New Roman" w:hAnsi="Times New Roman" w:cs="Times New Roman"/>
        </w:rPr>
      </w:pPr>
    </w:p>
    <w:p w14:paraId="1716A055" w14:textId="77777777" w:rsidR="002B7958" w:rsidRDefault="002B7958" w:rsidP="001B754D">
      <w:pPr>
        <w:suppressLineNumbers/>
        <w:spacing w:after="0" w:line="480" w:lineRule="auto"/>
        <w:ind w:left="-57"/>
        <w:rPr>
          <w:rFonts w:ascii="Times New Roman" w:hAnsi="Times New Roman" w:cs="Times New Roman"/>
        </w:rPr>
      </w:pPr>
    </w:p>
    <w:p w14:paraId="5A11A8C8" w14:textId="77777777" w:rsidR="002B7958" w:rsidRPr="001B754D" w:rsidRDefault="002B7958" w:rsidP="001B754D">
      <w:pPr>
        <w:suppressLineNumbers/>
        <w:spacing w:after="0" w:line="480" w:lineRule="auto"/>
        <w:ind w:left="-57"/>
        <w:rPr>
          <w:rFonts w:ascii="Times New Roman" w:hAnsi="Times New Roman" w:cs="Times New Roman"/>
        </w:rPr>
      </w:pPr>
    </w:p>
    <w:p w14:paraId="75576A84" w14:textId="77777777" w:rsidR="00F3667F" w:rsidRPr="00F3667F" w:rsidRDefault="00F3667F" w:rsidP="00F3667F">
      <w:pPr>
        <w:suppressLineNumbers/>
        <w:spacing w:after="0" w:line="480" w:lineRule="auto"/>
        <w:rPr>
          <w:rFonts w:ascii="Times New Roman" w:hAnsi="Times New Roman" w:cs="Times New Roman"/>
          <w:b/>
        </w:rPr>
      </w:pPr>
      <w:r w:rsidRPr="00F3667F">
        <w:rPr>
          <w:rFonts w:ascii="Times New Roman" w:hAnsi="Times New Roman" w:cs="Times New Roman"/>
          <w:b/>
        </w:rPr>
        <w:t>Figure legends</w:t>
      </w:r>
    </w:p>
    <w:p w14:paraId="359E4A4E" w14:textId="5E37BD67" w:rsidR="00F3667F" w:rsidRPr="00F3667F" w:rsidRDefault="00F3667F" w:rsidP="00F3667F">
      <w:pPr>
        <w:suppressLineNumbers/>
        <w:spacing w:after="0" w:line="480" w:lineRule="auto"/>
        <w:rPr>
          <w:rFonts w:ascii="Times New Roman" w:hAnsi="Times New Roman" w:cs="Times New Roman"/>
        </w:rPr>
      </w:pPr>
      <w:r w:rsidRPr="00F3667F">
        <w:rPr>
          <w:rFonts w:ascii="Times New Roman" w:hAnsi="Times New Roman" w:cs="Times New Roman"/>
          <w:b/>
          <w:i/>
        </w:rPr>
        <w:t>Figure 1</w:t>
      </w:r>
      <w:r w:rsidRPr="00F3667F">
        <w:rPr>
          <w:rFonts w:ascii="Times New Roman" w:hAnsi="Times New Roman" w:cs="Times New Roman"/>
        </w:rPr>
        <w:t xml:space="preserve">: </w:t>
      </w:r>
      <w:r w:rsidR="00D954D5">
        <w:rPr>
          <w:rFonts w:ascii="Times New Roman" w:hAnsi="Times New Roman" w:cs="Times New Roman"/>
        </w:rPr>
        <w:t>Number of adverts for each type of cariogenic food.</w:t>
      </w:r>
    </w:p>
    <w:p w14:paraId="14957206" w14:textId="76587DD1" w:rsidR="00F3667F" w:rsidRPr="00F3667F" w:rsidRDefault="00F3667F" w:rsidP="00F3667F">
      <w:pPr>
        <w:suppressLineNumbers/>
        <w:spacing w:after="0" w:line="480" w:lineRule="auto"/>
        <w:rPr>
          <w:rFonts w:ascii="Times New Roman" w:hAnsi="Times New Roman" w:cs="Times New Roman"/>
        </w:rPr>
      </w:pPr>
      <w:r w:rsidRPr="00F3667F">
        <w:rPr>
          <w:rFonts w:ascii="Times New Roman" w:hAnsi="Times New Roman" w:cs="Times New Roman"/>
          <w:b/>
          <w:i/>
        </w:rPr>
        <w:t>Figure 2</w:t>
      </w:r>
      <w:r w:rsidRPr="00F3667F">
        <w:rPr>
          <w:rFonts w:ascii="Times New Roman" w:hAnsi="Times New Roman" w:cs="Times New Roman"/>
        </w:rPr>
        <w:t>: Of all food adverts during peak viewing times, percentage of adverts for food potentially harmful and non-harmful to dental health</w:t>
      </w:r>
      <w:r>
        <w:rPr>
          <w:rFonts w:ascii="Times New Roman" w:hAnsi="Times New Roman" w:cs="Times New Roman"/>
        </w:rPr>
        <w:t>.</w:t>
      </w:r>
    </w:p>
    <w:p w14:paraId="444401EF" w14:textId="3BDFC325" w:rsidR="00F3667F" w:rsidRPr="00F3667F" w:rsidRDefault="00F3667F" w:rsidP="00F3667F">
      <w:pPr>
        <w:suppressLineNumbers/>
        <w:spacing w:after="0" w:line="480" w:lineRule="auto"/>
        <w:rPr>
          <w:rFonts w:ascii="Times New Roman" w:hAnsi="Times New Roman" w:cs="Times New Roman"/>
        </w:rPr>
      </w:pPr>
      <w:r w:rsidRPr="00F3667F">
        <w:rPr>
          <w:rFonts w:ascii="Times New Roman" w:hAnsi="Times New Roman" w:cs="Times New Roman"/>
          <w:b/>
          <w:i/>
        </w:rPr>
        <w:t>Figure 3</w:t>
      </w:r>
      <w:r w:rsidRPr="00F3667F">
        <w:rPr>
          <w:rFonts w:ascii="Times New Roman" w:hAnsi="Times New Roman" w:cs="Times New Roman"/>
        </w:rPr>
        <w:t>: Number of adverts for food potentially harmful and non-harmful to dental health during peak and non-peak children’s viewing times</w:t>
      </w:r>
      <w:r>
        <w:rPr>
          <w:rFonts w:ascii="Times New Roman" w:hAnsi="Times New Roman" w:cs="Times New Roman"/>
        </w:rPr>
        <w:t>.</w:t>
      </w:r>
    </w:p>
    <w:p w14:paraId="000AF8AF" w14:textId="124E44FA" w:rsidR="00F3667F" w:rsidRPr="00F3667F" w:rsidRDefault="00F3667F" w:rsidP="00F3667F">
      <w:pPr>
        <w:suppressLineNumbers/>
        <w:spacing w:after="0" w:line="480" w:lineRule="auto"/>
        <w:rPr>
          <w:rFonts w:ascii="Times New Roman" w:hAnsi="Times New Roman" w:cs="Times New Roman"/>
        </w:rPr>
      </w:pPr>
      <w:r w:rsidRPr="00F3667F">
        <w:rPr>
          <w:rFonts w:ascii="Times New Roman" w:hAnsi="Times New Roman" w:cs="Times New Roman"/>
          <w:b/>
          <w:i/>
        </w:rPr>
        <w:t>Figure 4</w:t>
      </w:r>
      <w:r w:rsidRPr="00F3667F">
        <w:rPr>
          <w:rFonts w:ascii="Times New Roman" w:hAnsi="Times New Roman" w:cs="Times New Roman"/>
        </w:rPr>
        <w:t xml:space="preserve">: Percentages of adverts for food potentially harmful to dental health shown during different </w:t>
      </w:r>
      <w:proofErr w:type="spellStart"/>
      <w:r w:rsidRPr="00F3667F">
        <w:rPr>
          <w:rFonts w:ascii="Times New Roman" w:hAnsi="Times New Roman" w:cs="Times New Roman"/>
        </w:rPr>
        <w:t>programme</w:t>
      </w:r>
      <w:proofErr w:type="spellEnd"/>
      <w:r w:rsidRPr="00F3667F">
        <w:rPr>
          <w:rFonts w:ascii="Times New Roman" w:hAnsi="Times New Roman" w:cs="Times New Roman"/>
        </w:rPr>
        <w:t xml:space="preserve"> categories</w:t>
      </w:r>
      <w:r>
        <w:rPr>
          <w:rFonts w:ascii="Times New Roman" w:hAnsi="Times New Roman" w:cs="Times New Roman"/>
        </w:rPr>
        <w:t>.</w:t>
      </w:r>
    </w:p>
    <w:p w14:paraId="185554CB" w14:textId="1839BDBF" w:rsidR="00F7255E" w:rsidRDefault="00F7255E" w:rsidP="009106EF">
      <w:pPr>
        <w:suppressLineNumbers/>
        <w:rPr>
          <w:rFonts w:ascii="Times New Roman" w:hAnsi="Times New Roman" w:cs="Times New Roman"/>
          <w:sz w:val="24"/>
          <w:szCs w:val="24"/>
        </w:rPr>
      </w:pPr>
      <w:bookmarkStart w:id="0" w:name="_GoBack"/>
      <w:bookmarkEnd w:id="0"/>
    </w:p>
    <w:sectPr w:rsidR="00F7255E" w:rsidSect="00FA769F">
      <w:type w:val="continuous"/>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795140" w15:done="0"/>
  <w15:commentEx w15:paraId="7F2EC6DC" w15:done="0"/>
  <w15:commentEx w15:paraId="408FD21E" w15:done="0"/>
  <w15:commentEx w15:paraId="687CADD3" w15:done="0"/>
  <w15:commentEx w15:paraId="12256B32" w15:done="0"/>
  <w15:commentEx w15:paraId="408E14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66F5D" w14:textId="77777777" w:rsidR="004B7291" w:rsidRDefault="004B7291" w:rsidP="00DE6ECB">
      <w:pPr>
        <w:spacing w:after="0" w:line="240" w:lineRule="auto"/>
      </w:pPr>
      <w:r>
        <w:separator/>
      </w:r>
    </w:p>
  </w:endnote>
  <w:endnote w:type="continuationSeparator" w:id="0">
    <w:p w14:paraId="6B25C622" w14:textId="77777777" w:rsidR="004B7291" w:rsidRDefault="004B7291" w:rsidP="00DE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BB89C" w14:textId="77777777" w:rsidR="004B7291" w:rsidRDefault="004B7291" w:rsidP="00DE6ECB">
      <w:pPr>
        <w:spacing w:after="0" w:line="240" w:lineRule="auto"/>
      </w:pPr>
      <w:r>
        <w:separator/>
      </w:r>
    </w:p>
  </w:footnote>
  <w:footnote w:type="continuationSeparator" w:id="0">
    <w:p w14:paraId="7468938F" w14:textId="77777777" w:rsidR="004B7291" w:rsidRDefault="004B7291" w:rsidP="00DE6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4555"/>
      <w:docPartObj>
        <w:docPartGallery w:val="Page Numbers (Top of Page)"/>
        <w:docPartUnique/>
      </w:docPartObj>
    </w:sdtPr>
    <w:sdtEndPr>
      <w:rPr>
        <w:rFonts w:ascii="Times New Roman" w:hAnsi="Times New Roman" w:cs="Times New Roman"/>
        <w:noProof/>
        <w:sz w:val="18"/>
      </w:rPr>
    </w:sdtEndPr>
    <w:sdtContent>
      <w:p w14:paraId="5C9A18A9" w14:textId="77777777" w:rsidR="004B7291" w:rsidRPr="00AF5A6D" w:rsidRDefault="004B7291">
        <w:pPr>
          <w:pStyle w:val="Header"/>
          <w:jc w:val="right"/>
          <w:rPr>
            <w:rFonts w:ascii="Times New Roman" w:hAnsi="Times New Roman" w:cs="Times New Roman"/>
            <w:sz w:val="18"/>
          </w:rPr>
        </w:pPr>
        <w:r w:rsidRPr="00AF5A6D">
          <w:rPr>
            <w:rFonts w:ascii="Times New Roman" w:hAnsi="Times New Roman" w:cs="Times New Roman"/>
            <w:sz w:val="18"/>
          </w:rPr>
          <w:fldChar w:fldCharType="begin"/>
        </w:r>
        <w:r w:rsidRPr="00AF5A6D">
          <w:rPr>
            <w:rFonts w:ascii="Times New Roman" w:hAnsi="Times New Roman" w:cs="Times New Roman"/>
            <w:sz w:val="18"/>
          </w:rPr>
          <w:instrText xml:space="preserve"> PAGE   \* MERGEFORMAT </w:instrText>
        </w:r>
        <w:r w:rsidRPr="00AF5A6D">
          <w:rPr>
            <w:rFonts w:ascii="Times New Roman" w:hAnsi="Times New Roman" w:cs="Times New Roman"/>
            <w:sz w:val="18"/>
          </w:rPr>
          <w:fldChar w:fldCharType="separate"/>
        </w:r>
        <w:r w:rsidR="006C3140">
          <w:rPr>
            <w:rFonts w:ascii="Times New Roman" w:hAnsi="Times New Roman" w:cs="Times New Roman"/>
            <w:noProof/>
            <w:sz w:val="18"/>
          </w:rPr>
          <w:t>10</w:t>
        </w:r>
        <w:r w:rsidRPr="00AF5A6D">
          <w:rPr>
            <w:rFonts w:ascii="Times New Roman" w:hAnsi="Times New Roman" w:cs="Times New Roman"/>
            <w:noProof/>
            <w:sz w:val="18"/>
          </w:rPr>
          <w:fldChar w:fldCharType="end"/>
        </w:r>
      </w:p>
    </w:sdtContent>
  </w:sdt>
  <w:p w14:paraId="1EB0FAE4" w14:textId="77777777" w:rsidR="004B7291" w:rsidRDefault="004B7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541605"/>
      <w:docPartObj>
        <w:docPartGallery w:val="Page Numbers (Top of Page)"/>
        <w:docPartUnique/>
      </w:docPartObj>
    </w:sdtPr>
    <w:sdtEndPr>
      <w:rPr>
        <w:rFonts w:ascii="Times New Roman" w:hAnsi="Times New Roman" w:cs="Times New Roman"/>
        <w:noProof/>
        <w:sz w:val="18"/>
      </w:rPr>
    </w:sdtEndPr>
    <w:sdtContent>
      <w:p w14:paraId="138EDB97" w14:textId="77777777" w:rsidR="004B7291" w:rsidRPr="00AF5A6D" w:rsidRDefault="004B7291">
        <w:pPr>
          <w:pStyle w:val="Header"/>
          <w:jc w:val="right"/>
          <w:rPr>
            <w:rFonts w:ascii="Times New Roman" w:hAnsi="Times New Roman" w:cs="Times New Roman"/>
            <w:sz w:val="18"/>
          </w:rPr>
        </w:pPr>
        <w:r w:rsidRPr="00AF5A6D">
          <w:rPr>
            <w:rFonts w:ascii="Times New Roman" w:hAnsi="Times New Roman" w:cs="Times New Roman"/>
            <w:sz w:val="18"/>
          </w:rPr>
          <w:fldChar w:fldCharType="begin"/>
        </w:r>
        <w:r w:rsidRPr="00AF5A6D">
          <w:rPr>
            <w:rFonts w:ascii="Times New Roman" w:hAnsi="Times New Roman" w:cs="Times New Roman"/>
            <w:sz w:val="18"/>
          </w:rPr>
          <w:instrText xml:space="preserve"> PAGE   \* MERGEFORMAT </w:instrText>
        </w:r>
        <w:r w:rsidRPr="00AF5A6D">
          <w:rPr>
            <w:rFonts w:ascii="Times New Roman" w:hAnsi="Times New Roman" w:cs="Times New Roman"/>
            <w:sz w:val="18"/>
          </w:rPr>
          <w:fldChar w:fldCharType="separate"/>
        </w:r>
        <w:r w:rsidR="006C3140">
          <w:rPr>
            <w:rFonts w:ascii="Times New Roman" w:hAnsi="Times New Roman" w:cs="Times New Roman"/>
            <w:noProof/>
            <w:sz w:val="18"/>
          </w:rPr>
          <w:t>18</w:t>
        </w:r>
        <w:r w:rsidRPr="00AF5A6D">
          <w:rPr>
            <w:rFonts w:ascii="Times New Roman" w:hAnsi="Times New Roman" w:cs="Times New Roman"/>
            <w:noProof/>
            <w:sz w:val="18"/>
          </w:rPr>
          <w:fldChar w:fldCharType="end"/>
        </w:r>
      </w:p>
    </w:sdtContent>
  </w:sdt>
  <w:p w14:paraId="6A8AF3D0" w14:textId="77777777" w:rsidR="004B7291" w:rsidRDefault="004B7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7EA"/>
    <w:multiLevelType w:val="hybridMultilevel"/>
    <w:tmpl w:val="367A5826"/>
    <w:lvl w:ilvl="0" w:tplc="19483122">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ma Ryan">
    <w15:presenceInfo w15:providerId="Windows Live" w15:userId="8a376e718c176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ic Medicin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5v9pvtnrezp9etwwsxffdz2rsz02xxwx0d&quot;&gt;My EndNote Library&lt;record-ids&gt;&lt;item&gt;13&lt;/item&gt;&lt;item&gt;17&lt;/item&gt;&lt;item&gt;106&lt;/item&gt;&lt;item&gt;140&lt;/item&gt;&lt;item&gt;310&lt;/item&gt;&lt;item&gt;460&lt;/item&gt;&lt;item&gt;486&lt;/item&gt;&lt;item&gt;600&lt;/item&gt;&lt;item&gt;637&lt;/item&gt;&lt;item&gt;638&lt;/item&gt;&lt;item&gt;641&lt;/item&gt;&lt;item&gt;714&lt;/item&gt;&lt;item&gt;910&lt;/item&gt;&lt;item&gt;1045&lt;/item&gt;&lt;item&gt;1046&lt;/item&gt;&lt;item&gt;1047&lt;/item&gt;&lt;item&gt;1049&lt;/item&gt;&lt;item&gt;1050&lt;/item&gt;&lt;item&gt;1051&lt;/item&gt;&lt;item&gt;1052&lt;/item&gt;&lt;item&gt;1053&lt;/item&gt;&lt;item&gt;1054&lt;/item&gt;&lt;item&gt;1055&lt;/item&gt;&lt;item&gt;1056&lt;/item&gt;&lt;item&gt;1057&lt;/item&gt;&lt;item&gt;1059&lt;/item&gt;&lt;item&gt;1060&lt;/item&gt;&lt;item&gt;1140&lt;/item&gt;&lt;item&gt;1141&lt;/item&gt;&lt;item&gt;1142&lt;/item&gt;&lt;item&gt;1143&lt;/item&gt;&lt;item&gt;1144&lt;/item&gt;&lt;item&gt;1145&lt;/item&gt;&lt;item&gt;1199&lt;/item&gt;&lt;/record-ids&gt;&lt;/item&gt;&lt;/Libraries&gt;"/>
  </w:docVars>
  <w:rsids>
    <w:rsidRoot w:val="00DE6ECB"/>
    <w:rsid w:val="000352A4"/>
    <w:rsid w:val="00041FC9"/>
    <w:rsid w:val="0004760D"/>
    <w:rsid w:val="00177DAD"/>
    <w:rsid w:val="001B754D"/>
    <w:rsid w:val="002106ED"/>
    <w:rsid w:val="00290713"/>
    <w:rsid w:val="002B7958"/>
    <w:rsid w:val="002C0AD4"/>
    <w:rsid w:val="002D3D40"/>
    <w:rsid w:val="002E4836"/>
    <w:rsid w:val="00315610"/>
    <w:rsid w:val="003905DA"/>
    <w:rsid w:val="00495B84"/>
    <w:rsid w:val="004B2111"/>
    <w:rsid w:val="004B7291"/>
    <w:rsid w:val="004F5B36"/>
    <w:rsid w:val="00527B74"/>
    <w:rsid w:val="005337B7"/>
    <w:rsid w:val="005D69F4"/>
    <w:rsid w:val="006C3140"/>
    <w:rsid w:val="006E5A51"/>
    <w:rsid w:val="007A3D7F"/>
    <w:rsid w:val="007F4B61"/>
    <w:rsid w:val="008316CB"/>
    <w:rsid w:val="008369AD"/>
    <w:rsid w:val="008E0260"/>
    <w:rsid w:val="008E2072"/>
    <w:rsid w:val="00902F60"/>
    <w:rsid w:val="009106EF"/>
    <w:rsid w:val="00A079BA"/>
    <w:rsid w:val="00A169DF"/>
    <w:rsid w:val="00A35C19"/>
    <w:rsid w:val="00AF5A6D"/>
    <w:rsid w:val="00B36E1B"/>
    <w:rsid w:val="00BA27E9"/>
    <w:rsid w:val="00BA49E4"/>
    <w:rsid w:val="00BC5A34"/>
    <w:rsid w:val="00BF6EC2"/>
    <w:rsid w:val="00C12784"/>
    <w:rsid w:val="00C45DAC"/>
    <w:rsid w:val="00CB56A4"/>
    <w:rsid w:val="00CF1156"/>
    <w:rsid w:val="00D7220E"/>
    <w:rsid w:val="00D85A46"/>
    <w:rsid w:val="00D954D5"/>
    <w:rsid w:val="00D96A92"/>
    <w:rsid w:val="00DA5D96"/>
    <w:rsid w:val="00DD5DF2"/>
    <w:rsid w:val="00DE6ECB"/>
    <w:rsid w:val="00E859C2"/>
    <w:rsid w:val="00EF57CC"/>
    <w:rsid w:val="00F3556D"/>
    <w:rsid w:val="00F3667F"/>
    <w:rsid w:val="00F7255E"/>
    <w:rsid w:val="00FA1118"/>
    <w:rsid w:val="00FA3A09"/>
    <w:rsid w:val="00FA769F"/>
    <w:rsid w:val="00FE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6ECB"/>
    <w:pPr>
      <w:spacing w:after="0" w:line="240" w:lineRule="auto"/>
    </w:pPr>
    <w:rPr>
      <w:lang w:val="en-US"/>
    </w:rPr>
  </w:style>
  <w:style w:type="character" w:customStyle="1" w:styleId="NoSpacingChar">
    <w:name w:val="No Spacing Char"/>
    <w:basedOn w:val="DefaultParagraphFont"/>
    <w:link w:val="NoSpacing"/>
    <w:uiPriority w:val="1"/>
    <w:rsid w:val="00DE6ECB"/>
    <w:rPr>
      <w:lang w:val="en-US"/>
    </w:rPr>
  </w:style>
  <w:style w:type="character" w:styleId="Hyperlink">
    <w:name w:val="Hyperlink"/>
    <w:basedOn w:val="DefaultParagraphFont"/>
    <w:uiPriority w:val="99"/>
    <w:unhideWhenUsed/>
    <w:rsid w:val="00DE6ECB"/>
    <w:rPr>
      <w:color w:val="0000FF" w:themeColor="hyperlink"/>
      <w:u w:val="single"/>
    </w:rPr>
  </w:style>
  <w:style w:type="paragraph" w:styleId="ListParagraph">
    <w:name w:val="List Paragraph"/>
    <w:basedOn w:val="Normal"/>
    <w:uiPriority w:val="34"/>
    <w:qFormat/>
    <w:rsid w:val="00DE6ECB"/>
    <w:pPr>
      <w:ind w:left="720"/>
      <w:contextualSpacing/>
    </w:pPr>
  </w:style>
  <w:style w:type="paragraph" w:styleId="Footer">
    <w:name w:val="footer"/>
    <w:basedOn w:val="Normal"/>
    <w:link w:val="FooterChar"/>
    <w:uiPriority w:val="99"/>
    <w:unhideWhenUsed/>
    <w:rsid w:val="00DE6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ECB"/>
    <w:rPr>
      <w:lang w:val="en-US"/>
    </w:rPr>
  </w:style>
  <w:style w:type="character" w:customStyle="1" w:styleId="CommentTextChar">
    <w:name w:val="Comment Text Char"/>
    <w:basedOn w:val="DefaultParagraphFont"/>
    <w:link w:val="CommentText"/>
    <w:uiPriority w:val="99"/>
    <w:rsid w:val="00DE6ECB"/>
    <w:rPr>
      <w:sz w:val="20"/>
      <w:szCs w:val="20"/>
    </w:rPr>
  </w:style>
  <w:style w:type="paragraph" w:styleId="CommentText">
    <w:name w:val="annotation text"/>
    <w:basedOn w:val="Normal"/>
    <w:link w:val="CommentTextChar"/>
    <w:uiPriority w:val="99"/>
    <w:unhideWhenUsed/>
    <w:rsid w:val="00DE6ECB"/>
    <w:pPr>
      <w:spacing w:line="240" w:lineRule="auto"/>
    </w:pPr>
    <w:rPr>
      <w:sz w:val="20"/>
      <w:szCs w:val="20"/>
      <w:lang w:val="en-GB"/>
    </w:rPr>
  </w:style>
  <w:style w:type="character" w:customStyle="1" w:styleId="CommentTextChar1">
    <w:name w:val="Comment Text Char1"/>
    <w:basedOn w:val="DefaultParagraphFont"/>
    <w:uiPriority w:val="99"/>
    <w:semiHidden/>
    <w:rsid w:val="00DE6ECB"/>
    <w:rPr>
      <w:sz w:val="20"/>
      <w:szCs w:val="20"/>
      <w:lang w:val="en-US"/>
    </w:rPr>
  </w:style>
  <w:style w:type="table" w:styleId="TableGrid">
    <w:name w:val="Table Grid"/>
    <w:basedOn w:val="TableNormal"/>
    <w:uiPriority w:val="59"/>
    <w:rsid w:val="00DE6E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ECB"/>
    <w:rPr>
      <w:lang w:val="en-US"/>
    </w:rPr>
  </w:style>
  <w:style w:type="paragraph" w:styleId="BalloonText">
    <w:name w:val="Balloon Text"/>
    <w:basedOn w:val="Normal"/>
    <w:link w:val="BalloonTextChar"/>
    <w:uiPriority w:val="99"/>
    <w:semiHidden/>
    <w:unhideWhenUsed/>
    <w:rsid w:val="00DE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CB"/>
    <w:rPr>
      <w:rFonts w:ascii="Tahoma" w:hAnsi="Tahoma" w:cs="Tahoma"/>
      <w:sz w:val="16"/>
      <w:szCs w:val="16"/>
      <w:lang w:val="en-US"/>
    </w:rPr>
  </w:style>
  <w:style w:type="character" w:styleId="CommentReference">
    <w:name w:val="annotation reference"/>
    <w:basedOn w:val="DefaultParagraphFont"/>
    <w:uiPriority w:val="99"/>
    <w:semiHidden/>
    <w:unhideWhenUsed/>
    <w:rsid w:val="00DE6ECB"/>
    <w:rPr>
      <w:sz w:val="16"/>
      <w:szCs w:val="16"/>
    </w:rPr>
  </w:style>
  <w:style w:type="paragraph" w:styleId="CommentSubject">
    <w:name w:val="annotation subject"/>
    <w:basedOn w:val="CommentText"/>
    <w:next w:val="CommentText"/>
    <w:link w:val="CommentSubjectChar"/>
    <w:uiPriority w:val="99"/>
    <w:semiHidden/>
    <w:unhideWhenUsed/>
    <w:rsid w:val="00DE6ECB"/>
    <w:rPr>
      <w:b/>
      <w:bCs/>
      <w:lang w:val="en-US"/>
    </w:rPr>
  </w:style>
  <w:style w:type="character" w:customStyle="1" w:styleId="CommentSubjectChar">
    <w:name w:val="Comment Subject Char"/>
    <w:basedOn w:val="CommentTextChar"/>
    <w:link w:val="CommentSubject"/>
    <w:uiPriority w:val="99"/>
    <w:semiHidden/>
    <w:rsid w:val="00DE6ECB"/>
    <w:rPr>
      <w:b/>
      <w:bCs/>
      <w:sz w:val="20"/>
      <w:szCs w:val="20"/>
      <w:lang w:val="en-US"/>
    </w:rPr>
  </w:style>
  <w:style w:type="character" w:customStyle="1" w:styleId="b">
    <w:name w:val="b"/>
    <w:basedOn w:val="DefaultParagraphFont"/>
    <w:rsid w:val="00DE6ECB"/>
  </w:style>
  <w:style w:type="character" w:customStyle="1" w:styleId="apple-converted-space">
    <w:name w:val="apple-converted-space"/>
    <w:basedOn w:val="DefaultParagraphFont"/>
    <w:rsid w:val="00DE6ECB"/>
  </w:style>
  <w:style w:type="character" w:customStyle="1" w:styleId="i">
    <w:name w:val="i"/>
    <w:basedOn w:val="DefaultParagraphFont"/>
    <w:rsid w:val="00DE6ECB"/>
  </w:style>
  <w:style w:type="character" w:styleId="LineNumber">
    <w:name w:val="line number"/>
    <w:basedOn w:val="DefaultParagraphFont"/>
    <w:uiPriority w:val="99"/>
    <w:semiHidden/>
    <w:unhideWhenUsed/>
    <w:rsid w:val="008369AD"/>
    <w:rPr>
      <w:rFonts w:ascii="Times New Roman" w:hAnsi="Times New Roman"/>
      <w:sz w:val="20"/>
    </w:rPr>
  </w:style>
  <w:style w:type="paragraph" w:customStyle="1" w:styleId="EndNoteBibliographyTitle">
    <w:name w:val="EndNote Bibliography Title"/>
    <w:basedOn w:val="Normal"/>
    <w:link w:val="EndNoteBibliographyTitleChar"/>
    <w:rsid w:val="008369AD"/>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8369AD"/>
    <w:rPr>
      <w:rFonts w:ascii="Times New Roman" w:hAnsi="Times New Roman" w:cs="Times New Roman"/>
      <w:noProof/>
      <w:lang w:val="en-US"/>
    </w:rPr>
  </w:style>
  <w:style w:type="paragraph" w:customStyle="1" w:styleId="EndNoteBibliography">
    <w:name w:val="EndNote Bibliography"/>
    <w:basedOn w:val="Normal"/>
    <w:link w:val="EndNoteBibliographyChar"/>
    <w:rsid w:val="008369AD"/>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8369AD"/>
    <w:rPr>
      <w:rFonts w:ascii="Times New Roman" w:hAnsi="Times New Roman" w:cs="Times New Roman"/>
      <w:noProof/>
      <w:lang w:val="en-US"/>
    </w:rPr>
  </w:style>
  <w:style w:type="paragraph" w:styleId="Revision">
    <w:name w:val="Revision"/>
    <w:hidden/>
    <w:uiPriority w:val="99"/>
    <w:semiHidden/>
    <w:rsid w:val="005D69F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6ECB"/>
    <w:pPr>
      <w:spacing w:after="0" w:line="240" w:lineRule="auto"/>
    </w:pPr>
    <w:rPr>
      <w:lang w:val="en-US"/>
    </w:rPr>
  </w:style>
  <w:style w:type="character" w:customStyle="1" w:styleId="NoSpacingChar">
    <w:name w:val="No Spacing Char"/>
    <w:basedOn w:val="DefaultParagraphFont"/>
    <w:link w:val="NoSpacing"/>
    <w:uiPriority w:val="1"/>
    <w:rsid w:val="00DE6ECB"/>
    <w:rPr>
      <w:lang w:val="en-US"/>
    </w:rPr>
  </w:style>
  <w:style w:type="character" w:styleId="Hyperlink">
    <w:name w:val="Hyperlink"/>
    <w:basedOn w:val="DefaultParagraphFont"/>
    <w:uiPriority w:val="99"/>
    <w:unhideWhenUsed/>
    <w:rsid w:val="00DE6ECB"/>
    <w:rPr>
      <w:color w:val="0000FF" w:themeColor="hyperlink"/>
      <w:u w:val="single"/>
    </w:rPr>
  </w:style>
  <w:style w:type="paragraph" w:styleId="ListParagraph">
    <w:name w:val="List Paragraph"/>
    <w:basedOn w:val="Normal"/>
    <w:uiPriority w:val="34"/>
    <w:qFormat/>
    <w:rsid w:val="00DE6ECB"/>
    <w:pPr>
      <w:ind w:left="720"/>
      <w:contextualSpacing/>
    </w:pPr>
  </w:style>
  <w:style w:type="paragraph" w:styleId="Footer">
    <w:name w:val="footer"/>
    <w:basedOn w:val="Normal"/>
    <w:link w:val="FooterChar"/>
    <w:uiPriority w:val="99"/>
    <w:unhideWhenUsed/>
    <w:rsid w:val="00DE6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ECB"/>
    <w:rPr>
      <w:lang w:val="en-US"/>
    </w:rPr>
  </w:style>
  <w:style w:type="character" w:customStyle="1" w:styleId="CommentTextChar">
    <w:name w:val="Comment Text Char"/>
    <w:basedOn w:val="DefaultParagraphFont"/>
    <w:link w:val="CommentText"/>
    <w:uiPriority w:val="99"/>
    <w:rsid w:val="00DE6ECB"/>
    <w:rPr>
      <w:sz w:val="20"/>
      <w:szCs w:val="20"/>
    </w:rPr>
  </w:style>
  <w:style w:type="paragraph" w:styleId="CommentText">
    <w:name w:val="annotation text"/>
    <w:basedOn w:val="Normal"/>
    <w:link w:val="CommentTextChar"/>
    <w:uiPriority w:val="99"/>
    <w:unhideWhenUsed/>
    <w:rsid w:val="00DE6ECB"/>
    <w:pPr>
      <w:spacing w:line="240" w:lineRule="auto"/>
    </w:pPr>
    <w:rPr>
      <w:sz w:val="20"/>
      <w:szCs w:val="20"/>
      <w:lang w:val="en-GB"/>
    </w:rPr>
  </w:style>
  <w:style w:type="character" w:customStyle="1" w:styleId="CommentTextChar1">
    <w:name w:val="Comment Text Char1"/>
    <w:basedOn w:val="DefaultParagraphFont"/>
    <w:uiPriority w:val="99"/>
    <w:semiHidden/>
    <w:rsid w:val="00DE6ECB"/>
    <w:rPr>
      <w:sz w:val="20"/>
      <w:szCs w:val="20"/>
      <w:lang w:val="en-US"/>
    </w:rPr>
  </w:style>
  <w:style w:type="table" w:styleId="TableGrid">
    <w:name w:val="Table Grid"/>
    <w:basedOn w:val="TableNormal"/>
    <w:uiPriority w:val="59"/>
    <w:rsid w:val="00DE6E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ECB"/>
    <w:rPr>
      <w:lang w:val="en-US"/>
    </w:rPr>
  </w:style>
  <w:style w:type="paragraph" w:styleId="BalloonText">
    <w:name w:val="Balloon Text"/>
    <w:basedOn w:val="Normal"/>
    <w:link w:val="BalloonTextChar"/>
    <w:uiPriority w:val="99"/>
    <w:semiHidden/>
    <w:unhideWhenUsed/>
    <w:rsid w:val="00DE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CB"/>
    <w:rPr>
      <w:rFonts w:ascii="Tahoma" w:hAnsi="Tahoma" w:cs="Tahoma"/>
      <w:sz w:val="16"/>
      <w:szCs w:val="16"/>
      <w:lang w:val="en-US"/>
    </w:rPr>
  </w:style>
  <w:style w:type="character" w:styleId="CommentReference">
    <w:name w:val="annotation reference"/>
    <w:basedOn w:val="DefaultParagraphFont"/>
    <w:uiPriority w:val="99"/>
    <w:semiHidden/>
    <w:unhideWhenUsed/>
    <w:rsid w:val="00DE6ECB"/>
    <w:rPr>
      <w:sz w:val="16"/>
      <w:szCs w:val="16"/>
    </w:rPr>
  </w:style>
  <w:style w:type="paragraph" w:styleId="CommentSubject">
    <w:name w:val="annotation subject"/>
    <w:basedOn w:val="CommentText"/>
    <w:next w:val="CommentText"/>
    <w:link w:val="CommentSubjectChar"/>
    <w:uiPriority w:val="99"/>
    <w:semiHidden/>
    <w:unhideWhenUsed/>
    <w:rsid w:val="00DE6ECB"/>
    <w:rPr>
      <w:b/>
      <w:bCs/>
      <w:lang w:val="en-US"/>
    </w:rPr>
  </w:style>
  <w:style w:type="character" w:customStyle="1" w:styleId="CommentSubjectChar">
    <w:name w:val="Comment Subject Char"/>
    <w:basedOn w:val="CommentTextChar"/>
    <w:link w:val="CommentSubject"/>
    <w:uiPriority w:val="99"/>
    <w:semiHidden/>
    <w:rsid w:val="00DE6ECB"/>
    <w:rPr>
      <w:b/>
      <w:bCs/>
      <w:sz w:val="20"/>
      <w:szCs w:val="20"/>
      <w:lang w:val="en-US"/>
    </w:rPr>
  </w:style>
  <w:style w:type="character" w:customStyle="1" w:styleId="b">
    <w:name w:val="b"/>
    <w:basedOn w:val="DefaultParagraphFont"/>
    <w:rsid w:val="00DE6ECB"/>
  </w:style>
  <w:style w:type="character" w:customStyle="1" w:styleId="apple-converted-space">
    <w:name w:val="apple-converted-space"/>
    <w:basedOn w:val="DefaultParagraphFont"/>
    <w:rsid w:val="00DE6ECB"/>
  </w:style>
  <w:style w:type="character" w:customStyle="1" w:styleId="i">
    <w:name w:val="i"/>
    <w:basedOn w:val="DefaultParagraphFont"/>
    <w:rsid w:val="00DE6ECB"/>
  </w:style>
  <w:style w:type="character" w:styleId="LineNumber">
    <w:name w:val="line number"/>
    <w:basedOn w:val="DefaultParagraphFont"/>
    <w:uiPriority w:val="99"/>
    <w:semiHidden/>
    <w:unhideWhenUsed/>
    <w:rsid w:val="008369AD"/>
    <w:rPr>
      <w:rFonts w:ascii="Times New Roman" w:hAnsi="Times New Roman"/>
      <w:sz w:val="20"/>
    </w:rPr>
  </w:style>
  <w:style w:type="paragraph" w:customStyle="1" w:styleId="EndNoteBibliographyTitle">
    <w:name w:val="EndNote Bibliography Title"/>
    <w:basedOn w:val="Normal"/>
    <w:link w:val="EndNoteBibliographyTitleChar"/>
    <w:rsid w:val="008369AD"/>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8369AD"/>
    <w:rPr>
      <w:rFonts w:ascii="Times New Roman" w:hAnsi="Times New Roman" w:cs="Times New Roman"/>
      <w:noProof/>
      <w:lang w:val="en-US"/>
    </w:rPr>
  </w:style>
  <w:style w:type="paragraph" w:customStyle="1" w:styleId="EndNoteBibliography">
    <w:name w:val="EndNote Bibliography"/>
    <w:basedOn w:val="Normal"/>
    <w:link w:val="EndNoteBibliographyChar"/>
    <w:rsid w:val="008369AD"/>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8369AD"/>
    <w:rPr>
      <w:rFonts w:ascii="Times New Roman" w:hAnsi="Times New Roman" w:cs="Times New Roman"/>
      <w:noProof/>
      <w:lang w:val="en-US"/>
    </w:rPr>
  </w:style>
  <w:style w:type="paragraph" w:styleId="Revision">
    <w:name w:val="Revision"/>
    <w:hidden/>
    <w:uiPriority w:val="99"/>
    <w:semiHidden/>
    <w:rsid w:val="005D69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acn-carbohydrates-and-health-report" TargetMode="External"/><Relationship Id="rId18" Type="http://schemas.openxmlformats.org/officeDocument/2006/relationships/hyperlink" Target="http://www.barb.co.uk/whats-new/weekly-top-30"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gov.uk/government/uploads/system/uploads/attachment_data/file/300886/2902158_FoP_Nutrition_2014.pdf" TargetMode="External"/><Relationship Id="rId7" Type="http://schemas.openxmlformats.org/officeDocument/2006/relationships/footnotes" Target="footnotes.xml"/><Relationship Id="rId12" Type="http://schemas.openxmlformats.org/officeDocument/2006/relationships/hyperlink" Target="http://digital.nhs.uk/catalogue/PUB17137" TargetMode="External"/><Relationship Id="rId17" Type="http://schemas.openxmlformats.org/officeDocument/2006/relationships/hyperlink" Target="http://stakeholders.ofcom.org.uk/binaries/research/cmr/cmr15/UK_2.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takeholders.ofcom.org.uk/market-data-research/tv-research/hfssdec08" TargetMode="External"/><Relationship Id="rId20" Type="http://schemas.openxmlformats.org/officeDocument/2006/relationships/hyperlink" Target="http://stakeholders.ofcom.org.uk/market-data-research/tv-research/food_a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a.org/releases/childrenads.pdf" TargetMode="External"/><Relationship Id="rId5" Type="http://schemas.openxmlformats.org/officeDocument/2006/relationships/settings" Target="settings.xml"/><Relationship Id="rId15" Type="http://schemas.openxmlformats.org/officeDocument/2006/relationships/hyperlink" Target="http://stakeholders.ofcom.org.uk/consultations/foodads_new/statemen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takeholders.ofcom.org.uk/binaries/research/research-publications/childrens/oct2012/Annex_2.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government/uploads/system/uploads/attachment_data/file/528200/Eatwell_guide_bookle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3A98-2579-4827-A4CB-1A55021F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18</Pages>
  <Words>4370</Words>
  <Characters>25277</Characters>
  <Application>Microsoft Office Word</Application>
  <DocSecurity>0</DocSecurity>
  <Lines>410</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Boyland, Emma</dc:creator>
  <cp:lastModifiedBy>Boyland, Emma</cp:lastModifiedBy>
  <cp:revision>15</cp:revision>
  <dcterms:created xsi:type="dcterms:W3CDTF">2016-08-15T10:13:00Z</dcterms:created>
  <dcterms:modified xsi:type="dcterms:W3CDTF">2016-11-18T12:33:00Z</dcterms:modified>
</cp:coreProperties>
</file>