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457F5" w14:textId="54A0DD12" w:rsidR="0090657B" w:rsidRDefault="0090657B" w:rsidP="0093696F">
      <w:pPr>
        <w:spacing w:line="480" w:lineRule="auto"/>
        <w:rPr>
          <w:rFonts w:ascii="Times New Roman" w:hAnsi="Times New Roman" w:cs="Times New Roman"/>
          <w:b/>
        </w:rPr>
      </w:pPr>
      <w:r>
        <w:rPr>
          <w:rFonts w:ascii="Times New Roman" w:hAnsi="Times New Roman" w:cs="Times New Roman"/>
          <w:b/>
        </w:rPr>
        <w:t>Eye-Tracking Glasses</w:t>
      </w:r>
    </w:p>
    <w:p w14:paraId="53338279" w14:textId="74F37EE9" w:rsidR="00363EC4" w:rsidRDefault="0090657B" w:rsidP="0093696F">
      <w:pPr>
        <w:spacing w:line="480" w:lineRule="auto"/>
        <w:rPr>
          <w:rFonts w:ascii="Times New Roman" w:hAnsi="Times New Roman" w:cs="Times New Roman"/>
        </w:rPr>
      </w:pPr>
      <w:r w:rsidRPr="0090657B">
        <w:rPr>
          <w:rFonts w:ascii="Times New Roman" w:hAnsi="Times New Roman" w:cs="Times New Roman"/>
        </w:rPr>
        <w:t xml:space="preserve">The Tobii Glasses 1 Eye Tracker </w:t>
      </w:r>
      <w:r>
        <w:rPr>
          <w:rFonts w:ascii="Times New Roman" w:hAnsi="Times New Roman" w:cs="Times New Roman"/>
        </w:rPr>
        <w:fldChar w:fldCharType="begin" w:fldLock="1"/>
      </w:r>
      <w:r w:rsidR="00BA237F">
        <w:rPr>
          <w:rFonts w:ascii="Times New Roman" w:hAnsi="Times New Roman" w:cs="Times New Roman"/>
        </w:rPr>
        <w:instrText>ADDIN CSL_CITATION { "citationItems" : [ { "id" : "ITEM-1", "itemData" : { "author" : [ { "dropping-particle" : "", "family" : "Tobii Technology AB", "given" : "", "non-dropping-particle" : "", "parse-names" : false, "suffix" : "" } ], "id" : "ITEM-1", "issued" : { "date-parts" : [ [ "2014" ] ] }, "publisher" : "Tobii Technology AB", "publisher-place" : "Danderyd (Sweden)", "title" : "Tobii Studio Version 3.3.0 User Manual", "type" : "book" }, "uris" : [ "http://www.mendeley.com/documents/?uuid=2a2279ad-31d9-4f49-91e3-1beaf876c7c7" ] } ], "mendeley" : { "formattedCitation" : "(Tobii Technology AB, 2014)", "plainTextFormattedCitation" : "(Tobii Technology AB, 2014)", "previouslyFormattedCitation" : "(Tobii Technology AB, 2014)" }, "properties" : { "noteIndex" : 0 }, "schema" : "https://github.com/citation-style-language/schema/raw/master/csl-citation.json" }</w:instrText>
      </w:r>
      <w:r>
        <w:rPr>
          <w:rFonts w:ascii="Times New Roman" w:hAnsi="Times New Roman" w:cs="Times New Roman"/>
        </w:rPr>
        <w:fldChar w:fldCharType="separate"/>
      </w:r>
      <w:r w:rsidRPr="0090657B">
        <w:rPr>
          <w:rFonts w:ascii="Times New Roman" w:hAnsi="Times New Roman" w:cs="Times New Roman"/>
          <w:noProof/>
        </w:rPr>
        <w:t>(Tobii Technology AB, 2014)</w:t>
      </w:r>
      <w:r>
        <w:rPr>
          <w:rFonts w:ascii="Times New Roman" w:hAnsi="Times New Roman" w:cs="Times New Roman"/>
        </w:rPr>
        <w:fldChar w:fldCharType="end"/>
      </w:r>
      <w:r w:rsidRPr="0090657B">
        <w:rPr>
          <w:rFonts w:ascii="Times New Roman" w:hAnsi="Times New Roman" w:cs="Times New Roman"/>
        </w:rPr>
        <w:t xml:space="preserve"> is similar in appearance to regular glasses, but incorporates an infrared (IR) camera in its frame that records gaze coordinates of the participant's right eye (sampling rate: 30 Hz), and a scene camera (resolution: 640*480; recording angle: 56° Horizontal - 40° Vertical) that records th</w:t>
      </w:r>
      <w:r w:rsidR="001D7CBA">
        <w:rPr>
          <w:rFonts w:ascii="Times New Roman" w:hAnsi="Times New Roman" w:cs="Times New Roman"/>
        </w:rPr>
        <w:t xml:space="preserve">e participant’s visual field, after being </w:t>
      </w:r>
      <w:r w:rsidR="001D7CBA" w:rsidRPr="00E5170D">
        <w:rPr>
          <w:rFonts w:ascii="Times New Roman" w:hAnsi="Times New Roman" w:cs="Times New Roman"/>
        </w:rPr>
        <w:t>c</w:t>
      </w:r>
      <w:r w:rsidR="001D7CBA">
        <w:rPr>
          <w:rFonts w:ascii="Times New Roman" w:hAnsi="Times New Roman" w:cs="Times New Roman"/>
        </w:rPr>
        <w:t>alibrated through a 9-point grid (Figure S1).</w:t>
      </w:r>
    </w:p>
    <w:p w14:paraId="0EB86FAC" w14:textId="77777777" w:rsidR="00363EC4" w:rsidRDefault="00363EC4" w:rsidP="0093696F">
      <w:pPr>
        <w:spacing w:line="480" w:lineRule="auto"/>
        <w:rPr>
          <w:rFonts w:ascii="Times New Roman" w:hAnsi="Times New Roman" w:cs="Times New Roman"/>
          <w:b/>
        </w:rPr>
      </w:pPr>
      <w:r>
        <w:rPr>
          <w:rFonts w:ascii="Times New Roman" w:hAnsi="Times New Roman" w:cs="Times New Roman"/>
          <w:b/>
        </w:rPr>
        <w:t>Fixation Definition</w:t>
      </w:r>
    </w:p>
    <w:p w14:paraId="38472CA8" w14:textId="3A4DCF3C" w:rsidR="0090657B" w:rsidRDefault="0090657B" w:rsidP="0093696F">
      <w:pPr>
        <w:spacing w:line="480" w:lineRule="auto"/>
        <w:rPr>
          <w:rFonts w:ascii="Times New Roman" w:hAnsi="Times New Roman" w:cs="Times New Roman"/>
        </w:rPr>
      </w:pPr>
      <w:r w:rsidRPr="0090657B">
        <w:rPr>
          <w:rFonts w:ascii="Times New Roman" w:hAnsi="Times New Roman" w:cs="Times New Roman"/>
        </w:rPr>
        <w:t>Fixations, defined as pauses of the eye movement on a specific area of the visual field, lasting a minimum of 100 milliseconds, were identified from the raw eye tracker data, using the ClearView Fixation Filter (Velocity Threshold (i.e., the maximum pixel-distance between two consecutive data points): 25 pixels/sample; Duration Threshold (i.e., the minimum fixation duration): 100 ms).</w:t>
      </w:r>
    </w:p>
    <w:p w14:paraId="56140684" w14:textId="60A36762" w:rsidR="00363EC4" w:rsidRPr="00363EC4" w:rsidRDefault="00363EC4" w:rsidP="0093696F">
      <w:pPr>
        <w:spacing w:line="480" w:lineRule="auto"/>
        <w:rPr>
          <w:rFonts w:ascii="Times New Roman" w:hAnsi="Times New Roman" w:cs="Times New Roman"/>
          <w:b/>
        </w:rPr>
      </w:pPr>
      <w:r>
        <w:rPr>
          <w:rFonts w:ascii="Times New Roman" w:hAnsi="Times New Roman" w:cs="Times New Roman"/>
          <w:b/>
        </w:rPr>
        <w:t>Areas of Interest</w:t>
      </w:r>
    </w:p>
    <w:p w14:paraId="6EFE1443" w14:textId="77C1FEED" w:rsidR="00F45084" w:rsidRDefault="00F45084" w:rsidP="0093696F">
      <w:pPr>
        <w:spacing w:line="480" w:lineRule="auto"/>
        <w:rPr>
          <w:rFonts w:ascii="Times New Roman" w:hAnsi="Times New Roman" w:cs="Times New Roman"/>
          <w:lang w:val="en-GB"/>
        </w:rPr>
      </w:pPr>
      <w:r>
        <w:rPr>
          <w:rFonts w:ascii="Times New Roman" w:hAnsi="Times New Roman" w:cs="Times New Roman"/>
          <w:lang w:val="en-GB"/>
        </w:rPr>
        <w:t>U</w:t>
      </w:r>
      <w:r w:rsidRPr="00E5170D">
        <w:rPr>
          <w:rFonts w:ascii="Times New Roman" w:hAnsi="Times New Roman" w:cs="Times New Roman"/>
          <w:lang w:val="en-GB"/>
        </w:rPr>
        <w:t>sing the Tobii Studio Eye tracking software (version 3.2.1.188)</w:t>
      </w:r>
      <w:r>
        <w:rPr>
          <w:rFonts w:ascii="Times New Roman" w:hAnsi="Times New Roman" w:cs="Times New Roman"/>
          <w:lang w:val="en-GB"/>
        </w:rPr>
        <w:t>, d</w:t>
      </w:r>
      <w:r w:rsidRPr="00E5170D">
        <w:rPr>
          <w:rFonts w:ascii="Times New Roman" w:hAnsi="Times New Roman" w:cs="Times New Roman"/>
          <w:lang w:val="en-GB"/>
        </w:rPr>
        <w:t>ynamic (i.e. tracking</w:t>
      </w:r>
      <w:r w:rsidRPr="00E5170D">
        <w:rPr>
          <w:rFonts w:ascii="Times New Roman" w:hAnsi="Times New Roman" w:cs="Times New Roman"/>
        </w:rPr>
        <w:t xml:space="preserve"> </w:t>
      </w:r>
      <w:r w:rsidRPr="00E5170D">
        <w:rPr>
          <w:rFonts w:ascii="Times New Roman" w:hAnsi="Times New Roman" w:cs="Times New Roman"/>
          <w:lang w:val="en-GB"/>
        </w:rPr>
        <w:t>the infant’s movement) areas of interest (AOIs) were hand-drawn over the footage recorded by the scene camera, to assess</w:t>
      </w:r>
      <w:r>
        <w:rPr>
          <w:rFonts w:ascii="Times New Roman" w:hAnsi="Times New Roman" w:cs="Times New Roman"/>
          <w:lang w:val="en-GB"/>
        </w:rPr>
        <w:t xml:space="preserve"> </w:t>
      </w:r>
      <w:r w:rsidRPr="00E5170D">
        <w:rPr>
          <w:rFonts w:ascii="Times New Roman" w:hAnsi="Times New Roman" w:cs="Times New Roman"/>
          <w:lang w:val="en-GB"/>
        </w:rPr>
        <w:t>the length in seconds (duration), and the number (count) of ﬁxations within an AOI.</w:t>
      </w:r>
    </w:p>
    <w:p w14:paraId="1DA298E0" w14:textId="48CCC69B" w:rsidR="00363EC4" w:rsidRPr="00363EC4" w:rsidRDefault="00363EC4" w:rsidP="00363EC4">
      <w:pPr>
        <w:spacing w:line="480" w:lineRule="auto"/>
        <w:rPr>
          <w:rFonts w:ascii="Times New Roman" w:hAnsi="Times New Roman" w:cs="Times New Roman"/>
          <w:i/>
        </w:rPr>
      </w:pPr>
      <w:r>
        <w:rPr>
          <w:rFonts w:ascii="Times New Roman" w:hAnsi="Times New Roman" w:cs="Times New Roman"/>
          <w:i/>
        </w:rPr>
        <w:t>General Areas of Interest</w:t>
      </w:r>
    </w:p>
    <w:p w14:paraId="174AA8D2" w14:textId="2EF8C3DD" w:rsidR="00363EC4" w:rsidRDefault="00363EC4" w:rsidP="00363EC4">
      <w:pPr>
        <w:spacing w:line="480" w:lineRule="auto"/>
        <w:rPr>
          <w:rFonts w:ascii="Times New Roman" w:hAnsi="Times New Roman" w:cs="Times New Roman"/>
        </w:rPr>
      </w:pPr>
      <w:r w:rsidRPr="00363EC4">
        <w:rPr>
          <w:rFonts w:ascii="Times New Roman" w:hAnsi="Times New Roman" w:cs="Times New Roman"/>
        </w:rPr>
        <w:t xml:space="preserve">The first AOI included the whole frame captured by the glasses, and was activated only when the infant was visible within the frame. The second AOI overlapped with the first, but included only the infant's head. Subtraction of the latter values from the former provided a measure of gaze to </w:t>
      </w:r>
      <w:r w:rsidRPr="00363EC4">
        <w:rPr>
          <w:rFonts w:ascii="Times New Roman" w:hAnsi="Times New Roman" w:cs="Times New Roman"/>
        </w:rPr>
        <w:lastRenderedPageBreak/>
        <w:t>the infant's body . The third AOI included the whole frame, and was activated only when the infant was not included in the frame (i.e., the mother was looking away from the infant).</w:t>
      </w:r>
    </w:p>
    <w:p w14:paraId="609FFA0E" w14:textId="2452F5B5" w:rsidR="00363EC4" w:rsidRPr="00363EC4" w:rsidRDefault="00363EC4" w:rsidP="00363EC4">
      <w:pPr>
        <w:spacing w:line="480" w:lineRule="auto"/>
        <w:rPr>
          <w:rFonts w:ascii="Times New Roman" w:hAnsi="Times New Roman" w:cs="Times New Roman"/>
          <w:i/>
        </w:rPr>
      </w:pPr>
      <w:r>
        <w:rPr>
          <w:rFonts w:ascii="Times New Roman" w:hAnsi="Times New Roman" w:cs="Times New Roman"/>
          <w:i/>
        </w:rPr>
        <w:t>Facial Area of Interest</w:t>
      </w:r>
    </w:p>
    <w:p w14:paraId="685DD29D" w14:textId="11D0FD86" w:rsidR="00363EC4" w:rsidRPr="0090657B" w:rsidRDefault="00363EC4" w:rsidP="00363EC4">
      <w:pPr>
        <w:spacing w:line="480" w:lineRule="auto"/>
        <w:rPr>
          <w:rFonts w:ascii="Times New Roman" w:hAnsi="Times New Roman" w:cs="Times New Roman"/>
        </w:rPr>
      </w:pPr>
      <w:r w:rsidRPr="00363EC4">
        <w:rPr>
          <w:rFonts w:ascii="Times New Roman" w:hAnsi="Times New Roman" w:cs="Times New Roman"/>
        </w:rPr>
        <w:t xml:space="preserve">The first </w:t>
      </w:r>
      <w:r w:rsidR="00B10D7F">
        <w:rPr>
          <w:rFonts w:ascii="Times New Roman" w:hAnsi="Times New Roman" w:cs="Times New Roman"/>
        </w:rPr>
        <w:t xml:space="preserve">AOI </w:t>
      </w:r>
      <w:r w:rsidRPr="00363EC4">
        <w:rPr>
          <w:rFonts w:ascii="Times New Roman" w:hAnsi="Times New Roman" w:cs="Times New Roman"/>
        </w:rPr>
        <w:t>included the entirety of the infant's face, as for the previous analysis. Overlapping this AOI, two smaller ones were drawn: the first was over the infant's mouth (from the bottom of the nose to the chin), and the second over their eyes (including eyebrows). The border of the AOI for the eyes was half the interocular distance away from either eye (Figure S2 in Supplementary Materials). Subtracting the values of these last two AOIs from those for the "Face" provided a measure of maternal visual attention to the remaining areas of the infant's face.</w:t>
      </w:r>
    </w:p>
    <w:p w14:paraId="5BE49EEF" w14:textId="53DD9405" w:rsidR="0093696F" w:rsidRPr="0093696F" w:rsidRDefault="0093696F" w:rsidP="0093696F">
      <w:pPr>
        <w:spacing w:line="480" w:lineRule="auto"/>
        <w:rPr>
          <w:rFonts w:ascii="Times New Roman" w:hAnsi="Times New Roman" w:cs="Times New Roman"/>
          <w:b/>
        </w:rPr>
      </w:pPr>
      <w:r w:rsidRPr="0093696F">
        <w:rPr>
          <w:rFonts w:ascii="Times New Roman" w:hAnsi="Times New Roman" w:cs="Times New Roman"/>
          <w:b/>
        </w:rPr>
        <w:t xml:space="preserve">Eye-Tracking </w:t>
      </w:r>
      <w:r>
        <w:rPr>
          <w:rFonts w:ascii="Times New Roman" w:hAnsi="Times New Roman" w:cs="Times New Roman"/>
          <w:b/>
        </w:rPr>
        <w:t xml:space="preserve">Data </w:t>
      </w:r>
      <w:r w:rsidRPr="0093696F">
        <w:rPr>
          <w:rFonts w:ascii="Times New Roman" w:hAnsi="Times New Roman" w:cs="Times New Roman"/>
          <w:b/>
        </w:rPr>
        <w:t>Precision</w:t>
      </w:r>
    </w:p>
    <w:p w14:paraId="2A959D6C" w14:textId="77777777" w:rsidR="0093696F" w:rsidRPr="00E5170D" w:rsidRDefault="0093696F" w:rsidP="0093696F">
      <w:pPr>
        <w:spacing w:line="480" w:lineRule="auto"/>
        <w:rPr>
          <w:rFonts w:ascii="Times New Roman" w:hAnsi="Times New Roman" w:cs="Times New Roman"/>
          <w:lang w:val="en-GB"/>
        </w:rPr>
      </w:pPr>
      <w:r w:rsidRPr="00E5170D">
        <w:rPr>
          <w:rFonts w:ascii="Times New Roman" w:hAnsi="Times New Roman" w:cs="Times New Roman"/>
          <w:lang w:val="en-GB"/>
        </w:rPr>
        <w:t>Two-level random intercept generalised mixed models were used to compare groups with regard to data reduction percentages, precision percentages, and duration of analysed</w:t>
      </w:r>
      <w:r>
        <w:rPr>
          <w:rFonts w:ascii="Times New Roman" w:hAnsi="Times New Roman" w:cs="Times New Roman"/>
          <w:lang w:val="en-GB"/>
        </w:rPr>
        <w:t xml:space="preserve"> eye-tracking</w:t>
      </w:r>
      <w:r w:rsidRPr="00E5170D">
        <w:rPr>
          <w:rFonts w:ascii="Times New Roman" w:hAnsi="Times New Roman" w:cs="Times New Roman"/>
          <w:lang w:val="en-GB"/>
        </w:rPr>
        <w:t xml:space="preserve"> footage, using a binomial distribution for the first, binary, variable (subject retained vs. subject excluded), and a Gaussian distribution for the latter two, continuous, variables.</w:t>
      </w:r>
    </w:p>
    <w:p w14:paraId="2E191321" w14:textId="77777777" w:rsidR="0093696F" w:rsidRPr="00E5170D" w:rsidRDefault="0093696F" w:rsidP="0093696F">
      <w:pPr>
        <w:spacing w:line="480" w:lineRule="auto"/>
        <w:rPr>
          <w:rFonts w:ascii="Times New Roman" w:hAnsi="Times New Roman" w:cs="Times New Roman"/>
          <w:lang w:val="en-GB"/>
        </w:rPr>
      </w:pPr>
      <w:r w:rsidRPr="00E5170D">
        <w:rPr>
          <w:rFonts w:ascii="Times New Roman" w:hAnsi="Times New Roman" w:cs="Times New Roman"/>
          <w:lang w:val="en-GB"/>
        </w:rPr>
        <w:t>The reduction in the number of recordings used for analysis, due to the adopted eye-tracking precision threshold, did not differ by group, with 13.01%, and 8.80% of recording removed from analyses for General AOIs, and Facial AOIs, respectively.</w:t>
      </w:r>
    </w:p>
    <w:p w14:paraId="12FFB12F" w14:textId="77777777" w:rsidR="0093696F" w:rsidRPr="00E5170D" w:rsidRDefault="0093696F" w:rsidP="0093696F">
      <w:pPr>
        <w:spacing w:line="480" w:lineRule="auto"/>
        <w:rPr>
          <w:rFonts w:ascii="Times New Roman" w:hAnsi="Times New Roman" w:cs="Times New Roman"/>
          <w:lang w:val="en-GB"/>
        </w:rPr>
      </w:pPr>
      <w:r w:rsidRPr="00E5170D">
        <w:rPr>
          <w:rFonts w:ascii="Times New Roman" w:hAnsi="Times New Roman" w:cs="Times New Roman"/>
          <w:lang w:val="en-GB"/>
        </w:rPr>
        <w:t>In the final dataset, the two groups did not differ in the precision percentage for General AOIs (M(sd): Index=76.48(11.96), Comparison=80.41(12.57); X</w:t>
      </w:r>
      <w:r w:rsidRPr="00E5170D">
        <w:rPr>
          <w:rFonts w:ascii="Times New Roman" w:hAnsi="Times New Roman" w:cs="Times New Roman"/>
          <w:vertAlign w:val="superscript"/>
          <w:lang w:val="en-GB"/>
        </w:rPr>
        <w:t>2</w:t>
      </w:r>
      <w:r w:rsidRPr="00E5170D">
        <w:rPr>
          <w:rFonts w:ascii="Times New Roman" w:hAnsi="Times New Roman" w:cs="Times New Roman"/>
          <w:lang w:val="en-GB"/>
        </w:rPr>
        <w:t>(1)= 1.361, p=.243), but the Index group showed a trend towards lower precision percentages compared to the Comparison group in relation to Facial AOIs (M(sd): Index=84.37(13.03), Comparison=88.96(10.54); X</w:t>
      </w:r>
      <w:r w:rsidRPr="00E5170D">
        <w:rPr>
          <w:rFonts w:ascii="Times New Roman" w:hAnsi="Times New Roman" w:cs="Times New Roman"/>
          <w:vertAlign w:val="superscript"/>
          <w:lang w:val="en-GB"/>
        </w:rPr>
        <w:t>2</w:t>
      </w:r>
      <w:r w:rsidRPr="00E5170D">
        <w:rPr>
          <w:rFonts w:ascii="Times New Roman" w:hAnsi="Times New Roman" w:cs="Times New Roman"/>
          <w:lang w:val="en-GB"/>
        </w:rPr>
        <w:t>(1)= 3.154, p=.076).</w:t>
      </w:r>
    </w:p>
    <w:p w14:paraId="64ACB72D" w14:textId="050E755C" w:rsidR="0093696F" w:rsidRPr="0093696F" w:rsidRDefault="0093696F" w:rsidP="0093696F">
      <w:pPr>
        <w:spacing w:line="480" w:lineRule="auto"/>
        <w:rPr>
          <w:rFonts w:ascii="Times New Roman" w:hAnsi="Times New Roman" w:cs="Times New Roman"/>
          <w:lang w:val="en-GB"/>
        </w:rPr>
      </w:pPr>
      <w:r w:rsidRPr="00E5170D">
        <w:rPr>
          <w:rFonts w:ascii="Times New Roman" w:hAnsi="Times New Roman" w:cs="Times New Roman"/>
          <w:lang w:val="en-GB"/>
        </w:rPr>
        <w:lastRenderedPageBreak/>
        <w:t>Because of the generally higher percentages found in the Comparison group, to control for the reliability of the eye-tracking data, all following models retained the main effect of the precision percentage, regardless of its impact on the fit of the model.</w:t>
      </w:r>
    </w:p>
    <w:p w14:paraId="50645DAC" w14:textId="001464D1" w:rsidR="0093696F" w:rsidRPr="00BA237F" w:rsidRDefault="00BA237F" w:rsidP="0093696F">
      <w:pPr>
        <w:spacing w:line="480" w:lineRule="auto"/>
        <w:rPr>
          <w:rFonts w:ascii="Times New Roman" w:hAnsi="Times New Roman" w:cs="Times New Roman"/>
          <w:b/>
        </w:rPr>
      </w:pPr>
      <w:r>
        <w:rPr>
          <w:rFonts w:ascii="Times New Roman" w:hAnsi="Times New Roman" w:cs="Times New Roman"/>
          <w:b/>
        </w:rPr>
        <w:t>References</w:t>
      </w:r>
    </w:p>
    <w:p w14:paraId="1BC14228" w14:textId="51C4CE93" w:rsidR="00BA237F" w:rsidRPr="00BA237F" w:rsidRDefault="00BA237F" w:rsidP="00BA237F">
      <w:pPr>
        <w:widowControl w:val="0"/>
        <w:autoSpaceDE w:val="0"/>
        <w:autoSpaceDN w:val="0"/>
        <w:adjustRightInd w:val="0"/>
        <w:spacing w:line="480" w:lineRule="auto"/>
        <w:ind w:left="480" w:hanging="480"/>
        <w:rPr>
          <w:rFonts w:ascii="Times New Roman" w:hAnsi="Times New Roman" w:cs="Times New Roman"/>
          <w:noProof/>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BA237F">
        <w:rPr>
          <w:rFonts w:ascii="Times New Roman" w:hAnsi="Times New Roman" w:cs="Times New Roman"/>
          <w:noProof/>
        </w:rPr>
        <w:t xml:space="preserve">Tobii Technology AB. (2014). </w:t>
      </w:r>
      <w:r w:rsidRPr="00BA237F">
        <w:rPr>
          <w:rFonts w:ascii="Times New Roman" w:hAnsi="Times New Roman" w:cs="Times New Roman"/>
          <w:i/>
          <w:iCs/>
          <w:noProof/>
        </w:rPr>
        <w:t>Tobii Studio Version 3.3.0 User Manual</w:t>
      </w:r>
      <w:r w:rsidRPr="00BA237F">
        <w:rPr>
          <w:rFonts w:ascii="Times New Roman" w:hAnsi="Times New Roman" w:cs="Times New Roman"/>
          <w:noProof/>
        </w:rPr>
        <w:t>. Danderyd (Sweden): Tobii Technology AB.</w:t>
      </w:r>
    </w:p>
    <w:p w14:paraId="724500ED" w14:textId="6FF98088" w:rsidR="0093696F" w:rsidRPr="0093696F" w:rsidRDefault="00BA237F" w:rsidP="0093696F">
      <w:pPr>
        <w:spacing w:line="480" w:lineRule="auto"/>
        <w:rPr>
          <w:rFonts w:ascii="Times New Roman" w:hAnsi="Times New Roman" w:cs="Times New Roman"/>
        </w:rPr>
        <w:sectPr w:rsidR="0093696F" w:rsidRPr="0093696F" w:rsidSect="0093696F">
          <w:pgSz w:w="12240" w:h="15840"/>
          <w:pgMar w:top="1440" w:right="1440" w:bottom="1440" w:left="1440" w:header="0" w:footer="0" w:gutter="0"/>
          <w:cols w:space="720"/>
          <w:formProt w:val="0"/>
          <w:docGrid w:linePitch="326" w:charSpace="-6145"/>
        </w:sectPr>
      </w:pPr>
      <w:r>
        <w:rPr>
          <w:rFonts w:ascii="Times New Roman" w:hAnsi="Times New Roman" w:cs="Times New Roman"/>
        </w:rPr>
        <w:fldChar w:fldCharType="end"/>
      </w:r>
    </w:p>
    <w:tbl>
      <w:tblPr>
        <w:tblW w:w="11453" w:type="dxa"/>
        <w:tblBorders>
          <w:top w:val="single" w:sz="12" w:space="0" w:color="00000A"/>
        </w:tblBorders>
        <w:tblLook w:val="07E0" w:firstRow="1" w:lastRow="1" w:firstColumn="1" w:lastColumn="1" w:noHBand="1" w:noVBand="1"/>
      </w:tblPr>
      <w:tblGrid>
        <w:gridCol w:w="1135"/>
        <w:gridCol w:w="2562"/>
        <w:gridCol w:w="2640"/>
        <w:gridCol w:w="1908"/>
        <w:gridCol w:w="2372"/>
        <w:gridCol w:w="836"/>
      </w:tblGrid>
      <w:tr w:rsidR="006616A7" w:rsidRPr="0093696F" w14:paraId="42AB8168" w14:textId="77777777" w:rsidTr="00524D05">
        <w:tc>
          <w:tcPr>
            <w:tcW w:w="1135" w:type="dxa"/>
            <w:tcBorders>
              <w:top w:val="single" w:sz="12" w:space="0" w:color="00000A"/>
            </w:tcBorders>
            <w:shd w:val="clear" w:color="auto" w:fill="auto"/>
          </w:tcPr>
          <w:p w14:paraId="439A0D6D" w14:textId="218A3470" w:rsidR="006616A7" w:rsidRPr="0093696F" w:rsidRDefault="006616A7" w:rsidP="0093696F">
            <w:pPr>
              <w:spacing w:before="36" w:after="36" w:line="480" w:lineRule="auto"/>
              <w:rPr>
                <w:rFonts w:ascii="Times New Roman" w:hAnsi="Times New Roman" w:cs="Times New Roman"/>
                <w:b/>
              </w:rPr>
            </w:pPr>
            <w:bookmarkStart w:id="0" w:name="_GoBack"/>
            <w:bookmarkEnd w:id="0"/>
          </w:p>
        </w:tc>
        <w:tc>
          <w:tcPr>
            <w:tcW w:w="2562" w:type="dxa"/>
            <w:tcBorders>
              <w:top w:val="single" w:sz="12" w:space="0" w:color="00000A"/>
            </w:tcBorders>
            <w:shd w:val="clear" w:color="auto" w:fill="auto"/>
            <w:vAlign w:val="bottom"/>
          </w:tcPr>
          <w:p w14:paraId="0801F315" w14:textId="77777777" w:rsidR="006616A7" w:rsidRPr="0093696F" w:rsidRDefault="006616A7" w:rsidP="0093696F">
            <w:pPr>
              <w:spacing w:before="36" w:after="36" w:line="480" w:lineRule="auto"/>
              <w:rPr>
                <w:rFonts w:ascii="Times New Roman" w:hAnsi="Times New Roman" w:cs="Times New Roman"/>
                <w:b/>
              </w:rPr>
            </w:pPr>
          </w:p>
        </w:tc>
        <w:tc>
          <w:tcPr>
            <w:tcW w:w="2640" w:type="dxa"/>
            <w:tcBorders>
              <w:top w:val="single" w:sz="12" w:space="0" w:color="00000A"/>
            </w:tcBorders>
            <w:shd w:val="clear" w:color="auto" w:fill="auto"/>
          </w:tcPr>
          <w:p w14:paraId="4DD70FFF" w14:textId="77777777" w:rsidR="006616A7" w:rsidRPr="0093696F" w:rsidRDefault="006616A7" w:rsidP="0093696F">
            <w:pPr>
              <w:pStyle w:val="Compact"/>
              <w:spacing w:line="480" w:lineRule="auto"/>
              <w:jc w:val="right"/>
              <w:rPr>
                <w:rFonts w:ascii="Times New Roman" w:hAnsi="Times New Roman" w:cs="Times New Roman"/>
                <w:b/>
              </w:rPr>
            </w:pPr>
          </w:p>
        </w:tc>
        <w:tc>
          <w:tcPr>
            <w:tcW w:w="1908" w:type="dxa"/>
            <w:tcBorders>
              <w:top w:val="single" w:sz="12" w:space="0" w:color="00000A"/>
            </w:tcBorders>
            <w:shd w:val="clear" w:color="auto" w:fill="auto"/>
            <w:vAlign w:val="bottom"/>
          </w:tcPr>
          <w:p w14:paraId="4E8D7949" w14:textId="77777777" w:rsidR="006616A7" w:rsidRPr="0093696F" w:rsidRDefault="000D0740" w:rsidP="0093696F">
            <w:pPr>
              <w:pStyle w:val="Compact"/>
              <w:spacing w:line="480" w:lineRule="auto"/>
              <w:jc w:val="right"/>
              <w:rPr>
                <w:rFonts w:ascii="Times New Roman" w:hAnsi="Times New Roman" w:cs="Times New Roman"/>
                <w:b/>
              </w:rPr>
            </w:pPr>
            <w:r w:rsidRPr="0093696F">
              <w:rPr>
                <w:rFonts w:ascii="Times New Roman" w:hAnsi="Times New Roman" w:cs="Times New Roman"/>
                <w:b/>
              </w:rPr>
              <w:t>Index</w:t>
            </w:r>
          </w:p>
        </w:tc>
        <w:tc>
          <w:tcPr>
            <w:tcW w:w="2372" w:type="dxa"/>
            <w:tcBorders>
              <w:top w:val="single" w:sz="12" w:space="0" w:color="00000A"/>
            </w:tcBorders>
            <w:shd w:val="clear" w:color="auto" w:fill="auto"/>
            <w:vAlign w:val="bottom"/>
          </w:tcPr>
          <w:p w14:paraId="2472C295" w14:textId="77777777" w:rsidR="006616A7" w:rsidRPr="0093696F" w:rsidRDefault="000D0740" w:rsidP="0093696F">
            <w:pPr>
              <w:pStyle w:val="Compact"/>
              <w:spacing w:line="480" w:lineRule="auto"/>
              <w:jc w:val="right"/>
              <w:rPr>
                <w:rFonts w:ascii="Times New Roman" w:hAnsi="Times New Roman" w:cs="Times New Roman"/>
                <w:b/>
              </w:rPr>
            </w:pPr>
            <w:r w:rsidRPr="0093696F">
              <w:rPr>
                <w:rFonts w:ascii="Times New Roman" w:hAnsi="Times New Roman" w:cs="Times New Roman"/>
                <w:b/>
              </w:rPr>
              <w:t>Comparison</w:t>
            </w:r>
          </w:p>
        </w:tc>
        <w:tc>
          <w:tcPr>
            <w:tcW w:w="836" w:type="dxa"/>
            <w:tcBorders>
              <w:top w:val="single" w:sz="12" w:space="0" w:color="00000A"/>
            </w:tcBorders>
            <w:shd w:val="clear" w:color="auto" w:fill="auto"/>
            <w:vAlign w:val="bottom"/>
          </w:tcPr>
          <w:p w14:paraId="619F9888" w14:textId="29A414B0" w:rsidR="006616A7" w:rsidRPr="0093696F" w:rsidRDefault="00690648" w:rsidP="0093696F">
            <w:pPr>
              <w:pStyle w:val="Compact"/>
              <w:spacing w:line="480" w:lineRule="auto"/>
              <w:jc w:val="right"/>
              <w:rPr>
                <w:rFonts w:ascii="Times New Roman" w:hAnsi="Times New Roman" w:cs="Times New Roman"/>
                <w:b/>
              </w:rPr>
            </w:pPr>
            <w:r w:rsidRPr="0093696F">
              <w:rPr>
                <w:rFonts w:ascii="Times New Roman" w:hAnsi="Times New Roman" w:cs="Times New Roman"/>
                <w:b/>
              </w:rPr>
              <w:t>P</w:t>
            </w:r>
          </w:p>
        </w:tc>
      </w:tr>
      <w:tr w:rsidR="006616A7" w:rsidRPr="0093696F" w14:paraId="5BA3BD0A" w14:textId="77777777" w:rsidTr="00524D05">
        <w:tc>
          <w:tcPr>
            <w:tcW w:w="1135" w:type="dxa"/>
            <w:shd w:val="clear" w:color="auto" w:fill="auto"/>
          </w:tcPr>
          <w:p w14:paraId="4890511E" w14:textId="77777777" w:rsidR="006616A7" w:rsidRPr="0093696F" w:rsidRDefault="000D0740" w:rsidP="0093696F">
            <w:pPr>
              <w:pStyle w:val="Compact"/>
              <w:spacing w:line="480" w:lineRule="auto"/>
              <w:rPr>
                <w:rFonts w:ascii="Times New Roman" w:hAnsi="Times New Roman" w:cs="Times New Roman"/>
                <w:b/>
              </w:rPr>
            </w:pPr>
            <w:r w:rsidRPr="0093696F">
              <w:rPr>
                <w:rFonts w:ascii="Times New Roman" w:hAnsi="Times New Roman" w:cs="Times New Roman"/>
                <w:b/>
              </w:rPr>
              <w:t>Mothers</w:t>
            </w:r>
          </w:p>
        </w:tc>
        <w:tc>
          <w:tcPr>
            <w:tcW w:w="2562" w:type="dxa"/>
            <w:shd w:val="clear" w:color="auto" w:fill="auto"/>
          </w:tcPr>
          <w:p w14:paraId="6384B9AC"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Age (M±sd)</w:t>
            </w:r>
          </w:p>
        </w:tc>
        <w:tc>
          <w:tcPr>
            <w:tcW w:w="2640" w:type="dxa"/>
            <w:shd w:val="clear" w:color="auto" w:fill="auto"/>
          </w:tcPr>
          <w:p w14:paraId="75D3EA27" w14:textId="77777777" w:rsidR="006616A7" w:rsidRPr="0093696F" w:rsidRDefault="006616A7" w:rsidP="0093696F">
            <w:pPr>
              <w:pStyle w:val="Compact"/>
              <w:spacing w:line="480" w:lineRule="auto"/>
              <w:jc w:val="right"/>
              <w:rPr>
                <w:rFonts w:ascii="Times New Roman" w:hAnsi="Times New Roman" w:cs="Times New Roman"/>
              </w:rPr>
            </w:pPr>
          </w:p>
        </w:tc>
        <w:tc>
          <w:tcPr>
            <w:tcW w:w="1908" w:type="dxa"/>
            <w:shd w:val="clear" w:color="auto" w:fill="auto"/>
          </w:tcPr>
          <w:p w14:paraId="5DCABEDF"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32.97±5.16</w:t>
            </w:r>
          </w:p>
        </w:tc>
        <w:tc>
          <w:tcPr>
            <w:tcW w:w="2372" w:type="dxa"/>
            <w:shd w:val="clear" w:color="auto" w:fill="auto"/>
          </w:tcPr>
          <w:p w14:paraId="46094FA5"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34.05±3.13</w:t>
            </w:r>
          </w:p>
        </w:tc>
        <w:tc>
          <w:tcPr>
            <w:tcW w:w="836" w:type="dxa"/>
            <w:shd w:val="clear" w:color="auto" w:fill="auto"/>
          </w:tcPr>
          <w:p w14:paraId="6E415696" w14:textId="60FA236D"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n.s</w:t>
            </w:r>
            <w:r w:rsidR="006C7B09" w:rsidRPr="006C7B09">
              <w:rPr>
                <w:rFonts w:ascii="Times New Roman" w:hAnsi="Times New Roman" w:cs="Times New Roman"/>
                <w:vertAlign w:val="superscript"/>
              </w:rPr>
              <w:t>a</w:t>
            </w:r>
          </w:p>
        </w:tc>
      </w:tr>
      <w:tr w:rsidR="006616A7" w:rsidRPr="0093696F" w14:paraId="3F513FA5" w14:textId="77777777" w:rsidTr="00524D05">
        <w:tc>
          <w:tcPr>
            <w:tcW w:w="1135" w:type="dxa"/>
            <w:shd w:val="clear" w:color="auto" w:fill="auto"/>
          </w:tcPr>
          <w:p w14:paraId="33980EE9"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6B80D829"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Education (%)</w:t>
            </w:r>
          </w:p>
        </w:tc>
        <w:tc>
          <w:tcPr>
            <w:tcW w:w="2640" w:type="dxa"/>
            <w:shd w:val="clear" w:color="auto" w:fill="auto"/>
          </w:tcPr>
          <w:p w14:paraId="48F17CBA"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Graduate\Postgraduate</w:t>
            </w:r>
          </w:p>
        </w:tc>
        <w:tc>
          <w:tcPr>
            <w:tcW w:w="1908" w:type="dxa"/>
            <w:shd w:val="clear" w:color="auto" w:fill="auto"/>
          </w:tcPr>
          <w:p w14:paraId="734AD1B2"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30.00</w:t>
            </w:r>
          </w:p>
        </w:tc>
        <w:tc>
          <w:tcPr>
            <w:tcW w:w="2372" w:type="dxa"/>
            <w:shd w:val="clear" w:color="auto" w:fill="auto"/>
          </w:tcPr>
          <w:p w14:paraId="185B899C"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61.90</w:t>
            </w:r>
          </w:p>
        </w:tc>
        <w:tc>
          <w:tcPr>
            <w:tcW w:w="836" w:type="dxa"/>
            <w:shd w:val="clear" w:color="auto" w:fill="auto"/>
          </w:tcPr>
          <w:p w14:paraId="0ABAE78A" w14:textId="085BD0CB" w:rsidR="006616A7" w:rsidRPr="0093696F" w:rsidRDefault="000D0740" w:rsidP="00690648">
            <w:pPr>
              <w:pStyle w:val="Compact"/>
              <w:spacing w:line="480" w:lineRule="auto"/>
              <w:jc w:val="right"/>
              <w:rPr>
                <w:rFonts w:ascii="Times New Roman" w:hAnsi="Times New Roman" w:cs="Times New Roman"/>
              </w:rPr>
            </w:pPr>
            <w:r w:rsidRPr="0093696F">
              <w:rPr>
                <w:rFonts w:ascii="Times New Roman" w:hAnsi="Times New Roman" w:cs="Times New Roman"/>
              </w:rPr>
              <w:t>n.s</w:t>
            </w:r>
            <w:r w:rsidR="00690648">
              <w:rPr>
                <w:rFonts w:ascii="Times New Roman" w:hAnsi="Times New Roman" w:cs="Times New Roman"/>
                <w:vertAlign w:val="superscript"/>
              </w:rPr>
              <w:t>b</w:t>
            </w:r>
          </w:p>
        </w:tc>
      </w:tr>
      <w:tr w:rsidR="006616A7" w:rsidRPr="0093696F" w14:paraId="442AD498" w14:textId="77777777" w:rsidTr="00524D05">
        <w:tc>
          <w:tcPr>
            <w:tcW w:w="1135" w:type="dxa"/>
            <w:shd w:val="clear" w:color="auto" w:fill="auto"/>
          </w:tcPr>
          <w:p w14:paraId="68444782"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1E782E9B"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Marital Status (%)</w:t>
            </w:r>
          </w:p>
        </w:tc>
        <w:tc>
          <w:tcPr>
            <w:tcW w:w="2640" w:type="dxa"/>
            <w:shd w:val="clear" w:color="auto" w:fill="auto"/>
          </w:tcPr>
          <w:p w14:paraId="03A0A4C3"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Married</w:t>
            </w:r>
          </w:p>
        </w:tc>
        <w:tc>
          <w:tcPr>
            <w:tcW w:w="1908" w:type="dxa"/>
            <w:shd w:val="clear" w:color="auto" w:fill="auto"/>
          </w:tcPr>
          <w:p w14:paraId="44DD8603"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40.00</w:t>
            </w:r>
          </w:p>
        </w:tc>
        <w:tc>
          <w:tcPr>
            <w:tcW w:w="2372" w:type="dxa"/>
            <w:shd w:val="clear" w:color="auto" w:fill="auto"/>
          </w:tcPr>
          <w:p w14:paraId="016AEB46"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90.48</w:t>
            </w:r>
          </w:p>
        </w:tc>
        <w:tc>
          <w:tcPr>
            <w:tcW w:w="836" w:type="dxa"/>
            <w:shd w:val="clear" w:color="auto" w:fill="auto"/>
          </w:tcPr>
          <w:p w14:paraId="7DD08929" w14:textId="67876052" w:rsidR="006616A7" w:rsidRPr="0093696F" w:rsidRDefault="000D0740" w:rsidP="00690648">
            <w:pPr>
              <w:pStyle w:val="Compact"/>
              <w:spacing w:line="480" w:lineRule="auto"/>
              <w:jc w:val="right"/>
              <w:rPr>
                <w:rFonts w:ascii="Times New Roman" w:hAnsi="Times New Roman" w:cs="Times New Roman"/>
              </w:rPr>
            </w:pPr>
            <w:r w:rsidRPr="0093696F">
              <w:rPr>
                <w:rFonts w:ascii="Times New Roman" w:hAnsi="Times New Roman" w:cs="Times New Roman"/>
              </w:rPr>
              <w:t>0.006</w:t>
            </w:r>
            <w:r w:rsidR="00690648">
              <w:rPr>
                <w:rFonts w:ascii="Times New Roman" w:hAnsi="Times New Roman" w:cs="Times New Roman"/>
                <w:vertAlign w:val="superscript"/>
              </w:rPr>
              <w:t>b</w:t>
            </w:r>
          </w:p>
        </w:tc>
      </w:tr>
      <w:tr w:rsidR="006616A7" w:rsidRPr="0093696F" w14:paraId="3647D983" w14:textId="77777777" w:rsidTr="00524D05">
        <w:tc>
          <w:tcPr>
            <w:tcW w:w="1135" w:type="dxa"/>
            <w:shd w:val="clear" w:color="auto" w:fill="auto"/>
          </w:tcPr>
          <w:p w14:paraId="4A1F1CBC"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269E2A0C"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Ethnicity (%)</w:t>
            </w:r>
          </w:p>
        </w:tc>
        <w:tc>
          <w:tcPr>
            <w:tcW w:w="2640" w:type="dxa"/>
            <w:shd w:val="clear" w:color="auto" w:fill="auto"/>
          </w:tcPr>
          <w:p w14:paraId="1CBFC85B"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White</w:t>
            </w:r>
          </w:p>
        </w:tc>
        <w:tc>
          <w:tcPr>
            <w:tcW w:w="1908" w:type="dxa"/>
            <w:shd w:val="clear" w:color="auto" w:fill="auto"/>
          </w:tcPr>
          <w:p w14:paraId="0476152B"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100.00</w:t>
            </w:r>
          </w:p>
        </w:tc>
        <w:tc>
          <w:tcPr>
            <w:tcW w:w="2372" w:type="dxa"/>
            <w:shd w:val="clear" w:color="auto" w:fill="auto"/>
          </w:tcPr>
          <w:p w14:paraId="4116B863"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90.48</w:t>
            </w:r>
          </w:p>
        </w:tc>
        <w:tc>
          <w:tcPr>
            <w:tcW w:w="836" w:type="dxa"/>
            <w:shd w:val="clear" w:color="auto" w:fill="auto"/>
          </w:tcPr>
          <w:p w14:paraId="1FAC766C" w14:textId="09FC2528" w:rsidR="006616A7" w:rsidRPr="0093696F" w:rsidRDefault="000D0740" w:rsidP="00690648">
            <w:pPr>
              <w:pStyle w:val="Compact"/>
              <w:spacing w:line="480" w:lineRule="auto"/>
              <w:jc w:val="right"/>
              <w:rPr>
                <w:rFonts w:ascii="Times New Roman" w:hAnsi="Times New Roman" w:cs="Times New Roman"/>
              </w:rPr>
            </w:pPr>
            <w:r w:rsidRPr="0093696F">
              <w:rPr>
                <w:rFonts w:ascii="Times New Roman" w:hAnsi="Times New Roman" w:cs="Times New Roman"/>
              </w:rPr>
              <w:t>n.s</w:t>
            </w:r>
            <w:r w:rsidR="00690648">
              <w:rPr>
                <w:rFonts w:ascii="Times New Roman" w:hAnsi="Times New Roman" w:cs="Times New Roman"/>
                <w:vertAlign w:val="superscript"/>
              </w:rPr>
              <w:t>b</w:t>
            </w:r>
          </w:p>
        </w:tc>
      </w:tr>
      <w:tr w:rsidR="006616A7" w:rsidRPr="0093696F" w14:paraId="34DB18E8" w14:textId="77777777" w:rsidTr="00524D05">
        <w:tc>
          <w:tcPr>
            <w:tcW w:w="1135" w:type="dxa"/>
            <w:shd w:val="clear" w:color="auto" w:fill="auto"/>
          </w:tcPr>
          <w:p w14:paraId="2527A5F8" w14:textId="77777777" w:rsidR="006616A7" w:rsidRPr="0093696F" w:rsidRDefault="000D0740" w:rsidP="0093696F">
            <w:pPr>
              <w:pStyle w:val="Compact"/>
              <w:spacing w:line="480" w:lineRule="auto"/>
              <w:rPr>
                <w:rFonts w:ascii="Times New Roman" w:hAnsi="Times New Roman" w:cs="Times New Roman"/>
                <w:b/>
              </w:rPr>
            </w:pPr>
            <w:r w:rsidRPr="0093696F">
              <w:rPr>
                <w:rFonts w:ascii="Times New Roman" w:hAnsi="Times New Roman" w:cs="Times New Roman"/>
                <w:b/>
              </w:rPr>
              <w:t>Infants</w:t>
            </w:r>
          </w:p>
        </w:tc>
        <w:tc>
          <w:tcPr>
            <w:tcW w:w="2562" w:type="dxa"/>
            <w:shd w:val="clear" w:color="auto" w:fill="auto"/>
          </w:tcPr>
          <w:p w14:paraId="7D16DEE7"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Gestation Wks (M±sd)</w:t>
            </w:r>
          </w:p>
        </w:tc>
        <w:tc>
          <w:tcPr>
            <w:tcW w:w="2640" w:type="dxa"/>
            <w:shd w:val="clear" w:color="auto" w:fill="auto"/>
          </w:tcPr>
          <w:p w14:paraId="71723804" w14:textId="77777777" w:rsidR="006616A7" w:rsidRPr="0093696F" w:rsidRDefault="006616A7" w:rsidP="0093696F">
            <w:pPr>
              <w:pStyle w:val="Compact"/>
              <w:spacing w:line="480" w:lineRule="auto"/>
              <w:jc w:val="right"/>
              <w:rPr>
                <w:rFonts w:ascii="Times New Roman" w:hAnsi="Times New Roman" w:cs="Times New Roman"/>
              </w:rPr>
            </w:pPr>
          </w:p>
        </w:tc>
        <w:tc>
          <w:tcPr>
            <w:tcW w:w="1908" w:type="dxa"/>
            <w:shd w:val="clear" w:color="auto" w:fill="auto"/>
          </w:tcPr>
          <w:p w14:paraId="45DBEFDB"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38.90±2.28</w:t>
            </w:r>
          </w:p>
        </w:tc>
        <w:tc>
          <w:tcPr>
            <w:tcW w:w="2372" w:type="dxa"/>
            <w:shd w:val="clear" w:color="auto" w:fill="auto"/>
          </w:tcPr>
          <w:p w14:paraId="218D8EE2"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40.42±2.26</w:t>
            </w:r>
          </w:p>
        </w:tc>
        <w:tc>
          <w:tcPr>
            <w:tcW w:w="836" w:type="dxa"/>
            <w:shd w:val="clear" w:color="auto" w:fill="auto"/>
          </w:tcPr>
          <w:p w14:paraId="4EAF4446" w14:textId="68D47C2B"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n.s</w:t>
            </w:r>
            <w:r w:rsidR="006C7B09" w:rsidRPr="006C7B09">
              <w:rPr>
                <w:rFonts w:ascii="Times New Roman" w:hAnsi="Times New Roman" w:cs="Times New Roman"/>
                <w:vertAlign w:val="superscript"/>
              </w:rPr>
              <w:t>a</w:t>
            </w:r>
          </w:p>
        </w:tc>
      </w:tr>
      <w:tr w:rsidR="006616A7" w:rsidRPr="0093696F" w14:paraId="55075512" w14:textId="77777777" w:rsidTr="00524D05">
        <w:tc>
          <w:tcPr>
            <w:tcW w:w="1135" w:type="dxa"/>
            <w:shd w:val="clear" w:color="auto" w:fill="auto"/>
          </w:tcPr>
          <w:p w14:paraId="54575033" w14:textId="77777777" w:rsidR="006616A7" w:rsidRPr="0093696F" w:rsidRDefault="006616A7" w:rsidP="0093696F">
            <w:pPr>
              <w:pStyle w:val="Compact"/>
              <w:spacing w:line="480" w:lineRule="auto"/>
              <w:rPr>
                <w:rFonts w:ascii="Times New Roman" w:hAnsi="Times New Roman" w:cs="Times New Roman"/>
              </w:rPr>
            </w:pPr>
          </w:p>
        </w:tc>
        <w:tc>
          <w:tcPr>
            <w:tcW w:w="2562" w:type="dxa"/>
            <w:shd w:val="clear" w:color="auto" w:fill="auto"/>
          </w:tcPr>
          <w:p w14:paraId="34AC9F27"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Weight at Birth (M±sd)</w:t>
            </w:r>
          </w:p>
        </w:tc>
        <w:tc>
          <w:tcPr>
            <w:tcW w:w="2640" w:type="dxa"/>
            <w:shd w:val="clear" w:color="auto" w:fill="auto"/>
          </w:tcPr>
          <w:p w14:paraId="5D6260DA" w14:textId="77777777" w:rsidR="006616A7" w:rsidRPr="0093696F" w:rsidRDefault="006616A7" w:rsidP="0093696F">
            <w:pPr>
              <w:pStyle w:val="Compact"/>
              <w:spacing w:line="480" w:lineRule="auto"/>
              <w:jc w:val="right"/>
              <w:rPr>
                <w:rFonts w:ascii="Times New Roman" w:hAnsi="Times New Roman" w:cs="Times New Roman"/>
              </w:rPr>
            </w:pPr>
          </w:p>
        </w:tc>
        <w:tc>
          <w:tcPr>
            <w:tcW w:w="1908" w:type="dxa"/>
            <w:shd w:val="clear" w:color="auto" w:fill="auto"/>
          </w:tcPr>
          <w:p w14:paraId="222A6230"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3011.56±422.92</w:t>
            </w:r>
          </w:p>
        </w:tc>
        <w:tc>
          <w:tcPr>
            <w:tcW w:w="2372" w:type="dxa"/>
            <w:shd w:val="clear" w:color="auto" w:fill="auto"/>
          </w:tcPr>
          <w:p w14:paraId="4F05A0DB"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3646.02±711.52</w:t>
            </w:r>
          </w:p>
        </w:tc>
        <w:tc>
          <w:tcPr>
            <w:tcW w:w="836" w:type="dxa"/>
            <w:shd w:val="clear" w:color="auto" w:fill="auto"/>
          </w:tcPr>
          <w:p w14:paraId="25F8CE19" w14:textId="3AAC6ADE"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0.015</w:t>
            </w:r>
            <w:r w:rsidR="006C7B09" w:rsidRPr="006C7B09">
              <w:rPr>
                <w:rFonts w:ascii="Times New Roman" w:hAnsi="Times New Roman" w:cs="Times New Roman"/>
                <w:vertAlign w:val="superscript"/>
              </w:rPr>
              <w:t>a</w:t>
            </w:r>
          </w:p>
        </w:tc>
      </w:tr>
      <w:tr w:rsidR="006616A7" w:rsidRPr="0093696F" w14:paraId="38A7104C" w14:textId="77777777" w:rsidTr="00524D05">
        <w:tc>
          <w:tcPr>
            <w:tcW w:w="1135" w:type="dxa"/>
            <w:shd w:val="clear" w:color="auto" w:fill="auto"/>
          </w:tcPr>
          <w:p w14:paraId="15577207"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56BE2BE4"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Gender (%)</w:t>
            </w:r>
          </w:p>
        </w:tc>
        <w:tc>
          <w:tcPr>
            <w:tcW w:w="2640" w:type="dxa"/>
            <w:shd w:val="clear" w:color="auto" w:fill="auto"/>
          </w:tcPr>
          <w:p w14:paraId="58A6B041"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Male</w:t>
            </w:r>
          </w:p>
        </w:tc>
        <w:tc>
          <w:tcPr>
            <w:tcW w:w="1908" w:type="dxa"/>
            <w:shd w:val="clear" w:color="auto" w:fill="auto"/>
          </w:tcPr>
          <w:p w14:paraId="0DC49312"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20.00</w:t>
            </w:r>
          </w:p>
        </w:tc>
        <w:tc>
          <w:tcPr>
            <w:tcW w:w="2372" w:type="dxa"/>
            <w:shd w:val="clear" w:color="auto" w:fill="auto"/>
          </w:tcPr>
          <w:p w14:paraId="494ACAC4"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61.90</w:t>
            </w:r>
          </w:p>
        </w:tc>
        <w:tc>
          <w:tcPr>
            <w:tcW w:w="836" w:type="dxa"/>
            <w:shd w:val="clear" w:color="auto" w:fill="auto"/>
          </w:tcPr>
          <w:p w14:paraId="5551A801" w14:textId="4E96CC08" w:rsidR="006616A7" w:rsidRPr="0093696F" w:rsidRDefault="000D0740" w:rsidP="00690648">
            <w:pPr>
              <w:pStyle w:val="Compact"/>
              <w:spacing w:line="480" w:lineRule="auto"/>
              <w:jc w:val="right"/>
              <w:rPr>
                <w:rFonts w:ascii="Times New Roman" w:hAnsi="Times New Roman" w:cs="Times New Roman"/>
              </w:rPr>
            </w:pPr>
            <w:r w:rsidRPr="0093696F">
              <w:rPr>
                <w:rFonts w:ascii="Times New Roman" w:hAnsi="Times New Roman" w:cs="Times New Roman"/>
              </w:rPr>
              <w:t>0.054</w:t>
            </w:r>
            <w:r w:rsidR="00690648">
              <w:rPr>
                <w:rFonts w:ascii="Times New Roman" w:hAnsi="Times New Roman" w:cs="Times New Roman"/>
                <w:vertAlign w:val="superscript"/>
              </w:rPr>
              <w:t>b</w:t>
            </w:r>
          </w:p>
        </w:tc>
      </w:tr>
      <w:tr w:rsidR="006616A7" w:rsidRPr="0093696F" w14:paraId="3C085A88" w14:textId="77777777" w:rsidTr="00524D05">
        <w:tc>
          <w:tcPr>
            <w:tcW w:w="1135" w:type="dxa"/>
            <w:shd w:val="clear" w:color="auto" w:fill="auto"/>
          </w:tcPr>
          <w:p w14:paraId="33AE0233"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35973991"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Birth Order (%)</w:t>
            </w:r>
          </w:p>
        </w:tc>
        <w:tc>
          <w:tcPr>
            <w:tcW w:w="2640" w:type="dxa"/>
            <w:shd w:val="clear" w:color="auto" w:fill="auto"/>
          </w:tcPr>
          <w:p w14:paraId="05883DC1"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First Child</w:t>
            </w:r>
          </w:p>
        </w:tc>
        <w:tc>
          <w:tcPr>
            <w:tcW w:w="1908" w:type="dxa"/>
            <w:shd w:val="clear" w:color="auto" w:fill="auto"/>
          </w:tcPr>
          <w:p w14:paraId="56B5D2EE"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60.00</w:t>
            </w:r>
          </w:p>
        </w:tc>
        <w:tc>
          <w:tcPr>
            <w:tcW w:w="2372" w:type="dxa"/>
            <w:shd w:val="clear" w:color="auto" w:fill="auto"/>
          </w:tcPr>
          <w:p w14:paraId="1869C8AF"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38.10</w:t>
            </w:r>
          </w:p>
        </w:tc>
        <w:tc>
          <w:tcPr>
            <w:tcW w:w="836" w:type="dxa"/>
            <w:shd w:val="clear" w:color="auto" w:fill="auto"/>
          </w:tcPr>
          <w:p w14:paraId="2D449B58" w14:textId="40D4A728" w:rsidR="006616A7" w:rsidRPr="0093696F" w:rsidRDefault="000D0740" w:rsidP="00690648">
            <w:pPr>
              <w:pStyle w:val="Compact"/>
              <w:spacing w:line="480" w:lineRule="auto"/>
              <w:jc w:val="right"/>
              <w:rPr>
                <w:rFonts w:ascii="Times New Roman" w:hAnsi="Times New Roman" w:cs="Times New Roman"/>
              </w:rPr>
            </w:pPr>
            <w:r w:rsidRPr="0093696F">
              <w:rPr>
                <w:rFonts w:ascii="Times New Roman" w:hAnsi="Times New Roman" w:cs="Times New Roman"/>
              </w:rPr>
              <w:t>n.s</w:t>
            </w:r>
            <w:r w:rsidR="00690648">
              <w:rPr>
                <w:rFonts w:ascii="Times New Roman" w:hAnsi="Times New Roman" w:cs="Times New Roman"/>
                <w:vertAlign w:val="superscript"/>
              </w:rPr>
              <w:t>b</w:t>
            </w:r>
          </w:p>
        </w:tc>
      </w:tr>
      <w:tr w:rsidR="006616A7" w:rsidRPr="0093696F" w14:paraId="03623D40" w14:textId="77777777" w:rsidTr="00524D05">
        <w:tc>
          <w:tcPr>
            <w:tcW w:w="1135" w:type="dxa"/>
            <w:tcBorders>
              <w:top w:val="nil"/>
            </w:tcBorders>
            <w:shd w:val="clear" w:color="auto" w:fill="auto"/>
          </w:tcPr>
          <w:p w14:paraId="5D43981D" w14:textId="77777777" w:rsidR="006616A7" w:rsidRPr="0093696F" w:rsidRDefault="006616A7" w:rsidP="0093696F">
            <w:pPr>
              <w:pStyle w:val="Compact"/>
              <w:spacing w:line="480" w:lineRule="auto"/>
              <w:rPr>
                <w:rFonts w:ascii="Times New Roman" w:hAnsi="Times New Roman" w:cs="Times New Roman"/>
                <w:i/>
              </w:rPr>
            </w:pPr>
          </w:p>
        </w:tc>
        <w:tc>
          <w:tcPr>
            <w:tcW w:w="2562" w:type="dxa"/>
            <w:tcBorders>
              <w:top w:val="nil"/>
            </w:tcBorders>
            <w:shd w:val="clear" w:color="auto" w:fill="auto"/>
          </w:tcPr>
          <w:p w14:paraId="052F8BB9"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Feeding (%)</w:t>
            </w:r>
          </w:p>
        </w:tc>
        <w:tc>
          <w:tcPr>
            <w:tcW w:w="2640" w:type="dxa"/>
            <w:tcBorders>
              <w:top w:val="nil"/>
            </w:tcBorders>
            <w:shd w:val="clear" w:color="auto" w:fill="auto"/>
          </w:tcPr>
          <w:p w14:paraId="0C0FDD00"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Breast</w:t>
            </w:r>
          </w:p>
        </w:tc>
        <w:tc>
          <w:tcPr>
            <w:tcW w:w="1908" w:type="dxa"/>
            <w:tcBorders>
              <w:top w:val="nil"/>
            </w:tcBorders>
            <w:shd w:val="clear" w:color="auto" w:fill="auto"/>
          </w:tcPr>
          <w:p w14:paraId="579E0398"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20.00</w:t>
            </w:r>
          </w:p>
        </w:tc>
        <w:tc>
          <w:tcPr>
            <w:tcW w:w="2372" w:type="dxa"/>
            <w:tcBorders>
              <w:top w:val="nil"/>
            </w:tcBorders>
            <w:shd w:val="clear" w:color="auto" w:fill="auto"/>
          </w:tcPr>
          <w:p w14:paraId="63FCB9B4"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71.43</w:t>
            </w:r>
          </w:p>
        </w:tc>
        <w:tc>
          <w:tcPr>
            <w:tcW w:w="836" w:type="dxa"/>
            <w:tcBorders>
              <w:top w:val="nil"/>
            </w:tcBorders>
            <w:shd w:val="clear" w:color="auto" w:fill="auto"/>
          </w:tcPr>
          <w:p w14:paraId="716D2646" w14:textId="3A88193B" w:rsidR="006616A7" w:rsidRPr="0093696F" w:rsidRDefault="000D0740" w:rsidP="00690648">
            <w:pPr>
              <w:pStyle w:val="Compact"/>
              <w:spacing w:line="480" w:lineRule="auto"/>
              <w:jc w:val="right"/>
              <w:rPr>
                <w:rFonts w:ascii="Times New Roman" w:hAnsi="Times New Roman" w:cs="Times New Roman"/>
              </w:rPr>
            </w:pPr>
            <w:r w:rsidRPr="0093696F">
              <w:rPr>
                <w:rFonts w:ascii="Times New Roman" w:hAnsi="Times New Roman" w:cs="Times New Roman"/>
              </w:rPr>
              <w:t>0.005</w:t>
            </w:r>
            <w:r w:rsidR="00690648">
              <w:rPr>
                <w:rFonts w:ascii="Times New Roman" w:hAnsi="Times New Roman" w:cs="Times New Roman"/>
                <w:vertAlign w:val="superscript"/>
              </w:rPr>
              <w:t>b</w:t>
            </w:r>
          </w:p>
        </w:tc>
      </w:tr>
      <w:tr w:rsidR="006616A7" w:rsidRPr="0093696F" w14:paraId="793E2D4B" w14:textId="77777777" w:rsidTr="00524D05">
        <w:tc>
          <w:tcPr>
            <w:tcW w:w="1135" w:type="dxa"/>
            <w:shd w:val="clear" w:color="auto" w:fill="auto"/>
          </w:tcPr>
          <w:p w14:paraId="6AD4706D" w14:textId="34D54B68" w:rsidR="006616A7" w:rsidRPr="0093696F" w:rsidRDefault="006616A7" w:rsidP="0093696F">
            <w:pPr>
              <w:pStyle w:val="Compact"/>
              <w:spacing w:line="480" w:lineRule="auto"/>
              <w:rPr>
                <w:rFonts w:ascii="Times New Roman" w:hAnsi="Times New Roman" w:cs="Times New Roman"/>
              </w:rPr>
            </w:pPr>
          </w:p>
        </w:tc>
        <w:tc>
          <w:tcPr>
            <w:tcW w:w="2562" w:type="dxa"/>
            <w:shd w:val="clear" w:color="auto" w:fill="auto"/>
          </w:tcPr>
          <w:p w14:paraId="72E9FDEE" w14:textId="77777777" w:rsidR="006616A7" w:rsidRPr="0093696F" w:rsidRDefault="006616A7" w:rsidP="0093696F">
            <w:pPr>
              <w:pStyle w:val="Compact"/>
              <w:spacing w:line="480" w:lineRule="auto"/>
              <w:rPr>
                <w:rFonts w:ascii="Times New Roman" w:hAnsi="Times New Roman" w:cs="Times New Roman"/>
              </w:rPr>
            </w:pPr>
          </w:p>
        </w:tc>
        <w:tc>
          <w:tcPr>
            <w:tcW w:w="2640" w:type="dxa"/>
            <w:shd w:val="clear" w:color="auto" w:fill="auto"/>
          </w:tcPr>
          <w:p w14:paraId="15BF88E0" w14:textId="7F31CEBE"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Formula</w:t>
            </w:r>
          </w:p>
        </w:tc>
        <w:tc>
          <w:tcPr>
            <w:tcW w:w="1908" w:type="dxa"/>
            <w:shd w:val="clear" w:color="auto" w:fill="auto"/>
          </w:tcPr>
          <w:p w14:paraId="6FF2C520" w14:textId="2E33402D"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60.00</w:t>
            </w:r>
          </w:p>
        </w:tc>
        <w:tc>
          <w:tcPr>
            <w:tcW w:w="2372" w:type="dxa"/>
            <w:shd w:val="clear" w:color="auto" w:fill="auto"/>
          </w:tcPr>
          <w:p w14:paraId="4F814EF7" w14:textId="77E52E6F"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9.52</w:t>
            </w:r>
          </w:p>
        </w:tc>
        <w:tc>
          <w:tcPr>
            <w:tcW w:w="836" w:type="dxa"/>
            <w:shd w:val="clear" w:color="auto" w:fill="auto"/>
          </w:tcPr>
          <w:p w14:paraId="2EBF3AC4" w14:textId="77777777" w:rsidR="006616A7" w:rsidRPr="0093696F" w:rsidRDefault="006616A7" w:rsidP="0093696F">
            <w:pPr>
              <w:spacing w:before="36" w:after="36" w:line="480" w:lineRule="auto"/>
              <w:rPr>
                <w:rFonts w:ascii="Times New Roman" w:hAnsi="Times New Roman" w:cs="Times New Roman"/>
              </w:rPr>
            </w:pPr>
          </w:p>
        </w:tc>
      </w:tr>
      <w:tr w:rsidR="006616A7" w:rsidRPr="0093696F" w14:paraId="2ECBD2BE" w14:textId="77777777" w:rsidTr="00524D05">
        <w:tc>
          <w:tcPr>
            <w:tcW w:w="1135" w:type="dxa"/>
            <w:shd w:val="clear" w:color="auto" w:fill="auto"/>
          </w:tcPr>
          <w:p w14:paraId="615C8A02" w14:textId="77777777" w:rsidR="006616A7" w:rsidRPr="0093696F" w:rsidRDefault="006616A7" w:rsidP="0093696F">
            <w:pPr>
              <w:pStyle w:val="Compact"/>
              <w:spacing w:line="480" w:lineRule="auto"/>
              <w:rPr>
                <w:rFonts w:ascii="Times New Roman" w:hAnsi="Times New Roman" w:cs="Times New Roman"/>
              </w:rPr>
            </w:pPr>
          </w:p>
        </w:tc>
        <w:tc>
          <w:tcPr>
            <w:tcW w:w="2562" w:type="dxa"/>
            <w:shd w:val="clear" w:color="auto" w:fill="auto"/>
          </w:tcPr>
          <w:p w14:paraId="362760FE" w14:textId="77777777" w:rsidR="006616A7" w:rsidRPr="0093696F" w:rsidRDefault="006616A7" w:rsidP="0093696F">
            <w:pPr>
              <w:pStyle w:val="Compact"/>
              <w:spacing w:line="480" w:lineRule="auto"/>
              <w:rPr>
                <w:rFonts w:ascii="Times New Roman" w:hAnsi="Times New Roman" w:cs="Times New Roman"/>
              </w:rPr>
            </w:pPr>
          </w:p>
        </w:tc>
        <w:tc>
          <w:tcPr>
            <w:tcW w:w="2640" w:type="dxa"/>
            <w:shd w:val="clear" w:color="auto" w:fill="auto"/>
          </w:tcPr>
          <w:p w14:paraId="1FC0CA31" w14:textId="60D71D64"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Mixed</w:t>
            </w:r>
          </w:p>
        </w:tc>
        <w:tc>
          <w:tcPr>
            <w:tcW w:w="1908" w:type="dxa"/>
            <w:shd w:val="clear" w:color="auto" w:fill="auto"/>
          </w:tcPr>
          <w:p w14:paraId="42196C14" w14:textId="130C7AFE"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20.00</w:t>
            </w:r>
          </w:p>
        </w:tc>
        <w:tc>
          <w:tcPr>
            <w:tcW w:w="2372" w:type="dxa"/>
            <w:shd w:val="clear" w:color="auto" w:fill="auto"/>
          </w:tcPr>
          <w:p w14:paraId="64541088" w14:textId="75BA9C56"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19.05</w:t>
            </w:r>
          </w:p>
        </w:tc>
        <w:tc>
          <w:tcPr>
            <w:tcW w:w="836" w:type="dxa"/>
            <w:shd w:val="clear" w:color="auto" w:fill="auto"/>
          </w:tcPr>
          <w:p w14:paraId="080B2660" w14:textId="77777777" w:rsidR="006616A7" w:rsidRPr="0093696F" w:rsidRDefault="006616A7" w:rsidP="0093696F">
            <w:pPr>
              <w:spacing w:before="36" w:after="36" w:line="480" w:lineRule="auto"/>
              <w:rPr>
                <w:rFonts w:ascii="Times New Roman" w:hAnsi="Times New Roman" w:cs="Times New Roman"/>
              </w:rPr>
            </w:pPr>
          </w:p>
        </w:tc>
      </w:tr>
      <w:tr w:rsidR="006616A7" w:rsidRPr="0093696F" w14:paraId="7878380D" w14:textId="77777777" w:rsidTr="00524D05">
        <w:tc>
          <w:tcPr>
            <w:tcW w:w="1135" w:type="dxa"/>
            <w:shd w:val="clear" w:color="auto" w:fill="auto"/>
          </w:tcPr>
          <w:p w14:paraId="5C60A0C2"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0204153C"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Cleft Type (%)</w:t>
            </w:r>
          </w:p>
        </w:tc>
        <w:tc>
          <w:tcPr>
            <w:tcW w:w="2640" w:type="dxa"/>
            <w:shd w:val="clear" w:color="auto" w:fill="auto"/>
          </w:tcPr>
          <w:p w14:paraId="71AF61B5"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Cleft Lip</w:t>
            </w:r>
          </w:p>
        </w:tc>
        <w:tc>
          <w:tcPr>
            <w:tcW w:w="1908" w:type="dxa"/>
            <w:shd w:val="clear" w:color="auto" w:fill="auto"/>
          </w:tcPr>
          <w:p w14:paraId="70443E76"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30.00</w:t>
            </w:r>
          </w:p>
        </w:tc>
        <w:tc>
          <w:tcPr>
            <w:tcW w:w="2372" w:type="dxa"/>
            <w:shd w:val="clear" w:color="auto" w:fill="auto"/>
          </w:tcPr>
          <w:p w14:paraId="051D2065" w14:textId="77777777" w:rsidR="006616A7" w:rsidRPr="0093696F" w:rsidRDefault="006616A7" w:rsidP="0093696F">
            <w:pPr>
              <w:spacing w:before="36" w:after="36" w:line="480" w:lineRule="auto"/>
              <w:rPr>
                <w:rFonts w:ascii="Times New Roman" w:hAnsi="Times New Roman" w:cs="Times New Roman"/>
                <w:i/>
              </w:rPr>
            </w:pPr>
          </w:p>
        </w:tc>
        <w:tc>
          <w:tcPr>
            <w:tcW w:w="836" w:type="dxa"/>
            <w:shd w:val="clear" w:color="auto" w:fill="auto"/>
          </w:tcPr>
          <w:p w14:paraId="497068FB" w14:textId="77777777" w:rsidR="006616A7" w:rsidRPr="0093696F" w:rsidRDefault="006616A7" w:rsidP="0093696F">
            <w:pPr>
              <w:spacing w:before="36" w:after="36" w:line="480" w:lineRule="auto"/>
              <w:rPr>
                <w:rFonts w:ascii="Times New Roman" w:hAnsi="Times New Roman" w:cs="Times New Roman"/>
                <w:i/>
              </w:rPr>
            </w:pPr>
          </w:p>
        </w:tc>
      </w:tr>
      <w:tr w:rsidR="006616A7" w:rsidRPr="0093696F" w14:paraId="53F4A3F4" w14:textId="77777777" w:rsidTr="00524D05">
        <w:tc>
          <w:tcPr>
            <w:tcW w:w="1135" w:type="dxa"/>
            <w:shd w:val="clear" w:color="auto" w:fill="auto"/>
          </w:tcPr>
          <w:p w14:paraId="370B46E1" w14:textId="77777777" w:rsidR="006616A7" w:rsidRPr="0093696F" w:rsidRDefault="006616A7" w:rsidP="0093696F">
            <w:pPr>
              <w:pStyle w:val="Compact"/>
              <w:spacing w:line="480" w:lineRule="auto"/>
              <w:rPr>
                <w:rFonts w:ascii="Times New Roman" w:hAnsi="Times New Roman" w:cs="Times New Roman"/>
              </w:rPr>
            </w:pPr>
          </w:p>
        </w:tc>
        <w:tc>
          <w:tcPr>
            <w:tcW w:w="2562" w:type="dxa"/>
            <w:shd w:val="clear" w:color="auto" w:fill="auto"/>
          </w:tcPr>
          <w:p w14:paraId="46AAFED4" w14:textId="77777777" w:rsidR="006616A7" w:rsidRPr="0093696F" w:rsidRDefault="006616A7" w:rsidP="0093696F">
            <w:pPr>
              <w:pStyle w:val="Compact"/>
              <w:spacing w:line="480" w:lineRule="auto"/>
              <w:rPr>
                <w:rFonts w:ascii="Times New Roman" w:hAnsi="Times New Roman" w:cs="Times New Roman"/>
              </w:rPr>
            </w:pPr>
          </w:p>
        </w:tc>
        <w:tc>
          <w:tcPr>
            <w:tcW w:w="2640" w:type="dxa"/>
            <w:shd w:val="clear" w:color="auto" w:fill="auto"/>
          </w:tcPr>
          <w:p w14:paraId="28FEE3BC"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Cleft Lip and Palate</w:t>
            </w:r>
          </w:p>
        </w:tc>
        <w:tc>
          <w:tcPr>
            <w:tcW w:w="1908" w:type="dxa"/>
            <w:shd w:val="clear" w:color="auto" w:fill="auto"/>
          </w:tcPr>
          <w:p w14:paraId="5573592B"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70.00</w:t>
            </w:r>
          </w:p>
        </w:tc>
        <w:tc>
          <w:tcPr>
            <w:tcW w:w="2372" w:type="dxa"/>
            <w:shd w:val="clear" w:color="auto" w:fill="auto"/>
          </w:tcPr>
          <w:p w14:paraId="4530B777" w14:textId="77777777" w:rsidR="006616A7" w:rsidRPr="0093696F" w:rsidRDefault="006616A7" w:rsidP="0093696F">
            <w:pPr>
              <w:spacing w:before="36" w:after="36" w:line="480" w:lineRule="auto"/>
              <w:rPr>
                <w:rFonts w:ascii="Times New Roman" w:hAnsi="Times New Roman" w:cs="Times New Roman"/>
              </w:rPr>
            </w:pPr>
          </w:p>
        </w:tc>
        <w:tc>
          <w:tcPr>
            <w:tcW w:w="836" w:type="dxa"/>
            <w:shd w:val="clear" w:color="auto" w:fill="auto"/>
          </w:tcPr>
          <w:p w14:paraId="78FB18D5" w14:textId="77777777" w:rsidR="006616A7" w:rsidRPr="0093696F" w:rsidRDefault="006616A7" w:rsidP="0093696F">
            <w:pPr>
              <w:spacing w:before="36" w:after="36" w:line="480" w:lineRule="auto"/>
              <w:rPr>
                <w:rFonts w:ascii="Times New Roman" w:hAnsi="Times New Roman" w:cs="Times New Roman"/>
              </w:rPr>
            </w:pPr>
          </w:p>
        </w:tc>
      </w:tr>
      <w:tr w:rsidR="006616A7" w:rsidRPr="0093696F" w14:paraId="59223CF2" w14:textId="77777777" w:rsidTr="00524D05">
        <w:tc>
          <w:tcPr>
            <w:tcW w:w="1135" w:type="dxa"/>
            <w:shd w:val="clear" w:color="auto" w:fill="auto"/>
          </w:tcPr>
          <w:p w14:paraId="6B42BC27" w14:textId="77777777" w:rsidR="006616A7" w:rsidRPr="0093696F" w:rsidRDefault="006616A7" w:rsidP="0093696F">
            <w:pPr>
              <w:pStyle w:val="Compact"/>
              <w:spacing w:line="480" w:lineRule="auto"/>
              <w:rPr>
                <w:rFonts w:ascii="Times New Roman" w:hAnsi="Times New Roman" w:cs="Times New Roman"/>
                <w:i/>
              </w:rPr>
            </w:pPr>
          </w:p>
        </w:tc>
        <w:tc>
          <w:tcPr>
            <w:tcW w:w="2562" w:type="dxa"/>
            <w:shd w:val="clear" w:color="auto" w:fill="auto"/>
          </w:tcPr>
          <w:p w14:paraId="7A390F50"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Cleft Side (%)</w:t>
            </w:r>
          </w:p>
        </w:tc>
        <w:tc>
          <w:tcPr>
            <w:tcW w:w="2640" w:type="dxa"/>
            <w:shd w:val="clear" w:color="auto" w:fill="auto"/>
          </w:tcPr>
          <w:p w14:paraId="7A0D66AC"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Unilateral</w:t>
            </w:r>
          </w:p>
        </w:tc>
        <w:tc>
          <w:tcPr>
            <w:tcW w:w="1908" w:type="dxa"/>
            <w:shd w:val="clear" w:color="auto" w:fill="auto"/>
          </w:tcPr>
          <w:p w14:paraId="6F28C300"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90.00</w:t>
            </w:r>
          </w:p>
        </w:tc>
        <w:tc>
          <w:tcPr>
            <w:tcW w:w="2372" w:type="dxa"/>
            <w:shd w:val="clear" w:color="auto" w:fill="auto"/>
          </w:tcPr>
          <w:p w14:paraId="09CDD435" w14:textId="77777777" w:rsidR="006616A7" w:rsidRPr="0093696F" w:rsidRDefault="006616A7" w:rsidP="0093696F">
            <w:pPr>
              <w:spacing w:before="36" w:after="36" w:line="480" w:lineRule="auto"/>
              <w:rPr>
                <w:rFonts w:ascii="Times New Roman" w:hAnsi="Times New Roman" w:cs="Times New Roman"/>
                <w:i/>
              </w:rPr>
            </w:pPr>
          </w:p>
        </w:tc>
        <w:tc>
          <w:tcPr>
            <w:tcW w:w="836" w:type="dxa"/>
            <w:shd w:val="clear" w:color="auto" w:fill="auto"/>
          </w:tcPr>
          <w:p w14:paraId="3852BCD0" w14:textId="77777777" w:rsidR="006616A7" w:rsidRPr="0093696F" w:rsidRDefault="006616A7" w:rsidP="0093696F">
            <w:pPr>
              <w:spacing w:before="36" w:after="36" w:line="480" w:lineRule="auto"/>
              <w:rPr>
                <w:rFonts w:ascii="Times New Roman" w:hAnsi="Times New Roman" w:cs="Times New Roman"/>
                <w:i/>
              </w:rPr>
            </w:pPr>
          </w:p>
        </w:tc>
      </w:tr>
      <w:tr w:rsidR="006616A7" w:rsidRPr="0093696F" w14:paraId="67A83BD9" w14:textId="77777777" w:rsidTr="00524D05">
        <w:tc>
          <w:tcPr>
            <w:tcW w:w="1135" w:type="dxa"/>
            <w:tcBorders>
              <w:bottom w:val="single" w:sz="12" w:space="0" w:color="00000A"/>
            </w:tcBorders>
            <w:shd w:val="clear" w:color="auto" w:fill="auto"/>
          </w:tcPr>
          <w:p w14:paraId="1188F166" w14:textId="77777777" w:rsidR="006616A7" w:rsidRPr="0093696F" w:rsidRDefault="006616A7" w:rsidP="0093696F">
            <w:pPr>
              <w:pStyle w:val="Compact"/>
              <w:spacing w:line="480" w:lineRule="auto"/>
              <w:rPr>
                <w:rFonts w:ascii="Times New Roman" w:hAnsi="Times New Roman" w:cs="Times New Roman"/>
              </w:rPr>
            </w:pPr>
          </w:p>
        </w:tc>
        <w:tc>
          <w:tcPr>
            <w:tcW w:w="2562" w:type="dxa"/>
            <w:tcBorders>
              <w:bottom w:val="single" w:sz="12" w:space="0" w:color="00000A"/>
            </w:tcBorders>
            <w:shd w:val="clear" w:color="auto" w:fill="auto"/>
          </w:tcPr>
          <w:p w14:paraId="4DA19598" w14:textId="77777777" w:rsidR="006616A7" w:rsidRPr="0093696F" w:rsidRDefault="006616A7" w:rsidP="0093696F">
            <w:pPr>
              <w:pStyle w:val="Compact"/>
              <w:spacing w:line="480" w:lineRule="auto"/>
              <w:rPr>
                <w:rFonts w:ascii="Times New Roman" w:hAnsi="Times New Roman" w:cs="Times New Roman"/>
              </w:rPr>
            </w:pPr>
          </w:p>
        </w:tc>
        <w:tc>
          <w:tcPr>
            <w:tcW w:w="2640" w:type="dxa"/>
            <w:tcBorders>
              <w:bottom w:val="single" w:sz="12" w:space="0" w:color="00000A"/>
            </w:tcBorders>
            <w:shd w:val="clear" w:color="auto" w:fill="auto"/>
          </w:tcPr>
          <w:p w14:paraId="4AF4C342" w14:textId="77777777" w:rsidR="006616A7" w:rsidRPr="0093696F" w:rsidRDefault="000D0740" w:rsidP="0093696F">
            <w:pPr>
              <w:pStyle w:val="Compact"/>
              <w:spacing w:line="480" w:lineRule="auto"/>
              <w:rPr>
                <w:rFonts w:ascii="Times New Roman" w:hAnsi="Times New Roman" w:cs="Times New Roman"/>
              </w:rPr>
            </w:pPr>
            <w:r w:rsidRPr="0093696F">
              <w:rPr>
                <w:rFonts w:ascii="Times New Roman" w:hAnsi="Times New Roman" w:cs="Times New Roman"/>
              </w:rPr>
              <w:t>Bilateral</w:t>
            </w:r>
          </w:p>
        </w:tc>
        <w:tc>
          <w:tcPr>
            <w:tcW w:w="1908" w:type="dxa"/>
            <w:tcBorders>
              <w:bottom w:val="single" w:sz="12" w:space="0" w:color="00000A"/>
            </w:tcBorders>
            <w:shd w:val="clear" w:color="auto" w:fill="auto"/>
          </w:tcPr>
          <w:p w14:paraId="2AF3890E" w14:textId="77777777" w:rsidR="006616A7" w:rsidRPr="0093696F" w:rsidRDefault="000D0740" w:rsidP="0093696F">
            <w:pPr>
              <w:pStyle w:val="Compact"/>
              <w:spacing w:line="480" w:lineRule="auto"/>
              <w:jc w:val="right"/>
              <w:rPr>
                <w:rFonts w:ascii="Times New Roman" w:hAnsi="Times New Roman" w:cs="Times New Roman"/>
              </w:rPr>
            </w:pPr>
            <w:r w:rsidRPr="0093696F">
              <w:rPr>
                <w:rFonts w:ascii="Times New Roman" w:hAnsi="Times New Roman" w:cs="Times New Roman"/>
              </w:rPr>
              <w:t>10.00</w:t>
            </w:r>
          </w:p>
        </w:tc>
        <w:tc>
          <w:tcPr>
            <w:tcW w:w="2372" w:type="dxa"/>
            <w:tcBorders>
              <w:bottom w:val="single" w:sz="12" w:space="0" w:color="00000A"/>
            </w:tcBorders>
            <w:shd w:val="clear" w:color="auto" w:fill="auto"/>
          </w:tcPr>
          <w:p w14:paraId="5BDD9BE7" w14:textId="77777777" w:rsidR="006616A7" w:rsidRPr="0093696F" w:rsidRDefault="006616A7" w:rsidP="0093696F">
            <w:pPr>
              <w:spacing w:before="36" w:after="36" w:line="480" w:lineRule="auto"/>
              <w:rPr>
                <w:rFonts w:ascii="Times New Roman" w:hAnsi="Times New Roman" w:cs="Times New Roman"/>
              </w:rPr>
            </w:pPr>
          </w:p>
        </w:tc>
        <w:tc>
          <w:tcPr>
            <w:tcW w:w="836" w:type="dxa"/>
            <w:tcBorders>
              <w:bottom w:val="single" w:sz="12" w:space="0" w:color="00000A"/>
            </w:tcBorders>
            <w:shd w:val="clear" w:color="auto" w:fill="auto"/>
          </w:tcPr>
          <w:p w14:paraId="5FB2C123" w14:textId="77777777" w:rsidR="006616A7" w:rsidRPr="0093696F" w:rsidRDefault="006616A7" w:rsidP="0093696F">
            <w:pPr>
              <w:spacing w:before="36" w:after="36" w:line="480" w:lineRule="auto"/>
              <w:rPr>
                <w:rFonts w:ascii="Times New Roman" w:hAnsi="Times New Roman" w:cs="Times New Roman"/>
              </w:rPr>
            </w:pPr>
          </w:p>
        </w:tc>
      </w:tr>
    </w:tbl>
    <w:p w14:paraId="3C0CCF65" w14:textId="0EEEF898" w:rsidR="006616A7" w:rsidRPr="0093696F" w:rsidRDefault="000D0740" w:rsidP="0093696F">
      <w:pPr>
        <w:spacing w:before="0" w:after="200" w:line="480" w:lineRule="auto"/>
        <w:rPr>
          <w:rFonts w:ascii="Times New Roman" w:hAnsi="Times New Roman" w:cs="Times New Roman"/>
          <w:b/>
        </w:rPr>
      </w:pPr>
      <w:r w:rsidRPr="0093696F">
        <w:rPr>
          <w:rFonts w:ascii="Times New Roman" w:hAnsi="Times New Roman" w:cs="Times New Roman"/>
          <w:b/>
        </w:rPr>
        <w:t xml:space="preserve">Table </w:t>
      </w:r>
      <w:r w:rsidR="007C7976" w:rsidRPr="0093696F">
        <w:rPr>
          <w:rFonts w:ascii="Times New Roman" w:hAnsi="Times New Roman" w:cs="Times New Roman"/>
          <w:b/>
        </w:rPr>
        <w:t>S</w:t>
      </w:r>
      <w:r w:rsidRPr="0093696F">
        <w:rPr>
          <w:rFonts w:ascii="Times New Roman" w:hAnsi="Times New Roman" w:cs="Times New Roman"/>
          <w:b/>
        </w:rPr>
        <w:t>1: Main Demographic Characteristics.</w:t>
      </w:r>
      <w:r w:rsidR="00690648">
        <w:rPr>
          <w:rFonts w:ascii="Times New Roman" w:hAnsi="Times New Roman" w:cs="Times New Roman"/>
          <w:b/>
        </w:rPr>
        <w:t xml:space="preserve"> </w:t>
      </w:r>
      <w:r w:rsidR="00690648" w:rsidRPr="00690648">
        <w:rPr>
          <w:rFonts w:ascii="Times New Roman" w:hAnsi="Times New Roman" w:cs="Times New Roman"/>
          <w:b/>
          <w:vertAlign w:val="superscript"/>
        </w:rPr>
        <w:t>a</w:t>
      </w:r>
      <w:r w:rsidR="00690648">
        <w:rPr>
          <w:rFonts w:ascii="Times New Roman" w:hAnsi="Times New Roman" w:cs="Times New Roman"/>
          <w:b/>
        </w:rPr>
        <w:t xml:space="preserve">: Student’s t test; </w:t>
      </w:r>
      <w:r w:rsidR="00690648" w:rsidRPr="00690648">
        <w:rPr>
          <w:rFonts w:ascii="Times New Roman" w:hAnsi="Times New Roman" w:cs="Times New Roman"/>
          <w:b/>
          <w:vertAlign w:val="superscript"/>
        </w:rPr>
        <w:t>b</w:t>
      </w:r>
      <w:r w:rsidR="00690648">
        <w:rPr>
          <w:rFonts w:ascii="Times New Roman" w:hAnsi="Times New Roman" w:cs="Times New Roman"/>
          <w:b/>
        </w:rPr>
        <w:t>: Fisher’s Exact Test.</w:t>
      </w:r>
    </w:p>
    <w:p w14:paraId="772D7A86" w14:textId="77777777" w:rsidR="007C16E7" w:rsidRPr="0093696F" w:rsidRDefault="007C16E7" w:rsidP="0093696F">
      <w:pPr>
        <w:spacing w:before="0" w:after="200" w:line="480" w:lineRule="auto"/>
        <w:rPr>
          <w:rFonts w:ascii="Times New Roman" w:hAnsi="Times New Roman" w:cs="Times New Roman"/>
          <w:lang w:val="en-GB"/>
        </w:rPr>
        <w:sectPr w:rsidR="007C16E7" w:rsidRPr="0093696F" w:rsidSect="007C7976">
          <w:pgSz w:w="15840" w:h="12240" w:orient="landscape"/>
          <w:pgMar w:top="1440" w:right="1440" w:bottom="1440" w:left="1440" w:header="0" w:footer="0" w:gutter="0"/>
          <w:cols w:space="720"/>
          <w:formProt w:val="0"/>
          <w:docGrid w:linePitch="326" w:charSpace="-6145"/>
        </w:sectPr>
      </w:pPr>
    </w:p>
    <w:p w14:paraId="26C24D09" w14:textId="77777777" w:rsidR="007C16E7" w:rsidRPr="0093696F" w:rsidRDefault="007C16E7" w:rsidP="0093696F">
      <w:pPr>
        <w:pStyle w:val="Bibliography"/>
        <w:spacing w:line="480" w:lineRule="auto"/>
        <w:rPr>
          <w:rFonts w:ascii="Times New Roman" w:hAnsi="Times New Roman" w:cs="Times New Roman"/>
        </w:rPr>
      </w:pPr>
      <w:r w:rsidRPr="0093696F">
        <w:rPr>
          <w:rFonts w:ascii="Times New Roman" w:hAnsi="Times New Roman" w:cs="Times New Roman"/>
          <w:noProof/>
          <w:lang w:val="en-GB" w:eastAsia="en-GB"/>
        </w:rPr>
        <w:lastRenderedPageBreak/>
        <w:drawing>
          <wp:inline distT="0" distB="0" distL="0" distR="9525" wp14:anchorId="25A644D8" wp14:editId="76ABD1C8">
            <wp:extent cx="5438775" cy="462915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7"/>
                    <a:stretch>
                      <a:fillRect/>
                    </a:stretch>
                  </pic:blipFill>
                  <pic:spPr bwMode="auto">
                    <a:xfrm>
                      <a:off x="0" y="0"/>
                      <a:ext cx="5438775" cy="4629150"/>
                    </a:xfrm>
                    <a:prstGeom prst="rect">
                      <a:avLst/>
                    </a:prstGeom>
                  </pic:spPr>
                </pic:pic>
              </a:graphicData>
            </a:graphic>
          </wp:inline>
        </w:drawing>
      </w:r>
    </w:p>
    <w:p w14:paraId="07120A8B" w14:textId="29E9F3D9" w:rsidR="007C16E7" w:rsidRPr="0093696F" w:rsidRDefault="007C16E7" w:rsidP="0093696F">
      <w:pPr>
        <w:pStyle w:val="Bibliography"/>
        <w:spacing w:line="480" w:lineRule="auto"/>
        <w:rPr>
          <w:rFonts w:ascii="Times New Roman" w:hAnsi="Times New Roman" w:cs="Times New Roman"/>
          <w:b/>
        </w:rPr>
      </w:pPr>
      <w:r w:rsidRPr="0093696F">
        <w:rPr>
          <w:rFonts w:ascii="Times New Roman" w:hAnsi="Times New Roman" w:cs="Times New Roman"/>
          <w:b/>
        </w:rPr>
        <w:t>Figure S1. Mother-Infant Interaction, with Eye-Tracking Glasses (mother visible in a mirror).</w:t>
      </w:r>
    </w:p>
    <w:p w14:paraId="5A2B39C8" w14:textId="77777777" w:rsidR="007C16E7" w:rsidRPr="0093696F" w:rsidRDefault="007C16E7" w:rsidP="0093696F">
      <w:pPr>
        <w:pStyle w:val="Bibliography"/>
        <w:spacing w:line="480" w:lineRule="auto"/>
        <w:rPr>
          <w:rFonts w:ascii="Times New Roman" w:hAnsi="Times New Roman" w:cs="Times New Roman"/>
        </w:rPr>
      </w:pPr>
      <w:r w:rsidRPr="0093696F">
        <w:rPr>
          <w:rFonts w:ascii="Times New Roman" w:hAnsi="Times New Roman" w:cs="Times New Roman"/>
        </w:rPr>
        <w:br w:type="page"/>
      </w:r>
    </w:p>
    <w:p w14:paraId="47548BD7" w14:textId="77777777" w:rsidR="007C16E7" w:rsidRPr="0093696F" w:rsidRDefault="007C16E7" w:rsidP="0093696F">
      <w:pPr>
        <w:pStyle w:val="Bibliography"/>
        <w:spacing w:line="480" w:lineRule="auto"/>
        <w:rPr>
          <w:rFonts w:ascii="Times New Roman" w:hAnsi="Times New Roman" w:cs="Times New Roman"/>
        </w:rPr>
      </w:pPr>
      <w:r w:rsidRPr="0093696F">
        <w:rPr>
          <w:rFonts w:ascii="Times New Roman" w:hAnsi="Times New Roman" w:cs="Times New Roman"/>
          <w:noProof/>
          <w:lang w:val="en-GB" w:eastAsia="en-GB"/>
        </w:rPr>
        <w:lastRenderedPageBreak/>
        <w:drawing>
          <wp:inline distT="0" distB="0" distL="0" distR="9525" wp14:anchorId="389BD227" wp14:editId="4CD9FC9B">
            <wp:extent cx="5435600" cy="40767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stretch>
                      <a:fillRect/>
                    </a:stretch>
                  </pic:blipFill>
                  <pic:spPr bwMode="auto">
                    <a:xfrm>
                      <a:off x="0" y="0"/>
                      <a:ext cx="5435600" cy="4076700"/>
                    </a:xfrm>
                    <a:prstGeom prst="rect">
                      <a:avLst/>
                    </a:prstGeom>
                  </pic:spPr>
                </pic:pic>
              </a:graphicData>
            </a:graphic>
          </wp:inline>
        </w:drawing>
      </w:r>
    </w:p>
    <w:p w14:paraId="18314A2F" w14:textId="18199EB3" w:rsidR="007C16E7" w:rsidRPr="0093696F" w:rsidRDefault="007C16E7" w:rsidP="0093696F">
      <w:pPr>
        <w:pStyle w:val="Bibliography"/>
        <w:spacing w:line="480" w:lineRule="auto"/>
        <w:rPr>
          <w:rFonts w:ascii="Times New Roman" w:hAnsi="Times New Roman" w:cs="Times New Roman"/>
          <w:b/>
        </w:rPr>
      </w:pPr>
      <w:r w:rsidRPr="0093696F">
        <w:rPr>
          <w:rFonts w:ascii="Times New Roman" w:hAnsi="Times New Roman" w:cs="Times New Roman"/>
          <w:b/>
        </w:rPr>
        <w:t>Figure S2. Facial Areas of Interest (AOIs).</w:t>
      </w:r>
    </w:p>
    <w:sectPr w:rsidR="007C16E7" w:rsidRPr="0093696F" w:rsidSect="007C16E7">
      <w:pgSz w:w="12240" w:h="15840"/>
      <w:pgMar w:top="1440" w:right="1440" w:bottom="1440" w:left="1440" w:header="0"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C85F9" w14:textId="77777777" w:rsidR="00E12CBD" w:rsidRDefault="00E12CBD">
      <w:pPr>
        <w:spacing w:before="0" w:after="0"/>
      </w:pPr>
      <w:r>
        <w:separator/>
      </w:r>
    </w:p>
  </w:endnote>
  <w:endnote w:type="continuationSeparator" w:id="0">
    <w:p w14:paraId="22D6F0C3" w14:textId="77777777" w:rsidR="00E12CBD" w:rsidRDefault="00E12CB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A4EB" w14:textId="77777777" w:rsidR="00E12CBD" w:rsidRDefault="00E12CBD">
      <w:r>
        <w:separator/>
      </w:r>
    </w:p>
  </w:footnote>
  <w:footnote w:type="continuationSeparator" w:id="0">
    <w:p w14:paraId="1E8C2D1E" w14:textId="77777777" w:rsidR="00E12CBD" w:rsidRDefault="00E12C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6A7"/>
    <w:rsid w:val="00007068"/>
    <w:rsid w:val="00021767"/>
    <w:rsid w:val="00045ECF"/>
    <w:rsid w:val="00051623"/>
    <w:rsid w:val="000D0740"/>
    <w:rsid w:val="000F1A23"/>
    <w:rsid w:val="00122653"/>
    <w:rsid w:val="0012530D"/>
    <w:rsid w:val="00126902"/>
    <w:rsid w:val="00135AF1"/>
    <w:rsid w:val="001365D5"/>
    <w:rsid w:val="00140F25"/>
    <w:rsid w:val="00165CB4"/>
    <w:rsid w:val="00181871"/>
    <w:rsid w:val="001A2795"/>
    <w:rsid w:val="001D7CBA"/>
    <w:rsid w:val="00262547"/>
    <w:rsid w:val="00271AB8"/>
    <w:rsid w:val="002A789F"/>
    <w:rsid w:val="002C4F24"/>
    <w:rsid w:val="002D74EB"/>
    <w:rsid w:val="00316F72"/>
    <w:rsid w:val="00353FA8"/>
    <w:rsid w:val="00363EC4"/>
    <w:rsid w:val="003759DE"/>
    <w:rsid w:val="00386D54"/>
    <w:rsid w:val="00387D89"/>
    <w:rsid w:val="00393DEF"/>
    <w:rsid w:val="003C1A85"/>
    <w:rsid w:val="003C319F"/>
    <w:rsid w:val="003E1035"/>
    <w:rsid w:val="003F4229"/>
    <w:rsid w:val="00400540"/>
    <w:rsid w:val="00431CA0"/>
    <w:rsid w:val="00435DAC"/>
    <w:rsid w:val="00445F0B"/>
    <w:rsid w:val="0049048B"/>
    <w:rsid w:val="00491661"/>
    <w:rsid w:val="00497A1E"/>
    <w:rsid w:val="004A72A1"/>
    <w:rsid w:val="004B542E"/>
    <w:rsid w:val="004C5352"/>
    <w:rsid w:val="004E0D49"/>
    <w:rsid w:val="004F10B7"/>
    <w:rsid w:val="00514F88"/>
    <w:rsid w:val="00524D05"/>
    <w:rsid w:val="0053683A"/>
    <w:rsid w:val="0053739F"/>
    <w:rsid w:val="00544DC5"/>
    <w:rsid w:val="00545C02"/>
    <w:rsid w:val="0055200C"/>
    <w:rsid w:val="005522AA"/>
    <w:rsid w:val="00553B57"/>
    <w:rsid w:val="00564B2E"/>
    <w:rsid w:val="00564F8E"/>
    <w:rsid w:val="00583CF3"/>
    <w:rsid w:val="00593A8B"/>
    <w:rsid w:val="00597AD4"/>
    <w:rsid w:val="005A077E"/>
    <w:rsid w:val="005C05A5"/>
    <w:rsid w:val="005D133D"/>
    <w:rsid w:val="005D4703"/>
    <w:rsid w:val="005E64EE"/>
    <w:rsid w:val="005F2CB3"/>
    <w:rsid w:val="00621D98"/>
    <w:rsid w:val="00623058"/>
    <w:rsid w:val="00633374"/>
    <w:rsid w:val="00650312"/>
    <w:rsid w:val="006616A7"/>
    <w:rsid w:val="00671D03"/>
    <w:rsid w:val="006868D5"/>
    <w:rsid w:val="00690648"/>
    <w:rsid w:val="006A69F0"/>
    <w:rsid w:val="006C3149"/>
    <w:rsid w:val="006C7B09"/>
    <w:rsid w:val="006D64A8"/>
    <w:rsid w:val="006E7CCD"/>
    <w:rsid w:val="006F72DF"/>
    <w:rsid w:val="007034F1"/>
    <w:rsid w:val="00717856"/>
    <w:rsid w:val="00721B88"/>
    <w:rsid w:val="00727BC9"/>
    <w:rsid w:val="00746440"/>
    <w:rsid w:val="00754A69"/>
    <w:rsid w:val="00776C7B"/>
    <w:rsid w:val="0078297F"/>
    <w:rsid w:val="00787DFE"/>
    <w:rsid w:val="007B3CE3"/>
    <w:rsid w:val="007C16E7"/>
    <w:rsid w:val="007C7976"/>
    <w:rsid w:val="008168EB"/>
    <w:rsid w:val="008276F8"/>
    <w:rsid w:val="008B3AC7"/>
    <w:rsid w:val="008C0157"/>
    <w:rsid w:val="00904C6D"/>
    <w:rsid w:val="0090657B"/>
    <w:rsid w:val="00911631"/>
    <w:rsid w:val="00921377"/>
    <w:rsid w:val="0093696F"/>
    <w:rsid w:val="009479AF"/>
    <w:rsid w:val="00964361"/>
    <w:rsid w:val="00970E71"/>
    <w:rsid w:val="009712EE"/>
    <w:rsid w:val="009F0971"/>
    <w:rsid w:val="00A1546F"/>
    <w:rsid w:val="00A23FA5"/>
    <w:rsid w:val="00A25EE5"/>
    <w:rsid w:val="00A3562D"/>
    <w:rsid w:val="00A35F60"/>
    <w:rsid w:val="00A44137"/>
    <w:rsid w:val="00A557DD"/>
    <w:rsid w:val="00A73E74"/>
    <w:rsid w:val="00A75220"/>
    <w:rsid w:val="00AA0711"/>
    <w:rsid w:val="00AC5CDA"/>
    <w:rsid w:val="00B02AF0"/>
    <w:rsid w:val="00B07836"/>
    <w:rsid w:val="00B10D7F"/>
    <w:rsid w:val="00B25091"/>
    <w:rsid w:val="00B4286D"/>
    <w:rsid w:val="00B56757"/>
    <w:rsid w:val="00B70C7F"/>
    <w:rsid w:val="00B71E5E"/>
    <w:rsid w:val="00B73EDD"/>
    <w:rsid w:val="00BA237F"/>
    <w:rsid w:val="00BB4331"/>
    <w:rsid w:val="00BE4A0C"/>
    <w:rsid w:val="00BE61F9"/>
    <w:rsid w:val="00BF4498"/>
    <w:rsid w:val="00BF6791"/>
    <w:rsid w:val="00C042E5"/>
    <w:rsid w:val="00C61521"/>
    <w:rsid w:val="00C77277"/>
    <w:rsid w:val="00C825DC"/>
    <w:rsid w:val="00C92430"/>
    <w:rsid w:val="00CB03B8"/>
    <w:rsid w:val="00CB4998"/>
    <w:rsid w:val="00CD282C"/>
    <w:rsid w:val="00CD7AFE"/>
    <w:rsid w:val="00D06C38"/>
    <w:rsid w:val="00D30DF5"/>
    <w:rsid w:val="00D3625D"/>
    <w:rsid w:val="00D40D6E"/>
    <w:rsid w:val="00D5139A"/>
    <w:rsid w:val="00D75197"/>
    <w:rsid w:val="00D77D9B"/>
    <w:rsid w:val="00DA764D"/>
    <w:rsid w:val="00DB1BB1"/>
    <w:rsid w:val="00DC6111"/>
    <w:rsid w:val="00DC7CF2"/>
    <w:rsid w:val="00DD7641"/>
    <w:rsid w:val="00E12CBD"/>
    <w:rsid w:val="00E26A80"/>
    <w:rsid w:val="00E2782A"/>
    <w:rsid w:val="00E5170D"/>
    <w:rsid w:val="00E53F1B"/>
    <w:rsid w:val="00E66D0A"/>
    <w:rsid w:val="00E7146C"/>
    <w:rsid w:val="00E743FC"/>
    <w:rsid w:val="00E7647C"/>
    <w:rsid w:val="00E8063E"/>
    <w:rsid w:val="00EB2794"/>
    <w:rsid w:val="00EC779A"/>
    <w:rsid w:val="00EE0938"/>
    <w:rsid w:val="00EF244E"/>
    <w:rsid w:val="00F32AAA"/>
    <w:rsid w:val="00F45084"/>
    <w:rsid w:val="00F55D2B"/>
    <w:rsid w:val="00F6318A"/>
    <w:rsid w:val="00F7376D"/>
    <w:rsid w:val="00F8026E"/>
    <w:rsid w:val="00FB31B5"/>
    <w:rsid w:val="00FB6CEE"/>
    <w:rsid w:val="00FB788C"/>
    <w:rsid w:val="00FD2FBA"/>
    <w:rsid w:val="00FF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FA3ED2"/>
  <w15:docId w15:val="{DE728CF3-EDCC-442D-9A88-5AEC0A44E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2">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26902"/>
    <w:pPr>
      <w:spacing w:before="180" w:after="180"/>
    </w:pPr>
  </w:style>
  <w:style w:type="paragraph" w:styleId="Heading1">
    <w:name w:val="heading 1"/>
    <w:basedOn w:val="Normal"/>
    <w:next w:val="Normal"/>
    <w:uiPriority w:val="9"/>
    <w:qFormat/>
    <w:rsid w:val="0012690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uiPriority w:val="9"/>
    <w:unhideWhenUsed/>
    <w:qFormat/>
    <w:rsid w:val="00126902"/>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rsid w:val="00126902"/>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rsid w:val="00126902"/>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Normal"/>
    <w:uiPriority w:val="9"/>
    <w:unhideWhenUsed/>
    <w:qFormat/>
    <w:rsid w:val="00126902"/>
    <w:pPr>
      <w:keepNext/>
      <w:keepLines/>
      <w:spacing w:before="200" w:after="0"/>
      <w:outlineLvl w:val="4"/>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ImageCaption"/>
    <w:qFormat/>
    <w:rsid w:val="00126902"/>
  </w:style>
  <w:style w:type="character" w:customStyle="1" w:styleId="VerbatimChar">
    <w:name w:val="Verbatim Char"/>
    <w:basedOn w:val="BodyTextChar"/>
    <w:link w:val="SourceCode"/>
    <w:qFormat/>
    <w:rsid w:val="00126902"/>
    <w:rPr>
      <w:rFonts w:ascii="Consolas" w:hAnsi="Consolas"/>
      <w:sz w:val="22"/>
    </w:rPr>
  </w:style>
  <w:style w:type="character" w:customStyle="1" w:styleId="FootnoteRef">
    <w:name w:val="Footnote Ref"/>
    <w:basedOn w:val="BodyTextChar"/>
    <w:qFormat/>
    <w:rsid w:val="00126902"/>
    <w:rPr>
      <w:vertAlign w:val="superscript"/>
    </w:rPr>
  </w:style>
  <w:style w:type="character" w:customStyle="1" w:styleId="Link">
    <w:name w:val="Link"/>
    <w:basedOn w:val="BodyTextChar"/>
    <w:qFormat/>
    <w:rsid w:val="00126902"/>
    <w:rPr>
      <w:color w:val="4F81BD" w:themeColor="accent1"/>
    </w:rPr>
  </w:style>
  <w:style w:type="character" w:customStyle="1" w:styleId="KeywordTok">
    <w:name w:val="KeywordTok"/>
    <w:basedOn w:val="VerbatimChar"/>
    <w:qFormat/>
    <w:rsid w:val="00126902"/>
    <w:rPr>
      <w:rFonts w:ascii="Consolas" w:hAnsi="Consolas"/>
      <w:sz w:val="22"/>
    </w:rPr>
  </w:style>
  <w:style w:type="character" w:customStyle="1" w:styleId="DataTypeTok">
    <w:name w:val="DataTypeTok"/>
    <w:basedOn w:val="VerbatimChar"/>
    <w:qFormat/>
    <w:rsid w:val="00126902"/>
    <w:rPr>
      <w:rFonts w:ascii="Consolas" w:hAnsi="Consolas"/>
      <w:sz w:val="22"/>
    </w:rPr>
  </w:style>
  <w:style w:type="character" w:customStyle="1" w:styleId="DecValTok">
    <w:name w:val="DecValTok"/>
    <w:basedOn w:val="VerbatimChar"/>
    <w:qFormat/>
    <w:rsid w:val="00126902"/>
    <w:rPr>
      <w:rFonts w:ascii="Consolas" w:hAnsi="Consolas"/>
      <w:sz w:val="22"/>
    </w:rPr>
  </w:style>
  <w:style w:type="character" w:customStyle="1" w:styleId="BaseNTok">
    <w:name w:val="BaseNTok"/>
    <w:basedOn w:val="VerbatimChar"/>
    <w:qFormat/>
    <w:rsid w:val="00126902"/>
    <w:rPr>
      <w:rFonts w:ascii="Consolas" w:hAnsi="Consolas"/>
      <w:sz w:val="22"/>
    </w:rPr>
  </w:style>
  <w:style w:type="character" w:customStyle="1" w:styleId="FloatTok">
    <w:name w:val="FloatTok"/>
    <w:basedOn w:val="VerbatimChar"/>
    <w:qFormat/>
    <w:rsid w:val="00126902"/>
    <w:rPr>
      <w:rFonts w:ascii="Consolas" w:hAnsi="Consolas"/>
      <w:sz w:val="22"/>
    </w:rPr>
  </w:style>
  <w:style w:type="character" w:customStyle="1" w:styleId="CharTok">
    <w:name w:val="CharTok"/>
    <w:basedOn w:val="VerbatimChar"/>
    <w:qFormat/>
    <w:rsid w:val="00126902"/>
    <w:rPr>
      <w:rFonts w:ascii="Consolas" w:hAnsi="Consolas"/>
      <w:sz w:val="22"/>
    </w:rPr>
  </w:style>
  <w:style w:type="character" w:customStyle="1" w:styleId="StringTok">
    <w:name w:val="StringTok"/>
    <w:basedOn w:val="VerbatimChar"/>
    <w:qFormat/>
    <w:rsid w:val="00126902"/>
    <w:rPr>
      <w:rFonts w:ascii="Consolas" w:hAnsi="Consolas"/>
      <w:sz w:val="22"/>
    </w:rPr>
  </w:style>
  <w:style w:type="character" w:customStyle="1" w:styleId="CommentTok">
    <w:name w:val="CommentTok"/>
    <w:basedOn w:val="VerbatimChar"/>
    <w:qFormat/>
    <w:rsid w:val="00126902"/>
    <w:rPr>
      <w:rFonts w:ascii="Consolas" w:hAnsi="Consolas"/>
      <w:sz w:val="22"/>
    </w:rPr>
  </w:style>
  <w:style w:type="character" w:customStyle="1" w:styleId="OtherTok">
    <w:name w:val="OtherTok"/>
    <w:basedOn w:val="VerbatimChar"/>
    <w:qFormat/>
    <w:rsid w:val="00126902"/>
    <w:rPr>
      <w:rFonts w:ascii="Consolas" w:hAnsi="Consolas"/>
      <w:sz w:val="22"/>
    </w:rPr>
  </w:style>
  <w:style w:type="character" w:customStyle="1" w:styleId="AlertTok">
    <w:name w:val="AlertTok"/>
    <w:basedOn w:val="VerbatimChar"/>
    <w:qFormat/>
    <w:rsid w:val="00126902"/>
    <w:rPr>
      <w:rFonts w:ascii="Consolas" w:hAnsi="Consolas"/>
      <w:sz w:val="22"/>
    </w:rPr>
  </w:style>
  <w:style w:type="character" w:customStyle="1" w:styleId="FunctionTok">
    <w:name w:val="FunctionTok"/>
    <w:basedOn w:val="VerbatimChar"/>
    <w:qFormat/>
    <w:rsid w:val="00126902"/>
    <w:rPr>
      <w:rFonts w:ascii="Consolas" w:hAnsi="Consolas"/>
      <w:sz w:val="22"/>
    </w:rPr>
  </w:style>
  <w:style w:type="character" w:customStyle="1" w:styleId="RegionMarkerTok">
    <w:name w:val="RegionMarkerTok"/>
    <w:basedOn w:val="VerbatimChar"/>
    <w:qFormat/>
    <w:rsid w:val="00126902"/>
    <w:rPr>
      <w:rFonts w:ascii="Consolas" w:hAnsi="Consolas"/>
      <w:sz w:val="22"/>
    </w:rPr>
  </w:style>
  <w:style w:type="character" w:customStyle="1" w:styleId="ErrorTok">
    <w:name w:val="ErrorTok"/>
    <w:basedOn w:val="VerbatimChar"/>
    <w:qFormat/>
    <w:rsid w:val="00126902"/>
    <w:rPr>
      <w:rFonts w:ascii="Consolas" w:hAnsi="Consolas"/>
      <w:sz w:val="22"/>
    </w:rPr>
  </w:style>
  <w:style w:type="character" w:customStyle="1" w:styleId="NormalTok">
    <w:name w:val="NormalTok"/>
    <w:basedOn w:val="VerbatimChar"/>
    <w:qFormat/>
    <w:rsid w:val="00126902"/>
    <w:rPr>
      <w:rFonts w:ascii="Consolas" w:hAnsi="Consolas"/>
      <w:sz w:val="22"/>
    </w:rPr>
  </w:style>
  <w:style w:type="character" w:styleId="FootnoteReference">
    <w:name w:val="footnote reference"/>
    <w:basedOn w:val="DefaultParagraphFont"/>
    <w:semiHidden/>
    <w:unhideWhenUsed/>
    <w:qFormat/>
    <w:rsid w:val="00713464"/>
    <w:rPr>
      <w:vertAlign w:val="superscript"/>
    </w:rPr>
  </w:style>
  <w:style w:type="character" w:styleId="CommentReference">
    <w:name w:val="annotation reference"/>
    <w:basedOn w:val="DefaultParagraphFont"/>
    <w:semiHidden/>
    <w:unhideWhenUsed/>
    <w:qFormat/>
    <w:rsid w:val="00CF2855"/>
    <w:rPr>
      <w:sz w:val="16"/>
      <w:szCs w:val="16"/>
    </w:rPr>
  </w:style>
  <w:style w:type="character" w:customStyle="1" w:styleId="CommentTextChar">
    <w:name w:val="Comment Text Char"/>
    <w:basedOn w:val="DefaultParagraphFont"/>
    <w:link w:val="CommentText"/>
    <w:semiHidden/>
    <w:qFormat/>
    <w:rsid w:val="00CF2855"/>
    <w:rPr>
      <w:sz w:val="20"/>
      <w:szCs w:val="20"/>
    </w:rPr>
  </w:style>
  <w:style w:type="character" w:customStyle="1" w:styleId="CommentSubjectChar">
    <w:name w:val="Comment Subject Char"/>
    <w:basedOn w:val="CommentTextChar"/>
    <w:link w:val="CommentSubject"/>
    <w:semiHidden/>
    <w:qFormat/>
    <w:rsid w:val="00CF2855"/>
    <w:rPr>
      <w:b/>
      <w:bCs/>
      <w:sz w:val="20"/>
      <w:szCs w:val="20"/>
    </w:rPr>
  </w:style>
  <w:style w:type="character" w:customStyle="1" w:styleId="BalloonTextChar">
    <w:name w:val="Balloon Text Char"/>
    <w:basedOn w:val="DefaultParagraphFont"/>
    <w:link w:val="BalloonText"/>
    <w:semiHidden/>
    <w:qFormat/>
    <w:rsid w:val="00CF2855"/>
    <w:rPr>
      <w:rFonts w:ascii="Segoe UI" w:hAnsi="Segoe UI" w:cs="Segoe UI"/>
      <w:sz w:val="18"/>
      <w:szCs w:val="18"/>
    </w:rPr>
  </w:style>
  <w:style w:type="character" w:customStyle="1" w:styleId="ListLabel1">
    <w:name w:val="ListLabel 1"/>
    <w:qFormat/>
    <w:rsid w:val="00126902"/>
    <w:rPr>
      <w:rFonts w:cs="Courier New"/>
    </w:rPr>
  </w:style>
  <w:style w:type="character" w:customStyle="1" w:styleId="ListLabel2">
    <w:name w:val="ListLabel 2"/>
    <w:qFormat/>
    <w:rsid w:val="00126902"/>
    <w:rPr>
      <w:rFonts w:cs="Courier New"/>
    </w:rPr>
  </w:style>
  <w:style w:type="character" w:customStyle="1" w:styleId="ListLabel3">
    <w:name w:val="ListLabel 3"/>
    <w:qFormat/>
    <w:rsid w:val="00126902"/>
    <w:rPr>
      <w:rFonts w:cs="Courier New"/>
    </w:rPr>
  </w:style>
  <w:style w:type="character" w:customStyle="1" w:styleId="ListLabel4">
    <w:name w:val="ListLabel 4"/>
    <w:qFormat/>
    <w:rsid w:val="00126902"/>
    <w:rPr>
      <w:rFonts w:eastAsia="OpenSymbol" w:cs="OpenSymbol"/>
    </w:rPr>
  </w:style>
  <w:style w:type="character" w:customStyle="1" w:styleId="ListLabel5">
    <w:name w:val="ListLabel 5"/>
    <w:qFormat/>
    <w:rsid w:val="00126902"/>
    <w:rPr>
      <w:rFonts w:eastAsia="OpenSymbol" w:cs="OpenSymbol"/>
    </w:rPr>
  </w:style>
  <w:style w:type="character" w:customStyle="1" w:styleId="ListLabel6">
    <w:name w:val="ListLabel 6"/>
    <w:qFormat/>
    <w:rsid w:val="00126902"/>
    <w:rPr>
      <w:rFonts w:eastAsia="OpenSymbol" w:cs="OpenSymbol"/>
    </w:rPr>
  </w:style>
  <w:style w:type="character" w:customStyle="1" w:styleId="ListLabel7">
    <w:name w:val="ListLabel 7"/>
    <w:qFormat/>
    <w:rsid w:val="00126902"/>
    <w:rPr>
      <w:rFonts w:eastAsia="OpenSymbol" w:cs="OpenSymbol"/>
    </w:rPr>
  </w:style>
  <w:style w:type="character" w:customStyle="1" w:styleId="ListLabel8">
    <w:name w:val="ListLabel 8"/>
    <w:qFormat/>
    <w:rsid w:val="00126902"/>
    <w:rPr>
      <w:rFonts w:eastAsia="OpenSymbol" w:cs="OpenSymbol"/>
    </w:rPr>
  </w:style>
  <w:style w:type="character" w:customStyle="1" w:styleId="ListLabel9">
    <w:name w:val="ListLabel 9"/>
    <w:qFormat/>
    <w:rsid w:val="00126902"/>
    <w:rPr>
      <w:rFonts w:eastAsia="OpenSymbol" w:cs="OpenSymbol"/>
    </w:rPr>
  </w:style>
  <w:style w:type="character" w:customStyle="1" w:styleId="ListLabel10">
    <w:name w:val="ListLabel 10"/>
    <w:qFormat/>
    <w:rsid w:val="00126902"/>
    <w:rPr>
      <w:rFonts w:eastAsia="OpenSymbol" w:cs="OpenSymbol"/>
    </w:rPr>
  </w:style>
  <w:style w:type="character" w:customStyle="1" w:styleId="ListLabel11">
    <w:name w:val="ListLabel 11"/>
    <w:qFormat/>
    <w:rsid w:val="00126902"/>
    <w:rPr>
      <w:rFonts w:eastAsia="OpenSymbol" w:cs="OpenSymbol"/>
    </w:rPr>
  </w:style>
  <w:style w:type="character" w:customStyle="1" w:styleId="ListLabel12">
    <w:name w:val="ListLabel 12"/>
    <w:qFormat/>
    <w:rsid w:val="00126902"/>
    <w:rPr>
      <w:rFonts w:eastAsia="OpenSymbol" w:cs="OpenSymbol"/>
    </w:rPr>
  </w:style>
  <w:style w:type="character" w:customStyle="1" w:styleId="ListLabel13">
    <w:name w:val="ListLabel 13"/>
    <w:qFormat/>
    <w:rsid w:val="00126902"/>
    <w:rPr>
      <w:rFonts w:eastAsia="OpenSymbol" w:cs="OpenSymbol"/>
    </w:rPr>
  </w:style>
  <w:style w:type="character" w:customStyle="1" w:styleId="ListLabel14">
    <w:name w:val="ListLabel 14"/>
    <w:qFormat/>
    <w:rsid w:val="00126902"/>
    <w:rPr>
      <w:rFonts w:eastAsia="OpenSymbol" w:cs="OpenSymbol"/>
    </w:rPr>
  </w:style>
  <w:style w:type="character" w:customStyle="1" w:styleId="ListLabel15">
    <w:name w:val="ListLabel 15"/>
    <w:qFormat/>
    <w:rsid w:val="00126902"/>
    <w:rPr>
      <w:rFonts w:eastAsia="OpenSymbol" w:cs="OpenSymbol"/>
    </w:rPr>
  </w:style>
  <w:style w:type="character" w:customStyle="1" w:styleId="ListLabel16">
    <w:name w:val="ListLabel 16"/>
    <w:qFormat/>
    <w:rsid w:val="00126902"/>
    <w:rPr>
      <w:rFonts w:eastAsia="OpenSymbol" w:cs="OpenSymbol"/>
    </w:rPr>
  </w:style>
  <w:style w:type="character" w:customStyle="1" w:styleId="ListLabel17">
    <w:name w:val="ListLabel 17"/>
    <w:qFormat/>
    <w:rsid w:val="00126902"/>
    <w:rPr>
      <w:rFonts w:eastAsia="OpenSymbol" w:cs="OpenSymbol"/>
    </w:rPr>
  </w:style>
  <w:style w:type="character" w:customStyle="1" w:styleId="ListLabel18">
    <w:name w:val="ListLabel 18"/>
    <w:qFormat/>
    <w:rsid w:val="00126902"/>
    <w:rPr>
      <w:rFonts w:eastAsia="OpenSymbol" w:cs="OpenSymbol"/>
    </w:rPr>
  </w:style>
  <w:style w:type="character" w:customStyle="1" w:styleId="ListLabel19">
    <w:name w:val="ListLabel 19"/>
    <w:qFormat/>
    <w:rsid w:val="00126902"/>
    <w:rPr>
      <w:rFonts w:eastAsia="OpenSymbol" w:cs="OpenSymbol"/>
    </w:rPr>
  </w:style>
  <w:style w:type="character" w:customStyle="1" w:styleId="FootnoteCharacters">
    <w:name w:val="Footnote Characters"/>
    <w:qFormat/>
    <w:rsid w:val="00126902"/>
  </w:style>
  <w:style w:type="character" w:customStyle="1" w:styleId="FootnoteAnchor">
    <w:name w:val="Footnote Anchor"/>
    <w:rsid w:val="00126902"/>
    <w:rPr>
      <w:vertAlign w:val="superscript"/>
    </w:rPr>
  </w:style>
  <w:style w:type="character" w:customStyle="1" w:styleId="EndnoteAnchor">
    <w:name w:val="Endnote Anchor"/>
    <w:rsid w:val="00126902"/>
    <w:rPr>
      <w:vertAlign w:val="superscript"/>
    </w:rPr>
  </w:style>
  <w:style w:type="character" w:customStyle="1" w:styleId="EndnoteCharacters">
    <w:name w:val="Endnote Characters"/>
    <w:qFormat/>
    <w:rsid w:val="00126902"/>
  </w:style>
  <w:style w:type="paragraph" w:customStyle="1" w:styleId="Heading">
    <w:name w:val="Heading"/>
    <w:basedOn w:val="Normal"/>
    <w:next w:val="BodyText"/>
    <w:qFormat/>
    <w:rsid w:val="00126902"/>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126902"/>
    <w:pPr>
      <w:spacing w:after="120"/>
    </w:pPr>
  </w:style>
  <w:style w:type="paragraph" w:styleId="List">
    <w:name w:val="List"/>
    <w:basedOn w:val="BodyText"/>
    <w:rsid w:val="00126902"/>
    <w:rPr>
      <w:rFonts w:cs="FreeSans"/>
    </w:rPr>
  </w:style>
  <w:style w:type="paragraph" w:styleId="Caption">
    <w:name w:val="caption"/>
    <w:basedOn w:val="Normal"/>
    <w:qFormat/>
    <w:rsid w:val="00126902"/>
    <w:pPr>
      <w:suppressLineNumbers/>
      <w:spacing w:before="120" w:after="120"/>
    </w:pPr>
    <w:rPr>
      <w:rFonts w:cs="FreeSans"/>
      <w:i/>
      <w:iCs/>
    </w:rPr>
  </w:style>
  <w:style w:type="paragraph" w:customStyle="1" w:styleId="Index">
    <w:name w:val="Index"/>
    <w:basedOn w:val="Normal"/>
    <w:qFormat/>
    <w:rsid w:val="00126902"/>
    <w:pPr>
      <w:suppressLineNumbers/>
    </w:pPr>
    <w:rPr>
      <w:rFonts w:cs="FreeSans"/>
    </w:rPr>
  </w:style>
  <w:style w:type="paragraph" w:customStyle="1" w:styleId="Compact">
    <w:name w:val="Compact"/>
    <w:basedOn w:val="Normal"/>
    <w:qFormat/>
    <w:rsid w:val="00126902"/>
    <w:pPr>
      <w:spacing w:before="36" w:after="36"/>
    </w:pPr>
  </w:style>
  <w:style w:type="paragraph" w:styleId="Title">
    <w:name w:val="Title"/>
    <w:basedOn w:val="Normal"/>
    <w:next w:val="Normal"/>
    <w:qFormat/>
    <w:rsid w:val="00126902"/>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Normal"/>
    <w:qFormat/>
    <w:rsid w:val="00126902"/>
    <w:pPr>
      <w:spacing w:before="240"/>
    </w:pPr>
    <w:rPr>
      <w:sz w:val="30"/>
      <w:szCs w:val="30"/>
    </w:rPr>
  </w:style>
  <w:style w:type="paragraph" w:customStyle="1" w:styleId="Author">
    <w:name w:val="Author"/>
    <w:next w:val="Normal"/>
    <w:qFormat/>
    <w:rsid w:val="00126902"/>
    <w:pPr>
      <w:keepNext/>
      <w:keepLines/>
      <w:spacing w:after="200"/>
      <w:jc w:val="center"/>
    </w:pPr>
  </w:style>
  <w:style w:type="paragraph" w:styleId="Date">
    <w:name w:val="Date"/>
    <w:next w:val="Normal"/>
    <w:qFormat/>
    <w:rsid w:val="00126902"/>
    <w:pPr>
      <w:keepNext/>
      <w:keepLines/>
      <w:spacing w:after="200"/>
      <w:jc w:val="center"/>
    </w:pPr>
  </w:style>
  <w:style w:type="paragraph" w:customStyle="1" w:styleId="Abstract">
    <w:name w:val="Abstract"/>
    <w:basedOn w:val="Normal"/>
    <w:next w:val="Normal"/>
    <w:qFormat/>
    <w:rsid w:val="00126902"/>
    <w:pPr>
      <w:keepNext/>
      <w:keepLines/>
      <w:spacing w:before="300" w:after="300"/>
    </w:pPr>
    <w:rPr>
      <w:sz w:val="20"/>
      <w:szCs w:val="20"/>
    </w:rPr>
  </w:style>
  <w:style w:type="paragraph" w:styleId="Bibliography">
    <w:name w:val="Bibliography"/>
    <w:basedOn w:val="Normal"/>
    <w:qFormat/>
    <w:rsid w:val="00126902"/>
  </w:style>
  <w:style w:type="paragraph" w:customStyle="1" w:styleId="BlockQuote">
    <w:name w:val="Block Quote"/>
    <w:basedOn w:val="Normal"/>
    <w:next w:val="Normal"/>
    <w:uiPriority w:val="9"/>
    <w:unhideWhenUsed/>
    <w:qFormat/>
    <w:rsid w:val="00126902"/>
    <w:pPr>
      <w:spacing w:before="100" w:after="100"/>
    </w:pPr>
    <w:rPr>
      <w:rFonts w:asciiTheme="majorHAnsi" w:eastAsiaTheme="majorEastAsia" w:hAnsiTheme="majorHAnsi" w:cstheme="majorBidi"/>
      <w:bCs/>
      <w:sz w:val="20"/>
      <w:szCs w:val="20"/>
    </w:rPr>
  </w:style>
  <w:style w:type="paragraph" w:styleId="FootnoteText">
    <w:name w:val="footnote text"/>
    <w:basedOn w:val="Normal"/>
    <w:rsid w:val="00126902"/>
  </w:style>
  <w:style w:type="paragraph" w:customStyle="1" w:styleId="DefinitionTerm">
    <w:name w:val="Definition Term"/>
    <w:basedOn w:val="Normal"/>
    <w:qFormat/>
    <w:rsid w:val="00126902"/>
    <w:pPr>
      <w:keepNext/>
      <w:keepLines/>
      <w:spacing w:after="0"/>
    </w:pPr>
    <w:rPr>
      <w:b/>
    </w:rPr>
  </w:style>
  <w:style w:type="paragraph" w:customStyle="1" w:styleId="Definition">
    <w:name w:val="Definition"/>
    <w:basedOn w:val="Normal"/>
    <w:qFormat/>
    <w:rsid w:val="00126902"/>
  </w:style>
  <w:style w:type="paragraph" w:customStyle="1" w:styleId="TableCaption">
    <w:name w:val="Table Caption"/>
    <w:basedOn w:val="Normal"/>
    <w:qFormat/>
    <w:rsid w:val="00126902"/>
    <w:pPr>
      <w:spacing w:before="0" w:after="120"/>
    </w:pPr>
    <w:rPr>
      <w:i/>
    </w:rPr>
  </w:style>
  <w:style w:type="paragraph" w:customStyle="1" w:styleId="ImageCaption">
    <w:name w:val="Image Caption"/>
    <w:basedOn w:val="Normal"/>
    <w:link w:val="BodyTextChar"/>
    <w:qFormat/>
    <w:rsid w:val="00126902"/>
    <w:pPr>
      <w:spacing w:before="0" w:after="120"/>
    </w:pPr>
    <w:rPr>
      <w:i/>
    </w:rPr>
  </w:style>
  <w:style w:type="paragraph" w:customStyle="1" w:styleId="SourceCode">
    <w:name w:val="Source Code"/>
    <w:basedOn w:val="Normal"/>
    <w:link w:val="VerbatimChar"/>
    <w:qFormat/>
    <w:rsid w:val="00126902"/>
    <w:pPr>
      <w:shd w:val="clear" w:color="auto" w:fill="F8F8F8"/>
    </w:pPr>
  </w:style>
  <w:style w:type="paragraph" w:styleId="CommentText">
    <w:name w:val="annotation text"/>
    <w:basedOn w:val="Normal"/>
    <w:link w:val="CommentTextChar"/>
    <w:semiHidden/>
    <w:unhideWhenUsed/>
    <w:qFormat/>
    <w:rsid w:val="00CF2855"/>
    <w:rPr>
      <w:sz w:val="20"/>
      <w:szCs w:val="20"/>
    </w:rPr>
  </w:style>
  <w:style w:type="paragraph" w:styleId="CommentSubject">
    <w:name w:val="annotation subject"/>
    <w:basedOn w:val="CommentText"/>
    <w:link w:val="CommentSubjectChar"/>
    <w:semiHidden/>
    <w:unhideWhenUsed/>
    <w:qFormat/>
    <w:rsid w:val="00CF2855"/>
    <w:rPr>
      <w:b/>
      <w:bCs/>
    </w:rPr>
  </w:style>
  <w:style w:type="paragraph" w:styleId="BalloonText">
    <w:name w:val="Balloon Text"/>
    <w:basedOn w:val="Normal"/>
    <w:link w:val="BalloonTextChar"/>
    <w:semiHidden/>
    <w:unhideWhenUsed/>
    <w:qFormat/>
    <w:rsid w:val="00CF2855"/>
    <w:pPr>
      <w:spacing w:before="0" w:after="0"/>
    </w:pPr>
    <w:rPr>
      <w:rFonts w:ascii="Segoe UI" w:hAnsi="Segoe UI" w:cs="Segoe UI"/>
      <w:sz w:val="18"/>
      <w:szCs w:val="18"/>
    </w:rPr>
  </w:style>
  <w:style w:type="paragraph" w:customStyle="1" w:styleId="Standard">
    <w:name w:val="Standard"/>
    <w:qFormat/>
    <w:rsid w:val="0011798B"/>
    <w:pPr>
      <w:widowControl w:val="0"/>
      <w:suppressAutoHyphens/>
      <w:textAlignment w:val="baseline"/>
    </w:pPr>
    <w:rPr>
      <w:rFonts w:ascii="Liberation Serif" w:eastAsia="Droid Sans Fallback" w:hAnsi="Liberation Serif" w:cs="FreeSans"/>
      <w:lang w:val="en-GB" w:eastAsia="zh-CN" w:bidi="hi-IN"/>
    </w:rPr>
  </w:style>
  <w:style w:type="paragraph" w:styleId="NormalWeb">
    <w:name w:val="Normal (Web)"/>
    <w:basedOn w:val="Normal"/>
    <w:semiHidden/>
    <w:unhideWhenUsed/>
    <w:qFormat/>
    <w:rsid w:val="00331930"/>
    <w:rPr>
      <w:rFonts w:ascii="Times New Roman" w:hAnsi="Times New Roman" w:cs="Times New Roman"/>
    </w:rPr>
  </w:style>
  <w:style w:type="paragraph" w:styleId="Revision">
    <w:name w:val="Revision"/>
    <w:semiHidden/>
    <w:qFormat/>
    <w:rsid w:val="00C51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6F79F-B9C2-4C12-AA15-476A3479F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Llewellyn DePascalis</dc:creator>
  <cp:lastModifiedBy>Leonardo De Pascalis</cp:lastModifiedBy>
  <cp:revision>5</cp:revision>
  <cp:lastPrinted>2016-05-02T21:55:00Z</cp:lastPrinted>
  <dcterms:created xsi:type="dcterms:W3CDTF">2016-07-06T22:21:00Z</dcterms:created>
  <dcterms:modified xsi:type="dcterms:W3CDTF">2016-07-07T12:26:00Z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Reading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Document_1">
    <vt:lpwstr>True</vt:lpwstr>
  </property>
  <property fmtid="{D5CDD505-2E9C-101B-9397-08002B2CF9AE}" pid="10" name="Mendeley User Name_1">
    <vt:lpwstr>l.l.depascalis@reading.ac.uk@www.mendeley.com</vt:lpwstr>
  </property>
  <property fmtid="{D5CDD505-2E9C-101B-9397-08002B2CF9AE}" pid="11" name="Mendeley Citation Style_1">
    <vt:lpwstr>http://www.zotero.org/styles/apa-5th-edition</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http://www.zotero.org/styles/apa-5th-edition</vt:lpwstr>
  </property>
  <property fmtid="{D5CDD505-2E9C-101B-9397-08002B2CF9AE}" pid="17" name="Mendeley Recent Style Name 2_1">
    <vt:lpwstr>American Psychological Association 5th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16th edition (author-date)</vt:lpwstr>
  </property>
  <property fmtid="{D5CDD505-2E9C-101B-9397-08002B2CF9AE}" pid="22" name="Mendeley Recent Style Id 5_1">
    <vt:lpwstr>http://www.zotero.org/styles/harvard1</vt:lpwstr>
  </property>
  <property fmtid="{D5CDD505-2E9C-101B-9397-08002B2CF9AE}" pid="23" name="Mendeley Recent Style Name 5_1">
    <vt:lpwstr>Harvard Reference format 1 (author-date)</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7th edition</vt:lpwstr>
  </property>
  <property fmtid="{D5CDD505-2E9C-101B-9397-08002B2CF9AE}" pid="30" name="Mendeley Recent Style Id 9_1">
    <vt:lpwstr>http://www.zotero.org/styles/nature</vt:lpwstr>
  </property>
  <property fmtid="{D5CDD505-2E9C-101B-9397-08002B2CF9AE}" pid="31" name="Mendeley Recent Style Name 9_1">
    <vt:lpwstr>Nature</vt:lpwstr>
  </property>
</Properties>
</file>