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2D080" w14:textId="632CC5A3" w:rsidR="00FD0AC4" w:rsidRDefault="00244893" w:rsidP="0091447E">
      <w:pPr>
        <w:rPr>
          <w:rFonts w:cs="Times New Roman"/>
          <w:b/>
        </w:rPr>
      </w:pPr>
      <w:bookmarkStart w:id="0" w:name="_GoBack"/>
      <w:bookmarkEnd w:id="0"/>
      <w:r w:rsidRPr="00C23D88">
        <w:rPr>
          <w:rFonts w:cs="Times New Roman"/>
          <w:b/>
          <w:i/>
        </w:rPr>
        <w:t>Gl</w:t>
      </w:r>
      <w:r w:rsidR="00C23D88" w:rsidRPr="00C23D88">
        <w:rPr>
          <w:rFonts w:cs="Times New Roman"/>
          <w:b/>
          <w:i/>
        </w:rPr>
        <w:t>obal</w:t>
      </w:r>
      <w:r w:rsidR="00C6288C" w:rsidRPr="00C23D88">
        <w:rPr>
          <w:rFonts w:cs="Times New Roman"/>
          <w:b/>
          <w:i/>
        </w:rPr>
        <w:t>Ants</w:t>
      </w:r>
      <w:r w:rsidR="00C6288C">
        <w:rPr>
          <w:rFonts w:cs="Times New Roman"/>
          <w:b/>
        </w:rPr>
        <w:t>:</w:t>
      </w:r>
      <w:r w:rsidR="004175F9">
        <w:rPr>
          <w:rFonts w:cs="Times New Roman"/>
          <w:b/>
        </w:rPr>
        <w:t xml:space="preserve"> a</w:t>
      </w:r>
      <w:r w:rsidR="00FD0AC4">
        <w:rPr>
          <w:rFonts w:cs="Times New Roman"/>
          <w:b/>
        </w:rPr>
        <w:t xml:space="preserve"> </w:t>
      </w:r>
      <w:r w:rsidR="00F96190" w:rsidRPr="0067544A">
        <w:rPr>
          <w:rFonts w:cs="Times New Roman"/>
          <w:b/>
        </w:rPr>
        <w:t xml:space="preserve">new </w:t>
      </w:r>
      <w:r w:rsidR="00FD0AC4">
        <w:rPr>
          <w:rFonts w:cs="Times New Roman"/>
          <w:b/>
        </w:rPr>
        <w:t xml:space="preserve">database </w:t>
      </w:r>
      <w:r w:rsidR="00084BB3">
        <w:rPr>
          <w:rFonts w:cs="Times New Roman"/>
          <w:b/>
        </w:rPr>
        <w:t xml:space="preserve">on the geography of </w:t>
      </w:r>
      <w:r w:rsidR="00FD0AC4">
        <w:rPr>
          <w:rFonts w:cs="Times New Roman"/>
          <w:b/>
        </w:rPr>
        <w:t>ant</w:t>
      </w:r>
      <w:r w:rsidR="00084BB3">
        <w:rPr>
          <w:rFonts w:cs="Times New Roman"/>
          <w:b/>
        </w:rPr>
        <w:t xml:space="preserve"> traits</w:t>
      </w:r>
      <w:r w:rsidR="0046685E">
        <w:rPr>
          <w:rFonts w:cs="Times New Roman"/>
          <w:b/>
        </w:rPr>
        <w:t xml:space="preserve"> (Hymenoptera: Formicidae)</w:t>
      </w:r>
    </w:p>
    <w:p w14:paraId="44C7943D" w14:textId="77777777" w:rsidR="009C1E89" w:rsidRDefault="009C1E89" w:rsidP="0091447E">
      <w:pPr>
        <w:rPr>
          <w:rFonts w:cs="Times New Roman"/>
          <w:b/>
        </w:rPr>
      </w:pPr>
    </w:p>
    <w:p w14:paraId="10E96113" w14:textId="4FB03DFF" w:rsidR="00AD381B" w:rsidRDefault="003F2798" w:rsidP="0091447E">
      <w:pPr>
        <w:rPr>
          <w:rFonts w:cs="Times New Roman"/>
          <w:i/>
        </w:rPr>
      </w:pPr>
      <w:r>
        <w:rPr>
          <w:rFonts w:cs="Times New Roman"/>
        </w:rPr>
        <w:t>Running title</w:t>
      </w:r>
      <w:r w:rsidR="00AD381B" w:rsidRPr="006E650E">
        <w:rPr>
          <w:rFonts w:cs="Times New Roman"/>
        </w:rPr>
        <w:t>:</w:t>
      </w:r>
      <w:r w:rsidR="00AD381B" w:rsidRPr="00AD381B">
        <w:rPr>
          <w:rFonts w:cs="Times New Roman"/>
          <w:i/>
        </w:rPr>
        <w:t xml:space="preserve"> </w:t>
      </w:r>
      <w:r w:rsidR="00244893">
        <w:rPr>
          <w:rFonts w:cs="Times New Roman"/>
          <w:i/>
        </w:rPr>
        <w:t>GlobalAnts</w:t>
      </w:r>
      <w:r w:rsidR="00AD381B">
        <w:rPr>
          <w:rFonts w:cs="Times New Roman"/>
          <w:i/>
        </w:rPr>
        <w:t>: a n</w:t>
      </w:r>
      <w:r w:rsidR="00AD381B" w:rsidRPr="00AD381B">
        <w:rPr>
          <w:rFonts w:cs="Times New Roman"/>
          <w:i/>
        </w:rPr>
        <w:t>ew ant trait database</w:t>
      </w:r>
    </w:p>
    <w:p w14:paraId="30552C11" w14:textId="77777777" w:rsidR="00AD381B" w:rsidRPr="00AD381B" w:rsidRDefault="00AD381B" w:rsidP="0091447E">
      <w:pPr>
        <w:rPr>
          <w:rFonts w:cs="Times New Roman"/>
          <w:i/>
        </w:rPr>
      </w:pPr>
    </w:p>
    <w:p w14:paraId="32D85894" w14:textId="2A9A91EE" w:rsidR="00A93719" w:rsidRDefault="008F3183" w:rsidP="00A93719">
      <w:pPr>
        <w:rPr>
          <w:rFonts w:cs="Times New Roman"/>
          <w:vertAlign w:val="superscript"/>
        </w:rPr>
      </w:pPr>
      <w:r w:rsidRPr="00A93719">
        <w:rPr>
          <w:rFonts w:cs="Times New Roman"/>
        </w:rPr>
        <w:t>Parr, C.L.</w:t>
      </w:r>
      <w:r w:rsidR="00CF7DD0" w:rsidRPr="00A93719">
        <w:rPr>
          <w:rFonts w:cs="Times New Roman"/>
          <w:vertAlign w:val="superscript"/>
        </w:rPr>
        <w:t>1</w:t>
      </w:r>
      <w:r w:rsidR="00410239">
        <w:rPr>
          <w:rFonts w:cs="Times New Roman"/>
          <w:vertAlign w:val="superscript"/>
        </w:rPr>
        <w:t>,2</w:t>
      </w:r>
      <w:r w:rsidRPr="00A93719">
        <w:rPr>
          <w:rFonts w:cs="Times New Roman"/>
        </w:rPr>
        <w:t>, Dunn, R.R.</w:t>
      </w:r>
      <w:r w:rsidR="00410239">
        <w:rPr>
          <w:rFonts w:cs="Times New Roman"/>
          <w:vertAlign w:val="superscript"/>
        </w:rPr>
        <w:t>3</w:t>
      </w:r>
      <w:r w:rsidRPr="00A93719">
        <w:rPr>
          <w:rFonts w:cs="Times New Roman"/>
        </w:rPr>
        <w:t>, Sanders, N.J.</w:t>
      </w:r>
      <w:r w:rsidR="00410239">
        <w:rPr>
          <w:rFonts w:cs="Times New Roman"/>
          <w:vertAlign w:val="superscript"/>
        </w:rPr>
        <w:t>4</w:t>
      </w:r>
      <w:r w:rsidRPr="00A93719">
        <w:rPr>
          <w:rFonts w:cs="Times New Roman"/>
        </w:rPr>
        <w:t xml:space="preserve">, </w:t>
      </w:r>
      <w:r w:rsidR="001D70ED">
        <w:rPr>
          <w:rFonts w:cs="Times New Roman"/>
        </w:rPr>
        <w:t>Weiser, M.</w:t>
      </w:r>
      <w:r w:rsidR="00C6288C">
        <w:rPr>
          <w:rFonts w:cs="Times New Roman"/>
        </w:rPr>
        <w:t>D.</w:t>
      </w:r>
      <w:r w:rsidR="00460F20" w:rsidRPr="00460F20">
        <w:rPr>
          <w:rFonts w:cs="Times New Roman"/>
          <w:vertAlign w:val="superscript"/>
        </w:rPr>
        <w:t xml:space="preserve"> </w:t>
      </w:r>
      <w:r w:rsidR="00410239">
        <w:rPr>
          <w:rFonts w:cs="Times New Roman"/>
          <w:vertAlign w:val="superscript"/>
        </w:rPr>
        <w:t>5</w:t>
      </w:r>
      <w:r w:rsidR="001D70ED">
        <w:rPr>
          <w:rFonts w:cs="Times New Roman"/>
        </w:rPr>
        <w:t xml:space="preserve">, </w:t>
      </w:r>
      <w:r w:rsidR="00A93719" w:rsidRPr="009F39C9">
        <w:rPr>
          <w:rFonts w:cs="Times New Roman"/>
        </w:rPr>
        <w:t xml:space="preserve">Photakis, </w:t>
      </w:r>
      <w:r w:rsidR="00A93719" w:rsidRPr="001159A9">
        <w:rPr>
          <w:rFonts w:cs="Times New Roman"/>
        </w:rPr>
        <w:t>M.</w:t>
      </w:r>
      <w:r w:rsidR="00410239">
        <w:rPr>
          <w:rFonts w:cs="Times New Roman"/>
          <w:vertAlign w:val="superscript"/>
        </w:rPr>
        <w:t>6</w:t>
      </w:r>
      <w:r w:rsidR="00A93719" w:rsidRPr="001159A9">
        <w:rPr>
          <w:rFonts w:cs="Times New Roman"/>
        </w:rPr>
        <w:t xml:space="preserve">, </w:t>
      </w:r>
      <w:r w:rsidR="00242E1C">
        <w:rPr>
          <w:rFonts w:cs="Times New Roman"/>
          <w:color w:val="000000"/>
        </w:rPr>
        <w:t>Bishop, T.R.</w:t>
      </w:r>
      <w:r w:rsidR="00242E1C" w:rsidRPr="00460F20">
        <w:rPr>
          <w:rFonts w:cs="Times New Roman"/>
          <w:vertAlign w:val="superscript"/>
        </w:rPr>
        <w:t xml:space="preserve"> </w:t>
      </w:r>
      <w:r w:rsidR="00242E1C">
        <w:rPr>
          <w:rFonts w:cs="Times New Roman"/>
          <w:vertAlign w:val="superscript"/>
        </w:rPr>
        <w:t>1,7</w:t>
      </w:r>
      <w:r w:rsidR="00242E1C">
        <w:rPr>
          <w:rFonts w:cs="Times New Roman"/>
        </w:rPr>
        <w:t xml:space="preserve">, </w:t>
      </w:r>
      <w:r w:rsidR="00E276FB" w:rsidRPr="00242E1C">
        <w:rPr>
          <w:rFonts w:cs="Times New Roman"/>
        </w:rPr>
        <w:t>Fitz</w:t>
      </w:r>
      <w:r w:rsidR="008D2F0E" w:rsidRPr="00242E1C">
        <w:rPr>
          <w:rFonts w:cs="Times New Roman"/>
        </w:rPr>
        <w:t>p</w:t>
      </w:r>
      <w:r w:rsidR="00E276FB" w:rsidRPr="00242E1C">
        <w:rPr>
          <w:rFonts w:cs="Times New Roman"/>
        </w:rPr>
        <w:t>atrick</w:t>
      </w:r>
      <w:r w:rsidR="00E276FB" w:rsidRPr="001159A9">
        <w:rPr>
          <w:rFonts w:cs="Times New Roman"/>
        </w:rPr>
        <w:t>, M.</w:t>
      </w:r>
      <w:r w:rsidR="008D2F0E" w:rsidRPr="001159A9">
        <w:rPr>
          <w:rFonts w:cs="Times New Roman"/>
        </w:rPr>
        <w:t>C.</w:t>
      </w:r>
      <w:r w:rsidR="00242E1C">
        <w:rPr>
          <w:rFonts w:cs="Times New Roman"/>
          <w:vertAlign w:val="superscript"/>
        </w:rPr>
        <w:t>8</w:t>
      </w:r>
      <w:r w:rsidR="00E276FB" w:rsidRPr="001159A9">
        <w:rPr>
          <w:rFonts w:cs="Times New Roman"/>
        </w:rPr>
        <w:t xml:space="preserve">, </w:t>
      </w:r>
      <w:r w:rsidR="00796187" w:rsidRPr="001159A9">
        <w:rPr>
          <w:rFonts w:cs="Times New Roman"/>
        </w:rPr>
        <w:t>Arnan</w:t>
      </w:r>
      <w:r w:rsidR="00796187" w:rsidRPr="00A93719">
        <w:rPr>
          <w:rFonts w:cs="Times New Roman"/>
          <w:color w:val="000000"/>
        </w:rPr>
        <w:t>, X.</w:t>
      </w:r>
      <w:r w:rsidR="00242E1C">
        <w:rPr>
          <w:rFonts w:cs="Times New Roman"/>
          <w:vertAlign w:val="superscript"/>
        </w:rPr>
        <w:t>9</w:t>
      </w:r>
      <w:r w:rsidR="00796187" w:rsidRPr="00A93719">
        <w:rPr>
          <w:rFonts w:cs="Times New Roman"/>
          <w:color w:val="000000"/>
        </w:rPr>
        <w:t xml:space="preserve">, </w:t>
      </w:r>
      <w:r w:rsidR="00A93719" w:rsidRPr="00A93719">
        <w:rPr>
          <w:rFonts w:cs="Times New Roman"/>
        </w:rPr>
        <w:t>Baccaro, F.</w:t>
      </w:r>
      <w:r w:rsidR="00242E1C">
        <w:rPr>
          <w:rFonts w:cs="Times New Roman"/>
          <w:vertAlign w:val="superscript"/>
        </w:rPr>
        <w:t>10</w:t>
      </w:r>
      <w:r w:rsidR="00A93719" w:rsidRPr="00A93719">
        <w:rPr>
          <w:rFonts w:cs="Times New Roman"/>
        </w:rPr>
        <w:t xml:space="preserve">, </w:t>
      </w:r>
      <w:r w:rsidR="00CF1408">
        <w:rPr>
          <w:rFonts w:cs="Times New Roman"/>
          <w:color w:val="000000"/>
        </w:rPr>
        <w:t>, Brandã</w:t>
      </w:r>
      <w:r w:rsidR="00A93719" w:rsidRPr="00A93719">
        <w:rPr>
          <w:rFonts w:cs="Times New Roman"/>
          <w:color w:val="000000"/>
        </w:rPr>
        <w:t xml:space="preserve">o, </w:t>
      </w:r>
      <w:r w:rsidR="0007237F" w:rsidRPr="00F5253A">
        <w:rPr>
          <w:rFonts w:cs="Times New Roman"/>
          <w:color w:val="000000"/>
        </w:rPr>
        <w:t>C</w:t>
      </w:r>
      <w:r w:rsidR="007F7FA0" w:rsidRPr="00F5253A">
        <w:rPr>
          <w:rFonts w:cs="Times New Roman"/>
          <w:color w:val="000000"/>
        </w:rPr>
        <w:t>.</w:t>
      </w:r>
      <w:r w:rsidR="0007237F" w:rsidRPr="00F5253A">
        <w:rPr>
          <w:rFonts w:cs="Times New Roman"/>
          <w:color w:val="000000"/>
        </w:rPr>
        <w:t>R</w:t>
      </w:r>
      <w:r w:rsidR="00A93719" w:rsidRPr="00F5253A">
        <w:rPr>
          <w:rFonts w:cs="Times New Roman"/>
          <w:color w:val="000000"/>
        </w:rPr>
        <w:t>.</w:t>
      </w:r>
      <w:r w:rsidR="0007237F" w:rsidRPr="00F5253A">
        <w:rPr>
          <w:rFonts w:cs="Times New Roman"/>
          <w:color w:val="000000"/>
        </w:rPr>
        <w:t>F.</w:t>
      </w:r>
      <w:r w:rsidR="00981A41" w:rsidRPr="00F5253A">
        <w:rPr>
          <w:rFonts w:cs="Times New Roman"/>
          <w:vertAlign w:val="superscript"/>
        </w:rPr>
        <w:t>1</w:t>
      </w:r>
      <w:r w:rsidR="00410239" w:rsidRPr="00F5253A">
        <w:rPr>
          <w:rFonts w:cs="Times New Roman"/>
          <w:vertAlign w:val="superscript"/>
        </w:rPr>
        <w:t>1</w:t>
      </w:r>
      <w:r w:rsidR="00A93719" w:rsidRPr="00F5253A">
        <w:rPr>
          <w:rFonts w:cs="Times New Roman"/>
          <w:color w:val="000000"/>
        </w:rPr>
        <w:t>, Chick</w:t>
      </w:r>
      <w:r w:rsidR="00A93719" w:rsidRPr="00A93719">
        <w:rPr>
          <w:rFonts w:cs="Times New Roman"/>
          <w:color w:val="000000"/>
        </w:rPr>
        <w:t>, L.</w:t>
      </w:r>
      <w:r w:rsidR="00981A41">
        <w:rPr>
          <w:rFonts w:cs="Times New Roman"/>
          <w:vertAlign w:val="superscript"/>
        </w:rPr>
        <w:t>1</w:t>
      </w:r>
      <w:r w:rsidR="00410239">
        <w:rPr>
          <w:rFonts w:cs="Times New Roman"/>
          <w:vertAlign w:val="superscript"/>
        </w:rPr>
        <w:t>2</w:t>
      </w:r>
      <w:r w:rsidR="00A93719" w:rsidRPr="00A93719">
        <w:rPr>
          <w:rFonts w:cs="Times New Roman"/>
          <w:color w:val="000000"/>
        </w:rPr>
        <w:t>, Donoso, D.</w:t>
      </w:r>
      <w:r w:rsidR="0053198B">
        <w:rPr>
          <w:rFonts w:cs="Times New Roman"/>
          <w:color w:val="000000"/>
        </w:rPr>
        <w:t>A.</w:t>
      </w:r>
      <w:r w:rsidR="00460F20">
        <w:rPr>
          <w:rFonts w:cs="Times New Roman"/>
          <w:vertAlign w:val="superscript"/>
        </w:rPr>
        <w:t>1</w:t>
      </w:r>
      <w:r w:rsidR="00410239">
        <w:rPr>
          <w:rFonts w:cs="Times New Roman"/>
          <w:vertAlign w:val="superscript"/>
        </w:rPr>
        <w:t>3</w:t>
      </w:r>
      <w:r w:rsidR="00A93719" w:rsidRPr="00A93719">
        <w:rPr>
          <w:rFonts w:cs="Times New Roman"/>
          <w:color w:val="000000"/>
        </w:rPr>
        <w:t xml:space="preserve">, </w:t>
      </w:r>
      <w:r w:rsidR="00642A71" w:rsidRPr="00A93719">
        <w:rPr>
          <w:rFonts w:cs="Times New Roman"/>
          <w:color w:val="000000"/>
        </w:rPr>
        <w:t>Fayle, T.M.</w:t>
      </w:r>
      <w:r w:rsidR="00460F20">
        <w:rPr>
          <w:rFonts w:cs="Times New Roman"/>
          <w:vertAlign w:val="superscript"/>
        </w:rPr>
        <w:t>1</w:t>
      </w:r>
      <w:r w:rsidR="00410239">
        <w:rPr>
          <w:rFonts w:cs="Times New Roman"/>
          <w:vertAlign w:val="superscript"/>
        </w:rPr>
        <w:t>4</w:t>
      </w:r>
      <w:r w:rsidR="00826FF8">
        <w:rPr>
          <w:rFonts w:cs="Times New Roman"/>
          <w:vertAlign w:val="superscript"/>
        </w:rPr>
        <w:t>, 1</w:t>
      </w:r>
      <w:r w:rsidR="00410239">
        <w:rPr>
          <w:rFonts w:cs="Times New Roman"/>
          <w:vertAlign w:val="superscript"/>
        </w:rPr>
        <w:t>5</w:t>
      </w:r>
      <w:r w:rsidR="00642A71" w:rsidRPr="00A93719">
        <w:rPr>
          <w:rFonts w:cs="Times New Roman"/>
          <w:color w:val="000000"/>
        </w:rPr>
        <w:t>, Gómez, C.</w:t>
      </w:r>
      <w:r w:rsidR="00460F20">
        <w:rPr>
          <w:rFonts w:cs="Times New Roman"/>
          <w:vertAlign w:val="superscript"/>
        </w:rPr>
        <w:t>1</w:t>
      </w:r>
      <w:r w:rsidR="00410239">
        <w:rPr>
          <w:rFonts w:cs="Times New Roman"/>
          <w:vertAlign w:val="superscript"/>
        </w:rPr>
        <w:t>6</w:t>
      </w:r>
      <w:r w:rsidR="00642A71" w:rsidRPr="00A93719">
        <w:rPr>
          <w:rFonts w:cs="Times New Roman"/>
          <w:color w:val="000000"/>
        </w:rPr>
        <w:t>, Grossman, B.</w:t>
      </w:r>
      <w:r w:rsidR="006267E2">
        <w:rPr>
          <w:rFonts w:cs="Times New Roman"/>
          <w:vertAlign w:val="superscript"/>
        </w:rPr>
        <w:t>6</w:t>
      </w:r>
      <w:r w:rsidR="00642A71" w:rsidRPr="00A93719">
        <w:rPr>
          <w:rFonts w:cs="Times New Roman"/>
          <w:color w:val="000000"/>
        </w:rPr>
        <w:t xml:space="preserve">, </w:t>
      </w:r>
      <w:r w:rsidR="00F1526F">
        <w:rPr>
          <w:rFonts w:cs="Times New Roman"/>
          <w:color w:val="000000"/>
        </w:rPr>
        <w:t>Munyai, T.C.</w:t>
      </w:r>
      <w:r w:rsidR="00826FF8">
        <w:rPr>
          <w:rFonts w:cs="Times New Roman"/>
          <w:color w:val="000000"/>
          <w:vertAlign w:val="superscript"/>
        </w:rPr>
        <w:t>1</w:t>
      </w:r>
      <w:r w:rsidR="006267E2">
        <w:rPr>
          <w:rFonts w:cs="Times New Roman"/>
          <w:color w:val="000000"/>
          <w:vertAlign w:val="superscript"/>
        </w:rPr>
        <w:t>7</w:t>
      </w:r>
      <w:r w:rsidR="00F1526F">
        <w:rPr>
          <w:rFonts w:cs="Times New Roman"/>
          <w:color w:val="000000"/>
        </w:rPr>
        <w:t xml:space="preserve">, </w:t>
      </w:r>
      <w:r w:rsidR="00642A71" w:rsidRPr="00A93719">
        <w:rPr>
          <w:rFonts w:cs="Times New Roman"/>
          <w:color w:val="000000"/>
        </w:rPr>
        <w:t>Pacheco, R.</w:t>
      </w:r>
      <w:r w:rsidR="00460F20">
        <w:rPr>
          <w:rFonts w:cs="Times New Roman"/>
          <w:vertAlign w:val="superscript"/>
        </w:rPr>
        <w:t>1</w:t>
      </w:r>
      <w:r w:rsidR="006267E2">
        <w:rPr>
          <w:rFonts w:cs="Times New Roman"/>
          <w:vertAlign w:val="superscript"/>
        </w:rPr>
        <w:t>8</w:t>
      </w:r>
      <w:r w:rsidR="00642A71" w:rsidRPr="00A93719">
        <w:rPr>
          <w:rFonts w:cs="Times New Roman"/>
          <w:color w:val="000000"/>
        </w:rPr>
        <w:t xml:space="preserve">, </w:t>
      </w:r>
      <w:r w:rsidR="00A93719" w:rsidRPr="00A93719">
        <w:rPr>
          <w:rFonts w:cs="Times New Roman"/>
          <w:color w:val="000000"/>
        </w:rPr>
        <w:t>Retana, J.</w:t>
      </w:r>
      <w:r w:rsidR="006267E2">
        <w:rPr>
          <w:rFonts w:cs="Times New Roman"/>
          <w:vertAlign w:val="superscript"/>
        </w:rPr>
        <w:t>19</w:t>
      </w:r>
      <w:r w:rsidR="00A93719" w:rsidRPr="00A93719">
        <w:rPr>
          <w:rFonts w:cs="Times New Roman"/>
          <w:color w:val="000000"/>
        </w:rPr>
        <w:t xml:space="preserve">, </w:t>
      </w:r>
      <w:r w:rsidR="00F10639">
        <w:rPr>
          <w:rFonts w:cs="Times New Roman"/>
          <w:color w:val="000000"/>
        </w:rPr>
        <w:t>Robinson, A.</w:t>
      </w:r>
      <w:r w:rsidR="00F10639">
        <w:rPr>
          <w:rFonts w:cs="Times New Roman"/>
          <w:color w:val="000000"/>
          <w:vertAlign w:val="superscript"/>
        </w:rPr>
        <w:t>6</w:t>
      </w:r>
      <w:r w:rsidR="00F10639">
        <w:rPr>
          <w:rFonts w:cs="Times New Roman"/>
          <w:color w:val="000000"/>
        </w:rPr>
        <w:t xml:space="preserve">, </w:t>
      </w:r>
      <w:r w:rsidR="00A93719" w:rsidRPr="00A93719">
        <w:rPr>
          <w:rFonts w:cs="Times New Roman"/>
        </w:rPr>
        <w:t>Sagata, K.</w:t>
      </w:r>
      <w:r w:rsidR="006267E2">
        <w:rPr>
          <w:rFonts w:cs="Times New Roman"/>
          <w:vertAlign w:val="superscript"/>
        </w:rPr>
        <w:t xml:space="preserve"> 6</w:t>
      </w:r>
      <w:r w:rsidR="006267E2" w:rsidRPr="006267E2">
        <w:rPr>
          <w:rFonts w:cs="Times New Roman"/>
          <w:vertAlign w:val="superscript"/>
        </w:rPr>
        <w:t>, 20</w:t>
      </w:r>
      <w:r w:rsidR="00A93719" w:rsidRPr="00A93719">
        <w:rPr>
          <w:rFonts w:cs="Times New Roman"/>
        </w:rPr>
        <w:t xml:space="preserve">, </w:t>
      </w:r>
      <w:r w:rsidR="00642A71" w:rsidRPr="00A93719">
        <w:rPr>
          <w:rFonts w:cs="Times New Roman"/>
          <w:color w:val="000000"/>
        </w:rPr>
        <w:t>Silva, R.R.</w:t>
      </w:r>
      <w:r w:rsidR="00826FF8">
        <w:rPr>
          <w:rFonts w:cs="Times New Roman"/>
          <w:vertAlign w:val="superscript"/>
        </w:rPr>
        <w:t>2</w:t>
      </w:r>
      <w:r w:rsidR="006267E2">
        <w:rPr>
          <w:rFonts w:cs="Times New Roman"/>
          <w:vertAlign w:val="superscript"/>
        </w:rPr>
        <w:t>1</w:t>
      </w:r>
      <w:r w:rsidR="00642A71" w:rsidRPr="00A93719">
        <w:rPr>
          <w:rFonts w:cs="Times New Roman"/>
          <w:color w:val="000000"/>
        </w:rPr>
        <w:t>, Tista, M.</w:t>
      </w:r>
      <w:r w:rsidR="00826FF8">
        <w:rPr>
          <w:rFonts w:cs="Times New Roman"/>
          <w:vertAlign w:val="superscript"/>
        </w:rPr>
        <w:t>2</w:t>
      </w:r>
      <w:r w:rsidR="006267E2">
        <w:rPr>
          <w:rFonts w:cs="Times New Roman"/>
          <w:vertAlign w:val="superscript"/>
        </w:rPr>
        <w:t>2</w:t>
      </w:r>
      <w:r w:rsidR="00642A71" w:rsidRPr="00A93719">
        <w:rPr>
          <w:rFonts w:cs="Times New Roman"/>
          <w:color w:val="000000"/>
        </w:rPr>
        <w:t xml:space="preserve">, </w:t>
      </w:r>
      <w:r w:rsidR="00A93719" w:rsidRPr="00A93719">
        <w:rPr>
          <w:rFonts w:cs="Times New Roman"/>
          <w:color w:val="000000"/>
        </w:rPr>
        <w:t>Vasconcelos, H.</w:t>
      </w:r>
      <w:r w:rsidR="00826FF8">
        <w:rPr>
          <w:rFonts w:cs="Times New Roman"/>
          <w:vertAlign w:val="superscript"/>
        </w:rPr>
        <w:t>1</w:t>
      </w:r>
      <w:r w:rsidR="006267E2">
        <w:rPr>
          <w:rFonts w:cs="Times New Roman"/>
          <w:vertAlign w:val="superscript"/>
        </w:rPr>
        <w:t>8</w:t>
      </w:r>
      <w:r w:rsidR="00A93719" w:rsidRPr="00A93719">
        <w:rPr>
          <w:rFonts w:cs="Times New Roman"/>
          <w:color w:val="000000"/>
        </w:rPr>
        <w:t xml:space="preserve">, </w:t>
      </w:r>
      <w:r w:rsidR="00642A71" w:rsidRPr="00A93719">
        <w:rPr>
          <w:rFonts w:cs="Times New Roman"/>
          <w:color w:val="000000"/>
        </w:rPr>
        <w:t>Yates, M.</w:t>
      </w:r>
      <w:r w:rsidR="00460F20">
        <w:rPr>
          <w:rFonts w:cs="Times New Roman"/>
          <w:vertAlign w:val="superscript"/>
        </w:rPr>
        <w:t>2</w:t>
      </w:r>
      <w:r w:rsidR="006267E2">
        <w:rPr>
          <w:rFonts w:cs="Times New Roman"/>
          <w:vertAlign w:val="superscript"/>
        </w:rPr>
        <w:t>3</w:t>
      </w:r>
      <w:r w:rsidR="00642A71" w:rsidRPr="00A93719">
        <w:rPr>
          <w:rFonts w:cs="Times New Roman"/>
          <w:color w:val="000000"/>
        </w:rPr>
        <w:t xml:space="preserve">, </w:t>
      </w:r>
      <w:r w:rsidR="001159A9">
        <w:rPr>
          <w:rFonts w:cs="Times New Roman"/>
        </w:rPr>
        <w:t>&amp; Gibb, H.</w:t>
      </w:r>
      <w:r w:rsidR="006267E2">
        <w:rPr>
          <w:rFonts w:cs="Times New Roman"/>
          <w:vertAlign w:val="superscript"/>
        </w:rPr>
        <w:t>6</w:t>
      </w:r>
    </w:p>
    <w:p w14:paraId="70383D4F" w14:textId="738D9C9C" w:rsidR="0091447E" w:rsidRPr="00796187" w:rsidRDefault="0091447E" w:rsidP="0091447E">
      <w:pPr>
        <w:rPr>
          <w:rFonts w:cs="Times New Roman"/>
          <w:vertAlign w:val="superscript"/>
        </w:rPr>
      </w:pPr>
    </w:p>
    <w:p w14:paraId="3894E647" w14:textId="3C91B255" w:rsidR="0091447E" w:rsidRDefault="0091447E" w:rsidP="0091447E">
      <w:pPr>
        <w:rPr>
          <w:rFonts w:cs="Times New Roman"/>
        </w:rPr>
      </w:pPr>
      <w:r>
        <w:rPr>
          <w:rFonts w:cs="Times New Roman"/>
          <w:vertAlign w:val="superscript"/>
        </w:rPr>
        <w:t>1</w:t>
      </w:r>
      <w:r>
        <w:rPr>
          <w:rFonts w:cs="Times New Roman"/>
        </w:rPr>
        <w:t>Department of Earth, Ocean and Ecological Sciences, School of Environmental Sciences, University of Liverpool, Liverpool, L69 3GP, UK</w:t>
      </w:r>
    </w:p>
    <w:p w14:paraId="03B8CAA2" w14:textId="4BD16EBA" w:rsidR="00867A99" w:rsidRPr="00410239" w:rsidRDefault="00410239" w:rsidP="0091447E">
      <w:pPr>
        <w:rPr>
          <w:rFonts w:cs="Times New Roman"/>
        </w:rPr>
      </w:pPr>
      <w:r>
        <w:rPr>
          <w:rFonts w:cs="Times New Roman"/>
          <w:vertAlign w:val="superscript"/>
        </w:rPr>
        <w:t>2</w:t>
      </w:r>
      <w:r>
        <w:rPr>
          <w:rFonts w:cs="Times New Roman"/>
        </w:rPr>
        <w:t>Department of Animal, Plant and Environmental Sciences, University of Witwatersrand, Private Bag X3, Wits 2050, South Africa</w:t>
      </w:r>
    </w:p>
    <w:p w14:paraId="3514BB87" w14:textId="2BC8ED0D" w:rsidR="00460F20" w:rsidRDefault="00410239" w:rsidP="00460F20">
      <w:pPr>
        <w:rPr>
          <w:rFonts w:cs="Times New Roman"/>
        </w:rPr>
      </w:pPr>
      <w:r>
        <w:rPr>
          <w:rFonts w:cs="Times New Roman"/>
          <w:vertAlign w:val="superscript"/>
        </w:rPr>
        <w:t>3</w:t>
      </w:r>
      <w:r w:rsidR="00460F20">
        <w:rPr>
          <w:rFonts w:cs="Times New Roman"/>
        </w:rPr>
        <w:t>Department of Biologial Sciences, North Carolina State University, USA</w:t>
      </w:r>
    </w:p>
    <w:p w14:paraId="776AF8A4" w14:textId="3126907E" w:rsidR="00460F20" w:rsidRDefault="00410239" w:rsidP="00460F20">
      <w:pPr>
        <w:rPr>
          <w:rFonts w:cs="Times New Roman"/>
        </w:rPr>
      </w:pPr>
      <w:r>
        <w:rPr>
          <w:rFonts w:cs="Times New Roman"/>
          <w:vertAlign w:val="superscript"/>
        </w:rPr>
        <w:t>4</w:t>
      </w:r>
      <w:r w:rsidR="00460F20">
        <w:rPr>
          <w:rFonts w:cs="Times New Roman"/>
        </w:rPr>
        <w:t xml:space="preserve">CMEC, Natural History Museum of Denmark, University of Copenhagen, Denmark </w:t>
      </w:r>
    </w:p>
    <w:p w14:paraId="5591D8C5" w14:textId="26CB8856" w:rsidR="00981A41" w:rsidRPr="00153011" w:rsidRDefault="00410239" w:rsidP="00981A41">
      <w:pPr>
        <w:pStyle w:val="CommentText"/>
        <w:rPr>
          <w:sz w:val="24"/>
          <w:szCs w:val="24"/>
        </w:rPr>
      </w:pPr>
      <w:r>
        <w:rPr>
          <w:rFonts w:cs="Times New Roman"/>
          <w:sz w:val="24"/>
          <w:szCs w:val="24"/>
          <w:vertAlign w:val="superscript"/>
        </w:rPr>
        <w:t>5</w:t>
      </w:r>
      <w:r w:rsidR="00C6288C" w:rsidRPr="00153011">
        <w:rPr>
          <w:rFonts w:cs="Times New Roman"/>
          <w:sz w:val="24"/>
          <w:szCs w:val="24"/>
        </w:rPr>
        <w:t>Department of Biology, University of Oklahoma, Norman, OK, USA 73019</w:t>
      </w:r>
      <w:r w:rsidR="00981A41" w:rsidRPr="00153011">
        <w:rPr>
          <w:sz w:val="24"/>
          <w:szCs w:val="24"/>
        </w:rPr>
        <w:t xml:space="preserve"> </w:t>
      </w:r>
    </w:p>
    <w:p w14:paraId="5560FA0C" w14:textId="33E87F19" w:rsidR="00981A41" w:rsidRPr="009B687D" w:rsidRDefault="00410239" w:rsidP="00981A41">
      <w:pPr>
        <w:rPr>
          <w:rFonts w:cs="Times New Roman"/>
        </w:rPr>
      </w:pPr>
      <w:r>
        <w:rPr>
          <w:rFonts w:cs="Times New Roman"/>
          <w:vertAlign w:val="superscript"/>
        </w:rPr>
        <w:t>6</w:t>
      </w:r>
      <w:r w:rsidR="00981A41">
        <w:rPr>
          <w:rFonts w:cs="Times New Roman"/>
        </w:rPr>
        <w:t xml:space="preserve">Department of Environment, Ecology &amp; Evolution, School of Life Sciences, LaTrobe University, </w:t>
      </w:r>
      <w:r w:rsidR="00981A41" w:rsidRPr="009B687D">
        <w:rPr>
          <w:rFonts w:cs="Times New Roman"/>
        </w:rPr>
        <w:t>Melbourne,</w:t>
      </w:r>
      <w:r w:rsidR="00AE7031">
        <w:rPr>
          <w:rFonts w:cs="Times New Roman"/>
        </w:rPr>
        <w:t xml:space="preserve"> Victoria 3086,</w:t>
      </w:r>
      <w:r w:rsidR="00981A41" w:rsidRPr="009B687D">
        <w:rPr>
          <w:rFonts w:cs="Times New Roman"/>
        </w:rPr>
        <w:t xml:space="preserve"> Australia</w:t>
      </w:r>
    </w:p>
    <w:p w14:paraId="0BD3166C" w14:textId="41A345BB" w:rsidR="00242E1C" w:rsidRPr="0007237F" w:rsidRDefault="00242E1C" w:rsidP="00242E1C">
      <w:pPr>
        <w:rPr>
          <w:rFonts w:cs="Times New Roman"/>
        </w:rPr>
      </w:pPr>
      <w:r>
        <w:rPr>
          <w:rFonts w:cs="Times New Roman"/>
          <w:vertAlign w:val="superscript"/>
        </w:rPr>
        <w:t>7</w:t>
      </w:r>
      <w:r w:rsidRPr="006811BE">
        <w:rPr>
          <w:rFonts w:cs="Times New Roman"/>
        </w:rPr>
        <w:t xml:space="preserve">Centre for Invasion </w:t>
      </w:r>
      <w:r w:rsidRPr="0007237F">
        <w:rPr>
          <w:rFonts w:cs="Times New Roman"/>
        </w:rPr>
        <w:t>Biology, Department of Zoology and Entomology, University of Pretoria, Pretoria 0002, South Africa</w:t>
      </w:r>
    </w:p>
    <w:p w14:paraId="1B710CDB" w14:textId="1CED7C11" w:rsidR="00C6288C" w:rsidRPr="005F0AAF" w:rsidRDefault="00242E1C" w:rsidP="00153011">
      <w:pPr>
        <w:pStyle w:val="CommentText"/>
        <w:rPr>
          <w:rFonts w:cs="Times New Roman"/>
          <w:sz w:val="24"/>
          <w:szCs w:val="24"/>
        </w:rPr>
      </w:pPr>
      <w:r>
        <w:rPr>
          <w:sz w:val="24"/>
          <w:szCs w:val="24"/>
          <w:vertAlign w:val="superscript"/>
        </w:rPr>
        <w:t>8</w:t>
      </w:r>
      <w:r w:rsidR="00981A41" w:rsidRPr="00153011">
        <w:rPr>
          <w:sz w:val="24"/>
          <w:szCs w:val="24"/>
        </w:rPr>
        <w:t xml:space="preserve">University of Maryland Center for Environmental Science, </w:t>
      </w:r>
      <w:r w:rsidR="00981A41" w:rsidRPr="005F0AAF">
        <w:rPr>
          <w:rFonts w:cs="Times New Roman"/>
          <w:sz w:val="24"/>
          <w:szCs w:val="24"/>
        </w:rPr>
        <w:t xml:space="preserve">Appalachian Lab, </w:t>
      </w:r>
      <w:r w:rsidR="005F0AAF" w:rsidRPr="005F0AAF">
        <w:rPr>
          <w:rFonts w:cs="Times New Roman"/>
          <w:noProof w:val="0"/>
          <w:sz w:val="24"/>
          <w:szCs w:val="24"/>
          <w:lang w:val="en-US"/>
        </w:rPr>
        <w:t>Frostburg, MD 21532,</w:t>
      </w:r>
      <w:r w:rsidR="005F0AAF" w:rsidRPr="005F0AAF">
        <w:rPr>
          <w:rFonts w:cs="Times New Roman"/>
          <w:sz w:val="24"/>
          <w:szCs w:val="24"/>
        </w:rPr>
        <w:t xml:space="preserve"> </w:t>
      </w:r>
      <w:r w:rsidR="00981A41" w:rsidRPr="005F0AAF">
        <w:rPr>
          <w:rFonts w:cs="Times New Roman"/>
          <w:sz w:val="24"/>
          <w:szCs w:val="24"/>
        </w:rPr>
        <w:t>USA</w:t>
      </w:r>
    </w:p>
    <w:p w14:paraId="719524DD" w14:textId="12EB4395" w:rsidR="007F7FA0" w:rsidRPr="00981A41" w:rsidRDefault="00242E1C" w:rsidP="0091447E">
      <w:pPr>
        <w:rPr>
          <w:rFonts w:eastAsia="MS Mincho" w:cs="Times New Roman"/>
        </w:rPr>
      </w:pPr>
      <w:r>
        <w:rPr>
          <w:vertAlign w:val="superscript"/>
        </w:rPr>
        <w:t>9</w:t>
      </w:r>
      <w:r w:rsidR="007F7FA0" w:rsidRPr="00F06F1A">
        <w:rPr>
          <w:rFonts w:eastAsia="MS Mincho" w:cs="Times New Roman"/>
        </w:rPr>
        <w:t>Departamento de Botânica, Universidade Federal Pernambuco, Av. Prof</w:t>
      </w:r>
      <w:r w:rsidR="007F7FA0">
        <w:rPr>
          <w:rFonts w:eastAsia="MS Mincho" w:cs="Times New Roman"/>
        </w:rPr>
        <w:t xml:space="preserve"> </w:t>
      </w:r>
      <w:r w:rsidR="007F7FA0" w:rsidRPr="00F06F1A">
        <w:rPr>
          <w:rFonts w:eastAsia="MS Mincho" w:cs="Times New Roman"/>
        </w:rPr>
        <w:t>Moraes Rego s/no, Cidade</w:t>
      </w:r>
      <w:r w:rsidR="007F7FA0">
        <w:rPr>
          <w:rFonts w:eastAsia="MS Mincho" w:cs="Times New Roman"/>
        </w:rPr>
        <w:t xml:space="preserve"> </w:t>
      </w:r>
      <w:r w:rsidR="007F7FA0" w:rsidRPr="00F06F1A">
        <w:rPr>
          <w:rFonts w:eastAsia="MS Mincho" w:cs="Times New Roman"/>
        </w:rPr>
        <w:t>Universitária, 50670-901, Recife, PE, Brazil.</w:t>
      </w:r>
    </w:p>
    <w:p w14:paraId="0035D187" w14:textId="544C9BEF" w:rsidR="00540EC3" w:rsidRDefault="00242E1C" w:rsidP="0091447E">
      <w:pPr>
        <w:rPr>
          <w:rFonts w:cs="Times New Roman"/>
        </w:rPr>
      </w:pPr>
      <w:r>
        <w:rPr>
          <w:rFonts w:cs="Times New Roman"/>
          <w:vertAlign w:val="superscript"/>
        </w:rPr>
        <w:t>10</w:t>
      </w:r>
      <w:r w:rsidR="007377F1">
        <w:rPr>
          <w:rFonts w:cs="Times New Roman"/>
        </w:rPr>
        <w:t>Departamento de Biologia, Universidade Federal do Amazonas, Manaus, Brasil.</w:t>
      </w:r>
    </w:p>
    <w:p w14:paraId="3DBF353E" w14:textId="0011EC7D" w:rsidR="00981A41" w:rsidRPr="0007237F" w:rsidRDefault="00981A41" w:rsidP="0007237F">
      <w:pPr>
        <w:widowControl w:val="0"/>
        <w:autoSpaceDE w:val="0"/>
        <w:autoSpaceDN w:val="0"/>
        <w:adjustRightInd w:val="0"/>
        <w:rPr>
          <w:rFonts w:cs="Times New Roman"/>
        </w:rPr>
      </w:pPr>
      <w:r w:rsidRPr="0007237F">
        <w:rPr>
          <w:rFonts w:cs="Times New Roman"/>
          <w:vertAlign w:val="superscript"/>
        </w:rPr>
        <w:lastRenderedPageBreak/>
        <w:t>1</w:t>
      </w:r>
      <w:r w:rsidR="00410239" w:rsidRPr="0007237F">
        <w:rPr>
          <w:rFonts w:cs="Times New Roman"/>
          <w:vertAlign w:val="superscript"/>
        </w:rPr>
        <w:t>1</w:t>
      </w:r>
      <w:r w:rsidR="0007237F" w:rsidRPr="0007237F">
        <w:rPr>
          <w:rFonts w:cs="Times New Roman"/>
          <w:noProof w:val="0"/>
          <w:lang w:val="en-US"/>
        </w:rPr>
        <w:t>Universidade de São Paulo, Museu de Zoologia da USP, Divisão Científica, AV. NAZARÉ, 481, IPIRANGA, 04263-000 - Sao Paulo, Brasil</w:t>
      </w:r>
    </w:p>
    <w:p w14:paraId="16AFD9CD" w14:textId="6FC9EE04" w:rsidR="0092693E" w:rsidRPr="0092693E" w:rsidRDefault="00981A41" w:rsidP="0007237F">
      <w:r w:rsidRPr="0007237F">
        <w:rPr>
          <w:rFonts w:cs="Times New Roman"/>
          <w:vertAlign w:val="superscript"/>
        </w:rPr>
        <w:t>1</w:t>
      </w:r>
      <w:r w:rsidR="00410239" w:rsidRPr="0007237F">
        <w:rPr>
          <w:rFonts w:cs="Times New Roman"/>
          <w:vertAlign w:val="superscript"/>
        </w:rPr>
        <w:t>2</w:t>
      </w:r>
      <w:r w:rsidR="0092693E" w:rsidRPr="0007237F">
        <w:rPr>
          <w:rFonts w:cs="Times New Roman"/>
        </w:rPr>
        <w:t>Department of Ecology &amp; Evolutionary Biology, University</w:t>
      </w:r>
      <w:r w:rsidR="0092693E">
        <w:t xml:space="preserve"> of Tennessee, USA</w:t>
      </w:r>
    </w:p>
    <w:p w14:paraId="228AD800" w14:textId="5F6D7905" w:rsidR="0053198B" w:rsidRDefault="0053198B" w:rsidP="00981A41">
      <w:pPr>
        <w:widowControl w:val="0"/>
        <w:autoSpaceDE w:val="0"/>
        <w:autoSpaceDN w:val="0"/>
        <w:adjustRightInd w:val="0"/>
        <w:spacing w:after="240"/>
        <w:contextualSpacing/>
        <w:rPr>
          <w:rFonts w:cs="Times New Roman"/>
        </w:rPr>
      </w:pPr>
      <w:r w:rsidRPr="0060551B">
        <w:rPr>
          <w:rFonts w:cs="Times New Roman"/>
          <w:vertAlign w:val="superscript"/>
        </w:rPr>
        <w:t>1</w:t>
      </w:r>
      <w:r w:rsidR="00410239">
        <w:rPr>
          <w:rFonts w:cs="Times New Roman"/>
          <w:vertAlign w:val="superscript"/>
        </w:rPr>
        <w:t>3</w:t>
      </w:r>
      <w:r w:rsidRPr="0060551B">
        <w:rPr>
          <w:rFonts w:cs="Times New Roman"/>
        </w:rPr>
        <w:t>Museo de Colecciones Biológicas MUTPL, Departamento de Ciencias Naturales, Universidad Técnica Particular de Loja, Loja, Ecuador.</w:t>
      </w:r>
    </w:p>
    <w:p w14:paraId="401B997E" w14:textId="75FF4406" w:rsidR="00826FF8" w:rsidRPr="00225A8B" w:rsidRDefault="0092693E" w:rsidP="0092693E">
      <w:pPr>
        <w:rPr>
          <w:rFonts w:cs="Times New Roman"/>
        </w:rPr>
      </w:pPr>
      <w:r w:rsidRPr="00766367">
        <w:rPr>
          <w:vertAlign w:val="superscript"/>
        </w:rPr>
        <w:t>1</w:t>
      </w:r>
      <w:r w:rsidR="00410239">
        <w:rPr>
          <w:vertAlign w:val="superscript"/>
        </w:rPr>
        <w:t>4</w:t>
      </w:r>
      <w:r w:rsidRPr="00766367">
        <w:t>Institute of Entomology, Biology Cent</w:t>
      </w:r>
      <w:r>
        <w:t>re</w:t>
      </w:r>
      <w:r w:rsidR="00225A8B" w:rsidRPr="00225A8B">
        <w:rPr>
          <w:rFonts w:cs="Times New Roman"/>
        </w:rPr>
        <w:t>, Czech</w:t>
      </w:r>
      <w:r w:rsidRPr="00225A8B">
        <w:rPr>
          <w:rFonts w:cs="Times New Roman"/>
        </w:rPr>
        <w:t xml:space="preserve"> Academy of Sciences</w:t>
      </w:r>
      <w:r w:rsidR="00225A8B" w:rsidRPr="00225A8B">
        <w:rPr>
          <w:rFonts w:cs="Times New Roman"/>
        </w:rPr>
        <w:t>,</w:t>
      </w:r>
      <w:r w:rsidRPr="00225A8B">
        <w:rPr>
          <w:rFonts w:cs="Times New Roman"/>
        </w:rPr>
        <w:t xml:space="preserve"> </w:t>
      </w:r>
      <w:r w:rsidR="00225A8B" w:rsidRPr="00225A8B">
        <w:rPr>
          <w:rFonts w:cs="Times New Roman"/>
          <w:noProof w:val="0"/>
          <w:lang w:val="en-US"/>
        </w:rPr>
        <w:t xml:space="preserve">University of South Bohemia, Branisovka 31 370 05, </w:t>
      </w:r>
      <w:r w:rsidR="00225A8B" w:rsidRPr="00225A8B">
        <w:rPr>
          <w:rFonts w:cs="Times New Roman"/>
        </w:rPr>
        <w:t>České Budějovice,</w:t>
      </w:r>
      <w:r w:rsidR="00225A8B" w:rsidRPr="00225A8B">
        <w:rPr>
          <w:rFonts w:cs="Times New Roman"/>
          <w:noProof w:val="0"/>
          <w:lang w:val="en-US"/>
        </w:rPr>
        <w:t xml:space="preserve"> Czech Republic</w:t>
      </w:r>
      <w:r w:rsidR="00225A8B" w:rsidRPr="00225A8B">
        <w:rPr>
          <w:rFonts w:cs="Times New Roman"/>
        </w:rPr>
        <w:t xml:space="preserve"> </w:t>
      </w:r>
    </w:p>
    <w:p w14:paraId="02AEB8CD" w14:textId="462C56C6" w:rsidR="0092693E" w:rsidRPr="0092693E" w:rsidRDefault="00826FF8" w:rsidP="0092693E">
      <w:r w:rsidRPr="00225A8B">
        <w:rPr>
          <w:rFonts w:cs="Times New Roman"/>
          <w:vertAlign w:val="superscript"/>
        </w:rPr>
        <w:t>1</w:t>
      </w:r>
      <w:r w:rsidR="00410239" w:rsidRPr="00225A8B">
        <w:rPr>
          <w:rFonts w:cs="Times New Roman"/>
          <w:vertAlign w:val="superscript"/>
        </w:rPr>
        <w:t>5</w:t>
      </w:r>
      <w:r w:rsidR="0092693E" w:rsidRPr="00225A8B">
        <w:rPr>
          <w:rFonts w:cs="Times New Roman"/>
        </w:rPr>
        <w:t>Conservation Group, Imperial College London</w:t>
      </w:r>
      <w:r w:rsidR="0092693E">
        <w:t xml:space="preserve">, Silwood </w:t>
      </w:r>
      <w:r w:rsidR="0092693E" w:rsidRPr="00766367">
        <w:t>Park Campus, Buckhurst Road, Berkshire, SL5 7PY, UK</w:t>
      </w:r>
    </w:p>
    <w:p w14:paraId="45EA9266" w14:textId="1E6C90E1" w:rsidR="005A3D7F" w:rsidRDefault="005A3D7F" w:rsidP="005A3D7F">
      <w:pPr>
        <w:rPr>
          <w:rFonts w:cs="Times New Roman"/>
          <w:color w:val="000000"/>
        </w:rPr>
      </w:pPr>
      <w:r>
        <w:rPr>
          <w:rFonts w:cs="Times New Roman"/>
          <w:vertAlign w:val="superscript"/>
        </w:rPr>
        <w:t>1</w:t>
      </w:r>
      <w:r w:rsidR="00410239">
        <w:rPr>
          <w:rFonts w:cs="Times New Roman"/>
          <w:vertAlign w:val="superscript"/>
        </w:rPr>
        <w:t>6</w:t>
      </w:r>
      <w:r>
        <w:rPr>
          <w:rFonts w:cs="Times New Roman"/>
          <w:color w:val="000000"/>
        </w:rPr>
        <w:t>Department of Environmental Scienc</w:t>
      </w:r>
      <w:r w:rsidR="00225A8B">
        <w:rPr>
          <w:rFonts w:cs="Times New Roman"/>
          <w:color w:val="000000"/>
        </w:rPr>
        <w:t xml:space="preserve">es, University of Girona, 17071, </w:t>
      </w:r>
      <w:r>
        <w:rPr>
          <w:rFonts w:cs="Times New Roman"/>
          <w:color w:val="000000"/>
        </w:rPr>
        <w:t>Girona, Spain</w:t>
      </w:r>
    </w:p>
    <w:p w14:paraId="1E2AC441" w14:textId="534DDB48" w:rsidR="00826FF8" w:rsidRPr="0042701E" w:rsidRDefault="00826FF8" w:rsidP="00826FF8">
      <w:pPr>
        <w:rPr>
          <w:rFonts w:cs="Times New Roman"/>
          <w:vertAlign w:val="superscript"/>
        </w:rPr>
      </w:pPr>
      <w:r>
        <w:rPr>
          <w:rFonts w:cs="Times New Roman"/>
          <w:vertAlign w:val="superscript"/>
        </w:rPr>
        <w:t>1</w:t>
      </w:r>
      <w:r w:rsidR="006267E2">
        <w:rPr>
          <w:rFonts w:cs="Times New Roman"/>
          <w:vertAlign w:val="superscript"/>
        </w:rPr>
        <w:t>7</w:t>
      </w:r>
      <w:r>
        <w:rPr>
          <w:rFonts w:cs="Times New Roman"/>
        </w:rPr>
        <w:t>D</w:t>
      </w:r>
      <w:r w:rsidRPr="0042701E">
        <w:rPr>
          <w:rFonts w:cs="Times New Roman"/>
        </w:rPr>
        <w:t>epartment of Ecology and Resource Management, School of Environmental Sciences, University of Venda, South Africa</w:t>
      </w:r>
    </w:p>
    <w:p w14:paraId="0BC829A4" w14:textId="256E4926" w:rsidR="005D03D7" w:rsidRPr="00895F77" w:rsidRDefault="005D03D7" w:rsidP="005D03D7">
      <w:pPr>
        <w:rPr>
          <w:rFonts w:cs="Times New Roman"/>
          <w:lang w:val="pt-BR"/>
        </w:rPr>
      </w:pPr>
      <w:r w:rsidRPr="00B5374D">
        <w:rPr>
          <w:rFonts w:cs="Times New Roman"/>
          <w:vertAlign w:val="superscript"/>
          <w:lang w:val="pt-BR"/>
        </w:rPr>
        <w:t>1</w:t>
      </w:r>
      <w:r w:rsidR="006267E2">
        <w:rPr>
          <w:rFonts w:cs="Times New Roman"/>
          <w:vertAlign w:val="superscript"/>
          <w:lang w:val="pt-BR"/>
        </w:rPr>
        <w:t>8</w:t>
      </w:r>
      <w:r w:rsidRPr="00895F77">
        <w:rPr>
          <w:rFonts w:cs="Times New Roman"/>
          <w:lang w:val="pt-BR"/>
        </w:rPr>
        <w:t>Instituto de Biologia, Universidade Federal de Uberl</w:t>
      </w:r>
      <w:r>
        <w:rPr>
          <w:rFonts w:cs="Times New Roman"/>
          <w:lang w:val="pt-BR"/>
        </w:rPr>
        <w:t>ândia (UFU), Av. Pará 1720, 38405-320 Uberlândia, MG, Brazil</w:t>
      </w:r>
    </w:p>
    <w:p w14:paraId="6F08F6A2" w14:textId="68758A49" w:rsidR="005A3D7F" w:rsidRPr="00C23D88" w:rsidRDefault="006267E2" w:rsidP="0092693E">
      <w:pPr>
        <w:rPr>
          <w:rFonts w:cs="Times New Roman"/>
        </w:rPr>
      </w:pPr>
      <w:r>
        <w:rPr>
          <w:rFonts w:cs="Times New Roman"/>
          <w:vertAlign w:val="superscript"/>
        </w:rPr>
        <w:t>19</w:t>
      </w:r>
      <w:r w:rsidR="00F62843" w:rsidRPr="00C23D88">
        <w:rPr>
          <w:rFonts w:cs="Times New Roman"/>
        </w:rPr>
        <w:t>CREAF, Cerdanyola del Valles, 08193, Barcelona, Spain</w:t>
      </w:r>
    </w:p>
    <w:p w14:paraId="322ABA9F" w14:textId="3EA7612C" w:rsidR="00826FF8" w:rsidRPr="00C23D88" w:rsidRDefault="00826FF8" w:rsidP="0092693E">
      <w:pPr>
        <w:rPr>
          <w:rFonts w:cs="Times New Roman"/>
        </w:rPr>
      </w:pPr>
      <w:r w:rsidRPr="00C23D88">
        <w:rPr>
          <w:rFonts w:cs="Times New Roman"/>
          <w:vertAlign w:val="superscript"/>
        </w:rPr>
        <w:t>2</w:t>
      </w:r>
      <w:r w:rsidR="006267E2">
        <w:rPr>
          <w:rFonts w:cs="Times New Roman"/>
          <w:vertAlign w:val="superscript"/>
        </w:rPr>
        <w:t>0</w:t>
      </w:r>
      <w:r w:rsidR="00C23D88" w:rsidRPr="00C23D88">
        <w:rPr>
          <w:rFonts w:cs="Times New Roman"/>
          <w:shd w:val="clear" w:color="auto" w:fill="FFFFFF"/>
        </w:rPr>
        <w:t>Papua New Guinea Institute of Biological Research, P.O. Box 1550, Goroka, EHP 441, Papua New Guinea</w:t>
      </w:r>
    </w:p>
    <w:p w14:paraId="582B1EA2" w14:textId="07EFD13F" w:rsidR="00826FF8" w:rsidRDefault="00826FF8" w:rsidP="00826FF8">
      <w:pPr>
        <w:rPr>
          <w:rFonts w:cs="Times New Roman"/>
        </w:rPr>
      </w:pPr>
      <w:r>
        <w:rPr>
          <w:rFonts w:cs="Times New Roman"/>
          <w:vertAlign w:val="superscript"/>
        </w:rPr>
        <w:t>2</w:t>
      </w:r>
      <w:r w:rsidR="006267E2">
        <w:rPr>
          <w:rFonts w:cs="Times New Roman"/>
          <w:vertAlign w:val="superscript"/>
        </w:rPr>
        <w:t>1</w:t>
      </w:r>
      <w:r>
        <w:rPr>
          <w:rFonts w:cs="Times New Roman"/>
        </w:rPr>
        <w:t>Museu Paraense Emílio Goeldi, Coordenação de Ciências da Terra e Ecologia, Av. Perimetral 1901, CEP 66077-830, Belém, PA, Brasil</w:t>
      </w:r>
    </w:p>
    <w:p w14:paraId="568EE862" w14:textId="75A27119" w:rsidR="0007237F" w:rsidRPr="0007237F" w:rsidRDefault="00826FF8" w:rsidP="0007237F">
      <w:pPr>
        <w:rPr>
          <w:rFonts w:cs="Times New Roman"/>
          <w:noProof w:val="0"/>
          <w:lang w:val="en-US"/>
        </w:rPr>
      </w:pPr>
      <w:r w:rsidRPr="0007237F">
        <w:rPr>
          <w:rFonts w:cs="Times New Roman"/>
          <w:vertAlign w:val="superscript"/>
        </w:rPr>
        <w:t>2</w:t>
      </w:r>
      <w:r w:rsidR="006267E2">
        <w:rPr>
          <w:rFonts w:cs="Times New Roman"/>
          <w:vertAlign w:val="superscript"/>
        </w:rPr>
        <w:t>2</w:t>
      </w:r>
      <w:r w:rsidR="0007237F" w:rsidRPr="0007237F">
        <w:rPr>
          <w:rFonts w:cs="Times New Roman"/>
          <w:noProof w:val="0"/>
          <w:lang w:val="en-US"/>
        </w:rPr>
        <w:t>Department für Botanik und Biodive</w:t>
      </w:r>
      <w:r w:rsidR="00C23D88">
        <w:rPr>
          <w:rFonts w:cs="Times New Roman"/>
          <w:noProof w:val="0"/>
          <w:lang w:val="en-US"/>
        </w:rPr>
        <w:t xml:space="preserve">rsitätsforschung </w:t>
      </w:r>
      <w:r w:rsidR="0007237F" w:rsidRPr="0007237F">
        <w:rPr>
          <w:rFonts w:cs="Times New Roman"/>
          <w:noProof w:val="0"/>
          <w:lang w:val="en-US"/>
        </w:rPr>
        <w:t>Abteilung für Tropenökolog</w:t>
      </w:r>
      <w:r w:rsidR="00C23D88">
        <w:rPr>
          <w:rFonts w:cs="Times New Roman"/>
          <w:noProof w:val="0"/>
          <w:lang w:val="en-US"/>
        </w:rPr>
        <w:t xml:space="preserve">ie und Biodiversität der Tiere, </w:t>
      </w:r>
      <w:r w:rsidR="009B3928">
        <w:rPr>
          <w:rFonts w:cs="Times New Roman"/>
          <w:noProof w:val="0"/>
          <w:lang w:val="en-US"/>
        </w:rPr>
        <w:t xml:space="preserve">Universität Wien, </w:t>
      </w:r>
      <w:r w:rsidR="00C23D88">
        <w:rPr>
          <w:rFonts w:cs="Times New Roman"/>
          <w:noProof w:val="0"/>
          <w:lang w:val="en-US"/>
        </w:rPr>
        <w:t xml:space="preserve">Rennweg 14, 1030 Wien, </w:t>
      </w:r>
      <w:r w:rsidR="0007237F" w:rsidRPr="0007237F">
        <w:rPr>
          <w:rFonts w:cs="Times New Roman"/>
          <w:noProof w:val="0"/>
          <w:lang w:val="en-US"/>
        </w:rPr>
        <w:t>Austria</w:t>
      </w:r>
    </w:p>
    <w:p w14:paraId="04028A06" w14:textId="03375873" w:rsidR="0007237F" w:rsidRPr="0007237F" w:rsidRDefault="00826FF8" w:rsidP="0007237F">
      <w:pPr>
        <w:widowControl w:val="0"/>
        <w:autoSpaceDE w:val="0"/>
        <w:autoSpaceDN w:val="0"/>
        <w:adjustRightInd w:val="0"/>
        <w:rPr>
          <w:rFonts w:cs="Times New Roman"/>
          <w:noProof w:val="0"/>
          <w:color w:val="262626"/>
          <w:lang w:val="en-US"/>
        </w:rPr>
      </w:pPr>
      <w:r w:rsidRPr="0007237F">
        <w:rPr>
          <w:rFonts w:cs="Times New Roman"/>
          <w:vertAlign w:val="superscript"/>
        </w:rPr>
        <w:t>2</w:t>
      </w:r>
      <w:r w:rsidR="006267E2">
        <w:rPr>
          <w:rFonts w:cs="Times New Roman"/>
          <w:vertAlign w:val="superscript"/>
        </w:rPr>
        <w:t>3</w:t>
      </w:r>
      <w:r w:rsidR="0007237F" w:rsidRPr="0007237F">
        <w:rPr>
          <w:rFonts w:cs="Times New Roman"/>
          <w:noProof w:val="0"/>
          <w:color w:val="262626"/>
          <w:lang w:val="en-US"/>
        </w:rPr>
        <w:t>Centre for Behavioural and Physiological Ecology, Zoology, University of New England, Armidale, NSW, Australia</w:t>
      </w:r>
    </w:p>
    <w:p w14:paraId="3044B8CE" w14:textId="594B59DF" w:rsidR="0030406F" w:rsidRPr="0091447E" w:rsidRDefault="0030406F" w:rsidP="0091447E">
      <w:pPr>
        <w:rPr>
          <w:rFonts w:cs="Times New Roman"/>
        </w:rPr>
      </w:pPr>
    </w:p>
    <w:p w14:paraId="4352FEE5" w14:textId="77777777" w:rsidR="00D64BEC" w:rsidRPr="0067544A" w:rsidRDefault="00D64BEC" w:rsidP="0091447E">
      <w:pPr>
        <w:rPr>
          <w:rFonts w:cs="Times New Roman"/>
        </w:rPr>
      </w:pPr>
    </w:p>
    <w:p w14:paraId="47A31B12" w14:textId="7BFE7897" w:rsidR="000A1D04" w:rsidRDefault="000A1D04">
      <w:pPr>
        <w:rPr>
          <w:rFonts w:cs="Times New Roman"/>
          <w:i/>
        </w:rPr>
      </w:pPr>
    </w:p>
    <w:p w14:paraId="0B36FF93" w14:textId="77777777" w:rsidR="00DC1BBA" w:rsidRDefault="00DC1BBA" w:rsidP="00B34A14">
      <w:pPr>
        <w:rPr>
          <w:b/>
        </w:rPr>
      </w:pPr>
    </w:p>
    <w:p w14:paraId="49CFDA92" w14:textId="45D60811" w:rsidR="00892AE5" w:rsidRPr="008F0F1C" w:rsidRDefault="003F2798" w:rsidP="00B34A14">
      <w:r>
        <w:rPr>
          <w:b/>
        </w:rPr>
        <w:t>Abstract</w:t>
      </w:r>
      <w:r w:rsidR="008F0F1C">
        <w:rPr>
          <w:b/>
        </w:rPr>
        <w:t xml:space="preserve"> </w:t>
      </w:r>
    </w:p>
    <w:p w14:paraId="28698587" w14:textId="220761E8" w:rsidR="008F0F1C" w:rsidRDefault="00892AE5" w:rsidP="00E46A6E">
      <w:pPr>
        <w:pStyle w:val="ListParagraph"/>
        <w:numPr>
          <w:ilvl w:val="0"/>
          <w:numId w:val="13"/>
        </w:numPr>
      </w:pPr>
      <w:r>
        <w:t>In recent years the focus in ecology has shift</w:t>
      </w:r>
      <w:r w:rsidR="002E396D">
        <w:t>ed</w:t>
      </w:r>
      <w:r>
        <w:t xml:space="preserve"> from species to </w:t>
      </w:r>
      <w:r w:rsidR="008D2F0E">
        <w:t xml:space="preserve">a greater emphasis on </w:t>
      </w:r>
      <w:r>
        <w:t xml:space="preserve">functional traits. </w:t>
      </w:r>
      <w:r w:rsidR="00F70EE0">
        <w:t>In tandem</w:t>
      </w:r>
      <w:r w:rsidR="00F70CE3">
        <w:t xml:space="preserve"> with this shift,</w:t>
      </w:r>
      <w:r w:rsidR="00F70EE0">
        <w:t xml:space="preserve"> a </w:t>
      </w:r>
      <w:r>
        <w:t xml:space="preserve">number of </w:t>
      </w:r>
      <w:r w:rsidR="00F70EE0">
        <w:t xml:space="preserve">trait </w:t>
      </w:r>
      <w:r>
        <w:t>datab</w:t>
      </w:r>
      <w:r w:rsidR="00F70EE0">
        <w:t>ases have been developed covering a range of taxa. Here</w:t>
      </w:r>
      <w:r w:rsidR="002E396D">
        <w:t>,</w:t>
      </w:r>
      <w:r w:rsidR="00F70EE0">
        <w:t xml:space="preserve"> we introduce the </w:t>
      </w:r>
      <w:r w:rsidR="000D3351" w:rsidRPr="000D3351">
        <w:rPr>
          <w:i/>
        </w:rPr>
        <w:t>GlobalAnts</w:t>
      </w:r>
      <w:r w:rsidR="00216DEF">
        <w:t xml:space="preserve"> database</w:t>
      </w:r>
      <w:r w:rsidR="003D3D67">
        <w:t>.</w:t>
      </w:r>
      <w:r w:rsidR="00F70CE3">
        <w:t xml:space="preserve"> </w:t>
      </w:r>
    </w:p>
    <w:p w14:paraId="3ED4948C" w14:textId="41DDB2A1" w:rsidR="00B87535" w:rsidRDefault="00D53FA1" w:rsidP="00E46A6E">
      <w:pPr>
        <w:pStyle w:val="ListParagraph"/>
        <w:numPr>
          <w:ilvl w:val="0"/>
          <w:numId w:val="13"/>
        </w:numPr>
      </w:pPr>
      <w:r>
        <w:t>Globally</w:t>
      </w:r>
      <w:r w:rsidR="00FE185F">
        <w:t>, ants are dominant, diverse, and provide a range of ecosystem functions.</w:t>
      </w:r>
      <w:r>
        <w:t xml:space="preserve"> </w:t>
      </w:r>
      <w:r w:rsidR="003A4909">
        <w:t xml:space="preserve">The </w:t>
      </w:r>
      <w:r w:rsidR="00192350">
        <w:t>database represents a significant tool for ecology in that it</w:t>
      </w:r>
      <w:r w:rsidR="003A4909">
        <w:t xml:space="preserve"> </w:t>
      </w:r>
      <w:r w:rsidR="00D17A4B">
        <w:t xml:space="preserve">(1) </w:t>
      </w:r>
      <w:r w:rsidR="001F4FE5">
        <w:t xml:space="preserve">contributes to </w:t>
      </w:r>
      <w:r w:rsidR="003A4909">
        <w:t xml:space="preserve">a global archive of ant traits (morphology, ecology and life-history) </w:t>
      </w:r>
      <w:r w:rsidR="00D17A4B">
        <w:t xml:space="preserve">which complements existing ant databases, </w:t>
      </w:r>
      <w:r w:rsidR="003A4909">
        <w:t xml:space="preserve">and </w:t>
      </w:r>
      <w:r w:rsidR="00D17A4B">
        <w:t xml:space="preserve">(2) </w:t>
      </w:r>
      <w:r w:rsidR="003A4909">
        <w:t>promote</w:t>
      </w:r>
      <w:r w:rsidR="00192350">
        <w:t>s</w:t>
      </w:r>
      <w:r w:rsidR="003A4909">
        <w:t xml:space="preserve"> </w:t>
      </w:r>
      <w:r w:rsidR="00D17A4B">
        <w:t xml:space="preserve">a </w:t>
      </w:r>
      <w:r w:rsidR="003A4909">
        <w:t>trait-based approach in ant and other insect ecology</w:t>
      </w:r>
      <w:r w:rsidR="00D17A4B">
        <w:t xml:space="preserve"> through a broad set of standardised traits</w:t>
      </w:r>
      <w:r w:rsidR="00192350">
        <w:t xml:space="preserve">. </w:t>
      </w:r>
    </w:p>
    <w:p w14:paraId="55DD1915" w14:textId="1D65F196" w:rsidR="008F0F1C" w:rsidRPr="004530EA" w:rsidRDefault="00B87535" w:rsidP="00E46A6E">
      <w:pPr>
        <w:pStyle w:val="ListParagraph"/>
        <w:numPr>
          <w:ilvl w:val="0"/>
          <w:numId w:val="13"/>
        </w:numPr>
      </w:pPr>
      <w:r>
        <w:t xml:space="preserve">The </w:t>
      </w:r>
      <w:r w:rsidR="00A96680" w:rsidRPr="00A96680">
        <w:rPr>
          <w:i/>
        </w:rPr>
        <w:t>GlobalAnts</w:t>
      </w:r>
      <w:r w:rsidR="00A96680">
        <w:t xml:space="preserve"> </w:t>
      </w:r>
      <w:r>
        <w:t>database is unique in that i</w:t>
      </w:r>
      <w:r w:rsidR="00192350">
        <w:t xml:space="preserve">t </w:t>
      </w:r>
      <w:r w:rsidR="003A4909">
        <w:t>represents the largest online database of functional traits with associated geo-referenced assemblage level data (abundance and/or occupancy) for any animal group</w:t>
      </w:r>
      <w:r w:rsidR="003001D0">
        <w:t xml:space="preserve"> </w:t>
      </w:r>
      <w:r w:rsidR="003001D0" w:rsidRPr="004530EA">
        <w:t xml:space="preserve">with </w:t>
      </w:r>
      <w:r w:rsidR="007C0ED1" w:rsidRPr="004530EA">
        <w:t xml:space="preserve">9056 </w:t>
      </w:r>
      <w:r w:rsidR="00D04A5C" w:rsidRPr="004530EA">
        <w:t xml:space="preserve">ant </w:t>
      </w:r>
      <w:r w:rsidR="00D9432B" w:rsidRPr="004530EA">
        <w:t>species and morphospe</w:t>
      </w:r>
      <w:r w:rsidR="00D04A5C" w:rsidRPr="004530EA">
        <w:t xml:space="preserve">cies records </w:t>
      </w:r>
      <w:r w:rsidR="002E396D" w:rsidRPr="004530EA">
        <w:t xml:space="preserve">for entire local assemblages </w:t>
      </w:r>
      <w:r w:rsidR="00D04A5C" w:rsidRPr="004530EA">
        <w:t>across</w:t>
      </w:r>
      <w:r w:rsidR="00D9432B" w:rsidRPr="004530EA">
        <w:t xml:space="preserve"> </w:t>
      </w:r>
      <w:r w:rsidR="007C0ED1" w:rsidRPr="004530EA">
        <w:t xml:space="preserve">4416 </w:t>
      </w:r>
      <w:r w:rsidR="003001D0" w:rsidRPr="004530EA">
        <w:t>sites</w:t>
      </w:r>
      <w:r w:rsidR="003A4909" w:rsidRPr="004530EA">
        <w:t xml:space="preserve">. </w:t>
      </w:r>
    </w:p>
    <w:p w14:paraId="3C497FDE" w14:textId="77777777" w:rsidR="008F0F1C" w:rsidRDefault="008F0F1C" w:rsidP="00E46A6E">
      <w:pPr>
        <w:pStyle w:val="ListParagraph"/>
        <w:numPr>
          <w:ilvl w:val="0"/>
          <w:numId w:val="13"/>
        </w:numPr>
      </w:pPr>
      <w:r>
        <w:t>W</w:t>
      </w:r>
      <w:r w:rsidR="003A4909">
        <w:t>e describe the structure of the database, types of traits included</w:t>
      </w:r>
      <w:r w:rsidR="00507D45">
        <w:t xml:space="preserve"> and</w:t>
      </w:r>
      <w:r w:rsidR="003A4909">
        <w:t xml:space="preserve"> present a summary of</w:t>
      </w:r>
      <w:r w:rsidR="00507D45">
        <w:t xml:space="preserve"> data coverage. </w:t>
      </w:r>
      <w:r w:rsidR="00F64BAC">
        <w:t xml:space="preserve">The value of </w:t>
      </w:r>
      <w:r w:rsidR="001B57A4">
        <w:t>the database is demonstrated</w:t>
      </w:r>
      <w:r w:rsidR="00F64BAC">
        <w:t xml:space="preserve"> </w:t>
      </w:r>
      <w:r w:rsidR="00263620">
        <w:t>th</w:t>
      </w:r>
      <w:r w:rsidR="004A1E19">
        <w:t>r</w:t>
      </w:r>
      <w:r w:rsidR="00263620">
        <w:t xml:space="preserve">ough an initial examination of trait distributions across subfamilies, continents and biomes. </w:t>
      </w:r>
    </w:p>
    <w:p w14:paraId="75AE46C5" w14:textId="6ABB4AA0" w:rsidR="00263620" w:rsidRPr="00892AE5" w:rsidRDefault="00263620" w:rsidP="00E46A6E">
      <w:pPr>
        <w:pStyle w:val="ListParagraph"/>
        <w:numPr>
          <w:ilvl w:val="0"/>
          <w:numId w:val="13"/>
        </w:numPr>
      </w:pPr>
      <w:r>
        <w:t>Striking biogeographic differences in ant traits are highlighted which raise intruiging questions as to the mechanisms generating them.</w:t>
      </w:r>
    </w:p>
    <w:p w14:paraId="39DDDBF1" w14:textId="77777777" w:rsidR="00263620" w:rsidRDefault="00263620" w:rsidP="00263620"/>
    <w:p w14:paraId="2E2ADA4E" w14:textId="7BD359E1" w:rsidR="008F0F1C" w:rsidRPr="00FB1A25" w:rsidRDefault="00FB1A25" w:rsidP="00263620">
      <w:pPr>
        <w:rPr>
          <w:b/>
        </w:rPr>
      </w:pPr>
      <w:r>
        <w:rPr>
          <w:b/>
        </w:rPr>
        <w:t xml:space="preserve">Key words: </w:t>
      </w:r>
      <w:r w:rsidR="00B0020A">
        <w:t xml:space="preserve">assemblages, ecology, functional trait, </w:t>
      </w:r>
      <w:r w:rsidR="008F0F1C">
        <w:t xml:space="preserve">morphology, </w:t>
      </w:r>
      <w:r w:rsidR="00B0020A">
        <w:t>online database</w:t>
      </w:r>
    </w:p>
    <w:p w14:paraId="7181444F" w14:textId="77777777" w:rsidR="008F0F1C" w:rsidRPr="008F0F1C" w:rsidRDefault="008F0F1C" w:rsidP="00263620"/>
    <w:p w14:paraId="23FC43E3" w14:textId="4600EA55" w:rsidR="003F6963" w:rsidRPr="009C1E89" w:rsidRDefault="003F6963" w:rsidP="00263620">
      <w:pPr>
        <w:rPr>
          <w:b/>
          <w:i/>
        </w:rPr>
      </w:pPr>
      <w:r w:rsidRPr="009C1E89">
        <w:rPr>
          <w:b/>
        </w:rPr>
        <w:t>Introduction</w:t>
      </w:r>
    </w:p>
    <w:p w14:paraId="2BC19D65" w14:textId="67FE4221" w:rsidR="006373C7" w:rsidRDefault="00A05522" w:rsidP="00914217">
      <w:pPr>
        <w:rPr>
          <w:rFonts w:cs="Times New Roman"/>
        </w:rPr>
      </w:pPr>
      <w:r w:rsidRPr="0067544A">
        <w:rPr>
          <w:rFonts w:cs="Times New Roman"/>
        </w:rPr>
        <w:t>One of the central goals in ecology is to understand how diversi</w:t>
      </w:r>
      <w:r w:rsidR="00CA2205" w:rsidRPr="0067544A">
        <w:rPr>
          <w:rFonts w:cs="Times New Roman"/>
        </w:rPr>
        <w:t xml:space="preserve">ty </w:t>
      </w:r>
      <w:r w:rsidR="003B48D2">
        <w:rPr>
          <w:rFonts w:cs="Times New Roman"/>
        </w:rPr>
        <w:t>varies in time and space (Rosenz</w:t>
      </w:r>
      <w:r w:rsidR="00CA2205" w:rsidRPr="0067544A">
        <w:rPr>
          <w:rFonts w:cs="Times New Roman"/>
        </w:rPr>
        <w:t>weig</w:t>
      </w:r>
      <w:r w:rsidR="003F2798">
        <w:rPr>
          <w:rFonts w:cs="Times New Roman"/>
        </w:rPr>
        <w:t>,</w:t>
      </w:r>
      <w:r w:rsidR="00CA2205" w:rsidRPr="0067544A">
        <w:rPr>
          <w:rFonts w:cs="Times New Roman"/>
        </w:rPr>
        <w:t xml:space="preserve"> </w:t>
      </w:r>
      <w:r w:rsidR="003B48D2">
        <w:rPr>
          <w:rFonts w:cs="Times New Roman"/>
        </w:rPr>
        <w:t>1995</w:t>
      </w:r>
      <w:r w:rsidR="00C25CAF">
        <w:rPr>
          <w:rFonts w:cs="Times New Roman"/>
        </w:rPr>
        <w:t>;</w:t>
      </w:r>
      <w:r w:rsidR="00CA2205" w:rsidRPr="0067544A">
        <w:rPr>
          <w:rFonts w:cs="Times New Roman"/>
        </w:rPr>
        <w:t xml:space="preserve"> </w:t>
      </w:r>
      <w:r w:rsidR="0036200A">
        <w:rPr>
          <w:rFonts w:cs="Times New Roman"/>
        </w:rPr>
        <w:t>Whittaker</w:t>
      </w:r>
      <w:r w:rsidR="003F2798">
        <w:rPr>
          <w:rFonts w:cs="Times New Roman"/>
        </w:rPr>
        <w:t xml:space="preserve"> </w:t>
      </w:r>
      <w:r w:rsidR="003F2798" w:rsidRPr="003F2798">
        <w:rPr>
          <w:rFonts w:cs="Times New Roman"/>
          <w:i/>
        </w:rPr>
        <w:t>et al</w:t>
      </w:r>
      <w:r w:rsidR="003F2798">
        <w:rPr>
          <w:rFonts w:cs="Times New Roman"/>
        </w:rPr>
        <w:t>.,</w:t>
      </w:r>
      <w:r w:rsidR="0036200A">
        <w:rPr>
          <w:rFonts w:cs="Times New Roman"/>
        </w:rPr>
        <w:t xml:space="preserve"> 2001</w:t>
      </w:r>
      <w:r w:rsidRPr="0067544A">
        <w:rPr>
          <w:rFonts w:cs="Times New Roman"/>
        </w:rPr>
        <w:t xml:space="preserve">). </w:t>
      </w:r>
      <w:r w:rsidR="006660A8">
        <w:rPr>
          <w:rFonts w:cs="Times New Roman"/>
        </w:rPr>
        <w:t xml:space="preserve">Although much consideration has been given to the diversity and composition of communities and regions, functional aspects </w:t>
      </w:r>
      <w:r w:rsidR="00BC3990">
        <w:rPr>
          <w:rFonts w:cs="Times New Roman"/>
        </w:rPr>
        <w:t xml:space="preserve">of community structuring </w:t>
      </w:r>
      <w:r w:rsidR="00BC3990">
        <w:rPr>
          <w:rFonts w:cs="Times New Roman"/>
        </w:rPr>
        <w:lastRenderedPageBreak/>
        <w:t>have</w:t>
      </w:r>
      <w:r w:rsidR="006660A8">
        <w:rPr>
          <w:rFonts w:cs="Times New Roman"/>
        </w:rPr>
        <w:t xml:space="preserve"> received greater attention in recent years. </w:t>
      </w:r>
      <w:r w:rsidR="00084BB3">
        <w:rPr>
          <w:rFonts w:cs="Times New Roman"/>
        </w:rPr>
        <w:t xml:space="preserve">This wider lens is not new. </w:t>
      </w:r>
      <w:r w:rsidR="00F7744F">
        <w:rPr>
          <w:rFonts w:cs="Times New Roman"/>
        </w:rPr>
        <w:t>T</w:t>
      </w:r>
      <w:r w:rsidR="00507D45">
        <w:rPr>
          <w:rFonts w:cs="Times New Roman"/>
        </w:rPr>
        <w:t>he study of the biogeography of</w:t>
      </w:r>
      <w:r w:rsidR="00084BB3">
        <w:rPr>
          <w:rFonts w:cs="Times New Roman"/>
        </w:rPr>
        <w:t xml:space="preserve"> plant and animal traits has a long history, dating to </w:t>
      </w:r>
      <w:r w:rsidR="00192350">
        <w:rPr>
          <w:rFonts w:cs="Times New Roman"/>
        </w:rPr>
        <w:t xml:space="preserve">J.R. </w:t>
      </w:r>
      <w:r w:rsidR="00084BB3">
        <w:rPr>
          <w:rFonts w:cs="Times New Roman"/>
        </w:rPr>
        <w:t>Forster (</w:t>
      </w:r>
      <w:r w:rsidR="00192350">
        <w:rPr>
          <w:rFonts w:cs="Times New Roman"/>
        </w:rPr>
        <w:t>1729-1798</w:t>
      </w:r>
      <w:r w:rsidR="00084BB3">
        <w:rPr>
          <w:rFonts w:cs="Times New Roman"/>
        </w:rPr>
        <w:t>)</w:t>
      </w:r>
      <w:r w:rsidR="00F7744F">
        <w:rPr>
          <w:rFonts w:cs="Times New Roman"/>
        </w:rPr>
        <w:t>. Traits are</w:t>
      </w:r>
      <w:r w:rsidR="00602E20">
        <w:rPr>
          <w:rFonts w:cs="Times New Roman"/>
        </w:rPr>
        <w:t xml:space="preserve"> </w:t>
      </w:r>
      <w:r w:rsidR="00F7744F">
        <w:rPr>
          <w:rFonts w:hint="eastAsia"/>
        </w:rPr>
        <w:t>well-de</w:t>
      </w:r>
      <w:r w:rsidR="00F7744F">
        <w:t>fi</w:t>
      </w:r>
      <w:r w:rsidR="00F7744F">
        <w:rPr>
          <w:rFonts w:hint="eastAsia"/>
        </w:rPr>
        <w:t xml:space="preserve">ned, </w:t>
      </w:r>
      <w:r w:rsidR="00265AB0">
        <w:t>quantifiable</w:t>
      </w:r>
      <w:r w:rsidR="00F7744F">
        <w:rPr>
          <w:rFonts w:hint="eastAsia"/>
        </w:rPr>
        <w:t xml:space="preserve"> properties of organisms, usually measured at</w:t>
      </w:r>
      <w:r w:rsidR="00F7744F">
        <w:t xml:space="preserve"> the individual level and used comparatively across species: functional traits are those</w:t>
      </w:r>
      <w:r w:rsidR="00F7744F">
        <w:rPr>
          <w:rFonts w:hint="eastAsia"/>
        </w:rPr>
        <w:t xml:space="preserve"> that strongly i</w:t>
      </w:r>
      <w:r w:rsidR="00F7744F">
        <w:t>nfl</w:t>
      </w:r>
      <w:r w:rsidR="00F7744F">
        <w:rPr>
          <w:rFonts w:hint="eastAsia"/>
        </w:rPr>
        <w:t>uence an organism</w:t>
      </w:r>
      <w:r w:rsidR="00F7744F">
        <w:t>’</w:t>
      </w:r>
      <w:r w:rsidR="00F7744F">
        <w:rPr>
          <w:lang w:val="en-US"/>
        </w:rPr>
        <w:t xml:space="preserve">s performance (McGill </w:t>
      </w:r>
      <w:r w:rsidR="00F7744F" w:rsidRPr="003F2798">
        <w:rPr>
          <w:i/>
          <w:lang w:val="en-US"/>
        </w:rPr>
        <w:t>et al</w:t>
      </w:r>
      <w:r w:rsidR="00F7744F">
        <w:rPr>
          <w:lang w:val="en-US"/>
        </w:rPr>
        <w:t>.</w:t>
      </w:r>
      <w:r w:rsidR="003F2798">
        <w:rPr>
          <w:lang w:val="en-US"/>
        </w:rPr>
        <w:t>,</w:t>
      </w:r>
      <w:r w:rsidR="00F7744F">
        <w:rPr>
          <w:lang w:val="en-US"/>
        </w:rPr>
        <w:t xml:space="preserve"> 2006). However, it is only </w:t>
      </w:r>
      <w:r w:rsidR="00CC4C01">
        <w:rPr>
          <w:lang w:val="en-US"/>
        </w:rPr>
        <w:t>late</w:t>
      </w:r>
      <w:r w:rsidR="00F7744F">
        <w:rPr>
          <w:lang w:val="en-US"/>
        </w:rPr>
        <w:t>ly with the</w:t>
      </w:r>
      <w:r w:rsidR="00602E20">
        <w:rPr>
          <w:rFonts w:cs="Times New Roman"/>
        </w:rPr>
        <w:t xml:space="preserve"> </w:t>
      </w:r>
      <w:r w:rsidR="00084BB3">
        <w:rPr>
          <w:rFonts w:cs="Times New Roman"/>
        </w:rPr>
        <w:t xml:space="preserve">compilation of sufficient data, </w:t>
      </w:r>
      <w:r w:rsidR="00F7744F">
        <w:rPr>
          <w:rFonts w:cs="Times New Roman"/>
        </w:rPr>
        <w:t>that</w:t>
      </w:r>
      <w:r w:rsidR="00CC4C01">
        <w:rPr>
          <w:rFonts w:cs="Times New Roman"/>
        </w:rPr>
        <w:t xml:space="preserve"> formal and quantitati</w:t>
      </w:r>
      <w:r w:rsidR="00CC04C7">
        <w:rPr>
          <w:rFonts w:cs="Times New Roman"/>
        </w:rPr>
        <w:t xml:space="preserve">ve study of the diversity and distribution of traits </w:t>
      </w:r>
      <w:r w:rsidR="00084BB3">
        <w:rPr>
          <w:rFonts w:cs="Times New Roman"/>
        </w:rPr>
        <w:t>within higher taxa</w:t>
      </w:r>
      <w:r w:rsidR="0020517C">
        <w:rPr>
          <w:rFonts w:cs="Times New Roman"/>
        </w:rPr>
        <w:t xml:space="preserve">, such as plants (Kattge </w:t>
      </w:r>
      <w:r w:rsidR="0020517C" w:rsidRPr="003F2798">
        <w:rPr>
          <w:rFonts w:cs="Times New Roman"/>
          <w:i/>
        </w:rPr>
        <w:t>et al</w:t>
      </w:r>
      <w:r w:rsidR="0020517C">
        <w:rPr>
          <w:rFonts w:cs="Times New Roman"/>
        </w:rPr>
        <w:t>.</w:t>
      </w:r>
      <w:r w:rsidR="003F2798">
        <w:rPr>
          <w:rFonts w:cs="Times New Roman"/>
        </w:rPr>
        <w:t>,</w:t>
      </w:r>
      <w:r w:rsidR="0020517C">
        <w:rPr>
          <w:rFonts w:cs="Times New Roman"/>
        </w:rPr>
        <w:t xml:space="preserve"> 2011),</w:t>
      </w:r>
      <w:r w:rsidR="00F7744F">
        <w:rPr>
          <w:rFonts w:cs="Times New Roman"/>
        </w:rPr>
        <w:t xml:space="preserve"> has been possible</w:t>
      </w:r>
      <w:r w:rsidR="00084BB3">
        <w:rPr>
          <w:rFonts w:cs="Times New Roman"/>
        </w:rPr>
        <w:t>. As a result of emerging datasets</w:t>
      </w:r>
      <w:r w:rsidR="002E396D">
        <w:rPr>
          <w:rFonts w:cs="Times New Roman"/>
        </w:rPr>
        <w:t>,</w:t>
      </w:r>
      <w:r w:rsidR="00084BB3">
        <w:rPr>
          <w:rFonts w:cs="Times New Roman"/>
        </w:rPr>
        <w:t xml:space="preserve"> </w:t>
      </w:r>
      <w:r w:rsidR="006A0CAB">
        <w:rPr>
          <w:rFonts w:cs="Times New Roman"/>
        </w:rPr>
        <w:t>researchers are</w:t>
      </w:r>
      <w:r w:rsidR="0086372E" w:rsidRPr="0067544A">
        <w:rPr>
          <w:rFonts w:cs="Times New Roman"/>
        </w:rPr>
        <w:t xml:space="preserve"> increasingly </w:t>
      </w:r>
      <w:r w:rsidRPr="0067544A">
        <w:rPr>
          <w:rFonts w:cs="Times New Roman"/>
        </w:rPr>
        <w:t xml:space="preserve">exploring the </w:t>
      </w:r>
      <w:r w:rsidR="006A0CAB">
        <w:rPr>
          <w:rFonts w:cs="Times New Roman"/>
        </w:rPr>
        <w:t xml:space="preserve">role of </w:t>
      </w:r>
      <w:r w:rsidRPr="0067544A">
        <w:rPr>
          <w:rFonts w:cs="Times New Roman"/>
        </w:rPr>
        <w:t>functional traits of species</w:t>
      </w:r>
      <w:r w:rsidR="005B444B">
        <w:rPr>
          <w:rFonts w:cs="Times New Roman"/>
        </w:rPr>
        <w:t xml:space="preserve"> in structuring </w:t>
      </w:r>
      <w:r w:rsidR="006A0CAB">
        <w:rPr>
          <w:rFonts w:cs="Times New Roman"/>
        </w:rPr>
        <w:t>assemblages</w:t>
      </w:r>
      <w:r w:rsidR="007B7605">
        <w:rPr>
          <w:rFonts w:cs="Times New Roman"/>
        </w:rPr>
        <w:t xml:space="preserve"> (Cadotte</w:t>
      </w:r>
      <w:r w:rsidR="003F2798">
        <w:rPr>
          <w:rFonts w:cs="Times New Roman"/>
        </w:rPr>
        <w:t xml:space="preserve"> </w:t>
      </w:r>
      <w:r w:rsidR="003F2798" w:rsidRPr="003F2798">
        <w:rPr>
          <w:rFonts w:cs="Times New Roman"/>
          <w:i/>
        </w:rPr>
        <w:t>et al</w:t>
      </w:r>
      <w:r w:rsidR="003F2798">
        <w:rPr>
          <w:rFonts w:cs="Times New Roman"/>
        </w:rPr>
        <w:t xml:space="preserve">., </w:t>
      </w:r>
      <w:r w:rsidR="007B7605">
        <w:rPr>
          <w:rFonts w:cs="Times New Roman"/>
        </w:rPr>
        <w:t>2011)</w:t>
      </w:r>
      <w:r w:rsidR="006E25E8">
        <w:rPr>
          <w:rFonts w:cs="Times New Roman"/>
        </w:rPr>
        <w:t>, at regional (</w:t>
      </w:r>
      <w:r w:rsidR="00C35FA3">
        <w:rPr>
          <w:rFonts w:cs="Times New Roman"/>
        </w:rPr>
        <w:t xml:space="preserve">e.g., </w:t>
      </w:r>
      <w:r w:rsidR="00CC04C7">
        <w:rPr>
          <w:rFonts w:cs="Times New Roman"/>
        </w:rPr>
        <w:t>S</w:t>
      </w:r>
      <w:r w:rsidR="00C35FA3">
        <w:rPr>
          <w:rFonts w:cs="Times New Roman"/>
        </w:rPr>
        <w:t xml:space="preserve">iefert </w:t>
      </w:r>
      <w:r w:rsidR="00CC04C7" w:rsidRPr="003F2798">
        <w:rPr>
          <w:rFonts w:cs="Times New Roman"/>
          <w:i/>
        </w:rPr>
        <w:t>et al</w:t>
      </w:r>
      <w:r w:rsidR="003F2798">
        <w:rPr>
          <w:rFonts w:cs="Times New Roman"/>
        </w:rPr>
        <w:t>.,</w:t>
      </w:r>
      <w:r w:rsidR="00CC04C7" w:rsidRPr="00B34A14">
        <w:rPr>
          <w:rFonts w:cs="Times New Roman"/>
        </w:rPr>
        <w:t xml:space="preserve"> 201</w:t>
      </w:r>
      <w:r w:rsidR="00C35FA3" w:rsidRPr="00B34A14">
        <w:rPr>
          <w:rFonts w:cs="Times New Roman"/>
        </w:rPr>
        <w:t>3</w:t>
      </w:r>
      <w:r w:rsidR="00B27F05">
        <w:rPr>
          <w:rFonts w:cs="Times New Roman"/>
        </w:rPr>
        <w:t>;</w:t>
      </w:r>
      <w:r w:rsidR="0030406F" w:rsidRPr="00B34A14">
        <w:rPr>
          <w:rFonts w:cs="Times New Roman"/>
        </w:rPr>
        <w:t xml:space="preserve"> </w:t>
      </w:r>
      <w:r w:rsidR="00B34A14">
        <w:rPr>
          <w:rFonts w:cs="Times New Roman"/>
        </w:rPr>
        <w:t xml:space="preserve">Lamanna </w:t>
      </w:r>
      <w:r w:rsidR="00B34A14" w:rsidRPr="003F2798">
        <w:rPr>
          <w:rFonts w:cs="Times New Roman"/>
          <w:i/>
        </w:rPr>
        <w:t>et al</w:t>
      </w:r>
      <w:r w:rsidR="00B34A14">
        <w:rPr>
          <w:rFonts w:cs="Times New Roman"/>
        </w:rPr>
        <w:t>.</w:t>
      </w:r>
      <w:r w:rsidR="003F2798">
        <w:rPr>
          <w:rFonts w:cs="Times New Roman"/>
        </w:rPr>
        <w:t>,</w:t>
      </w:r>
      <w:r w:rsidR="00B34A14">
        <w:rPr>
          <w:rFonts w:cs="Times New Roman"/>
        </w:rPr>
        <w:t xml:space="preserve"> 2014</w:t>
      </w:r>
      <w:r w:rsidR="006E25E8" w:rsidRPr="00B34A14">
        <w:rPr>
          <w:rFonts w:cs="Times New Roman"/>
        </w:rPr>
        <w:t xml:space="preserve">) </w:t>
      </w:r>
      <w:r w:rsidR="00CC4C01" w:rsidRPr="00B34A14">
        <w:rPr>
          <w:rFonts w:cs="Times New Roman"/>
        </w:rPr>
        <w:t>and</w:t>
      </w:r>
      <w:r w:rsidR="006E25E8" w:rsidRPr="00B34A14">
        <w:rPr>
          <w:rFonts w:cs="Times New Roman"/>
        </w:rPr>
        <w:t xml:space="preserve"> even global spatial scales (</w:t>
      </w:r>
      <w:r w:rsidR="00C35FA3" w:rsidRPr="00B34A14">
        <w:rPr>
          <w:rFonts w:cs="Times New Roman"/>
        </w:rPr>
        <w:t xml:space="preserve">e.g., </w:t>
      </w:r>
      <w:r w:rsidR="00CC04C7" w:rsidRPr="00B34A14">
        <w:rPr>
          <w:rFonts w:cs="Times New Roman"/>
        </w:rPr>
        <w:t xml:space="preserve">Swenson </w:t>
      </w:r>
      <w:r w:rsidR="00CC04C7" w:rsidRPr="00A45809">
        <w:rPr>
          <w:rFonts w:cs="Times New Roman"/>
          <w:i/>
        </w:rPr>
        <w:t>et al</w:t>
      </w:r>
      <w:r w:rsidR="00CC04C7" w:rsidRPr="00B34A14">
        <w:rPr>
          <w:rFonts w:cs="Times New Roman"/>
        </w:rPr>
        <w:t>.</w:t>
      </w:r>
      <w:r w:rsidR="00A45809">
        <w:rPr>
          <w:rFonts w:cs="Times New Roman"/>
        </w:rPr>
        <w:t>,</w:t>
      </w:r>
      <w:r w:rsidR="00CC04C7" w:rsidRPr="00B34A14">
        <w:rPr>
          <w:rFonts w:cs="Times New Roman"/>
        </w:rPr>
        <w:t xml:space="preserve"> 2012</w:t>
      </w:r>
      <w:r w:rsidR="00C25CAF">
        <w:rPr>
          <w:rFonts w:cs="Times New Roman"/>
        </w:rPr>
        <w:t>;</w:t>
      </w:r>
      <w:r w:rsidR="0030406F" w:rsidRPr="00B34A14">
        <w:rPr>
          <w:rFonts w:cs="Times New Roman"/>
        </w:rPr>
        <w:t xml:space="preserve"> </w:t>
      </w:r>
      <w:r w:rsidR="00B34A14">
        <w:rPr>
          <w:rFonts w:cs="Times New Roman"/>
        </w:rPr>
        <w:t>van Bodegom</w:t>
      </w:r>
      <w:r w:rsidR="00A45809">
        <w:rPr>
          <w:rFonts w:cs="Times New Roman"/>
        </w:rPr>
        <w:t xml:space="preserve"> </w:t>
      </w:r>
      <w:r w:rsidR="00A45809" w:rsidRPr="00A45809">
        <w:rPr>
          <w:rFonts w:cs="Times New Roman"/>
          <w:i/>
        </w:rPr>
        <w:t>et al</w:t>
      </w:r>
      <w:r w:rsidR="00A45809">
        <w:rPr>
          <w:rFonts w:cs="Times New Roman"/>
        </w:rPr>
        <w:t xml:space="preserve">., </w:t>
      </w:r>
      <w:r w:rsidR="00C25CAF">
        <w:rPr>
          <w:rFonts w:cs="Times New Roman"/>
        </w:rPr>
        <w:t>2014;</w:t>
      </w:r>
      <w:r w:rsidR="00B34A14">
        <w:rPr>
          <w:rFonts w:cs="Times New Roman"/>
        </w:rPr>
        <w:t xml:space="preserve"> Mouillot </w:t>
      </w:r>
      <w:r w:rsidR="00B34A14" w:rsidRPr="00A45809">
        <w:rPr>
          <w:rFonts w:cs="Times New Roman"/>
          <w:i/>
        </w:rPr>
        <w:t>et al</w:t>
      </w:r>
      <w:r w:rsidR="00B34A14">
        <w:rPr>
          <w:rFonts w:cs="Times New Roman"/>
        </w:rPr>
        <w:t>.</w:t>
      </w:r>
      <w:r w:rsidR="00A45809">
        <w:rPr>
          <w:rFonts w:cs="Times New Roman"/>
        </w:rPr>
        <w:t>,</w:t>
      </w:r>
      <w:r w:rsidR="00B34A14">
        <w:rPr>
          <w:rFonts w:cs="Times New Roman"/>
        </w:rPr>
        <w:t xml:space="preserve"> 2014</w:t>
      </w:r>
      <w:r w:rsidR="006E25E8" w:rsidRPr="00B34A14">
        <w:rPr>
          <w:rFonts w:cs="Times New Roman"/>
        </w:rPr>
        <w:t>).</w:t>
      </w:r>
    </w:p>
    <w:p w14:paraId="193F2096" w14:textId="711AB09D" w:rsidR="00150FF1" w:rsidRPr="001F48A5" w:rsidRDefault="00FE185F" w:rsidP="00150FF1">
      <w:pPr>
        <w:ind w:right="75" w:firstLine="720"/>
        <w:textAlignment w:val="baseline"/>
        <w:rPr>
          <w:rFonts w:ascii="Arial" w:eastAsia="Times New Roman" w:hAnsi="Arial" w:cs="Arial"/>
          <w:color w:val="000000"/>
          <w:sz w:val="18"/>
          <w:szCs w:val="18"/>
        </w:rPr>
      </w:pPr>
      <w:r>
        <w:t>It is very difficult to draw generalisations about how ecosystems are struct</w:t>
      </w:r>
      <w:r w:rsidR="00A91C36">
        <w:t>u</w:t>
      </w:r>
      <w:r>
        <w:t xml:space="preserve">red and how they function </w:t>
      </w:r>
      <w:r w:rsidR="00265AB0">
        <w:t>based sole</w:t>
      </w:r>
      <w:r w:rsidR="00A46B35">
        <w:t>l</w:t>
      </w:r>
      <w:r w:rsidR="00265AB0">
        <w:t xml:space="preserve">y on species composition </w:t>
      </w:r>
      <w:r>
        <w:t xml:space="preserve">because species are </w:t>
      </w:r>
      <w:r w:rsidR="00A91C36">
        <w:t>unique</w:t>
      </w:r>
      <w:r>
        <w:t xml:space="preserve"> and </w:t>
      </w:r>
      <w:r w:rsidR="00265AB0">
        <w:t>geographically restricted</w:t>
      </w:r>
      <w:r w:rsidR="00507D45" w:rsidRPr="00FA1699">
        <w:rPr>
          <w:rFonts w:cs="Times New Roman"/>
        </w:rPr>
        <w:t xml:space="preserve">. </w:t>
      </w:r>
      <w:r w:rsidR="006373C7">
        <w:rPr>
          <w:rFonts w:cs="Times New Roman"/>
        </w:rPr>
        <w:t xml:space="preserve">For </w:t>
      </w:r>
      <w:r w:rsidR="00614DED">
        <w:rPr>
          <w:rFonts w:cs="Times New Roman"/>
        </w:rPr>
        <w:t xml:space="preserve">species-rich </w:t>
      </w:r>
      <w:r w:rsidR="006373C7">
        <w:rPr>
          <w:rFonts w:cs="Times New Roman"/>
        </w:rPr>
        <w:t>groups</w:t>
      </w:r>
      <w:r w:rsidR="00602E20">
        <w:rPr>
          <w:rFonts w:cs="Times New Roman"/>
        </w:rPr>
        <w:t xml:space="preserve"> such as insects</w:t>
      </w:r>
      <w:r w:rsidR="00F25430">
        <w:rPr>
          <w:rFonts w:cs="Times New Roman"/>
        </w:rPr>
        <w:t>,</w:t>
      </w:r>
      <w:r w:rsidR="006373C7">
        <w:rPr>
          <w:rFonts w:cs="Times New Roman"/>
        </w:rPr>
        <w:t xml:space="preserve"> </w:t>
      </w:r>
      <w:r w:rsidR="00602E20">
        <w:rPr>
          <w:rFonts w:cs="Times New Roman"/>
        </w:rPr>
        <w:t>incomplete</w:t>
      </w:r>
      <w:r w:rsidR="00614DED">
        <w:rPr>
          <w:rFonts w:cs="Times New Roman"/>
        </w:rPr>
        <w:t xml:space="preserve"> taxonomic knowledge can be a huge barrier to ecological understanding</w:t>
      </w:r>
      <w:r w:rsidR="0030406F">
        <w:rPr>
          <w:rFonts w:cs="Times New Roman"/>
        </w:rPr>
        <w:t xml:space="preserve"> (Diniz-Filho</w:t>
      </w:r>
      <w:r w:rsidR="00A45809">
        <w:rPr>
          <w:rFonts w:cs="Times New Roman"/>
        </w:rPr>
        <w:t xml:space="preserve"> </w:t>
      </w:r>
      <w:r w:rsidR="00A45809" w:rsidRPr="00A45809">
        <w:rPr>
          <w:rFonts w:cs="Times New Roman"/>
          <w:i/>
        </w:rPr>
        <w:t>et al</w:t>
      </w:r>
      <w:r w:rsidR="00A45809">
        <w:rPr>
          <w:rFonts w:cs="Times New Roman"/>
        </w:rPr>
        <w:t xml:space="preserve">., </w:t>
      </w:r>
      <w:r w:rsidR="0030406F">
        <w:rPr>
          <w:rFonts w:cs="Times New Roman"/>
        </w:rPr>
        <w:t>2010)</w:t>
      </w:r>
      <w:r w:rsidR="00614DED">
        <w:rPr>
          <w:rFonts w:cs="Times New Roman"/>
        </w:rPr>
        <w:t>. The use of functional traits can therefore be valuable as it e</w:t>
      </w:r>
      <w:r w:rsidR="00614DED" w:rsidRPr="00614DED">
        <w:rPr>
          <w:lang w:val="en-US"/>
        </w:rPr>
        <w:t>nables</w:t>
      </w:r>
      <w:r w:rsidR="00614DED">
        <w:rPr>
          <w:lang w:val="en-US"/>
        </w:rPr>
        <w:t xml:space="preserve"> the</w:t>
      </w:r>
      <w:r w:rsidR="00614DED" w:rsidRPr="00614DED">
        <w:rPr>
          <w:lang w:val="en-US"/>
        </w:rPr>
        <w:t xml:space="preserve"> identification of sets of</w:t>
      </w:r>
      <w:r w:rsidR="00614DED">
        <w:rPr>
          <w:lang w:val="en-US"/>
        </w:rPr>
        <w:t xml:space="preserve"> organisms with common features</w:t>
      </w:r>
      <w:r w:rsidR="00614DED">
        <w:rPr>
          <w:rFonts w:cs="Times New Roman"/>
        </w:rPr>
        <w:t xml:space="preserve"> and </w:t>
      </w:r>
      <w:r w:rsidR="00150FF1">
        <w:rPr>
          <w:rFonts w:cs="Times New Roman"/>
        </w:rPr>
        <w:t>allows focus on measurable traits of organisms without reliance on (or need to generate) a robust species-level taxonomy</w:t>
      </w:r>
      <w:r w:rsidR="00614DED">
        <w:rPr>
          <w:lang w:val="en-US"/>
        </w:rPr>
        <w:t>.</w:t>
      </w:r>
      <w:r w:rsidR="00614DED" w:rsidRPr="00614DED">
        <w:rPr>
          <w:rFonts w:hAnsi="Calibri"/>
          <w:noProof w:val="0"/>
          <w:color w:val="000000" w:themeColor="text1"/>
          <w:kern w:val="24"/>
          <w:sz w:val="48"/>
          <w:szCs w:val="48"/>
          <w:lang w:val="en-US"/>
        </w:rPr>
        <w:t xml:space="preserve"> </w:t>
      </w:r>
      <w:r w:rsidR="00150FF1" w:rsidRPr="00075396">
        <w:rPr>
          <w:rFonts w:hAnsi="Calibri"/>
          <w:noProof w:val="0"/>
          <w:color w:val="000000" w:themeColor="text1"/>
          <w:kern w:val="24"/>
          <w:szCs w:val="48"/>
          <w:lang w:val="en-US"/>
        </w:rPr>
        <w:t>Re</w:t>
      </w:r>
      <w:r w:rsidR="00150FF1">
        <w:rPr>
          <w:rFonts w:hAnsi="Calibri"/>
          <w:noProof w:val="0"/>
          <w:color w:val="000000" w:themeColor="text1"/>
          <w:kern w:val="24"/>
          <w:szCs w:val="48"/>
          <w:lang w:val="en-US"/>
        </w:rPr>
        <w:t>lating function to me</w:t>
      </w:r>
      <w:r w:rsidR="00F10639">
        <w:rPr>
          <w:rFonts w:hAnsi="Calibri"/>
          <w:noProof w:val="0"/>
          <w:color w:val="000000" w:themeColor="text1"/>
          <w:kern w:val="24"/>
          <w:szCs w:val="48"/>
          <w:lang w:val="en-US"/>
        </w:rPr>
        <w:t>asurable</w:t>
      </w:r>
      <w:r w:rsidR="00150FF1">
        <w:rPr>
          <w:rFonts w:hAnsi="Calibri"/>
          <w:noProof w:val="0"/>
          <w:color w:val="000000" w:themeColor="text1"/>
          <w:kern w:val="24"/>
          <w:szCs w:val="48"/>
          <w:lang w:val="en-US"/>
        </w:rPr>
        <w:t xml:space="preserve"> traits should allow for a predictive framework for ecology ranging from</w:t>
      </w:r>
      <w:r w:rsidR="00AF303F">
        <w:rPr>
          <w:rFonts w:hAnsi="Calibri"/>
          <w:noProof w:val="0"/>
          <w:color w:val="000000" w:themeColor="text1"/>
          <w:kern w:val="24"/>
          <w:szCs w:val="48"/>
          <w:lang w:val="en-US"/>
        </w:rPr>
        <w:t xml:space="preserve"> individuals through</w:t>
      </w:r>
      <w:r w:rsidR="00150FF1">
        <w:rPr>
          <w:rFonts w:hAnsi="Calibri"/>
          <w:noProof w:val="0"/>
          <w:color w:val="000000" w:themeColor="text1"/>
          <w:kern w:val="24"/>
          <w:szCs w:val="48"/>
          <w:lang w:val="en-US"/>
        </w:rPr>
        <w:t xml:space="preserve"> community patterns (McGill </w:t>
      </w:r>
      <w:r w:rsidR="00150FF1" w:rsidRPr="00A45809">
        <w:rPr>
          <w:rFonts w:hAnsi="Calibri"/>
          <w:i/>
          <w:noProof w:val="0"/>
          <w:color w:val="000000" w:themeColor="text1"/>
          <w:kern w:val="24"/>
          <w:szCs w:val="48"/>
          <w:lang w:val="en-US"/>
        </w:rPr>
        <w:t>et al</w:t>
      </w:r>
      <w:r w:rsidR="00A45809">
        <w:rPr>
          <w:rFonts w:hAnsi="Calibri"/>
          <w:noProof w:val="0"/>
          <w:color w:val="000000" w:themeColor="text1"/>
          <w:kern w:val="24"/>
          <w:szCs w:val="48"/>
          <w:lang w:val="en-US"/>
        </w:rPr>
        <w:t>.,</w:t>
      </w:r>
      <w:r w:rsidR="00150FF1">
        <w:rPr>
          <w:rFonts w:hAnsi="Calibri"/>
          <w:noProof w:val="0"/>
          <w:color w:val="000000" w:themeColor="text1"/>
          <w:kern w:val="24"/>
          <w:szCs w:val="48"/>
          <w:lang w:val="en-US"/>
        </w:rPr>
        <w:t xml:space="preserve"> 2006) to ecosystems (e.g., </w:t>
      </w:r>
      <w:r w:rsidR="00150FF1" w:rsidRPr="001F48A5">
        <w:rPr>
          <w:rFonts w:cs="Times New Roman"/>
          <w:noProof w:val="0"/>
          <w:color w:val="000000" w:themeColor="text1"/>
          <w:kern w:val="24"/>
          <w:lang w:val="en-US"/>
        </w:rPr>
        <w:t>D</w:t>
      </w:r>
      <w:r w:rsidR="00150FF1" w:rsidRPr="001F48A5">
        <w:rPr>
          <w:rFonts w:eastAsia="Times New Roman" w:cs="Times New Roman"/>
          <w:color w:val="000000"/>
        </w:rPr>
        <w:t>í</w:t>
      </w:r>
      <w:r w:rsidR="00150FF1" w:rsidRPr="001F48A5">
        <w:rPr>
          <w:rFonts w:cs="Times New Roman"/>
          <w:noProof w:val="0"/>
          <w:color w:val="000000" w:themeColor="text1"/>
          <w:kern w:val="24"/>
          <w:lang w:val="en-US"/>
        </w:rPr>
        <w:t xml:space="preserve">az </w:t>
      </w:r>
      <w:r w:rsidR="00150FF1" w:rsidRPr="00A45809">
        <w:rPr>
          <w:rFonts w:cs="Times New Roman"/>
          <w:i/>
          <w:noProof w:val="0"/>
          <w:color w:val="000000" w:themeColor="text1"/>
          <w:kern w:val="24"/>
          <w:lang w:val="en-US"/>
        </w:rPr>
        <w:t>et</w:t>
      </w:r>
      <w:r w:rsidR="00150FF1" w:rsidRPr="00A45809">
        <w:rPr>
          <w:rFonts w:hAnsi="Calibri"/>
          <w:i/>
          <w:noProof w:val="0"/>
          <w:color w:val="000000" w:themeColor="text1"/>
          <w:kern w:val="24"/>
          <w:szCs w:val="48"/>
          <w:lang w:val="en-US"/>
        </w:rPr>
        <w:t xml:space="preserve"> al</w:t>
      </w:r>
      <w:r w:rsidR="00A45809">
        <w:rPr>
          <w:rFonts w:hAnsi="Calibri"/>
          <w:noProof w:val="0"/>
          <w:color w:val="000000" w:themeColor="text1"/>
          <w:kern w:val="24"/>
          <w:szCs w:val="48"/>
          <w:lang w:val="en-US"/>
        </w:rPr>
        <w:t>.</w:t>
      </w:r>
      <w:r w:rsidR="00150FF1" w:rsidRPr="00075396">
        <w:rPr>
          <w:rFonts w:hAnsi="Calibri"/>
          <w:noProof w:val="0"/>
          <w:color w:val="000000" w:themeColor="text1"/>
          <w:kern w:val="24"/>
          <w:szCs w:val="48"/>
          <w:lang w:val="en-US"/>
        </w:rPr>
        <w:t xml:space="preserve">, </w:t>
      </w:r>
      <w:r w:rsidR="00A46B35">
        <w:rPr>
          <w:rFonts w:hAnsi="Calibri"/>
          <w:noProof w:val="0"/>
          <w:color w:val="000000" w:themeColor="text1"/>
          <w:kern w:val="24"/>
          <w:szCs w:val="48"/>
          <w:lang w:val="en-US"/>
        </w:rPr>
        <w:t>199</w:t>
      </w:r>
      <w:r w:rsidR="00150FF1" w:rsidRPr="00075396">
        <w:rPr>
          <w:rFonts w:hAnsi="Calibri"/>
          <w:noProof w:val="0"/>
          <w:color w:val="000000" w:themeColor="text1"/>
          <w:kern w:val="24"/>
          <w:szCs w:val="48"/>
          <w:lang w:val="en-US"/>
        </w:rPr>
        <w:t>9)</w:t>
      </w:r>
      <w:r w:rsidR="00150FF1" w:rsidRPr="00075396">
        <w:rPr>
          <w:lang w:val="en-US"/>
        </w:rPr>
        <w:t xml:space="preserve"> </w:t>
      </w:r>
    </w:p>
    <w:p w14:paraId="49789DDC" w14:textId="641AA117" w:rsidR="006D06F3" w:rsidRDefault="0069732B" w:rsidP="0048678E">
      <w:pPr>
        <w:ind w:firstLine="720"/>
        <w:rPr>
          <w:rFonts w:cs="Times New Roman"/>
        </w:rPr>
      </w:pPr>
      <w:r w:rsidRPr="0067544A">
        <w:rPr>
          <w:rFonts w:cs="Times New Roman"/>
        </w:rPr>
        <w:t xml:space="preserve">Trait data provide a </w:t>
      </w:r>
      <w:r w:rsidR="00927B22" w:rsidRPr="0067544A">
        <w:rPr>
          <w:rFonts w:cs="Times New Roman"/>
        </w:rPr>
        <w:t>promising basis for a more quantitative and predictive ecology</w:t>
      </w:r>
      <w:r w:rsidR="000A1D04">
        <w:rPr>
          <w:rFonts w:cs="Times New Roman"/>
        </w:rPr>
        <w:t>,</w:t>
      </w:r>
      <w:r w:rsidR="00927B22" w:rsidRPr="0067544A">
        <w:rPr>
          <w:rFonts w:cs="Times New Roman"/>
        </w:rPr>
        <w:t xml:space="preserve"> and global change science (Kattge </w:t>
      </w:r>
      <w:r w:rsidR="00927B22" w:rsidRPr="00A45809">
        <w:rPr>
          <w:rFonts w:cs="Times New Roman"/>
          <w:i/>
        </w:rPr>
        <w:t>et al</w:t>
      </w:r>
      <w:r w:rsidR="00927B22" w:rsidRPr="0067544A">
        <w:rPr>
          <w:rFonts w:cs="Times New Roman"/>
        </w:rPr>
        <w:t>.</w:t>
      </w:r>
      <w:r w:rsidR="00A45809">
        <w:rPr>
          <w:rFonts w:cs="Times New Roman"/>
        </w:rPr>
        <w:t>,</w:t>
      </w:r>
      <w:r w:rsidR="00927B22" w:rsidRPr="0067544A">
        <w:rPr>
          <w:rFonts w:cs="Times New Roman"/>
        </w:rPr>
        <w:t xml:space="preserve"> 2011)</w:t>
      </w:r>
      <w:r w:rsidR="006E25E8">
        <w:rPr>
          <w:rFonts w:cs="Times New Roman"/>
        </w:rPr>
        <w:t>, whether in the context of forecasting future assemblages or understanding the origin of current ones</w:t>
      </w:r>
      <w:r w:rsidRPr="0067544A">
        <w:rPr>
          <w:rFonts w:cs="Times New Roman"/>
        </w:rPr>
        <w:t xml:space="preserve">. </w:t>
      </w:r>
      <w:r w:rsidR="004C1463">
        <w:rPr>
          <w:rFonts w:cs="Times New Roman"/>
        </w:rPr>
        <w:t>Although a trait approach</w:t>
      </w:r>
      <w:r w:rsidR="004C1463" w:rsidRPr="0067544A">
        <w:rPr>
          <w:rFonts w:cs="Times New Roman"/>
        </w:rPr>
        <w:t xml:space="preserve"> has perhaps been most widely used in vegetation ecology</w:t>
      </w:r>
      <w:r w:rsidR="004C1463">
        <w:rPr>
          <w:rFonts w:cs="Times New Roman"/>
        </w:rPr>
        <w:t xml:space="preserve"> (e.g. Westoby &amp; Wright</w:t>
      </w:r>
      <w:r w:rsidR="00A45809">
        <w:rPr>
          <w:rFonts w:cs="Times New Roman"/>
        </w:rPr>
        <w:t>,</w:t>
      </w:r>
      <w:r w:rsidR="004C1463">
        <w:rPr>
          <w:rFonts w:cs="Times New Roman"/>
        </w:rPr>
        <w:t xml:space="preserve"> 2006; Cornwell </w:t>
      </w:r>
      <w:r w:rsidR="004C1463" w:rsidRPr="00A45809">
        <w:rPr>
          <w:rFonts w:cs="Times New Roman"/>
          <w:i/>
        </w:rPr>
        <w:t>et al</w:t>
      </w:r>
      <w:r w:rsidR="004C1463">
        <w:rPr>
          <w:rFonts w:cs="Times New Roman"/>
        </w:rPr>
        <w:t>.</w:t>
      </w:r>
      <w:r w:rsidR="00A45809">
        <w:rPr>
          <w:rFonts w:cs="Times New Roman"/>
        </w:rPr>
        <w:t>,</w:t>
      </w:r>
      <w:r w:rsidR="004C1463">
        <w:rPr>
          <w:rFonts w:cs="Times New Roman"/>
        </w:rPr>
        <w:t xml:space="preserve"> 2008; Adler </w:t>
      </w:r>
      <w:r w:rsidR="004C1463" w:rsidRPr="00A45809">
        <w:rPr>
          <w:rFonts w:cs="Times New Roman"/>
          <w:i/>
        </w:rPr>
        <w:t>et al</w:t>
      </w:r>
      <w:r w:rsidR="004C1463">
        <w:rPr>
          <w:rFonts w:cs="Times New Roman"/>
        </w:rPr>
        <w:t>.</w:t>
      </w:r>
      <w:r w:rsidR="00A45809">
        <w:rPr>
          <w:rFonts w:cs="Times New Roman"/>
        </w:rPr>
        <w:t>,</w:t>
      </w:r>
      <w:r w:rsidR="004C1463">
        <w:rPr>
          <w:rFonts w:cs="Times New Roman"/>
        </w:rPr>
        <w:t xml:space="preserve"> 2014),</w:t>
      </w:r>
      <w:r w:rsidR="004C1463" w:rsidRPr="0067544A">
        <w:rPr>
          <w:rFonts w:cs="Times New Roman"/>
        </w:rPr>
        <w:t xml:space="preserve"> </w:t>
      </w:r>
      <w:r w:rsidR="004C1463">
        <w:rPr>
          <w:rFonts w:cs="Times New Roman"/>
        </w:rPr>
        <w:t>t</w:t>
      </w:r>
      <w:r w:rsidRPr="0067544A">
        <w:rPr>
          <w:rFonts w:cs="Times New Roman"/>
        </w:rPr>
        <w:t xml:space="preserve">here are a growing number of studies on </w:t>
      </w:r>
      <w:r w:rsidR="00B005BF">
        <w:rPr>
          <w:rFonts w:cs="Times New Roman"/>
        </w:rPr>
        <w:t>animal</w:t>
      </w:r>
      <w:r w:rsidR="004C1463">
        <w:rPr>
          <w:rFonts w:cs="Times New Roman"/>
        </w:rPr>
        <w:t xml:space="preserve"> groups, at local or continental scales</w:t>
      </w:r>
      <w:r w:rsidRPr="0067544A">
        <w:rPr>
          <w:rFonts w:cs="Times New Roman"/>
        </w:rPr>
        <w:t xml:space="preserve"> (e.g. </w:t>
      </w:r>
      <w:r w:rsidR="00535329">
        <w:rPr>
          <w:rFonts w:cs="Times New Roman"/>
        </w:rPr>
        <w:t>fish</w:t>
      </w:r>
      <w:r w:rsidRPr="0067544A">
        <w:rPr>
          <w:rFonts w:cs="Times New Roman"/>
        </w:rPr>
        <w:t xml:space="preserve">, </w:t>
      </w:r>
      <w:r w:rsidR="00535329">
        <w:rPr>
          <w:rFonts w:cs="Times New Roman"/>
        </w:rPr>
        <w:t xml:space="preserve">Logez </w:t>
      </w:r>
      <w:r w:rsidR="00535329" w:rsidRPr="00A45809">
        <w:rPr>
          <w:rFonts w:cs="Times New Roman"/>
          <w:i/>
        </w:rPr>
        <w:t>et al</w:t>
      </w:r>
      <w:r w:rsidR="00535329">
        <w:rPr>
          <w:rFonts w:cs="Times New Roman"/>
        </w:rPr>
        <w:t>.</w:t>
      </w:r>
      <w:r w:rsidR="00A45809">
        <w:rPr>
          <w:rFonts w:cs="Times New Roman"/>
        </w:rPr>
        <w:t>,</w:t>
      </w:r>
      <w:r w:rsidR="00535329">
        <w:rPr>
          <w:rFonts w:cs="Times New Roman"/>
        </w:rPr>
        <w:t xml:space="preserve"> 2013</w:t>
      </w:r>
      <w:r w:rsidRPr="0067544A">
        <w:rPr>
          <w:rFonts w:cs="Times New Roman"/>
        </w:rPr>
        <w:t>; birds</w:t>
      </w:r>
      <w:r w:rsidR="00535329">
        <w:rPr>
          <w:rFonts w:cs="Times New Roman"/>
        </w:rPr>
        <w:t>,</w:t>
      </w:r>
      <w:r w:rsidRPr="0067544A">
        <w:rPr>
          <w:rFonts w:cs="Times New Roman"/>
        </w:rPr>
        <w:t xml:space="preserve"> </w:t>
      </w:r>
      <w:r w:rsidR="00535329">
        <w:rPr>
          <w:rFonts w:cs="Times New Roman"/>
        </w:rPr>
        <w:t xml:space="preserve">Ding </w:t>
      </w:r>
      <w:r w:rsidR="00535329" w:rsidRPr="00A45809">
        <w:rPr>
          <w:rFonts w:cs="Times New Roman"/>
          <w:i/>
        </w:rPr>
        <w:t>et al</w:t>
      </w:r>
      <w:r w:rsidR="00535329">
        <w:rPr>
          <w:rFonts w:cs="Times New Roman"/>
        </w:rPr>
        <w:t>.</w:t>
      </w:r>
      <w:r w:rsidR="00A45809">
        <w:rPr>
          <w:rFonts w:cs="Times New Roman"/>
        </w:rPr>
        <w:t>,</w:t>
      </w:r>
      <w:r w:rsidR="00535329">
        <w:rPr>
          <w:rFonts w:cs="Times New Roman"/>
        </w:rPr>
        <w:t xml:space="preserve"> 2013</w:t>
      </w:r>
      <w:r w:rsidRPr="0067544A">
        <w:rPr>
          <w:rFonts w:cs="Times New Roman"/>
        </w:rPr>
        <w:t>; beetles</w:t>
      </w:r>
      <w:r w:rsidR="00535329">
        <w:rPr>
          <w:rFonts w:cs="Times New Roman"/>
        </w:rPr>
        <w:t xml:space="preserve">, </w:t>
      </w:r>
      <w:r w:rsidR="00EE1BC3">
        <w:rPr>
          <w:rFonts w:cs="Times New Roman"/>
        </w:rPr>
        <w:t xml:space="preserve">Barton </w:t>
      </w:r>
      <w:r w:rsidR="00EE1BC3" w:rsidRPr="00A45809">
        <w:rPr>
          <w:rFonts w:cs="Times New Roman"/>
          <w:i/>
        </w:rPr>
        <w:t>et al</w:t>
      </w:r>
      <w:r w:rsidR="00EE1BC3">
        <w:rPr>
          <w:rFonts w:cs="Times New Roman"/>
        </w:rPr>
        <w:t>.</w:t>
      </w:r>
      <w:r w:rsidR="00A45809">
        <w:rPr>
          <w:rFonts w:cs="Times New Roman"/>
        </w:rPr>
        <w:t>,</w:t>
      </w:r>
      <w:r w:rsidR="00EE1BC3">
        <w:rPr>
          <w:rFonts w:cs="Times New Roman"/>
        </w:rPr>
        <w:t xml:space="preserve"> 2011</w:t>
      </w:r>
      <w:r w:rsidR="00FF5A91">
        <w:rPr>
          <w:rFonts w:cs="Times New Roman"/>
        </w:rPr>
        <w:t xml:space="preserve">; ants, Silva &amp; </w:t>
      </w:r>
      <w:r w:rsidR="00FF5A91" w:rsidRPr="00140DAF">
        <w:rPr>
          <w:rFonts w:cs="Times New Roman"/>
          <w:noProof w:val="0"/>
          <w:lang w:val="en-US"/>
        </w:rPr>
        <w:t>Brandão</w:t>
      </w:r>
      <w:r w:rsidR="00A45809">
        <w:rPr>
          <w:rFonts w:cs="Times New Roman"/>
          <w:noProof w:val="0"/>
          <w:lang w:val="en-US"/>
        </w:rPr>
        <w:t>,</w:t>
      </w:r>
      <w:r w:rsidR="00FF5A91">
        <w:rPr>
          <w:rFonts w:cs="Times New Roman"/>
          <w:noProof w:val="0"/>
          <w:lang w:val="en-US"/>
        </w:rPr>
        <w:t xml:space="preserve"> 2010</w:t>
      </w:r>
      <w:r w:rsidR="004C1463">
        <w:rPr>
          <w:rFonts w:cs="Times New Roman"/>
        </w:rPr>
        <w:t>).</w:t>
      </w:r>
    </w:p>
    <w:p w14:paraId="02310F08" w14:textId="27F666FB" w:rsidR="00241E4B" w:rsidRDefault="00C0600D" w:rsidP="003030BE">
      <w:pPr>
        <w:ind w:firstLine="720"/>
        <w:rPr>
          <w:rFonts w:cs="Times New Roman"/>
        </w:rPr>
      </w:pPr>
      <w:r w:rsidRPr="0067544A">
        <w:rPr>
          <w:rFonts w:cs="Times New Roman"/>
        </w:rPr>
        <w:lastRenderedPageBreak/>
        <w:t xml:space="preserve">With </w:t>
      </w:r>
      <w:r w:rsidR="006E25E8">
        <w:rPr>
          <w:rFonts w:cs="Times New Roman"/>
        </w:rPr>
        <w:t>increasing focus on</w:t>
      </w:r>
      <w:r w:rsidRPr="0067544A">
        <w:rPr>
          <w:rFonts w:cs="Times New Roman"/>
        </w:rPr>
        <w:t xml:space="preserve"> functional traits in ecology, a number of </w:t>
      </w:r>
      <w:r w:rsidR="00A91C36">
        <w:rPr>
          <w:rFonts w:cs="Times New Roman"/>
        </w:rPr>
        <w:t xml:space="preserve">online </w:t>
      </w:r>
      <w:r w:rsidRPr="0067544A">
        <w:rPr>
          <w:rFonts w:cs="Times New Roman"/>
        </w:rPr>
        <w:t>databases have</w:t>
      </w:r>
      <w:r w:rsidR="00D45FB0">
        <w:rPr>
          <w:rFonts w:cs="Times New Roman"/>
        </w:rPr>
        <w:t xml:space="preserve"> been</w:t>
      </w:r>
      <w:r w:rsidRPr="0067544A">
        <w:rPr>
          <w:rFonts w:cs="Times New Roman"/>
        </w:rPr>
        <w:t xml:space="preserve"> developed</w:t>
      </w:r>
      <w:r w:rsidR="006E25E8">
        <w:rPr>
          <w:rFonts w:cs="Times New Roman"/>
        </w:rPr>
        <w:t xml:space="preserve"> that allow traits to be considered among habitats, regions and continents</w:t>
      </w:r>
      <w:r w:rsidRPr="0067544A">
        <w:rPr>
          <w:rFonts w:cs="Times New Roman"/>
        </w:rPr>
        <w:t>. One of the</w:t>
      </w:r>
      <w:r w:rsidR="00D45FB0">
        <w:rPr>
          <w:rFonts w:cs="Times New Roman"/>
        </w:rPr>
        <w:t xml:space="preserve"> earliest and most successful is</w:t>
      </w:r>
      <w:r w:rsidRPr="0067544A">
        <w:rPr>
          <w:rFonts w:cs="Times New Roman"/>
        </w:rPr>
        <w:t xml:space="preserve"> the </w:t>
      </w:r>
      <w:r w:rsidR="0069732B" w:rsidRPr="0067544A">
        <w:rPr>
          <w:rFonts w:cs="Times New Roman"/>
        </w:rPr>
        <w:t>g</w:t>
      </w:r>
      <w:r w:rsidRPr="0067544A">
        <w:rPr>
          <w:rFonts w:cs="Times New Roman"/>
        </w:rPr>
        <w:t>l</w:t>
      </w:r>
      <w:r w:rsidR="0069732B" w:rsidRPr="0067544A">
        <w:rPr>
          <w:rFonts w:cs="Times New Roman"/>
        </w:rPr>
        <w:t xml:space="preserve">obal database of </w:t>
      </w:r>
      <w:r w:rsidRPr="0067544A">
        <w:rPr>
          <w:rFonts w:cs="Times New Roman"/>
        </w:rPr>
        <w:t xml:space="preserve">plant </w:t>
      </w:r>
      <w:r w:rsidR="0069732B" w:rsidRPr="0067544A">
        <w:rPr>
          <w:rFonts w:cs="Times New Roman"/>
        </w:rPr>
        <w:t xml:space="preserve">traits (TRY) </w:t>
      </w:r>
      <w:r w:rsidRPr="0067544A">
        <w:rPr>
          <w:rFonts w:cs="Times New Roman"/>
        </w:rPr>
        <w:t xml:space="preserve">that </w:t>
      </w:r>
      <w:r w:rsidR="0069732B" w:rsidRPr="0067544A">
        <w:rPr>
          <w:rFonts w:cs="Times New Roman"/>
        </w:rPr>
        <w:t xml:space="preserve">was initiated in 2007, and now contains </w:t>
      </w:r>
      <w:r w:rsidR="004C217A">
        <w:rPr>
          <w:rFonts w:cs="Times New Roman"/>
        </w:rPr>
        <w:t>750 traits of 1 million individual plants, representing 69 000 plant species</w:t>
      </w:r>
      <w:r w:rsidR="0069732B" w:rsidRPr="0067544A">
        <w:rPr>
          <w:rFonts w:cs="Times New Roman"/>
        </w:rPr>
        <w:t xml:space="preserve"> (Kattge </w:t>
      </w:r>
      <w:r w:rsidR="0069732B" w:rsidRPr="00A45809">
        <w:rPr>
          <w:rFonts w:cs="Times New Roman"/>
          <w:i/>
        </w:rPr>
        <w:t>et al</w:t>
      </w:r>
      <w:r w:rsidR="0069732B" w:rsidRPr="0067544A">
        <w:rPr>
          <w:rFonts w:cs="Times New Roman"/>
        </w:rPr>
        <w:t>.</w:t>
      </w:r>
      <w:r w:rsidR="00A45809">
        <w:rPr>
          <w:rFonts w:cs="Times New Roman"/>
        </w:rPr>
        <w:t>,</w:t>
      </w:r>
      <w:r w:rsidR="0069732B" w:rsidRPr="0067544A">
        <w:rPr>
          <w:rFonts w:cs="Times New Roman"/>
        </w:rPr>
        <w:t xml:space="preserve"> 2011). The </w:t>
      </w:r>
      <w:r w:rsidR="001C5A46">
        <w:rPr>
          <w:rFonts w:cs="Times New Roman"/>
        </w:rPr>
        <w:t>use</w:t>
      </w:r>
      <w:r w:rsidR="0069732B" w:rsidRPr="0067544A">
        <w:rPr>
          <w:rFonts w:cs="Times New Roman"/>
        </w:rPr>
        <w:t xml:space="preserve"> of this trait database has</w:t>
      </w:r>
      <w:r w:rsidR="001C5A46">
        <w:rPr>
          <w:rFonts w:cs="Times New Roman"/>
        </w:rPr>
        <w:t>, for example,</w:t>
      </w:r>
      <w:r w:rsidR="0069732B" w:rsidRPr="0067544A">
        <w:rPr>
          <w:rFonts w:cs="Times New Roman"/>
        </w:rPr>
        <w:t xml:space="preserve"> enabled the </w:t>
      </w:r>
      <w:r w:rsidR="001C5A46">
        <w:rPr>
          <w:rFonts w:cs="Times New Roman"/>
        </w:rPr>
        <w:t>understanding of variation i</w:t>
      </w:r>
      <w:r w:rsidR="004C217A">
        <w:rPr>
          <w:rFonts w:cs="Times New Roman"/>
        </w:rPr>
        <w:t xml:space="preserve">n plant </w:t>
      </w:r>
      <w:r w:rsidR="001C5A46">
        <w:rPr>
          <w:rFonts w:cs="Times New Roman"/>
        </w:rPr>
        <w:t>life hi</w:t>
      </w:r>
      <w:r w:rsidR="004C217A">
        <w:rPr>
          <w:rFonts w:cs="Times New Roman"/>
        </w:rPr>
        <w:t xml:space="preserve">story strategies (Adler </w:t>
      </w:r>
      <w:r w:rsidR="004C217A" w:rsidRPr="00A45809">
        <w:rPr>
          <w:rFonts w:cs="Times New Roman"/>
          <w:i/>
        </w:rPr>
        <w:t>et al</w:t>
      </w:r>
      <w:r w:rsidR="004C217A">
        <w:rPr>
          <w:rFonts w:cs="Times New Roman"/>
        </w:rPr>
        <w:t>.</w:t>
      </w:r>
      <w:r w:rsidR="00A45809">
        <w:rPr>
          <w:rFonts w:cs="Times New Roman"/>
        </w:rPr>
        <w:t>,</w:t>
      </w:r>
      <w:r w:rsidR="004C217A">
        <w:rPr>
          <w:rFonts w:cs="Times New Roman"/>
        </w:rPr>
        <w:t xml:space="preserve"> 2014), </w:t>
      </w:r>
      <w:r w:rsidR="001C5A46">
        <w:rPr>
          <w:rFonts w:cs="Times New Roman"/>
        </w:rPr>
        <w:t xml:space="preserve">facilitated the prediction of invertebrate foliar herbivory (Loranger </w:t>
      </w:r>
      <w:r w:rsidR="001C5A46" w:rsidRPr="00A45809">
        <w:rPr>
          <w:rFonts w:cs="Times New Roman"/>
          <w:i/>
        </w:rPr>
        <w:t>et al</w:t>
      </w:r>
      <w:r w:rsidR="001C5A46">
        <w:rPr>
          <w:rFonts w:cs="Times New Roman"/>
        </w:rPr>
        <w:t>.</w:t>
      </w:r>
      <w:r w:rsidR="00A45809">
        <w:rPr>
          <w:rFonts w:cs="Times New Roman"/>
        </w:rPr>
        <w:t>,</w:t>
      </w:r>
      <w:r w:rsidR="001C5A46">
        <w:rPr>
          <w:rFonts w:cs="Times New Roman"/>
        </w:rPr>
        <w:t xml:space="preserve"> 2012), and helped improve </w:t>
      </w:r>
      <w:r w:rsidR="00DF435E">
        <w:rPr>
          <w:rFonts w:cs="Times New Roman"/>
        </w:rPr>
        <w:t xml:space="preserve">predictions </w:t>
      </w:r>
      <w:r w:rsidR="001C5A46">
        <w:rPr>
          <w:rFonts w:cs="Times New Roman"/>
        </w:rPr>
        <w:t>of how global change will affect terrestrial biod</w:t>
      </w:r>
      <w:r w:rsidR="00241E4B">
        <w:rPr>
          <w:rFonts w:cs="Times New Roman"/>
        </w:rPr>
        <w:t>i</w:t>
      </w:r>
      <w:r w:rsidR="001C5A46">
        <w:rPr>
          <w:rFonts w:cs="Times New Roman"/>
        </w:rPr>
        <w:t xml:space="preserve">versity (McMahon </w:t>
      </w:r>
      <w:r w:rsidR="001C5A46" w:rsidRPr="00A45809">
        <w:rPr>
          <w:rFonts w:cs="Times New Roman"/>
          <w:i/>
        </w:rPr>
        <w:t>et al</w:t>
      </w:r>
      <w:r w:rsidR="001C5A46">
        <w:rPr>
          <w:rFonts w:cs="Times New Roman"/>
        </w:rPr>
        <w:t>.</w:t>
      </w:r>
      <w:r w:rsidR="00A45809">
        <w:rPr>
          <w:rFonts w:cs="Times New Roman"/>
        </w:rPr>
        <w:t>,</w:t>
      </w:r>
      <w:r w:rsidR="001C5A46">
        <w:rPr>
          <w:rFonts w:cs="Times New Roman"/>
        </w:rPr>
        <w:t xml:space="preserve"> 2011)</w:t>
      </w:r>
      <w:r w:rsidR="0069732B" w:rsidRPr="0067544A">
        <w:rPr>
          <w:rFonts w:cs="Times New Roman"/>
        </w:rPr>
        <w:t xml:space="preserve">. </w:t>
      </w:r>
      <w:r w:rsidR="004D5FA9" w:rsidRPr="003E56B0">
        <w:rPr>
          <w:rFonts w:cs="Times New Roman"/>
        </w:rPr>
        <w:t xml:space="preserve">Trait databases have also been developed for </w:t>
      </w:r>
      <w:r w:rsidR="00F33A01" w:rsidRPr="003E56B0">
        <w:rPr>
          <w:rFonts w:cs="Times New Roman"/>
        </w:rPr>
        <w:t xml:space="preserve">a number of </w:t>
      </w:r>
      <w:r w:rsidR="004D5FA9" w:rsidRPr="003E56B0">
        <w:rPr>
          <w:rFonts w:cs="Times New Roman"/>
        </w:rPr>
        <w:t xml:space="preserve">faunal groups including birds, fish, </w:t>
      </w:r>
      <w:r w:rsidR="003E56B0" w:rsidRPr="003E56B0">
        <w:rPr>
          <w:rFonts w:cs="Times New Roman"/>
        </w:rPr>
        <w:t xml:space="preserve">and </w:t>
      </w:r>
      <w:r w:rsidR="004D5FA9" w:rsidRPr="003E56B0">
        <w:rPr>
          <w:rFonts w:cs="Times New Roman"/>
        </w:rPr>
        <w:t>mammals</w:t>
      </w:r>
      <w:r w:rsidR="003E56B0" w:rsidRPr="003E56B0">
        <w:rPr>
          <w:rFonts w:cs="Times New Roman"/>
        </w:rPr>
        <w:t>, as well as ins</w:t>
      </w:r>
      <w:r w:rsidR="00EC7697" w:rsidRPr="003E56B0">
        <w:rPr>
          <w:rFonts w:cs="Times New Roman"/>
        </w:rPr>
        <w:t>ects and</w:t>
      </w:r>
      <w:r w:rsidR="00EC7697" w:rsidRPr="0067544A">
        <w:rPr>
          <w:rFonts w:cs="Times New Roman"/>
        </w:rPr>
        <w:t xml:space="preserve"> other inverteb</w:t>
      </w:r>
      <w:r w:rsidR="00CA1F56" w:rsidRPr="0067544A">
        <w:rPr>
          <w:rFonts w:cs="Times New Roman"/>
        </w:rPr>
        <w:t xml:space="preserve">rates (e.g., carabids, </w:t>
      </w:r>
      <w:hyperlink r:id="rId9" w:history="1">
        <w:r w:rsidR="003E56B0" w:rsidRPr="00A82FB8">
          <w:rPr>
            <w:rStyle w:val="Hyperlink"/>
            <w:rFonts w:cs="Times New Roman"/>
          </w:rPr>
          <w:t>www.carabids.org</w:t>
        </w:r>
      </w:hyperlink>
      <w:r w:rsidR="001D3D0D">
        <w:rPr>
          <w:rFonts w:cs="Times New Roman"/>
        </w:rPr>
        <w:t xml:space="preserve">, </w:t>
      </w:r>
      <w:r w:rsidR="004C217A">
        <w:rPr>
          <w:rFonts w:cs="Times New Roman"/>
        </w:rPr>
        <w:t xml:space="preserve">Homburg </w:t>
      </w:r>
      <w:r w:rsidR="004C217A" w:rsidRPr="00A45809">
        <w:rPr>
          <w:rFonts w:cs="Times New Roman"/>
          <w:i/>
        </w:rPr>
        <w:t>et al</w:t>
      </w:r>
      <w:r w:rsidR="004C217A">
        <w:rPr>
          <w:rFonts w:cs="Times New Roman"/>
        </w:rPr>
        <w:t>.</w:t>
      </w:r>
      <w:r w:rsidR="00A45809">
        <w:rPr>
          <w:rFonts w:cs="Times New Roman"/>
        </w:rPr>
        <w:t>,</w:t>
      </w:r>
      <w:r w:rsidR="0030406F">
        <w:rPr>
          <w:rFonts w:cs="Times New Roman"/>
        </w:rPr>
        <w:t xml:space="preserve"> </w:t>
      </w:r>
      <w:r w:rsidR="004C217A">
        <w:rPr>
          <w:rFonts w:cs="Times New Roman"/>
        </w:rPr>
        <w:t>2014</w:t>
      </w:r>
      <w:r w:rsidR="001D3D0D">
        <w:rPr>
          <w:rFonts w:cs="Times New Roman"/>
        </w:rPr>
        <w:t xml:space="preserve">; soil invertebrates, see Pey </w:t>
      </w:r>
      <w:r w:rsidR="001D3D0D" w:rsidRPr="00D95A38">
        <w:rPr>
          <w:rFonts w:cs="Times New Roman"/>
          <w:i/>
        </w:rPr>
        <w:t>et al</w:t>
      </w:r>
      <w:r w:rsidR="001D3D0D">
        <w:rPr>
          <w:rFonts w:cs="Times New Roman"/>
        </w:rPr>
        <w:t>., 2014</w:t>
      </w:r>
      <w:r w:rsidR="00EC7697" w:rsidRPr="0067544A">
        <w:rPr>
          <w:rFonts w:cs="Times New Roman"/>
        </w:rPr>
        <w:t xml:space="preserve">), </w:t>
      </w:r>
      <w:r w:rsidR="004D5FA9">
        <w:rPr>
          <w:rFonts w:cs="Times New Roman"/>
        </w:rPr>
        <w:t>including ants</w:t>
      </w:r>
      <w:r w:rsidR="00135E08">
        <w:rPr>
          <w:rFonts w:cs="Times New Roman"/>
        </w:rPr>
        <w:t xml:space="preserve"> (see </w:t>
      </w:r>
      <w:r w:rsidR="00135E08" w:rsidRPr="00960359">
        <w:rPr>
          <w:rFonts w:cs="Times New Roman"/>
        </w:rPr>
        <w:t>Bertelsmeier</w:t>
      </w:r>
      <w:r w:rsidR="00135E08">
        <w:rPr>
          <w:rFonts w:cs="Times New Roman"/>
        </w:rPr>
        <w:t xml:space="preserve"> </w:t>
      </w:r>
      <w:r w:rsidR="00135E08" w:rsidRPr="00A45809">
        <w:rPr>
          <w:rFonts w:cs="Times New Roman"/>
          <w:i/>
        </w:rPr>
        <w:t>et al</w:t>
      </w:r>
      <w:r w:rsidR="00135E08">
        <w:rPr>
          <w:rFonts w:cs="Times New Roman"/>
        </w:rPr>
        <w:t>., 2013)</w:t>
      </w:r>
      <w:r w:rsidR="004D5FA9">
        <w:rPr>
          <w:rFonts w:cs="Times New Roman"/>
        </w:rPr>
        <w:t xml:space="preserve">. </w:t>
      </w:r>
    </w:p>
    <w:p w14:paraId="53FED93D" w14:textId="4AB09FDD" w:rsidR="00B70168" w:rsidRDefault="003030BE" w:rsidP="003030BE">
      <w:pPr>
        <w:ind w:firstLine="720"/>
        <w:rPr>
          <w:rFonts w:cs="Times New Roman"/>
        </w:rPr>
      </w:pPr>
      <w:r>
        <w:rPr>
          <w:lang w:val="en-US"/>
        </w:rPr>
        <w:t>A</w:t>
      </w:r>
      <w:r>
        <w:rPr>
          <w:rFonts w:cs="Times New Roman"/>
        </w:rPr>
        <w:t xml:space="preserve">nts (Hymenoptera: Formicidae) are </w:t>
      </w:r>
      <w:r w:rsidR="006E25E8">
        <w:rPr>
          <w:rFonts w:cs="Times New Roman"/>
        </w:rPr>
        <w:t>globally s</w:t>
      </w:r>
      <w:r>
        <w:rPr>
          <w:rFonts w:cs="Times New Roman"/>
        </w:rPr>
        <w:t xml:space="preserve">uccessful </w:t>
      </w:r>
      <w:r w:rsidR="006E25E8">
        <w:rPr>
          <w:rFonts w:cs="Times New Roman"/>
        </w:rPr>
        <w:t>and conspicuous.</w:t>
      </w:r>
      <w:r>
        <w:rPr>
          <w:rFonts w:cs="Times New Roman"/>
        </w:rPr>
        <w:t xml:space="preserve"> They</w:t>
      </w:r>
      <w:r w:rsidR="006E25E8">
        <w:rPr>
          <w:rFonts w:cs="Times New Roman"/>
        </w:rPr>
        <w:t xml:space="preserve"> occur throughout</w:t>
      </w:r>
      <w:r>
        <w:rPr>
          <w:rFonts w:cs="Times New Roman"/>
        </w:rPr>
        <w:t xml:space="preserve"> </w:t>
      </w:r>
      <w:r w:rsidR="00797D4A">
        <w:rPr>
          <w:rFonts w:cs="Times New Roman"/>
        </w:rPr>
        <w:t xml:space="preserve">all </w:t>
      </w:r>
      <w:r>
        <w:rPr>
          <w:rFonts w:cs="Times New Roman"/>
        </w:rPr>
        <w:t xml:space="preserve">continents except Antarctica, are </w:t>
      </w:r>
      <w:r w:rsidR="00797D4A">
        <w:rPr>
          <w:rFonts w:cs="Times New Roman"/>
        </w:rPr>
        <w:t xml:space="preserve">ecologically </w:t>
      </w:r>
      <w:r>
        <w:rPr>
          <w:rFonts w:cs="Times New Roman"/>
        </w:rPr>
        <w:t xml:space="preserve">dominant and diverse (estimated 30 000 species globally), and fulfill a variety of </w:t>
      </w:r>
      <w:r w:rsidR="00241E4B">
        <w:rPr>
          <w:rFonts w:cs="Times New Roman"/>
        </w:rPr>
        <w:t xml:space="preserve">ecological </w:t>
      </w:r>
      <w:r>
        <w:rPr>
          <w:rFonts w:cs="Times New Roman"/>
        </w:rPr>
        <w:t xml:space="preserve">roles as scavengers, specialist predators and seed harvesters </w:t>
      </w:r>
      <w:r w:rsidR="00241E4B">
        <w:rPr>
          <w:rFonts w:cs="Times New Roman"/>
        </w:rPr>
        <w:t xml:space="preserve">and dispersers </w:t>
      </w:r>
      <w:r>
        <w:rPr>
          <w:rFonts w:cs="Times New Roman"/>
        </w:rPr>
        <w:t xml:space="preserve">(Lach </w:t>
      </w:r>
      <w:r w:rsidRPr="00A45809">
        <w:rPr>
          <w:rFonts w:cs="Times New Roman"/>
          <w:i/>
        </w:rPr>
        <w:t>et al</w:t>
      </w:r>
      <w:r>
        <w:rPr>
          <w:rFonts w:cs="Times New Roman"/>
        </w:rPr>
        <w:t>.</w:t>
      </w:r>
      <w:r w:rsidR="00A45809">
        <w:rPr>
          <w:rFonts w:cs="Times New Roman"/>
        </w:rPr>
        <w:t>,</w:t>
      </w:r>
      <w:r>
        <w:rPr>
          <w:rFonts w:cs="Times New Roman"/>
        </w:rPr>
        <w:t xml:space="preserve"> 2010). As with many other animals, body size and trophic groups have been the </w:t>
      </w:r>
      <w:r w:rsidR="004C268B">
        <w:rPr>
          <w:rFonts w:cs="Times New Roman"/>
        </w:rPr>
        <w:t xml:space="preserve">ant </w:t>
      </w:r>
      <w:r w:rsidR="006E25E8">
        <w:rPr>
          <w:rFonts w:cs="Times New Roman"/>
        </w:rPr>
        <w:t xml:space="preserve">traits </w:t>
      </w:r>
      <w:r>
        <w:rPr>
          <w:rFonts w:cs="Times New Roman"/>
        </w:rPr>
        <w:t xml:space="preserve">most commonly </w:t>
      </w:r>
      <w:r w:rsidR="006E25E8">
        <w:rPr>
          <w:rFonts w:cs="Times New Roman"/>
        </w:rPr>
        <w:t>considered by ecologists</w:t>
      </w:r>
      <w:r>
        <w:rPr>
          <w:rFonts w:cs="Times New Roman"/>
        </w:rPr>
        <w:t xml:space="preserve">. </w:t>
      </w:r>
      <w:r w:rsidRPr="0067544A">
        <w:rPr>
          <w:rFonts w:cs="Times New Roman"/>
        </w:rPr>
        <w:t xml:space="preserve">For example, </w:t>
      </w:r>
      <w:r>
        <w:rPr>
          <w:rFonts w:cs="Times New Roman"/>
        </w:rPr>
        <w:t xml:space="preserve">ant body size was found to predict the dispersal distance of seeds (Ness </w:t>
      </w:r>
      <w:r w:rsidRPr="00A45809">
        <w:rPr>
          <w:rFonts w:cs="Times New Roman"/>
          <w:i/>
        </w:rPr>
        <w:t>et al</w:t>
      </w:r>
      <w:r>
        <w:rPr>
          <w:rFonts w:cs="Times New Roman"/>
        </w:rPr>
        <w:t>.</w:t>
      </w:r>
      <w:r w:rsidR="00A45809">
        <w:rPr>
          <w:rFonts w:cs="Times New Roman"/>
        </w:rPr>
        <w:t>,</w:t>
      </w:r>
      <w:r>
        <w:rPr>
          <w:rFonts w:cs="Times New Roman"/>
        </w:rPr>
        <w:t xml:space="preserve"> 2004) and non-native ants tend to be smaller than related native genera (McGlynn</w:t>
      </w:r>
      <w:r w:rsidR="00A45809">
        <w:rPr>
          <w:rFonts w:cs="Times New Roman"/>
        </w:rPr>
        <w:t>,</w:t>
      </w:r>
      <w:r>
        <w:rPr>
          <w:rFonts w:cs="Times New Roman"/>
        </w:rPr>
        <w:t xml:space="preserve"> 1999). </w:t>
      </w:r>
    </w:p>
    <w:p w14:paraId="4D31973A" w14:textId="5543928F" w:rsidR="00B70168" w:rsidRDefault="00B005BF" w:rsidP="00970212">
      <w:pPr>
        <w:ind w:firstLine="720"/>
      </w:pPr>
      <w:r>
        <w:t xml:space="preserve">In addition, </w:t>
      </w:r>
      <w:r w:rsidR="00A91C36">
        <w:t xml:space="preserve">a number of </w:t>
      </w:r>
      <w:r w:rsidR="00B70168">
        <w:t xml:space="preserve">studies have examined how </w:t>
      </w:r>
      <w:r w:rsidR="007B2D8E">
        <w:t xml:space="preserve">ant </w:t>
      </w:r>
      <w:r w:rsidR="00B70168">
        <w:t xml:space="preserve">morphological traits respond to environmental gradients at local </w:t>
      </w:r>
      <w:r w:rsidR="009E1A7E">
        <w:t xml:space="preserve">or regional </w:t>
      </w:r>
      <w:r w:rsidR="00B70168">
        <w:t>(e.g., K</w:t>
      </w:r>
      <w:r w:rsidR="00505739">
        <w:t>aspari &amp; Weiser</w:t>
      </w:r>
      <w:r w:rsidR="00A45809">
        <w:t>,</w:t>
      </w:r>
      <w:r w:rsidR="00505739">
        <w:t xml:space="preserve"> 1999</w:t>
      </w:r>
      <w:r w:rsidR="00081298">
        <w:t>;</w:t>
      </w:r>
      <w:r w:rsidR="00B70168">
        <w:t xml:space="preserve"> Bihn</w:t>
      </w:r>
      <w:r w:rsidR="00A45809">
        <w:t xml:space="preserve"> </w:t>
      </w:r>
      <w:r w:rsidR="00A45809" w:rsidRPr="00A45809">
        <w:rPr>
          <w:i/>
        </w:rPr>
        <w:t>et al</w:t>
      </w:r>
      <w:r w:rsidR="00A45809">
        <w:t xml:space="preserve">., </w:t>
      </w:r>
      <w:r w:rsidR="00B70168">
        <w:t>2010</w:t>
      </w:r>
      <w:r w:rsidR="00081298">
        <w:t>;</w:t>
      </w:r>
      <w:r w:rsidR="00B70168">
        <w:t xml:space="preserve"> Wi</w:t>
      </w:r>
      <w:r w:rsidR="00241E4B">
        <w:t>e</w:t>
      </w:r>
      <w:r w:rsidR="00B70168">
        <w:t>scher</w:t>
      </w:r>
      <w:r w:rsidR="00A45809">
        <w:t xml:space="preserve"> </w:t>
      </w:r>
      <w:r w:rsidR="00A45809" w:rsidRPr="00A45809">
        <w:rPr>
          <w:i/>
        </w:rPr>
        <w:t>et al</w:t>
      </w:r>
      <w:r w:rsidR="00A45809">
        <w:t xml:space="preserve">., </w:t>
      </w:r>
      <w:r w:rsidR="00B70168">
        <w:t>2012</w:t>
      </w:r>
      <w:r w:rsidR="00081298">
        <w:t>;</w:t>
      </w:r>
      <w:r w:rsidR="00B70168">
        <w:t xml:space="preserve"> Arnan</w:t>
      </w:r>
      <w:r w:rsidR="00A45809">
        <w:t xml:space="preserve"> </w:t>
      </w:r>
      <w:r w:rsidR="00A45809" w:rsidRPr="00A45809">
        <w:rPr>
          <w:i/>
        </w:rPr>
        <w:t>et al</w:t>
      </w:r>
      <w:r w:rsidR="00A45809">
        <w:t>.</w:t>
      </w:r>
      <w:r w:rsidR="00081298">
        <w:t xml:space="preserve">, </w:t>
      </w:r>
      <w:r w:rsidR="00B70168">
        <w:t>2014</w:t>
      </w:r>
      <w:r w:rsidR="00081298">
        <w:t>;</w:t>
      </w:r>
      <w:r w:rsidR="00B70168">
        <w:t xml:space="preserve"> </w:t>
      </w:r>
      <w:r w:rsidR="0030406F">
        <w:t>Silva &amp; Brandão</w:t>
      </w:r>
      <w:r w:rsidR="00A45809">
        <w:t>,</w:t>
      </w:r>
      <w:r w:rsidR="0030406F">
        <w:t xml:space="preserve"> 2014</w:t>
      </w:r>
      <w:r w:rsidR="00081298">
        <w:t>;</w:t>
      </w:r>
      <w:r w:rsidR="0030406F">
        <w:t xml:space="preserve"> </w:t>
      </w:r>
      <w:r w:rsidR="00B70168">
        <w:t xml:space="preserve">Gibb </w:t>
      </w:r>
      <w:r w:rsidR="00B70168" w:rsidRPr="00A45809">
        <w:rPr>
          <w:i/>
        </w:rPr>
        <w:t>et al</w:t>
      </w:r>
      <w:r w:rsidR="00B70168">
        <w:t>.</w:t>
      </w:r>
      <w:r w:rsidR="00A45809">
        <w:t>,</w:t>
      </w:r>
      <w:r w:rsidR="00B70168">
        <w:t xml:space="preserve"> 2015</w:t>
      </w:r>
      <w:r w:rsidR="00505739">
        <w:t>a</w:t>
      </w:r>
      <w:r w:rsidR="00B70168">
        <w:t>) and continental (</w:t>
      </w:r>
      <w:r w:rsidR="00C403D5">
        <w:t xml:space="preserve">e.g., </w:t>
      </w:r>
      <w:r w:rsidR="00081298">
        <w:t>Cushman</w:t>
      </w:r>
      <w:r w:rsidR="00A45809">
        <w:t xml:space="preserve"> </w:t>
      </w:r>
      <w:r w:rsidR="00A45809" w:rsidRPr="00A45809">
        <w:rPr>
          <w:i/>
        </w:rPr>
        <w:t>et al</w:t>
      </w:r>
      <w:r w:rsidR="00A45809">
        <w:t>.</w:t>
      </w:r>
      <w:r w:rsidR="00081298">
        <w:t>, 1993;</w:t>
      </w:r>
      <w:r w:rsidR="00B70168">
        <w:t xml:space="preserve"> Kaspari</w:t>
      </w:r>
      <w:r w:rsidR="00A45809">
        <w:t>,</w:t>
      </w:r>
      <w:r w:rsidR="00B70168">
        <w:t xml:space="preserve"> 2005) </w:t>
      </w:r>
      <w:r w:rsidR="00B70168" w:rsidRPr="000142F6">
        <w:t xml:space="preserve">scales, but only </w:t>
      </w:r>
      <w:r w:rsidR="004530EA" w:rsidRPr="000142F6">
        <w:t xml:space="preserve">two </w:t>
      </w:r>
      <w:r w:rsidR="00B70168" w:rsidRPr="000142F6">
        <w:t>stud</w:t>
      </w:r>
      <w:r w:rsidR="004530EA" w:rsidRPr="000142F6">
        <w:t>ies</w:t>
      </w:r>
      <w:r w:rsidR="00B70168" w:rsidRPr="000142F6">
        <w:t xml:space="preserve"> ha</w:t>
      </w:r>
      <w:r w:rsidR="004530EA" w:rsidRPr="000142F6">
        <w:t>ve</w:t>
      </w:r>
      <w:r w:rsidR="00B70168" w:rsidRPr="000142F6">
        <w:t xml:space="preserve"> approached these questions at a global scale (Gibb &amp; Parr</w:t>
      </w:r>
      <w:r w:rsidR="00A45809" w:rsidRPr="000142F6">
        <w:t>,</w:t>
      </w:r>
      <w:r w:rsidR="00B70168" w:rsidRPr="000142F6">
        <w:t xml:space="preserve"> 2013</w:t>
      </w:r>
      <w:r w:rsidR="004530EA" w:rsidRPr="000142F6">
        <w:t xml:space="preserve">, Gibb </w:t>
      </w:r>
      <w:r w:rsidR="004530EA" w:rsidRPr="000142F6">
        <w:rPr>
          <w:i/>
        </w:rPr>
        <w:t>et al</w:t>
      </w:r>
      <w:r w:rsidR="004530EA" w:rsidRPr="000142F6">
        <w:t>.</w:t>
      </w:r>
      <w:r w:rsidR="00A45809" w:rsidRPr="000142F6">
        <w:t>,</w:t>
      </w:r>
      <w:r w:rsidR="004530EA" w:rsidRPr="000142F6">
        <w:t xml:space="preserve"> in review</w:t>
      </w:r>
      <w:r w:rsidR="00B70168" w:rsidRPr="000142F6">
        <w:t>). These</w:t>
      </w:r>
      <w:r w:rsidR="00B70168">
        <w:t xml:space="preserve"> studies have </w:t>
      </w:r>
      <w:r>
        <w:t xml:space="preserve">used a limited subset of traits and </w:t>
      </w:r>
      <w:r w:rsidR="00B70168">
        <w:t>focussed predominantly on body size measures, such as Weber’s length and the body size index (Sarty</w:t>
      </w:r>
      <w:r w:rsidR="00A45809">
        <w:t xml:space="preserve"> </w:t>
      </w:r>
      <w:r w:rsidR="00A45809" w:rsidRPr="00A45809">
        <w:rPr>
          <w:i/>
        </w:rPr>
        <w:t>et al</w:t>
      </w:r>
      <w:r w:rsidR="00A45809">
        <w:t>.</w:t>
      </w:r>
      <w:r w:rsidR="00081298">
        <w:t xml:space="preserve">, </w:t>
      </w:r>
      <w:r w:rsidR="00B70168">
        <w:t>2006</w:t>
      </w:r>
      <w:r w:rsidR="00D40731">
        <w:t>, SI1</w:t>
      </w:r>
      <w:r w:rsidR="00B70168">
        <w:t>). However, a few have included trophic measures (</w:t>
      </w:r>
      <w:r>
        <w:t xml:space="preserve">e.g., </w:t>
      </w:r>
      <w:r w:rsidR="00081298">
        <w:t xml:space="preserve">Bihn </w:t>
      </w:r>
      <w:r w:rsidR="00081298" w:rsidRPr="00A45809">
        <w:rPr>
          <w:i/>
        </w:rPr>
        <w:t>et al</w:t>
      </w:r>
      <w:r w:rsidR="00081298">
        <w:t>.</w:t>
      </w:r>
      <w:r w:rsidR="00A45809">
        <w:t>,</w:t>
      </w:r>
      <w:r w:rsidR="00081298">
        <w:t xml:space="preserve"> 2010;</w:t>
      </w:r>
      <w:r w:rsidR="00B70168">
        <w:t xml:space="preserve"> Wi</w:t>
      </w:r>
      <w:r w:rsidR="00081298">
        <w:t xml:space="preserve">escher </w:t>
      </w:r>
      <w:r w:rsidR="00081298" w:rsidRPr="00A45809">
        <w:rPr>
          <w:i/>
        </w:rPr>
        <w:t>et al</w:t>
      </w:r>
      <w:r w:rsidR="00081298">
        <w:t>.</w:t>
      </w:r>
      <w:r w:rsidR="00A45809">
        <w:t>,</w:t>
      </w:r>
      <w:r w:rsidR="00081298">
        <w:t xml:space="preserve"> 2012;</w:t>
      </w:r>
      <w:r w:rsidR="00B70168">
        <w:t xml:space="preserve"> Gibb &amp; Cunningham</w:t>
      </w:r>
      <w:r w:rsidR="00A45809">
        <w:t>,</w:t>
      </w:r>
      <w:r w:rsidR="00B70168">
        <w:t xml:space="preserve"> 2013), while </w:t>
      </w:r>
      <w:r w:rsidR="00B70168">
        <w:lastRenderedPageBreak/>
        <w:t>physiological measures, such as C</w:t>
      </w:r>
      <w:r>
        <w:t xml:space="preserve">ritical </w:t>
      </w:r>
      <w:r w:rsidR="00B70168">
        <w:t>T</w:t>
      </w:r>
      <w:r>
        <w:t xml:space="preserve">hermal </w:t>
      </w:r>
      <w:r w:rsidR="000D52B8">
        <w:t>M</w:t>
      </w:r>
      <w:r>
        <w:t>aximum</w:t>
      </w:r>
      <w:r w:rsidR="00081298">
        <w:t xml:space="preserve"> (e.g., W</w:t>
      </w:r>
      <w:r w:rsidR="00B70168">
        <w:t>i</w:t>
      </w:r>
      <w:r w:rsidR="00081298">
        <w:t xml:space="preserve">escher </w:t>
      </w:r>
      <w:r w:rsidR="00081298" w:rsidRPr="00A45809">
        <w:rPr>
          <w:i/>
        </w:rPr>
        <w:t>et al</w:t>
      </w:r>
      <w:r w:rsidR="00081298">
        <w:t>.</w:t>
      </w:r>
      <w:r w:rsidR="00A45809">
        <w:t>,</w:t>
      </w:r>
      <w:r w:rsidR="00081298">
        <w:t xml:space="preserve"> 2012;</w:t>
      </w:r>
      <w:r w:rsidR="00B70168">
        <w:t xml:space="preserve"> </w:t>
      </w:r>
      <w:r w:rsidR="00104794">
        <w:t xml:space="preserve">Diamond </w:t>
      </w:r>
      <w:r w:rsidR="00104794" w:rsidRPr="00A45809">
        <w:rPr>
          <w:i/>
        </w:rPr>
        <w:t>et al</w:t>
      </w:r>
      <w:r w:rsidR="00104794">
        <w:t>.</w:t>
      </w:r>
      <w:r w:rsidR="00A45809">
        <w:t>,</w:t>
      </w:r>
      <w:r w:rsidR="00104794">
        <w:t xml:space="preserve"> 2012</w:t>
      </w:r>
      <w:r w:rsidR="00B70168">
        <w:t xml:space="preserve">) are gaining popularity as a result of predicted strong relationships with climate. While the main purpose of these studies has been to understand the relationship between traits and the environment, Silva </w:t>
      </w:r>
      <w:r w:rsidR="00A45809">
        <w:t>&amp;</w:t>
      </w:r>
      <w:r w:rsidR="00B70168">
        <w:t xml:space="preserve"> Brand</w:t>
      </w:r>
      <w:r w:rsidR="00B70168">
        <w:rPr>
          <w:rFonts w:cs="Times New Roman"/>
        </w:rPr>
        <w:t>ã</w:t>
      </w:r>
      <w:r w:rsidR="00B70168">
        <w:t>o (2010) used morphological traits to develop a globally applicable method to allocate species to functional groups</w:t>
      </w:r>
      <w:r>
        <w:t>.</w:t>
      </w:r>
      <w:r w:rsidR="0026550F">
        <w:t xml:space="preserve"> </w:t>
      </w:r>
      <w:r w:rsidR="00F10639">
        <w:t>R</w:t>
      </w:r>
      <w:r w:rsidR="007B2D8E">
        <w:t>ecently the relationship between traits and phylogenies has been explored in ant communities (Donoso</w:t>
      </w:r>
      <w:r w:rsidR="00A45809">
        <w:t>,</w:t>
      </w:r>
      <w:r w:rsidR="007B2D8E">
        <w:t xml:space="preserve"> 2014</w:t>
      </w:r>
      <w:r w:rsidR="00081298">
        <w:t>;</w:t>
      </w:r>
      <w:r w:rsidR="007B2D8E">
        <w:t xml:space="preserve"> Blaimer </w:t>
      </w:r>
      <w:r w:rsidR="007B2D8E" w:rsidRPr="00A45809">
        <w:rPr>
          <w:i/>
        </w:rPr>
        <w:t>et al</w:t>
      </w:r>
      <w:r w:rsidR="007B2D8E">
        <w:t>.</w:t>
      </w:r>
      <w:r w:rsidR="00A45809">
        <w:t>,</w:t>
      </w:r>
      <w:r w:rsidR="007B2D8E">
        <w:t xml:space="preserve"> 2015)</w:t>
      </w:r>
      <w:r w:rsidR="009C1E89">
        <w:t xml:space="preserve">, and </w:t>
      </w:r>
      <w:r w:rsidR="007B2D8E">
        <w:t>this promises to be a fruitful area of research.</w:t>
      </w:r>
    </w:p>
    <w:p w14:paraId="7EAE4977" w14:textId="2CDA91DC" w:rsidR="0047087D" w:rsidRDefault="004D5FA9" w:rsidP="0047087D">
      <w:pPr>
        <w:widowControl w:val="0"/>
        <w:autoSpaceDE w:val="0"/>
        <w:autoSpaceDN w:val="0"/>
        <w:adjustRightInd w:val="0"/>
        <w:spacing w:after="200"/>
        <w:ind w:firstLine="720"/>
        <w:rPr>
          <w:rFonts w:cs="Times New Roman"/>
          <w:noProof w:val="0"/>
          <w:lang w:val="en-US"/>
        </w:rPr>
      </w:pPr>
      <w:r>
        <w:rPr>
          <w:rFonts w:cs="Times New Roman"/>
        </w:rPr>
        <w:t>Current ant databases include AntProfiler (</w:t>
      </w:r>
      <w:hyperlink r:id="rId10" w:history="1">
        <w:r w:rsidR="003E56B0" w:rsidRPr="00A82FB8">
          <w:rPr>
            <w:rStyle w:val="Hyperlink"/>
            <w:rFonts w:cs="Times New Roman"/>
          </w:rPr>
          <w:t>www.antprofiler.org</w:t>
        </w:r>
      </w:hyperlink>
      <w:r w:rsidR="00960359">
        <w:rPr>
          <w:rFonts w:cs="Times New Roman"/>
        </w:rPr>
        <w:t>) which</w:t>
      </w:r>
      <w:r w:rsidR="003E56B0">
        <w:rPr>
          <w:rFonts w:cs="Times New Roman"/>
        </w:rPr>
        <w:t xml:space="preserve"> </w:t>
      </w:r>
      <w:r w:rsidR="00054E2F">
        <w:rPr>
          <w:rFonts w:cs="Times New Roman"/>
        </w:rPr>
        <w:t>focus</w:t>
      </w:r>
      <w:r w:rsidR="00960359">
        <w:rPr>
          <w:rFonts w:cs="Times New Roman"/>
        </w:rPr>
        <w:t>es</w:t>
      </w:r>
      <w:r w:rsidR="00054E2F">
        <w:rPr>
          <w:rFonts w:cs="Times New Roman"/>
        </w:rPr>
        <w:t xml:space="preserve"> on </w:t>
      </w:r>
      <w:r w:rsidR="00960359">
        <w:rPr>
          <w:rFonts w:cs="Times New Roman"/>
          <w:noProof w:val="0"/>
          <w:color w:val="343434"/>
          <w:lang w:val="en-US"/>
        </w:rPr>
        <w:t>life history traits and ecology (e.g. c</w:t>
      </w:r>
      <w:r w:rsidR="00960359" w:rsidRPr="00960359">
        <w:rPr>
          <w:rFonts w:cs="Times New Roman"/>
          <w:noProof w:val="0"/>
          <w:color w:val="343434"/>
          <w:lang w:val="en-US"/>
        </w:rPr>
        <w:t xml:space="preserve">olony </w:t>
      </w:r>
      <w:r w:rsidR="00960359">
        <w:rPr>
          <w:rFonts w:cs="Times New Roman"/>
          <w:noProof w:val="0"/>
          <w:color w:val="343434"/>
          <w:lang w:val="en-US"/>
        </w:rPr>
        <w:t>information, behavior, h</w:t>
      </w:r>
      <w:r w:rsidR="00960359" w:rsidRPr="00960359">
        <w:rPr>
          <w:rFonts w:cs="Times New Roman"/>
          <w:noProof w:val="0"/>
          <w:color w:val="343434"/>
          <w:lang w:val="en-US"/>
        </w:rPr>
        <w:t>abitat</w:t>
      </w:r>
      <w:r w:rsidR="00960359">
        <w:rPr>
          <w:rFonts w:cs="Times New Roman"/>
          <w:noProof w:val="0"/>
          <w:color w:val="343434"/>
          <w:lang w:val="en-US"/>
        </w:rPr>
        <w:t>, n</w:t>
      </w:r>
      <w:r w:rsidR="00960359" w:rsidRPr="00960359">
        <w:rPr>
          <w:rFonts w:cs="Times New Roman"/>
          <w:noProof w:val="0"/>
          <w:color w:val="343434"/>
          <w:lang w:val="en-US"/>
        </w:rPr>
        <w:t>esting</w:t>
      </w:r>
      <w:r w:rsidR="00960359">
        <w:rPr>
          <w:rFonts w:cs="Times New Roman"/>
          <w:noProof w:val="0"/>
          <w:color w:val="343434"/>
          <w:lang w:val="en-US"/>
        </w:rPr>
        <w:t>, d</w:t>
      </w:r>
      <w:r w:rsidR="00960359" w:rsidRPr="00960359">
        <w:rPr>
          <w:rFonts w:cs="Times New Roman"/>
          <w:noProof w:val="0"/>
          <w:color w:val="343434"/>
          <w:lang w:val="en-US"/>
        </w:rPr>
        <w:t>iet</w:t>
      </w:r>
      <w:r w:rsidR="00960359">
        <w:rPr>
          <w:rFonts w:cs="Times New Roman"/>
          <w:noProof w:val="0"/>
          <w:color w:val="343434"/>
          <w:lang w:val="en-US"/>
        </w:rPr>
        <w:t>, i</w:t>
      </w:r>
      <w:r w:rsidR="00960359" w:rsidRPr="00960359">
        <w:rPr>
          <w:rFonts w:cs="Times New Roman"/>
          <w:noProof w:val="0"/>
          <w:color w:val="343434"/>
          <w:lang w:val="en-US"/>
        </w:rPr>
        <w:t>nvasiveness status</w:t>
      </w:r>
      <w:r w:rsidR="00960359">
        <w:rPr>
          <w:rFonts w:cs="Times New Roman"/>
          <w:noProof w:val="0"/>
          <w:color w:val="343434"/>
          <w:lang w:val="en-US"/>
        </w:rPr>
        <w:t>, and minimum and maximum body size) (</w:t>
      </w:r>
      <w:r w:rsidRPr="00960359">
        <w:rPr>
          <w:rFonts w:cs="Times New Roman"/>
        </w:rPr>
        <w:t>Bertelsmeier</w:t>
      </w:r>
      <w:r>
        <w:rPr>
          <w:rFonts w:cs="Times New Roman"/>
        </w:rPr>
        <w:t xml:space="preserve"> </w:t>
      </w:r>
      <w:r w:rsidRPr="00A45809">
        <w:rPr>
          <w:rFonts w:cs="Times New Roman"/>
          <w:i/>
        </w:rPr>
        <w:t>et al</w:t>
      </w:r>
      <w:r>
        <w:rPr>
          <w:rFonts w:cs="Times New Roman"/>
        </w:rPr>
        <w:t>.</w:t>
      </w:r>
      <w:r w:rsidR="00A45809">
        <w:rPr>
          <w:rFonts w:cs="Times New Roman"/>
        </w:rPr>
        <w:t>,</w:t>
      </w:r>
      <w:r>
        <w:rPr>
          <w:rFonts w:cs="Times New Roman"/>
        </w:rPr>
        <w:t xml:space="preserve"> </w:t>
      </w:r>
      <w:r w:rsidR="00960359">
        <w:rPr>
          <w:rFonts w:cs="Times New Roman"/>
        </w:rPr>
        <w:t>2013)</w:t>
      </w:r>
      <w:r w:rsidR="00F74BC4">
        <w:rPr>
          <w:rFonts w:cs="Times New Roman"/>
        </w:rPr>
        <w:t xml:space="preserve"> and</w:t>
      </w:r>
      <w:r w:rsidR="00960359">
        <w:rPr>
          <w:rFonts w:cs="Times New Roman"/>
        </w:rPr>
        <w:t xml:space="preserve"> The</w:t>
      </w:r>
      <w:r w:rsidRPr="007B2F0D">
        <w:rPr>
          <w:rFonts w:cs="Times New Roman"/>
        </w:rPr>
        <w:t xml:space="preserve"> </w:t>
      </w:r>
      <w:r w:rsidR="00140FF6" w:rsidRPr="007B2F0D">
        <w:rPr>
          <w:rFonts w:cs="Times New Roman"/>
          <w:bCs/>
          <w:noProof w:val="0"/>
          <w:color w:val="343434"/>
          <w:lang w:val="en-US"/>
        </w:rPr>
        <w:t>Global Ant Biodiversity Informatics (GABI) Project</w:t>
      </w:r>
      <w:r w:rsidR="00F74BC4">
        <w:rPr>
          <w:rFonts w:cs="Times New Roman"/>
          <w:bCs/>
          <w:noProof w:val="0"/>
          <w:color w:val="343434"/>
          <w:lang w:val="en-US"/>
        </w:rPr>
        <w:t>,</w:t>
      </w:r>
      <w:r w:rsidR="00960359">
        <w:rPr>
          <w:rFonts w:cs="Times New Roman"/>
        </w:rPr>
        <w:t xml:space="preserve"> </w:t>
      </w:r>
      <w:r w:rsidR="007B2F0D" w:rsidRPr="007B2F0D">
        <w:rPr>
          <w:rFonts w:ascii="Times" w:hAnsi="Times" w:cs="Times"/>
          <w:noProof w:val="0"/>
          <w:color w:val="262626"/>
          <w:lang w:val="en-US"/>
        </w:rPr>
        <w:t>a comprehensive global database of ant species distributional records</w:t>
      </w:r>
      <w:r w:rsidR="00960359">
        <w:rPr>
          <w:rFonts w:cs="Times New Roman"/>
        </w:rPr>
        <w:t xml:space="preserve"> (</w:t>
      </w:r>
      <w:r w:rsidR="00140FF6" w:rsidRPr="007B2F0D">
        <w:rPr>
          <w:rFonts w:cs="Times New Roman"/>
        </w:rPr>
        <w:t xml:space="preserve">see </w:t>
      </w:r>
      <w:r w:rsidR="00BA3FC2" w:rsidRPr="007B2F0D">
        <w:rPr>
          <w:rFonts w:cs="Times New Roman"/>
        </w:rPr>
        <w:t>Gué</w:t>
      </w:r>
      <w:r w:rsidRPr="007B2F0D">
        <w:rPr>
          <w:rFonts w:cs="Times New Roman"/>
        </w:rPr>
        <w:t>nard</w:t>
      </w:r>
      <w:r w:rsidR="00A45809">
        <w:rPr>
          <w:rFonts w:cs="Times New Roman"/>
        </w:rPr>
        <w:t xml:space="preserve"> </w:t>
      </w:r>
      <w:r w:rsidR="00A45809" w:rsidRPr="00A45809">
        <w:rPr>
          <w:rFonts w:cs="Times New Roman"/>
          <w:i/>
        </w:rPr>
        <w:t>et al</w:t>
      </w:r>
      <w:r w:rsidR="00A45809">
        <w:rPr>
          <w:rFonts w:cs="Times New Roman"/>
        </w:rPr>
        <w:t>.,</w:t>
      </w:r>
      <w:r w:rsidR="00BA3FC2" w:rsidRPr="007B2F0D">
        <w:rPr>
          <w:rFonts w:cs="Times New Roman"/>
        </w:rPr>
        <w:t xml:space="preserve"> 2012</w:t>
      </w:r>
      <w:r w:rsidR="00960359">
        <w:rPr>
          <w:rFonts w:cs="Times New Roman"/>
        </w:rPr>
        <w:t xml:space="preserve">) linked to </w:t>
      </w:r>
      <w:hyperlink r:id="rId11" w:history="1">
        <w:r w:rsidR="00960359" w:rsidRPr="00F76124">
          <w:rPr>
            <w:rStyle w:val="Hyperlink"/>
            <w:rFonts w:cs="Times New Roman"/>
          </w:rPr>
          <w:t>www.</w:t>
        </w:r>
        <w:r w:rsidR="00960359" w:rsidRPr="00F76124">
          <w:rPr>
            <w:rStyle w:val="Hyperlink"/>
            <w:rFonts w:ascii="Times" w:hAnsi="Times" w:cs="Times"/>
            <w:noProof w:val="0"/>
            <w:lang w:val="en-US"/>
          </w:rPr>
          <w:t>antmaps.org</w:t>
        </w:r>
      </w:hyperlink>
      <w:r w:rsidR="00960359">
        <w:rPr>
          <w:rFonts w:cs="Times New Roman"/>
        </w:rPr>
        <w:t>,</w:t>
      </w:r>
      <w:r w:rsidR="00960359">
        <w:rPr>
          <w:rFonts w:ascii="Times" w:hAnsi="Times" w:cs="Times"/>
          <w:noProof w:val="0"/>
          <w:color w:val="262626"/>
          <w:lang w:val="en-US"/>
        </w:rPr>
        <w:t xml:space="preserve"> which is </w:t>
      </w:r>
      <w:r w:rsidR="007B2F0D" w:rsidRPr="007B2F0D">
        <w:rPr>
          <w:rFonts w:ascii="Times" w:hAnsi="Times" w:cs="Times"/>
          <w:noProof w:val="0"/>
          <w:color w:val="262626"/>
          <w:lang w:val="en-US"/>
        </w:rPr>
        <w:t>a tool for visualizing and interacting with GABI</w:t>
      </w:r>
      <w:r w:rsidR="00960359">
        <w:rPr>
          <w:rFonts w:cs="Times New Roman"/>
        </w:rPr>
        <w:t xml:space="preserve">. There are also </w:t>
      </w:r>
      <w:r w:rsidR="00140FF6">
        <w:rPr>
          <w:rFonts w:cs="Times New Roman"/>
          <w:noProof w:val="0"/>
          <w:lang w:val="en-US"/>
        </w:rPr>
        <w:t xml:space="preserve">a number of image databases including </w:t>
      </w:r>
      <w:r w:rsidR="00140FF6" w:rsidRPr="00140FF6">
        <w:rPr>
          <w:rFonts w:cs="Times New Roman"/>
        </w:rPr>
        <w:t>AntWeb (</w:t>
      </w:r>
      <w:hyperlink r:id="rId12" w:history="1">
        <w:r w:rsidR="003E56B0" w:rsidRPr="00A82FB8">
          <w:rPr>
            <w:rStyle w:val="Hyperlink"/>
            <w:rFonts w:cs="Times New Roman"/>
          </w:rPr>
          <w:t>www.antweb.org</w:t>
        </w:r>
      </w:hyperlink>
      <w:r w:rsidR="00960359" w:rsidRPr="00960359">
        <w:rPr>
          <w:rStyle w:val="Hyperlink"/>
          <w:rFonts w:cs="Times New Roman"/>
          <w:color w:val="auto"/>
          <w:u w:val="none"/>
        </w:rPr>
        <w:t xml:space="preserve">); this is </w:t>
      </w:r>
      <w:r w:rsidR="000D52B8" w:rsidRPr="00960359">
        <w:rPr>
          <w:rFonts w:cs="Times New Roman"/>
        </w:rPr>
        <w:t xml:space="preserve">the </w:t>
      </w:r>
      <w:r w:rsidR="00397613" w:rsidRPr="00960359">
        <w:rPr>
          <w:rFonts w:cs="Times New Roman"/>
        </w:rPr>
        <w:t>largest</w:t>
      </w:r>
      <w:r w:rsidR="00140FF6">
        <w:rPr>
          <w:rFonts w:cs="Times New Roman"/>
        </w:rPr>
        <w:t xml:space="preserve"> </w:t>
      </w:r>
      <w:r w:rsidR="00140FF6" w:rsidRPr="00140FF6">
        <w:rPr>
          <w:rFonts w:cs="Times New Roman"/>
          <w:noProof w:val="0"/>
          <w:lang w:val="en-US"/>
        </w:rPr>
        <w:t xml:space="preserve">online </w:t>
      </w:r>
      <w:r w:rsidR="00140FF6" w:rsidRPr="00140FF6">
        <w:rPr>
          <w:rFonts w:cs="Times New Roman"/>
          <w:bCs/>
          <w:noProof w:val="0"/>
          <w:lang w:val="en-US"/>
        </w:rPr>
        <w:t>database</w:t>
      </w:r>
      <w:r w:rsidR="00140FF6" w:rsidRPr="00140FF6">
        <w:rPr>
          <w:rFonts w:cs="Times New Roman"/>
          <w:noProof w:val="0"/>
          <w:lang w:val="en-US"/>
        </w:rPr>
        <w:t xml:space="preserve"> of images, specimen records, and natural history information on </w:t>
      </w:r>
      <w:r w:rsidR="00140FF6" w:rsidRPr="00140FF6">
        <w:rPr>
          <w:rFonts w:cs="Times New Roman"/>
          <w:bCs/>
          <w:noProof w:val="0"/>
          <w:lang w:val="en-US"/>
        </w:rPr>
        <w:t>ants</w:t>
      </w:r>
      <w:r w:rsidR="00140FF6">
        <w:rPr>
          <w:rFonts w:cs="Times New Roman"/>
          <w:noProof w:val="0"/>
          <w:lang w:val="en-US"/>
        </w:rPr>
        <w:t>.</w:t>
      </w:r>
      <w:r w:rsidR="00054E2F">
        <w:rPr>
          <w:rFonts w:cs="Times New Roman"/>
          <w:noProof w:val="0"/>
          <w:lang w:val="en-US"/>
        </w:rPr>
        <w:t xml:space="preserve"> </w:t>
      </w:r>
      <w:r w:rsidR="00330FBB">
        <w:rPr>
          <w:rFonts w:cs="Times New Roman"/>
          <w:noProof w:val="0"/>
          <w:lang w:val="en-US"/>
        </w:rPr>
        <w:t xml:space="preserve">These </w:t>
      </w:r>
      <w:r w:rsidR="002545A7">
        <w:rPr>
          <w:rFonts w:cs="Times New Roman"/>
          <w:noProof w:val="0"/>
          <w:lang w:val="en-US"/>
        </w:rPr>
        <w:t xml:space="preserve">current </w:t>
      </w:r>
      <w:r w:rsidR="00330FBB">
        <w:rPr>
          <w:rFonts w:cs="Times New Roman"/>
          <w:noProof w:val="0"/>
          <w:lang w:val="en-US"/>
        </w:rPr>
        <w:t xml:space="preserve">databases focus on </w:t>
      </w:r>
      <w:r w:rsidR="006E25E8">
        <w:rPr>
          <w:rFonts w:cs="Times New Roman"/>
          <w:noProof w:val="0"/>
          <w:lang w:val="en-US"/>
        </w:rPr>
        <w:t>complementary data sets</w:t>
      </w:r>
      <w:r w:rsidR="004A079C">
        <w:rPr>
          <w:rFonts w:cs="Times New Roman"/>
          <w:noProof w:val="0"/>
          <w:lang w:val="en-US"/>
        </w:rPr>
        <w:t xml:space="preserve"> (Fig</w:t>
      </w:r>
      <w:r w:rsidR="00C25CAF">
        <w:rPr>
          <w:rFonts w:cs="Times New Roman"/>
          <w:noProof w:val="0"/>
          <w:lang w:val="en-US"/>
        </w:rPr>
        <w:t>.</w:t>
      </w:r>
      <w:r w:rsidR="004A079C">
        <w:rPr>
          <w:rFonts w:cs="Times New Roman"/>
          <w:noProof w:val="0"/>
          <w:lang w:val="en-US"/>
        </w:rPr>
        <w:t xml:space="preserve"> 1)</w:t>
      </w:r>
      <w:r w:rsidR="006E25E8">
        <w:rPr>
          <w:rFonts w:cs="Times New Roman"/>
          <w:noProof w:val="0"/>
          <w:lang w:val="en-US"/>
        </w:rPr>
        <w:t xml:space="preserve">: </w:t>
      </w:r>
      <w:r w:rsidR="004A079C">
        <w:rPr>
          <w:rFonts w:cs="Times New Roman"/>
          <w:noProof w:val="0"/>
          <w:lang w:val="en-US"/>
        </w:rPr>
        <w:t xml:space="preserve">Ant Profiler focuses on ecology and life history information, </w:t>
      </w:r>
      <w:r w:rsidR="006E25E8">
        <w:rPr>
          <w:rFonts w:cs="Times New Roman"/>
          <w:noProof w:val="0"/>
          <w:lang w:val="en-US"/>
        </w:rPr>
        <w:t>GABI focuses</w:t>
      </w:r>
      <w:r w:rsidR="00330FBB">
        <w:rPr>
          <w:rFonts w:cs="Times New Roman"/>
          <w:noProof w:val="0"/>
          <w:lang w:val="en-US"/>
        </w:rPr>
        <w:t xml:space="preserve"> on distribution records, AntWeb </w:t>
      </w:r>
      <w:r w:rsidR="004B3B2E">
        <w:rPr>
          <w:rFonts w:cs="Times New Roman"/>
          <w:noProof w:val="0"/>
          <w:lang w:val="en-US"/>
        </w:rPr>
        <w:t xml:space="preserve">principally </w:t>
      </w:r>
      <w:r w:rsidR="00A4319F">
        <w:rPr>
          <w:rFonts w:cs="Times New Roman"/>
          <w:noProof w:val="0"/>
          <w:lang w:val="en-US"/>
        </w:rPr>
        <w:t>on taxonomic information</w:t>
      </w:r>
      <w:r w:rsidR="00330FBB">
        <w:rPr>
          <w:rFonts w:cs="Times New Roman"/>
          <w:noProof w:val="0"/>
          <w:lang w:val="en-US"/>
        </w:rPr>
        <w:t>.</w:t>
      </w:r>
    </w:p>
    <w:p w14:paraId="12BA4ABC" w14:textId="2C4E5B47" w:rsidR="00397613" w:rsidRPr="00D95A38" w:rsidRDefault="00054E2F" w:rsidP="00D95A38">
      <w:pPr>
        <w:widowControl w:val="0"/>
        <w:autoSpaceDE w:val="0"/>
        <w:autoSpaceDN w:val="0"/>
        <w:adjustRightInd w:val="0"/>
        <w:ind w:firstLine="720"/>
        <w:rPr>
          <w:rFonts w:cs="Times New Roman"/>
          <w:noProof w:val="0"/>
          <w:lang w:val="en-US"/>
        </w:rPr>
      </w:pPr>
      <w:r>
        <w:rPr>
          <w:rFonts w:cs="Times New Roman"/>
          <w:noProof w:val="0"/>
          <w:lang w:val="en-US"/>
        </w:rPr>
        <w:t>O</w:t>
      </w:r>
      <w:r w:rsidR="00EC7697" w:rsidRPr="0067544A">
        <w:rPr>
          <w:rFonts w:cs="Times New Roman"/>
        </w:rPr>
        <w:t>ur database</w:t>
      </w:r>
      <w:r w:rsidR="00B133C2">
        <w:rPr>
          <w:rFonts w:cs="Times New Roman"/>
        </w:rPr>
        <w:t xml:space="preserve"> (</w:t>
      </w:r>
      <w:r w:rsidR="00C23D88" w:rsidRPr="00C23D88">
        <w:rPr>
          <w:rFonts w:cs="Times New Roman"/>
          <w:i/>
        </w:rPr>
        <w:t>GlobalAnts</w:t>
      </w:r>
      <w:r w:rsidR="007C0ED1">
        <w:rPr>
          <w:rFonts w:cs="Times New Roman"/>
          <w:i/>
        </w:rPr>
        <w:t xml:space="preserve">: </w:t>
      </w:r>
      <w:r w:rsidR="007C0ED1" w:rsidRPr="004530EA">
        <w:rPr>
          <w:rFonts w:cs="Times New Roman"/>
        </w:rPr>
        <w:t>www.globalants.org</w:t>
      </w:r>
      <w:r w:rsidR="00B133C2">
        <w:rPr>
          <w:rFonts w:cs="Times New Roman"/>
        </w:rPr>
        <w:t>)</w:t>
      </w:r>
      <w:r w:rsidR="00EC7697" w:rsidRPr="0067544A">
        <w:rPr>
          <w:rFonts w:cs="Times New Roman"/>
        </w:rPr>
        <w:t xml:space="preserve"> is</w:t>
      </w:r>
      <w:r w:rsidR="00330FBB">
        <w:rPr>
          <w:rFonts w:cs="Times New Roman"/>
        </w:rPr>
        <w:t xml:space="preserve"> distinct from </w:t>
      </w:r>
      <w:r w:rsidR="004B7B56">
        <w:rPr>
          <w:rFonts w:cs="Times New Roman"/>
        </w:rPr>
        <w:t xml:space="preserve">these </w:t>
      </w:r>
      <w:r w:rsidR="00330FBB">
        <w:rPr>
          <w:rFonts w:cs="Times New Roman"/>
        </w:rPr>
        <w:t>other ant databases</w:t>
      </w:r>
      <w:r w:rsidR="00017D55">
        <w:rPr>
          <w:rFonts w:cs="Times New Roman"/>
        </w:rPr>
        <w:t>,</w:t>
      </w:r>
      <w:r>
        <w:rPr>
          <w:rFonts w:cs="Times New Roman"/>
        </w:rPr>
        <w:t xml:space="preserve"> and</w:t>
      </w:r>
      <w:r w:rsidR="00EC7697" w:rsidRPr="0067544A">
        <w:rPr>
          <w:rFonts w:cs="Times New Roman"/>
        </w:rPr>
        <w:t xml:space="preserve"> </w:t>
      </w:r>
      <w:r w:rsidR="00330FBB">
        <w:rPr>
          <w:rFonts w:cs="Times New Roman"/>
        </w:rPr>
        <w:t xml:space="preserve">is </w:t>
      </w:r>
      <w:r w:rsidR="00EC7697" w:rsidRPr="0067544A">
        <w:rPr>
          <w:rFonts w:cs="Times New Roman"/>
        </w:rPr>
        <w:t>a significant advance on</w:t>
      </w:r>
      <w:r>
        <w:rPr>
          <w:rFonts w:cs="Times New Roman"/>
        </w:rPr>
        <w:t xml:space="preserve"> other trait databases</w:t>
      </w:r>
      <w:r w:rsidR="00017D55">
        <w:rPr>
          <w:rFonts w:cs="Times New Roman"/>
        </w:rPr>
        <w:t>,</w:t>
      </w:r>
      <w:r w:rsidR="00EC7697" w:rsidRPr="0067544A">
        <w:rPr>
          <w:rFonts w:cs="Times New Roman"/>
        </w:rPr>
        <w:t xml:space="preserve"> as it </w:t>
      </w:r>
      <w:r w:rsidR="00CA1F56" w:rsidRPr="0067544A">
        <w:rPr>
          <w:rFonts w:cs="Times New Roman"/>
        </w:rPr>
        <w:t>contains not only</w:t>
      </w:r>
      <w:r w:rsidR="004B3B2E">
        <w:rPr>
          <w:rFonts w:cs="Times New Roman"/>
        </w:rPr>
        <w:t xml:space="preserve"> trait data for individual</w:t>
      </w:r>
      <w:r w:rsidR="00017D55">
        <w:rPr>
          <w:rFonts w:cs="Times New Roman"/>
        </w:rPr>
        <w:t xml:space="preserve"> species</w:t>
      </w:r>
      <w:r w:rsidR="00321737">
        <w:rPr>
          <w:rFonts w:cs="Times New Roman"/>
        </w:rPr>
        <w:t>,</w:t>
      </w:r>
      <w:r w:rsidR="0069732B" w:rsidRPr="0067544A">
        <w:rPr>
          <w:rFonts w:cs="Times New Roman"/>
        </w:rPr>
        <w:t xml:space="preserve"> but data for whole assemblages with </w:t>
      </w:r>
      <w:r w:rsidR="00CA1F56" w:rsidRPr="0067544A">
        <w:rPr>
          <w:rFonts w:cs="Times New Roman"/>
        </w:rPr>
        <w:t xml:space="preserve">accompanying </w:t>
      </w:r>
      <w:r w:rsidR="00EC7697" w:rsidRPr="0067544A">
        <w:rPr>
          <w:rFonts w:cs="Times New Roman"/>
        </w:rPr>
        <w:t>abundance data</w:t>
      </w:r>
      <w:r w:rsidR="00330FBB">
        <w:rPr>
          <w:rFonts w:cs="Times New Roman"/>
        </w:rPr>
        <w:t xml:space="preserve"> (Fig</w:t>
      </w:r>
      <w:r w:rsidR="008030E3">
        <w:rPr>
          <w:rFonts w:cs="Times New Roman"/>
        </w:rPr>
        <w:t>s</w:t>
      </w:r>
      <w:r w:rsidR="00330FBB">
        <w:rPr>
          <w:rFonts w:cs="Times New Roman"/>
        </w:rPr>
        <w:t xml:space="preserve"> 1</w:t>
      </w:r>
      <w:r w:rsidR="008030E3">
        <w:rPr>
          <w:rFonts w:cs="Times New Roman"/>
        </w:rPr>
        <w:t xml:space="preserve"> and 2</w:t>
      </w:r>
      <w:r w:rsidR="00330FBB">
        <w:rPr>
          <w:rFonts w:cs="Times New Roman"/>
        </w:rPr>
        <w:t>)</w:t>
      </w:r>
      <w:r w:rsidR="00096F94" w:rsidRPr="0067544A">
        <w:rPr>
          <w:rFonts w:cs="Times New Roman"/>
        </w:rPr>
        <w:t>.</w:t>
      </w:r>
      <w:r w:rsidR="00EC7697" w:rsidRPr="0067544A">
        <w:rPr>
          <w:rFonts w:cs="Times New Roman"/>
        </w:rPr>
        <w:t xml:space="preserve"> </w:t>
      </w:r>
      <w:r w:rsidR="00537C3B" w:rsidRPr="0067544A">
        <w:rPr>
          <w:rFonts w:cs="Times New Roman"/>
        </w:rPr>
        <w:t>A</w:t>
      </w:r>
      <w:r w:rsidR="00096F94" w:rsidRPr="0067544A">
        <w:rPr>
          <w:rFonts w:cs="Times New Roman"/>
        </w:rPr>
        <w:t xml:space="preserve">bundance data </w:t>
      </w:r>
      <w:r w:rsidR="00DF435E">
        <w:rPr>
          <w:rFonts w:cs="Times New Roman"/>
        </w:rPr>
        <w:t>allow us</w:t>
      </w:r>
      <w:r w:rsidR="00096F94" w:rsidRPr="0067544A">
        <w:rPr>
          <w:rFonts w:cs="Times New Roman"/>
        </w:rPr>
        <w:t xml:space="preserve"> to quantify assemblage structure; indeed data on </w:t>
      </w:r>
      <w:r w:rsidR="00D45FB0">
        <w:rPr>
          <w:rFonts w:cs="Times New Roman"/>
        </w:rPr>
        <w:t xml:space="preserve">abundance linked to </w:t>
      </w:r>
      <w:r>
        <w:rPr>
          <w:rFonts w:cs="Times New Roman"/>
        </w:rPr>
        <w:t>traits</w:t>
      </w:r>
      <w:r w:rsidR="00096F94" w:rsidRPr="0067544A">
        <w:rPr>
          <w:rFonts w:cs="Times New Roman"/>
        </w:rPr>
        <w:t xml:space="preserve"> are essential for </w:t>
      </w:r>
      <w:r w:rsidR="00537C3B" w:rsidRPr="0067544A">
        <w:rPr>
          <w:rFonts w:cs="Times New Roman"/>
        </w:rPr>
        <w:t xml:space="preserve">examining </w:t>
      </w:r>
      <w:r w:rsidR="00D45FB0">
        <w:rPr>
          <w:rFonts w:cs="Times New Roman"/>
        </w:rPr>
        <w:t>many key questions in ecology</w:t>
      </w:r>
      <w:r w:rsidR="00537C3B" w:rsidRPr="009E1E52">
        <w:rPr>
          <w:rFonts w:cs="Times New Roman"/>
        </w:rPr>
        <w:t xml:space="preserve">. </w:t>
      </w:r>
      <w:r w:rsidR="005C62F7">
        <w:rPr>
          <w:rFonts w:cs="Times New Roman"/>
        </w:rPr>
        <w:t>Data</w:t>
      </w:r>
      <w:r w:rsidR="00EC7697" w:rsidRPr="009E1E52">
        <w:rPr>
          <w:rFonts w:cs="Times New Roman"/>
        </w:rPr>
        <w:t xml:space="preserve"> on assemblage structure </w:t>
      </w:r>
      <w:r w:rsidR="00537C3B" w:rsidRPr="009E1E52">
        <w:rPr>
          <w:rFonts w:cs="Times New Roman"/>
        </w:rPr>
        <w:t xml:space="preserve">are necessary </w:t>
      </w:r>
      <w:r w:rsidR="00EC7697" w:rsidRPr="009E1E52">
        <w:rPr>
          <w:rFonts w:cs="Times New Roman"/>
        </w:rPr>
        <w:t xml:space="preserve">to </w:t>
      </w:r>
      <w:r w:rsidR="004922E2">
        <w:rPr>
          <w:rFonts w:cs="Times New Roman"/>
        </w:rPr>
        <w:t>quantify</w:t>
      </w:r>
      <w:r w:rsidR="00EC7697" w:rsidRPr="009E1E52">
        <w:rPr>
          <w:rFonts w:cs="Times New Roman"/>
        </w:rPr>
        <w:t xml:space="preserve"> the relative prevalence of traits </w:t>
      </w:r>
      <w:r w:rsidR="009E1E52" w:rsidRPr="009E1E52">
        <w:rPr>
          <w:rFonts w:cs="Times New Roman"/>
        </w:rPr>
        <w:t>when exploring</w:t>
      </w:r>
      <w:r w:rsidR="00EC7697" w:rsidRPr="009E1E52">
        <w:rPr>
          <w:rFonts w:cs="Times New Roman"/>
        </w:rPr>
        <w:t xml:space="preserve"> trait-environment interactions, but this </w:t>
      </w:r>
      <w:r w:rsidR="009E1E52" w:rsidRPr="009E1E52">
        <w:rPr>
          <w:rFonts w:cs="Times New Roman"/>
        </w:rPr>
        <w:t>type</w:t>
      </w:r>
      <w:r w:rsidR="00EC7697" w:rsidRPr="009E1E52">
        <w:rPr>
          <w:rFonts w:cs="Times New Roman"/>
        </w:rPr>
        <w:t xml:space="preserve"> of data</w:t>
      </w:r>
      <w:r w:rsidR="009E1E52" w:rsidRPr="009E1E52">
        <w:rPr>
          <w:rFonts w:cs="Times New Roman"/>
        </w:rPr>
        <w:t xml:space="preserve"> tends to be</w:t>
      </w:r>
      <w:r w:rsidR="00EC7697" w:rsidRPr="009E1E52">
        <w:rPr>
          <w:rFonts w:cs="Times New Roman"/>
        </w:rPr>
        <w:t xml:space="preserve"> rare.</w:t>
      </w:r>
      <w:r w:rsidR="00532874" w:rsidRPr="009E1E52">
        <w:rPr>
          <w:rFonts w:cs="Times New Roman"/>
        </w:rPr>
        <w:t xml:space="preserve"> </w:t>
      </w:r>
      <w:r w:rsidR="0052671C">
        <w:rPr>
          <w:rFonts w:cs="Times New Roman"/>
        </w:rPr>
        <w:t xml:space="preserve">In addition, because most trait databases do not link to local assemblages they only provide average trait values, not individual </w:t>
      </w:r>
      <w:r w:rsidR="000F134C">
        <w:rPr>
          <w:rFonts w:cs="Times New Roman"/>
        </w:rPr>
        <w:t xml:space="preserve">or location-specific </w:t>
      </w:r>
      <w:r w:rsidR="0052671C">
        <w:rPr>
          <w:rFonts w:cs="Times New Roman"/>
        </w:rPr>
        <w:t>ones</w:t>
      </w:r>
      <w:r w:rsidR="0052671C" w:rsidRPr="0004299A">
        <w:rPr>
          <w:rFonts w:cs="Times New Roman"/>
        </w:rPr>
        <w:t xml:space="preserve">; this can be problematic because </w:t>
      </w:r>
      <w:r w:rsidR="0052671C" w:rsidRPr="0004299A">
        <w:rPr>
          <w:rFonts w:cs="Times New Roman"/>
          <w:noProof w:val="0"/>
          <w:lang w:val="en-US"/>
        </w:rPr>
        <w:t xml:space="preserve">aggregated information from regional databases does not always reliably </w:t>
      </w:r>
      <w:r w:rsidR="0052671C" w:rsidRPr="0004299A">
        <w:rPr>
          <w:rFonts w:cs="Times New Roman"/>
          <w:noProof w:val="0"/>
          <w:lang w:val="en-US"/>
        </w:rPr>
        <w:lastRenderedPageBreak/>
        <w:t xml:space="preserve">reflect on-site </w:t>
      </w:r>
      <w:r w:rsidR="000F134C">
        <w:rPr>
          <w:rFonts w:cs="Times New Roman"/>
          <w:noProof w:val="0"/>
          <w:lang w:val="en-US"/>
        </w:rPr>
        <w:t xml:space="preserve">trait values </w:t>
      </w:r>
      <w:r w:rsidR="004922E2">
        <w:rPr>
          <w:rFonts w:cs="Times New Roman"/>
          <w:noProof w:val="0"/>
          <w:lang w:val="en-US"/>
        </w:rPr>
        <w:t xml:space="preserve">or local variation between sites </w:t>
      </w:r>
      <w:r w:rsidR="0004299A" w:rsidRPr="0004299A">
        <w:rPr>
          <w:rFonts w:cs="Times New Roman"/>
        </w:rPr>
        <w:t xml:space="preserve">(Cordlandwehr </w:t>
      </w:r>
      <w:r w:rsidR="0004299A" w:rsidRPr="00A45809">
        <w:rPr>
          <w:rFonts w:cs="Times New Roman"/>
          <w:i/>
        </w:rPr>
        <w:t>et al</w:t>
      </w:r>
      <w:r w:rsidR="0004299A" w:rsidRPr="0004299A">
        <w:rPr>
          <w:rFonts w:cs="Times New Roman"/>
        </w:rPr>
        <w:t>.</w:t>
      </w:r>
      <w:r w:rsidR="00A45809">
        <w:rPr>
          <w:rFonts w:cs="Times New Roman"/>
        </w:rPr>
        <w:t>,</w:t>
      </w:r>
      <w:r w:rsidR="0004299A" w:rsidRPr="0004299A">
        <w:rPr>
          <w:rFonts w:cs="Times New Roman"/>
        </w:rPr>
        <w:t xml:space="preserve"> 2013)</w:t>
      </w:r>
      <w:r w:rsidR="0004299A" w:rsidRPr="0004299A">
        <w:rPr>
          <w:rFonts w:cs="Times New Roman"/>
          <w:noProof w:val="0"/>
          <w:lang w:val="en-US"/>
        </w:rPr>
        <w:t xml:space="preserve">. </w:t>
      </w:r>
      <w:r w:rsidR="0004299A">
        <w:rPr>
          <w:rFonts w:cs="Times New Roman"/>
        </w:rPr>
        <w:t>Our</w:t>
      </w:r>
      <w:r w:rsidR="0052671C">
        <w:rPr>
          <w:rFonts w:cs="Times New Roman"/>
        </w:rPr>
        <w:t xml:space="preserve"> new database contains data on local assemblages and linked traits</w:t>
      </w:r>
      <w:r w:rsidR="000F134C">
        <w:rPr>
          <w:rFonts w:cs="Times New Roman"/>
        </w:rPr>
        <w:t>,</w:t>
      </w:r>
      <w:r w:rsidR="0052671C">
        <w:rPr>
          <w:rFonts w:cs="Times New Roman"/>
        </w:rPr>
        <w:t xml:space="preserve"> which means we can understand what is going on in real communities with real interactions among species, rather than relying on regional abundance data or species range distributions. </w:t>
      </w:r>
      <w:r w:rsidR="00321737">
        <w:rPr>
          <w:rFonts w:cs="Times New Roman"/>
        </w:rPr>
        <w:t>The</w:t>
      </w:r>
      <w:r w:rsidR="001A0B1C">
        <w:rPr>
          <w:rFonts w:cs="Times New Roman"/>
        </w:rPr>
        <w:t xml:space="preserve"> availab</w:t>
      </w:r>
      <w:r w:rsidR="00241E4B">
        <w:rPr>
          <w:rFonts w:cs="Times New Roman"/>
        </w:rPr>
        <w:t>i</w:t>
      </w:r>
      <w:r w:rsidR="002545A7">
        <w:rPr>
          <w:rFonts w:cs="Times New Roman"/>
        </w:rPr>
        <w:t>lity of both species traits and abundance</w:t>
      </w:r>
      <w:r w:rsidR="001A0B1C">
        <w:rPr>
          <w:rFonts w:cs="Times New Roman"/>
        </w:rPr>
        <w:t xml:space="preserve"> data also allow</w:t>
      </w:r>
      <w:r w:rsidR="002545A7">
        <w:rPr>
          <w:rFonts w:cs="Times New Roman"/>
        </w:rPr>
        <w:t>s</w:t>
      </w:r>
      <w:r w:rsidR="001A0B1C">
        <w:rPr>
          <w:rFonts w:cs="Times New Roman"/>
        </w:rPr>
        <w:t xml:space="preserve"> us to </w:t>
      </w:r>
      <w:r w:rsidR="00321737">
        <w:rPr>
          <w:rFonts w:cs="Times New Roman"/>
        </w:rPr>
        <w:t>use exciting new analy</w:t>
      </w:r>
      <w:r w:rsidR="001A0B1C">
        <w:rPr>
          <w:rFonts w:cs="Times New Roman"/>
        </w:rPr>
        <w:t>tical</w:t>
      </w:r>
      <w:r w:rsidR="00321737">
        <w:rPr>
          <w:rFonts w:cs="Times New Roman"/>
        </w:rPr>
        <w:t xml:space="preserve"> techniques that link traits with the environment th</w:t>
      </w:r>
      <w:r w:rsidR="002210DF">
        <w:rPr>
          <w:rFonts w:cs="Times New Roman"/>
        </w:rPr>
        <w:t xml:space="preserve">rough the abundances of species; the </w:t>
      </w:r>
      <w:r w:rsidR="00321737">
        <w:rPr>
          <w:rFonts w:cs="Times New Roman"/>
        </w:rPr>
        <w:t xml:space="preserve">new predictive fourth corner analysis </w:t>
      </w:r>
      <w:r w:rsidR="002210DF">
        <w:rPr>
          <w:rFonts w:cs="Times New Roman"/>
        </w:rPr>
        <w:t xml:space="preserve">is one example </w:t>
      </w:r>
      <w:r w:rsidR="00321737">
        <w:rPr>
          <w:rFonts w:cs="Times New Roman"/>
        </w:rPr>
        <w:t>(</w:t>
      </w:r>
      <w:r w:rsidR="00321737" w:rsidRPr="00B005BF">
        <w:rPr>
          <w:rFonts w:cs="Times New Roman"/>
        </w:rPr>
        <w:t xml:space="preserve">Brown </w:t>
      </w:r>
      <w:r w:rsidR="00321737" w:rsidRPr="00A45809">
        <w:rPr>
          <w:rFonts w:cs="Times New Roman"/>
          <w:i/>
        </w:rPr>
        <w:t>et al</w:t>
      </w:r>
      <w:r w:rsidR="00321737" w:rsidRPr="00B005BF">
        <w:rPr>
          <w:rFonts w:cs="Times New Roman"/>
        </w:rPr>
        <w:t>.</w:t>
      </w:r>
      <w:r w:rsidR="00A45809">
        <w:rPr>
          <w:rFonts w:cs="Times New Roman"/>
        </w:rPr>
        <w:t>,</w:t>
      </w:r>
      <w:r w:rsidR="00321737" w:rsidRPr="00B005BF">
        <w:rPr>
          <w:rFonts w:cs="Times New Roman"/>
        </w:rPr>
        <w:t xml:space="preserve"> 2014</w:t>
      </w:r>
      <w:r w:rsidR="00CB6D33">
        <w:rPr>
          <w:rFonts w:cs="Times New Roman"/>
        </w:rPr>
        <w:t>;</w:t>
      </w:r>
      <w:r w:rsidR="00321737" w:rsidRPr="00B005BF">
        <w:rPr>
          <w:rFonts w:cs="Times New Roman"/>
        </w:rPr>
        <w:t xml:space="preserve"> </w:t>
      </w:r>
      <w:r w:rsidR="00E865E2" w:rsidRPr="00B005BF">
        <w:rPr>
          <w:rFonts w:cs="Times New Roman"/>
        </w:rPr>
        <w:t xml:space="preserve">Gibb </w:t>
      </w:r>
      <w:r w:rsidR="00E865E2" w:rsidRPr="00A45809">
        <w:rPr>
          <w:rFonts w:cs="Times New Roman"/>
          <w:i/>
        </w:rPr>
        <w:t>et al</w:t>
      </w:r>
      <w:r w:rsidR="00E865E2" w:rsidRPr="00B005BF">
        <w:rPr>
          <w:rFonts w:cs="Times New Roman"/>
        </w:rPr>
        <w:t>.</w:t>
      </w:r>
      <w:r w:rsidR="00A45809">
        <w:rPr>
          <w:rFonts w:cs="Times New Roman"/>
        </w:rPr>
        <w:t>,</w:t>
      </w:r>
      <w:r w:rsidR="00E865E2" w:rsidRPr="00B005BF">
        <w:rPr>
          <w:rFonts w:cs="Times New Roman"/>
        </w:rPr>
        <w:t xml:space="preserve"> 2015</w:t>
      </w:r>
      <w:r w:rsidR="0026550F">
        <w:rPr>
          <w:rFonts w:cs="Times New Roman"/>
        </w:rPr>
        <w:t>a</w:t>
      </w:r>
      <w:r w:rsidR="00321737" w:rsidRPr="00B005BF">
        <w:rPr>
          <w:rFonts w:cs="Times New Roman"/>
        </w:rPr>
        <w:t>)</w:t>
      </w:r>
      <w:r w:rsidR="00321737">
        <w:rPr>
          <w:rFonts w:cs="Times New Roman"/>
        </w:rPr>
        <w:t>.</w:t>
      </w:r>
      <w:r w:rsidR="002545A7">
        <w:rPr>
          <w:rFonts w:cs="Times New Roman"/>
        </w:rPr>
        <w:t xml:space="preserve"> Finally an additional consideration is that our database, through the inclusion of geo-referenced </w:t>
      </w:r>
      <w:r w:rsidR="002545A7" w:rsidRPr="00D95A38">
        <w:rPr>
          <w:rFonts w:cs="Times New Roman"/>
        </w:rPr>
        <w:t xml:space="preserve">assemblage data, means there is scope </w:t>
      </w:r>
      <w:r w:rsidR="00F74BC4" w:rsidRPr="00D95A38">
        <w:rPr>
          <w:rFonts w:cs="Times New Roman"/>
        </w:rPr>
        <w:t xml:space="preserve">for </w:t>
      </w:r>
      <w:r w:rsidR="002545A7" w:rsidRPr="00D95A38">
        <w:rPr>
          <w:rFonts w:cs="Times New Roman"/>
        </w:rPr>
        <w:t>intraspecific studies</w:t>
      </w:r>
      <w:r w:rsidR="00716CA2" w:rsidRPr="00D95A38">
        <w:rPr>
          <w:rFonts w:cs="Times New Roman"/>
        </w:rPr>
        <w:t>,</w:t>
      </w:r>
      <w:r w:rsidR="002545A7" w:rsidRPr="00D95A38">
        <w:rPr>
          <w:rFonts w:cs="Times New Roman"/>
        </w:rPr>
        <w:t xml:space="preserve"> in addition to the standard interspecific ones.</w:t>
      </w:r>
      <w:r w:rsidR="00B31B1A" w:rsidRPr="00D95A38">
        <w:rPr>
          <w:rFonts w:cs="Times New Roman"/>
        </w:rPr>
        <w:t xml:space="preserve"> </w:t>
      </w:r>
      <w:r w:rsidR="00B31B1A" w:rsidRPr="00D95A38">
        <w:rPr>
          <w:rFonts w:cs="Times New Roman"/>
          <w:noProof w:val="0"/>
          <w:lang w:val="en-US"/>
        </w:rPr>
        <w:t>Geo-referenced data should help us understand better to what extent, and why, trait values differ from location to location by enabling the addition of information about drivers of difference in traits (e.g. NPP, temperature).</w:t>
      </w:r>
    </w:p>
    <w:p w14:paraId="013D35B9" w14:textId="69E03306" w:rsidR="00B34A14" w:rsidRDefault="00B005BF" w:rsidP="00B34A14">
      <w:pPr>
        <w:ind w:firstLine="720"/>
        <w:rPr>
          <w:rFonts w:cs="Times New Roman"/>
        </w:rPr>
      </w:pPr>
      <w:r w:rsidRPr="00D95A38">
        <w:rPr>
          <w:rFonts w:cs="Times New Roman"/>
        </w:rPr>
        <w:t>In this paper</w:t>
      </w:r>
      <w:r w:rsidR="007C0ED1" w:rsidRPr="00D95A38">
        <w:rPr>
          <w:rFonts w:cs="Times New Roman"/>
        </w:rPr>
        <w:t>,</w:t>
      </w:r>
      <w:r w:rsidR="002F749A" w:rsidRPr="00D95A38">
        <w:rPr>
          <w:rFonts w:cs="Times New Roman"/>
        </w:rPr>
        <w:t xml:space="preserve"> we (1) i</w:t>
      </w:r>
      <w:r w:rsidR="00317617" w:rsidRPr="00D95A38">
        <w:rPr>
          <w:rFonts w:cs="Times New Roman"/>
        </w:rPr>
        <w:t xml:space="preserve">ntroduce </w:t>
      </w:r>
      <w:r w:rsidR="0032347B" w:rsidRPr="00D95A38">
        <w:rPr>
          <w:rFonts w:cs="Times New Roman"/>
        </w:rPr>
        <w:t xml:space="preserve">this </w:t>
      </w:r>
      <w:r w:rsidR="00317617" w:rsidRPr="00D95A38">
        <w:rPr>
          <w:rFonts w:cs="Times New Roman"/>
        </w:rPr>
        <w:t>new ant trait database</w:t>
      </w:r>
      <w:r w:rsidR="00CF7DD0" w:rsidRPr="00D95A38">
        <w:rPr>
          <w:rFonts w:cs="Times New Roman"/>
        </w:rPr>
        <w:t xml:space="preserve"> and </w:t>
      </w:r>
      <w:r w:rsidR="00480109" w:rsidRPr="00D95A38">
        <w:rPr>
          <w:rFonts w:cs="Times New Roman"/>
        </w:rPr>
        <w:t>describe a set of standardised</w:t>
      </w:r>
      <w:r w:rsidR="00480109" w:rsidRPr="0067544A">
        <w:rPr>
          <w:rFonts w:cs="Times New Roman"/>
        </w:rPr>
        <w:t xml:space="preserve"> traits for use in </w:t>
      </w:r>
      <w:r w:rsidR="00C85172">
        <w:rPr>
          <w:rFonts w:cs="Times New Roman"/>
        </w:rPr>
        <w:t xml:space="preserve">ant </w:t>
      </w:r>
      <w:r w:rsidR="00480109" w:rsidRPr="0067544A">
        <w:rPr>
          <w:rFonts w:cs="Times New Roman"/>
        </w:rPr>
        <w:t>functional ecology work</w:t>
      </w:r>
      <w:r w:rsidR="0032347B" w:rsidRPr="0067544A">
        <w:rPr>
          <w:rFonts w:cs="Times New Roman"/>
        </w:rPr>
        <w:t xml:space="preserve">, </w:t>
      </w:r>
      <w:r w:rsidR="00C85172">
        <w:rPr>
          <w:rFonts w:cs="Times New Roman"/>
        </w:rPr>
        <w:t xml:space="preserve">(2) present a summary of current data coverage with respect to different traits and </w:t>
      </w:r>
      <w:r w:rsidR="000F134C">
        <w:rPr>
          <w:rFonts w:cs="Times New Roman"/>
        </w:rPr>
        <w:t>their availabilities among subfamilies, biomes and continents</w:t>
      </w:r>
      <w:r w:rsidR="00C85172">
        <w:rPr>
          <w:rFonts w:cs="Times New Roman"/>
        </w:rPr>
        <w:t xml:space="preserve">, </w:t>
      </w:r>
      <w:r w:rsidR="004C2501">
        <w:rPr>
          <w:rFonts w:cs="Times New Roman"/>
        </w:rPr>
        <w:t>(3) examine</w:t>
      </w:r>
      <w:r w:rsidR="000F134C">
        <w:rPr>
          <w:rFonts w:cs="Times New Roman"/>
        </w:rPr>
        <w:t xml:space="preserve"> </w:t>
      </w:r>
      <w:r w:rsidR="004B7B56">
        <w:rPr>
          <w:rFonts w:cs="Times New Roman"/>
        </w:rPr>
        <w:t xml:space="preserve">initial </w:t>
      </w:r>
      <w:r w:rsidR="000F134C">
        <w:rPr>
          <w:rFonts w:cs="Times New Roman"/>
        </w:rPr>
        <w:t xml:space="preserve">relationships among measured traits, </w:t>
      </w:r>
      <w:r w:rsidR="00C85172">
        <w:rPr>
          <w:rFonts w:cs="Times New Roman"/>
        </w:rPr>
        <w:t>and (</w:t>
      </w:r>
      <w:r w:rsidR="000F134C">
        <w:rPr>
          <w:rFonts w:cs="Times New Roman"/>
        </w:rPr>
        <w:t>4</w:t>
      </w:r>
      <w:r w:rsidR="00C85172">
        <w:rPr>
          <w:rFonts w:cs="Times New Roman"/>
        </w:rPr>
        <w:t xml:space="preserve">) present </w:t>
      </w:r>
      <w:r w:rsidR="006E25E8">
        <w:rPr>
          <w:rFonts w:cs="Times New Roman"/>
        </w:rPr>
        <w:t>an initial set of</w:t>
      </w:r>
      <w:r w:rsidR="00C4520D">
        <w:rPr>
          <w:rFonts w:cs="Times New Roman"/>
        </w:rPr>
        <w:t xml:space="preserve"> patterns in need of expla</w:t>
      </w:r>
      <w:r w:rsidR="00241E4B">
        <w:rPr>
          <w:rFonts w:cs="Times New Roman"/>
        </w:rPr>
        <w:t>na</w:t>
      </w:r>
      <w:r w:rsidR="00C4520D">
        <w:rPr>
          <w:rFonts w:cs="Times New Roman"/>
        </w:rPr>
        <w:t>tion</w:t>
      </w:r>
      <w:r w:rsidR="005C62F7">
        <w:rPr>
          <w:rFonts w:cs="Times New Roman"/>
        </w:rPr>
        <w:t>;</w:t>
      </w:r>
      <w:r w:rsidR="006E25E8">
        <w:rPr>
          <w:rFonts w:cs="Times New Roman"/>
        </w:rPr>
        <w:t xml:space="preserve"> patterns that seem to have gone unnoted</w:t>
      </w:r>
      <w:r w:rsidR="00C4520D">
        <w:rPr>
          <w:rFonts w:cs="Times New Roman"/>
        </w:rPr>
        <w:t>,</w:t>
      </w:r>
      <w:r w:rsidR="006E25E8">
        <w:rPr>
          <w:rFonts w:cs="Times New Roman"/>
        </w:rPr>
        <w:t xml:space="preserve"> but that become obvious in the light of even a cursory consid</w:t>
      </w:r>
      <w:r w:rsidR="00C4520D">
        <w:rPr>
          <w:rFonts w:cs="Times New Roman"/>
        </w:rPr>
        <w:t xml:space="preserve">eration of the geography of particular traits (e.g. </w:t>
      </w:r>
      <w:r w:rsidR="006E25E8">
        <w:rPr>
          <w:rFonts w:cs="Times New Roman"/>
        </w:rPr>
        <w:t>pilosity</w:t>
      </w:r>
      <w:r w:rsidR="00C4520D">
        <w:rPr>
          <w:rFonts w:cs="Times New Roman"/>
        </w:rPr>
        <w:t>, eye size)</w:t>
      </w:r>
      <w:r w:rsidR="006E25E8">
        <w:rPr>
          <w:rFonts w:cs="Times New Roman"/>
        </w:rPr>
        <w:t>.</w:t>
      </w:r>
      <w:r w:rsidR="00461E34">
        <w:rPr>
          <w:rFonts w:cs="Times New Roman"/>
        </w:rPr>
        <w:t xml:space="preserve"> Although for </w:t>
      </w:r>
      <w:r w:rsidR="00742ADE">
        <w:rPr>
          <w:rFonts w:cs="Times New Roman"/>
        </w:rPr>
        <w:t>this initial data exploration</w:t>
      </w:r>
      <w:r w:rsidR="007C0ED1">
        <w:rPr>
          <w:rFonts w:cs="Times New Roman"/>
        </w:rPr>
        <w:t>,</w:t>
      </w:r>
      <w:r w:rsidR="00742ADE">
        <w:rPr>
          <w:rFonts w:cs="Times New Roman"/>
        </w:rPr>
        <w:t xml:space="preserve"> </w:t>
      </w:r>
      <w:r w:rsidR="00461E34">
        <w:rPr>
          <w:rFonts w:cs="Times New Roman"/>
        </w:rPr>
        <w:t xml:space="preserve">we focus on </w:t>
      </w:r>
      <w:r w:rsidR="00742ADE">
        <w:rPr>
          <w:rFonts w:cs="Times New Roman"/>
        </w:rPr>
        <w:t xml:space="preserve">a few </w:t>
      </w:r>
      <w:r w:rsidR="00461E34">
        <w:rPr>
          <w:rFonts w:cs="Times New Roman"/>
        </w:rPr>
        <w:t xml:space="preserve">selected traits (ranging from core traits to less well-known ones), </w:t>
      </w:r>
      <w:r w:rsidR="00742ADE">
        <w:rPr>
          <w:rFonts w:cs="Times New Roman"/>
        </w:rPr>
        <w:t xml:space="preserve">overall the database includes a diverse suite of traits. </w:t>
      </w:r>
      <w:r w:rsidR="00480109" w:rsidRPr="0067544A">
        <w:rPr>
          <w:rFonts w:cs="Times New Roman"/>
        </w:rPr>
        <w:t>Many of the traits we</w:t>
      </w:r>
      <w:r w:rsidR="006E25E8">
        <w:rPr>
          <w:rFonts w:cs="Times New Roman"/>
        </w:rPr>
        <w:t xml:space="preserve"> include</w:t>
      </w:r>
      <w:r w:rsidR="00480109" w:rsidRPr="0067544A">
        <w:rPr>
          <w:rFonts w:cs="Times New Roman"/>
        </w:rPr>
        <w:t xml:space="preserve"> are </w:t>
      </w:r>
      <w:r w:rsidR="002545A7">
        <w:rPr>
          <w:rFonts w:cs="Times New Roman"/>
        </w:rPr>
        <w:t xml:space="preserve">measures </w:t>
      </w:r>
      <w:r w:rsidR="00480109" w:rsidRPr="0067544A">
        <w:rPr>
          <w:rFonts w:cs="Times New Roman"/>
        </w:rPr>
        <w:t xml:space="preserve">already used by taxonomists (as standardised </w:t>
      </w:r>
      <w:r w:rsidR="002545A7">
        <w:rPr>
          <w:rFonts w:cs="Times New Roman"/>
        </w:rPr>
        <w:t xml:space="preserve">descriptive </w:t>
      </w:r>
      <w:r w:rsidR="00480109" w:rsidRPr="0067544A">
        <w:rPr>
          <w:rFonts w:cs="Times New Roman"/>
        </w:rPr>
        <w:t xml:space="preserve">measures) </w:t>
      </w:r>
      <w:r w:rsidR="006E25E8">
        <w:rPr>
          <w:rFonts w:cs="Times New Roman"/>
        </w:rPr>
        <w:t xml:space="preserve">and </w:t>
      </w:r>
      <w:r w:rsidR="006E25E8" w:rsidRPr="00B70168">
        <w:rPr>
          <w:rFonts w:cs="Times New Roman"/>
        </w:rPr>
        <w:t xml:space="preserve">are thought to represent </w:t>
      </w:r>
      <w:r w:rsidR="00C4520D" w:rsidRPr="00B70168">
        <w:rPr>
          <w:rFonts w:cs="Times New Roman"/>
        </w:rPr>
        <w:t xml:space="preserve">key evolutionary </w:t>
      </w:r>
      <w:r w:rsidR="006E25E8" w:rsidRPr="00B70168">
        <w:rPr>
          <w:rFonts w:cs="Times New Roman"/>
        </w:rPr>
        <w:t>traits. T</w:t>
      </w:r>
      <w:r w:rsidR="002545A7">
        <w:rPr>
          <w:rFonts w:cs="Times New Roman"/>
        </w:rPr>
        <w:t>he</w:t>
      </w:r>
      <w:r w:rsidR="00C4520D" w:rsidRPr="00B70168">
        <w:rPr>
          <w:rFonts w:cs="Times New Roman"/>
        </w:rPr>
        <w:t xml:space="preserve"> traits</w:t>
      </w:r>
      <w:r w:rsidR="002545A7">
        <w:rPr>
          <w:rFonts w:cs="Times New Roman"/>
        </w:rPr>
        <w:t xml:space="preserve"> included</w:t>
      </w:r>
      <w:r w:rsidR="00480109" w:rsidRPr="00B70168">
        <w:rPr>
          <w:rFonts w:cs="Times New Roman"/>
        </w:rPr>
        <w:t xml:space="preserve"> are </w:t>
      </w:r>
      <w:r w:rsidR="00DF435E" w:rsidRPr="00B70168">
        <w:rPr>
          <w:rFonts w:cs="Times New Roman"/>
        </w:rPr>
        <w:t xml:space="preserve">also </w:t>
      </w:r>
      <w:r w:rsidR="00480109" w:rsidRPr="00B70168">
        <w:rPr>
          <w:rFonts w:cs="Times New Roman"/>
        </w:rPr>
        <w:t xml:space="preserve">useful ecologically and </w:t>
      </w:r>
      <w:r w:rsidR="00911D7B">
        <w:rPr>
          <w:rFonts w:cs="Times New Roman"/>
        </w:rPr>
        <w:t xml:space="preserve">therefore </w:t>
      </w:r>
      <w:r w:rsidR="00480109" w:rsidRPr="00B70168">
        <w:rPr>
          <w:rFonts w:cs="Times New Roman"/>
        </w:rPr>
        <w:t>can inform us</w:t>
      </w:r>
      <w:r w:rsidR="00480109" w:rsidRPr="0067544A">
        <w:rPr>
          <w:rFonts w:cs="Times New Roman"/>
        </w:rPr>
        <w:t xml:space="preserve"> about the functions the ants perform</w:t>
      </w:r>
      <w:r w:rsidR="002545A7">
        <w:rPr>
          <w:rFonts w:cs="Times New Roman"/>
        </w:rPr>
        <w:t xml:space="preserve">, how ants interact with their environment and </w:t>
      </w:r>
      <w:r w:rsidR="00B34A14">
        <w:rPr>
          <w:rFonts w:cs="Times New Roman"/>
        </w:rPr>
        <w:t>how assemblages are structured.</w:t>
      </w:r>
    </w:p>
    <w:p w14:paraId="2EA05225" w14:textId="77777777" w:rsidR="00B34A14" w:rsidRDefault="00B34A14" w:rsidP="00B34A14">
      <w:pPr>
        <w:rPr>
          <w:rFonts w:cs="Times New Roman"/>
        </w:rPr>
      </w:pPr>
    </w:p>
    <w:p w14:paraId="6487CEA8" w14:textId="39211EF6" w:rsidR="00725961" w:rsidRPr="00B34A14" w:rsidRDefault="004900C5" w:rsidP="00B34A14">
      <w:pPr>
        <w:rPr>
          <w:b/>
        </w:rPr>
      </w:pPr>
      <w:r w:rsidRPr="00B34A14">
        <w:rPr>
          <w:b/>
        </w:rPr>
        <w:t xml:space="preserve">The </w:t>
      </w:r>
      <w:r w:rsidR="000D3351" w:rsidRPr="000D3351">
        <w:rPr>
          <w:b/>
          <w:i/>
        </w:rPr>
        <w:t>Global</w:t>
      </w:r>
      <w:r w:rsidR="00216DEF" w:rsidRPr="000D3351">
        <w:rPr>
          <w:b/>
          <w:i/>
        </w:rPr>
        <w:t>Ants</w:t>
      </w:r>
      <w:r w:rsidRPr="00B34A14">
        <w:rPr>
          <w:b/>
        </w:rPr>
        <w:t xml:space="preserve"> Database</w:t>
      </w:r>
    </w:p>
    <w:p w14:paraId="490FEB68" w14:textId="5F490F92" w:rsidR="003868B0" w:rsidRPr="0067544A" w:rsidRDefault="00CA2205" w:rsidP="00914217">
      <w:pPr>
        <w:rPr>
          <w:rFonts w:cs="Times New Roman"/>
        </w:rPr>
      </w:pPr>
      <w:r w:rsidRPr="0067544A">
        <w:rPr>
          <w:rFonts w:cs="Times New Roman"/>
        </w:rPr>
        <w:lastRenderedPageBreak/>
        <w:t>Below</w:t>
      </w:r>
      <w:r w:rsidR="00175DA3">
        <w:rPr>
          <w:rFonts w:cs="Times New Roman"/>
        </w:rPr>
        <w:t>,</w:t>
      </w:r>
      <w:r w:rsidRPr="0067544A">
        <w:rPr>
          <w:rFonts w:cs="Times New Roman"/>
        </w:rPr>
        <w:t xml:space="preserve"> we detail</w:t>
      </w:r>
      <w:r w:rsidR="00725961" w:rsidRPr="0067544A">
        <w:rPr>
          <w:rFonts w:cs="Times New Roman"/>
        </w:rPr>
        <w:t xml:space="preserve"> a new </w:t>
      </w:r>
      <w:r w:rsidR="00317617" w:rsidRPr="0067544A">
        <w:rPr>
          <w:rFonts w:cs="Times New Roman"/>
        </w:rPr>
        <w:t xml:space="preserve">functional </w:t>
      </w:r>
      <w:r w:rsidR="00725961" w:rsidRPr="0067544A">
        <w:rPr>
          <w:rFonts w:cs="Times New Roman"/>
        </w:rPr>
        <w:t xml:space="preserve">trait </w:t>
      </w:r>
      <w:r w:rsidR="00BF7116">
        <w:rPr>
          <w:rFonts w:cs="Times New Roman"/>
        </w:rPr>
        <w:t>database</w:t>
      </w:r>
      <w:r w:rsidR="006E0B8D">
        <w:rPr>
          <w:rFonts w:cs="Times New Roman"/>
        </w:rPr>
        <w:t xml:space="preserve"> </w:t>
      </w:r>
      <w:r w:rsidR="00725961" w:rsidRPr="0067544A">
        <w:rPr>
          <w:rFonts w:cs="Times New Roman"/>
        </w:rPr>
        <w:t>for ants that build</w:t>
      </w:r>
      <w:r w:rsidR="00FB017D" w:rsidRPr="0067544A">
        <w:rPr>
          <w:rFonts w:cs="Times New Roman"/>
        </w:rPr>
        <w:t xml:space="preserve">s </w:t>
      </w:r>
      <w:r w:rsidR="00725961" w:rsidRPr="0067544A">
        <w:rPr>
          <w:rFonts w:cs="Times New Roman"/>
        </w:rPr>
        <w:t>o</w:t>
      </w:r>
      <w:r w:rsidR="00FB017D" w:rsidRPr="0067544A">
        <w:rPr>
          <w:rFonts w:cs="Times New Roman"/>
        </w:rPr>
        <w:t>n</w:t>
      </w:r>
      <w:r w:rsidR="00376D5F">
        <w:rPr>
          <w:rFonts w:cs="Times New Roman"/>
        </w:rPr>
        <w:t xml:space="preserve"> </w:t>
      </w:r>
      <w:r w:rsidR="003512F3">
        <w:rPr>
          <w:rFonts w:cs="Times New Roman"/>
        </w:rPr>
        <w:t>a global ant diver</w:t>
      </w:r>
      <w:r w:rsidR="00B133C2">
        <w:rPr>
          <w:rFonts w:cs="Times New Roman"/>
        </w:rPr>
        <w:t>sity database</w:t>
      </w:r>
      <w:r w:rsidR="006E0B8D">
        <w:rPr>
          <w:rFonts w:cs="Times New Roman"/>
        </w:rPr>
        <w:t xml:space="preserve">. Intiated in 2006, </w:t>
      </w:r>
      <w:r w:rsidR="00B133C2" w:rsidRPr="0067544A">
        <w:rPr>
          <w:rFonts w:cs="Times New Roman"/>
        </w:rPr>
        <w:t xml:space="preserve">the </w:t>
      </w:r>
      <w:r w:rsidR="006E0B8D">
        <w:rPr>
          <w:rFonts w:cs="Times New Roman"/>
        </w:rPr>
        <w:t xml:space="preserve">ant diversity </w:t>
      </w:r>
      <w:r w:rsidR="00B133C2" w:rsidRPr="0067544A">
        <w:rPr>
          <w:rFonts w:cs="Times New Roman"/>
        </w:rPr>
        <w:t xml:space="preserve">database </w:t>
      </w:r>
      <w:r w:rsidR="006E0B8D">
        <w:rPr>
          <w:rFonts w:cs="Times New Roman"/>
        </w:rPr>
        <w:t>focused on</w:t>
      </w:r>
      <w:r w:rsidR="00B133C2" w:rsidRPr="0067544A">
        <w:rPr>
          <w:rFonts w:cs="Times New Roman"/>
        </w:rPr>
        <w:t xml:space="preserve"> species richness (i.e. alpha diversity) for sites globally</w:t>
      </w:r>
      <w:r w:rsidR="00B133C2">
        <w:rPr>
          <w:rFonts w:cs="Times New Roman"/>
        </w:rPr>
        <w:t xml:space="preserve"> (Dunn </w:t>
      </w:r>
      <w:r w:rsidR="00B133C2" w:rsidRPr="00A45809">
        <w:rPr>
          <w:rFonts w:cs="Times New Roman"/>
          <w:i/>
        </w:rPr>
        <w:t>et al</w:t>
      </w:r>
      <w:r w:rsidR="00B133C2">
        <w:rPr>
          <w:rFonts w:cs="Times New Roman"/>
        </w:rPr>
        <w:t>.</w:t>
      </w:r>
      <w:r w:rsidR="00A45809">
        <w:rPr>
          <w:rFonts w:cs="Times New Roman"/>
        </w:rPr>
        <w:t>,</w:t>
      </w:r>
      <w:r w:rsidR="00B133C2">
        <w:rPr>
          <w:rFonts w:cs="Times New Roman"/>
        </w:rPr>
        <w:t xml:space="preserve"> 2007)</w:t>
      </w:r>
      <w:r w:rsidR="006E0B8D">
        <w:rPr>
          <w:rFonts w:cs="Times New Roman"/>
        </w:rPr>
        <w:t>, and was subsequently expanded</w:t>
      </w:r>
      <w:r w:rsidR="00B133C2" w:rsidRPr="0067544A">
        <w:rPr>
          <w:rFonts w:cs="Times New Roman"/>
        </w:rPr>
        <w:t xml:space="preserve"> to contain assemblage level data for sites worldwide (i.e. species and their abundances for different assemblages)</w:t>
      </w:r>
      <w:r w:rsidR="00B133C2">
        <w:rPr>
          <w:rFonts w:cs="Times New Roman"/>
        </w:rPr>
        <w:t xml:space="preserve"> (see for example Gibb </w:t>
      </w:r>
      <w:r w:rsidR="00B133C2" w:rsidRPr="00A45809">
        <w:rPr>
          <w:rFonts w:cs="Times New Roman"/>
          <w:i/>
        </w:rPr>
        <w:t>et al</w:t>
      </w:r>
      <w:r w:rsidR="00B133C2">
        <w:rPr>
          <w:rFonts w:cs="Times New Roman"/>
        </w:rPr>
        <w:t>.</w:t>
      </w:r>
      <w:r w:rsidR="00A45809">
        <w:rPr>
          <w:rFonts w:cs="Times New Roman"/>
        </w:rPr>
        <w:t>,</w:t>
      </w:r>
      <w:r w:rsidR="00B133C2">
        <w:rPr>
          <w:rFonts w:cs="Times New Roman"/>
        </w:rPr>
        <w:t xml:space="preserve"> 2015</w:t>
      </w:r>
      <w:r w:rsidR="0026550F">
        <w:rPr>
          <w:rFonts w:cs="Times New Roman"/>
        </w:rPr>
        <w:t>b</w:t>
      </w:r>
      <w:r w:rsidR="00B133C2">
        <w:rPr>
          <w:rFonts w:cs="Times New Roman"/>
        </w:rPr>
        <w:t>)</w:t>
      </w:r>
      <w:r w:rsidR="00B133C2" w:rsidRPr="0067544A">
        <w:rPr>
          <w:rFonts w:cs="Times New Roman"/>
        </w:rPr>
        <w:t>.</w:t>
      </w:r>
      <w:r w:rsidR="00BF7116">
        <w:rPr>
          <w:rFonts w:cs="Times New Roman"/>
        </w:rPr>
        <w:t xml:space="preserve"> </w:t>
      </w:r>
      <w:r w:rsidR="00B133C2">
        <w:rPr>
          <w:rFonts w:cs="Times New Roman"/>
        </w:rPr>
        <w:t>Data were compiled from</w:t>
      </w:r>
      <w:r w:rsidR="00DD40E0" w:rsidRPr="0067544A">
        <w:rPr>
          <w:rFonts w:cs="Times New Roman"/>
        </w:rPr>
        <w:t xml:space="preserve"> voluntary contributions</w:t>
      </w:r>
      <w:r w:rsidR="00A05522" w:rsidRPr="0067544A">
        <w:rPr>
          <w:rFonts w:cs="Times New Roman"/>
        </w:rPr>
        <w:t xml:space="preserve"> from ant researchers worldwide. </w:t>
      </w:r>
      <w:r w:rsidR="00D53273">
        <w:rPr>
          <w:rFonts w:cs="Times New Roman"/>
        </w:rPr>
        <w:t>As a result</w:t>
      </w:r>
      <w:r w:rsidR="004C2501">
        <w:rPr>
          <w:rFonts w:cs="Times New Roman"/>
        </w:rPr>
        <w:t>,</w:t>
      </w:r>
      <w:r w:rsidR="00D53273">
        <w:rPr>
          <w:rFonts w:cs="Times New Roman"/>
        </w:rPr>
        <w:t xml:space="preserve"> t</w:t>
      </w:r>
      <w:r w:rsidR="003868B0" w:rsidRPr="0067544A">
        <w:rPr>
          <w:rFonts w:cs="Times New Roman"/>
        </w:rPr>
        <w:t xml:space="preserve">he </w:t>
      </w:r>
      <w:r w:rsidR="00B133C2">
        <w:rPr>
          <w:rFonts w:cs="Times New Roman"/>
        </w:rPr>
        <w:t>database grew to</w:t>
      </w:r>
      <w:r w:rsidR="00902E7B" w:rsidRPr="0067544A">
        <w:rPr>
          <w:rFonts w:cs="Times New Roman"/>
        </w:rPr>
        <w:t xml:space="preserve"> </w:t>
      </w:r>
      <w:r w:rsidR="00DD40E0" w:rsidRPr="0067544A">
        <w:rPr>
          <w:rFonts w:cs="Times New Roman"/>
        </w:rPr>
        <w:t>contain data on ant assemblages f</w:t>
      </w:r>
      <w:r w:rsidR="00902E7B" w:rsidRPr="0067544A">
        <w:rPr>
          <w:rFonts w:cs="Times New Roman"/>
        </w:rPr>
        <w:t>rom over one thousand locations</w:t>
      </w:r>
      <w:r w:rsidR="00DD40E0" w:rsidRPr="0067544A">
        <w:rPr>
          <w:rFonts w:cs="Times New Roman"/>
        </w:rPr>
        <w:t xml:space="preserve"> worldwide and </w:t>
      </w:r>
      <w:r w:rsidR="00902E7B" w:rsidRPr="0067544A">
        <w:rPr>
          <w:rFonts w:cs="Times New Roman"/>
        </w:rPr>
        <w:t xml:space="preserve">has </w:t>
      </w:r>
      <w:r w:rsidR="00DD40E0" w:rsidRPr="0067544A">
        <w:rPr>
          <w:rFonts w:cs="Times New Roman"/>
        </w:rPr>
        <w:t xml:space="preserve">enabled collaboration of over </w:t>
      </w:r>
      <w:r w:rsidR="007C0ED1">
        <w:rPr>
          <w:rFonts w:cs="Times New Roman"/>
        </w:rPr>
        <w:t>fift</w:t>
      </w:r>
      <w:r w:rsidR="007C0ED1" w:rsidRPr="0067544A">
        <w:rPr>
          <w:rFonts w:cs="Times New Roman"/>
        </w:rPr>
        <w:t xml:space="preserve">y </w:t>
      </w:r>
      <w:r w:rsidR="00DD40E0" w:rsidRPr="0067544A">
        <w:rPr>
          <w:rFonts w:cs="Times New Roman"/>
        </w:rPr>
        <w:t>res</w:t>
      </w:r>
      <w:r w:rsidR="00B133C2">
        <w:rPr>
          <w:rFonts w:cs="Times New Roman"/>
        </w:rPr>
        <w:t>earchers from around the world.</w:t>
      </w:r>
      <w:r w:rsidR="00DD40E0" w:rsidRPr="0067544A">
        <w:rPr>
          <w:rFonts w:cs="Times New Roman"/>
        </w:rPr>
        <w:t xml:space="preserve"> </w:t>
      </w:r>
      <w:r w:rsidR="003868B0" w:rsidRPr="0067544A">
        <w:rPr>
          <w:rFonts w:cs="Times New Roman"/>
        </w:rPr>
        <w:t xml:space="preserve">These collaborations </w:t>
      </w:r>
      <w:r w:rsidR="00317617" w:rsidRPr="0067544A">
        <w:rPr>
          <w:rFonts w:cs="Times New Roman"/>
        </w:rPr>
        <w:t xml:space="preserve">have resulted in </w:t>
      </w:r>
      <w:r w:rsidR="003868B0" w:rsidRPr="0067544A">
        <w:rPr>
          <w:rFonts w:cs="Times New Roman"/>
        </w:rPr>
        <w:t>a number of</w:t>
      </w:r>
      <w:r w:rsidR="00525C0F">
        <w:rPr>
          <w:rFonts w:cs="Times New Roman"/>
        </w:rPr>
        <w:t xml:space="preserve"> </w:t>
      </w:r>
      <w:r w:rsidR="003868B0" w:rsidRPr="0067544A">
        <w:rPr>
          <w:rFonts w:cs="Times New Roman"/>
        </w:rPr>
        <w:t xml:space="preserve">publications investigating drivers of species richness </w:t>
      </w:r>
      <w:r w:rsidR="00D53273">
        <w:rPr>
          <w:rFonts w:cs="Times New Roman"/>
        </w:rPr>
        <w:t xml:space="preserve">and abundance </w:t>
      </w:r>
      <w:r w:rsidR="003868B0" w:rsidRPr="0067544A">
        <w:rPr>
          <w:rFonts w:cs="Times New Roman"/>
        </w:rPr>
        <w:t xml:space="preserve">at </w:t>
      </w:r>
      <w:r w:rsidR="003868B0" w:rsidRPr="0026550F">
        <w:rPr>
          <w:rFonts w:cs="Times New Roman"/>
        </w:rPr>
        <w:t xml:space="preserve">a global scale (e.g. Dunn </w:t>
      </w:r>
      <w:r w:rsidR="003868B0" w:rsidRPr="00A45809">
        <w:rPr>
          <w:rFonts w:cs="Times New Roman"/>
          <w:i/>
        </w:rPr>
        <w:t>et al</w:t>
      </w:r>
      <w:r w:rsidR="003868B0" w:rsidRPr="0026550F">
        <w:rPr>
          <w:rFonts w:cs="Times New Roman"/>
        </w:rPr>
        <w:t>.</w:t>
      </w:r>
      <w:r w:rsidR="00A45809">
        <w:rPr>
          <w:rFonts w:cs="Times New Roman"/>
        </w:rPr>
        <w:t>,</w:t>
      </w:r>
      <w:r w:rsidR="003868B0" w:rsidRPr="0026550F">
        <w:rPr>
          <w:rFonts w:cs="Times New Roman"/>
        </w:rPr>
        <w:t xml:space="preserve"> 2009</w:t>
      </w:r>
      <w:r w:rsidR="00CB6D33">
        <w:rPr>
          <w:rFonts w:cs="Times New Roman"/>
        </w:rPr>
        <w:t>;</w:t>
      </w:r>
      <w:r w:rsidR="003868B0" w:rsidRPr="0026550F">
        <w:rPr>
          <w:rFonts w:cs="Times New Roman"/>
        </w:rPr>
        <w:t xml:space="preserve"> Weiser </w:t>
      </w:r>
      <w:r w:rsidR="003868B0" w:rsidRPr="00A45809">
        <w:rPr>
          <w:rFonts w:cs="Times New Roman"/>
          <w:i/>
        </w:rPr>
        <w:t>et al</w:t>
      </w:r>
      <w:r w:rsidR="003868B0" w:rsidRPr="0026550F">
        <w:rPr>
          <w:rFonts w:cs="Times New Roman"/>
        </w:rPr>
        <w:t>.</w:t>
      </w:r>
      <w:r w:rsidR="00A45809">
        <w:rPr>
          <w:rFonts w:cs="Times New Roman"/>
        </w:rPr>
        <w:t>,</w:t>
      </w:r>
      <w:r w:rsidR="003868B0" w:rsidRPr="0026550F">
        <w:rPr>
          <w:rFonts w:cs="Times New Roman"/>
        </w:rPr>
        <w:t xml:space="preserve"> 2010</w:t>
      </w:r>
      <w:r w:rsidR="00CB6D33">
        <w:rPr>
          <w:rFonts w:cs="Times New Roman"/>
        </w:rPr>
        <w:t>;</w:t>
      </w:r>
      <w:r w:rsidR="003868B0" w:rsidRPr="0026550F">
        <w:rPr>
          <w:rFonts w:cs="Times New Roman"/>
        </w:rPr>
        <w:t xml:space="preserve"> Jenkins </w:t>
      </w:r>
      <w:r w:rsidR="003868B0" w:rsidRPr="00A45809">
        <w:rPr>
          <w:rFonts w:cs="Times New Roman"/>
          <w:i/>
        </w:rPr>
        <w:t>et al</w:t>
      </w:r>
      <w:r w:rsidR="003868B0" w:rsidRPr="0026550F">
        <w:rPr>
          <w:rFonts w:cs="Times New Roman"/>
        </w:rPr>
        <w:t>.</w:t>
      </w:r>
      <w:r w:rsidR="00A45809">
        <w:rPr>
          <w:rFonts w:cs="Times New Roman"/>
        </w:rPr>
        <w:t>,</w:t>
      </w:r>
      <w:r w:rsidR="003868B0" w:rsidRPr="0026550F">
        <w:rPr>
          <w:rFonts w:cs="Times New Roman"/>
        </w:rPr>
        <w:t xml:space="preserve"> </w:t>
      </w:r>
      <w:r w:rsidR="009E1E52" w:rsidRPr="0026550F">
        <w:rPr>
          <w:rFonts w:cs="Times New Roman"/>
        </w:rPr>
        <w:t>2011</w:t>
      </w:r>
      <w:r w:rsidR="00CB6D33">
        <w:rPr>
          <w:rFonts w:cs="Times New Roman"/>
        </w:rPr>
        <w:t>;</w:t>
      </w:r>
      <w:r w:rsidR="00D53273" w:rsidRPr="0026550F">
        <w:rPr>
          <w:rFonts w:cs="Times New Roman"/>
        </w:rPr>
        <w:t xml:space="preserve"> Gibb </w:t>
      </w:r>
      <w:r w:rsidR="00D53273" w:rsidRPr="00A45809">
        <w:rPr>
          <w:rFonts w:cs="Times New Roman"/>
          <w:i/>
        </w:rPr>
        <w:t>et al</w:t>
      </w:r>
      <w:r w:rsidR="00D53273" w:rsidRPr="0026550F">
        <w:rPr>
          <w:rFonts w:cs="Times New Roman"/>
        </w:rPr>
        <w:t>.</w:t>
      </w:r>
      <w:r w:rsidR="00A45809">
        <w:rPr>
          <w:rFonts w:cs="Times New Roman"/>
        </w:rPr>
        <w:t>,</w:t>
      </w:r>
      <w:r w:rsidR="00D53273" w:rsidRPr="0026550F">
        <w:rPr>
          <w:rFonts w:cs="Times New Roman"/>
        </w:rPr>
        <w:t xml:space="preserve"> </w:t>
      </w:r>
      <w:r w:rsidR="00525C0F" w:rsidRPr="0026550F">
        <w:rPr>
          <w:rFonts w:cs="Times New Roman"/>
        </w:rPr>
        <w:t>2015</w:t>
      </w:r>
      <w:r w:rsidR="0026550F" w:rsidRPr="0026550F">
        <w:rPr>
          <w:rFonts w:cs="Times New Roman"/>
        </w:rPr>
        <w:t>b</w:t>
      </w:r>
      <w:r w:rsidR="003868B0" w:rsidRPr="0026550F">
        <w:rPr>
          <w:rFonts w:cs="Times New Roman"/>
        </w:rPr>
        <w:t>).</w:t>
      </w:r>
    </w:p>
    <w:p w14:paraId="2BB583B7" w14:textId="7DF47D07" w:rsidR="00CB4B78" w:rsidRDefault="003868B0" w:rsidP="00CB4B78">
      <w:pPr>
        <w:ind w:firstLine="720"/>
        <w:rPr>
          <w:rFonts w:cs="Times New Roman"/>
        </w:rPr>
      </w:pPr>
      <w:r w:rsidRPr="0067544A">
        <w:rPr>
          <w:rFonts w:cs="Times New Roman"/>
        </w:rPr>
        <w:t>In a significant advance</w:t>
      </w:r>
      <w:r w:rsidR="00CF7F2D" w:rsidRPr="0067544A">
        <w:rPr>
          <w:rFonts w:cs="Times New Roman"/>
        </w:rPr>
        <w:t>,</w:t>
      </w:r>
      <w:r w:rsidR="00317617" w:rsidRPr="0067544A">
        <w:rPr>
          <w:rFonts w:cs="Times New Roman"/>
        </w:rPr>
        <w:t xml:space="preserve"> </w:t>
      </w:r>
      <w:r w:rsidR="00B133C2">
        <w:rPr>
          <w:rFonts w:cs="Times New Roman"/>
        </w:rPr>
        <w:t xml:space="preserve">the </w:t>
      </w:r>
      <w:r w:rsidR="000D3351" w:rsidRPr="000D3351">
        <w:rPr>
          <w:rFonts w:cs="Times New Roman"/>
          <w:i/>
        </w:rPr>
        <w:t>Global</w:t>
      </w:r>
      <w:r w:rsidR="00216DEF" w:rsidRPr="000D3351">
        <w:rPr>
          <w:rFonts w:cs="Times New Roman"/>
          <w:i/>
        </w:rPr>
        <w:t>Ants</w:t>
      </w:r>
      <w:r w:rsidR="00216DEF">
        <w:rPr>
          <w:rFonts w:cs="Times New Roman"/>
        </w:rPr>
        <w:t xml:space="preserve"> database</w:t>
      </w:r>
      <w:r w:rsidR="00B133C2">
        <w:rPr>
          <w:rFonts w:cs="Times New Roman"/>
        </w:rPr>
        <w:t xml:space="preserve"> </w:t>
      </w:r>
      <w:r w:rsidR="00BF7116">
        <w:rPr>
          <w:rFonts w:cs="Times New Roman"/>
        </w:rPr>
        <w:t xml:space="preserve">includes </w:t>
      </w:r>
      <w:r w:rsidR="00F3776D" w:rsidRPr="0067544A">
        <w:rPr>
          <w:rFonts w:cs="Times New Roman"/>
        </w:rPr>
        <w:t>tr</w:t>
      </w:r>
      <w:r w:rsidR="00BF7116">
        <w:rPr>
          <w:rFonts w:cs="Times New Roman"/>
        </w:rPr>
        <w:t>ait data which are linked to</w:t>
      </w:r>
      <w:r w:rsidR="00F3776D" w:rsidRPr="0067544A">
        <w:rPr>
          <w:rFonts w:cs="Times New Roman"/>
        </w:rPr>
        <w:t xml:space="preserve"> assemblage abundance data</w:t>
      </w:r>
      <w:r w:rsidR="004C2501">
        <w:rPr>
          <w:rFonts w:cs="Times New Roman"/>
        </w:rPr>
        <w:t>,</w:t>
      </w:r>
      <w:r w:rsidR="00F3776D">
        <w:rPr>
          <w:rFonts w:cs="Times New Roman"/>
        </w:rPr>
        <w:t xml:space="preserve"> thus facilitating examination of </w:t>
      </w:r>
      <w:r w:rsidR="00F3776D" w:rsidRPr="004530EA">
        <w:rPr>
          <w:rFonts w:cs="Times New Roman"/>
        </w:rPr>
        <w:t>the functional properties of communities</w:t>
      </w:r>
      <w:r w:rsidRPr="004530EA">
        <w:rPr>
          <w:rFonts w:cs="Times New Roman"/>
        </w:rPr>
        <w:t xml:space="preserve">. The </w:t>
      </w:r>
      <w:r w:rsidR="000D3351" w:rsidRPr="004530EA">
        <w:rPr>
          <w:rFonts w:cs="Times New Roman"/>
          <w:i/>
        </w:rPr>
        <w:t>GlobalAnts</w:t>
      </w:r>
      <w:r w:rsidR="00216DEF" w:rsidRPr="004530EA">
        <w:rPr>
          <w:rFonts w:cs="Times New Roman"/>
        </w:rPr>
        <w:t xml:space="preserve"> database</w:t>
      </w:r>
      <w:r w:rsidR="00BF7116" w:rsidRPr="004530EA">
        <w:rPr>
          <w:rFonts w:cs="Times New Roman"/>
        </w:rPr>
        <w:t xml:space="preserve"> </w:t>
      </w:r>
      <w:r w:rsidR="000E0D77" w:rsidRPr="004530EA">
        <w:rPr>
          <w:rFonts w:cs="Times New Roman"/>
        </w:rPr>
        <w:t xml:space="preserve">contains </w:t>
      </w:r>
      <w:r w:rsidR="007C0ED1" w:rsidRPr="004530EA">
        <w:rPr>
          <w:rFonts w:cs="Times New Roman"/>
        </w:rPr>
        <w:t xml:space="preserve">9056 </w:t>
      </w:r>
      <w:r w:rsidRPr="004530EA">
        <w:rPr>
          <w:rFonts w:cs="Times New Roman"/>
        </w:rPr>
        <w:t>species and morphospecies</w:t>
      </w:r>
      <w:r w:rsidR="000E0D77" w:rsidRPr="004530EA">
        <w:rPr>
          <w:rFonts w:cs="Times New Roman"/>
        </w:rPr>
        <w:t xml:space="preserve"> </w:t>
      </w:r>
      <w:r w:rsidR="00F3776D" w:rsidRPr="004530EA">
        <w:rPr>
          <w:rFonts w:cs="Times New Roman"/>
        </w:rPr>
        <w:t xml:space="preserve">with </w:t>
      </w:r>
      <w:r w:rsidR="00263E11" w:rsidRPr="004530EA">
        <w:rPr>
          <w:rFonts w:cs="Times New Roman"/>
        </w:rPr>
        <w:t xml:space="preserve">the </w:t>
      </w:r>
      <w:r w:rsidR="00F3776D" w:rsidRPr="004530EA">
        <w:rPr>
          <w:rFonts w:cs="Times New Roman"/>
        </w:rPr>
        <w:t xml:space="preserve">data for </w:t>
      </w:r>
      <w:r w:rsidR="007C0ED1" w:rsidRPr="004530EA">
        <w:rPr>
          <w:rFonts w:cs="Times New Roman"/>
        </w:rPr>
        <w:t xml:space="preserve">4416 </w:t>
      </w:r>
      <w:r w:rsidR="00F3776D" w:rsidRPr="004530EA">
        <w:rPr>
          <w:rFonts w:cs="Times New Roman"/>
        </w:rPr>
        <w:t xml:space="preserve">assemblages </w:t>
      </w:r>
      <w:r w:rsidR="000E0D77" w:rsidRPr="004530EA">
        <w:rPr>
          <w:rFonts w:cs="Times New Roman"/>
        </w:rPr>
        <w:t>cover</w:t>
      </w:r>
      <w:r w:rsidR="00F3776D" w:rsidRPr="004530EA">
        <w:rPr>
          <w:rFonts w:cs="Times New Roman"/>
        </w:rPr>
        <w:t>ing</w:t>
      </w:r>
      <w:r w:rsidR="000E0D77" w:rsidRPr="004530EA">
        <w:rPr>
          <w:rFonts w:cs="Times New Roman"/>
        </w:rPr>
        <w:t xml:space="preserve"> all continents</w:t>
      </w:r>
      <w:r w:rsidR="00D53273" w:rsidRPr="004530EA">
        <w:rPr>
          <w:rFonts w:cs="Times New Roman"/>
        </w:rPr>
        <w:t xml:space="preserve"> </w:t>
      </w:r>
      <w:r w:rsidR="00C45DA2" w:rsidRPr="004530EA">
        <w:rPr>
          <w:rFonts w:cs="Times New Roman"/>
        </w:rPr>
        <w:t xml:space="preserve">in which ants are found </w:t>
      </w:r>
      <w:r w:rsidR="00DA0A73" w:rsidRPr="004530EA">
        <w:rPr>
          <w:rFonts w:cs="Times New Roman"/>
        </w:rPr>
        <w:t>(</w:t>
      </w:r>
      <w:r w:rsidR="00280B19" w:rsidRPr="004530EA">
        <w:rPr>
          <w:rFonts w:cs="Times New Roman"/>
        </w:rPr>
        <w:t>Table 1</w:t>
      </w:r>
      <w:r w:rsidR="0016488B" w:rsidRPr="004530EA">
        <w:rPr>
          <w:rFonts w:cs="Times New Roman"/>
        </w:rPr>
        <w:t>).</w:t>
      </w:r>
      <w:r w:rsidR="00B320D1" w:rsidRPr="004530EA">
        <w:rPr>
          <w:rFonts w:cs="Times New Roman"/>
        </w:rPr>
        <w:t xml:space="preserve"> </w:t>
      </w:r>
      <w:r w:rsidR="00CB4B78" w:rsidRPr="004530EA">
        <w:rPr>
          <w:rFonts w:cs="Times New Roman"/>
        </w:rPr>
        <w:t xml:space="preserve"> </w:t>
      </w:r>
      <w:r w:rsidR="00F10639" w:rsidRPr="004530EA">
        <w:rPr>
          <w:rFonts w:cs="Times New Roman"/>
        </w:rPr>
        <w:t xml:space="preserve">The </w:t>
      </w:r>
      <w:r w:rsidR="00F10639" w:rsidRPr="004530EA">
        <w:rPr>
          <w:rFonts w:cs="Times New Roman"/>
          <w:i/>
        </w:rPr>
        <w:t>GlobalAnts</w:t>
      </w:r>
      <w:r w:rsidR="00F10639" w:rsidRPr="004530EA">
        <w:rPr>
          <w:rFonts w:cs="Times New Roman"/>
        </w:rPr>
        <w:t xml:space="preserve"> database therefore now represents the most comprehensive database</w:t>
      </w:r>
      <w:r w:rsidR="00F10639" w:rsidRPr="0067544A">
        <w:rPr>
          <w:rFonts w:cs="Times New Roman"/>
        </w:rPr>
        <w:t xml:space="preserve"> </w:t>
      </w:r>
      <w:r w:rsidR="00F10639">
        <w:rPr>
          <w:rFonts w:cs="Times New Roman"/>
        </w:rPr>
        <w:t>linking</w:t>
      </w:r>
      <w:r w:rsidR="00F10639" w:rsidRPr="0067544A">
        <w:rPr>
          <w:rFonts w:cs="Times New Roman"/>
        </w:rPr>
        <w:t xml:space="preserve"> </w:t>
      </w:r>
      <w:r w:rsidR="00F10639">
        <w:rPr>
          <w:rFonts w:cs="Times New Roman"/>
        </w:rPr>
        <w:t>insect</w:t>
      </w:r>
      <w:r w:rsidR="00F10639" w:rsidRPr="0067544A">
        <w:rPr>
          <w:rFonts w:cs="Times New Roman"/>
        </w:rPr>
        <w:t xml:space="preserve"> </w:t>
      </w:r>
      <w:r w:rsidR="00F10639">
        <w:rPr>
          <w:rFonts w:cs="Times New Roman"/>
        </w:rPr>
        <w:t>species</w:t>
      </w:r>
      <w:r w:rsidR="00F10639" w:rsidRPr="0067544A">
        <w:rPr>
          <w:rFonts w:cs="Times New Roman"/>
        </w:rPr>
        <w:t xml:space="preserve"> richness, abundance, composition and functional traits</w:t>
      </w:r>
      <w:r w:rsidR="00F10639">
        <w:rPr>
          <w:rFonts w:cs="Times New Roman"/>
        </w:rPr>
        <w:t xml:space="preserve"> at the community level</w:t>
      </w:r>
      <w:r w:rsidR="00F10639" w:rsidRPr="0067544A">
        <w:rPr>
          <w:rFonts w:cs="Times New Roman"/>
        </w:rPr>
        <w:t>.</w:t>
      </w:r>
    </w:p>
    <w:p w14:paraId="3C5BC07B" w14:textId="542FF17A" w:rsidR="00FF1402" w:rsidRDefault="00CB4B78" w:rsidP="00CB4B78">
      <w:pPr>
        <w:ind w:firstLine="720"/>
        <w:rPr>
          <w:rFonts w:cs="Times New Roman"/>
        </w:rPr>
      </w:pPr>
      <w:r>
        <w:rPr>
          <w:rFonts w:cs="Times New Roman"/>
        </w:rPr>
        <w:t xml:space="preserve">Although the </w:t>
      </w:r>
      <w:r w:rsidR="002F5811">
        <w:rPr>
          <w:rFonts w:cs="Times New Roman"/>
        </w:rPr>
        <w:t xml:space="preserve">long-term </w:t>
      </w:r>
      <w:r>
        <w:rPr>
          <w:rFonts w:cs="Times New Roman"/>
        </w:rPr>
        <w:t xml:space="preserve">focus of the database is on traits linked to specific assemblages, the database also includes species traits not associated with specific assemblages (i.e. trait data are linked to a locality but there are no associated assemblage data), as well as a trait data for species where we have no specific locality (Table 1). We have chosen to include these data because they are useful for large-scale macro studies, studies at a higher taxonomic order (e.g. comparisons across genera or subfamilies) and there are no current databases that incorporate them. </w:t>
      </w:r>
    </w:p>
    <w:p w14:paraId="4DDD708E" w14:textId="32B12211" w:rsidR="00B34A14" w:rsidRDefault="00317617" w:rsidP="00B34A14">
      <w:pPr>
        <w:ind w:firstLine="720"/>
        <w:rPr>
          <w:rFonts w:cs="Times New Roman"/>
        </w:rPr>
      </w:pPr>
      <w:r w:rsidRPr="0067544A">
        <w:rPr>
          <w:rFonts w:cs="Times New Roman"/>
        </w:rPr>
        <w:t xml:space="preserve">Data are uploaded via an online </w:t>
      </w:r>
      <w:r w:rsidRPr="00DF2304">
        <w:rPr>
          <w:rFonts w:cs="Times New Roman"/>
        </w:rPr>
        <w:t>portal (</w:t>
      </w:r>
      <w:hyperlink r:id="rId13" w:history="1">
        <w:r w:rsidR="00373050" w:rsidRPr="009E0545">
          <w:rPr>
            <w:rStyle w:val="Hyperlink"/>
            <w:rFonts w:cs="Times New Roman"/>
          </w:rPr>
          <w:t>www.globalants.org</w:t>
        </w:r>
      </w:hyperlink>
      <w:r w:rsidRPr="00DF2304">
        <w:rPr>
          <w:rFonts w:cs="Times New Roman"/>
        </w:rPr>
        <w:t>),</w:t>
      </w:r>
      <w:r w:rsidRPr="0067544A">
        <w:rPr>
          <w:rFonts w:cs="Times New Roman"/>
        </w:rPr>
        <w:t xml:space="preserve"> and are available</w:t>
      </w:r>
      <w:r w:rsidR="00D53273">
        <w:rPr>
          <w:rFonts w:cs="Times New Roman"/>
        </w:rPr>
        <w:t>,</w:t>
      </w:r>
      <w:r w:rsidRPr="0067544A">
        <w:rPr>
          <w:rFonts w:cs="Times New Roman"/>
        </w:rPr>
        <w:t xml:space="preserve"> </w:t>
      </w:r>
      <w:r w:rsidR="00D53273">
        <w:rPr>
          <w:rFonts w:cs="Times New Roman"/>
        </w:rPr>
        <w:t>through a data-sharing agreement,</w:t>
      </w:r>
      <w:r w:rsidR="00D53273" w:rsidRPr="0067544A">
        <w:rPr>
          <w:rFonts w:cs="Times New Roman"/>
        </w:rPr>
        <w:t xml:space="preserve"> </w:t>
      </w:r>
      <w:r w:rsidRPr="0067544A">
        <w:rPr>
          <w:rFonts w:cs="Times New Roman"/>
        </w:rPr>
        <w:t xml:space="preserve">to </w:t>
      </w:r>
      <w:r w:rsidR="00D53273">
        <w:rPr>
          <w:rFonts w:cs="Times New Roman"/>
        </w:rPr>
        <w:t xml:space="preserve">researchers </w:t>
      </w:r>
      <w:r w:rsidR="007C49B5">
        <w:rPr>
          <w:rFonts w:cs="Times New Roman"/>
        </w:rPr>
        <w:t>who</w:t>
      </w:r>
      <w:r w:rsidR="007C49B5" w:rsidRPr="0067544A">
        <w:rPr>
          <w:rFonts w:cs="Times New Roman"/>
        </w:rPr>
        <w:t xml:space="preserve"> </w:t>
      </w:r>
      <w:r w:rsidRPr="000E0D77">
        <w:rPr>
          <w:rFonts w:cs="Times New Roman"/>
        </w:rPr>
        <w:t>have contributed data</w:t>
      </w:r>
      <w:r w:rsidRPr="00C4520D">
        <w:rPr>
          <w:rFonts w:cs="Times New Roman"/>
        </w:rPr>
        <w:t xml:space="preserve">. The database </w:t>
      </w:r>
      <w:r w:rsidR="001040F6" w:rsidRPr="00C4520D">
        <w:rPr>
          <w:rFonts w:cs="Times New Roman"/>
        </w:rPr>
        <w:t xml:space="preserve">will be made </w:t>
      </w:r>
      <w:r w:rsidRPr="00C4520D">
        <w:rPr>
          <w:rFonts w:cs="Times New Roman"/>
        </w:rPr>
        <w:t>open-access</w:t>
      </w:r>
      <w:r w:rsidR="00AE4D48" w:rsidRPr="00C4520D">
        <w:rPr>
          <w:rFonts w:cs="Times New Roman"/>
        </w:rPr>
        <w:t xml:space="preserve"> </w:t>
      </w:r>
      <w:r w:rsidR="00EA040D" w:rsidRPr="00C4520D">
        <w:rPr>
          <w:rFonts w:cs="Times New Roman"/>
        </w:rPr>
        <w:t xml:space="preserve">by </w:t>
      </w:r>
      <w:r w:rsidR="003B52E2">
        <w:rPr>
          <w:rFonts w:cs="Times New Roman"/>
        </w:rPr>
        <w:t>2018</w:t>
      </w:r>
      <w:r w:rsidR="001547AF" w:rsidRPr="00C4520D">
        <w:rPr>
          <w:rFonts w:cs="Times New Roman"/>
        </w:rPr>
        <w:t xml:space="preserve"> </w:t>
      </w:r>
      <w:r w:rsidR="00AE4D48" w:rsidRPr="00C4520D">
        <w:rPr>
          <w:rFonts w:cs="Times New Roman"/>
        </w:rPr>
        <w:t>with similar Intellectual Property Guidelines to the TRY database</w:t>
      </w:r>
      <w:r w:rsidR="00D40731">
        <w:rPr>
          <w:rFonts w:cs="Times New Roman"/>
        </w:rPr>
        <w:t xml:space="preserve"> (</w:t>
      </w:r>
      <w:r w:rsidR="00D40731" w:rsidRPr="00D40731">
        <w:rPr>
          <w:rFonts w:cs="Times New Roman"/>
        </w:rPr>
        <w:t>https://www.try-db.org/TryWeb/TRY_Intellectual_Property_Guidelines.pdf</w:t>
      </w:r>
      <w:r w:rsidR="00D40731">
        <w:rPr>
          <w:rFonts w:cs="Times New Roman"/>
        </w:rPr>
        <w:t>)</w:t>
      </w:r>
      <w:r w:rsidR="002962FB">
        <w:rPr>
          <w:rFonts w:cs="Times New Roman"/>
        </w:rPr>
        <w:t>,</w:t>
      </w:r>
      <w:r w:rsidR="00EA040D" w:rsidRPr="00C4520D">
        <w:rPr>
          <w:rFonts w:cs="Times New Roman"/>
        </w:rPr>
        <w:t xml:space="preserve"> thus </w:t>
      </w:r>
      <w:r w:rsidR="00C4520D" w:rsidRPr="00C4520D">
        <w:rPr>
          <w:rFonts w:cs="Times New Roman"/>
        </w:rPr>
        <w:t xml:space="preserve">facilitating </w:t>
      </w:r>
      <w:r w:rsidR="00C4520D">
        <w:rPr>
          <w:rFonts w:cs="Times New Roman"/>
        </w:rPr>
        <w:t xml:space="preserve">data sharing through </w:t>
      </w:r>
      <w:r w:rsidR="00C4520D" w:rsidRPr="00C4520D">
        <w:rPr>
          <w:rFonts w:cs="Times New Roman"/>
        </w:rPr>
        <w:lastRenderedPageBreak/>
        <w:t>open access</w:t>
      </w:r>
      <w:r w:rsidR="00C4520D">
        <w:rPr>
          <w:rFonts w:cs="Times New Roman"/>
        </w:rPr>
        <w:t xml:space="preserve"> while also</w:t>
      </w:r>
      <w:r w:rsidR="00C4520D" w:rsidRPr="00C4520D">
        <w:rPr>
          <w:rFonts w:cs="Times New Roman"/>
        </w:rPr>
        <w:t xml:space="preserve"> </w:t>
      </w:r>
      <w:r w:rsidR="00EA040D" w:rsidRPr="00C4520D">
        <w:rPr>
          <w:rFonts w:cs="Times New Roman"/>
        </w:rPr>
        <w:t>pro</w:t>
      </w:r>
      <w:r w:rsidR="00C4520D">
        <w:rPr>
          <w:rFonts w:cs="Times New Roman"/>
        </w:rPr>
        <w:t>viding for contributors</w:t>
      </w:r>
      <w:r w:rsidR="00F96190" w:rsidRPr="00C4520D">
        <w:rPr>
          <w:rFonts w:cs="Times New Roman"/>
        </w:rPr>
        <w:t>.</w:t>
      </w:r>
      <w:r w:rsidR="002E4216" w:rsidRPr="00C4520D">
        <w:rPr>
          <w:rFonts w:cs="Times New Roman"/>
        </w:rPr>
        <w:t xml:space="preserve"> The development</w:t>
      </w:r>
      <w:r w:rsidR="002E4216" w:rsidRPr="0067544A">
        <w:rPr>
          <w:rFonts w:cs="Times New Roman"/>
        </w:rPr>
        <w:t xml:space="preserve"> of this database is a s</w:t>
      </w:r>
      <w:r w:rsidR="00725961" w:rsidRPr="0067544A">
        <w:rPr>
          <w:rFonts w:cs="Times New Roman"/>
        </w:rPr>
        <w:t xml:space="preserve">ignificant task but </w:t>
      </w:r>
      <w:r w:rsidR="002E4216" w:rsidRPr="0067544A">
        <w:rPr>
          <w:rFonts w:cs="Times New Roman"/>
        </w:rPr>
        <w:t xml:space="preserve">the </w:t>
      </w:r>
      <w:r w:rsidR="00725961" w:rsidRPr="0067544A">
        <w:rPr>
          <w:rFonts w:cs="Times New Roman"/>
        </w:rPr>
        <w:t xml:space="preserve">sum of the collective parts </w:t>
      </w:r>
      <w:r w:rsidR="002E4216" w:rsidRPr="0067544A">
        <w:rPr>
          <w:rFonts w:cs="Times New Roman"/>
        </w:rPr>
        <w:t xml:space="preserve">will </w:t>
      </w:r>
      <w:r w:rsidR="00725961" w:rsidRPr="0067544A">
        <w:rPr>
          <w:rFonts w:cs="Times New Roman"/>
        </w:rPr>
        <w:t xml:space="preserve">enable us to address </w:t>
      </w:r>
      <w:r w:rsidR="002E4216" w:rsidRPr="0067544A">
        <w:rPr>
          <w:rFonts w:cs="Times New Roman"/>
        </w:rPr>
        <w:t>global scale</w:t>
      </w:r>
      <w:r w:rsidR="00725961" w:rsidRPr="0067544A">
        <w:rPr>
          <w:rFonts w:cs="Times New Roman"/>
        </w:rPr>
        <w:t xml:space="preserve"> questions</w:t>
      </w:r>
      <w:r w:rsidR="006F67E7" w:rsidRPr="0067544A">
        <w:rPr>
          <w:rFonts w:cs="Times New Roman"/>
        </w:rPr>
        <w:t xml:space="preserve"> in a way that, to date, has not been possible</w:t>
      </w:r>
      <w:r w:rsidR="00725961" w:rsidRPr="0067544A">
        <w:rPr>
          <w:rFonts w:cs="Times New Roman"/>
        </w:rPr>
        <w:t>.</w:t>
      </w:r>
      <w:r w:rsidR="0091447E" w:rsidRPr="0091447E">
        <w:rPr>
          <w:rFonts w:cs="Times New Roman"/>
        </w:rPr>
        <w:t xml:space="preserve"> </w:t>
      </w:r>
      <w:r w:rsidR="0091447E" w:rsidRPr="0067544A">
        <w:rPr>
          <w:rFonts w:cs="Times New Roman"/>
        </w:rPr>
        <w:t xml:space="preserve">All contributions </w:t>
      </w:r>
      <w:r w:rsidR="007C49B5">
        <w:rPr>
          <w:rFonts w:cs="Times New Roman"/>
        </w:rPr>
        <w:t xml:space="preserve">are </w:t>
      </w:r>
      <w:r w:rsidR="0091447E" w:rsidRPr="0067544A">
        <w:rPr>
          <w:rFonts w:cs="Times New Roman"/>
        </w:rPr>
        <w:t>welcome, but especially those with abundance and species composition data</w:t>
      </w:r>
      <w:r w:rsidR="007C49B5" w:rsidRPr="007C49B5">
        <w:rPr>
          <w:rFonts w:cs="Times New Roman"/>
        </w:rPr>
        <w:t xml:space="preserve"> </w:t>
      </w:r>
      <w:r w:rsidR="007C49B5" w:rsidRPr="0067544A">
        <w:rPr>
          <w:rFonts w:cs="Times New Roman"/>
        </w:rPr>
        <w:t>associated</w:t>
      </w:r>
      <w:r w:rsidR="007C49B5">
        <w:rPr>
          <w:rFonts w:cs="Times New Roman"/>
        </w:rPr>
        <w:t xml:space="preserve"> with species traits</w:t>
      </w:r>
      <w:r w:rsidR="000E0D77">
        <w:rPr>
          <w:rFonts w:cs="Times New Roman"/>
        </w:rPr>
        <w:t xml:space="preserve"> (</w:t>
      </w:r>
      <w:r w:rsidR="00C25CAF">
        <w:rPr>
          <w:rFonts w:cs="Times New Roman"/>
        </w:rPr>
        <w:t>Fig.</w:t>
      </w:r>
      <w:r w:rsidR="00CB1261">
        <w:rPr>
          <w:rFonts w:cs="Times New Roman"/>
        </w:rPr>
        <w:t xml:space="preserve"> 2, </w:t>
      </w:r>
      <w:r w:rsidR="000E0D77">
        <w:rPr>
          <w:rFonts w:cs="Times New Roman"/>
        </w:rPr>
        <w:t xml:space="preserve">see </w:t>
      </w:r>
      <w:r w:rsidR="00E12FB8" w:rsidRPr="009F4035">
        <w:rPr>
          <w:rFonts w:cs="Times New Roman"/>
        </w:rPr>
        <w:t>SI1</w:t>
      </w:r>
      <w:r w:rsidR="000E0D77" w:rsidRPr="009F4035">
        <w:rPr>
          <w:rFonts w:cs="Times New Roman"/>
        </w:rPr>
        <w:t xml:space="preserve"> f</w:t>
      </w:r>
      <w:r w:rsidR="000E0D77">
        <w:rPr>
          <w:rFonts w:cs="Times New Roman"/>
        </w:rPr>
        <w:t>or a</w:t>
      </w:r>
      <w:r w:rsidR="00242E1C">
        <w:rPr>
          <w:rFonts w:cs="Times New Roman"/>
        </w:rPr>
        <w:t xml:space="preserve"> template with examples </w:t>
      </w:r>
      <w:r w:rsidR="000E0D77">
        <w:rPr>
          <w:rFonts w:cs="Times New Roman"/>
        </w:rPr>
        <w:t>for data entry).</w:t>
      </w:r>
    </w:p>
    <w:p w14:paraId="27CFFA91" w14:textId="77777777" w:rsidR="009A5668" w:rsidRDefault="009A5668" w:rsidP="00B34A14">
      <w:pPr>
        <w:rPr>
          <w:b/>
        </w:rPr>
      </w:pPr>
    </w:p>
    <w:p w14:paraId="27AC8B4C" w14:textId="4333C968" w:rsidR="00725961" w:rsidRPr="00B34A14" w:rsidRDefault="00EB6C3E" w:rsidP="00B34A14">
      <w:pPr>
        <w:rPr>
          <w:rFonts w:cs="Times New Roman"/>
          <w:b/>
        </w:rPr>
      </w:pPr>
      <w:r w:rsidRPr="00B34A14">
        <w:rPr>
          <w:b/>
        </w:rPr>
        <w:t>Ant T</w:t>
      </w:r>
      <w:r w:rsidR="00725961" w:rsidRPr="00B34A14">
        <w:rPr>
          <w:b/>
        </w:rPr>
        <w:t>raits</w:t>
      </w:r>
    </w:p>
    <w:p w14:paraId="7E3403B4" w14:textId="10E743D6" w:rsidR="00731866" w:rsidRDefault="003A778A" w:rsidP="00914217">
      <w:pPr>
        <w:rPr>
          <w:rFonts w:cs="Times New Roman"/>
        </w:rPr>
      </w:pPr>
      <w:r>
        <w:rPr>
          <w:rFonts w:cs="Times New Roman"/>
        </w:rPr>
        <w:t>Here w</w:t>
      </w:r>
      <w:r w:rsidR="005D73E4" w:rsidRPr="0067544A">
        <w:rPr>
          <w:rFonts w:cs="Times New Roman"/>
        </w:rPr>
        <w:t>e present a</w:t>
      </w:r>
      <w:r w:rsidR="00725961" w:rsidRPr="0067544A">
        <w:rPr>
          <w:rFonts w:cs="Times New Roman"/>
        </w:rPr>
        <w:t xml:space="preserve"> set of standardised </w:t>
      </w:r>
      <w:r w:rsidR="00140DBB" w:rsidRPr="0067544A">
        <w:rPr>
          <w:rFonts w:cs="Times New Roman"/>
        </w:rPr>
        <w:t xml:space="preserve">trait </w:t>
      </w:r>
      <w:r w:rsidR="00725961" w:rsidRPr="0067544A">
        <w:rPr>
          <w:rFonts w:cs="Times New Roman"/>
        </w:rPr>
        <w:t>measures</w:t>
      </w:r>
      <w:r w:rsidR="00140DBB" w:rsidRPr="0067544A">
        <w:rPr>
          <w:rFonts w:cs="Times New Roman"/>
        </w:rPr>
        <w:t xml:space="preserve"> that </w:t>
      </w:r>
      <w:r>
        <w:rPr>
          <w:rFonts w:cs="Times New Roman"/>
        </w:rPr>
        <w:t xml:space="preserve">are </w:t>
      </w:r>
      <w:r w:rsidR="00140DBB" w:rsidRPr="0067544A">
        <w:rPr>
          <w:rFonts w:cs="Times New Roman"/>
        </w:rPr>
        <w:t xml:space="preserve">used for the </w:t>
      </w:r>
      <w:r w:rsidR="00242E1C" w:rsidRPr="00242E1C">
        <w:rPr>
          <w:rFonts w:cs="Times New Roman"/>
          <w:i/>
        </w:rPr>
        <w:t>Global</w:t>
      </w:r>
      <w:r w:rsidR="00216DEF" w:rsidRPr="00242E1C">
        <w:rPr>
          <w:rFonts w:cs="Times New Roman"/>
          <w:i/>
        </w:rPr>
        <w:t>Ants</w:t>
      </w:r>
      <w:r w:rsidR="00216DEF">
        <w:rPr>
          <w:rFonts w:cs="Times New Roman"/>
        </w:rPr>
        <w:t xml:space="preserve"> database </w:t>
      </w:r>
      <w:r w:rsidR="00242E1C">
        <w:rPr>
          <w:rFonts w:cs="Times New Roman"/>
        </w:rPr>
        <w:t xml:space="preserve">(Table 2, </w:t>
      </w:r>
      <w:r w:rsidR="00E12FB8">
        <w:rPr>
          <w:rFonts w:cs="Times New Roman"/>
        </w:rPr>
        <w:t>SI2</w:t>
      </w:r>
      <w:r w:rsidR="00F82E3F">
        <w:rPr>
          <w:rFonts w:cs="Times New Roman"/>
        </w:rPr>
        <w:t>)</w:t>
      </w:r>
      <w:r w:rsidR="00140DBB" w:rsidRPr="0067544A">
        <w:rPr>
          <w:rFonts w:cs="Times New Roman"/>
        </w:rPr>
        <w:t>. In an effort to facilitate comparisons between disparate studies</w:t>
      </w:r>
      <w:r w:rsidR="007C49B5">
        <w:rPr>
          <w:rFonts w:cs="Times New Roman"/>
        </w:rPr>
        <w:t>,</w:t>
      </w:r>
      <w:r w:rsidR="00140DBB" w:rsidRPr="0067544A">
        <w:rPr>
          <w:rFonts w:cs="Times New Roman"/>
        </w:rPr>
        <w:t xml:space="preserve"> we advocate the widespread use of these traits for trait-based studies</w:t>
      </w:r>
      <w:r w:rsidR="00D40731">
        <w:rPr>
          <w:rFonts w:cs="Times New Roman"/>
        </w:rPr>
        <w:t>; these measures are</w:t>
      </w:r>
      <w:r w:rsidR="00D40731" w:rsidRPr="00D40731">
        <w:rPr>
          <w:rFonts w:cs="Times New Roman"/>
        </w:rPr>
        <w:t xml:space="preserve"> </w:t>
      </w:r>
      <w:r w:rsidR="00D40731" w:rsidRPr="0067544A">
        <w:rPr>
          <w:rFonts w:cs="Times New Roman"/>
        </w:rPr>
        <w:t>standardised</w:t>
      </w:r>
      <w:r w:rsidR="00D40731">
        <w:rPr>
          <w:rFonts w:cs="Times New Roman"/>
        </w:rPr>
        <w:t xml:space="preserve"> by providing guidelines on the method of quantification</w:t>
      </w:r>
      <w:r w:rsidR="00140DBB" w:rsidRPr="0067544A">
        <w:rPr>
          <w:rFonts w:cs="Times New Roman"/>
        </w:rPr>
        <w:t xml:space="preserve">. </w:t>
      </w:r>
      <w:r w:rsidR="00726EFB">
        <w:rPr>
          <w:rFonts w:cs="Times New Roman"/>
        </w:rPr>
        <w:t>N</w:t>
      </w:r>
      <w:r>
        <w:rPr>
          <w:rFonts w:cs="Times New Roman"/>
        </w:rPr>
        <w:t>atural sel</w:t>
      </w:r>
      <w:r w:rsidR="009D7C05">
        <w:rPr>
          <w:rFonts w:cs="Times New Roman"/>
        </w:rPr>
        <w:t>ection can operate at both an individual and colony level</w:t>
      </w:r>
      <w:r w:rsidR="00726EFB">
        <w:rPr>
          <w:rFonts w:cs="Times New Roman"/>
        </w:rPr>
        <w:t xml:space="preserve"> for ants</w:t>
      </w:r>
      <w:r w:rsidR="009D7C05">
        <w:rPr>
          <w:rFonts w:cs="Times New Roman"/>
        </w:rPr>
        <w:t xml:space="preserve"> (Keller</w:t>
      </w:r>
      <w:r w:rsidR="00A45809">
        <w:rPr>
          <w:rFonts w:cs="Times New Roman"/>
        </w:rPr>
        <w:t>,</w:t>
      </w:r>
      <w:r w:rsidR="009D7C05">
        <w:rPr>
          <w:rFonts w:cs="Times New Roman"/>
        </w:rPr>
        <w:t xml:space="preserve"> 1995), </w:t>
      </w:r>
      <w:r w:rsidR="00726EFB">
        <w:rPr>
          <w:rFonts w:cs="Times New Roman"/>
        </w:rPr>
        <w:t xml:space="preserve">so </w:t>
      </w:r>
      <w:r w:rsidRPr="00CA0F17">
        <w:rPr>
          <w:rFonts w:cs="Times New Roman"/>
        </w:rPr>
        <w:t>ant functional traits may be quantified at both the level of the individual worker and that of the colony</w:t>
      </w:r>
      <w:r>
        <w:rPr>
          <w:rFonts w:cs="Times New Roman"/>
        </w:rPr>
        <w:t>. Accordingly t</w:t>
      </w:r>
      <w:r w:rsidR="00B23169">
        <w:rPr>
          <w:rFonts w:cs="Times New Roman"/>
        </w:rPr>
        <w:t>he datab</w:t>
      </w:r>
      <w:r w:rsidR="00070194">
        <w:rPr>
          <w:rFonts w:cs="Times New Roman"/>
        </w:rPr>
        <w:t>a</w:t>
      </w:r>
      <w:r w:rsidR="00B23169">
        <w:rPr>
          <w:rFonts w:cs="Times New Roman"/>
        </w:rPr>
        <w:t>se contains individual level traits (e.g. morphology)</w:t>
      </w:r>
      <w:r>
        <w:rPr>
          <w:rFonts w:cs="Times New Roman"/>
        </w:rPr>
        <w:t>,</w:t>
      </w:r>
      <w:r w:rsidR="00B23169">
        <w:rPr>
          <w:rFonts w:cs="Times New Roman"/>
        </w:rPr>
        <w:t xml:space="preserve"> but also some colony level traits (e.g. colony size, type and founding)</w:t>
      </w:r>
      <w:r w:rsidR="00BE7E20">
        <w:rPr>
          <w:rFonts w:cs="Times New Roman"/>
        </w:rPr>
        <w:t>, although data on colony level traits are more challenging to collect</w:t>
      </w:r>
      <w:r w:rsidR="00B23169">
        <w:rPr>
          <w:rFonts w:cs="Times New Roman"/>
        </w:rPr>
        <w:t xml:space="preserve">. </w:t>
      </w:r>
      <w:r w:rsidR="00140DBB" w:rsidRPr="0067544A">
        <w:rPr>
          <w:rFonts w:cs="Times New Roman"/>
        </w:rPr>
        <w:t xml:space="preserve">We </w:t>
      </w:r>
      <w:r w:rsidR="00D53273">
        <w:rPr>
          <w:rFonts w:cs="Times New Roman"/>
        </w:rPr>
        <w:t>have not classified</w:t>
      </w:r>
      <w:r w:rsidR="00140DBB" w:rsidRPr="0067544A">
        <w:rPr>
          <w:rFonts w:cs="Times New Roman"/>
        </w:rPr>
        <w:t xml:space="preserve"> these standardised trait measures into </w:t>
      </w:r>
      <w:r w:rsidR="00D53273">
        <w:rPr>
          <w:rFonts w:cs="Times New Roman"/>
        </w:rPr>
        <w:t>trait types (e.g., performance traits or</w:t>
      </w:r>
      <w:r w:rsidR="00140DBB" w:rsidRPr="0067544A">
        <w:rPr>
          <w:rFonts w:cs="Times New Roman"/>
        </w:rPr>
        <w:t xml:space="preserve"> response traits</w:t>
      </w:r>
      <w:r w:rsidR="00070194">
        <w:rPr>
          <w:rFonts w:cs="Times New Roman"/>
        </w:rPr>
        <w:t xml:space="preserve">, </w:t>
      </w:r>
      <w:r w:rsidR="00070194" w:rsidRPr="0067544A">
        <w:rPr>
          <w:rFonts w:cs="Times New Roman"/>
        </w:rPr>
        <w:t xml:space="preserve">Violle </w:t>
      </w:r>
      <w:r w:rsidR="00070194" w:rsidRPr="00A45809">
        <w:rPr>
          <w:rFonts w:cs="Times New Roman"/>
          <w:i/>
        </w:rPr>
        <w:t>et al</w:t>
      </w:r>
      <w:r w:rsidR="00070194" w:rsidRPr="0067544A">
        <w:rPr>
          <w:rFonts w:cs="Times New Roman"/>
        </w:rPr>
        <w:t>.</w:t>
      </w:r>
      <w:r w:rsidR="00A45809">
        <w:rPr>
          <w:rFonts w:cs="Times New Roman"/>
        </w:rPr>
        <w:t>,</w:t>
      </w:r>
      <w:r w:rsidR="00070194" w:rsidRPr="0067544A">
        <w:rPr>
          <w:rFonts w:cs="Times New Roman"/>
        </w:rPr>
        <w:t xml:space="preserve"> 2007</w:t>
      </w:r>
      <w:r w:rsidR="00D53273">
        <w:rPr>
          <w:rFonts w:cs="Times New Roman"/>
        </w:rPr>
        <w:t>) because often this distinction is dependent o</w:t>
      </w:r>
      <w:r w:rsidR="00070194">
        <w:rPr>
          <w:rFonts w:cs="Times New Roman"/>
        </w:rPr>
        <w:t>n the question being posed</w:t>
      </w:r>
      <w:r w:rsidR="007B7605">
        <w:rPr>
          <w:rFonts w:cs="Times New Roman"/>
        </w:rPr>
        <w:t xml:space="preserve"> (Petchey &amp; Gaston</w:t>
      </w:r>
      <w:r w:rsidR="00A45809">
        <w:rPr>
          <w:rFonts w:cs="Times New Roman"/>
        </w:rPr>
        <w:t>,</w:t>
      </w:r>
      <w:r w:rsidR="007B7605">
        <w:rPr>
          <w:rFonts w:cs="Times New Roman"/>
        </w:rPr>
        <w:t xml:space="preserve"> 2006)</w:t>
      </w:r>
      <w:r w:rsidR="002962FB">
        <w:rPr>
          <w:rFonts w:cs="Times New Roman"/>
        </w:rPr>
        <w:t>. I</w:t>
      </w:r>
      <w:r w:rsidR="007B7605">
        <w:rPr>
          <w:rFonts w:cs="Times New Roman"/>
        </w:rPr>
        <w:t>nstead w</w:t>
      </w:r>
      <w:r w:rsidR="00D53273">
        <w:rPr>
          <w:rFonts w:cs="Times New Roman"/>
        </w:rPr>
        <w:t xml:space="preserve">e </w:t>
      </w:r>
      <w:r w:rsidR="00E1700B">
        <w:rPr>
          <w:rFonts w:cs="Times New Roman"/>
        </w:rPr>
        <w:t>simply</w:t>
      </w:r>
      <w:r w:rsidR="00CA2205" w:rsidRPr="0067544A">
        <w:rPr>
          <w:rFonts w:cs="Times New Roman"/>
        </w:rPr>
        <w:t xml:space="preserve"> </w:t>
      </w:r>
      <w:r w:rsidR="00140DBB" w:rsidRPr="0067544A">
        <w:rPr>
          <w:rFonts w:cs="Times New Roman"/>
        </w:rPr>
        <w:t xml:space="preserve">detail whether these </w:t>
      </w:r>
      <w:r w:rsidR="00CA2205" w:rsidRPr="0067544A">
        <w:rPr>
          <w:rFonts w:cs="Times New Roman"/>
        </w:rPr>
        <w:t xml:space="preserve">traits </w:t>
      </w:r>
      <w:r w:rsidR="00140DBB" w:rsidRPr="0067544A">
        <w:rPr>
          <w:rFonts w:cs="Times New Roman"/>
        </w:rPr>
        <w:t xml:space="preserve">relate to morphological, life-history, or </w:t>
      </w:r>
      <w:r w:rsidR="00725961" w:rsidRPr="0067544A">
        <w:rPr>
          <w:rFonts w:cs="Times New Roman"/>
        </w:rPr>
        <w:t xml:space="preserve">ecological </w:t>
      </w:r>
      <w:r w:rsidR="00140DBB" w:rsidRPr="0067544A">
        <w:rPr>
          <w:rFonts w:cs="Times New Roman"/>
        </w:rPr>
        <w:t xml:space="preserve">characteristics </w:t>
      </w:r>
      <w:r w:rsidR="00140DBB" w:rsidRPr="00CB1261">
        <w:rPr>
          <w:rFonts w:cs="Times New Roman"/>
        </w:rPr>
        <w:t>(</w:t>
      </w:r>
      <w:r w:rsidR="00DA0A73">
        <w:rPr>
          <w:rFonts w:cs="Times New Roman"/>
        </w:rPr>
        <w:t>Table 2</w:t>
      </w:r>
      <w:r w:rsidR="00140DBB" w:rsidRPr="00CB1261">
        <w:rPr>
          <w:rFonts w:cs="Times New Roman"/>
        </w:rPr>
        <w:t>).</w:t>
      </w:r>
      <w:r w:rsidR="0006709F" w:rsidRPr="0067544A">
        <w:rPr>
          <w:rFonts w:cs="Times New Roman"/>
        </w:rPr>
        <w:t xml:space="preserve"> </w:t>
      </w:r>
      <w:r w:rsidR="007E2533">
        <w:rPr>
          <w:rFonts w:cs="Times New Roman"/>
        </w:rPr>
        <w:t xml:space="preserve">Many of the morphological traits </w:t>
      </w:r>
      <w:r w:rsidR="009D7C05">
        <w:rPr>
          <w:rFonts w:cs="Times New Roman"/>
        </w:rPr>
        <w:t xml:space="preserve">we include </w:t>
      </w:r>
      <w:r w:rsidR="007E2533">
        <w:rPr>
          <w:rFonts w:cs="Times New Roman"/>
        </w:rPr>
        <w:t xml:space="preserve">are standard taxonomic measurements </w:t>
      </w:r>
      <w:r w:rsidR="00D40731">
        <w:rPr>
          <w:rFonts w:cs="Times New Roman"/>
        </w:rPr>
        <w:t xml:space="preserve">used for species descriptions </w:t>
      </w:r>
      <w:r w:rsidR="007E2533">
        <w:rPr>
          <w:rFonts w:cs="Times New Roman"/>
        </w:rPr>
        <w:t>(</w:t>
      </w:r>
      <w:r w:rsidR="00E12FB8">
        <w:rPr>
          <w:rFonts w:cs="Times New Roman"/>
        </w:rPr>
        <w:t xml:space="preserve">Table 2a; </w:t>
      </w:r>
      <w:r w:rsidR="007E2533">
        <w:rPr>
          <w:rFonts w:cs="Times New Roman"/>
        </w:rPr>
        <w:t>e.g. head length, scape length, hind femur length</w:t>
      </w:r>
      <w:r w:rsidR="0030406F">
        <w:rPr>
          <w:rFonts w:cs="Times New Roman"/>
        </w:rPr>
        <w:t>;</w:t>
      </w:r>
      <w:r w:rsidR="006C1D4A">
        <w:rPr>
          <w:rFonts w:cs="Times New Roman"/>
        </w:rPr>
        <w:t xml:space="preserve"> www.antwiki.org</w:t>
      </w:r>
      <w:r w:rsidR="007E2533">
        <w:rPr>
          <w:rFonts w:cs="Times New Roman"/>
        </w:rPr>
        <w:t xml:space="preserve">) </w:t>
      </w:r>
      <w:r w:rsidR="009D7C05">
        <w:rPr>
          <w:rFonts w:cs="Times New Roman"/>
        </w:rPr>
        <w:t>and thus relatively easy to obtain</w:t>
      </w:r>
      <w:r w:rsidR="007E2533">
        <w:rPr>
          <w:rFonts w:cs="Times New Roman"/>
        </w:rPr>
        <w:t>. We have also included a range of other morphological traits that, to date, have received little attention; these include spinosity, pilosity and colour</w:t>
      </w:r>
      <w:r w:rsidR="00DA0A73">
        <w:rPr>
          <w:rFonts w:cs="Times New Roman"/>
        </w:rPr>
        <w:t xml:space="preserve"> (</w:t>
      </w:r>
      <w:r w:rsidR="00DA0A73" w:rsidRPr="00E12FB8">
        <w:rPr>
          <w:rFonts w:cs="Times New Roman"/>
        </w:rPr>
        <w:t>Table 2b)</w:t>
      </w:r>
      <w:r w:rsidR="007E2533" w:rsidRPr="00E12FB8">
        <w:rPr>
          <w:rFonts w:cs="Times New Roman"/>
        </w:rPr>
        <w:t xml:space="preserve">. </w:t>
      </w:r>
      <w:r w:rsidR="0006709F" w:rsidRPr="00E12FB8">
        <w:rPr>
          <w:rFonts w:cs="Times New Roman"/>
        </w:rPr>
        <w:t xml:space="preserve">Exact </w:t>
      </w:r>
      <w:r w:rsidR="00263E11" w:rsidRPr="00E12FB8">
        <w:rPr>
          <w:rFonts w:cs="Times New Roman"/>
        </w:rPr>
        <w:t>measures and</w:t>
      </w:r>
      <w:r w:rsidR="00F96190" w:rsidRPr="00E12FB8">
        <w:rPr>
          <w:rFonts w:cs="Times New Roman"/>
        </w:rPr>
        <w:t xml:space="preserve"> ex</w:t>
      </w:r>
      <w:r w:rsidR="00263E11" w:rsidRPr="00E12FB8">
        <w:rPr>
          <w:rFonts w:cs="Times New Roman"/>
        </w:rPr>
        <w:t xml:space="preserve">amples of some of </w:t>
      </w:r>
      <w:r w:rsidR="00F96190" w:rsidRPr="00E12FB8">
        <w:rPr>
          <w:rFonts w:cs="Times New Roman"/>
        </w:rPr>
        <w:t>the</w:t>
      </w:r>
      <w:r w:rsidR="007E2533" w:rsidRPr="00E12FB8">
        <w:rPr>
          <w:rFonts w:cs="Times New Roman"/>
        </w:rPr>
        <w:t>se</w:t>
      </w:r>
      <w:r w:rsidR="00F96190" w:rsidRPr="00E12FB8">
        <w:rPr>
          <w:rFonts w:cs="Times New Roman"/>
        </w:rPr>
        <w:t xml:space="preserve"> categorical traits</w:t>
      </w:r>
      <w:r w:rsidR="0006709F" w:rsidRPr="00E12FB8">
        <w:rPr>
          <w:rFonts w:cs="Times New Roman"/>
        </w:rPr>
        <w:t xml:space="preserve"> are shown in </w:t>
      </w:r>
      <w:r w:rsidR="00CB1261" w:rsidRPr="00E12FB8">
        <w:rPr>
          <w:rFonts w:cs="Times New Roman"/>
        </w:rPr>
        <w:t>the</w:t>
      </w:r>
      <w:r w:rsidR="00B87120" w:rsidRPr="00E12FB8">
        <w:rPr>
          <w:rFonts w:cs="Times New Roman"/>
        </w:rPr>
        <w:t xml:space="preserve"> online supplementary material (</w:t>
      </w:r>
      <w:r w:rsidR="00E12FB8" w:rsidRPr="00E12FB8">
        <w:rPr>
          <w:rFonts w:cs="Times New Roman"/>
        </w:rPr>
        <w:t>SI2</w:t>
      </w:r>
      <w:r w:rsidR="00B87120" w:rsidRPr="00E12FB8">
        <w:rPr>
          <w:rFonts w:cs="Times New Roman"/>
        </w:rPr>
        <w:t>)</w:t>
      </w:r>
      <w:r w:rsidR="0006709F" w:rsidRPr="00E12FB8">
        <w:rPr>
          <w:rFonts w:cs="Times New Roman"/>
        </w:rPr>
        <w:t>.</w:t>
      </w:r>
      <w:r w:rsidR="007E2533" w:rsidRPr="00E12FB8">
        <w:rPr>
          <w:rFonts w:cs="Times New Roman"/>
        </w:rPr>
        <w:t xml:space="preserve"> </w:t>
      </w:r>
      <w:r w:rsidR="009D7C05" w:rsidRPr="00E12FB8">
        <w:rPr>
          <w:rFonts w:cs="Times New Roman"/>
        </w:rPr>
        <w:t>Spinosity</w:t>
      </w:r>
      <w:r w:rsidR="009D7C05">
        <w:rPr>
          <w:rFonts w:cs="Times New Roman"/>
        </w:rPr>
        <w:t xml:space="preserve"> may relate to defense</w:t>
      </w:r>
      <w:r w:rsidR="00923C7D">
        <w:rPr>
          <w:rFonts w:cs="Times New Roman"/>
        </w:rPr>
        <w:t>,</w:t>
      </w:r>
      <w:r w:rsidR="009D7C05">
        <w:rPr>
          <w:rFonts w:cs="Times New Roman"/>
        </w:rPr>
        <w:t xml:space="preserve"> while </w:t>
      </w:r>
      <w:r w:rsidR="00923C7D">
        <w:rPr>
          <w:rFonts w:cs="Times New Roman"/>
        </w:rPr>
        <w:t xml:space="preserve">the degree of </w:t>
      </w:r>
      <w:r w:rsidR="009D7C05">
        <w:rPr>
          <w:rFonts w:cs="Times New Roman"/>
        </w:rPr>
        <w:t xml:space="preserve">pilosity may </w:t>
      </w:r>
      <w:r w:rsidR="00923C7D">
        <w:rPr>
          <w:rFonts w:cs="Times New Roman"/>
        </w:rPr>
        <w:t>be related to</w:t>
      </w:r>
      <w:r w:rsidR="009D7C05">
        <w:rPr>
          <w:rFonts w:cs="Times New Roman"/>
        </w:rPr>
        <w:t xml:space="preserve"> </w:t>
      </w:r>
      <w:r w:rsidR="00923C7D">
        <w:rPr>
          <w:rFonts w:cs="Times New Roman"/>
        </w:rPr>
        <w:t xml:space="preserve">thermoregulation (Shi et al. 2015), dessication tolerance or sensory ability. </w:t>
      </w:r>
      <w:r w:rsidR="007E2533">
        <w:rPr>
          <w:rFonts w:cs="Times New Roman"/>
        </w:rPr>
        <w:t xml:space="preserve">Colour of ectotherms is receiving </w:t>
      </w:r>
      <w:r w:rsidR="00E43C90">
        <w:rPr>
          <w:rFonts w:cs="Times New Roman"/>
        </w:rPr>
        <w:t xml:space="preserve">increasing </w:t>
      </w:r>
      <w:r w:rsidR="007E2533">
        <w:rPr>
          <w:rFonts w:cs="Times New Roman"/>
        </w:rPr>
        <w:t xml:space="preserve">research attention </w:t>
      </w:r>
      <w:r w:rsidR="00E43C90">
        <w:rPr>
          <w:rFonts w:cs="Times New Roman"/>
        </w:rPr>
        <w:t xml:space="preserve">as </w:t>
      </w:r>
      <w:r w:rsidR="007E2533">
        <w:rPr>
          <w:rFonts w:cs="Times New Roman"/>
        </w:rPr>
        <w:t xml:space="preserve">interest in the </w:t>
      </w:r>
      <w:r w:rsidR="007E2533">
        <w:rPr>
          <w:rFonts w:cs="Times New Roman"/>
        </w:rPr>
        <w:lastRenderedPageBreak/>
        <w:t xml:space="preserve">effects of climate change </w:t>
      </w:r>
      <w:r w:rsidR="00E43C90">
        <w:rPr>
          <w:rFonts w:cs="Times New Roman"/>
        </w:rPr>
        <w:t xml:space="preserve">grows </w:t>
      </w:r>
      <w:r w:rsidR="007E2533">
        <w:rPr>
          <w:rFonts w:cs="Times New Roman"/>
        </w:rPr>
        <w:t xml:space="preserve">(e.g. Zeuss </w:t>
      </w:r>
      <w:r w:rsidR="007E2533" w:rsidRPr="00A45809">
        <w:rPr>
          <w:rFonts w:cs="Times New Roman"/>
          <w:i/>
        </w:rPr>
        <w:t>et al</w:t>
      </w:r>
      <w:r w:rsidR="007E2533">
        <w:rPr>
          <w:rFonts w:cs="Times New Roman"/>
        </w:rPr>
        <w:t>.</w:t>
      </w:r>
      <w:r w:rsidR="00A45809">
        <w:rPr>
          <w:rFonts w:cs="Times New Roman"/>
        </w:rPr>
        <w:t>,</w:t>
      </w:r>
      <w:r w:rsidR="007E2533">
        <w:rPr>
          <w:rFonts w:cs="Times New Roman"/>
        </w:rPr>
        <w:t xml:space="preserve"> </w:t>
      </w:r>
      <w:r w:rsidR="007E2533" w:rsidRPr="000142F6">
        <w:rPr>
          <w:rFonts w:cs="Times New Roman"/>
        </w:rPr>
        <w:t>2014</w:t>
      </w:r>
      <w:r w:rsidR="00A45809" w:rsidRPr="000142F6">
        <w:rPr>
          <w:rFonts w:cs="Times New Roman"/>
        </w:rPr>
        <w:t>;</w:t>
      </w:r>
      <w:r w:rsidR="007F2375" w:rsidRPr="000142F6">
        <w:rPr>
          <w:rFonts w:cs="Times New Roman"/>
        </w:rPr>
        <w:t xml:space="preserve"> Bishop </w:t>
      </w:r>
      <w:r w:rsidR="007F2375" w:rsidRPr="000142F6">
        <w:rPr>
          <w:rFonts w:cs="Times New Roman"/>
          <w:i/>
        </w:rPr>
        <w:t>et al</w:t>
      </w:r>
      <w:r w:rsidR="007F2375" w:rsidRPr="000142F6">
        <w:rPr>
          <w:rFonts w:cs="Times New Roman"/>
        </w:rPr>
        <w:t>.</w:t>
      </w:r>
      <w:r w:rsidR="00A45809" w:rsidRPr="000142F6">
        <w:rPr>
          <w:rFonts w:cs="Times New Roman"/>
        </w:rPr>
        <w:t>,</w:t>
      </w:r>
      <w:r w:rsidR="007F2375" w:rsidRPr="000142F6">
        <w:rPr>
          <w:rFonts w:cs="Times New Roman"/>
        </w:rPr>
        <w:t xml:space="preserve"> </w:t>
      </w:r>
      <w:r w:rsidR="00A45809" w:rsidRPr="000142F6">
        <w:rPr>
          <w:rFonts w:cs="Times New Roman"/>
        </w:rPr>
        <w:t>2016</w:t>
      </w:r>
      <w:r w:rsidR="007E2533" w:rsidRPr="000142F6">
        <w:rPr>
          <w:rFonts w:cs="Times New Roman"/>
        </w:rPr>
        <w:t>). We separate</w:t>
      </w:r>
      <w:r w:rsidR="007E2533">
        <w:rPr>
          <w:rFonts w:cs="Times New Roman"/>
        </w:rPr>
        <w:t xml:space="preserve"> ant body colour into dominant colour</w:t>
      </w:r>
      <w:r w:rsidR="00E43C90">
        <w:rPr>
          <w:rFonts w:cs="Times New Roman"/>
        </w:rPr>
        <w:t>s</w:t>
      </w:r>
      <w:r w:rsidR="00043517">
        <w:rPr>
          <w:rFonts w:cs="Times New Roman"/>
        </w:rPr>
        <w:t xml:space="preserve"> for</w:t>
      </w:r>
      <w:r w:rsidR="00E43C90">
        <w:rPr>
          <w:rFonts w:cs="Times New Roman"/>
        </w:rPr>
        <w:t xml:space="preserve"> the</w:t>
      </w:r>
      <w:r w:rsidR="00043517">
        <w:rPr>
          <w:rFonts w:cs="Times New Roman"/>
        </w:rPr>
        <w:t xml:space="preserve"> head, mesosoma and gaster; t</w:t>
      </w:r>
      <w:r w:rsidR="007E2533">
        <w:rPr>
          <w:rFonts w:cs="Times New Roman"/>
        </w:rPr>
        <w:t>wo colour wheels are provided to standardise classification, with one focusing on variation among the browns and yellows (</w:t>
      </w:r>
      <w:r w:rsidR="00E12FB8">
        <w:rPr>
          <w:rFonts w:cs="Times New Roman"/>
        </w:rPr>
        <w:t>SI2</w:t>
      </w:r>
      <w:r w:rsidR="007E2533">
        <w:rPr>
          <w:rFonts w:cs="Times New Roman"/>
        </w:rPr>
        <w:t>).</w:t>
      </w:r>
      <w:r w:rsidR="00043517">
        <w:rPr>
          <w:rFonts w:cs="Times New Roman"/>
        </w:rPr>
        <w:t xml:space="preserve"> </w:t>
      </w:r>
      <w:r w:rsidR="00731866">
        <w:rPr>
          <w:rFonts w:cs="Times New Roman"/>
        </w:rPr>
        <w:t xml:space="preserve"> </w:t>
      </w:r>
      <w:r w:rsidR="00C32871">
        <w:rPr>
          <w:rFonts w:cs="Times New Roman"/>
        </w:rPr>
        <w:t xml:space="preserve"> </w:t>
      </w:r>
      <w:r w:rsidR="00043517">
        <w:rPr>
          <w:rFonts w:cs="Times New Roman"/>
        </w:rPr>
        <w:t xml:space="preserve">These data can then be converted to R:G:B </w:t>
      </w:r>
      <w:r w:rsidR="00242E1C">
        <w:rPr>
          <w:rFonts w:cs="Times New Roman"/>
        </w:rPr>
        <w:t xml:space="preserve">or HSV </w:t>
      </w:r>
      <w:r w:rsidR="00043517">
        <w:rPr>
          <w:rFonts w:cs="Times New Roman"/>
        </w:rPr>
        <w:t>classification</w:t>
      </w:r>
      <w:r w:rsidR="00242E1C">
        <w:rPr>
          <w:rFonts w:cs="Times New Roman"/>
        </w:rPr>
        <w:t xml:space="preserve"> for subsequent analysis</w:t>
      </w:r>
      <w:r w:rsidR="00043517">
        <w:rPr>
          <w:rFonts w:cs="Times New Roman"/>
        </w:rPr>
        <w:t>.</w:t>
      </w:r>
      <w:r w:rsidR="00BE7E20">
        <w:rPr>
          <w:rFonts w:cs="Times New Roman"/>
        </w:rPr>
        <w:t xml:space="preserve"> </w:t>
      </w:r>
    </w:p>
    <w:p w14:paraId="2168A659" w14:textId="6DB250C4" w:rsidR="00725961" w:rsidRPr="0067544A" w:rsidRDefault="00BC6E3B" w:rsidP="00D95A38">
      <w:pPr>
        <w:ind w:firstLine="720"/>
        <w:rPr>
          <w:rFonts w:cs="Times New Roman"/>
        </w:rPr>
      </w:pPr>
      <w:r>
        <w:rPr>
          <w:rFonts w:cs="Times New Roman"/>
        </w:rPr>
        <w:t xml:space="preserve">Where possible we ask contributors to measure six individuals of each monomorphic species, </w:t>
      </w:r>
      <w:r w:rsidR="00901BD5">
        <w:rPr>
          <w:rFonts w:cs="Times New Roman"/>
        </w:rPr>
        <w:t xml:space="preserve">while for dimorphic species we ask for six individuals for both minors and majors, and </w:t>
      </w:r>
      <w:r>
        <w:rPr>
          <w:rFonts w:cs="Times New Roman"/>
        </w:rPr>
        <w:t xml:space="preserve">10 individuals for </w:t>
      </w:r>
      <w:r w:rsidR="00FF5A91">
        <w:rPr>
          <w:rFonts w:cs="Times New Roman"/>
        </w:rPr>
        <w:t xml:space="preserve">each </w:t>
      </w:r>
      <w:r>
        <w:rPr>
          <w:rFonts w:cs="Times New Roman"/>
        </w:rPr>
        <w:t>polymorphic species</w:t>
      </w:r>
      <w:r w:rsidR="00901BD5">
        <w:rPr>
          <w:rFonts w:cs="Times New Roman"/>
        </w:rPr>
        <w:t>; these data also provide exciting opportunities to explore patterns in intraspecific variation.</w:t>
      </w:r>
    </w:p>
    <w:p w14:paraId="46C25F9A" w14:textId="317DCF3C" w:rsidR="00140DBB" w:rsidRPr="0067544A" w:rsidRDefault="00140DBB" w:rsidP="006F67E7">
      <w:pPr>
        <w:ind w:firstLine="720"/>
        <w:rPr>
          <w:rFonts w:cs="Times New Roman"/>
        </w:rPr>
      </w:pPr>
      <w:r w:rsidRPr="0067544A">
        <w:rPr>
          <w:rFonts w:cs="Times New Roman"/>
        </w:rPr>
        <w:t>Given the l</w:t>
      </w:r>
      <w:r w:rsidR="00F96190">
        <w:rPr>
          <w:rFonts w:cs="Times New Roman"/>
        </w:rPr>
        <w:t>arge number of potential traits per</w:t>
      </w:r>
      <w:r w:rsidRPr="0067544A">
        <w:rPr>
          <w:rFonts w:cs="Times New Roman"/>
        </w:rPr>
        <w:t xml:space="preserve"> individual, we chose to rank the impor</w:t>
      </w:r>
      <w:r w:rsidR="00EB6C3E" w:rsidRPr="0067544A">
        <w:rPr>
          <w:rFonts w:cs="Times New Roman"/>
        </w:rPr>
        <w:t xml:space="preserve">tance of the traits for the </w:t>
      </w:r>
      <w:r w:rsidR="00216DEF" w:rsidRPr="004530EA">
        <w:rPr>
          <w:rFonts w:cs="Times New Roman"/>
          <w:i/>
        </w:rPr>
        <w:t>GlobalAnts</w:t>
      </w:r>
      <w:r w:rsidR="00216DEF">
        <w:rPr>
          <w:rFonts w:cs="Times New Roman"/>
        </w:rPr>
        <w:t xml:space="preserve"> database </w:t>
      </w:r>
      <w:r w:rsidR="00EB6C3E" w:rsidRPr="0067544A">
        <w:rPr>
          <w:rFonts w:cs="Times New Roman"/>
        </w:rPr>
        <w:t>to enable contributors who are pressed for t</w:t>
      </w:r>
      <w:r w:rsidR="00CA2205" w:rsidRPr="0067544A">
        <w:rPr>
          <w:rFonts w:cs="Times New Roman"/>
        </w:rPr>
        <w:t>ime to focus on what we co</w:t>
      </w:r>
      <w:r w:rsidR="00EB6C3E" w:rsidRPr="0067544A">
        <w:rPr>
          <w:rFonts w:cs="Times New Roman"/>
        </w:rPr>
        <w:t>n</w:t>
      </w:r>
      <w:r w:rsidR="00CA2205" w:rsidRPr="0067544A">
        <w:rPr>
          <w:rFonts w:cs="Times New Roman"/>
        </w:rPr>
        <w:t>s</w:t>
      </w:r>
      <w:r w:rsidR="00EB6C3E" w:rsidRPr="0067544A">
        <w:rPr>
          <w:rFonts w:cs="Times New Roman"/>
        </w:rPr>
        <w:t>ider to be</w:t>
      </w:r>
      <w:r w:rsidR="00F96190">
        <w:rPr>
          <w:rFonts w:cs="Times New Roman"/>
        </w:rPr>
        <w:t xml:space="preserve"> a subset of the most essential</w:t>
      </w:r>
      <w:r w:rsidR="00EB6C3E" w:rsidRPr="0067544A">
        <w:rPr>
          <w:rFonts w:cs="Times New Roman"/>
        </w:rPr>
        <w:t xml:space="preserve"> traits</w:t>
      </w:r>
      <w:r w:rsidR="00DA0A73">
        <w:rPr>
          <w:rFonts w:cs="Times New Roman"/>
        </w:rPr>
        <w:t xml:space="preserve"> (Table 2</w:t>
      </w:r>
      <w:r w:rsidR="00043517">
        <w:rPr>
          <w:rFonts w:cs="Times New Roman"/>
        </w:rPr>
        <w:t>)</w:t>
      </w:r>
      <w:r w:rsidR="00EB6C3E" w:rsidRPr="0067544A">
        <w:rPr>
          <w:rFonts w:cs="Times New Roman"/>
        </w:rPr>
        <w:t xml:space="preserve">. Of course, any number and combination of these traits can be used, but the significance ranking allows for prioritisation for the </w:t>
      </w:r>
      <w:r w:rsidR="000D3351" w:rsidRPr="000D3351">
        <w:rPr>
          <w:rFonts w:cs="Times New Roman"/>
          <w:i/>
        </w:rPr>
        <w:t>GlobalAnts</w:t>
      </w:r>
      <w:r w:rsidR="00216DEF">
        <w:rPr>
          <w:rFonts w:cs="Times New Roman"/>
        </w:rPr>
        <w:t xml:space="preserve"> database</w:t>
      </w:r>
      <w:r w:rsidR="00EB6C3E" w:rsidRPr="0067544A">
        <w:rPr>
          <w:rFonts w:cs="Times New Roman"/>
        </w:rPr>
        <w:t>.</w:t>
      </w:r>
      <w:r w:rsidR="00CA2205" w:rsidRPr="0067544A">
        <w:rPr>
          <w:rFonts w:cs="Times New Roman"/>
        </w:rPr>
        <w:t xml:space="preserve"> We acknowledge that collecting data on some traits is more challenging than others (e.g. colony data vs. measuring head length</w:t>
      </w:r>
      <w:r w:rsidR="00DA0A73">
        <w:rPr>
          <w:rFonts w:cs="Times New Roman"/>
        </w:rPr>
        <w:t xml:space="preserve"> – see Table 3</w:t>
      </w:r>
      <w:r w:rsidR="00CA2205" w:rsidRPr="0067544A">
        <w:rPr>
          <w:rFonts w:cs="Times New Roman"/>
        </w:rPr>
        <w:t xml:space="preserve">), thus the database is weighted towards those traits that are </w:t>
      </w:r>
      <w:r w:rsidR="00956751">
        <w:rPr>
          <w:rFonts w:cs="Times New Roman"/>
        </w:rPr>
        <w:t xml:space="preserve">more </w:t>
      </w:r>
      <w:r w:rsidR="00CA2205" w:rsidRPr="0067544A">
        <w:rPr>
          <w:rFonts w:cs="Times New Roman"/>
        </w:rPr>
        <w:t>readily obtainable. Ideally in</w:t>
      </w:r>
      <w:r w:rsidR="002962FB">
        <w:rPr>
          <w:rFonts w:cs="Times New Roman"/>
        </w:rPr>
        <w:t xml:space="preserve"> the</w:t>
      </w:r>
      <w:r w:rsidR="00CA2205" w:rsidRPr="0067544A">
        <w:rPr>
          <w:rFonts w:cs="Times New Roman"/>
        </w:rPr>
        <w:t xml:space="preserve"> future it would be </w:t>
      </w:r>
      <w:r w:rsidR="006F67E7" w:rsidRPr="0067544A">
        <w:rPr>
          <w:rFonts w:cs="Times New Roman"/>
        </w:rPr>
        <w:t xml:space="preserve">desirable to work to increase data on important </w:t>
      </w:r>
      <w:r w:rsidR="00956751">
        <w:rPr>
          <w:rFonts w:cs="Times New Roman"/>
        </w:rPr>
        <w:t xml:space="preserve">life-history and ecological traits such as colony size, </w:t>
      </w:r>
      <w:r w:rsidR="005C304F" w:rsidRPr="0067544A">
        <w:rPr>
          <w:rFonts w:cs="Times New Roman"/>
        </w:rPr>
        <w:t>number of queens</w:t>
      </w:r>
      <w:r w:rsidR="001A4AA4">
        <w:rPr>
          <w:rFonts w:cs="Times New Roman"/>
        </w:rPr>
        <w:t xml:space="preserve"> or trophic position (measured using isotopes)</w:t>
      </w:r>
      <w:r w:rsidR="005C304F" w:rsidRPr="0067544A">
        <w:rPr>
          <w:rFonts w:cs="Times New Roman"/>
        </w:rPr>
        <w:t>.</w:t>
      </w:r>
    </w:p>
    <w:p w14:paraId="2DCB1F34" w14:textId="456E34F9" w:rsidR="00B34A14" w:rsidRDefault="009B6CC7" w:rsidP="00B34A14">
      <w:pPr>
        <w:rPr>
          <w:rFonts w:cs="Times New Roman"/>
          <w:noProof w:val="0"/>
          <w:sz w:val="20"/>
          <w:szCs w:val="20"/>
          <w:lang w:val="en-US"/>
        </w:rPr>
      </w:pPr>
      <w:r w:rsidRPr="0067544A">
        <w:rPr>
          <w:rFonts w:cs="Times New Roman"/>
        </w:rPr>
        <w:tab/>
        <w:t>We are confident that many of the traits we have chosen to include in our trait scheme re</w:t>
      </w:r>
      <w:r w:rsidR="0091447E">
        <w:rPr>
          <w:rFonts w:cs="Times New Roman"/>
        </w:rPr>
        <w:t xml:space="preserve">present </w:t>
      </w:r>
      <w:r w:rsidR="000D03BB">
        <w:rPr>
          <w:rFonts w:cs="Times New Roman"/>
        </w:rPr>
        <w:t xml:space="preserve">the hypothesised </w:t>
      </w:r>
      <w:r w:rsidR="0091447E">
        <w:rPr>
          <w:rFonts w:cs="Times New Roman"/>
        </w:rPr>
        <w:t>function. For example, W</w:t>
      </w:r>
      <w:r w:rsidRPr="0067544A">
        <w:rPr>
          <w:rFonts w:cs="Times New Roman"/>
        </w:rPr>
        <w:t>eber’s length correlates closely with body size</w:t>
      </w:r>
      <w:r w:rsidR="000D03BB">
        <w:rPr>
          <w:rFonts w:cs="Times New Roman"/>
        </w:rPr>
        <w:t xml:space="preserve"> (Weber</w:t>
      </w:r>
      <w:r w:rsidR="000142F6">
        <w:rPr>
          <w:rFonts w:cs="Times New Roman"/>
        </w:rPr>
        <w:t>,</w:t>
      </w:r>
      <w:r w:rsidR="000D03BB">
        <w:rPr>
          <w:rFonts w:cs="Times New Roman"/>
        </w:rPr>
        <w:t xml:space="preserve"> 1938)</w:t>
      </w:r>
      <w:r w:rsidRPr="0067544A">
        <w:rPr>
          <w:rFonts w:cs="Times New Roman"/>
        </w:rPr>
        <w:t xml:space="preserve">, and therefore reflects total </w:t>
      </w:r>
      <w:r w:rsidR="00776F09" w:rsidRPr="0067544A">
        <w:rPr>
          <w:rFonts w:cs="Times New Roman"/>
        </w:rPr>
        <w:t>energy consumption</w:t>
      </w:r>
      <w:r w:rsidR="0091447E">
        <w:rPr>
          <w:rFonts w:cs="Times New Roman"/>
        </w:rPr>
        <w:t xml:space="preserve"> (</w:t>
      </w:r>
      <w:r w:rsidR="0032448B">
        <w:rPr>
          <w:rFonts w:cs="Times New Roman"/>
        </w:rPr>
        <w:t>i.e. Kleiber’s Law)</w:t>
      </w:r>
      <w:r w:rsidRPr="0067544A">
        <w:rPr>
          <w:rFonts w:cs="Times New Roman"/>
        </w:rPr>
        <w:t xml:space="preserve">. Some of the other functional traits </w:t>
      </w:r>
      <w:r w:rsidR="002B0C78" w:rsidRPr="0067544A">
        <w:rPr>
          <w:rFonts w:cs="Times New Roman"/>
        </w:rPr>
        <w:t xml:space="preserve">have been proposed by various authors, but many </w:t>
      </w:r>
      <w:r w:rsidRPr="0067544A">
        <w:rPr>
          <w:rFonts w:cs="Times New Roman"/>
        </w:rPr>
        <w:t>require furthe</w:t>
      </w:r>
      <w:r w:rsidR="00CB4B78">
        <w:rPr>
          <w:rFonts w:cs="Times New Roman"/>
        </w:rPr>
        <w:t>r verification and testing. For example,</w:t>
      </w:r>
      <w:r w:rsidR="002B0C78" w:rsidRPr="0067544A">
        <w:rPr>
          <w:rFonts w:cs="Times New Roman"/>
        </w:rPr>
        <w:t xml:space="preserve"> since many relate to diet</w:t>
      </w:r>
      <w:r w:rsidR="00956751">
        <w:rPr>
          <w:rFonts w:cs="Times New Roman"/>
        </w:rPr>
        <w:t xml:space="preserve"> or trophic position</w:t>
      </w:r>
      <w:r w:rsidR="002B0C78" w:rsidRPr="0067544A">
        <w:rPr>
          <w:rFonts w:cs="Times New Roman"/>
        </w:rPr>
        <w:t xml:space="preserve">, </w:t>
      </w:r>
      <w:r w:rsidRPr="0067544A">
        <w:rPr>
          <w:rFonts w:cs="Times New Roman"/>
        </w:rPr>
        <w:t>stable isotope work will be particularly useful</w:t>
      </w:r>
      <w:r w:rsidR="00CB4B78">
        <w:rPr>
          <w:rFonts w:cs="Times New Roman"/>
        </w:rPr>
        <w:t xml:space="preserve"> tool:</w:t>
      </w:r>
      <w:r w:rsidR="002B0C78" w:rsidRPr="0067544A">
        <w:rPr>
          <w:rFonts w:cs="Times New Roman"/>
        </w:rPr>
        <w:t xml:space="preserve"> </w:t>
      </w:r>
      <w:r w:rsidR="00002B2D">
        <w:rPr>
          <w:rFonts w:cs="Times New Roman"/>
        </w:rPr>
        <w:t xml:space="preserve">Gibb </w:t>
      </w:r>
      <w:r w:rsidR="00002B2D" w:rsidRPr="000142F6">
        <w:rPr>
          <w:rFonts w:cs="Times New Roman"/>
          <w:i/>
        </w:rPr>
        <w:t>et al</w:t>
      </w:r>
      <w:r w:rsidR="00002B2D">
        <w:rPr>
          <w:rFonts w:cs="Times New Roman"/>
        </w:rPr>
        <w:t>.</w:t>
      </w:r>
      <w:r w:rsidR="000142F6">
        <w:rPr>
          <w:rFonts w:cs="Times New Roman"/>
        </w:rPr>
        <w:t>,</w:t>
      </w:r>
      <w:r w:rsidR="00002B2D">
        <w:rPr>
          <w:rFonts w:cs="Times New Roman"/>
        </w:rPr>
        <w:t xml:space="preserve"> (201</w:t>
      </w:r>
      <w:r w:rsidR="003367A8">
        <w:rPr>
          <w:rFonts w:cs="Times New Roman"/>
        </w:rPr>
        <w:t>5</w:t>
      </w:r>
      <w:r w:rsidR="0026550F">
        <w:rPr>
          <w:rFonts w:cs="Times New Roman"/>
        </w:rPr>
        <w:t>a</w:t>
      </w:r>
      <w:r w:rsidR="00002B2D">
        <w:rPr>
          <w:rFonts w:cs="Times New Roman"/>
        </w:rPr>
        <w:t xml:space="preserve">) found a positive relationship between mandible length and </w:t>
      </w:r>
      <w:r w:rsidR="00002B2D" w:rsidRPr="00002B2D">
        <w:rPr>
          <w:rFonts w:cs="Times New Roman"/>
          <w:noProof w:val="0"/>
          <w:lang w:val="en-US"/>
        </w:rPr>
        <w:t>δ</w:t>
      </w:r>
      <w:r w:rsidR="00002B2D" w:rsidRPr="00002B2D">
        <w:rPr>
          <w:rFonts w:cs="Times New Roman"/>
          <w:noProof w:val="0"/>
          <w:vertAlign w:val="superscript"/>
          <w:lang w:val="en-US"/>
        </w:rPr>
        <w:t>15</w:t>
      </w:r>
      <w:r w:rsidR="00002B2D" w:rsidRPr="00002B2D">
        <w:rPr>
          <w:rFonts w:cs="Times New Roman"/>
          <w:noProof w:val="0"/>
          <w:lang w:val="en-US"/>
        </w:rPr>
        <w:t>N</w:t>
      </w:r>
      <w:r w:rsidR="00C4520D">
        <w:rPr>
          <w:rFonts w:cs="Times New Roman"/>
          <w:noProof w:val="0"/>
          <w:lang w:val="en-US"/>
        </w:rPr>
        <w:t>, suggesting predatory ants have</w:t>
      </w:r>
      <w:r w:rsidR="00002B2D" w:rsidRPr="00002B2D">
        <w:rPr>
          <w:rFonts w:cs="Times New Roman"/>
          <w:noProof w:val="0"/>
          <w:lang w:val="en-US"/>
        </w:rPr>
        <w:t xml:space="preserve"> larger mandibles.</w:t>
      </w:r>
      <w:r w:rsidR="00002B2D">
        <w:rPr>
          <w:rFonts w:cs="Times New Roman"/>
          <w:noProof w:val="0"/>
          <w:sz w:val="20"/>
          <w:szCs w:val="20"/>
          <w:lang w:val="en-US"/>
        </w:rPr>
        <w:t xml:space="preserve"> </w:t>
      </w:r>
    </w:p>
    <w:p w14:paraId="0DFFBB5E" w14:textId="77777777" w:rsidR="00B34A14" w:rsidRDefault="00B34A14" w:rsidP="00B34A14">
      <w:pPr>
        <w:rPr>
          <w:rFonts w:cs="Times New Roman"/>
          <w:noProof w:val="0"/>
          <w:sz w:val="20"/>
          <w:szCs w:val="20"/>
          <w:lang w:val="en-US"/>
        </w:rPr>
      </w:pPr>
    </w:p>
    <w:p w14:paraId="67711C90" w14:textId="6478EBEC" w:rsidR="002379A7" w:rsidRPr="00B34A14" w:rsidRDefault="00715C73" w:rsidP="00B34A14">
      <w:pPr>
        <w:rPr>
          <w:rFonts w:cs="Times New Roman"/>
          <w:b/>
        </w:rPr>
      </w:pPr>
      <w:r w:rsidRPr="00B34A14">
        <w:rPr>
          <w:b/>
        </w:rPr>
        <w:t xml:space="preserve">Database structure </w:t>
      </w:r>
    </w:p>
    <w:p w14:paraId="3D66659C" w14:textId="76804A7B" w:rsidR="00B34A14" w:rsidRDefault="001A34DB" w:rsidP="00B34A14">
      <w:r>
        <w:lastRenderedPageBreak/>
        <w:t>Contributions</w:t>
      </w:r>
      <w:r w:rsidR="00523BF5">
        <w:t xml:space="preserve"> to the </w:t>
      </w:r>
      <w:r w:rsidR="000D3351" w:rsidRPr="000D3351">
        <w:rPr>
          <w:rFonts w:cs="Times New Roman"/>
          <w:i/>
        </w:rPr>
        <w:t>GlobalAnts</w:t>
      </w:r>
      <w:r w:rsidR="00216DEF">
        <w:rPr>
          <w:rFonts w:cs="Times New Roman"/>
        </w:rPr>
        <w:t xml:space="preserve"> database </w:t>
      </w:r>
      <w:r w:rsidR="00523BF5">
        <w:t>include “Source”, “Locality”, “Observation” and “Traits” data</w:t>
      </w:r>
      <w:r w:rsidR="009A5668">
        <w:t xml:space="preserve"> </w:t>
      </w:r>
      <w:r w:rsidR="00322550">
        <w:t>(Fig. 2, SI1). A Notes page provides an explanation of all terms (SI1)</w:t>
      </w:r>
      <w:r w:rsidR="00523BF5">
        <w:t>. Each file is linked by the codename of the source or locality. The “Source” data describes the contributor, source type and publication status, year of publication and source citation.  The “Localities” data links to the “Source” data through the source and includes the detail of specific localities (“Locality ID”), including georeferencing, detail on political regions, summaries of abundances and species richness, trapping technique details, habitat descriptions and disturbance categories (e.g., Gibb et al.</w:t>
      </w:r>
      <w:r w:rsidR="00715C73">
        <w:t>,</w:t>
      </w:r>
      <w:r w:rsidR="00523BF5">
        <w:t xml:space="preserve"> </w:t>
      </w:r>
      <w:r w:rsidR="00B23C8E">
        <w:t>2015</w:t>
      </w:r>
      <w:r w:rsidR="0026550F">
        <w:t>b</w:t>
      </w:r>
      <w:r w:rsidR="00523BF5">
        <w:t xml:space="preserve">). The “Observations” data links to the “Localities” page through the Locality ID and </w:t>
      </w:r>
      <w:r w:rsidR="00BA128B">
        <w:t xml:space="preserve">lists the abundance and/or occurrence of ant species in each locality. The “Traits” data links to the “Locality” or “Observations” data through the Locality ID and includes detail on </w:t>
      </w:r>
      <w:r w:rsidR="002677EB">
        <w:t>different traits (e.g. morphological, ecology and life-history)</w:t>
      </w:r>
      <w:r w:rsidR="00BA128B">
        <w:t xml:space="preserve">. For traits data not linked to assemblage data, georeferencing is included if possible. </w:t>
      </w:r>
      <w:r w:rsidR="00911D7B">
        <w:t>The</w:t>
      </w:r>
      <w:r w:rsidR="00BA128B">
        <w:t xml:space="preserve"> online portal (</w:t>
      </w:r>
      <w:r w:rsidR="00002B2D">
        <w:t>www.</w:t>
      </w:r>
      <w:r w:rsidR="00DF2304">
        <w:t>globalants.org</w:t>
      </w:r>
      <w:r w:rsidR="00BA128B">
        <w:t>) highlights data that does not conform to the accepted format, allowing the contributors to make corrections before the data is uploaded.</w:t>
      </w:r>
    </w:p>
    <w:p w14:paraId="7DF073E2" w14:textId="77777777" w:rsidR="00B34A14" w:rsidRDefault="00B34A14" w:rsidP="00B34A14"/>
    <w:p w14:paraId="02421A00" w14:textId="1C54D808" w:rsidR="00AA3C3E" w:rsidRPr="00B34A14" w:rsidRDefault="00800852" w:rsidP="00B34A14">
      <w:pPr>
        <w:rPr>
          <w:b/>
        </w:rPr>
      </w:pPr>
      <w:r w:rsidRPr="00B34A14">
        <w:rPr>
          <w:b/>
        </w:rPr>
        <w:t>Current traits data coverage</w:t>
      </w:r>
      <w:r w:rsidR="00470A3C" w:rsidRPr="00B34A14">
        <w:rPr>
          <w:b/>
        </w:rPr>
        <w:t xml:space="preserve"> and trait patterns </w:t>
      </w:r>
      <w:r w:rsidR="00715C73" w:rsidRPr="00B34A14">
        <w:rPr>
          <w:b/>
          <w:i/>
        </w:rPr>
        <w:t xml:space="preserve"> </w:t>
      </w:r>
    </w:p>
    <w:p w14:paraId="5EBA8272" w14:textId="052CF2FE" w:rsidR="008E305C" w:rsidRPr="00E12FB8" w:rsidRDefault="00BA128B" w:rsidP="00F64937">
      <w:r>
        <w:t xml:space="preserve">As of January </w:t>
      </w:r>
      <w:r w:rsidR="006267E2">
        <w:t>5</w:t>
      </w:r>
      <w:r w:rsidRPr="00F64937">
        <w:rPr>
          <w:vertAlign w:val="superscript"/>
        </w:rPr>
        <w:t>th</w:t>
      </w:r>
      <w:r w:rsidR="008803F0">
        <w:t xml:space="preserve"> 2016</w:t>
      </w:r>
      <w:r>
        <w:t xml:space="preserve">, the </w:t>
      </w:r>
      <w:r w:rsidR="000D3351" w:rsidRPr="000D3351">
        <w:rPr>
          <w:rFonts w:cs="Times New Roman"/>
          <w:i/>
        </w:rPr>
        <w:t>GlobalAnts</w:t>
      </w:r>
      <w:r w:rsidR="00216DEF">
        <w:rPr>
          <w:rFonts w:cs="Times New Roman"/>
        </w:rPr>
        <w:t xml:space="preserve"> database c</w:t>
      </w:r>
      <w:r w:rsidR="00E43C90">
        <w:t xml:space="preserve">ontained </w:t>
      </w:r>
      <w:r w:rsidR="006019D9" w:rsidRPr="006019D9">
        <w:t>82910</w:t>
      </w:r>
      <w:r>
        <w:t xml:space="preserve"> trait entries for </w:t>
      </w:r>
      <w:r w:rsidR="00AD5BE8">
        <w:t xml:space="preserve">9056 </w:t>
      </w:r>
      <w:r>
        <w:t xml:space="preserve">ant species </w:t>
      </w:r>
      <w:r w:rsidR="009E093E">
        <w:t xml:space="preserve">and morphospecies </w:t>
      </w:r>
      <w:r w:rsidR="000F76E4">
        <w:t xml:space="preserve">across </w:t>
      </w:r>
      <w:r w:rsidR="00AD5BE8">
        <w:t xml:space="preserve">4416 </w:t>
      </w:r>
      <w:r w:rsidR="000F76E4">
        <w:t xml:space="preserve">localities </w:t>
      </w:r>
      <w:r>
        <w:t xml:space="preserve">that include the </w:t>
      </w:r>
      <w:r w:rsidR="000F76E4">
        <w:t>entire “Source”, “Locality”, “Observation” and “Tra</w:t>
      </w:r>
      <w:r w:rsidR="00383ABA">
        <w:t xml:space="preserve">its” </w:t>
      </w:r>
      <w:r w:rsidR="00383ABA" w:rsidRPr="00E12FB8">
        <w:t xml:space="preserve">information. </w:t>
      </w:r>
      <w:r w:rsidR="002677EB" w:rsidRPr="00E12FB8">
        <w:t>Trait data are</w:t>
      </w:r>
      <w:r w:rsidR="000F76E4" w:rsidRPr="00E12FB8">
        <w:t xml:space="preserve"> available </w:t>
      </w:r>
      <w:r w:rsidR="00D52055">
        <w:t xml:space="preserve">for </w:t>
      </w:r>
      <w:r w:rsidR="004530EA">
        <w:t>some</w:t>
      </w:r>
      <w:r w:rsidR="00252E10" w:rsidRPr="00E12FB8">
        <w:t xml:space="preserve"> </w:t>
      </w:r>
      <w:r w:rsidR="00F64937" w:rsidRPr="00E12FB8">
        <w:t>species, but not all data are</w:t>
      </w:r>
      <w:r w:rsidR="000F76E4" w:rsidRPr="00E12FB8">
        <w:t xml:space="preserve"> georeferenced</w:t>
      </w:r>
      <w:r w:rsidR="00F64937" w:rsidRPr="00E12FB8">
        <w:t xml:space="preserve"> (</w:t>
      </w:r>
      <w:r w:rsidR="00DA0A73" w:rsidRPr="00E12FB8">
        <w:t xml:space="preserve">Table </w:t>
      </w:r>
      <w:r w:rsidR="00252E10" w:rsidRPr="00E12FB8">
        <w:t>1</w:t>
      </w:r>
      <w:r w:rsidR="00F64937" w:rsidRPr="00E12FB8">
        <w:t>)</w:t>
      </w:r>
      <w:r w:rsidR="00383ABA" w:rsidRPr="00E12FB8">
        <w:t>.</w:t>
      </w:r>
      <w:r w:rsidRPr="00E12FB8">
        <w:t xml:space="preserve"> </w:t>
      </w:r>
      <w:r w:rsidR="000F76E4" w:rsidRPr="00E12FB8">
        <w:t xml:space="preserve">Data </w:t>
      </w:r>
      <w:r w:rsidR="00911D7B" w:rsidRPr="00E12FB8">
        <w:t>are</w:t>
      </w:r>
      <w:r w:rsidR="000F76E4" w:rsidRPr="00E12FB8">
        <w:t xml:space="preserve"> most comprehensive for continuo</w:t>
      </w:r>
      <w:r w:rsidR="00DA0A73" w:rsidRPr="00E12FB8">
        <w:t>us morphological traits (Table 3</w:t>
      </w:r>
      <w:r w:rsidR="000F76E4" w:rsidRPr="00E12FB8">
        <w:t>a)</w:t>
      </w:r>
      <w:r w:rsidR="004530EA">
        <w:t xml:space="preserve"> with</w:t>
      </w:r>
      <w:r w:rsidR="000F76E4" w:rsidRPr="00E12FB8">
        <w:t xml:space="preserve"> 92% of localities </w:t>
      </w:r>
      <w:r w:rsidR="004530EA">
        <w:t xml:space="preserve">having some form of </w:t>
      </w:r>
      <w:r w:rsidR="00AD5BE8">
        <w:t xml:space="preserve">traits data </w:t>
      </w:r>
      <w:r w:rsidR="004530EA">
        <w:t>(</w:t>
      </w:r>
      <w:r w:rsidR="000F76E4" w:rsidRPr="00E12FB8">
        <w:t xml:space="preserve">providing data for any particular </w:t>
      </w:r>
      <w:r w:rsidR="00E43C90" w:rsidRPr="00E12FB8">
        <w:t xml:space="preserve">continuous </w:t>
      </w:r>
      <w:r w:rsidR="000F76E4" w:rsidRPr="00E12FB8">
        <w:t>trait</w:t>
      </w:r>
      <w:r w:rsidR="004530EA">
        <w:t>)</w:t>
      </w:r>
      <w:r w:rsidR="000F76E4" w:rsidRPr="00E12FB8">
        <w:t xml:space="preserve"> and </w:t>
      </w:r>
      <w:r w:rsidR="00BD4061" w:rsidRPr="00E12FB8">
        <w:t>are</w:t>
      </w:r>
      <w:r w:rsidR="000F76E4" w:rsidRPr="00E12FB8">
        <w:t xml:space="preserve"> least comprehensive for life history and ecolog</w:t>
      </w:r>
      <w:r w:rsidR="002962FB" w:rsidRPr="00E12FB8">
        <w:t>ical</w:t>
      </w:r>
      <w:r w:rsidR="000F76E4" w:rsidRPr="00E12FB8">
        <w:t xml:space="preserve"> traits.</w:t>
      </w:r>
      <w:r w:rsidR="00465BDB" w:rsidRPr="00E12FB8">
        <w:t xml:space="preserve"> For traits</w:t>
      </w:r>
      <w:r w:rsidR="00BE76D7" w:rsidRPr="00E12FB8">
        <w:t xml:space="preserve"> associated with assemblage data</w:t>
      </w:r>
      <w:r w:rsidR="00465BDB" w:rsidRPr="00E12FB8">
        <w:t xml:space="preserve">, the majority of measures have been taken from individuals described to genus and morphospecies (53%), with the remainder from specimens identified to species.  </w:t>
      </w:r>
    </w:p>
    <w:p w14:paraId="01EE349E" w14:textId="00831A8D" w:rsidR="008E305C" w:rsidRPr="00FF5A91" w:rsidRDefault="004451EA" w:rsidP="00F64937">
      <w:pPr>
        <w:ind w:firstLine="720"/>
        <w:rPr>
          <w:rFonts w:cs="Times New Roman"/>
        </w:rPr>
      </w:pPr>
      <w:r w:rsidRPr="00E12FB8">
        <w:lastRenderedPageBreak/>
        <w:t>The localities from which traits data ha</w:t>
      </w:r>
      <w:r w:rsidR="001671C8" w:rsidRPr="00E12FB8">
        <w:t>ve</w:t>
      </w:r>
      <w:r w:rsidRPr="00E12FB8">
        <w:t xml:space="preserve"> been collecte</w:t>
      </w:r>
      <w:r w:rsidR="00355D27" w:rsidRPr="00E12FB8">
        <w:t>d cover a broad range of climatic conditions</w:t>
      </w:r>
      <w:r w:rsidRPr="00E12FB8">
        <w:t xml:space="preserve">, </w:t>
      </w:r>
      <w:r w:rsidR="00355D27" w:rsidRPr="00E12FB8">
        <w:t>with mean annual temper</w:t>
      </w:r>
      <w:r w:rsidR="00AD6F48" w:rsidRPr="00E12FB8">
        <w:t>a</w:t>
      </w:r>
      <w:r w:rsidR="00355D27" w:rsidRPr="00E12FB8">
        <w:t xml:space="preserve">tures </w:t>
      </w:r>
      <w:r w:rsidRPr="00E12FB8">
        <w:t>from 0-30</w:t>
      </w:r>
      <w:r w:rsidR="00C72E61" w:rsidRPr="00E12FB8">
        <w:rPr>
          <w:rFonts w:cs="Times New Roman"/>
        </w:rPr>
        <w:t>°</w:t>
      </w:r>
      <w:r w:rsidRPr="00E12FB8">
        <w:t xml:space="preserve">C and </w:t>
      </w:r>
      <w:r w:rsidR="00355D27" w:rsidRPr="00E12FB8">
        <w:t xml:space="preserve">mean annual rainfall from </w:t>
      </w:r>
      <w:r w:rsidRPr="00E12FB8">
        <w:t>0-3000 mm</w:t>
      </w:r>
      <w:r w:rsidR="001671C8" w:rsidRPr="00E12FB8">
        <w:t xml:space="preserve"> (</w:t>
      </w:r>
      <w:r w:rsidR="00DA0A73" w:rsidRPr="00E12FB8">
        <w:t>Fig</w:t>
      </w:r>
      <w:r w:rsidR="00C25CAF" w:rsidRPr="00E12FB8">
        <w:t>.</w:t>
      </w:r>
      <w:r w:rsidR="00DA0A73" w:rsidRPr="00E12FB8">
        <w:t xml:space="preserve"> 3</w:t>
      </w:r>
      <w:r w:rsidR="001671C8" w:rsidRPr="00E12FB8">
        <w:t>)</w:t>
      </w:r>
      <w:r w:rsidR="00A55D14" w:rsidRPr="00E12FB8">
        <w:t>.</w:t>
      </w:r>
      <w:r w:rsidRPr="00E12FB8">
        <w:t xml:space="preserve"> </w:t>
      </w:r>
      <w:r w:rsidR="001671C8" w:rsidRPr="00E12FB8">
        <w:t>A</w:t>
      </w:r>
      <w:r w:rsidRPr="00E12FB8">
        <w:t xml:space="preserve"> data gap</w:t>
      </w:r>
      <w:r>
        <w:t xml:space="preserve"> at high precipitation and low temperature </w:t>
      </w:r>
      <w:r w:rsidR="001671C8">
        <w:t>reflects a</w:t>
      </w:r>
      <w:r w:rsidR="00911D7B">
        <w:t>n</w:t>
      </w:r>
      <w:r w:rsidR="001671C8">
        <w:t xml:space="preserve"> absence of</w:t>
      </w:r>
      <w:r>
        <w:t xml:space="preserve"> those climates on earth.</w:t>
      </w:r>
      <w:r w:rsidR="00C72E61">
        <w:t xml:space="preserve"> The distribution of data for major morphological traits is comprehensive, although </w:t>
      </w:r>
      <w:r w:rsidR="00A55D14">
        <w:t>some t</w:t>
      </w:r>
      <w:r w:rsidR="00C72E61">
        <w:t>raits</w:t>
      </w:r>
      <w:r w:rsidR="00A55D14" w:rsidRPr="00FF5A91">
        <w:rPr>
          <w:rFonts w:cs="Times New Roman"/>
        </w:rPr>
        <w:t>,</w:t>
      </w:r>
      <w:r w:rsidR="00C72E61" w:rsidRPr="00FF5A91">
        <w:rPr>
          <w:rFonts w:cs="Times New Roman"/>
        </w:rPr>
        <w:t xml:space="preserve"> such as pilosity</w:t>
      </w:r>
      <w:r w:rsidR="00A55D14" w:rsidRPr="00FF5A91">
        <w:rPr>
          <w:rFonts w:cs="Times New Roman"/>
        </w:rPr>
        <w:t>,</w:t>
      </w:r>
      <w:r w:rsidR="00C72E61" w:rsidRPr="00FF5A91">
        <w:rPr>
          <w:rFonts w:cs="Times New Roman"/>
        </w:rPr>
        <w:t xml:space="preserve"> cover a more limited climatic range at present.</w:t>
      </w:r>
    </w:p>
    <w:p w14:paraId="5710F521" w14:textId="32B6396F" w:rsidR="002379A7" w:rsidRDefault="005B50D2" w:rsidP="00715C73">
      <w:pPr>
        <w:ind w:firstLine="720"/>
      </w:pPr>
      <w:r w:rsidRPr="00FF5A91">
        <w:rPr>
          <w:rFonts w:cs="Times New Roman"/>
        </w:rPr>
        <w:t>Kernel density plots, which illustrate the probability density function of a variable (</w:t>
      </w:r>
      <w:r w:rsidR="00AE56AC" w:rsidRPr="00FF5A91">
        <w:rPr>
          <w:rFonts w:cs="Times New Roman"/>
        </w:rPr>
        <w:t>Parzen</w:t>
      </w:r>
      <w:r w:rsidR="000142F6">
        <w:rPr>
          <w:rFonts w:cs="Times New Roman"/>
        </w:rPr>
        <w:t>,</w:t>
      </w:r>
      <w:r w:rsidR="00AE56AC" w:rsidRPr="00FF5A91">
        <w:rPr>
          <w:rFonts w:cs="Times New Roman"/>
        </w:rPr>
        <w:t xml:space="preserve"> 1962</w:t>
      </w:r>
      <w:r w:rsidRPr="00FF5A91">
        <w:rPr>
          <w:rFonts w:cs="Times New Roman"/>
        </w:rPr>
        <w:t>), were used to represent the distribution of data for biomes, continents and subfamilies</w:t>
      </w:r>
      <w:r w:rsidR="00EC212A" w:rsidRPr="00FF5A91">
        <w:rPr>
          <w:rFonts w:cs="Times New Roman"/>
        </w:rPr>
        <w:t xml:space="preserve"> </w:t>
      </w:r>
      <w:r w:rsidR="00B4756C">
        <w:rPr>
          <w:rFonts w:cs="Times New Roman"/>
        </w:rPr>
        <w:t>i</w:t>
      </w:r>
      <w:r w:rsidR="00EC212A" w:rsidRPr="00FF5A91">
        <w:rPr>
          <w:rFonts w:cs="Times New Roman"/>
        </w:rPr>
        <w:t>n R (</w:t>
      </w:r>
      <w:r w:rsidR="00B4756C">
        <w:rPr>
          <w:rFonts w:cs="Times New Roman"/>
        </w:rPr>
        <w:t xml:space="preserve">‘density’ function, </w:t>
      </w:r>
      <w:r w:rsidR="00AE56AC" w:rsidRPr="00FF5A91">
        <w:rPr>
          <w:rFonts w:cs="Times New Roman"/>
          <w:noProof w:val="0"/>
          <w:lang w:val="en-AU"/>
        </w:rPr>
        <w:t>R Development Core Team 2014</w:t>
      </w:r>
      <w:r w:rsidR="00EC212A" w:rsidRPr="00FF5A91">
        <w:rPr>
          <w:rFonts w:cs="Times New Roman"/>
        </w:rPr>
        <w:t>)</w:t>
      </w:r>
      <w:r w:rsidRPr="00FF5A91">
        <w:rPr>
          <w:rFonts w:cs="Times New Roman"/>
        </w:rPr>
        <w:t xml:space="preserve">. </w:t>
      </w:r>
      <w:r w:rsidR="008803F0">
        <w:rPr>
          <w:rFonts w:cs="Times New Roman"/>
        </w:rPr>
        <w:t>S</w:t>
      </w:r>
      <w:r w:rsidR="00742ADE" w:rsidRPr="00FF5A91">
        <w:rPr>
          <w:rFonts w:cs="Times New Roman"/>
        </w:rPr>
        <w:t>elected</w:t>
      </w:r>
      <w:r w:rsidR="00B5390A" w:rsidRPr="00FF5A91">
        <w:rPr>
          <w:rFonts w:cs="Times New Roman"/>
        </w:rPr>
        <w:t xml:space="preserve"> traits </w:t>
      </w:r>
      <w:r w:rsidR="008803F0">
        <w:rPr>
          <w:rFonts w:cs="Times New Roman"/>
        </w:rPr>
        <w:t xml:space="preserve">included </w:t>
      </w:r>
      <w:r w:rsidR="00742ADE" w:rsidRPr="00FF5A91">
        <w:rPr>
          <w:rFonts w:cs="Times New Roman"/>
        </w:rPr>
        <w:t>head length, mandible length, femur length, eye width, ey</w:t>
      </w:r>
      <w:r w:rsidR="00742ADE">
        <w:t xml:space="preserve">e position </w:t>
      </w:r>
      <w:r w:rsidR="00F10639">
        <w:t>(</w:t>
      </w:r>
      <w:r w:rsidR="00D35109">
        <w:t xml:space="preserve">residual of </w:t>
      </w:r>
      <w:r w:rsidR="00742ADE">
        <w:t>head width</w:t>
      </w:r>
      <w:r w:rsidR="00D35109">
        <w:t xml:space="preserve"> minus </w:t>
      </w:r>
      <w:r w:rsidR="00742ADE">
        <w:t>interoccular distance</w:t>
      </w:r>
      <w:r w:rsidR="00D35109">
        <w:t xml:space="preserve"> with head </w:t>
      </w:r>
      <w:r w:rsidR="008529C7">
        <w:t>length</w:t>
      </w:r>
      <w:r w:rsidR="00A0413F">
        <w:t>, Gibb &amp; Parr</w:t>
      </w:r>
      <w:r w:rsidR="000142F6">
        <w:t>,</w:t>
      </w:r>
      <w:r w:rsidR="00A0413F">
        <w:t xml:space="preserve"> 2013</w:t>
      </w:r>
      <w:r w:rsidR="00F10639">
        <w:t>)</w:t>
      </w:r>
      <w:r w:rsidR="00742ADE">
        <w:t xml:space="preserve"> and pilosity</w:t>
      </w:r>
      <w:r w:rsidR="008803F0">
        <w:t>.</w:t>
      </w:r>
      <w:r w:rsidR="00B5390A">
        <w:t xml:space="preserve"> </w:t>
      </w:r>
      <w:r w:rsidR="00465BDB">
        <w:t>The availability of data across subfamilies roughly reflects their rela</w:t>
      </w:r>
      <w:r w:rsidR="00DA0A73">
        <w:t>tive species richnesses (Table 3</w:t>
      </w:r>
      <w:r w:rsidR="00465BDB">
        <w:t>a).</w:t>
      </w:r>
      <w:r w:rsidR="008E305C">
        <w:t xml:space="preserve">  An overview of the </w:t>
      </w:r>
      <w:r w:rsidR="00B5390A">
        <w:t xml:space="preserve">density </w:t>
      </w:r>
      <w:r w:rsidR="008E305C">
        <w:t xml:space="preserve">distribution of </w:t>
      </w:r>
      <w:r w:rsidR="00742ADE">
        <w:t xml:space="preserve">the </w:t>
      </w:r>
      <w:r w:rsidR="008E305C">
        <w:t xml:space="preserve">six </w:t>
      </w:r>
      <w:r w:rsidR="00742ADE">
        <w:t>selected</w:t>
      </w:r>
      <w:r w:rsidR="00355D27">
        <w:t xml:space="preserve"> </w:t>
      </w:r>
      <w:r w:rsidR="008E305C">
        <w:t>traits shows some differences among the four most speciose subfamilies (Myrmicinae, Formicinae, Ponerinae and Dolichoderinae</w:t>
      </w:r>
      <w:r w:rsidR="008E305C" w:rsidRPr="00E12FB8">
        <w:t>) (</w:t>
      </w:r>
      <w:r w:rsidR="00DA0A73" w:rsidRPr="00E12FB8">
        <w:t>Fig</w:t>
      </w:r>
      <w:r w:rsidR="00C25CAF" w:rsidRPr="00E12FB8">
        <w:t>.</w:t>
      </w:r>
      <w:r w:rsidR="00DA0A73" w:rsidRPr="00E12FB8">
        <w:t xml:space="preserve"> 4</w:t>
      </w:r>
      <w:r w:rsidR="00E12FB8" w:rsidRPr="00E12FB8">
        <w:t>a</w:t>
      </w:r>
      <w:r w:rsidR="00383ABA" w:rsidRPr="00E12FB8">
        <w:t>).</w:t>
      </w:r>
      <w:r w:rsidR="008E305C">
        <w:t xml:space="preserve"> For example, eye position (high values indicate more dorsally positioned eyes) tends to be greatest for dolichoderine and formicine ants, while mandible length tends to be greatest for ponerines.</w:t>
      </w:r>
    </w:p>
    <w:p w14:paraId="2AF26D95" w14:textId="64C5ADC3" w:rsidR="00B34A14" w:rsidRDefault="008E305C" w:rsidP="00B34A14">
      <w:pPr>
        <w:ind w:firstLine="720"/>
      </w:pPr>
      <w:r>
        <w:t>The availability of data vari</w:t>
      </w:r>
      <w:r w:rsidR="001A4EDD">
        <w:t>es among continents and biomes. Although there are data from all continents</w:t>
      </w:r>
      <w:r w:rsidR="00911D7B">
        <w:t xml:space="preserve"> on which ants occur</w:t>
      </w:r>
      <w:r w:rsidR="001A4EDD">
        <w:t xml:space="preserve">, </w:t>
      </w:r>
      <w:r>
        <w:t>most</w:t>
      </w:r>
      <w:r w:rsidR="00BE76D7">
        <w:t xml:space="preserve"> measurements from</w:t>
      </w:r>
      <w:r>
        <w:t xml:space="preserve"> species</w:t>
      </w:r>
      <w:r w:rsidR="00BE76D7">
        <w:t xml:space="preserve"> associated with assemblage data </w:t>
      </w:r>
      <w:r w:rsidR="001A4EDD">
        <w:t xml:space="preserve">come </w:t>
      </w:r>
      <w:r>
        <w:t>from sites in Central and South America and Oceania</w:t>
      </w:r>
      <w:r w:rsidR="00DA0A73">
        <w:t xml:space="preserve"> (Table 3</w:t>
      </w:r>
      <w:r w:rsidR="003F5A3B">
        <w:t>b)</w:t>
      </w:r>
      <w:r w:rsidR="00651B17">
        <w:t>.</w:t>
      </w:r>
      <w:r>
        <w:t xml:space="preserve"> Not all major biomes </w:t>
      </w:r>
      <w:r w:rsidR="00355D27">
        <w:t>(e.g. deserts) are r</w:t>
      </w:r>
      <w:r>
        <w:t>epresented in the dataset</w:t>
      </w:r>
      <w:r w:rsidR="00355D27">
        <w:t xml:space="preserve"> yet; the most prevalent biomes being</w:t>
      </w:r>
      <w:r>
        <w:t xml:space="preserve"> tropica</w:t>
      </w:r>
      <w:r w:rsidR="00651B17">
        <w:t xml:space="preserve">l, reflecting </w:t>
      </w:r>
      <w:r w:rsidR="00A55D14">
        <w:t xml:space="preserve">the distribution of </w:t>
      </w:r>
      <w:r w:rsidR="00651B17">
        <w:t>species richness.</w:t>
      </w:r>
      <w:r>
        <w:t xml:space="preserve"> </w:t>
      </w:r>
      <w:r w:rsidR="00651B17">
        <w:t>Our prelimin</w:t>
      </w:r>
      <w:r w:rsidR="00197FA1">
        <w:t>ary analysis indicates there is</w:t>
      </w:r>
      <w:r w:rsidR="00651B17">
        <w:t xml:space="preserve"> </w:t>
      </w:r>
      <w:r w:rsidR="00197FA1" w:rsidRPr="00E12FB8">
        <w:t>strong biogeographic variation in traits.</w:t>
      </w:r>
      <w:r w:rsidR="00651B17" w:rsidRPr="00E12FB8">
        <w:t xml:space="preserve"> </w:t>
      </w:r>
      <w:r w:rsidR="00197FA1" w:rsidRPr="00E12FB8">
        <w:t>D</w:t>
      </w:r>
      <w:r w:rsidR="003F5A3B" w:rsidRPr="00E12FB8">
        <w:t xml:space="preserve">ata density distributions for size-related traits suggest that body size tends to be larger in </w:t>
      </w:r>
      <w:r w:rsidR="001A4EDD" w:rsidRPr="00E12FB8">
        <w:t xml:space="preserve">Europe and </w:t>
      </w:r>
      <w:r w:rsidR="003F5A3B" w:rsidRPr="00E12FB8">
        <w:t>Oceania</w:t>
      </w:r>
      <w:r w:rsidR="00197FA1" w:rsidRPr="00E12FB8">
        <w:t>, while</w:t>
      </w:r>
      <w:r w:rsidR="003F5A3B" w:rsidRPr="00E12FB8">
        <w:t xml:space="preserve"> mean eye width is highly uniform across continents (</w:t>
      </w:r>
      <w:r w:rsidR="00DA0A73" w:rsidRPr="00E12FB8">
        <w:t>Fig</w:t>
      </w:r>
      <w:r w:rsidR="00C25CAF" w:rsidRPr="00E12FB8">
        <w:t>.</w:t>
      </w:r>
      <w:r w:rsidR="00E12FB8" w:rsidRPr="00E12FB8">
        <w:t xml:space="preserve"> 4b</w:t>
      </w:r>
      <w:r w:rsidR="003F5A3B" w:rsidRPr="00E12FB8">
        <w:t>). For biomes, temperate ecosystems appear to support larger species on average</w:t>
      </w:r>
      <w:r w:rsidR="00197FA1" w:rsidRPr="00E12FB8">
        <w:t xml:space="preserve">, </w:t>
      </w:r>
      <w:r w:rsidR="001A4EDD" w:rsidRPr="00E12FB8">
        <w:t>mandibles appear smaller in tropical biomes</w:t>
      </w:r>
      <w:r w:rsidR="00EE7396" w:rsidRPr="00E12FB8">
        <w:t>, while forested biomes seem to have ants with smaller eyes</w:t>
      </w:r>
      <w:r w:rsidR="003F5A3B" w:rsidRPr="00E12FB8">
        <w:t xml:space="preserve"> (</w:t>
      </w:r>
      <w:r w:rsidR="00DA0A73" w:rsidRPr="00E12FB8">
        <w:t>Fig</w:t>
      </w:r>
      <w:r w:rsidR="00C25CAF" w:rsidRPr="00E12FB8">
        <w:t>.</w:t>
      </w:r>
      <w:r w:rsidR="00E12FB8" w:rsidRPr="00E12FB8">
        <w:t xml:space="preserve"> 4c</w:t>
      </w:r>
      <w:r w:rsidR="001A4EDD" w:rsidRPr="00E12FB8">
        <w:t>)</w:t>
      </w:r>
      <w:r w:rsidR="00E2718A" w:rsidRPr="00E12FB8">
        <w:t>.</w:t>
      </w:r>
      <w:r w:rsidR="00242E1C">
        <w:t xml:space="preserve"> </w:t>
      </w:r>
    </w:p>
    <w:p w14:paraId="30C0A015" w14:textId="77777777" w:rsidR="00B34A14" w:rsidRDefault="00B34A14" w:rsidP="00B34A14"/>
    <w:p w14:paraId="47293D44" w14:textId="3162A780" w:rsidR="004A65DE" w:rsidRPr="00B34A14" w:rsidRDefault="003726A3" w:rsidP="00B34A14">
      <w:pPr>
        <w:rPr>
          <w:b/>
        </w:rPr>
      </w:pPr>
      <w:r w:rsidRPr="00B34A14">
        <w:rPr>
          <w:b/>
        </w:rPr>
        <w:t>Considerations</w:t>
      </w:r>
    </w:p>
    <w:p w14:paraId="2DC14949" w14:textId="1C92102D" w:rsidR="00B34A14" w:rsidRDefault="005F06EE" w:rsidP="00B34A14">
      <w:pPr>
        <w:rPr>
          <w:rFonts w:cs="Times New Roman"/>
        </w:rPr>
      </w:pPr>
      <w:r w:rsidRPr="00F64937">
        <w:rPr>
          <w:rFonts w:cs="Times New Roman"/>
        </w:rPr>
        <w:lastRenderedPageBreak/>
        <w:t xml:space="preserve">One limitation of using some of the data beyond the assemblages </w:t>
      </w:r>
      <w:r w:rsidR="00F64937" w:rsidRPr="00F64937">
        <w:rPr>
          <w:rFonts w:cs="Times New Roman"/>
        </w:rPr>
        <w:t xml:space="preserve">within which </w:t>
      </w:r>
      <w:r w:rsidRPr="00F64937">
        <w:rPr>
          <w:rFonts w:cs="Times New Roman"/>
        </w:rPr>
        <w:t>it was collected is that morphospecies</w:t>
      </w:r>
      <w:r w:rsidR="00F64937" w:rsidRPr="00F64937">
        <w:rPr>
          <w:rFonts w:cs="Times New Roman"/>
        </w:rPr>
        <w:t xml:space="preserve"> are</w:t>
      </w:r>
      <w:r w:rsidR="001B22D7">
        <w:rPr>
          <w:rFonts w:cs="Times New Roman"/>
        </w:rPr>
        <w:t xml:space="preserve"> used extensively.</w:t>
      </w:r>
      <w:r w:rsidRPr="00F64937">
        <w:rPr>
          <w:rFonts w:cs="Times New Roman"/>
        </w:rPr>
        <w:t xml:space="preserve"> Morphospecies </w:t>
      </w:r>
      <w:r w:rsidR="00F64937" w:rsidRPr="00F64937">
        <w:rPr>
          <w:rFonts w:cs="Times New Roman"/>
        </w:rPr>
        <w:t>are</w:t>
      </w:r>
      <w:r w:rsidRPr="00F64937">
        <w:rPr>
          <w:rFonts w:cs="Times New Roman"/>
        </w:rPr>
        <w:t xml:space="preserve"> particularly prevalent in datasets from outside Europe and North America reflect</w:t>
      </w:r>
      <w:r w:rsidR="004530EA">
        <w:rPr>
          <w:rFonts w:cs="Times New Roman"/>
        </w:rPr>
        <w:t>ing</w:t>
      </w:r>
      <w:r w:rsidRPr="00F64937">
        <w:rPr>
          <w:rFonts w:cs="Times New Roman"/>
        </w:rPr>
        <w:t xml:space="preserve"> the paucity of knowledge about species from much of the world. It is possible that the same undescribed species is listed more than once under different morphospecies names, so overall species richness estimates from the database may be inflated, </w:t>
      </w:r>
      <w:r w:rsidR="00F64937" w:rsidRPr="00F64937">
        <w:rPr>
          <w:rFonts w:cs="Times New Roman"/>
        </w:rPr>
        <w:t>however</w:t>
      </w:r>
      <w:r w:rsidRPr="00F64937">
        <w:rPr>
          <w:rFonts w:cs="Times New Roman"/>
        </w:rPr>
        <w:t xml:space="preserve"> this issue does not affect analyses performed using</w:t>
      </w:r>
      <w:r w:rsidR="00FB4A80">
        <w:rPr>
          <w:rFonts w:cs="Times New Roman"/>
        </w:rPr>
        <w:t xml:space="preserve"> the local</w:t>
      </w:r>
      <w:r w:rsidRPr="00F64937">
        <w:rPr>
          <w:rFonts w:cs="Times New Roman"/>
        </w:rPr>
        <w:t xml:space="preserve"> assemblage as the study unit. </w:t>
      </w:r>
    </w:p>
    <w:p w14:paraId="0CB683E6" w14:textId="77777777" w:rsidR="00B34A14" w:rsidRDefault="00B34A14" w:rsidP="00B34A14">
      <w:pPr>
        <w:rPr>
          <w:rFonts w:cs="Times New Roman"/>
        </w:rPr>
      </w:pPr>
    </w:p>
    <w:p w14:paraId="1109C613" w14:textId="24680D04" w:rsidR="004900C5" w:rsidRPr="00B34A14" w:rsidRDefault="004900C5" w:rsidP="00B34A14">
      <w:pPr>
        <w:rPr>
          <w:b/>
        </w:rPr>
      </w:pPr>
      <w:r w:rsidRPr="00B34A14">
        <w:rPr>
          <w:b/>
        </w:rPr>
        <w:t xml:space="preserve">Using the </w:t>
      </w:r>
      <w:r w:rsidR="000D3351" w:rsidRPr="000D3351">
        <w:rPr>
          <w:b/>
          <w:i/>
        </w:rPr>
        <w:t>GlobalAnts</w:t>
      </w:r>
      <w:r w:rsidR="00C23D88">
        <w:rPr>
          <w:b/>
        </w:rPr>
        <w:t xml:space="preserve"> database</w:t>
      </w:r>
      <w:r w:rsidRPr="00B34A14">
        <w:rPr>
          <w:b/>
        </w:rPr>
        <w:t>:</w:t>
      </w:r>
      <w:r w:rsidR="00EB6C3E" w:rsidRPr="00B34A14">
        <w:rPr>
          <w:b/>
        </w:rPr>
        <w:t xml:space="preserve"> Future Q</w:t>
      </w:r>
      <w:r w:rsidRPr="00B34A14">
        <w:rPr>
          <w:b/>
        </w:rPr>
        <w:t>uestions</w:t>
      </w:r>
    </w:p>
    <w:p w14:paraId="22D98238" w14:textId="13C62EC5" w:rsidR="00D42718" w:rsidRDefault="00D42718" w:rsidP="00D42718">
      <w:r>
        <w:t xml:space="preserve">Initial examination of the data indicates broad global coverage in terms of biomes and climate space. When we consider these data even in a basic way, interesting differences in </w:t>
      </w:r>
      <w:r w:rsidR="003A5E99">
        <w:t xml:space="preserve">some </w:t>
      </w:r>
      <w:r>
        <w:t>ant morpholog</w:t>
      </w:r>
      <w:r w:rsidR="003A5E99">
        <w:t>ical traits</w:t>
      </w:r>
      <w:r>
        <w:t xml:space="preserve"> </w:t>
      </w:r>
      <w:r w:rsidR="00A55D14">
        <w:t xml:space="preserve">emerge </w:t>
      </w:r>
      <w:r>
        <w:t xml:space="preserve">among subfamilies (more than just differences in body size), and </w:t>
      </w:r>
      <w:r w:rsidR="00646E66">
        <w:t xml:space="preserve">there is clearly </w:t>
      </w:r>
      <w:r>
        <w:t xml:space="preserve">strong variation among </w:t>
      </w:r>
      <w:r w:rsidR="004E17EC">
        <w:t>continents and biomes</w:t>
      </w:r>
      <w:r>
        <w:t xml:space="preserve">. These intruiging variations in traits appear to be a mix of those associated with </w:t>
      </w:r>
      <w:r w:rsidR="00646E66">
        <w:t xml:space="preserve">biogeographic </w:t>
      </w:r>
      <w:r>
        <w:t>region and climate</w:t>
      </w:r>
      <w:r w:rsidR="004E17EC">
        <w:t>, patterns which will be in</w:t>
      </w:r>
      <w:r w:rsidR="002962FB">
        <w:t>vestigated</w:t>
      </w:r>
      <w:r w:rsidR="004E17EC">
        <w:t xml:space="preserve"> further in future publications</w:t>
      </w:r>
      <w:r>
        <w:t xml:space="preserve">. </w:t>
      </w:r>
    </w:p>
    <w:p w14:paraId="157F86B0" w14:textId="4637E31C" w:rsidR="0039288E" w:rsidRDefault="00D42718" w:rsidP="0039288E">
      <w:pPr>
        <w:ind w:firstLine="720"/>
        <w:rPr>
          <w:color w:val="0000FF"/>
        </w:rPr>
      </w:pPr>
      <w:r>
        <w:t>Immediately</w:t>
      </w:r>
      <w:r w:rsidR="0058520D">
        <w:t>,</w:t>
      </w:r>
      <w:r>
        <w:t xml:space="preserve"> one thing that these preliminary data make clear is that </w:t>
      </w:r>
      <w:r w:rsidR="0039288E">
        <w:t xml:space="preserve">the first challenge </w:t>
      </w:r>
      <w:r w:rsidR="00E02487">
        <w:t xml:space="preserve">we </w:t>
      </w:r>
      <w:r w:rsidR="0039288E">
        <w:t>f</w:t>
      </w:r>
      <w:r w:rsidR="00E02487">
        <w:t>ace</w:t>
      </w:r>
      <w:r w:rsidR="0039288E">
        <w:t xml:space="preserve"> is </w:t>
      </w:r>
      <w:r>
        <w:t>to develop better models</w:t>
      </w:r>
      <w:r w:rsidR="0039288E">
        <w:t xml:space="preserve"> and</w:t>
      </w:r>
      <w:r>
        <w:t xml:space="preserve"> theories about how and why traits should differ among regions. </w:t>
      </w:r>
      <w:r w:rsidR="00BB3761">
        <w:t xml:space="preserve"> No doubt this large-scale mensurative work will also inspire more experimental work investigating the mechanisms through which traits interact with their environment. </w:t>
      </w:r>
      <w:r w:rsidR="00B10BDD">
        <w:t xml:space="preserve">For example, on initial examination of the data, there is a suggestion that ants may be hairier in </w:t>
      </w:r>
      <w:r w:rsidR="00980DAE">
        <w:t>open, warm</w:t>
      </w:r>
      <w:r w:rsidR="00B10BDD">
        <w:t xml:space="preserve"> environments (e.g</w:t>
      </w:r>
      <w:r w:rsidR="00980DAE">
        <w:t>., tropical grasslands</w:t>
      </w:r>
      <w:r w:rsidR="00B10BDD">
        <w:t xml:space="preserve">); is this a true pattern and what is the driving mechanism? </w:t>
      </w:r>
      <w:r>
        <w:t xml:space="preserve">A second challenge, and one that we hope to engage </w:t>
      </w:r>
      <w:r w:rsidR="0058520D">
        <w:t>researchers</w:t>
      </w:r>
      <w:r>
        <w:t xml:space="preserve"> in through this paper, is to compile more data. </w:t>
      </w:r>
      <w:r w:rsidR="00000773">
        <w:t>Currently t</w:t>
      </w:r>
      <w:r>
        <w:t xml:space="preserve">here are regions of the world for which </w:t>
      </w:r>
      <w:r w:rsidR="0039288E">
        <w:t xml:space="preserve">either we </w:t>
      </w:r>
      <w:r>
        <w:t>lack tra</w:t>
      </w:r>
      <w:r w:rsidR="0039288E">
        <w:t xml:space="preserve">its or trait data are limited. </w:t>
      </w:r>
      <w:r>
        <w:t>Filling in the gaps</w:t>
      </w:r>
      <w:r w:rsidR="0039288E">
        <w:t>,</w:t>
      </w:r>
      <w:r>
        <w:t xml:space="preserve"> </w:t>
      </w:r>
      <w:r w:rsidR="0039288E">
        <w:t xml:space="preserve">particularly </w:t>
      </w:r>
      <w:r>
        <w:t>in areas with climate extremes</w:t>
      </w:r>
      <w:r w:rsidR="0039288E">
        <w:t>,</w:t>
      </w:r>
      <w:r>
        <w:t xml:space="preserve"> should be a priority; data from desert</w:t>
      </w:r>
      <w:r w:rsidR="0039288E">
        <w:t xml:space="preserve"> regions</w:t>
      </w:r>
      <w:r w:rsidR="008D6579">
        <w:t xml:space="preserve"> (both hot and cold)</w:t>
      </w:r>
      <w:r w:rsidR="0039288E">
        <w:t xml:space="preserve"> and areas that are cool</w:t>
      </w:r>
      <w:r>
        <w:t xml:space="preserve"> and wet </w:t>
      </w:r>
      <w:r w:rsidR="008D6579">
        <w:t xml:space="preserve">(0-15°C and 1000-2000 mm) </w:t>
      </w:r>
      <w:r>
        <w:t xml:space="preserve">would be </w:t>
      </w:r>
      <w:r w:rsidR="00000773">
        <w:t xml:space="preserve">especially </w:t>
      </w:r>
      <w:r>
        <w:t>valuable</w:t>
      </w:r>
      <w:r w:rsidR="00E12FB8">
        <w:t xml:space="preserve"> (Fig. 3)</w:t>
      </w:r>
      <w:r>
        <w:t xml:space="preserve">. </w:t>
      </w:r>
    </w:p>
    <w:p w14:paraId="3910E58C" w14:textId="77777777" w:rsidR="00903692" w:rsidRDefault="00903692" w:rsidP="0039288E"/>
    <w:p w14:paraId="5E44842E" w14:textId="7D54FC09" w:rsidR="00D42718" w:rsidRPr="00B70168" w:rsidRDefault="00700A89" w:rsidP="0039288E">
      <w:pPr>
        <w:rPr>
          <w:rFonts w:cs="Times New Roman"/>
        </w:rPr>
      </w:pPr>
      <w:r>
        <w:lastRenderedPageBreak/>
        <w:t>S</w:t>
      </w:r>
      <w:r w:rsidR="0039288E" w:rsidRPr="00B70168">
        <w:t xml:space="preserve">pecific </w:t>
      </w:r>
      <w:r w:rsidR="00744CBA" w:rsidRPr="00B70168">
        <w:rPr>
          <w:rFonts w:cs="Times New Roman"/>
        </w:rPr>
        <w:t>k</w:t>
      </w:r>
      <w:r w:rsidR="006B10FA" w:rsidRPr="00B70168">
        <w:rPr>
          <w:rFonts w:cs="Times New Roman"/>
        </w:rPr>
        <w:t xml:space="preserve">ey questions we </w:t>
      </w:r>
      <w:r w:rsidR="0039288E" w:rsidRPr="00B70168">
        <w:rPr>
          <w:rFonts w:cs="Times New Roman"/>
        </w:rPr>
        <w:t>hope to</w:t>
      </w:r>
      <w:r w:rsidR="006B10FA" w:rsidRPr="00B70168">
        <w:rPr>
          <w:rFonts w:cs="Times New Roman"/>
        </w:rPr>
        <w:t xml:space="preserve"> address </w:t>
      </w:r>
      <w:r w:rsidR="00DF1AD9" w:rsidRPr="00B70168">
        <w:rPr>
          <w:rFonts w:cs="Times New Roman"/>
        </w:rPr>
        <w:t>with the database</w:t>
      </w:r>
      <w:r w:rsidR="0039288E" w:rsidRPr="00B70168">
        <w:rPr>
          <w:rFonts w:cs="Times New Roman"/>
        </w:rPr>
        <w:t xml:space="preserve"> include</w:t>
      </w:r>
      <w:r w:rsidR="006B10FA" w:rsidRPr="00B70168">
        <w:rPr>
          <w:rFonts w:cs="Times New Roman"/>
        </w:rPr>
        <w:t>:</w:t>
      </w:r>
    </w:p>
    <w:p w14:paraId="782513F6" w14:textId="6CB2F593" w:rsidR="00656A75" w:rsidRDefault="00656A75" w:rsidP="006B10FA">
      <w:pPr>
        <w:pStyle w:val="ListParagraph"/>
        <w:numPr>
          <w:ilvl w:val="0"/>
          <w:numId w:val="7"/>
        </w:numPr>
        <w:rPr>
          <w:rFonts w:cs="Times New Roman"/>
        </w:rPr>
      </w:pPr>
      <w:r>
        <w:rPr>
          <w:rFonts w:cs="Times New Roman"/>
        </w:rPr>
        <w:t>At a global scale, which traits are independent of phylogeny? This is needed as a first step to reduce redundancy in future analyses.</w:t>
      </w:r>
    </w:p>
    <w:p w14:paraId="211E448A" w14:textId="34FCEE12" w:rsidR="00F07940" w:rsidRPr="00F07940" w:rsidRDefault="00F07940" w:rsidP="00F07940">
      <w:pPr>
        <w:pStyle w:val="ListParagraph"/>
        <w:numPr>
          <w:ilvl w:val="0"/>
          <w:numId w:val="7"/>
        </w:numPr>
        <w:rPr>
          <w:rFonts w:cs="Times New Roman"/>
        </w:rPr>
      </w:pPr>
      <w:r w:rsidRPr="0067544A">
        <w:rPr>
          <w:rFonts w:cs="Times New Roman"/>
        </w:rPr>
        <w:t xml:space="preserve">Can we use the database to explore how </w:t>
      </w:r>
      <w:r>
        <w:rPr>
          <w:rFonts w:cs="Times New Roman"/>
        </w:rPr>
        <w:t xml:space="preserve">traits </w:t>
      </w:r>
      <w:r w:rsidRPr="0067544A">
        <w:rPr>
          <w:rFonts w:cs="Times New Roman"/>
        </w:rPr>
        <w:t xml:space="preserve">relate to </w:t>
      </w:r>
      <w:r>
        <w:rPr>
          <w:rFonts w:cs="Times New Roman"/>
        </w:rPr>
        <w:t>one an</w:t>
      </w:r>
      <w:r w:rsidRPr="0067544A">
        <w:rPr>
          <w:rFonts w:cs="Times New Roman"/>
        </w:rPr>
        <w:t xml:space="preserve">other and explore </w:t>
      </w:r>
      <w:r>
        <w:rPr>
          <w:rFonts w:cs="Times New Roman"/>
        </w:rPr>
        <w:t>their</w:t>
      </w:r>
      <w:r w:rsidRPr="0067544A">
        <w:rPr>
          <w:rFonts w:cs="Times New Roman"/>
        </w:rPr>
        <w:t xml:space="preserve"> significance?</w:t>
      </w:r>
      <w:r>
        <w:rPr>
          <w:rFonts w:cs="Times New Roman"/>
        </w:rPr>
        <w:t xml:space="preserve"> Is there any redundancy in the traits? Broad patterns could inspire more detailed work testing the function of less well-understood traits and the mechanisms through which traits function.</w:t>
      </w:r>
    </w:p>
    <w:p w14:paraId="71410729" w14:textId="77777777" w:rsidR="00656A75" w:rsidRPr="0067544A" w:rsidRDefault="00656A75" w:rsidP="00656A75">
      <w:pPr>
        <w:pStyle w:val="ListParagraph"/>
        <w:numPr>
          <w:ilvl w:val="0"/>
          <w:numId w:val="7"/>
        </w:numPr>
        <w:rPr>
          <w:rFonts w:cs="Times New Roman"/>
        </w:rPr>
      </w:pPr>
      <w:r>
        <w:rPr>
          <w:rFonts w:cs="Times New Roman"/>
        </w:rPr>
        <w:t xml:space="preserve">How do ant traits evolve? For traits that area independent of phylogeny (e.g. colour, Bishop </w:t>
      </w:r>
      <w:r w:rsidRPr="0020194A">
        <w:rPr>
          <w:rFonts w:cs="Times New Roman"/>
          <w:i/>
        </w:rPr>
        <w:t>et al</w:t>
      </w:r>
      <w:r>
        <w:rPr>
          <w:rFonts w:cs="Times New Roman"/>
        </w:rPr>
        <w:t xml:space="preserve">., </w:t>
      </w:r>
      <w:r w:rsidRPr="00B21CA9">
        <w:rPr>
          <w:rFonts w:cs="Times New Roman"/>
        </w:rPr>
        <w:t>2016</w:t>
      </w:r>
      <w:r>
        <w:rPr>
          <w:rFonts w:cs="Times New Roman"/>
        </w:rPr>
        <w:t>), merging traits, communities and phylogenies could be a productive enterprise.</w:t>
      </w:r>
    </w:p>
    <w:p w14:paraId="695B50C8" w14:textId="5B8D08CE" w:rsidR="006B10FA" w:rsidRDefault="00E56BA4" w:rsidP="006B10FA">
      <w:pPr>
        <w:pStyle w:val="ListParagraph"/>
        <w:numPr>
          <w:ilvl w:val="0"/>
          <w:numId w:val="7"/>
        </w:numPr>
        <w:rPr>
          <w:rFonts w:cs="Times New Roman"/>
        </w:rPr>
      </w:pPr>
      <w:r>
        <w:rPr>
          <w:rFonts w:cs="Times New Roman"/>
        </w:rPr>
        <w:t>Can we i</w:t>
      </w:r>
      <w:r w:rsidR="006B10FA" w:rsidRPr="0067544A">
        <w:rPr>
          <w:rFonts w:cs="Times New Roman"/>
        </w:rPr>
        <w:t>dentif</w:t>
      </w:r>
      <w:r>
        <w:rPr>
          <w:rFonts w:cs="Times New Roman"/>
        </w:rPr>
        <w:t xml:space="preserve">y global hotspots of ant </w:t>
      </w:r>
      <w:r w:rsidR="006B10FA" w:rsidRPr="0067544A">
        <w:rPr>
          <w:rFonts w:cs="Times New Roman"/>
        </w:rPr>
        <w:t>functional diversity</w:t>
      </w:r>
      <w:r>
        <w:rPr>
          <w:rFonts w:cs="Times New Roman"/>
        </w:rPr>
        <w:t>? Do they overlap</w:t>
      </w:r>
      <w:r w:rsidR="00B35700">
        <w:rPr>
          <w:rFonts w:cs="Times New Roman"/>
        </w:rPr>
        <w:t xml:space="preserve"> with phylogenetic diversity</w:t>
      </w:r>
      <w:r>
        <w:rPr>
          <w:rFonts w:cs="Times New Roman"/>
        </w:rPr>
        <w:t>?</w:t>
      </w:r>
      <w:r w:rsidR="00DF1AD9" w:rsidRPr="0067544A">
        <w:rPr>
          <w:rFonts w:cs="Times New Roman"/>
        </w:rPr>
        <w:t xml:space="preserve"> Can areas of functional redundancy be identified?</w:t>
      </w:r>
    </w:p>
    <w:p w14:paraId="66A50533" w14:textId="63C5611F" w:rsidR="00F07940" w:rsidRDefault="00F07940" w:rsidP="00F07940">
      <w:pPr>
        <w:pStyle w:val="ListParagraph"/>
        <w:numPr>
          <w:ilvl w:val="0"/>
          <w:numId w:val="7"/>
        </w:numPr>
        <w:rPr>
          <w:rFonts w:cs="Times New Roman"/>
        </w:rPr>
      </w:pPr>
      <w:r>
        <w:t>Multivariate analyses are highly dependent on the input variables which has hindered global and cross-study comparisons. Standardised ant traits will now enable multivariate analyses to be undertaken. T</w:t>
      </w:r>
      <w:r>
        <w:rPr>
          <w:rFonts w:cs="Times New Roman"/>
        </w:rPr>
        <w:t xml:space="preserve">o what extent is there always a fixed morphospace for any given assemblage? How does functional </w:t>
      </w:r>
      <w:r w:rsidRPr="0067544A">
        <w:rPr>
          <w:rFonts w:cs="Times New Roman"/>
        </w:rPr>
        <w:t xml:space="preserve">beta diversity </w:t>
      </w:r>
      <w:r>
        <w:rPr>
          <w:rFonts w:cs="Times New Roman"/>
        </w:rPr>
        <w:t xml:space="preserve">vary </w:t>
      </w:r>
      <w:r w:rsidRPr="0067544A">
        <w:rPr>
          <w:rFonts w:cs="Times New Roman"/>
        </w:rPr>
        <w:t>globally (i.e.</w:t>
      </w:r>
      <w:r>
        <w:rPr>
          <w:rFonts w:cs="Times New Roman"/>
        </w:rPr>
        <w:t>, biogeographically, latitudinally, elevationally &amp; among</w:t>
      </w:r>
      <w:r w:rsidRPr="0067544A">
        <w:rPr>
          <w:rFonts w:cs="Times New Roman"/>
        </w:rPr>
        <w:t xml:space="preserve"> biomes</w:t>
      </w:r>
      <w:r>
        <w:rPr>
          <w:rFonts w:cs="Times New Roman"/>
        </w:rPr>
        <w:t xml:space="preserve"> – e.g. Bishop </w:t>
      </w:r>
      <w:r w:rsidRPr="000142F6">
        <w:rPr>
          <w:rFonts w:cs="Times New Roman"/>
          <w:i/>
        </w:rPr>
        <w:t>et al</w:t>
      </w:r>
      <w:r>
        <w:rPr>
          <w:rFonts w:cs="Times New Roman"/>
        </w:rPr>
        <w:t>., 2015</w:t>
      </w:r>
      <w:r w:rsidRPr="0067544A">
        <w:rPr>
          <w:rFonts w:cs="Times New Roman"/>
        </w:rPr>
        <w:t>)</w:t>
      </w:r>
      <w:r>
        <w:rPr>
          <w:rFonts w:cs="Times New Roman"/>
        </w:rPr>
        <w:t xml:space="preserve">? Which types of trait combinations characterise different biomes?  </w:t>
      </w:r>
    </w:p>
    <w:p w14:paraId="387702C3" w14:textId="078FC062" w:rsidR="00851303" w:rsidRDefault="00851303" w:rsidP="00851303">
      <w:pPr>
        <w:pStyle w:val="ListParagraph"/>
        <w:numPr>
          <w:ilvl w:val="0"/>
          <w:numId w:val="7"/>
        </w:numPr>
        <w:rPr>
          <w:rFonts w:cs="Times New Roman"/>
        </w:rPr>
      </w:pPr>
      <w:r>
        <w:rPr>
          <w:rFonts w:cs="Times New Roman"/>
        </w:rPr>
        <w:t xml:space="preserve">How do broad-scale abiotic factors relate to different traits? </w:t>
      </w:r>
      <w:r w:rsidR="00601CD5">
        <w:rPr>
          <w:rFonts w:cs="Times New Roman"/>
        </w:rPr>
        <w:t>H</w:t>
      </w:r>
      <w:r>
        <w:rPr>
          <w:rFonts w:cs="Times New Roman"/>
        </w:rPr>
        <w:t>ow do climate, microclimate</w:t>
      </w:r>
      <w:r w:rsidR="00326CE6">
        <w:rPr>
          <w:rFonts w:cs="Times New Roman"/>
        </w:rPr>
        <w:t xml:space="preserve"> (e.g. Kearney</w:t>
      </w:r>
      <w:r w:rsidR="000142F6">
        <w:rPr>
          <w:rFonts w:cs="Times New Roman"/>
        </w:rPr>
        <w:t xml:space="preserve"> </w:t>
      </w:r>
      <w:r w:rsidR="000142F6" w:rsidRPr="000142F6">
        <w:rPr>
          <w:rFonts w:cs="Times New Roman"/>
          <w:i/>
        </w:rPr>
        <w:t>et al</w:t>
      </w:r>
      <w:r w:rsidR="000142F6">
        <w:rPr>
          <w:rFonts w:cs="Times New Roman"/>
        </w:rPr>
        <w:t>.</w:t>
      </w:r>
      <w:r w:rsidR="00703040">
        <w:rPr>
          <w:rFonts w:cs="Times New Roman"/>
        </w:rPr>
        <w:t xml:space="preserve">, </w:t>
      </w:r>
      <w:r w:rsidR="00326CE6">
        <w:rPr>
          <w:rFonts w:cs="Times New Roman"/>
        </w:rPr>
        <w:t>2014)</w:t>
      </w:r>
      <w:r>
        <w:rPr>
          <w:rFonts w:cs="Times New Roman"/>
        </w:rPr>
        <w:t>, latitude</w:t>
      </w:r>
      <w:r w:rsidR="00B35700">
        <w:rPr>
          <w:rFonts w:cs="Times New Roman"/>
        </w:rPr>
        <w:t>,</w:t>
      </w:r>
      <w:r>
        <w:rPr>
          <w:rFonts w:cs="Times New Roman"/>
        </w:rPr>
        <w:t xml:space="preserve"> habitat complexity </w:t>
      </w:r>
      <w:r w:rsidR="00B35700">
        <w:rPr>
          <w:rFonts w:cs="Times New Roman"/>
        </w:rPr>
        <w:t xml:space="preserve">and other environmental gradients </w:t>
      </w:r>
      <w:r>
        <w:rPr>
          <w:rFonts w:cs="Times New Roman"/>
        </w:rPr>
        <w:t xml:space="preserve">affect </w:t>
      </w:r>
      <w:r w:rsidR="00B35700">
        <w:rPr>
          <w:rFonts w:cs="Times New Roman"/>
        </w:rPr>
        <w:t>the</w:t>
      </w:r>
      <w:r w:rsidR="00326CE6">
        <w:rPr>
          <w:rFonts w:cs="Times New Roman"/>
        </w:rPr>
        <w:t xml:space="preserve"> relative abundances of different traits</w:t>
      </w:r>
      <w:r>
        <w:rPr>
          <w:rFonts w:cs="Times New Roman"/>
        </w:rPr>
        <w:t>?</w:t>
      </w:r>
      <w:r w:rsidR="00601CD5" w:rsidRPr="00601CD5">
        <w:rPr>
          <w:rFonts w:cs="Times New Roman"/>
        </w:rPr>
        <w:t xml:space="preserve"> </w:t>
      </w:r>
      <w:r w:rsidR="00601CD5">
        <w:rPr>
          <w:rFonts w:cs="Times New Roman"/>
        </w:rPr>
        <w:t>For example, h</w:t>
      </w:r>
      <w:r w:rsidR="00601CD5" w:rsidRPr="0067544A">
        <w:rPr>
          <w:rFonts w:cs="Times New Roman"/>
        </w:rPr>
        <w:t xml:space="preserve">ow does ant colour vary latitudinally, but also what patterns are there in colour diversity and evenness? </w:t>
      </w:r>
    </w:p>
    <w:p w14:paraId="0C94C68D" w14:textId="77777777" w:rsidR="00D95A38" w:rsidRDefault="00B35700" w:rsidP="00800852">
      <w:pPr>
        <w:pStyle w:val="ListParagraph"/>
        <w:numPr>
          <w:ilvl w:val="0"/>
          <w:numId w:val="7"/>
        </w:numPr>
        <w:rPr>
          <w:rFonts w:cs="Times New Roman"/>
        </w:rPr>
      </w:pPr>
      <w:r w:rsidRPr="00B31B1A">
        <w:rPr>
          <w:rFonts w:cs="Times New Roman"/>
        </w:rPr>
        <w:t>How is</w:t>
      </w:r>
      <w:r w:rsidR="00851303" w:rsidRPr="00B31B1A">
        <w:rPr>
          <w:rFonts w:cs="Times New Roman"/>
        </w:rPr>
        <w:t xml:space="preserve"> the functional structure of communities influenced by </w:t>
      </w:r>
      <w:r w:rsidRPr="009A5668">
        <w:rPr>
          <w:rFonts w:cs="Times New Roman"/>
        </w:rPr>
        <w:t xml:space="preserve">anthropogenic </w:t>
      </w:r>
      <w:r w:rsidR="00851303" w:rsidRPr="009A5668">
        <w:rPr>
          <w:rFonts w:cs="Times New Roman"/>
        </w:rPr>
        <w:t>disturbance</w:t>
      </w:r>
      <w:r w:rsidRPr="00D95A38">
        <w:rPr>
          <w:rFonts w:cs="Times New Roman"/>
        </w:rPr>
        <w:t>s</w:t>
      </w:r>
      <w:r w:rsidR="00851303" w:rsidRPr="00D95A38">
        <w:rPr>
          <w:rFonts w:cs="Times New Roman"/>
        </w:rPr>
        <w:t xml:space="preserve"> </w:t>
      </w:r>
      <w:r w:rsidRPr="00D95A38">
        <w:rPr>
          <w:rFonts w:cs="Times New Roman"/>
        </w:rPr>
        <w:t>and h</w:t>
      </w:r>
      <w:r w:rsidR="00851303" w:rsidRPr="00D95A38">
        <w:rPr>
          <w:rFonts w:cs="Times New Roman"/>
        </w:rPr>
        <w:t xml:space="preserve">ow consistent are </w:t>
      </w:r>
      <w:r w:rsidRPr="00D95A38">
        <w:rPr>
          <w:rFonts w:cs="Times New Roman"/>
        </w:rPr>
        <w:t xml:space="preserve">phylogenetic </w:t>
      </w:r>
      <w:r w:rsidR="00851303" w:rsidRPr="00D95A38">
        <w:rPr>
          <w:rFonts w:cs="Times New Roman"/>
        </w:rPr>
        <w:t>and functional responses to disturbance</w:t>
      </w:r>
      <w:r w:rsidR="00B70168" w:rsidRPr="00D95A38">
        <w:rPr>
          <w:rFonts w:cs="Times New Roman"/>
        </w:rPr>
        <w:t xml:space="preserve">? </w:t>
      </w:r>
      <w:r w:rsidR="002962FB">
        <w:t>Can traits be used to predict species’ vulnerability to anthropogenic disturbance</w:t>
      </w:r>
      <w:r w:rsidR="003D386E">
        <w:t xml:space="preserve"> (e.g. Senior </w:t>
      </w:r>
      <w:r w:rsidR="003D386E" w:rsidRPr="00B31B1A">
        <w:rPr>
          <w:i/>
        </w:rPr>
        <w:t>et al</w:t>
      </w:r>
      <w:r w:rsidR="003D386E">
        <w:t>.</w:t>
      </w:r>
      <w:r w:rsidR="000142F6">
        <w:t>,</w:t>
      </w:r>
      <w:r w:rsidR="003D386E">
        <w:t xml:space="preserve"> 2013)</w:t>
      </w:r>
      <w:r w:rsidR="002962FB">
        <w:t xml:space="preserve">? </w:t>
      </w:r>
      <w:r w:rsidR="00B70168" w:rsidRPr="00B31B1A">
        <w:rPr>
          <w:rFonts w:cs="Times New Roman"/>
        </w:rPr>
        <w:t>H</w:t>
      </w:r>
      <w:r w:rsidR="00F0528D" w:rsidRPr="00B31B1A">
        <w:rPr>
          <w:rFonts w:cs="Times New Roman"/>
        </w:rPr>
        <w:t>ow does the relative dominance of different types of functions change</w:t>
      </w:r>
      <w:r w:rsidR="00851303" w:rsidRPr="009A5668">
        <w:rPr>
          <w:rFonts w:cs="Times New Roman"/>
        </w:rPr>
        <w:t>?</w:t>
      </w:r>
    </w:p>
    <w:p w14:paraId="573A1BCA" w14:textId="4291BAFB" w:rsidR="00B34A14" w:rsidRDefault="00715C73" w:rsidP="00800852">
      <w:pPr>
        <w:pStyle w:val="ListParagraph"/>
        <w:numPr>
          <w:ilvl w:val="0"/>
          <w:numId w:val="7"/>
        </w:numPr>
        <w:rPr>
          <w:rFonts w:cs="Times New Roman"/>
        </w:rPr>
      </w:pPr>
      <w:r>
        <w:rPr>
          <w:rFonts w:cs="Times New Roman"/>
        </w:rPr>
        <w:lastRenderedPageBreak/>
        <w:t>Wh</w:t>
      </w:r>
      <w:r w:rsidR="00CC4632" w:rsidRPr="0067544A">
        <w:rPr>
          <w:rFonts w:cs="Times New Roman"/>
        </w:rPr>
        <w:t>ere data are available</w:t>
      </w:r>
      <w:r w:rsidR="00DF1AD9" w:rsidRPr="0067544A">
        <w:rPr>
          <w:rFonts w:cs="Times New Roman"/>
        </w:rPr>
        <w:t xml:space="preserve">, how </w:t>
      </w:r>
      <w:r w:rsidR="00EC60E8">
        <w:rPr>
          <w:rFonts w:cs="Times New Roman"/>
        </w:rPr>
        <w:t xml:space="preserve">do </w:t>
      </w:r>
      <w:r w:rsidR="00DF1AD9" w:rsidRPr="0067544A">
        <w:rPr>
          <w:rFonts w:cs="Times New Roman"/>
        </w:rPr>
        <w:t>response</w:t>
      </w:r>
      <w:r w:rsidR="00FF47C9">
        <w:rPr>
          <w:rFonts w:cs="Times New Roman"/>
        </w:rPr>
        <w:t>s</w:t>
      </w:r>
      <w:r w:rsidR="00DF1AD9" w:rsidRPr="0067544A">
        <w:rPr>
          <w:rFonts w:cs="Times New Roman"/>
        </w:rPr>
        <w:t xml:space="preserve"> differ </w:t>
      </w:r>
      <w:r w:rsidR="00CC4632" w:rsidRPr="0067544A">
        <w:rPr>
          <w:rFonts w:cs="Times New Roman"/>
        </w:rPr>
        <w:t>intraspecific</w:t>
      </w:r>
      <w:r w:rsidR="00DF1AD9" w:rsidRPr="0067544A">
        <w:rPr>
          <w:rFonts w:cs="Times New Roman"/>
        </w:rPr>
        <w:t>ally</w:t>
      </w:r>
      <w:r w:rsidR="00FF47C9">
        <w:rPr>
          <w:rFonts w:cs="Times New Roman"/>
        </w:rPr>
        <w:t>,</w:t>
      </w:r>
      <w:r w:rsidR="00DF1AD9" w:rsidRPr="0067544A">
        <w:rPr>
          <w:rFonts w:cs="Times New Roman"/>
        </w:rPr>
        <w:t xml:space="preserve"> as well as </w:t>
      </w:r>
      <w:r w:rsidR="00CC4632" w:rsidRPr="0067544A">
        <w:rPr>
          <w:rFonts w:cs="Times New Roman"/>
        </w:rPr>
        <w:t>interspecific</w:t>
      </w:r>
      <w:r w:rsidR="001A4EDD">
        <w:rPr>
          <w:rFonts w:cs="Times New Roman"/>
        </w:rPr>
        <w:t>ally?</w:t>
      </w:r>
      <w:r w:rsidR="00FF5A91">
        <w:rPr>
          <w:rFonts w:cs="Times New Roman"/>
        </w:rPr>
        <w:t xml:space="preserve"> And how is variance in body size affected by environmental factors?</w:t>
      </w:r>
    </w:p>
    <w:p w14:paraId="18EEB781" w14:textId="2EC3836E" w:rsidR="00B34A14" w:rsidRDefault="000050B0" w:rsidP="000050B0">
      <w:pPr>
        <w:tabs>
          <w:tab w:val="left" w:pos="3185"/>
        </w:tabs>
      </w:pPr>
      <w:r>
        <w:tab/>
      </w:r>
    </w:p>
    <w:p w14:paraId="345DD933" w14:textId="6B48F03E" w:rsidR="00DF1AD9" w:rsidRPr="00B34A14" w:rsidRDefault="00DF1AD9" w:rsidP="00B34A14">
      <w:pPr>
        <w:rPr>
          <w:rFonts w:cs="Times New Roman"/>
          <w:b/>
        </w:rPr>
      </w:pPr>
      <w:r w:rsidRPr="00B34A14">
        <w:rPr>
          <w:b/>
        </w:rPr>
        <w:t>Conclusion</w:t>
      </w:r>
      <w:r w:rsidR="00804501" w:rsidRPr="00B34A14">
        <w:rPr>
          <w:b/>
        </w:rPr>
        <w:t>s</w:t>
      </w:r>
    </w:p>
    <w:p w14:paraId="29A75138" w14:textId="7ABA9C0D" w:rsidR="00D42718" w:rsidRPr="00D42718" w:rsidRDefault="00651B17" w:rsidP="00D42718">
      <w:pPr>
        <w:rPr>
          <w:color w:val="0000FF"/>
        </w:rPr>
      </w:pPr>
      <w:r>
        <w:t xml:space="preserve">The </w:t>
      </w:r>
      <w:r w:rsidR="000D3351" w:rsidRPr="000D3351">
        <w:rPr>
          <w:i/>
        </w:rPr>
        <w:t>GlobalAnts</w:t>
      </w:r>
      <w:r w:rsidR="00C23D88">
        <w:t xml:space="preserve"> database</w:t>
      </w:r>
      <w:r>
        <w:t xml:space="preserve"> represents the most comprehensive coverage of global </w:t>
      </w:r>
      <w:r w:rsidR="00C827F7">
        <w:t xml:space="preserve">terrestrial </w:t>
      </w:r>
      <w:r w:rsidR="00EC60E8">
        <w:t xml:space="preserve">invertebrate </w:t>
      </w:r>
      <w:r>
        <w:t>traits with associated assemblage data</w:t>
      </w:r>
      <w:r w:rsidR="00C827F7">
        <w:t xml:space="preserve"> produced by any collaboration</w:t>
      </w:r>
      <w:r>
        <w:t xml:space="preserve">. </w:t>
      </w:r>
      <w:r w:rsidR="00D42718" w:rsidRPr="0067544A">
        <w:rPr>
          <w:rFonts w:cs="Times New Roman"/>
        </w:rPr>
        <w:t>The traits proposed here, if used broadly</w:t>
      </w:r>
      <w:r w:rsidR="00D42718">
        <w:rPr>
          <w:rFonts w:cs="Times New Roman"/>
        </w:rPr>
        <w:t>,</w:t>
      </w:r>
      <w:r w:rsidR="00D42718" w:rsidRPr="0067544A">
        <w:rPr>
          <w:rFonts w:cs="Times New Roman"/>
        </w:rPr>
        <w:t xml:space="preserve"> will enable direct comparison across studies</w:t>
      </w:r>
      <w:r w:rsidR="00C827F7">
        <w:rPr>
          <w:rFonts w:cs="Times New Roman"/>
        </w:rPr>
        <w:t>,</w:t>
      </w:r>
      <w:r w:rsidR="00D42718" w:rsidRPr="0067544A">
        <w:rPr>
          <w:rFonts w:cs="Times New Roman"/>
        </w:rPr>
        <w:t xml:space="preserve"> facilitating understanding of general patterns and responses of communities.</w:t>
      </w:r>
      <w:r w:rsidR="00D42718">
        <w:rPr>
          <w:rFonts w:cs="Times New Roman"/>
        </w:rPr>
        <w:t xml:space="preserve"> Furthermore, given </w:t>
      </w:r>
      <w:r w:rsidR="00D42718" w:rsidRPr="0067544A">
        <w:rPr>
          <w:rFonts w:cs="Times New Roman"/>
        </w:rPr>
        <w:t>access to online specimens (e.g., AntWeb) and the increasing interest in functional traits, there is much scope to build a significant resource for current and future myrmecologists.</w:t>
      </w:r>
      <w:r w:rsidR="00D42718">
        <w:rPr>
          <w:rFonts w:cs="Times New Roman"/>
        </w:rPr>
        <w:t xml:space="preserve"> We also suggest that there is the potential </w:t>
      </w:r>
      <w:r w:rsidR="00D42718" w:rsidRPr="0067544A">
        <w:rPr>
          <w:rFonts w:cs="Times New Roman"/>
        </w:rPr>
        <w:t>for applications beyond ants</w:t>
      </w:r>
      <w:r w:rsidR="00D42718">
        <w:rPr>
          <w:rFonts w:cs="Times New Roman"/>
        </w:rPr>
        <w:t xml:space="preserve">; for example </w:t>
      </w:r>
      <w:r w:rsidR="00D42718" w:rsidRPr="0067544A">
        <w:rPr>
          <w:rFonts w:cs="Times New Roman"/>
        </w:rPr>
        <w:t>commonalities between ants and other epigaeic fauna</w:t>
      </w:r>
      <w:r w:rsidR="00D42718">
        <w:rPr>
          <w:rFonts w:cs="Times New Roman"/>
        </w:rPr>
        <w:t>, or comparisons across different taxa at a global scale may be explored in future.</w:t>
      </w:r>
    </w:p>
    <w:p w14:paraId="12277EC1" w14:textId="0030AD06" w:rsidR="00B34A14" w:rsidRDefault="003C5596" w:rsidP="00B34A14">
      <w:pPr>
        <w:ind w:firstLine="720"/>
      </w:pPr>
      <w:r>
        <w:t>Use of the database has the potential to make a significant c</w:t>
      </w:r>
      <w:r w:rsidR="001A4EDD">
        <w:t>ontribut</w:t>
      </w:r>
      <w:r>
        <w:t xml:space="preserve">ion to a </w:t>
      </w:r>
      <w:r w:rsidR="00B116A6">
        <w:t xml:space="preserve">new and </w:t>
      </w:r>
      <w:r>
        <w:t xml:space="preserve">rapidly expanding </w:t>
      </w:r>
      <w:r w:rsidR="001A4EDD">
        <w:t>ecology based on traits and ecosystem functioning</w:t>
      </w:r>
      <w:r>
        <w:t xml:space="preserve"> (</w:t>
      </w:r>
      <w:r w:rsidR="00703040">
        <w:t>Lavorel &amp; Garnier</w:t>
      </w:r>
      <w:r w:rsidR="000142F6">
        <w:t>,</w:t>
      </w:r>
      <w:r w:rsidR="00703040">
        <w:t xml:space="preserve"> 2002;</w:t>
      </w:r>
      <w:r w:rsidR="0030406F">
        <w:t xml:space="preserve"> Gagic </w:t>
      </w:r>
      <w:r w:rsidR="0030406F" w:rsidRPr="000142F6">
        <w:rPr>
          <w:i/>
        </w:rPr>
        <w:t>et al</w:t>
      </w:r>
      <w:r w:rsidR="0030406F">
        <w:t>.</w:t>
      </w:r>
      <w:r w:rsidR="000142F6">
        <w:t>,</w:t>
      </w:r>
      <w:r w:rsidR="0030406F">
        <w:t xml:space="preserve"> 2015</w:t>
      </w:r>
      <w:r>
        <w:t>)</w:t>
      </w:r>
      <w:r w:rsidR="001A4EDD">
        <w:t xml:space="preserve">. </w:t>
      </w:r>
      <w:r>
        <w:t>Uniquely, t</w:t>
      </w:r>
      <w:r w:rsidR="001A4EDD">
        <w:t xml:space="preserve">he database provides exciting opportunities to explore </w:t>
      </w:r>
      <w:r>
        <w:t xml:space="preserve">questions </w:t>
      </w:r>
      <w:r w:rsidR="001A4EDD">
        <w:t xml:space="preserve">not only from a </w:t>
      </w:r>
      <w:r>
        <w:t xml:space="preserve">species-trait perspective but </w:t>
      </w:r>
      <w:r w:rsidR="00903692">
        <w:t>enables us to investigate</w:t>
      </w:r>
      <w:r w:rsidR="001A4EDD">
        <w:t xml:space="preserve"> the importance of abundance in influencing </w:t>
      </w:r>
      <w:r>
        <w:t xml:space="preserve">numerous </w:t>
      </w:r>
      <w:r w:rsidR="001A4EDD">
        <w:t>processes and relationships.</w:t>
      </w:r>
    </w:p>
    <w:p w14:paraId="35789272" w14:textId="77777777" w:rsidR="00B34A14" w:rsidRDefault="00B34A14" w:rsidP="00B34A14"/>
    <w:p w14:paraId="3BE5772A" w14:textId="6D1952D5" w:rsidR="008F0F1C" w:rsidRPr="008F0F1C" w:rsidRDefault="008F0F1C" w:rsidP="00B34A14">
      <w:pPr>
        <w:rPr>
          <w:b/>
        </w:rPr>
      </w:pPr>
      <w:r w:rsidRPr="008F0F1C">
        <w:rPr>
          <w:b/>
        </w:rPr>
        <w:t>Acknowledgements</w:t>
      </w:r>
    </w:p>
    <w:p w14:paraId="7F8BA7A4" w14:textId="7002301F" w:rsidR="008F0F1C" w:rsidRDefault="008F0F1C" w:rsidP="00B34A14">
      <w:r>
        <w:t>Funding was provided by the Australian Research Council (DP120100781</w:t>
      </w:r>
      <w:r w:rsidR="00F37B25">
        <w:t xml:space="preserve"> to HG, CLP, NJS, RDD</w:t>
      </w:r>
      <w:r>
        <w:t xml:space="preserve">). Data are archived on the </w:t>
      </w:r>
      <w:r w:rsidR="000D3351" w:rsidRPr="000D3351">
        <w:rPr>
          <w:i/>
        </w:rPr>
        <w:t>GlobalAnts</w:t>
      </w:r>
      <w:r>
        <w:t xml:space="preserve"> website</w:t>
      </w:r>
      <w:r w:rsidR="00C23D88">
        <w:t xml:space="preserve"> (</w:t>
      </w:r>
      <w:r w:rsidR="009909AF">
        <w:t>w</w:t>
      </w:r>
      <w:r w:rsidR="00C23D88">
        <w:t>ww.globalants.org)</w:t>
      </w:r>
      <w:r>
        <w:t xml:space="preserve"> and will be made publically accessible at a later date.</w:t>
      </w:r>
    </w:p>
    <w:p w14:paraId="2BAB3EEF" w14:textId="77777777" w:rsidR="008F0F1C" w:rsidRPr="008F0F1C" w:rsidRDefault="008F0F1C" w:rsidP="00B34A14"/>
    <w:p w14:paraId="4DCEF7FD" w14:textId="10365CAD" w:rsidR="005C304F" w:rsidRPr="00B34A14" w:rsidRDefault="005C304F" w:rsidP="00B34A14">
      <w:pPr>
        <w:rPr>
          <w:b/>
        </w:rPr>
      </w:pPr>
      <w:r w:rsidRPr="00B34A14">
        <w:rPr>
          <w:b/>
        </w:rPr>
        <w:t>References</w:t>
      </w:r>
    </w:p>
    <w:p w14:paraId="180C7D07" w14:textId="604A1763" w:rsidR="001C5A46" w:rsidRPr="00A52114" w:rsidRDefault="001C5A46" w:rsidP="00A52114">
      <w:pPr>
        <w:ind w:left="567" w:hanging="567"/>
        <w:rPr>
          <w:rFonts w:cs="Times New Roman"/>
        </w:rPr>
      </w:pPr>
      <w:r w:rsidRPr="00140DAF">
        <w:rPr>
          <w:rFonts w:cs="Times New Roman"/>
        </w:rPr>
        <w:lastRenderedPageBreak/>
        <w:t>Adler</w:t>
      </w:r>
      <w:r w:rsidR="00D266CD" w:rsidRPr="00140DAF">
        <w:rPr>
          <w:rFonts w:cs="Times New Roman"/>
        </w:rPr>
        <w:t>,</w:t>
      </w:r>
      <w:r w:rsidRPr="00140DAF">
        <w:rPr>
          <w:rFonts w:cs="Times New Roman"/>
        </w:rPr>
        <w:t xml:space="preserve"> P</w:t>
      </w:r>
      <w:r w:rsidR="00D266CD" w:rsidRPr="00140DAF">
        <w:rPr>
          <w:rFonts w:cs="Times New Roman"/>
        </w:rPr>
        <w:t>.</w:t>
      </w:r>
      <w:r w:rsidRPr="00140DAF">
        <w:rPr>
          <w:rFonts w:cs="Times New Roman"/>
        </w:rPr>
        <w:t>B</w:t>
      </w:r>
      <w:r w:rsidR="00D266CD" w:rsidRPr="00140DAF">
        <w:rPr>
          <w:rFonts w:cs="Times New Roman"/>
        </w:rPr>
        <w:t>.</w:t>
      </w:r>
      <w:r w:rsidRPr="00140DAF">
        <w:rPr>
          <w:rFonts w:cs="Times New Roman"/>
        </w:rPr>
        <w:t>, Salguero-Gómez,</w:t>
      </w:r>
      <w:r w:rsidR="00D266CD" w:rsidRPr="00C52D51">
        <w:rPr>
          <w:rFonts w:cs="Times New Roman"/>
        </w:rPr>
        <w:t xml:space="preserve"> R.,</w:t>
      </w:r>
      <w:r w:rsidRPr="00701B22">
        <w:rPr>
          <w:rFonts w:cs="Times New Roman"/>
        </w:rPr>
        <w:t xml:space="preserve"> Compagnoni,</w:t>
      </w:r>
      <w:r w:rsidR="00D266CD" w:rsidRPr="00A52114">
        <w:rPr>
          <w:rFonts w:cs="Times New Roman"/>
        </w:rPr>
        <w:t xml:space="preserve"> A.,</w:t>
      </w:r>
      <w:r w:rsidRPr="00A52114">
        <w:rPr>
          <w:rFonts w:cs="Times New Roman"/>
        </w:rPr>
        <w:t xml:space="preserve"> Hsu,</w:t>
      </w:r>
      <w:r w:rsidR="00D266CD" w:rsidRPr="00A52114">
        <w:rPr>
          <w:rFonts w:cs="Times New Roman"/>
        </w:rPr>
        <w:t xml:space="preserve"> J.S.,</w:t>
      </w:r>
      <w:r w:rsidRPr="00A52114">
        <w:rPr>
          <w:rFonts w:cs="Times New Roman"/>
        </w:rPr>
        <w:t xml:space="preserve"> Ray-Mukherjee,</w:t>
      </w:r>
      <w:r w:rsidR="00D266CD" w:rsidRPr="00A52114">
        <w:rPr>
          <w:rFonts w:cs="Times New Roman"/>
        </w:rPr>
        <w:t xml:space="preserve"> J.,</w:t>
      </w:r>
      <w:r w:rsidRPr="00A52114">
        <w:rPr>
          <w:rFonts w:cs="Times New Roman"/>
        </w:rPr>
        <w:t xml:space="preserve"> Mbeau-Ache,</w:t>
      </w:r>
      <w:r w:rsidR="00D266CD" w:rsidRPr="00A52114">
        <w:rPr>
          <w:rFonts w:cs="Times New Roman"/>
        </w:rPr>
        <w:t xml:space="preserve"> C., &amp;</w:t>
      </w:r>
      <w:r w:rsidRPr="003773CB">
        <w:rPr>
          <w:rFonts w:cs="Times New Roman"/>
        </w:rPr>
        <w:t xml:space="preserve"> F</w:t>
      </w:r>
      <w:r w:rsidRPr="00140DAF">
        <w:rPr>
          <w:rFonts w:cs="Times New Roman"/>
        </w:rPr>
        <w:t>ranco</w:t>
      </w:r>
      <w:r w:rsidR="00D266CD" w:rsidRPr="00140DAF">
        <w:rPr>
          <w:rFonts w:cs="Times New Roman"/>
        </w:rPr>
        <w:t>, M.</w:t>
      </w:r>
      <w:r w:rsidRPr="00140DAF">
        <w:rPr>
          <w:rFonts w:cs="Times New Roman"/>
        </w:rPr>
        <w:t xml:space="preserve"> (2014) Functional traits explain variation in plant life history strategies. </w:t>
      </w:r>
      <w:r w:rsidR="003B6B3A" w:rsidRPr="00037995">
        <w:rPr>
          <w:rFonts w:cs="Times New Roman"/>
          <w:i/>
          <w:iCs/>
          <w:noProof w:val="0"/>
          <w:lang w:val="en-US"/>
        </w:rPr>
        <w:t>Proceedings of the National Academy of Science USA</w:t>
      </w:r>
      <w:r w:rsidR="00B27F05">
        <w:rPr>
          <w:rFonts w:cs="Times New Roman"/>
        </w:rPr>
        <w:t>,</w:t>
      </w:r>
      <w:r w:rsidRPr="00701B22">
        <w:rPr>
          <w:rFonts w:cs="Times New Roman"/>
          <w:i/>
        </w:rPr>
        <w:t xml:space="preserve"> </w:t>
      </w:r>
      <w:r w:rsidR="00D266CD" w:rsidRPr="00B27F05">
        <w:rPr>
          <w:rFonts w:cs="Times New Roman"/>
          <w:b/>
        </w:rPr>
        <w:t>111</w:t>
      </w:r>
      <w:r w:rsidR="00B27F05">
        <w:rPr>
          <w:rFonts w:cs="Times New Roman"/>
        </w:rPr>
        <w:t>,</w:t>
      </w:r>
      <w:r w:rsidRPr="00A52114">
        <w:rPr>
          <w:rFonts w:cs="Times New Roman"/>
        </w:rPr>
        <w:t xml:space="preserve"> 740-745</w:t>
      </w:r>
      <w:r w:rsidR="003B6B3A">
        <w:rPr>
          <w:rFonts w:cs="Times New Roman"/>
        </w:rPr>
        <w:t>.</w:t>
      </w:r>
    </w:p>
    <w:p w14:paraId="32254066" w14:textId="33766CA0" w:rsidR="00EE1BC3" w:rsidRPr="00CC4C01" w:rsidRDefault="00EE1BC3" w:rsidP="00D7519F">
      <w:pPr>
        <w:ind w:left="567" w:hanging="567"/>
        <w:rPr>
          <w:rStyle w:val="author"/>
          <w:rFonts w:cs="Times New Roman"/>
        </w:rPr>
      </w:pPr>
      <w:r w:rsidRPr="00D7519F">
        <w:rPr>
          <w:rStyle w:val="author"/>
          <w:rFonts w:cs="Times New Roman"/>
        </w:rPr>
        <w:t xml:space="preserve">Arnan, X., Cerdá, X. &amp; Retana, J. (2014) Ant functional responses along environmental gradients. </w:t>
      </w:r>
      <w:r w:rsidRPr="00F7744F">
        <w:rPr>
          <w:rStyle w:val="author"/>
          <w:rFonts w:cs="Times New Roman"/>
          <w:i/>
        </w:rPr>
        <w:t>Journal of Animal Ecology</w:t>
      </w:r>
      <w:r w:rsidR="00B27F05">
        <w:rPr>
          <w:rStyle w:val="author"/>
          <w:rFonts w:cs="Times New Roman"/>
        </w:rPr>
        <w:t>,</w:t>
      </w:r>
      <w:r w:rsidRPr="006660A8">
        <w:rPr>
          <w:rStyle w:val="author"/>
          <w:rFonts w:cs="Times New Roman"/>
        </w:rPr>
        <w:t xml:space="preserve"> </w:t>
      </w:r>
      <w:r w:rsidR="0030406F" w:rsidRPr="00B27F05">
        <w:rPr>
          <w:rStyle w:val="author"/>
          <w:rFonts w:cs="Times New Roman"/>
          <w:b/>
        </w:rPr>
        <w:t>83</w:t>
      </w:r>
      <w:r w:rsidR="00B27F05">
        <w:rPr>
          <w:rStyle w:val="author"/>
          <w:rFonts w:cs="Times New Roman"/>
        </w:rPr>
        <w:t>,</w:t>
      </w:r>
      <w:r w:rsidR="0030406F" w:rsidRPr="006660A8">
        <w:rPr>
          <w:rStyle w:val="author"/>
          <w:rFonts w:cs="Times New Roman"/>
        </w:rPr>
        <w:t xml:space="preserve"> 1398-1408</w:t>
      </w:r>
      <w:r w:rsidRPr="00CC4C01">
        <w:rPr>
          <w:rStyle w:val="author"/>
          <w:rFonts w:cs="Times New Roman"/>
        </w:rPr>
        <w:t>.</w:t>
      </w:r>
    </w:p>
    <w:p w14:paraId="5A244E23" w14:textId="79A29BDA" w:rsidR="00EE1BC3" w:rsidRPr="007B2D8E" w:rsidRDefault="00EE1BC3" w:rsidP="00F7744F">
      <w:pPr>
        <w:ind w:left="567" w:hanging="567"/>
        <w:rPr>
          <w:rFonts w:cs="Times New Roman"/>
        </w:rPr>
      </w:pPr>
      <w:r w:rsidRPr="00CC4C01">
        <w:rPr>
          <w:rStyle w:val="author"/>
          <w:rFonts w:cs="Times New Roman"/>
        </w:rPr>
        <w:t>Barton, P.S., Gibb, H., Mannin</w:t>
      </w:r>
      <w:r w:rsidRPr="00A91C36">
        <w:rPr>
          <w:rStyle w:val="author"/>
          <w:rFonts w:cs="Times New Roman"/>
        </w:rPr>
        <w:t>g, A.D., Lindenmayer, D.B. &amp; Cunningham, S.A.</w:t>
      </w:r>
      <w:r w:rsidRPr="00A91C36">
        <w:rPr>
          <w:rFonts w:cs="Times New Roman"/>
        </w:rPr>
        <w:t xml:space="preserve"> (2011) Morphological traits as predictors of diet and microhabitat use in a diverse beetle assemblage. </w:t>
      </w:r>
      <w:r w:rsidRPr="00A91C36">
        <w:rPr>
          <w:rStyle w:val="nlmsource"/>
          <w:rFonts w:cs="Times New Roman"/>
          <w:i/>
          <w:iCs/>
        </w:rPr>
        <w:t>Biological Journal of the Linnean Society</w:t>
      </w:r>
      <w:r w:rsidR="00B27F05">
        <w:rPr>
          <w:rStyle w:val="nlmsource"/>
          <w:rFonts w:cs="Times New Roman"/>
          <w:iCs/>
        </w:rPr>
        <w:t>,</w:t>
      </w:r>
      <w:r w:rsidRPr="00B27F05">
        <w:rPr>
          <w:rFonts w:cs="Times New Roman"/>
          <w:i/>
        </w:rPr>
        <w:t xml:space="preserve"> </w:t>
      </w:r>
      <w:r w:rsidRPr="00B27F05">
        <w:rPr>
          <w:rFonts w:cs="Times New Roman"/>
          <w:b/>
          <w:bCs/>
        </w:rPr>
        <w:t>102</w:t>
      </w:r>
      <w:r w:rsidR="00B27F05">
        <w:rPr>
          <w:rFonts w:cs="Times New Roman"/>
          <w:bCs/>
        </w:rPr>
        <w:t>,</w:t>
      </w:r>
      <w:r w:rsidRPr="00A91C36">
        <w:rPr>
          <w:rFonts w:cs="Times New Roman"/>
        </w:rPr>
        <w:t xml:space="preserve"> 301-310. </w:t>
      </w:r>
    </w:p>
    <w:p w14:paraId="38E06D41" w14:textId="3928664F" w:rsidR="00FE4CE2" w:rsidRPr="009C1E89" w:rsidRDefault="00FE4CE2" w:rsidP="00A91C36">
      <w:pPr>
        <w:ind w:left="567" w:hanging="567"/>
        <w:rPr>
          <w:rFonts w:cs="Times New Roman"/>
        </w:rPr>
      </w:pPr>
      <w:r w:rsidRPr="009C1E89">
        <w:rPr>
          <w:rFonts w:cs="Times New Roman"/>
        </w:rPr>
        <w:t>Bertelsmeier</w:t>
      </w:r>
      <w:r w:rsidR="00B27F05">
        <w:rPr>
          <w:rFonts w:cs="Times New Roman"/>
        </w:rPr>
        <w:t xml:space="preserve">, C., Luque, G.M., </w:t>
      </w:r>
      <w:r w:rsidR="0062631D">
        <w:rPr>
          <w:rFonts w:cs="Times New Roman"/>
        </w:rPr>
        <w:t xml:space="preserve">Confais, </w:t>
      </w:r>
      <w:r w:rsidR="00B27F05">
        <w:rPr>
          <w:rFonts w:cs="Times New Roman"/>
        </w:rPr>
        <w:t>A</w:t>
      </w:r>
      <w:r w:rsidR="0062631D">
        <w:rPr>
          <w:rFonts w:cs="Times New Roman"/>
        </w:rPr>
        <w:t>.</w:t>
      </w:r>
      <w:r w:rsidR="00B27F05">
        <w:rPr>
          <w:rFonts w:cs="Times New Roman"/>
        </w:rPr>
        <w:t xml:space="preserve"> &amp; Courchamp, F.</w:t>
      </w:r>
      <w:r w:rsidRPr="009C1E89">
        <w:rPr>
          <w:rFonts w:cs="Times New Roman"/>
        </w:rPr>
        <w:t xml:space="preserve"> (2013) Ant Profiler – A database of ecological characteristics of ants (Hymenoptera: Formicidae). </w:t>
      </w:r>
      <w:r w:rsidRPr="009C1E89">
        <w:rPr>
          <w:rFonts w:cs="Times New Roman"/>
          <w:i/>
        </w:rPr>
        <w:t>Myrmecological News</w:t>
      </w:r>
      <w:r w:rsidR="00B27F05">
        <w:rPr>
          <w:rFonts w:cs="Times New Roman"/>
        </w:rPr>
        <w:t>,</w:t>
      </w:r>
      <w:r w:rsidRPr="009C1E89">
        <w:rPr>
          <w:rFonts w:cs="Times New Roman"/>
        </w:rPr>
        <w:t xml:space="preserve"> </w:t>
      </w:r>
      <w:r w:rsidRPr="00B27F05">
        <w:rPr>
          <w:rFonts w:cs="Times New Roman"/>
          <w:b/>
        </w:rPr>
        <w:t>18</w:t>
      </w:r>
      <w:r w:rsidR="00B27F05">
        <w:rPr>
          <w:rFonts w:cs="Times New Roman"/>
        </w:rPr>
        <w:t>,</w:t>
      </w:r>
      <w:r w:rsidRPr="009C1E89">
        <w:rPr>
          <w:rFonts w:cs="Times New Roman"/>
        </w:rPr>
        <w:t xml:space="preserve"> 73-76.</w:t>
      </w:r>
    </w:p>
    <w:p w14:paraId="1D0785B5" w14:textId="2373AED2" w:rsidR="003B48D2" w:rsidRPr="00504520" w:rsidRDefault="003B48D2" w:rsidP="00A91C36">
      <w:pPr>
        <w:widowControl w:val="0"/>
        <w:autoSpaceDE w:val="0"/>
        <w:autoSpaceDN w:val="0"/>
        <w:adjustRightInd w:val="0"/>
        <w:ind w:left="567" w:hanging="567"/>
        <w:rPr>
          <w:rFonts w:cs="Times New Roman"/>
          <w:noProof w:val="0"/>
          <w:lang w:val="en-US"/>
        </w:rPr>
      </w:pPr>
      <w:r w:rsidRPr="007B2D8E">
        <w:rPr>
          <w:rFonts w:cs="Times New Roman"/>
          <w:noProof w:val="0"/>
          <w:lang w:val="en-US"/>
        </w:rPr>
        <w:t>Bihn,</w:t>
      </w:r>
      <w:r w:rsidR="00B27F05">
        <w:rPr>
          <w:rFonts w:cs="Times New Roman"/>
          <w:noProof w:val="0"/>
          <w:lang w:val="en-US"/>
        </w:rPr>
        <w:t xml:space="preserve"> J.H., Gebauer, G. &amp;</w:t>
      </w:r>
      <w:r w:rsidRPr="007B2D8E">
        <w:rPr>
          <w:rFonts w:cs="Times New Roman"/>
          <w:noProof w:val="0"/>
          <w:lang w:val="en-US"/>
        </w:rPr>
        <w:t xml:space="preserve"> Brandl, R. (2010) Loss of functional diversity of ant assemblages in secondary </w:t>
      </w:r>
      <w:r w:rsidRPr="00504520">
        <w:rPr>
          <w:rFonts w:cs="Times New Roman"/>
          <w:noProof w:val="0"/>
          <w:lang w:val="en-US"/>
        </w:rPr>
        <w:t xml:space="preserve">tropical forests. </w:t>
      </w:r>
      <w:r w:rsidRPr="00504520">
        <w:rPr>
          <w:rFonts w:cs="Times New Roman"/>
          <w:i/>
          <w:noProof w:val="0"/>
          <w:lang w:val="en-US"/>
        </w:rPr>
        <w:t>Ecology</w:t>
      </w:r>
      <w:r w:rsidR="00B27F05">
        <w:rPr>
          <w:rFonts w:cs="Times New Roman"/>
          <w:noProof w:val="0"/>
          <w:lang w:val="en-US"/>
        </w:rPr>
        <w:t>,</w:t>
      </w:r>
      <w:r w:rsidRPr="00504520">
        <w:rPr>
          <w:rFonts w:cs="Times New Roman"/>
          <w:noProof w:val="0"/>
          <w:lang w:val="en-US"/>
        </w:rPr>
        <w:t xml:space="preserve"> </w:t>
      </w:r>
      <w:r w:rsidRPr="00B27F05">
        <w:rPr>
          <w:rFonts w:cs="Times New Roman"/>
          <w:b/>
          <w:noProof w:val="0"/>
          <w:lang w:val="en-US"/>
        </w:rPr>
        <w:t>91</w:t>
      </w:r>
      <w:r w:rsidR="00B27F05">
        <w:rPr>
          <w:rFonts w:cs="Times New Roman"/>
          <w:noProof w:val="0"/>
          <w:lang w:val="en-US"/>
        </w:rPr>
        <w:t xml:space="preserve">, </w:t>
      </w:r>
      <w:r w:rsidRPr="00504520">
        <w:rPr>
          <w:rFonts w:cs="Times New Roman"/>
          <w:noProof w:val="0"/>
          <w:lang w:val="en-US"/>
        </w:rPr>
        <w:t>782–792</w:t>
      </w:r>
      <w:r w:rsidR="003B6B3A">
        <w:rPr>
          <w:rFonts w:cs="Times New Roman"/>
          <w:noProof w:val="0"/>
          <w:lang w:val="en-US"/>
        </w:rPr>
        <w:t>.</w:t>
      </w:r>
    </w:p>
    <w:p w14:paraId="3C58B588" w14:textId="193A73EE" w:rsidR="004530EA" w:rsidRDefault="004530EA" w:rsidP="007B2D8E">
      <w:pPr>
        <w:widowControl w:val="0"/>
        <w:ind w:left="567" w:hanging="567"/>
      </w:pPr>
      <w:r w:rsidRPr="00830C74">
        <w:t>Bishop, T.R., Robertson, M.P., van Rensburg, B.J. &amp; Parr, C</w:t>
      </w:r>
      <w:r w:rsidRPr="00E073D5">
        <w:t xml:space="preserve">.L. (2015) </w:t>
      </w:r>
      <w:r w:rsidR="00E073D5" w:rsidRPr="00E073D5">
        <w:rPr>
          <w:rFonts w:ascii="Times" w:hAnsi="Times" w:cs="Times"/>
          <w:noProof w:val="0"/>
          <w:lang w:val="en-US"/>
        </w:rPr>
        <w:t>Contrasting species and functional beta diversity in montane ant assemblages</w:t>
      </w:r>
      <w:r w:rsidR="00E073D5">
        <w:rPr>
          <w:rFonts w:ascii="Times" w:hAnsi="Times" w:cs="Times"/>
          <w:noProof w:val="0"/>
          <w:lang w:val="en-US"/>
        </w:rPr>
        <w:t>.</w:t>
      </w:r>
      <w:r w:rsidRPr="00830C74">
        <w:t xml:space="preserve"> </w:t>
      </w:r>
      <w:r w:rsidRPr="00830C74">
        <w:rPr>
          <w:i/>
        </w:rPr>
        <w:t>Journal of Biogeography</w:t>
      </w:r>
      <w:r w:rsidRPr="00830C74">
        <w:t>, 42, 1776-1786.</w:t>
      </w:r>
    </w:p>
    <w:p w14:paraId="666A67B7" w14:textId="56C5C78E" w:rsidR="000142F6" w:rsidRPr="000142F6" w:rsidRDefault="000142F6" w:rsidP="007B2D8E">
      <w:pPr>
        <w:widowControl w:val="0"/>
        <w:ind w:left="567" w:hanging="567"/>
      </w:pPr>
      <w:r w:rsidRPr="00830C74">
        <w:t xml:space="preserve">Bishop, T.R., Robertson, M.P., </w:t>
      </w:r>
      <w:r>
        <w:t xml:space="preserve">Gibb, H., </w:t>
      </w:r>
      <w:r w:rsidRPr="00830C74">
        <w:t>van Rensburg, B.J.</w:t>
      </w:r>
      <w:r>
        <w:t>, Braschler, B., Chown, S.L., Foord, S.H., Munyai, T.C., Okey, I., Tshivhandekano, P.G., Werenkraut, V.</w:t>
      </w:r>
      <w:r w:rsidRPr="00830C74">
        <w:t xml:space="preserve"> &amp; Parr, C</w:t>
      </w:r>
      <w:r>
        <w:t>.L. (2016, early online</w:t>
      </w:r>
      <w:r w:rsidRPr="00E073D5">
        <w:t>)</w:t>
      </w:r>
      <w:r>
        <w:t xml:space="preserve"> Ant assemblages </w:t>
      </w:r>
      <w:r w:rsidRPr="000142F6">
        <w:t xml:space="preserve">have darker and larger members in cold environments. </w:t>
      </w:r>
      <w:r w:rsidRPr="000142F6">
        <w:rPr>
          <w:i/>
        </w:rPr>
        <w:t>Global Ecology &amp; Biogeography</w:t>
      </w:r>
      <w:r w:rsidRPr="000142F6">
        <w:t xml:space="preserve">, </w:t>
      </w:r>
      <w:r w:rsidRPr="000142F6">
        <w:rPr>
          <w:rFonts w:ascii="Times" w:hAnsi="Times" w:cs="Times"/>
          <w:bCs/>
          <w:noProof w:val="0"/>
          <w:color w:val="262626"/>
          <w:lang w:val="en-US"/>
        </w:rPr>
        <w:t>DOI:</w:t>
      </w:r>
      <w:r w:rsidRPr="000142F6">
        <w:rPr>
          <w:rFonts w:ascii="Times" w:hAnsi="Times" w:cs="Times"/>
          <w:b/>
          <w:bCs/>
          <w:noProof w:val="0"/>
          <w:color w:val="262626"/>
          <w:lang w:val="en-US"/>
        </w:rPr>
        <w:t xml:space="preserve"> </w:t>
      </w:r>
      <w:r w:rsidRPr="000142F6">
        <w:rPr>
          <w:rFonts w:ascii="Times" w:hAnsi="Times" w:cs="Times"/>
          <w:noProof w:val="0"/>
          <w:color w:val="262626"/>
          <w:lang w:val="en-US"/>
        </w:rPr>
        <w:t>10.1111/geb.12516.</w:t>
      </w:r>
    </w:p>
    <w:p w14:paraId="27435555" w14:textId="3238EE16" w:rsidR="007B2D8E" w:rsidRPr="00504520" w:rsidRDefault="007B2D8E" w:rsidP="007B2D8E">
      <w:pPr>
        <w:widowControl w:val="0"/>
        <w:ind w:left="567" w:hanging="567"/>
        <w:rPr>
          <w:rFonts w:cs="Times New Roman"/>
          <w:noProof w:val="0"/>
          <w:lang w:val="es-ES"/>
        </w:rPr>
      </w:pPr>
      <w:r w:rsidRPr="00504520">
        <w:rPr>
          <w:rFonts w:cs="Times New Roman"/>
          <w:noProof w:val="0"/>
          <w:lang w:val="es-ES"/>
        </w:rPr>
        <w:t>Blaimer</w:t>
      </w:r>
      <w:r w:rsidR="00504520" w:rsidRPr="00504520">
        <w:rPr>
          <w:rFonts w:cs="Times New Roman"/>
          <w:noProof w:val="0"/>
          <w:lang w:val="es-ES"/>
        </w:rPr>
        <w:t xml:space="preserve">, B., </w:t>
      </w:r>
      <w:r w:rsidR="00504520" w:rsidRPr="00504520">
        <w:rPr>
          <w:rFonts w:cs="Times New Roman"/>
          <w:noProof w:val="0"/>
          <w:lang w:val="en-US"/>
        </w:rPr>
        <w:t xml:space="preserve">Brady, S.G., Schultz, T.R. </w:t>
      </w:r>
      <w:r w:rsidR="00B27F05">
        <w:rPr>
          <w:rFonts w:cs="Times New Roman"/>
          <w:noProof w:val="0"/>
          <w:lang w:val="en-US"/>
        </w:rPr>
        <w:t>&amp;</w:t>
      </w:r>
      <w:r w:rsidR="00504520" w:rsidRPr="00504520">
        <w:rPr>
          <w:rFonts w:cs="Times New Roman"/>
          <w:noProof w:val="0"/>
          <w:lang w:val="en-US"/>
        </w:rPr>
        <w:t xml:space="preserve"> Fisher, B.L.</w:t>
      </w:r>
      <w:r w:rsidRPr="00504520">
        <w:rPr>
          <w:rFonts w:cs="Times New Roman"/>
          <w:noProof w:val="0"/>
          <w:lang w:val="es-ES"/>
        </w:rPr>
        <w:t xml:space="preserve"> </w:t>
      </w:r>
      <w:r w:rsidR="00B27F05">
        <w:rPr>
          <w:rFonts w:cs="Times New Roman"/>
          <w:noProof w:val="0"/>
          <w:lang w:val="es-ES"/>
        </w:rPr>
        <w:t>(</w:t>
      </w:r>
      <w:r w:rsidRPr="00504520">
        <w:rPr>
          <w:rFonts w:cs="Times New Roman"/>
          <w:noProof w:val="0"/>
          <w:lang w:val="es-ES"/>
        </w:rPr>
        <w:t>2015</w:t>
      </w:r>
      <w:r w:rsidR="00B27F05">
        <w:rPr>
          <w:rFonts w:cs="Times New Roman"/>
          <w:noProof w:val="0"/>
          <w:lang w:val="es-ES"/>
        </w:rPr>
        <w:t>)</w:t>
      </w:r>
      <w:r w:rsidR="00504520" w:rsidRPr="00504520">
        <w:rPr>
          <w:rFonts w:cs="Times New Roman"/>
          <w:noProof w:val="0"/>
          <w:lang w:val="es-ES"/>
        </w:rPr>
        <w:t xml:space="preserve"> </w:t>
      </w:r>
      <w:r w:rsidR="00504520" w:rsidRPr="00504520">
        <w:rPr>
          <w:rFonts w:cs="Times New Roman"/>
          <w:bCs/>
          <w:noProof w:val="0"/>
          <w:lang w:val="en-US"/>
        </w:rPr>
        <w:t xml:space="preserve">Functional and phylogenetic approaches reveal the evolution of diversity in a hyper diverse biota. </w:t>
      </w:r>
      <w:r w:rsidR="00504520" w:rsidRPr="00504520">
        <w:rPr>
          <w:rFonts w:cs="Times New Roman"/>
          <w:bCs/>
          <w:i/>
          <w:noProof w:val="0"/>
          <w:lang w:val="en-US"/>
        </w:rPr>
        <w:t>Ecography</w:t>
      </w:r>
      <w:r w:rsidR="00B27F05">
        <w:rPr>
          <w:rFonts w:cs="Times New Roman"/>
          <w:bCs/>
          <w:noProof w:val="0"/>
          <w:lang w:val="en-US"/>
        </w:rPr>
        <w:t xml:space="preserve">, </w:t>
      </w:r>
      <w:r w:rsidR="00B27F05" w:rsidRPr="00B27F05">
        <w:rPr>
          <w:rFonts w:cs="Times New Roman"/>
          <w:b/>
          <w:bCs/>
          <w:noProof w:val="0"/>
          <w:lang w:val="en-US"/>
        </w:rPr>
        <w:t>38</w:t>
      </w:r>
      <w:r w:rsidR="00B27F05">
        <w:rPr>
          <w:rFonts w:cs="Times New Roman"/>
          <w:bCs/>
          <w:noProof w:val="0"/>
          <w:lang w:val="en-US"/>
        </w:rPr>
        <w:t>, 901-912.</w:t>
      </w:r>
    </w:p>
    <w:p w14:paraId="0BB78E38" w14:textId="0AA90361" w:rsidR="0030406F" w:rsidRPr="009C1E89" w:rsidRDefault="0030406F" w:rsidP="00A91C36">
      <w:pPr>
        <w:widowControl w:val="0"/>
        <w:ind w:left="567" w:hanging="567"/>
        <w:rPr>
          <w:rFonts w:cs="Times New Roman"/>
          <w:color w:val="000000"/>
          <w:shd w:val="clear" w:color="auto" w:fill="FFFFFF"/>
        </w:rPr>
      </w:pPr>
      <w:r w:rsidRPr="00A90D2C">
        <w:rPr>
          <w:rFonts w:cs="Times New Roman"/>
          <w:color w:val="000000"/>
          <w:shd w:val="clear" w:color="auto" w:fill="FFFFFF"/>
          <w:lang w:val="en-US"/>
        </w:rPr>
        <w:t>van Bodegom, P.M., Douma, J.C. &amp; Verheijen, L.M. (2014). A fully traits-based approach to</w:t>
      </w:r>
      <w:r w:rsidRPr="007B2D8E">
        <w:rPr>
          <w:rFonts w:cs="Times New Roman"/>
          <w:color w:val="000000"/>
          <w:shd w:val="clear" w:color="auto" w:fill="FFFFFF"/>
          <w:lang w:val="en-US"/>
        </w:rPr>
        <w:t xml:space="preserve"> modelling global vegetation distribution. </w:t>
      </w:r>
      <w:r w:rsidR="003B6B3A" w:rsidRPr="00037995">
        <w:rPr>
          <w:rFonts w:cs="Times New Roman"/>
          <w:i/>
          <w:iCs/>
          <w:noProof w:val="0"/>
          <w:lang w:val="en-US"/>
        </w:rPr>
        <w:t>Proceedings of the National Academy of Science USA</w:t>
      </w:r>
      <w:r w:rsidR="00B27F05">
        <w:rPr>
          <w:rFonts w:cs="Times New Roman"/>
          <w:iCs/>
          <w:color w:val="000000"/>
          <w:shd w:val="clear" w:color="auto" w:fill="FFFFFF"/>
          <w:lang w:val="en-US"/>
        </w:rPr>
        <w:t>,</w:t>
      </w:r>
      <w:r w:rsidRPr="009C1E89">
        <w:rPr>
          <w:rFonts w:cs="Times New Roman"/>
          <w:color w:val="000000"/>
          <w:shd w:val="clear" w:color="auto" w:fill="FFFFFF"/>
          <w:lang w:val="en-US"/>
        </w:rPr>
        <w:t xml:space="preserve"> </w:t>
      </w:r>
      <w:r w:rsidRPr="00B27F05">
        <w:rPr>
          <w:rFonts w:cs="Times New Roman"/>
          <w:b/>
          <w:color w:val="000000"/>
          <w:shd w:val="clear" w:color="auto" w:fill="FFFFFF"/>
          <w:lang w:val="en-US"/>
        </w:rPr>
        <w:t>111</w:t>
      </w:r>
      <w:r w:rsidR="00B27F05">
        <w:rPr>
          <w:rFonts w:cs="Times New Roman"/>
          <w:color w:val="000000"/>
          <w:shd w:val="clear" w:color="auto" w:fill="FFFFFF"/>
          <w:lang w:val="en-US"/>
        </w:rPr>
        <w:t>,</w:t>
      </w:r>
      <w:r w:rsidRPr="009C1E89">
        <w:rPr>
          <w:rFonts w:cs="Times New Roman"/>
          <w:color w:val="000000"/>
          <w:shd w:val="clear" w:color="auto" w:fill="FFFFFF"/>
          <w:lang w:val="en-US"/>
        </w:rPr>
        <w:t xml:space="preserve"> 13727-13732.</w:t>
      </w:r>
    </w:p>
    <w:p w14:paraId="78FB4244" w14:textId="2806643D" w:rsidR="00160082" w:rsidRPr="00A52114" w:rsidRDefault="00160082" w:rsidP="00A52114">
      <w:pPr>
        <w:ind w:left="567" w:hanging="567"/>
        <w:rPr>
          <w:rFonts w:cs="Times New Roman"/>
          <w:color w:val="000000"/>
          <w:shd w:val="clear" w:color="auto" w:fill="FFFFFF"/>
        </w:rPr>
      </w:pPr>
      <w:r w:rsidRPr="00A52114">
        <w:rPr>
          <w:rFonts w:cs="Times New Roman"/>
          <w:color w:val="000000"/>
          <w:shd w:val="clear" w:color="auto" w:fill="FFFFFF"/>
        </w:rPr>
        <w:lastRenderedPageBreak/>
        <w:t>Brown, A. M., Warton, D. I., Andre</w:t>
      </w:r>
      <w:r w:rsidR="00B27F05">
        <w:rPr>
          <w:rFonts w:cs="Times New Roman"/>
          <w:color w:val="000000"/>
          <w:shd w:val="clear" w:color="auto" w:fill="FFFFFF"/>
        </w:rPr>
        <w:t>w, N. R., Binns, M., Cassis, G. &amp;</w:t>
      </w:r>
      <w:r w:rsidRPr="00A52114">
        <w:rPr>
          <w:rFonts w:cs="Times New Roman"/>
          <w:color w:val="000000"/>
          <w:shd w:val="clear" w:color="auto" w:fill="FFFFFF"/>
        </w:rPr>
        <w:t xml:space="preserve"> Gibb, H. (2014), The fourth-corner solution – using predictive models to understand how species traits interact with the environment. </w:t>
      </w:r>
      <w:r w:rsidRPr="00875C24">
        <w:rPr>
          <w:rFonts w:cs="Times New Roman"/>
          <w:i/>
          <w:color w:val="000000"/>
          <w:shd w:val="clear" w:color="auto" w:fill="FFFFFF"/>
        </w:rPr>
        <w:t>M</w:t>
      </w:r>
      <w:r w:rsidR="00875C24" w:rsidRPr="00875C24">
        <w:rPr>
          <w:rFonts w:cs="Times New Roman"/>
          <w:i/>
          <w:color w:val="000000"/>
          <w:shd w:val="clear" w:color="auto" w:fill="FFFFFF"/>
        </w:rPr>
        <w:t>ethods in Ecology and Evolution</w:t>
      </w:r>
      <w:r w:rsidR="00B27F05">
        <w:rPr>
          <w:rFonts w:cs="Times New Roman"/>
          <w:color w:val="000000"/>
          <w:shd w:val="clear" w:color="auto" w:fill="FFFFFF"/>
        </w:rPr>
        <w:t xml:space="preserve">, </w:t>
      </w:r>
      <w:r w:rsidR="00B27F05" w:rsidRPr="00B27F05">
        <w:rPr>
          <w:rFonts w:cs="Times New Roman"/>
          <w:b/>
          <w:color w:val="000000"/>
          <w:shd w:val="clear" w:color="auto" w:fill="FFFFFF"/>
        </w:rPr>
        <w:t>5</w:t>
      </w:r>
      <w:r w:rsidR="00B27F05">
        <w:rPr>
          <w:rFonts w:cs="Times New Roman"/>
          <w:color w:val="000000"/>
          <w:shd w:val="clear" w:color="auto" w:fill="FFFFFF"/>
        </w:rPr>
        <w:t>,</w:t>
      </w:r>
      <w:r w:rsidRPr="00A52114">
        <w:rPr>
          <w:rFonts w:cs="Times New Roman"/>
          <w:color w:val="000000"/>
          <w:shd w:val="clear" w:color="auto" w:fill="FFFFFF"/>
        </w:rPr>
        <w:t> 344–352</w:t>
      </w:r>
      <w:r w:rsidR="003B6B3A">
        <w:rPr>
          <w:rFonts w:cs="Times New Roman"/>
          <w:color w:val="000000"/>
          <w:shd w:val="clear" w:color="auto" w:fill="FFFFFF"/>
        </w:rPr>
        <w:t>.</w:t>
      </w:r>
    </w:p>
    <w:p w14:paraId="6913AFF5" w14:textId="4FC20DA5" w:rsidR="005C304F" w:rsidRPr="000C53D2" w:rsidRDefault="005C304F" w:rsidP="00A52114">
      <w:pPr>
        <w:ind w:left="567" w:hanging="567"/>
        <w:rPr>
          <w:rFonts w:cs="Times New Roman"/>
        </w:rPr>
      </w:pPr>
      <w:r w:rsidRPr="00D7519F">
        <w:rPr>
          <w:rFonts w:cs="Times New Roman"/>
        </w:rPr>
        <w:t xml:space="preserve">Cadotte, M.W., </w:t>
      </w:r>
      <w:r w:rsidRPr="000C53D2">
        <w:rPr>
          <w:rFonts w:cs="Times New Roman"/>
        </w:rPr>
        <w:t xml:space="preserve">Carscadden, K. &amp; Mirotchnick, N. (2011) Beyond species: functional diversity and the maintenance of ecological processes and services. </w:t>
      </w:r>
      <w:r w:rsidRPr="000C53D2">
        <w:rPr>
          <w:rFonts w:cs="Times New Roman"/>
          <w:i/>
        </w:rPr>
        <w:t>Journal of Applied Ecology</w:t>
      </w:r>
      <w:r w:rsidR="00B27F05">
        <w:rPr>
          <w:rFonts w:cs="Times New Roman"/>
        </w:rPr>
        <w:t>,</w:t>
      </w:r>
      <w:r w:rsidRPr="000C53D2">
        <w:rPr>
          <w:rFonts w:cs="Times New Roman"/>
        </w:rPr>
        <w:t xml:space="preserve"> </w:t>
      </w:r>
      <w:r w:rsidRPr="00B27F05">
        <w:rPr>
          <w:rFonts w:cs="Times New Roman"/>
          <w:b/>
        </w:rPr>
        <w:t>48</w:t>
      </w:r>
      <w:r w:rsidR="00B27F05">
        <w:rPr>
          <w:rFonts w:cs="Times New Roman"/>
        </w:rPr>
        <w:t>,</w:t>
      </w:r>
      <w:r w:rsidRPr="000C53D2">
        <w:rPr>
          <w:rFonts w:cs="Times New Roman"/>
        </w:rPr>
        <w:t xml:space="preserve"> 1079-1087. </w:t>
      </w:r>
    </w:p>
    <w:p w14:paraId="03C6C72A" w14:textId="3B69D9E2" w:rsidR="001017AC" w:rsidRPr="000C53D2" w:rsidRDefault="001017AC" w:rsidP="00A52114">
      <w:pPr>
        <w:ind w:left="567" w:hanging="567"/>
        <w:rPr>
          <w:rFonts w:cs="Times New Roman"/>
          <w:noProof w:val="0"/>
          <w:lang w:val="en-US"/>
        </w:rPr>
      </w:pPr>
      <w:r w:rsidRPr="000C53D2">
        <w:rPr>
          <w:rFonts w:cs="Times New Roman"/>
          <w:noProof w:val="0"/>
          <w:lang w:val="en-US"/>
        </w:rPr>
        <w:t xml:space="preserve">Clusella-Trullas, S., van Wyk, J. H. &amp; Spotila, J. R. </w:t>
      </w:r>
      <w:r w:rsidR="00B27F05">
        <w:rPr>
          <w:rFonts w:cs="Times New Roman"/>
          <w:noProof w:val="0"/>
          <w:lang w:val="en-US"/>
        </w:rPr>
        <w:t xml:space="preserve">(2007) </w:t>
      </w:r>
      <w:r w:rsidRPr="000C53D2">
        <w:rPr>
          <w:rFonts w:cs="Times New Roman"/>
          <w:noProof w:val="0"/>
          <w:lang w:val="en-US"/>
        </w:rPr>
        <w:t xml:space="preserve">Thermal melanism in ectotherms. </w:t>
      </w:r>
      <w:r w:rsidR="00B27F05" w:rsidRPr="00B27F05">
        <w:rPr>
          <w:rFonts w:cs="Times New Roman"/>
          <w:i/>
          <w:noProof w:val="0"/>
          <w:lang w:val="en-US"/>
        </w:rPr>
        <w:t>Journal of Thermal Biology</w:t>
      </w:r>
      <w:r w:rsidR="00B27F05">
        <w:rPr>
          <w:rFonts w:cs="Times New Roman"/>
          <w:noProof w:val="0"/>
          <w:lang w:val="en-US"/>
        </w:rPr>
        <w:t xml:space="preserve">, </w:t>
      </w:r>
      <w:r w:rsidRPr="000C53D2">
        <w:rPr>
          <w:rFonts w:cs="Times New Roman"/>
          <w:b/>
          <w:bCs/>
          <w:noProof w:val="0"/>
          <w:lang w:val="en-US"/>
        </w:rPr>
        <w:t>32</w:t>
      </w:r>
      <w:r w:rsidRPr="000C53D2">
        <w:rPr>
          <w:rFonts w:cs="Times New Roman"/>
          <w:noProof w:val="0"/>
          <w:lang w:val="en-US"/>
        </w:rPr>
        <w:t>, 235–245.</w:t>
      </w:r>
    </w:p>
    <w:p w14:paraId="5C53FA0A" w14:textId="6D988260" w:rsidR="000A1883" w:rsidRPr="00893197" w:rsidRDefault="000A1883" w:rsidP="00A52114">
      <w:pPr>
        <w:ind w:left="567" w:hanging="567"/>
        <w:rPr>
          <w:rFonts w:cs="Times New Roman"/>
          <w:noProof w:val="0"/>
          <w:lang w:val="en-US"/>
        </w:rPr>
      </w:pPr>
      <w:r w:rsidRPr="00D54DC3">
        <w:rPr>
          <w:rFonts w:cs="Times New Roman"/>
          <w:noProof w:val="0"/>
          <w:lang w:val="en-US"/>
        </w:rPr>
        <w:t>Cordlandwehr, V</w:t>
      </w:r>
      <w:r w:rsidR="00FE4CE2" w:rsidRPr="00D54DC3">
        <w:rPr>
          <w:rFonts w:cs="Times New Roman"/>
          <w:noProof w:val="0"/>
          <w:lang w:val="en-US"/>
        </w:rPr>
        <w:t>.</w:t>
      </w:r>
      <w:r w:rsidRPr="00D54DC3">
        <w:rPr>
          <w:rFonts w:cs="Times New Roman"/>
          <w:noProof w:val="0"/>
          <w:lang w:val="en-US"/>
        </w:rPr>
        <w:t>, Meredith, R</w:t>
      </w:r>
      <w:r w:rsidR="00FE4CE2" w:rsidRPr="00D54DC3">
        <w:rPr>
          <w:rFonts w:cs="Times New Roman"/>
          <w:noProof w:val="0"/>
          <w:lang w:val="en-US"/>
        </w:rPr>
        <w:t>.</w:t>
      </w:r>
      <w:r w:rsidRPr="00D54DC3">
        <w:rPr>
          <w:rFonts w:cs="Times New Roman"/>
          <w:noProof w:val="0"/>
          <w:lang w:val="en-US"/>
        </w:rPr>
        <w:t>L., Ozinga, W</w:t>
      </w:r>
      <w:r w:rsidR="00FE4CE2" w:rsidRPr="00D54DC3">
        <w:rPr>
          <w:rFonts w:cs="Times New Roman"/>
          <w:noProof w:val="0"/>
          <w:lang w:val="en-US"/>
        </w:rPr>
        <w:t>.</w:t>
      </w:r>
      <w:r w:rsidRPr="00D54DC3">
        <w:rPr>
          <w:rFonts w:cs="Times New Roman"/>
          <w:noProof w:val="0"/>
          <w:lang w:val="en-US"/>
        </w:rPr>
        <w:t>A., Bekker, R</w:t>
      </w:r>
      <w:r w:rsidR="00FE4CE2" w:rsidRPr="00D54DC3">
        <w:rPr>
          <w:rFonts w:cs="Times New Roman"/>
          <w:noProof w:val="0"/>
          <w:lang w:val="en-US"/>
        </w:rPr>
        <w:t>.</w:t>
      </w:r>
      <w:r w:rsidRPr="00D54DC3">
        <w:rPr>
          <w:rFonts w:cs="Times New Roman"/>
          <w:noProof w:val="0"/>
          <w:lang w:val="en-US"/>
        </w:rPr>
        <w:t>M., van</w:t>
      </w:r>
      <w:r w:rsidRPr="007B2D8E">
        <w:rPr>
          <w:rFonts w:cs="Times New Roman"/>
          <w:noProof w:val="0"/>
          <w:lang w:val="en-US"/>
        </w:rPr>
        <w:t xml:space="preserve"> Groenendael, J</w:t>
      </w:r>
      <w:r w:rsidR="00FE4CE2" w:rsidRPr="007B2D8E">
        <w:rPr>
          <w:rFonts w:cs="Times New Roman"/>
          <w:noProof w:val="0"/>
          <w:lang w:val="en-US"/>
        </w:rPr>
        <w:t>.</w:t>
      </w:r>
      <w:r w:rsidRPr="007B2D8E">
        <w:rPr>
          <w:rFonts w:cs="Times New Roman"/>
          <w:noProof w:val="0"/>
          <w:lang w:val="en-US"/>
        </w:rPr>
        <w:t>M.</w:t>
      </w:r>
      <w:r w:rsidR="00B27F05">
        <w:rPr>
          <w:rFonts w:cs="Times New Roman"/>
          <w:noProof w:val="0"/>
          <w:lang w:val="en-US"/>
        </w:rPr>
        <w:t xml:space="preserve"> &amp;</w:t>
      </w:r>
      <w:r w:rsidRPr="007B2D8E">
        <w:rPr>
          <w:rFonts w:cs="Times New Roman"/>
          <w:noProof w:val="0"/>
          <w:lang w:val="en-US"/>
        </w:rPr>
        <w:t xml:space="preserve"> Bakker, J</w:t>
      </w:r>
      <w:r w:rsidR="00FE4CE2" w:rsidRPr="007B2D8E">
        <w:rPr>
          <w:rFonts w:cs="Times New Roman"/>
          <w:noProof w:val="0"/>
          <w:lang w:val="en-US"/>
        </w:rPr>
        <w:t>.</w:t>
      </w:r>
      <w:r w:rsidRPr="007B2D8E">
        <w:rPr>
          <w:rFonts w:cs="Times New Roman"/>
          <w:noProof w:val="0"/>
          <w:lang w:val="en-US"/>
        </w:rPr>
        <w:t xml:space="preserve">P. </w:t>
      </w:r>
      <w:r w:rsidR="00B27F05">
        <w:rPr>
          <w:rFonts w:cs="Times New Roman"/>
          <w:noProof w:val="0"/>
          <w:lang w:val="en-US"/>
        </w:rPr>
        <w:t>(</w:t>
      </w:r>
      <w:r w:rsidRPr="007B2D8E">
        <w:rPr>
          <w:rFonts w:cs="Times New Roman"/>
          <w:noProof w:val="0"/>
          <w:lang w:val="en-US"/>
        </w:rPr>
        <w:t>2013</w:t>
      </w:r>
      <w:r w:rsidR="00B27F05">
        <w:rPr>
          <w:rFonts w:cs="Times New Roman"/>
          <w:noProof w:val="0"/>
          <w:lang w:val="en-US"/>
        </w:rPr>
        <w:t>)</w:t>
      </w:r>
      <w:r w:rsidRPr="007B2D8E">
        <w:rPr>
          <w:rFonts w:cs="Times New Roman"/>
          <w:noProof w:val="0"/>
          <w:lang w:val="en-US"/>
        </w:rPr>
        <w:t xml:space="preserve"> </w:t>
      </w:r>
      <w:r w:rsidRPr="009C1E89">
        <w:rPr>
          <w:rFonts w:cs="Times New Roman"/>
          <w:bCs/>
          <w:noProof w:val="0"/>
          <w:lang w:val="en-US"/>
        </w:rPr>
        <w:t>Do plant traits retrieved from a database accurately predict on-site measurements?</w:t>
      </w:r>
      <w:r w:rsidRPr="009C1E89">
        <w:rPr>
          <w:rFonts w:cs="Times New Roman"/>
          <w:noProof w:val="0"/>
          <w:lang w:val="en-US"/>
        </w:rPr>
        <w:t xml:space="preserve"> </w:t>
      </w:r>
      <w:r w:rsidRPr="009C1E89">
        <w:rPr>
          <w:rFonts w:cs="Times New Roman"/>
          <w:i/>
          <w:noProof w:val="0"/>
          <w:lang w:val="en-US"/>
        </w:rPr>
        <w:t>Journal of Ecology</w:t>
      </w:r>
      <w:r w:rsidR="00B27F05">
        <w:rPr>
          <w:rFonts w:cs="Times New Roman"/>
          <w:noProof w:val="0"/>
          <w:lang w:val="en-US"/>
        </w:rPr>
        <w:t>,</w:t>
      </w:r>
      <w:r w:rsidRPr="00893197">
        <w:rPr>
          <w:rFonts w:cs="Times New Roman"/>
          <w:noProof w:val="0"/>
          <w:lang w:val="en-US"/>
        </w:rPr>
        <w:t xml:space="preserve"> </w:t>
      </w:r>
      <w:r w:rsidRPr="00B27F05">
        <w:rPr>
          <w:rFonts w:cs="Times New Roman"/>
          <w:b/>
          <w:noProof w:val="0"/>
          <w:lang w:val="en-US"/>
        </w:rPr>
        <w:t>101</w:t>
      </w:r>
      <w:r w:rsidR="00B27F05">
        <w:rPr>
          <w:rFonts w:cs="Times New Roman"/>
          <w:noProof w:val="0"/>
          <w:lang w:val="en-US"/>
        </w:rPr>
        <w:t>,</w:t>
      </w:r>
      <w:r w:rsidR="00196E15">
        <w:rPr>
          <w:rFonts w:cs="Times New Roman"/>
          <w:noProof w:val="0"/>
          <w:lang w:val="en-US"/>
        </w:rPr>
        <w:t xml:space="preserve"> </w:t>
      </w:r>
      <w:r w:rsidRPr="00893197">
        <w:rPr>
          <w:rFonts w:cs="Times New Roman"/>
          <w:noProof w:val="0"/>
          <w:lang w:val="en-US"/>
        </w:rPr>
        <w:t>1365-2745.</w:t>
      </w:r>
    </w:p>
    <w:p w14:paraId="3678F59B" w14:textId="5DE9B6F8" w:rsidR="0053549F" w:rsidRPr="00140DAF" w:rsidRDefault="0053549F" w:rsidP="00A52114">
      <w:pPr>
        <w:ind w:left="567" w:hanging="567"/>
        <w:rPr>
          <w:rFonts w:cs="Times New Roman"/>
          <w:noProof w:val="0"/>
          <w:color w:val="1A1A1A"/>
          <w:lang w:val="en-US"/>
        </w:rPr>
      </w:pPr>
      <w:r w:rsidRPr="00140DAF">
        <w:rPr>
          <w:rFonts w:cs="Times New Roman"/>
          <w:noProof w:val="0"/>
          <w:lang w:val="en-US"/>
        </w:rPr>
        <w:t>Cornwell, W.K.</w:t>
      </w:r>
      <w:r w:rsidRPr="00140DAF">
        <w:rPr>
          <w:rFonts w:cs="Times New Roman"/>
          <w:noProof w:val="0"/>
          <w:color w:val="1A1A1A"/>
          <w:lang w:val="en-US"/>
        </w:rPr>
        <w:t xml:space="preserve"> Westoby, M., Falster, D.S., FitzJohn, R.G., O'Meara, B.C., Pennell, M.W., McGlinn, D.J., Eastman, J.M., Moles, A.T., Reich, P.B., Tank, D.C., Wright, I.J., Aarssen, L., Beaulieu, J.M., Kooyman,</w:t>
      </w:r>
      <w:r w:rsidR="00872A9C" w:rsidRPr="00140DAF">
        <w:rPr>
          <w:rFonts w:cs="Times New Roman"/>
          <w:noProof w:val="0"/>
          <w:color w:val="1A1A1A"/>
          <w:lang w:val="en-US"/>
        </w:rPr>
        <w:t xml:space="preserve"> R.M.,</w:t>
      </w:r>
      <w:r w:rsidRPr="00140DAF">
        <w:rPr>
          <w:rFonts w:cs="Times New Roman"/>
          <w:noProof w:val="0"/>
          <w:color w:val="1A1A1A"/>
          <w:lang w:val="en-US"/>
        </w:rPr>
        <w:t xml:space="preserve"> Leishman,</w:t>
      </w:r>
      <w:r w:rsidR="00872A9C" w:rsidRPr="00140DAF">
        <w:rPr>
          <w:rFonts w:cs="Times New Roman"/>
          <w:noProof w:val="0"/>
          <w:color w:val="1A1A1A"/>
          <w:lang w:val="en-US"/>
        </w:rPr>
        <w:t xml:space="preserve"> M.R.,</w:t>
      </w:r>
      <w:r w:rsidRPr="00140DAF">
        <w:rPr>
          <w:rFonts w:cs="Times New Roman"/>
          <w:noProof w:val="0"/>
          <w:color w:val="1A1A1A"/>
          <w:lang w:val="en-US"/>
        </w:rPr>
        <w:t xml:space="preserve"> Miller,</w:t>
      </w:r>
      <w:r w:rsidR="00872A9C" w:rsidRPr="00140DAF">
        <w:rPr>
          <w:rFonts w:cs="Times New Roman"/>
          <w:noProof w:val="0"/>
          <w:color w:val="1A1A1A"/>
          <w:lang w:val="en-US"/>
        </w:rPr>
        <w:t xml:space="preserve"> E.T.,</w:t>
      </w:r>
      <w:r w:rsidRPr="00140DAF">
        <w:rPr>
          <w:rFonts w:cs="Times New Roman"/>
          <w:noProof w:val="0"/>
          <w:color w:val="1A1A1A"/>
          <w:lang w:val="en-US"/>
        </w:rPr>
        <w:t xml:space="preserve"> Niinemets,</w:t>
      </w:r>
      <w:r w:rsidR="00872A9C" w:rsidRPr="00140DAF">
        <w:rPr>
          <w:rFonts w:cs="Times New Roman"/>
          <w:noProof w:val="0"/>
          <w:color w:val="1A1A1A"/>
          <w:lang w:val="en-US"/>
        </w:rPr>
        <w:t xml:space="preserve"> U.,</w:t>
      </w:r>
      <w:r w:rsidRPr="00140DAF">
        <w:rPr>
          <w:rFonts w:cs="Times New Roman"/>
          <w:noProof w:val="0"/>
          <w:color w:val="1A1A1A"/>
          <w:lang w:val="en-US"/>
        </w:rPr>
        <w:t xml:space="preserve"> Oleksyn,</w:t>
      </w:r>
      <w:r w:rsidR="00872A9C" w:rsidRPr="00140DAF">
        <w:rPr>
          <w:rFonts w:cs="Times New Roman"/>
          <w:noProof w:val="0"/>
          <w:color w:val="1A1A1A"/>
          <w:lang w:val="en-US"/>
        </w:rPr>
        <w:t xml:space="preserve"> J.,</w:t>
      </w:r>
      <w:r w:rsidRPr="00140DAF">
        <w:rPr>
          <w:rFonts w:cs="Times New Roman"/>
          <w:noProof w:val="0"/>
          <w:color w:val="1A1A1A"/>
          <w:lang w:val="en-US"/>
        </w:rPr>
        <w:t xml:space="preserve"> Ordonez,</w:t>
      </w:r>
      <w:r w:rsidR="00872A9C" w:rsidRPr="00140DAF">
        <w:rPr>
          <w:rFonts w:cs="Times New Roman"/>
          <w:noProof w:val="0"/>
          <w:color w:val="1A1A1A"/>
          <w:lang w:val="en-US"/>
        </w:rPr>
        <w:t xml:space="preserve"> A.,</w:t>
      </w:r>
      <w:r w:rsidRPr="00140DAF">
        <w:rPr>
          <w:rFonts w:cs="Times New Roman"/>
          <w:noProof w:val="0"/>
          <w:color w:val="1A1A1A"/>
          <w:lang w:val="en-US"/>
        </w:rPr>
        <w:t xml:space="preserve"> Royer,</w:t>
      </w:r>
      <w:r w:rsidR="00872A9C" w:rsidRPr="00140DAF">
        <w:rPr>
          <w:rFonts w:cs="Times New Roman"/>
          <w:noProof w:val="0"/>
          <w:color w:val="1A1A1A"/>
          <w:lang w:val="en-US"/>
        </w:rPr>
        <w:t xml:space="preserve"> D.L.,</w:t>
      </w:r>
      <w:r w:rsidRPr="00140DAF">
        <w:rPr>
          <w:rFonts w:cs="Times New Roman"/>
          <w:noProof w:val="0"/>
          <w:color w:val="1A1A1A"/>
          <w:lang w:val="en-US"/>
        </w:rPr>
        <w:t xml:space="preserve"> Smith,</w:t>
      </w:r>
      <w:r w:rsidR="00872A9C" w:rsidRPr="00140DAF">
        <w:rPr>
          <w:rFonts w:cs="Times New Roman"/>
          <w:noProof w:val="0"/>
          <w:color w:val="1A1A1A"/>
          <w:lang w:val="en-US"/>
        </w:rPr>
        <w:t xml:space="preserve"> S.A.,</w:t>
      </w:r>
      <w:r w:rsidRPr="00140DAF">
        <w:rPr>
          <w:rFonts w:cs="Times New Roman"/>
          <w:noProof w:val="0"/>
          <w:color w:val="1A1A1A"/>
          <w:lang w:val="en-US"/>
        </w:rPr>
        <w:t xml:space="preserve"> Stevens,</w:t>
      </w:r>
      <w:r w:rsidR="00872A9C" w:rsidRPr="00140DAF">
        <w:rPr>
          <w:rFonts w:cs="Times New Roman"/>
          <w:noProof w:val="0"/>
          <w:color w:val="1A1A1A"/>
          <w:lang w:val="en-US"/>
        </w:rPr>
        <w:t xml:space="preserve"> P.F.,</w:t>
      </w:r>
      <w:r w:rsidRPr="00140DAF">
        <w:rPr>
          <w:rFonts w:cs="Times New Roman"/>
          <w:noProof w:val="0"/>
          <w:color w:val="1A1A1A"/>
          <w:lang w:val="en-US"/>
        </w:rPr>
        <w:t xml:space="preserve"> Warman,</w:t>
      </w:r>
      <w:r w:rsidR="00872A9C" w:rsidRPr="00140DAF">
        <w:rPr>
          <w:rFonts w:cs="Times New Roman"/>
          <w:noProof w:val="0"/>
          <w:color w:val="1A1A1A"/>
          <w:lang w:val="en-US"/>
        </w:rPr>
        <w:t xml:space="preserve"> L.,</w:t>
      </w:r>
      <w:r w:rsidRPr="00140DAF">
        <w:rPr>
          <w:rFonts w:cs="Times New Roman"/>
          <w:noProof w:val="0"/>
          <w:color w:val="1A1A1A"/>
          <w:lang w:val="en-US"/>
        </w:rPr>
        <w:t xml:space="preserve"> Wilf,</w:t>
      </w:r>
      <w:r w:rsidR="00872A9C" w:rsidRPr="00140DAF">
        <w:rPr>
          <w:rFonts w:cs="Times New Roman"/>
          <w:noProof w:val="0"/>
          <w:color w:val="1A1A1A"/>
          <w:lang w:val="en-US"/>
        </w:rPr>
        <w:t xml:space="preserve"> P. &amp;</w:t>
      </w:r>
      <w:r w:rsidRPr="00140DAF">
        <w:rPr>
          <w:rFonts w:cs="Times New Roman"/>
          <w:noProof w:val="0"/>
          <w:color w:val="1A1A1A"/>
          <w:lang w:val="en-US"/>
        </w:rPr>
        <w:t xml:space="preserve"> Zanne</w:t>
      </w:r>
      <w:r w:rsidR="00872A9C" w:rsidRPr="00140DAF">
        <w:rPr>
          <w:rFonts w:cs="Times New Roman"/>
          <w:noProof w:val="0"/>
          <w:color w:val="1A1A1A"/>
          <w:lang w:val="en-US"/>
        </w:rPr>
        <w:t xml:space="preserve"> A.E. (20</w:t>
      </w:r>
      <w:r w:rsidR="00A46B35">
        <w:rPr>
          <w:rFonts w:cs="Times New Roman"/>
          <w:noProof w:val="0"/>
          <w:color w:val="1A1A1A"/>
          <w:lang w:val="en-US"/>
        </w:rPr>
        <w:t>08</w:t>
      </w:r>
      <w:r w:rsidR="00872A9C" w:rsidRPr="00140DAF">
        <w:rPr>
          <w:rFonts w:cs="Times New Roman"/>
          <w:noProof w:val="0"/>
          <w:color w:val="1A1A1A"/>
          <w:lang w:val="en-US"/>
        </w:rPr>
        <w:t xml:space="preserve">) Plant traits are the predominant control on litter decomposition rates within biomes worldwide. </w:t>
      </w:r>
      <w:r w:rsidR="00872A9C" w:rsidRPr="00140DAF">
        <w:rPr>
          <w:rFonts w:cs="Times New Roman"/>
          <w:i/>
          <w:noProof w:val="0"/>
          <w:color w:val="1A1A1A"/>
          <w:lang w:val="en-US"/>
        </w:rPr>
        <w:t>Ecology Letters</w:t>
      </w:r>
      <w:r w:rsidR="009D58E8">
        <w:rPr>
          <w:rFonts w:cs="Times New Roman"/>
          <w:noProof w:val="0"/>
          <w:color w:val="1A1A1A"/>
          <w:lang w:val="en-US"/>
        </w:rPr>
        <w:t>,</w:t>
      </w:r>
      <w:r w:rsidR="00872A9C" w:rsidRPr="00140DAF">
        <w:rPr>
          <w:rFonts w:cs="Times New Roman"/>
          <w:noProof w:val="0"/>
          <w:color w:val="1A1A1A"/>
          <w:lang w:val="en-US"/>
        </w:rPr>
        <w:t xml:space="preserve"> </w:t>
      </w:r>
      <w:r w:rsidR="00872A9C" w:rsidRPr="009D58E8">
        <w:rPr>
          <w:rFonts w:cs="Times New Roman"/>
          <w:b/>
          <w:noProof w:val="0"/>
          <w:color w:val="1A1A1A"/>
          <w:lang w:val="en-US"/>
        </w:rPr>
        <w:t>11</w:t>
      </w:r>
      <w:r w:rsidR="009D58E8">
        <w:rPr>
          <w:rFonts w:cs="Times New Roman"/>
          <w:noProof w:val="0"/>
          <w:color w:val="1A1A1A"/>
          <w:lang w:val="en-US"/>
        </w:rPr>
        <w:t>,</w:t>
      </w:r>
      <w:r w:rsidR="00872A9C" w:rsidRPr="00140DAF">
        <w:rPr>
          <w:rFonts w:cs="Times New Roman"/>
          <w:noProof w:val="0"/>
          <w:color w:val="1A1A1A"/>
          <w:lang w:val="en-US"/>
        </w:rPr>
        <w:t xml:space="preserve"> 1065-1071.</w:t>
      </w:r>
    </w:p>
    <w:p w14:paraId="6D79D75E" w14:textId="291FF735" w:rsidR="004B15FA" w:rsidRPr="00140DAF" w:rsidRDefault="004B15FA" w:rsidP="00A52114">
      <w:pPr>
        <w:ind w:left="567" w:hanging="567"/>
        <w:rPr>
          <w:rFonts w:cs="Times New Roman"/>
          <w:noProof w:val="0"/>
          <w:color w:val="1A1A1A"/>
          <w:lang w:val="en-US"/>
        </w:rPr>
      </w:pPr>
      <w:r w:rsidRPr="00140DAF">
        <w:rPr>
          <w:rFonts w:cs="Times New Roman"/>
          <w:color w:val="000000"/>
          <w:shd w:val="clear" w:color="auto" w:fill="FFFFFF"/>
        </w:rPr>
        <w:t xml:space="preserve">Cushman, J.H., Lawton, J.H. &amp; Manly, B.F.J. (1993) Latitudinal patterns in European ant assemblages: variation in species richness and body size. </w:t>
      </w:r>
      <w:r w:rsidRPr="00140DAF">
        <w:rPr>
          <w:rFonts w:cs="Times New Roman"/>
          <w:i/>
          <w:color w:val="000000"/>
          <w:shd w:val="clear" w:color="auto" w:fill="FFFFFF"/>
        </w:rPr>
        <w:t>Oecologia</w:t>
      </w:r>
      <w:r w:rsidR="009D58E8">
        <w:rPr>
          <w:rFonts w:cs="Times New Roman"/>
          <w:color w:val="000000"/>
          <w:shd w:val="clear" w:color="auto" w:fill="FFFFFF"/>
        </w:rPr>
        <w:t>,</w:t>
      </w:r>
      <w:r w:rsidRPr="00140DAF">
        <w:rPr>
          <w:rFonts w:cs="Times New Roman"/>
          <w:color w:val="000000"/>
          <w:shd w:val="clear" w:color="auto" w:fill="FFFFFF"/>
        </w:rPr>
        <w:t xml:space="preserve"> </w:t>
      </w:r>
      <w:r w:rsidRPr="009D58E8">
        <w:rPr>
          <w:rFonts w:cs="Times New Roman"/>
          <w:b/>
          <w:color w:val="000000"/>
          <w:shd w:val="clear" w:color="auto" w:fill="FFFFFF"/>
        </w:rPr>
        <w:t>95</w:t>
      </w:r>
      <w:r w:rsidR="009D58E8">
        <w:rPr>
          <w:rFonts w:cs="Times New Roman"/>
          <w:color w:val="000000"/>
          <w:shd w:val="clear" w:color="auto" w:fill="FFFFFF"/>
        </w:rPr>
        <w:t>,</w:t>
      </w:r>
      <w:r w:rsidRPr="00140DAF">
        <w:rPr>
          <w:rFonts w:cs="Times New Roman"/>
          <w:color w:val="000000"/>
          <w:shd w:val="clear" w:color="auto" w:fill="FFFFFF"/>
        </w:rPr>
        <w:t xml:space="preserve"> 30-38</w:t>
      </w:r>
      <w:r w:rsidR="00D73C1C" w:rsidRPr="00140DAF">
        <w:rPr>
          <w:rFonts w:cs="Times New Roman"/>
          <w:color w:val="000000"/>
          <w:shd w:val="clear" w:color="auto" w:fill="FFFFFF"/>
        </w:rPr>
        <w:t>.</w:t>
      </w:r>
      <w:r w:rsidRPr="00140DAF">
        <w:rPr>
          <w:rStyle w:val="apple-converted-space"/>
          <w:rFonts w:cs="Times New Roman"/>
          <w:color w:val="000000"/>
          <w:shd w:val="clear" w:color="auto" w:fill="FFFFFF"/>
        </w:rPr>
        <w:t> </w:t>
      </w:r>
    </w:p>
    <w:p w14:paraId="7D3FC0EC" w14:textId="1B0D5E19" w:rsidR="001E2C77" w:rsidRPr="00140DAF" w:rsidRDefault="001E2C77" w:rsidP="00A52114">
      <w:pPr>
        <w:ind w:left="567" w:hanging="567"/>
        <w:rPr>
          <w:rFonts w:cs="Times New Roman"/>
          <w:noProof w:val="0"/>
          <w:color w:val="1A1A1A"/>
          <w:lang w:val="en-US"/>
        </w:rPr>
      </w:pPr>
      <w:r w:rsidRPr="00140DAF">
        <w:rPr>
          <w:rFonts w:cs="Times New Roman"/>
          <w:noProof w:val="0"/>
          <w:color w:val="1A1A1A"/>
          <w:lang w:val="en-US"/>
        </w:rPr>
        <w:t>Davidson, D.W., Cook, S.C. &amp; Snelling, R.R. (2004)</w:t>
      </w:r>
      <w:r w:rsidRPr="00140DAF">
        <w:rPr>
          <w:rFonts w:cs="Times New Roman"/>
        </w:rPr>
        <w:t xml:space="preserve"> Liquid-feeding performances of ants (Formicidae): ecological and evolutionary implications. </w:t>
      </w:r>
      <w:r w:rsidRPr="00140DAF">
        <w:rPr>
          <w:rFonts w:cs="Times New Roman"/>
          <w:i/>
          <w:iCs/>
        </w:rPr>
        <w:t>Oecologia</w:t>
      </w:r>
      <w:r w:rsidR="009D58E8">
        <w:rPr>
          <w:rFonts w:cs="Times New Roman"/>
          <w:iCs/>
        </w:rPr>
        <w:t>,</w:t>
      </w:r>
      <w:r w:rsidRPr="00140DAF">
        <w:rPr>
          <w:rFonts w:cs="Times New Roman"/>
          <w:i/>
          <w:iCs/>
        </w:rPr>
        <w:t xml:space="preserve"> </w:t>
      </w:r>
      <w:r w:rsidRPr="009D58E8">
        <w:rPr>
          <w:rFonts w:cs="Times New Roman"/>
          <w:b/>
        </w:rPr>
        <w:t>139</w:t>
      </w:r>
      <w:r w:rsidR="009D58E8">
        <w:rPr>
          <w:rFonts w:cs="Times New Roman"/>
        </w:rPr>
        <w:t>,</w:t>
      </w:r>
      <w:r w:rsidRPr="00140DAF">
        <w:rPr>
          <w:rFonts w:cs="Times New Roman"/>
        </w:rPr>
        <w:t xml:space="preserve"> 255-266.</w:t>
      </w:r>
    </w:p>
    <w:p w14:paraId="366C60CD" w14:textId="2B557D5E" w:rsidR="00A52114" w:rsidRDefault="00A52114" w:rsidP="00A52114">
      <w:pPr>
        <w:ind w:left="567" w:hanging="567"/>
        <w:rPr>
          <w:rFonts w:eastAsia="Times New Roman" w:cs="Times New Roman"/>
          <w:noProof w:val="0"/>
          <w:color w:val="000000"/>
          <w:shd w:val="clear" w:color="auto" w:fill="FFFFFF"/>
          <w:lang w:val="en-US"/>
        </w:rPr>
      </w:pPr>
      <w:r>
        <w:rPr>
          <w:rFonts w:eastAsia="Times New Roman" w:cs="Times New Roman"/>
          <w:noProof w:val="0"/>
          <w:color w:val="000000"/>
          <w:shd w:val="clear" w:color="auto" w:fill="FFFFFF"/>
          <w:lang w:val="en-US"/>
        </w:rPr>
        <w:t xml:space="preserve">Diamond, S.E., Nichols, L.M., McCoy, N., Hirsch, C., Pelini, S.L., Sanders, N.J., Ellison, A.M., Gotelli, N.J. &amp; Dunn, R.R. (2012) A physiological trait-based approach to predicting the responses of species to experimental climate warming. </w:t>
      </w:r>
      <w:r w:rsidRPr="000C53D2">
        <w:rPr>
          <w:rFonts w:eastAsia="Times New Roman" w:cs="Times New Roman"/>
          <w:i/>
          <w:noProof w:val="0"/>
          <w:color w:val="000000"/>
          <w:shd w:val="clear" w:color="auto" w:fill="FFFFFF"/>
          <w:lang w:val="en-US"/>
        </w:rPr>
        <w:t>Ecology</w:t>
      </w:r>
      <w:r w:rsidR="009D58E8">
        <w:rPr>
          <w:rFonts w:eastAsia="Times New Roman" w:cs="Times New Roman"/>
          <w:noProof w:val="0"/>
          <w:color w:val="000000"/>
          <w:shd w:val="clear" w:color="auto" w:fill="FFFFFF"/>
          <w:lang w:val="en-US"/>
        </w:rPr>
        <w:t>,</w:t>
      </w:r>
      <w:r>
        <w:rPr>
          <w:rFonts w:eastAsia="Times New Roman" w:cs="Times New Roman"/>
          <w:noProof w:val="0"/>
          <w:color w:val="000000"/>
          <w:shd w:val="clear" w:color="auto" w:fill="FFFFFF"/>
          <w:lang w:val="en-US"/>
        </w:rPr>
        <w:t xml:space="preserve"> </w:t>
      </w:r>
      <w:r w:rsidRPr="009D58E8">
        <w:rPr>
          <w:rFonts w:eastAsia="Times New Roman" w:cs="Times New Roman"/>
          <w:b/>
          <w:noProof w:val="0"/>
          <w:color w:val="000000"/>
          <w:shd w:val="clear" w:color="auto" w:fill="FFFFFF"/>
          <w:lang w:val="en-US"/>
        </w:rPr>
        <w:t>93</w:t>
      </w:r>
      <w:r w:rsidR="009D58E8">
        <w:rPr>
          <w:rFonts w:eastAsia="Times New Roman" w:cs="Times New Roman"/>
          <w:noProof w:val="0"/>
          <w:color w:val="000000"/>
          <w:shd w:val="clear" w:color="auto" w:fill="FFFFFF"/>
          <w:lang w:val="en-US"/>
        </w:rPr>
        <w:t>,</w:t>
      </w:r>
      <w:r>
        <w:rPr>
          <w:rFonts w:eastAsia="Times New Roman" w:cs="Times New Roman"/>
          <w:noProof w:val="0"/>
          <w:color w:val="000000"/>
          <w:shd w:val="clear" w:color="auto" w:fill="FFFFFF"/>
          <w:lang w:val="en-US"/>
        </w:rPr>
        <w:t xml:space="preserve"> 2305-2312.</w:t>
      </w:r>
    </w:p>
    <w:p w14:paraId="2946C7CB" w14:textId="40FC1117" w:rsidR="00AC0805" w:rsidRPr="00A52114" w:rsidRDefault="00AC0805" w:rsidP="00D7519F">
      <w:pPr>
        <w:ind w:left="567" w:hanging="567"/>
        <w:rPr>
          <w:rFonts w:eastAsia="Times New Roman" w:cs="Times New Roman"/>
          <w:noProof w:val="0"/>
          <w:lang w:val="en-US"/>
        </w:rPr>
      </w:pPr>
      <w:r w:rsidRPr="00A52114">
        <w:rPr>
          <w:rFonts w:eastAsia="Times New Roman" w:cs="Times New Roman"/>
          <w:noProof w:val="0"/>
          <w:color w:val="000000"/>
          <w:shd w:val="clear" w:color="auto" w:fill="FFFFFF"/>
          <w:lang w:val="en-US"/>
        </w:rPr>
        <w:lastRenderedPageBreak/>
        <w:t>Díaz, S., Cabido, M., Za</w:t>
      </w:r>
      <w:r w:rsidR="009D58E8">
        <w:rPr>
          <w:rFonts w:eastAsia="Times New Roman" w:cs="Times New Roman"/>
          <w:noProof w:val="0"/>
          <w:color w:val="000000"/>
          <w:shd w:val="clear" w:color="auto" w:fill="FFFFFF"/>
          <w:lang w:val="en-US"/>
        </w:rPr>
        <w:t>k, M., Martínez Carretero, E. &amp;</w:t>
      </w:r>
      <w:r w:rsidRPr="00A52114">
        <w:rPr>
          <w:rFonts w:eastAsia="Times New Roman" w:cs="Times New Roman"/>
          <w:noProof w:val="0"/>
          <w:color w:val="000000"/>
          <w:shd w:val="clear" w:color="auto" w:fill="FFFFFF"/>
          <w:lang w:val="en-US"/>
        </w:rPr>
        <w:t xml:space="preserve"> Araníbar, J. (1999) Plant functional traits, ecosystem structure and land-use history along a climatic gradient in central-western Argentina. </w:t>
      </w:r>
      <w:r w:rsidRPr="000C53D2">
        <w:rPr>
          <w:rFonts w:eastAsia="Times New Roman" w:cs="Times New Roman"/>
          <w:i/>
          <w:noProof w:val="0"/>
          <w:color w:val="000000"/>
          <w:shd w:val="clear" w:color="auto" w:fill="FFFFFF"/>
          <w:lang w:val="en-US"/>
        </w:rPr>
        <w:t>Journal of Vegetation Science</w:t>
      </w:r>
      <w:r w:rsidR="009D58E8">
        <w:rPr>
          <w:rFonts w:eastAsia="Times New Roman" w:cs="Times New Roman"/>
          <w:noProof w:val="0"/>
          <w:color w:val="000000"/>
          <w:shd w:val="clear" w:color="auto" w:fill="FFFFFF"/>
          <w:lang w:val="en-US"/>
        </w:rPr>
        <w:t>,</w:t>
      </w:r>
      <w:r w:rsidRPr="00A52114">
        <w:rPr>
          <w:rFonts w:eastAsia="Times New Roman" w:cs="Times New Roman"/>
          <w:noProof w:val="0"/>
          <w:color w:val="000000"/>
          <w:shd w:val="clear" w:color="auto" w:fill="FFFFFF"/>
          <w:lang w:val="en-US"/>
        </w:rPr>
        <w:t xml:space="preserve"> </w:t>
      </w:r>
      <w:r w:rsidRPr="009D58E8">
        <w:rPr>
          <w:rFonts w:eastAsia="Times New Roman" w:cs="Times New Roman"/>
          <w:b/>
          <w:noProof w:val="0"/>
          <w:color w:val="000000"/>
          <w:shd w:val="clear" w:color="auto" w:fill="FFFFFF"/>
          <w:lang w:val="en-US"/>
        </w:rPr>
        <w:t>10</w:t>
      </w:r>
      <w:r w:rsidR="009D58E8">
        <w:rPr>
          <w:rFonts w:eastAsia="Times New Roman" w:cs="Times New Roman"/>
          <w:noProof w:val="0"/>
          <w:color w:val="000000"/>
          <w:shd w:val="clear" w:color="auto" w:fill="FFFFFF"/>
          <w:lang w:val="en-US"/>
        </w:rPr>
        <w:t>,</w:t>
      </w:r>
      <w:r w:rsidRPr="00A52114">
        <w:rPr>
          <w:rFonts w:eastAsia="Times New Roman" w:cs="Times New Roman"/>
          <w:noProof w:val="0"/>
          <w:color w:val="000000"/>
          <w:shd w:val="clear" w:color="auto" w:fill="FFFFFF"/>
          <w:lang w:val="en-US"/>
        </w:rPr>
        <w:t xml:space="preserve"> 651–660. </w:t>
      </w:r>
    </w:p>
    <w:p w14:paraId="335249E8" w14:textId="36556E49" w:rsidR="00535329" w:rsidRPr="006660A8" w:rsidRDefault="00535329" w:rsidP="00A52114">
      <w:pPr>
        <w:widowControl w:val="0"/>
        <w:ind w:left="567" w:hanging="567"/>
        <w:rPr>
          <w:rFonts w:cs="Times New Roman"/>
          <w:color w:val="000000"/>
        </w:rPr>
      </w:pPr>
      <w:r w:rsidRPr="00D7519F">
        <w:rPr>
          <w:rFonts w:cs="Times New Roman"/>
          <w:color w:val="000000"/>
        </w:rPr>
        <w:t xml:space="preserve">Ding, Z., Keeley, K.J., Wang, Y, Pakeman, RJ. &amp; Ding, P. (2013) Patterns of bird functional diversity on land-bridge island fragments. </w:t>
      </w:r>
      <w:r w:rsidRPr="00F7744F">
        <w:rPr>
          <w:rFonts w:cs="Times New Roman"/>
          <w:i/>
          <w:color w:val="000000"/>
        </w:rPr>
        <w:t>Journal of Animal Ecology</w:t>
      </w:r>
      <w:r w:rsidR="009D58E8">
        <w:rPr>
          <w:rFonts w:cs="Times New Roman"/>
          <w:color w:val="000000"/>
        </w:rPr>
        <w:t>,</w:t>
      </w:r>
      <w:r w:rsidRPr="006660A8">
        <w:rPr>
          <w:rFonts w:cs="Times New Roman"/>
          <w:color w:val="000000"/>
        </w:rPr>
        <w:t xml:space="preserve"> </w:t>
      </w:r>
      <w:r w:rsidRPr="009D58E8">
        <w:rPr>
          <w:rFonts w:cs="Times New Roman"/>
          <w:b/>
          <w:color w:val="000000"/>
        </w:rPr>
        <w:t>82</w:t>
      </w:r>
      <w:r w:rsidR="009D58E8">
        <w:rPr>
          <w:rFonts w:cs="Times New Roman"/>
          <w:color w:val="000000"/>
        </w:rPr>
        <w:t>,</w:t>
      </w:r>
      <w:r w:rsidRPr="006660A8">
        <w:rPr>
          <w:rFonts w:cs="Times New Roman"/>
          <w:color w:val="000000"/>
        </w:rPr>
        <w:t xml:space="preserve"> 781-790.</w:t>
      </w:r>
    </w:p>
    <w:p w14:paraId="4091FA31" w14:textId="76274377" w:rsidR="00D73C1C" w:rsidRPr="00A91C36" w:rsidRDefault="00D73C1C" w:rsidP="00A52114">
      <w:pPr>
        <w:widowControl w:val="0"/>
        <w:ind w:left="567" w:hanging="567"/>
        <w:rPr>
          <w:rFonts w:cs="Times New Roman"/>
        </w:rPr>
      </w:pPr>
      <w:r w:rsidRPr="00A91C36">
        <w:rPr>
          <w:rFonts w:cs="Times New Roman"/>
          <w:color w:val="000000"/>
        </w:rPr>
        <w:t>Din</w:t>
      </w:r>
      <w:r w:rsidR="00990CC9">
        <w:rPr>
          <w:rFonts w:cs="Times New Roman"/>
          <w:color w:val="000000"/>
        </w:rPr>
        <w:t>iz-Filho, J. A., P. De Marco Jr.</w:t>
      </w:r>
      <w:r w:rsidRPr="00A91C36">
        <w:rPr>
          <w:rFonts w:cs="Times New Roman"/>
          <w:color w:val="000000"/>
        </w:rPr>
        <w:t xml:space="preserve"> </w:t>
      </w:r>
      <w:r w:rsidR="00990CC9">
        <w:rPr>
          <w:rFonts w:cs="Times New Roman"/>
          <w:color w:val="000000"/>
        </w:rPr>
        <w:t>&amp;</w:t>
      </w:r>
      <w:r w:rsidRPr="00A91C36">
        <w:rPr>
          <w:rFonts w:cs="Times New Roman"/>
          <w:color w:val="000000"/>
        </w:rPr>
        <w:t xml:space="preserve"> B. A. Hawkins. 2010. Defying the curse of ignorance: perspectives in insect macroecology and conservation biogeography. </w:t>
      </w:r>
      <w:r w:rsidRPr="00A91C36">
        <w:rPr>
          <w:rFonts w:cs="Times New Roman"/>
          <w:i/>
          <w:iCs/>
          <w:color w:val="000000"/>
        </w:rPr>
        <w:t>Insect Conservation and Diversity</w:t>
      </w:r>
      <w:r w:rsidR="00990CC9">
        <w:rPr>
          <w:rFonts w:cs="Times New Roman"/>
          <w:iCs/>
          <w:color w:val="000000"/>
        </w:rPr>
        <w:t>,</w:t>
      </w:r>
      <w:r w:rsidRPr="00A91C36">
        <w:rPr>
          <w:rFonts w:cs="Times New Roman"/>
          <w:color w:val="000000"/>
        </w:rPr>
        <w:t xml:space="preserve"> </w:t>
      </w:r>
      <w:r w:rsidRPr="00990CC9">
        <w:rPr>
          <w:rFonts w:cs="Times New Roman"/>
          <w:b/>
          <w:color w:val="000000"/>
        </w:rPr>
        <w:t>3</w:t>
      </w:r>
      <w:r w:rsidR="00990CC9">
        <w:rPr>
          <w:rFonts w:cs="Times New Roman"/>
          <w:color w:val="000000"/>
        </w:rPr>
        <w:t>,</w:t>
      </w:r>
      <w:r w:rsidRPr="00A91C36">
        <w:rPr>
          <w:rFonts w:cs="Times New Roman"/>
          <w:color w:val="000000"/>
        </w:rPr>
        <w:t xml:space="preserve"> 172–179.</w:t>
      </w:r>
    </w:p>
    <w:p w14:paraId="7A02E01E" w14:textId="6DCB3049" w:rsidR="00104794" w:rsidRPr="00104794" w:rsidRDefault="00104794" w:rsidP="00A52114">
      <w:pPr>
        <w:widowControl w:val="0"/>
        <w:ind w:left="567" w:hanging="567"/>
        <w:rPr>
          <w:rFonts w:cs="Times New Roman"/>
          <w:noProof w:val="0"/>
          <w:lang w:val="es-ES"/>
        </w:rPr>
      </w:pPr>
      <w:r w:rsidRPr="00104794">
        <w:rPr>
          <w:rFonts w:cs="Times New Roman"/>
          <w:bCs/>
          <w:noProof w:val="0"/>
          <w:lang w:val="en-US"/>
        </w:rPr>
        <w:t>Donoso, D.A</w:t>
      </w:r>
      <w:r w:rsidRPr="00104794">
        <w:rPr>
          <w:rFonts w:cs="Times New Roman"/>
          <w:noProof w:val="0"/>
          <w:lang w:val="en-US"/>
        </w:rPr>
        <w:t xml:space="preserve">. 2014. Assembly mechanisms shaping tropical litter ant communities. </w:t>
      </w:r>
      <w:r w:rsidRPr="00104794">
        <w:rPr>
          <w:rFonts w:cs="Times New Roman"/>
          <w:i/>
          <w:iCs/>
          <w:noProof w:val="0"/>
          <w:lang w:val="en-US"/>
        </w:rPr>
        <w:t>Ecography</w:t>
      </w:r>
      <w:r w:rsidR="00990CC9">
        <w:rPr>
          <w:rFonts w:cs="Times New Roman"/>
          <w:iCs/>
          <w:noProof w:val="0"/>
          <w:lang w:val="en-US"/>
        </w:rPr>
        <w:t>,</w:t>
      </w:r>
      <w:r w:rsidRPr="00104794">
        <w:rPr>
          <w:rFonts w:cs="Times New Roman"/>
          <w:noProof w:val="0"/>
          <w:lang w:val="en-US"/>
        </w:rPr>
        <w:t xml:space="preserve"> </w:t>
      </w:r>
      <w:r w:rsidRPr="00990CC9">
        <w:rPr>
          <w:rFonts w:cs="Times New Roman"/>
          <w:b/>
          <w:noProof w:val="0"/>
          <w:lang w:val="en-US"/>
        </w:rPr>
        <w:t>37</w:t>
      </w:r>
      <w:r w:rsidR="00990CC9">
        <w:rPr>
          <w:rFonts w:cs="Times New Roman"/>
          <w:noProof w:val="0"/>
          <w:lang w:val="en-US"/>
        </w:rPr>
        <w:t>, 490 -</w:t>
      </w:r>
      <w:r w:rsidRPr="00104794">
        <w:rPr>
          <w:rFonts w:cs="Times New Roman"/>
          <w:noProof w:val="0"/>
          <w:lang w:val="en-US"/>
        </w:rPr>
        <w:t xml:space="preserve"> 499.</w:t>
      </w:r>
    </w:p>
    <w:p w14:paraId="76EA2571" w14:textId="29AC27E7" w:rsidR="005C304F" w:rsidRPr="007B2D8E" w:rsidRDefault="005C304F" w:rsidP="00A52114">
      <w:pPr>
        <w:widowControl w:val="0"/>
        <w:ind w:left="567" w:hanging="567"/>
        <w:rPr>
          <w:rFonts w:cs="Times New Roman"/>
        </w:rPr>
      </w:pPr>
      <w:r w:rsidRPr="00A91C36">
        <w:rPr>
          <w:rFonts w:cs="Times New Roman"/>
          <w:color w:val="000000"/>
        </w:rPr>
        <w:t>Dunn, R.R., Agosti, D., Andersen, A.N., Bruhl, C.A., Cerdá, X., Ellison, A., Fis</w:t>
      </w:r>
      <w:r w:rsidRPr="007B2D8E">
        <w:rPr>
          <w:rFonts w:cs="Times New Roman"/>
          <w:color w:val="000000"/>
        </w:rPr>
        <w:t xml:space="preserve">her, B.L., Fitzpatrick, M.C., Gibb, H., Gotelli, N.J., Gove, A.D., Guénard, B., Janda, M., Kaspari, M.E., Laurent, E.J., Lessard, J.P., Longino, J.T., Majer, J.D., Menke, S.B., McGlynn, T.P., Parr, C.L., Philpott, S.M., Pfeiffer, M., Retana, J., Suarez, A.V., Vasconcelos, H.L., Weiser, M.D., &amp; Sanders, N.J. (2009) </w:t>
      </w:r>
      <w:r w:rsidRPr="007B2D8E">
        <w:rPr>
          <w:rFonts w:cs="Times New Roman"/>
        </w:rPr>
        <w:t xml:space="preserve">Climatic drivers of hemispheric asymmetry in global patterns of ant species richness. </w:t>
      </w:r>
      <w:r w:rsidRPr="007B2D8E">
        <w:rPr>
          <w:rFonts w:cs="Times New Roman"/>
          <w:i/>
        </w:rPr>
        <w:t>Ecology Letters</w:t>
      </w:r>
      <w:r w:rsidR="00990CC9">
        <w:rPr>
          <w:rFonts w:cs="Times New Roman"/>
        </w:rPr>
        <w:t>,</w:t>
      </w:r>
      <w:r w:rsidRPr="007B2D8E">
        <w:rPr>
          <w:rFonts w:cs="Times New Roman"/>
        </w:rPr>
        <w:t xml:space="preserve"> </w:t>
      </w:r>
      <w:r w:rsidRPr="00990CC9">
        <w:rPr>
          <w:rFonts w:cs="Times New Roman"/>
          <w:b/>
        </w:rPr>
        <w:t>12</w:t>
      </w:r>
      <w:r w:rsidR="00990CC9">
        <w:rPr>
          <w:rFonts w:cs="Times New Roman"/>
        </w:rPr>
        <w:t>,</w:t>
      </w:r>
      <w:r w:rsidRPr="007B2D8E">
        <w:rPr>
          <w:rFonts w:cs="Times New Roman"/>
        </w:rPr>
        <w:t xml:space="preserve"> 324-333. </w:t>
      </w:r>
    </w:p>
    <w:p w14:paraId="0FAB49EE" w14:textId="7489BD69" w:rsidR="005C304F" w:rsidRPr="00140DAF" w:rsidRDefault="005C304F" w:rsidP="00A52114">
      <w:pPr>
        <w:pStyle w:val="Default"/>
        <w:spacing w:line="480" w:lineRule="auto"/>
        <w:ind w:left="567" w:hanging="567"/>
      </w:pPr>
      <w:r w:rsidRPr="009C1E89">
        <w:t xml:space="preserve">Dunn, R.R., Sanders, N.J., Fitzpatrick, M.C, Laurent, E., Lessard, J-P., Agosti, D., Andersen, A.N., Bruhl, C., Cerdá, X., Ellison, A., Fisher, B., Gibb, H., Gotelli, N., Gove, A., Guénard, B., Janda, M., Kaspari, M., Longino, J.T., Majer, J., McGlynn, T.P., Menke, S., Parr, C.L., </w:t>
      </w:r>
      <w:r w:rsidRPr="009C1E89">
        <w:rPr>
          <w:position w:val="10"/>
          <w:vertAlign w:val="superscript"/>
        </w:rPr>
        <w:t xml:space="preserve"> </w:t>
      </w:r>
      <w:r w:rsidRPr="00140DAF">
        <w:t xml:space="preserve">Philpott, S., Pfeiffer, M., Retana, J., Suarez, A.V., &amp; Vasconcelos, H. (2007) </w:t>
      </w:r>
      <w:r w:rsidRPr="00140DAF">
        <w:rPr>
          <w:bCs/>
        </w:rPr>
        <w:t xml:space="preserve">Global ant biodiversity and biogeography - a new database and its possibilities. </w:t>
      </w:r>
      <w:r w:rsidRPr="00140DAF">
        <w:rPr>
          <w:bCs/>
          <w:i/>
        </w:rPr>
        <w:t>Myrmecological News</w:t>
      </w:r>
      <w:r w:rsidR="00990CC9">
        <w:rPr>
          <w:bCs/>
        </w:rPr>
        <w:t>,</w:t>
      </w:r>
      <w:r w:rsidRPr="00140DAF">
        <w:rPr>
          <w:bCs/>
        </w:rPr>
        <w:t xml:space="preserve"> </w:t>
      </w:r>
      <w:r w:rsidRPr="00990CC9">
        <w:rPr>
          <w:b/>
          <w:bCs/>
        </w:rPr>
        <w:t>10</w:t>
      </w:r>
      <w:r w:rsidR="00990CC9">
        <w:rPr>
          <w:bCs/>
        </w:rPr>
        <w:t>,</w:t>
      </w:r>
      <w:r w:rsidRPr="00140DAF">
        <w:rPr>
          <w:bCs/>
        </w:rPr>
        <w:t xml:space="preserve"> 77-83. </w:t>
      </w:r>
    </w:p>
    <w:p w14:paraId="60FDB95C" w14:textId="4FE71F1C" w:rsidR="005C304F" w:rsidRPr="00140DAF" w:rsidRDefault="00990CC9" w:rsidP="00A52114">
      <w:pPr>
        <w:ind w:left="567" w:hanging="567"/>
        <w:rPr>
          <w:rFonts w:cs="Times New Roman"/>
        </w:rPr>
      </w:pPr>
      <w:r>
        <w:rPr>
          <w:rFonts w:cs="Times New Roman"/>
        </w:rPr>
        <w:t>Feener, D.H., Lighton, J.R.B. &amp;</w:t>
      </w:r>
      <w:r w:rsidR="003617C8" w:rsidRPr="00140DAF">
        <w:rPr>
          <w:rFonts w:cs="Times New Roman"/>
        </w:rPr>
        <w:t xml:space="preserve"> Bartholomew, G.A. (1988) Curvilinear allometry, energetics and foraging ecology: a comparison of leaf-cutting ants and army an</w:t>
      </w:r>
      <w:r w:rsidR="00D73C1C" w:rsidRPr="00140DAF">
        <w:rPr>
          <w:rFonts w:cs="Times New Roman"/>
        </w:rPr>
        <w:t>t</w:t>
      </w:r>
      <w:r w:rsidR="003617C8" w:rsidRPr="00140DAF">
        <w:rPr>
          <w:rFonts w:cs="Times New Roman"/>
        </w:rPr>
        <w:t xml:space="preserve">s. </w:t>
      </w:r>
      <w:r w:rsidR="003617C8" w:rsidRPr="00990CC9">
        <w:rPr>
          <w:rFonts w:cs="Times New Roman"/>
          <w:i/>
        </w:rPr>
        <w:t>Functional Ecology</w:t>
      </w:r>
      <w:r>
        <w:rPr>
          <w:rFonts w:cs="Times New Roman"/>
        </w:rPr>
        <w:t>,</w:t>
      </w:r>
      <w:r w:rsidR="003617C8" w:rsidRPr="00140DAF">
        <w:rPr>
          <w:rFonts w:cs="Times New Roman"/>
        </w:rPr>
        <w:t xml:space="preserve"> </w:t>
      </w:r>
      <w:r w:rsidR="003617C8" w:rsidRPr="00990CC9">
        <w:rPr>
          <w:rFonts w:cs="Times New Roman"/>
          <w:b/>
        </w:rPr>
        <w:t>2</w:t>
      </w:r>
      <w:r>
        <w:rPr>
          <w:rFonts w:cs="Times New Roman"/>
        </w:rPr>
        <w:t>,</w:t>
      </w:r>
      <w:r w:rsidR="003617C8" w:rsidRPr="00140DAF">
        <w:rPr>
          <w:rFonts w:cs="Times New Roman"/>
        </w:rPr>
        <w:t xml:space="preserve"> 509-520. </w:t>
      </w:r>
    </w:p>
    <w:p w14:paraId="00BCF257" w14:textId="005E4706" w:rsidR="005C304F" w:rsidRPr="00140DAF" w:rsidRDefault="005C304F" w:rsidP="00D7519F">
      <w:pPr>
        <w:ind w:left="567" w:hanging="567"/>
        <w:rPr>
          <w:rFonts w:cs="Times New Roman"/>
        </w:rPr>
      </w:pPr>
      <w:r w:rsidRPr="00140DAF">
        <w:rPr>
          <w:rFonts w:cs="Times New Roman"/>
        </w:rPr>
        <w:lastRenderedPageBreak/>
        <w:t>Fowler</w:t>
      </w:r>
      <w:r w:rsidR="003617C8" w:rsidRPr="00140DAF">
        <w:rPr>
          <w:rFonts w:cs="Times New Roman"/>
        </w:rPr>
        <w:t>, H.G., Forti, L.C., Brandão, C.R.F., Delabie, J.H.C.</w:t>
      </w:r>
      <w:r w:rsidR="00990CC9">
        <w:rPr>
          <w:rFonts w:cs="Times New Roman"/>
        </w:rPr>
        <w:t xml:space="preserve"> &amp;</w:t>
      </w:r>
      <w:r w:rsidR="003617C8" w:rsidRPr="00140DAF">
        <w:rPr>
          <w:rFonts w:cs="Times New Roman"/>
        </w:rPr>
        <w:t xml:space="preserve"> Vasoncelos, H.L. (</w:t>
      </w:r>
      <w:r w:rsidRPr="00140DAF">
        <w:rPr>
          <w:rFonts w:cs="Times New Roman"/>
        </w:rPr>
        <w:t>1991</w:t>
      </w:r>
      <w:r w:rsidR="003617C8" w:rsidRPr="00140DAF">
        <w:rPr>
          <w:rFonts w:cs="Times New Roman"/>
        </w:rPr>
        <w:t xml:space="preserve">) Ecologia nutricional de formigas. </w:t>
      </w:r>
      <w:r w:rsidR="00990CC9" w:rsidRPr="00990CC9">
        <w:rPr>
          <w:rFonts w:cs="Times New Roman"/>
          <w:i/>
        </w:rPr>
        <w:t>Ecologia nutricional de insetos</w:t>
      </w:r>
      <w:r w:rsidR="00990CC9" w:rsidRPr="00140DAF">
        <w:rPr>
          <w:rFonts w:cs="Times New Roman"/>
        </w:rPr>
        <w:t xml:space="preserve"> </w:t>
      </w:r>
      <w:r w:rsidR="00990CC9">
        <w:rPr>
          <w:rFonts w:cs="Times New Roman"/>
        </w:rPr>
        <w:t>(ed</w:t>
      </w:r>
      <w:r w:rsidR="003B6B3A">
        <w:rPr>
          <w:rFonts w:cs="Times New Roman"/>
        </w:rPr>
        <w:t>. by</w:t>
      </w:r>
      <w:r w:rsidR="003617C8" w:rsidRPr="00140DAF">
        <w:rPr>
          <w:rFonts w:cs="Times New Roman"/>
        </w:rPr>
        <w:t xml:space="preserve"> Panizzi</w:t>
      </w:r>
      <w:r w:rsidR="003B6B3A">
        <w:rPr>
          <w:rFonts w:cs="Times New Roman"/>
        </w:rPr>
        <w:t>, A.R.</w:t>
      </w:r>
      <w:r w:rsidR="00990CC9">
        <w:rPr>
          <w:rFonts w:cs="Times New Roman"/>
        </w:rPr>
        <w:t xml:space="preserve"> &amp; </w:t>
      </w:r>
      <w:r w:rsidR="003617C8" w:rsidRPr="00140DAF">
        <w:rPr>
          <w:rFonts w:cs="Times New Roman"/>
        </w:rPr>
        <w:t>Parra</w:t>
      </w:r>
      <w:r w:rsidR="003B6B3A">
        <w:rPr>
          <w:rFonts w:cs="Times New Roman"/>
        </w:rPr>
        <w:t>,</w:t>
      </w:r>
      <w:r w:rsidR="003B6B3A" w:rsidRPr="003B6B3A">
        <w:rPr>
          <w:rFonts w:cs="Times New Roman"/>
        </w:rPr>
        <w:t xml:space="preserve"> </w:t>
      </w:r>
      <w:r w:rsidR="003B6B3A">
        <w:rPr>
          <w:rFonts w:cs="Times New Roman"/>
        </w:rPr>
        <w:t>J.R.P.</w:t>
      </w:r>
      <w:r w:rsidR="00990CC9">
        <w:rPr>
          <w:rFonts w:cs="Times New Roman"/>
        </w:rPr>
        <w:t>),</w:t>
      </w:r>
      <w:r w:rsidR="003617C8" w:rsidRPr="00140DAF">
        <w:rPr>
          <w:rFonts w:cs="Times New Roman"/>
        </w:rPr>
        <w:t xml:space="preserve"> </w:t>
      </w:r>
      <w:r w:rsidR="00990CC9" w:rsidRPr="00140DAF">
        <w:rPr>
          <w:rFonts w:cs="Times New Roman"/>
        </w:rPr>
        <w:t>pp. 131-223</w:t>
      </w:r>
      <w:r w:rsidR="00990CC9">
        <w:rPr>
          <w:rFonts w:cs="Times New Roman"/>
        </w:rPr>
        <w:t>.</w:t>
      </w:r>
      <w:r w:rsidR="003617C8" w:rsidRPr="00140DAF">
        <w:rPr>
          <w:rFonts w:cs="Times New Roman"/>
        </w:rPr>
        <w:t xml:space="preserve"> Manole, São Paulo.</w:t>
      </w:r>
    </w:p>
    <w:p w14:paraId="63C7D63F" w14:textId="293E0B51" w:rsidR="00D73C1C" w:rsidRDefault="00D73C1C" w:rsidP="00F7744F">
      <w:pPr>
        <w:ind w:left="567" w:hanging="567"/>
        <w:rPr>
          <w:rFonts w:cs="Times New Roman"/>
        </w:rPr>
      </w:pPr>
      <w:r w:rsidRPr="00140DAF">
        <w:rPr>
          <w:rFonts w:cs="Times New Roman"/>
        </w:rPr>
        <w:t xml:space="preserve">Gagic, V., Bartomeus, I., Jonsson, T., Taylor, A., Winqvist, C., Fischer, C., Slade, E.M., Steffan-Dewenter, I.S., Emmerson, M., Potts, S.G., Tschamtke, T., Weisser, V. &amp; Bommarco, R. (2015) Functional identity and diversity of animals predicts ecosystem functioning better than species-based indices. </w:t>
      </w:r>
      <w:r w:rsidRPr="00140DAF">
        <w:rPr>
          <w:rFonts w:cs="Times New Roman"/>
          <w:i/>
          <w:iCs/>
        </w:rPr>
        <w:t>Proc</w:t>
      </w:r>
      <w:r w:rsidR="00990CC9">
        <w:rPr>
          <w:rFonts w:cs="Times New Roman"/>
          <w:i/>
          <w:iCs/>
        </w:rPr>
        <w:t>eedings of the</w:t>
      </w:r>
      <w:r w:rsidRPr="00140DAF">
        <w:rPr>
          <w:rFonts w:cs="Times New Roman"/>
          <w:i/>
          <w:iCs/>
        </w:rPr>
        <w:t xml:space="preserve"> R</w:t>
      </w:r>
      <w:r w:rsidR="00990CC9">
        <w:rPr>
          <w:rFonts w:cs="Times New Roman"/>
          <w:i/>
          <w:iCs/>
        </w:rPr>
        <w:t>oyal</w:t>
      </w:r>
      <w:r w:rsidRPr="00140DAF">
        <w:rPr>
          <w:rFonts w:cs="Times New Roman"/>
          <w:i/>
          <w:iCs/>
        </w:rPr>
        <w:t xml:space="preserve"> Soc</w:t>
      </w:r>
      <w:r w:rsidR="00990CC9">
        <w:rPr>
          <w:rFonts w:cs="Times New Roman"/>
          <w:i/>
          <w:iCs/>
        </w:rPr>
        <w:t>iety</w:t>
      </w:r>
      <w:r w:rsidR="00007635">
        <w:rPr>
          <w:rFonts w:cs="Times New Roman"/>
          <w:i/>
          <w:iCs/>
        </w:rPr>
        <w:t xml:space="preserve"> of</w:t>
      </w:r>
      <w:r w:rsidRPr="00140DAF">
        <w:rPr>
          <w:rFonts w:cs="Times New Roman"/>
          <w:i/>
          <w:iCs/>
        </w:rPr>
        <w:t xml:space="preserve"> </w:t>
      </w:r>
      <w:r w:rsidR="00007635">
        <w:rPr>
          <w:rFonts w:cs="Times New Roman"/>
          <w:i/>
          <w:iCs/>
        </w:rPr>
        <w:t xml:space="preserve">London </w:t>
      </w:r>
      <w:r w:rsidRPr="00140DAF">
        <w:rPr>
          <w:rFonts w:cs="Times New Roman"/>
          <w:i/>
          <w:iCs/>
        </w:rPr>
        <w:t>B</w:t>
      </w:r>
      <w:r w:rsidR="00990CC9">
        <w:rPr>
          <w:rFonts w:cs="Times New Roman"/>
          <w:i/>
          <w:iCs/>
        </w:rPr>
        <w:t>,</w:t>
      </w:r>
      <w:r w:rsidRPr="00140DAF">
        <w:rPr>
          <w:rFonts w:cs="Times New Roman"/>
        </w:rPr>
        <w:t xml:space="preserve"> </w:t>
      </w:r>
      <w:r w:rsidRPr="00990CC9">
        <w:rPr>
          <w:rFonts w:cs="Times New Roman"/>
          <w:b/>
        </w:rPr>
        <w:t>282</w:t>
      </w:r>
      <w:r w:rsidR="00990CC9">
        <w:rPr>
          <w:rFonts w:cs="Times New Roman"/>
        </w:rPr>
        <w:t>,</w:t>
      </w:r>
      <w:r w:rsidRPr="00140DAF">
        <w:rPr>
          <w:rFonts w:cs="Times New Roman"/>
        </w:rPr>
        <w:t xml:space="preserve"> 20142620.</w:t>
      </w:r>
    </w:p>
    <w:p w14:paraId="73E1F887" w14:textId="511A0681" w:rsidR="0026550F" w:rsidRPr="00970212" w:rsidRDefault="001017AC" w:rsidP="00970212">
      <w:pPr>
        <w:ind w:left="567" w:hanging="567"/>
        <w:rPr>
          <w:rFonts w:cs="Times New Roman"/>
        </w:rPr>
      </w:pPr>
      <w:r w:rsidRPr="00065953">
        <w:rPr>
          <w:rFonts w:cs="Times New Roman"/>
          <w:lang w:val="es-ES"/>
        </w:rPr>
        <w:t xml:space="preserve">Garcia, T.S., Paoletti, D.J. &amp; Blaustein, A.R. </w:t>
      </w:r>
      <w:r w:rsidR="00990CC9">
        <w:rPr>
          <w:rFonts w:cs="Times New Roman"/>
          <w:lang w:val="es-ES"/>
        </w:rPr>
        <w:t>(</w:t>
      </w:r>
      <w:r w:rsidRPr="00065953">
        <w:rPr>
          <w:rFonts w:cs="Times New Roman"/>
          <w:lang w:val="es-ES"/>
        </w:rPr>
        <w:t>2009</w:t>
      </w:r>
      <w:r w:rsidR="00990CC9">
        <w:rPr>
          <w:rFonts w:cs="Times New Roman"/>
          <w:lang w:val="es-ES"/>
        </w:rPr>
        <w:t>)</w:t>
      </w:r>
      <w:r w:rsidRPr="00065953">
        <w:rPr>
          <w:rFonts w:cs="Times New Roman"/>
          <w:lang w:val="es-ES"/>
        </w:rPr>
        <w:t xml:space="preserve"> Correlated trait responses to multiple selection pressures in larval amphibians reveal conflict avoidance strategies. </w:t>
      </w:r>
      <w:r w:rsidRPr="00990CC9">
        <w:rPr>
          <w:rFonts w:cs="Times New Roman"/>
          <w:i/>
          <w:lang w:val="es-ES"/>
        </w:rPr>
        <w:t>Freshwater Biology</w:t>
      </w:r>
      <w:r w:rsidRPr="00065953">
        <w:rPr>
          <w:rFonts w:cs="Times New Roman"/>
          <w:lang w:val="es-ES"/>
        </w:rPr>
        <w:t xml:space="preserve">, </w:t>
      </w:r>
      <w:r w:rsidRPr="00990CC9">
        <w:rPr>
          <w:rFonts w:cs="Times New Roman"/>
          <w:b/>
          <w:lang w:val="es-ES"/>
        </w:rPr>
        <w:t>54</w:t>
      </w:r>
      <w:r w:rsidRPr="00065953">
        <w:rPr>
          <w:rFonts w:cs="Times New Roman"/>
          <w:lang w:val="es-ES"/>
        </w:rPr>
        <w:t>, 1066-1077</w:t>
      </w:r>
      <w:r w:rsidRPr="00970212">
        <w:rPr>
          <w:rFonts w:cs="Times New Roman"/>
          <w:lang w:val="es-ES"/>
        </w:rPr>
        <w:t>.</w:t>
      </w:r>
      <w:r w:rsidR="0026550F" w:rsidRPr="00970212">
        <w:rPr>
          <w:rFonts w:cs="Times New Roman"/>
        </w:rPr>
        <w:t xml:space="preserve"> </w:t>
      </w:r>
    </w:p>
    <w:p w14:paraId="609B2018" w14:textId="34615F8C" w:rsidR="00E83026" w:rsidRPr="00970212" w:rsidRDefault="00E83026" w:rsidP="00970212">
      <w:pPr>
        <w:widowControl w:val="0"/>
        <w:autoSpaceDE w:val="0"/>
        <w:autoSpaceDN w:val="0"/>
        <w:adjustRightInd w:val="0"/>
        <w:spacing w:after="55"/>
        <w:ind w:left="567" w:hanging="567"/>
        <w:rPr>
          <w:rFonts w:cs="Times New Roman"/>
        </w:rPr>
      </w:pPr>
      <w:r w:rsidRPr="00970212">
        <w:rPr>
          <w:rFonts w:cs="Times New Roman"/>
        </w:rPr>
        <w:t>Gibb</w:t>
      </w:r>
      <w:r w:rsidR="00970212" w:rsidRPr="00970212">
        <w:rPr>
          <w:rFonts w:cs="Times New Roman"/>
        </w:rPr>
        <w:t>, H.</w:t>
      </w:r>
      <w:r w:rsidRPr="00970212">
        <w:rPr>
          <w:rFonts w:cs="Times New Roman"/>
        </w:rPr>
        <w:t xml:space="preserve"> &amp; Cunningham</w:t>
      </w:r>
      <w:r w:rsidR="00970212" w:rsidRPr="00970212">
        <w:rPr>
          <w:rFonts w:cs="Times New Roman"/>
        </w:rPr>
        <w:t>, S.A.</w:t>
      </w:r>
      <w:r w:rsidRPr="00970212">
        <w:rPr>
          <w:rFonts w:cs="Times New Roman"/>
        </w:rPr>
        <w:t xml:space="preserve"> (2013)</w:t>
      </w:r>
      <w:r w:rsidR="00970212" w:rsidRPr="00970212">
        <w:rPr>
          <w:rFonts w:cs="Times New Roman"/>
        </w:rPr>
        <w:t xml:space="preserve"> </w:t>
      </w:r>
      <w:r w:rsidR="00970212" w:rsidRPr="00970212">
        <w:rPr>
          <w:rFonts w:cs="Times New Roman"/>
          <w:bCs/>
          <w:noProof w:val="0"/>
          <w:lang w:val="en-US"/>
        </w:rPr>
        <w:t xml:space="preserve">Restoration of trophic structure in an assemblage of omnivores, considering a revegetation chronosequence. </w:t>
      </w:r>
      <w:r w:rsidR="00970212" w:rsidRPr="00D64F4B">
        <w:rPr>
          <w:rFonts w:cs="Times New Roman"/>
          <w:bCs/>
          <w:i/>
          <w:noProof w:val="0"/>
          <w:lang w:val="en-US"/>
        </w:rPr>
        <w:t>Journal of Applied Ecology</w:t>
      </w:r>
      <w:r w:rsidR="00990CC9">
        <w:rPr>
          <w:rFonts w:cs="Times New Roman"/>
          <w:bCs/>
          <w:noProof w:val="0"/>
          <w:lang w:val="en-US"/>
        </w:rPr>
        <w:t>,</w:t>
      </w:r>
      <w:r w:rsidR="00970212" w:rsidRPr="00970212">
        <w:rPr>
          <w:rFonts w:cs="Times New Roman"/>
          <w:bCs/>
          <w:noProof w:val="0"/>
          <w:lang w:val="en-US"/>
        </w:rPr>
        <w:t xml:space="preserve"> </w:t>
      </w:r>
      <w:r w:rsidR="00970212" w:rsidRPr="00990CC9">
        <w:rPr>
          <w:rFonts w:cs="Times New Roman"/>
          <w:b/>
          <w:bCs/>
          <w:noProof w:val="0"/>
          <w:lang w:val="en-US"/>
        </w:rPr>
        <w:t>50</w:t>
      </w:r>
      <w:r w:rsidR="00990CC9">
        <w:rPr>
          <w:rFonts w:cs="Times New Roman"/>
          <w:bCs/>
          <w:noProof w:val="0"/>
          <w:lang w:val="en-US"/>
        </w:rPr>
        <w:t>,</w:t>
      </w:r>
      <w:r w:rsidR="00970212" w:rsidRPr="00970212">
        <w:rPr>
          <w:rFonts w:cs="Times New Roman"/>
          <w:bCs/>
          <w:noProof w:val="0"/>
          <w:lang w:val="en-US"/>
        </w:rPr>
        <w:t xml:space="preserve"> 449-458. </w:t>
      </w:r>
    </w:p>
    <w:p w14:paraId="41C7DF16" w14:textId="1840499C" w:rsidR="005C304F" w:rsidRPr="00A52114" w:rsidRDefault="005C304F" w:rsidP="00970212">
      <w:pPr>
        <w:ind w:left="567" w:hanging="567"/>
        <w:rPr>
          <w:rFonts w:cs="Times New Roman"/>
        </w:rPr>
      </w:pPr>
      <w:r w:rsidRPr="00970212">
        <w:rPr>
          <w:rFonts w:cs="Times New Roman"/>
        </w:rPr>
        <w:t>Gibb, H. &amp; Parr, C.L. (2013) Does structural</w:t>
      </w:r>
      <w:r w:rsidRPr="00A52114">
        <w:rPr>
          <w:rFonts w:cs="Times New Roman"/>
        </w:rPr>
        <w:t xml:space="preserve"> complexity determine the morphology of assemblages? An experimental test on three continents. </w:t>
      </w:r>
      <w:r w:rsidRPr="00990CC9">
        <w:rPr>
          <w:rFonts w:cs="Times New Roman"/>
          <w:i/>
        </w:rPr>
        <w:t>PLoS ONE</w:t>
      </w:r>
      <w:r w:rsidR="00990CC9">
        <w:rPr>
          <w:rFonts w:cs="Times New Roman"/>
        </w:rPr>
        <w:t>,</w:t>
      </w:r>
      <w:r w:rsidRPr="00A52114">
        <w:rPr>
          <w:rFonts w:cs="Times New Roman"/>
        </w:rPr>
        <w:t xml:space="preserve"> 8(5)</w:t>
      </w:r>
      <w:r w:rsidR="00990CC9">
        <w:rPr>
          <w:rFonts w:cs="Times New Roman"/>
        </w:rPr>
        <w:t xml:space="preserve">, </w:t>
      </w:r>
      <w:r w:rsidRPr="00A52114">
        <w:rPr>
          <w:rFonts w:cs="Times New Roman"/>
        </w:rPr>
        <w:t>e64005</w:t>
      </w:r>
      <w:r w:rsidR="003B6B3A">
        <w:rPr>
          <w:rFonts w:cs="Times New Roman"/>
        </w:rPr>
        <w:t>.</w:t>
      </w:r>
    </w:p>
    <w:p w14:paraId="484617FB" w14:textId="5A77342F" w:rsidR="00596D4D" w:rsidRPr="00A91C36" w:rsidRDefault="00A67698" w:rsidP="00A52114">
      <w:pPr>
        <w:ind w:left="567" w:hanging="567"/>
        <w:rPr>
          <w:rFonts w:cs="Times New Roman"/>
        </w:rPr>
      </w:pPr>
      <w:r w:rsidRPr="00D7519F">
        <w:rPr>
          <w:rFonts w:cs="Times New Roman"/>
        </w:rPr>
        <w:t xml:space="preserve">Gibb, H., </w:t>
      </w:r>
      <w:r w:rsidR="003B48D2" w:rsidRPr="00F7744F">
        <w:rPr>
          <w:rFonts w:cs="Times New Roman"/>
        </w:rPr>
        <w:t xml:space="preserve">Stoklosa, J., Warton, D.I., Brown, A.M., Andrew, N.R., </w:t>
      </w:r>
      <w:r w:rsidR="003B48D2" w:rsidRPr="006267E2">
        <w:rPr>
          <w:rFonts w:cs="Times New Roman"/>
        </w:rPr>
        <w:t>Cunningham, S.A. (2015</w:t>
      </w:r>
      <w:r w:rsidR="00505739" w:rsidRPr="006267E2">
        <w:rPr>
          <w:rFonts w:cs="Times New Roman"/>
        </w:rPr>
        <w:t>a</w:t>
      </w:r>
      <w:r w:rsidR="003B48D2" w:rsidRPr="006267E2">
        <w:rPr>
          <w:rFonts w:cs="Times New Roman"/>
        </w:rPr>
        <w:t>) Does</w:t>
      </w:r>
      <w:r w:rsidR="003B48D2" w:rsidRPr="006660A8">
        <w:rPr>
          <w:rFonts w:cs="Times New Roman"/>
        </w:rPr>
        <w:t xml:space="preserve"> morphology predict trophic position and habitat use of ant species and assemblages? </w:t>
      </w:r>
      <w:r w:rsidR="003B48D2" w:rsidRPr="00990CC9">
        <w:rPr>
          <w:rFonts w:cs="Times New Roman"/>
          <w:i/>
        </w:rPr>
        <w:t>Oecologia</w:t>
      </w:r>
      <w:r w:rsidR="00990CC9">
        <w:rPr>
          <w:rFonts w:cs="Times New Roman"/>
        </w:rPr>
        <w:t>,</w:t>
      </w:r>
      <w:r w:rsidR="003B48D2" w:rsidRPr="006660A8">
        <w:rPr>
          <w:rFonts w:cs="Times New Roman"/>
        </w:rPr>
        <w:t xml:space="preserve"> </w:t>
      </w:r>
      <w:r w:rsidR="00D73C1C" w:rsidRPr="00990CC9">
        <w:rPr>
          <w:rFonts w:cs="Times New Roman"/>
          <w:b/>
        </w:rPr>
        <w:t>177</w:t>
      </w:r>
      <w:r w:rsidR="00990CC9">
        <w:rPr>
          <w:rFonts w:cs="Times New Roman"/>
        </w:rPr>
        <w:t>,</w:t>
      </w:r>
      <w:r w:rsidR="00D73C1C" w:rsidRPr="00A91C36">
        <w:rPr>
          <w:rFonts w:cs="Times New Roman"/>
        </w:rPr>
        <w:t xml:space="preserve"> 519-531. </w:t>
      </w:r>
    </w:p>
    <w:p w14:paraId="2A1160A8" w14:textId="0C47285F" w:rsidR="00007635" w:rsidRPr="00007635" w:rsidRDefault="00007635" w:rsidP="00A52114">
      <w:pPr>
        <w:ind w:left="567" w:hanging="567"/>
        <w:rPr>
          <w:rFonts w:cs="Times New Roman"/>
        </w:rPr>
      </w:pPr>
      <w:r w:rsidRPr="00007635">
        <w:rPr>
          <w:rFonts w:cs="Times New Roman"/>
          <w:iCs/>
          <w:shd w:val="clear" w:color="auto" w:fill="FFFFFF"/>
        </w:rPr>
        <w:t>Gibb, H., Sanders, N. J., Dunn, R. R., Watson, S., Photakis, M., Abril, S., Andersen, A. N., Angulo, E., Armbrecht, I., Arnan, X., Baccaro, F. B., Bishop, T</w:t>
      </w:r>
      <w:r w:rsidR="00747606">
        <w:rPr>
          <w:rFonts w:cs="Times New Roman"/>
          <w:iCs/>
          <w:shd w:val="clear" w:color="auto" w:fill="FFFFFF"/>
        </w:rPr>
        <w:t>.</w:t>
      </w:r>
      <w:r w:rsidRPr="00007635">
        <w:rPr>
          <w:rFonts w:cs="Times New Roman"/>
          <w:iCs/>
          <w:shd w:val="clear" w:color="auto" w:fill="FFFFFF"/>
        </w:rPr>
        <w:t xml:space="preserve">, Boulay, R., Castracani, C., Del Toro, I., Delsinne, T., Diaz, M., Donoso, D. A., Enriquez, M. L., Fayle, T. M., Feener, D. H., Fitzpatrick, M. C., Gomez, C., Grasso, D. A., Groc, S., Heterick, B., Hoffmann, B. D., Lach, L., Lattke, J., Leponce, M., Lessard, </w:t>
      </w:r>
      <w:r w:rsidR="00747606">
        <w:rPr>
          <w:rFonts w:cs="Times New Roman"/>
          <w:iCs/>
          <w:shd w:val="clear" w:color="auto" w:fill="FFFFFF"/>
        </w:rPr>
        <w:t>J.-P., Longino, J. , Lucky, A.</w:t>
      </w:r>
      <w:r w:rsidRPr="00007635">
        <w:rPr>
          <w:rFonts w:cs="Times New Roman"/>
          <w:iCs/>
          <w:shd w:val="clear" w:color="auto" w:fill="FFFFFF"/>
        </w:rPr>
        <w:t>, Majer, J., Menke, S. B., Mezger, D., Mori, A., Munyai, T. C.</w:t>
      </w:r>
      <w:r w:rsidR="00747606">
        <w:rPr>
          <w:rFonts w:cs="Times New Roman"/>
          <w:iCs/>
          <w:shd w:val="clear" w:color="auto" w:fill="FFFFFF"/>
        </w:rPr>
        <w:t>, Paknia, O., Pearce-Duvet, J.</w:t>
      </w:r>
      <w:r w:rsidRPr="00007635">
        <w:rPr>
          <w:rFonts w:cs="Times New Roman"/>
          <w:iCs/>
          <w:shd w:val="clear" w:color="auto" w:fill="FFFFFF"/>
        </w:rPr>
        <w:t>, Pfeiffer, M., Philpott, S. M.,</w:t>
      </w:r>
      <w:r w:rsidR="00747606">
        <w:rPr>
          <w:rFonts w:cs="Times New Roman"/>
          <w:iCs/>
          <w:shd w:val="clear" w:color="auto" w:fill="FFFFFF"/>
        </w:rPr>
        <w:t xml:space="preserve"> de Souza, J. L. P., Tista, M., Vasconcelos, H. L.</w:t>
      </w:r>
      <w:r w:rsidRPr="00007635">
        <w:rPr>
          <w:rFonts w:cs="Times New Roman"/>
          <w:iCs/>
          <w:shd w:val="clear" w:color="auto" w:fill="FFFFFF"/>
        </w:rPr>
        <w:t xml:space="preserve">, Vonshak, M. and Parr, </w:t>
      </w:r>
      <w:r>
        <w:rPr>
          <w:rFonts w:cs="Times New Roman"/>
          <w:iCs/>
          <w:shd w:val="clear" w:color="auto" w:fill="FFFFFF"/>
        </w:rPr>
        <w:t>C.L. (2015b)</w:t>
      </w:r>
      <w:r w:rsidRPr="00007635">
        <w:rPr>
          <w:rFonts w:cs="Times New Roman"/>
          <w:iCs/>
          <w:shd w:val="clear" w:color="auto" w:fill="FFFFFF"/>
        </w:rPr>
        <w:t xml:space="preserve"> </w:t>
      </w:r>
      <w:r w:rsidRPr="00007635">
        <w:rPr>
          <w:rFonts w:cs="Times New Roman"/>
          <w:iCs/>
          <w:shd w:val="clear" w:color="auto" w:fill="FFFFFF"/>
        </w:rPr>
        <w:lastRenderedPageBreak/>
        <w:t xml:space="preserve">Climate mediates the effects of disturbance on ant assemblage structure. </w:t>
      </w:r>
      <w:r w:rsidRPr="00007635">
        <w:rPr>
          <w:rFonts w:cs="Times New Roman"/>
          <w:i/>
          <w:iCs/>
          <w:shd w:val="clear" w:color="auto" w:fill="FFFFFF"/>
        </w:rPr>
        <w:t>Proceedings of the Royal Society of London B</w:t>
      </w:r>
      <w:r w:rsidRPr="00007635">
        <w:rPr>
          <w:rFonts w:cs="Times New Roman"/>
          <w:iCs/>
          <w:shd w:val="clear" w:color="auto" w:fill="FFFFFF"/>
        </w:rPr>
        <w:t xml:space="preserve">, </w:t>
      </w:r>
      <w:r w:rsidRPr="00D95A38">
        <w:rPr>
          <w:rFonts w:cs="Times New Roman"/>
          <w:b/>
          <w:iCs/>
          <w:shd w:val="clear" w:color="auto" w:fill="FFFFFF"/>
        </w:rPr>
        <w:t>282</w:t>
      </w:r>
      <w:r>
        <w:rPr>
          <w:rFonts w:cs="Times New Roman"/>
          <w:iCs/>
          <w:shd w:val="clear" w:color="auto" w:fill="FFFFFF"/>
        </w:rPr>
        <w:t>,</w:t>
      </w:r>
      <w:r w:rsidRPr="00007635">
        <w:rPr>
          <w:rFonts w:cs="Times New Roman"/>
          <w:iCs/>
          <w:shd w:val="clear" w:color="auto" w:fill="FFFFFF"/>
        </w:rPr>
        <w:t xml:space="preserve"> 1808.</w:t>
      </w:r>
    </w:p>
    <w:p w14:paraId="07FA866F" w14:textId="6A1D32DD" w:rsidR="00FE4CE2" w:rsidRPr="00140DAF" w:rsidRDefault="00FE4CE2" w:rsidP="00A52114">
      <w:pPr>
        <w:ind w:left="567" w:hanging="567"/>
        <w:rPr>
          <w:rFonts w:cs="Times New Roman"/>
        </w:rPr>
      </w:pPr>
      <w:r w:rsidRPr="00A52114">
        <w:rPr>
          <w:rFonts w:cs="Times New Roman"/>
          <w:bCs/>
          <w:noProof w:val="0"/>
          <w:lang w:val="en-US"/>
        </w:rPr>
        <w:t>Guénard, B.</w:t>
      </w:r>
      <w:r w:rsidRPr="00A52114">
        <w:rPr>
          <w:rFonts w:cs="Times New Roman"/>
          <w:noProof w:val="0"/>
          <w:lang w:val="en-US"/>
        </w:rPr>
        <w:t>, Weiser</w:t>
      </w:r>
      <w:r w:rsidR="000766A2" w:rsidRPr="00A52114">
        <w:rPr>
          <w:rFonts w:cs="Times New Roman"/>
          <w:noProof w:val="0"/>
          <w:lang w:val="en-US"/>
        </w:rPr>
        <w:t>, M.D. &amp;</w:t>
      </w:r>
      <w:r w:rsidRPr="00A52114">
        <w:rPr>
          <w:rFonts w:cs="Times New Roman"/>
          <w:noProof w:val="0"/>
          <w:lang w:val="en-US"/>
        </w:rPr>
        <w:t xml:space="preserve"> Dunn</w:t>
      </w:r>
      <w:r w:rsidR="000766A2" w:rsidRPr="00A52114">
        <w:rPr>
          <w:rFonts w:cs="Times New Roman"/>
          <w:noProof w:val="0"/>
          <w:lang w:val="en-US"/>
        </w:rPr>
        <w:t>, R.R</w:t>
      </w:r>
      <w:r w:rsidRPr="00A52114">
        <w:rPr>
          <w:rFonts w:cs="Times New Roman"/>
          <w:noProof w:val="0"/>
          <w:lang w:val="en-US"/>
        </w:rPr>
        <w:t xml:space="preserve">. </w:t>
      </w:r>
      <w:r w:rsidR="000766A2" w:rsidRPr="00A52114">
        <w:rPr>
          <w:rFonts w:cs="Times New Roman"/>
          <w:noProof w:val="0"/>
          <w:lang w:val="en-US"/>
        </w:rPr>
        <w:t>(</w:t>
      </w:r>
      <w:r w:rsidRPr="00A52114">
        <w:rPr>
          <w:rFonts w:cs="Times New Roman"/>
          <w:noProof w:val="0"/>
          <w:lang w:val="en-US"/>
        </w:rPr>
        <w:t>2012</w:t>
      </w:r>
      <w:r w:rsidR="000766A2" w:rsidRPr="00A52114">
        <w:rPr>
          <w:rFonts w:cs="Times New Roman"/>
          <w:noProof w:val="0"/>
          <w:lang w:val="en-US"/>
        </w:rPr>
        <w:t>)</w:t>
      </w:r>
      <w:r w:rsidRPr="00A52114">
        <w:rPr>
          <w:rFonts w:cs="Times New Roman"/>
          <w:noProof w:val="0"/>
          <w:lang w:val="en-US"/>
        </w:rPr>
        <w:t xml:space="preserve"> Global models of ant diversity suggest regions where new discoveries are most likely are under disproportionate deforestation threat. </w:t>
      </w:r>
      <w:r w:rsidR="009909AF" w:rsidRPr="00037995">
        <w:rPr>
          <w:rFonts w:cs="Times New Roman"/>
          <w:i/>
          <w:iCs/>
          <w:noProof w:val="0"/>
          <w:lang w:val="en-US"/>
        </w:rPr>
        <w:t>Proceedings of the National Academy of Science USA</w:t>
      </w:r>
      <w:r w:rsidR="00037995">
        <w:rPr>
          <w:rFonts w:cs="Times New Roman"/>
          <w:iCs/>
          <w:noProof w:val="0"/>
          <w:lang w:val="en-US"/>
        </w:rPr>
        <w:t>,</w:t>
      </w:r>
      <w:r w:rsidRPr="00A52114">
        <w:rPr>
          <w:rFonts w:cs="Times New Roman"/>
          <w:noProof w:val="0"/>
          <w:lang w:val="en-US"/>
        </w:rPr>
        <w:t xml:space="preserve"> </w:t>
      </w:r>
      <w:r w:rsidRPr="00D95A38">
        <w:rPr>
          <w:rFonts w:cs="Times New Roman"/>
          <w:b/>
          <w:bCs/>
          <w:noProof w:val="0"/>
          <w:lang w:val="en-US"/>
        </w:rPr>
        <w:t>109</w:t>
      </w:r>
      <w:r w:rsidR="00037995">
        <w:rPr>
          <w:rFonts w:cs="Times New Roman"/>
          <w:bCs/>
          <w:noProof w:val="0"/>
          <w:lang w:val="en-US"/>
        </w:rPr>
        <w:t>,</w:t>
      </w:r>
      <w:r w:rsidRPr="00A52114">
        <w:rPr>
          <w:rFonts w:cs="Times New Roman"/>
          <w:noProof w:val="0"/>
          <w:lang w:val="en-US"/>
        </w:rPr>
        <w:t xml:space="preserve"> 7368-7373.</w:t>
      </w:r>
    </w:p>
    <w:p w14:paraId="5F398327" w14:textId="1C34B1B5" w:rsidR="00AA18A5" w:rsidRDefault="00AA18A5" w:rsidP="00A52114">
      <w:pPr>
        <w:ind w:left="567" w:hanging="567"/>
        <w:rPr>
          <w:rFonts w:cs="Times New Roman"/>
          <w:lang w:val="es-ES"/>
        </w:rPr>
      </w:pPr>
      <w:r w:rsidRPr="00065953">
        <w:rPr>
          <w:rFonts w:cs="Times New Roman"/>
          <w:lang w:val="es-ES"/>
        </w:rPr>
        <w:t xml:space="preserve">Hiyama, A., Taira, W. &amp; Otaki, J.M. </w:t>
      </w:r>
      <w:r w:rsidR="00037995">
        <w:rPr>
          <w:rFonts w:cs="Times New Roman"/>
          <w:lang w:val="es-ES"/>
        </w:rPr>
        <w:t>(</w:t>
      </w:r>
      <w:r w:rsidRPr="00065953">
        <w:rPr>
          <w:rFonts w:cs="Times New Roman"/>
          <w:lang w:val="es-ES"/>
        </w:rPr>
        <w:t>2012</w:t>
      </w:r>
      <w:r w:rsidR="00037995">
        <w:rPr>
          <w:rFonts w:cs="Times New Roman"/>
          <w:lang w:val="es-ES"/>
        </w:rPr>
        <w:t>)</w:t>
      </w:r>
      <w:r w:rsidRPr="00065953">
        <w:rPr>
          <w:rFonts w:cs="Times New Roman"/>
          <w:lang w:val="es-ES"/>
        </w:rPr>
        <w:t xml:space="preserve"> Color-pattern evolution in response to environmental stress in butterflies. </w:t>
      </w:r>
      <w:r w:rsidRPr="00037995">
        <w:rPr>
          <w:rFonts w:cs="Times New Roman"/>
          <w:i/>
          <w:lang w:val="es-ES"/>
        </w:rPr>
        <w:t>Front</w:t>
      </w:r>
      <w:r w:rsidR="00037995" w:rsidRPr="00037995">
        <w:rPr>
          <w:rFonts w:cs="Times New Roman"/>
          <w:i/>
          <w:lang w:val="es-ES"/>
        </w:rPr>
        <w:t xml:space="preserve">iers in </w:t>
      </w:r>
      <w:r w:rsidRPr="00037995">
        <w:rPr>
          <w:rFonts w:cs="Times New Roman"/>
          <w:i/>
          <w:lang w:val="es-ES"/>
        </w:rPr>
        <w:t>Genet</w:t>
      </w:r>
      <w:r w:rsidR="00037995" w:rsidRPr="00037995">
        <w:rPr>
          <w:rFonts w:cs="Times New Roman"/>
          <w:i/>
          <w:lang w:val="es-ES"/>
        </w:rPr>
        <w:t>ics</w:t>
      </w:r>
      <w:r w:rsidRPr="00065953">
        <w:rPr>
          <w:rFonts w:cs="Times New Roman"/>
          <w:lang w:val="es-ES"/>
        </w:rPr>
        <w:t xml:space="preserve">, </w:t>
      </w:r>
      <w:r w:rsidRPr="00037995">
        <w:rPr>
          <w:rFonts w:cs="Times New Roman"/>
          <w:b/>
          <w:lang w:val="es-ES"/>
        </w:rPr>
        <w:t>3</w:t>
      </w:r>
      <w:r w:rsidRPr="00065953">
        <w:rPr>
          <w:rFonts w:cs="Times New Roman"/>
          <w:lang w:val="es-ES"/>
        </w:rPr>
        <w:t>, 15.</w:t>
      </w:r>
    </w:p>
    <w:p w14:paraId="2BC622C3" w14:textId="593060D5" w:rsidR="004C217A" w:rsidRPr="00A52114" w:rsidRDefault="004C217A" w:rsidP="00A52114">
      <w:pPr>
        <w:ind w:left="567" w:hanging="567"/>
        <w:rPr>
          <w:rFonts w:cs="Times New Roman"/>
        </w:rPr>
      </w:pPr>
      <w:r w:rsidRPr="00140DAF">
        <w:rPr>
          <w:rFonts w:cs="Times New Roman"/>
        </w:rPr>
        <w:t xml:space="preserve">Homburg, K., Homburg, N., Schäfer, F., Schuldt, A. &amp; Assmann, T. (2014) Carabids.org – a dymanic online database of ground beetle species traits (Coleoptera: Carabidae). </w:t>
      </w:r>
      <w:r w:rsidRPr="00140DAF">
        <w:rPr>
          <w:rFonts w:cs="Times New Roman"/>
          <w:i/>
        </w:rPr>
        <w:t>Insect Conservation &amp;</w:t>
      </w:r>
      <w:r w:rsidRPr="00701B22">
        <w:rPr>
          <w:rFonts w:cs="Times New Roman"/>
          <w:i/>
        </w:rPr>
        <w:t xml:space="preserve"> Diversity</w:t>
      </w:r>
      <w:r w:rsidR="00037995">
        <w:rPr>
          <w:rFonts w:cs="Times New Roman"/>
        </w:rPr>
        <w:t>,</w:t>
      </w:r>
      <w:r w:rsidRPr="00A52114">
        <w:rPr>
          <w:rFonts w:cs="Times New Roman"/>
        </w:rPr>
        <w:t xml:space="preserve"> </w:t>
      </w:r>
      <w:r w:rsidRPr="00037995">
        <w:rPr>
          <w:rFonts w:cs="Times New Roman"/>
          <w:b/>
        </w:rPr>
        <w:t>7</w:t>
      </w:r>
      <w:r w:rsidR="00037995">
        <w:rPr>
          <w:rFonts w:cs="Times New Roman"/>
        </w:rPr>
        <w:t>,</w:t>
      </w:r>
      <w:r w:rsidRPr="00A52114">
        <w:rPr>
          <w:rFonts w:cs="Times New Roman"/>
        </w:rPr>
        <w:t xml:space="preserve"> 195-205.</w:t>
      </w:r>
    </w:p>
    <w:p w14:paraId="6B306F86" w14:textId="5E5C2BCF" w:rsidR="005C304F" w:rsidRPr="00F7744F" w:rsidRDefault="005C304F" w:rsidP="00A52114">
      <w:pPr>
        <w:widowControl w:val="0"/>
        <w:ind w:left="567" w:hanging="567"/>
        <w:rPr>
          <w:rFonts w:cs="Times New Roman"/>
        </w:rPr>
      </w:pPr>
      <w:r w:rsidRPr="00A52114">
        <w:rPr>
          <w:rFonts w:cs="Times New Roman"/>
        </w:rPr>
        <w:t xml:space="preserve">Jenkins, C.N., Andersen, A.N., Arnan, X., Brühl, C.A., Cerda, X., Ellison, A.M., Fisher, B.L., Fitzpatrick, M.C., Gotelli, N.J., Gove, A.D., Lattke, J.E., Lessard, J-P., McGlynn, T.P., Menke, S.B., Parr, C.L., Philpott, S.M., Sanders, N.J., Weiser, M.D. &amp; Dunn, R.R. (2011) Diversity in light of climate change: the case of ants. </w:t>
      </w:r>
      <w:r w:rsidRPr="00D7519F">
        <w:rPr>
          <w:rFonts w:cs="Times New Roman"/>
          <w:i/>
        </w:rPr>
        <w:t>Diversity and Distributions</w:t>
      </w:r>
      <w:r w:rsidR="00037995">
        <w:rPr>
          <w:rFonts w:cs="Times New Roman"/>
        </w:rPr>
        <w:t>,</w:t>
      </w:r>
      <w:r w:rsidRPr="00F7744F">
        <w:rPr>
          <w:rFonts w:cs="Times New Roman"/>
        </w:rPr>
        <w:t xml:space="preserve"> </w:t>
      </w:r>
      <w:r w:rsidRPr="00037995">
        <w:rPr>
          <w:rFonts w:cs="Times New Roman"/>
          <w:b/>
        </w:rPr>
        <w:t>17</w:t>
      </w:r>
      <w:r w:rsidR="00037995">
        <w:rPr>
          <w:rFonts w:cs="Times New Roman"/>
        </w:rPr>
        <w:t>,</w:t>
      </w:r>
      <w:r w:rsidRPr="00F7744F">
        <w:rPr>
          <w:rFonts w:cs="Times New Roman"/>
        </w:rPr>
        <w:t xml:space="preserve"> 652-662.</w:t>
      </w:r>
    </w:p>
    <w:p w14:paraId="3C335BF8" w14:textId="6582BF6C" w:rsidR="005C304F" w:rsidRDefault="005C304F" w:rsidP="00A52114">
      <w:pPr>
        <w:ind w:left="567" w:hanging="567"/>
        <w:rPr>
          <w:rFonts w:cs="Times New Roman"/>
        </w:rPr>
      </w:pPr>
      <w:r w:rsidRPr="00A91C36">
        <w:rPr>
          <w:rFonts w:cs="Times New Roman"/>
        </w:rPr>
        <w:t>Kaspari</w:t>
      </w:r>
      <w:r w:rsidR="003617C8" w:rsidRPr="00A91C36">
        <w:rPr>
          <w:rFonts w:cs="Times New Roman"/>
        </w:rPr>
        <w:t>, M.</w:t>
      </w:r>
      <w:r w:rsidRPr="00A91C36">
        <w:rPr>
          <w:rFonts w:cs="Times New Roman"/>
        </w:rPr>
        <w:t xml:space="preserve"> </w:t>
      </w:r>
      <w:r w:rsidR="003617C8" w:rsidRPr="00A91C36">
        <w:rPr>
          <w:rFonts w:cs="Times New Roman"/>
        </w:rPr>
        <w:t>(</w:t>
      </w:r>
      <w:r w:rsidRPr="00A91C36">
        <w:rPr>
          <w:rFonts w:cs="Times New Roman"/>
        </w:rPr>
        <w:t>1993</w:t>
      </w:r>
      <w:r w:rsidR="003617C8" w:rsidRPr="00A91C36">
        <w:rPr>
          <w:rFonts w:cs="Times New Roman"/>
        </w:rPr>
        <w:t>) Body-size and microc</w:t>
      </w:r>
      <w:r w:rsidR="003617C8" w:rsidRPr="007B2D8E">
        <w:rPr>
          <w:rFonts w:cs="Times New Roman"/>
        </w:rPr>
        <w:t xml:space="preserve">limate use in Neotropical granivorous ants. </w:t>
      </w:r>
      <w:r w:rsidR="003617C8" w:rsidRPr="00037995">
        <w:rPr>
          <w:rFonts w:cs="Times New Roman"/>
          <w:i/>
        </w:rPr>
        <w:t>Oecologia</w:t>
      </w:r>
      <w:r w:rsidR="00037995">
        <w:rPr>
          <w:rFonts w:cs="Times New Roman"/>
        </w:rPr>
        <w:t>,</w:t>
      </w:r>
      <w:r w:rsidR="003617C8" w:rsidRPr="007B2D8E">
        <w:rPr>
          <w:rFonts w:cs="Times New Roman"/>
        </w:rPr>
        <w:t xml:space="preserve"> </w:t>
      </w:r>
      <w:r w:rsidR="003617C8" w:rsidRPr="00037995">
        <w:rPr>
          <w:rFonts w:cs="Times New Roman"/>
          <w:b/>
        </w:rPr>
        <w:t>96</w:t>
      </w:r>
      <w:r w:rsidR="00037995">
        <w:rPr>
          <w:rFonts w:cs="Times New Roman"/>
        </w:rPr>
        <w:t>,</w:t>
      </w:r>
      <w:r w:rsidR="003617C8" w:rsidRPr="007B2D8E">
        <w:rPr>
          <w:rFonts w:cs="Times New Roman"/>
        </w:rPr>
        <w:t xml:space="preserve"> 500-507.</w:t>
      </w:r>
    </w:p>
    <w:p w14:paraId="52810A14" w14:textId="4C109B1F" w:rsidR="00C403D5" w:rsidRPr="00037995" w:rsidRDefault="00C403D5" w:rsidP="00A52114">
      <w:pPr>
        <w:ind w:left="567" w:hanging="567"/>
        <w:rPr>
          <w:rFonts w:cs="Times New Roman"/>
        </w:rPr>
      </w:pPr>
      <w:r w:rsidRPr="00855852">
        <w:rPr>
          <w:rFonts w:cs="Times New Roman"/>
          <w:noProof w:val="0"/>
          <w:lang w:val="en-US"/>
        </w:rPr>
        <w:t xml:space="preserve">Kaspari M. (2005) Global energy gradients and the regulation of body size: worker mass and </w:t>
      </w:r>
      <w:r w:rsidRPr="00037995">
        <w:rPr>
          <w:rFonts w:cs="Times New Roman"/>
          <w:noProof w:val="0"/>
          <w:lang w:val="en-US"/>
        </w:rPr>
        <w:t>worker number in ant colonies</w:t>
      </w:r>
      <w:r w:rsidR="003B6B3A">
        <w:rPr>
          <w:rFonts w:cs="Times New Roman"/>
          <w:noProof w:val="0"/>
          <w:lang w:val="en-US"/>
        </w:rPr>
        <w:t>.</w:t>
      </w:r>
      <w:r w:rsidRPr="00037995">
        <w:rPr>
          <w:rFonts w:cs="Times New Roman"/>
          <w:i/>
          <w:iCs/>
          <w:noProof w:val="0"/>
          <w:lang w:val="en-US"/>
        </w:rPr>
        <w:t xml:space="preserve"> Proceedings of the National Academy of Science USA</w:t>
      </w:r>
      <w:r w:rsidR="00037995" w:rsidRPr="00037995">
        <w:rPr>
          <w:rFonts w:cs="Times New Roman"/>
          <w:iCs/>
          <w:noProof w:val="0"/>
          <w:lang w:val="en-US"/>
        </w:rPr>
        <w:t>,</w:t>
      </w:r>
      <w:r w:rsidRPr="00037995">
        <w:rPr>
          <w:rFonts w:cs="Times New Roman"/>
          <w:i/>
          <w:iCs/>
          <w:noProof w:val="0"/>
          <w:lang w:val="en-US"/>
        </w:rPr>
        <w:t xml:space="preserve"> </w:t>
      </w:r>
      <w:r w:rsidRPr="00037995">
        <w:rPr>
          <w:rFonts w:cs="Times New Roman"/>
          <w:b/>
          <w:iCs/>
          <w:noProof w:val="0"/>
          <w:lang w:val="en-US"/>
        </w:rPr>
        <w:t>102</w:t>
      </w:r>
      <w:r w:rsidR="00037995" w:rsidRPr="00037995">
        <w:rPr>
          <w:rFonts w:cs="Times New Roman"/>
          <w:iCs/>
          <w:noProof w:val="0"/>
          <w:lang w:val="en-US"/>
        </w:rPr>
        <w:t xml:space="preserve">, </w:t>
      </w:r>
      <w:r w:rsidRPr="00037995">
        <w:rPr>
          <w:rFonts w:cs="Times New Roman"/>
          <w:iCs/>
          <w:noProof w:val="0"/>
          <w:lang w:val="en-US"/>
        </w:rPr>
        <w:t>5079-5083</w:t>
      </w:r>
      <w:r w:rsidR="003B6B3A">
        <w:rPr>
          <w:rFonts w:cs="Times New Roman"/>
          <w:iCs/>
          <w:noProof w:val="0"/>
          <w:lang w:val="en-US"/>
        </w:rPr>
        <w:t>.</w:t>
      </w:r>
    </w:p>
    <w:p w14:paraId="376FA490" w14:textId="17423DE3" w:rsidR="00505739" w:rsidRPr="00037995" w:rsidRDefault="00505739" w:rsidP="00037995">
      <w:pPr>
        <w:ind w:left="567" w:hanging="567"/>
        <w:rPr>
          <w:rFonts w:cs="Times New Roman"/>
        </w:rPr>
      </w:pPr>
      <w:r w:rsidRPr="00037995">
        <w:rPr>
          <w:rFonts w:cs="Times New Roman"/>
        </w:rPr>
        <w:t>Kaspari</w:t>
      </w:r>
      <w:r w:rsidR="00037995" w:rsidRPr="00037995">
        <w:rPr>
          <w:rFonts w:cs="Times New Roman"/>
        </w:rPr>
        <w:t>, M.</w:t>
      </w:r>
      <w:r w:rsidRPr="00037995">
        <w:rPr>
          <w:rFonts w:cs="Times New Roman"/>
        </w:rPr>
        <w:t xml:space="preserve"> &amp; Weiser</w:t>
      </w:r>
      <w:r w:rsidR="00037995" w:rsidRPr="00037995">
        <w:rPr>
          <w:rFonts w:cs="Times New Roman"/>
        </w:rPr>
        <w:t>, M.</w:t>
      </w:r>
      <w:r w:rsidRPr="00037995">
        <w:rPr>
          <w:rFonts w:cs="Times New Roman"/>
        </w:rPr>
        <w:t xml:space="preserve"> </w:t>
      </w:r>
      <w:r w:rsidR="00037995" w:rsidRPr="00037995">
        <w:rPr>
          <w:rFonts w:cs="Times New Roman"/>
        </w:rPr>
        <w:t>(</w:t>
      </w:r>
      <w:r w:rsidRPr="00037995">
        <w:rPr>
          <w:rFonts w:cs="Times New Roman"/>
        </w:rPr>
        <w:t>1999</w:t>
      </w:r>
      <w:r w:rsidR="00037995" w:rsidRPr="00037995">
        <w:rPr>
          <w:rFonts w:cs="Times New Roman"/>
        </w:rPr>
        <w:t>)</w:t>
      </w:r>
      <w:r w:rsidR="00037995" w:rsidRPr="00037995">
        <w:rPr>
          <w:rFonts w:cs="Times New Roman"/>
          <w:color w:val="000000"/>
        </w:rPr>
        <w:t xml:space="preserve"> Interspecific </w:t>
      </w:r>
      <w:r w:rsidR="009909AF">
        <w:rPr>
          <w:rFonts w:cs="Times New Roman"/>
          <w:color w:val="000000"/>
        </w:rPr>
        <w:t>s</w:t>
      </w:r>
      <w:r w:rsidR="00037995">
        <w:rPr>
          <w:rFonts w:cs="Times New Roman"/>
          <w:color w:val="000000"/>
        </w:rPr>
        <w:t xml:space="preserve">caling in </w:t>
      </w:r>
      <w:r w:rsidR="009909AF">
        <w:rPr>
          <w:rFonts w:cs="Times New Roman"/>
          <w:color w:val="000000"/>
        </w:rPr>
        <w:t>a</w:t>
      </w:r>
      <w:r w:rsidR="00037995">
        <w:rPr>
          <w:rFonts w:cs="Times New Roman"/>
          <w:color w:val="000000"/>
        </w:rPr>
        <w:t xml:space="preserve">nts: the </w:t>
      </w:r>
      <w:r w:rsidR="009909AF">
        <w:rPr>
          <w:rFonts w:cs="Times New Roman"/>
          <w:color w:val="000000"/>
        </w:rPr>
        <w:t>s</w:t>
      </w:r>
      <w:r w:rsidR="00037995">
        <w:rPr>
          <w:rFonts w:cs="Times New Roman"/>
          <w:color w:val="000000"/>
        </w:rPr>
        <w:t>ize</w:t>
      </w:r>
      <w:r w:rsidR="009909AF">
        <w:rPr>
          <w:rFonts w:cs="Times New Roman"/>
          <w:color w:val="000000"/>
        </w:rPr>
        <w:t xml:space="preserve"> g</w:t>
      </w:r>
      <w:r w:rsidR="00037995">
        <w:rPr>
          <w:rFonts w:cs="Times New Roman"/>
          <w:color w:val="000000"/>
        </w:rPr>
        <w:t>rain h</w:t>
      </w:r>
      <w:r w:rsidR="00037995" w:rsidRPr="00037995">
        <w:rPr>
          <w:rFonts w:cs="Times New Roman"/>
          <w:color w:val="000000"/>
        </w:rPr>
        <w:t>ypothesis.</w:t>
      </w:r>
      <w:r w:rsidR="00037995" w:rsidRPr="00037995">
        <w:rPr>
          <w:rStyle w:val="apple-converted-space"/>
          <w:rFonts w:cs="Times New Roman"/>
          <w:color w:val="000000"/>
        </w:rPr>
        <w:t> </w:t>
      </w:r>
      <w:r w:rsidR="00037995" w:rsidRPr="00037995">
        <w:rPr>
          <w:rFonts w:cs="Times New Roman"/>
          <w:i/>
          <w:iCs/>
          <w:color w:val="000000"/>
        </w:rPr>
        <w:t>Functional Ecology</w:t>
      </w:r>
      <w:r w:rsidR="00037995">
        <w:rPr>
          <w:rFonts w:cs="Times New Roman"/>
          <w:iCs/>
          <w:color w:val="000000"/>
        </w:rPr>
        <w:t>,</w:t>
      </w:r>
      <w:r w:rsidR="00037995" w:rsidRPr="00037995">
        <w:rPr>
          <w:rStyle w:val="apple-converted-space"/>
          <w:rFonts w:cs="Times New Roman"/>
          <w:color w:val="000000"/>
        </w:rPr>
        <w:t> </w:t>
      </w:r>
      <w:r w:rsidR="00037995" w:rsidRPr="00037995">
        <w:rPr>
          <w:rFonts w:cs="Times New Roman"/>
          <w:b/>
          <w:color w:val="000000"/>
        </w:rPr>
        <w:t>13</w:t>
      </w:r>
      <w:r w:rsidR="00037995">
        <w:rPr>
          <w:rFonts w:cs="Times New Roman"/>
          <w:color w:val="000000"/>
        </w:rPr>
        <w:t>,</w:t>
      </w:r>
      <w:r w:rsidR="00037995" w:rsidRPr="00037995">
        <w:rPr>
          <w:rFonts w:cs="Times New Roman"/>
          <w:color w:val="000000"/>
        </w:rPr>
        <w:t>530-538.</w:t>
      </w:r>
    </w:p>
    <w:p w14:paraId="195C0F57" w14:textId="189E29B7" w:rsidR="00535329" w:rsidRPr="00A52114" w:rsidRDefault="005C304F" w:rsidP="00A52114">
      <w:pPr>
        <w:ind w:left="567" w:hanging="567"/>
        <w:rPr>
          <w:rFonts w:cs="Times New Roman"/>
        </w:rPr>
      </w:pPr>
      <w:r w:rsidRPr="00A52114">
        <w:rPr>
          <w:rFonts w:cs="Times New Roman"/>
        </w:rPr>
        <w:t xml:space="preserve">Kattge, J., Diaz, S., Lavorel, S., Prentice, C., Leadley, P. et al. (2011) TRY – a global database of plant traits. </w:t>
      </w:r>
      <w:r w:rsidRPr="00A52114">
        <w:rPr>
          <w:rFonts w:cs="Times New Roman"/>
          <w:i/>
        </w:rPr>
        <w:t>Global Change Biology</w:t>
      </w:r>
      <w:r w:rsidR="009E433A">
        <w:rPr>
          <w:rFonts w:cs="Times New Roman"/>
        </w:rPr>
        <w:t>,</w:t>
      </w:r>
      <w:r w:rsidRPr="00A52114">
        <w:rPr>
          <w:rFonts w:cs="Times New Roman"/>
        </w:rPr>
        <w:t xml:space="preserve"> </w:t>
      </w:r>
      <w:r w:rsidRPr="009E433A">
        <w:rPr>
          <w:rFonts w:cs="Times New Roman"/>
          <w:b/>
        </w:rPr>
        <w:t>17</w:t>
      </w:r>
      <w:r w:rsidR="009E433A">
        <w:rPr>
          <w:rFonts w:cs="Times New Roman"/>
        </w:rPr>
        <w:t>,</w:t>
      </w:r>
      <w:r w:rsidRPr="00A52114">
        <w:rPr>
          <w:rFonts w:cs="Times New Roman"/>
        </w:rPr>
        <w:t xml:space="preserve"> 2905-2935.</w:t>
      </w:r>
    </w:p>
    <w:p w14:paraId="44969776" w14:textId="2524D48E" w:rsidR="00326CE6" w:rsidRPr="00F12BCE" w:rsidRDefault="00326CE6" w:rsidP="00A52114">
      <w:pPr>
        <w:ind w:left="567" w:hanging="567"/>
        <w:rPr>
          <w:rFonts w:cs="Times New Roman"/>
        </w:rPr>
      </w:pPr>
      <w:r w:rsidRPr="00F12BCE">
        <w:rPr>
          <w:rFonts w:cs="Times New Roman"/>
        </w:rPr>
        <w:t xml:space="preserve">Kearney, M.R., Isaac, A.P. &amp; Porter, W.P. (2014) microclim: Global estimates of hourly microclimate based on long-term monthly climate averages. </w:t>
      </w:r>
      <w:r w:rsidRPr="00F12BCE">
        <w:rPr>
          <w:rFonts w:cs="Times New Roman"/>
          <w:i/>
        </w:rPr>
        <w:t>Nature</w:t>
      </w:r>
      <w:r w:rsidR="009E433A" w:rsidRPr="00F12BCE">
        <w:rPr>
          <w:rFonts w:cs="Times New Roman"/>
        </w:rPr>
        <w:t>,</w:t>
      </w:r>
      <w:r w:rsidRPr="00F12BCE">
        <w:rPr>
          <w:rFonts w:cs="Times New Roman"/>
        </w:rPr>
        <w:t xml:space="preserve"> 140006</w:t>
      </w:r>
      <w:r w:rsidR="009E433A" w:rsidRPr="00F12BCE">
        <w:rPr>
          <w:rFonts w:cs="Times New Roman"/>
        </w:rPr>
        <w:t>.</w:t>
      </w:r>
    </w:p>
    <w:p w14:paraId="59DA81C6" w14:textId="41EC8E51" w:rsidR="0026550F" w:rsidRPr="00F12BCE" w:rsidRDefault="0026550F" w:rsidP="00F12BCE">
      <w:pPr>
        <w:ind w:left="567" w:hanging="567"/>
        <w:rPr>
          <w:rFonts w:cs="Times New Roman"/>
        </w:rPr>
      </w:pPr>
      <w:r w:rsidRPr="00F12BCE">
        <w:rPr>
          <w:rFonts w:cs="Times New Roman"/>
        </w:rPr>
        <w:lastRenderedPageBreak/>
        <w:t>Keller</w:t>
      </w:r>
      <w:r w:rsidR="00F12BCE" w:rsidRPr="00F12BCE">
        <w:rPr>
          <w:rFonts w:cs="Times New Roman"/>
        </w:rPr>
        <w:t>, L.</w:t>
      </w:r>
      <w:r w:rsidRPr="00F12BCE">
        <w:rPr>
          <w:rFonts w:cs="Times New Roman"/>
        </w:rPr>
        <w:t xml:space="preserve"> </w:t>
      </w:r>
      <w:r w:rsidR="00F12BCE" w:rsidRPr="00F12BCE">
        <w:rPr>
          <w:rFonts w:cs="Times New Roman"/>
        </w:rPr>
        <w:t>(</w:t>
      </w:r>
      <w:r w:rsidRPr="00F12BCE">
        <w:rPr>
          <w:rFonts w:cs="Times New Roman"/>
        </w:rPr>
        <w:t>1995</w:t>
      </w:r>
      <w:r w:rsidR="00F12BCE" w:rsidRPr="00F12BCE">
        <w:rPr>
          <w:rFonts w:cs="Times New Roman"/>
        </w:rPr>
        <w:t xml:space="preserve">) </w:t>
      </w:r>
      <w:r w:rsidR="00F12BCE" w:rsidRPr="00F12BCE">
        <w:rPr>
          <w:rFonts w:cs="Times New Roman"/>
          <w:noProof w:val="0"/>
          <w:color w:val="232323"/>
          <w:lang w:val="en-US"/>
        </w:rPr>
        <w:t xml:space="preserve">Social life: the paradox of multiple-queen colonies. </w:t>
      </w:r>
      <w:r w:rsidR="00F12BCE" w:rsidRPr="00F12BCE">
        <w:rPr>
          <w:rFonts w:cs="Times New Roman"/>
          <w:i/>
          <w:noProof w:val="0"/>
          <w:color w:val="232323"/>
          <w:lang w:val="en-US"/>
        </w:rPr>
        <w:t>Trends in Ecology and Evolution</w:t>
      </w:r>
      <w:r w:rsidR="00F12BCE" w:rsidRPr="00F12BCE">
        <w:rPr>
          <w:rFonts w:cs="Times New Roman"/>
          <w:noProof w:val="0"/>
          <w:color w:val="232323"/>
          <w:lang w:val="en-US"/>
        </w:rPr>
        <w:t>, 10, 355-360.</w:t>
      </w:r>
    </w:p>
    <w:p w14:paraId="27F2F858" w14:textId="59285B3B" w:rsidR="0036200A" w:rsidRPr="00F12BCE" w:rsidRDefault="0036200A" w:rsidP="00F12BCE">
      <w:pPr>
        <w:ind w:left="567" w:hanging="567"/>
        <w:rPr>
          <w:rFonts w:cs="Times New Roman"/>
        </w:rPr>
      </w:pPr>
      <w:r w:rsidRPr="00F12BCE">
        <w:rPr>
          <w:rFonts w:cs="Times New Roman"/>
        </w:rPr>
        <w:t xml:space="preserve">Lach, L., Parr, C.L. &amp; Abbott, K.L. (2010) (eds) </w:t>
      </w:r>
      <w:r w:rsidRPr="00F12BCE">
        <w:rPr>
          <w:rFonts w:cs="Times New Roman"/>
          <w:i/>
        </w:rPr>
        <w:t>Ant Ecology</w:t>
      </w:r>
      <w:r w:rsidRPr="00F12BCE">
        <w:rPr>
          <w:rFonts w:cs="Times New Roman"/>
        </w:rPr>
        <w:t xml:space="preserve">. </w:t>
      </w:r>
      <w:r w:rsidR="00A64701" w:rsidRPr="00F12BCE">
        <w:rPr>
          <w:rFonts w:cs="Times New Roman"/>
        </w:rPr>
        <w:t>p</w:t>
      </w:r>
      <w:r w:rsidRPr="00F12BCE">
        <w:rPr>
          <w:rFonts w:cs="Times New Roman"/>
        </w:rPr>
        <w:t>p. 424.</w:t>
      </w:r>
      <w:r w:rsidR="00A64701" w:rsidRPr="00F12BCE">
        <w:rPr>
          <w:rFonts w:cs="Times New Roman"/>
        </w:rPr>
        <w:t xml:space="preserve"> Oxford University Press.</w:t>
      </w:r>
    </w:p>
    <w:p w14:paraId="22582011" w14:textId="0721A997" w:rsidR="00D73C1C" w:rsidRPr="009C1E89" w:rsidRDefault="00D73C1C" w:rsidP="00A52114">
      <w:pPr>
        <w:ind w:left="567" w:hanging="567"/>
        <w:rPr>
          <w:rFonts w:cs="Times New Roman"/>
        </w:rPr>
      </w:pPr>
      <w:r w:rsidRPr="00A91C36">
        <w:rPr>
          <w:rFonts w:cs="Times New Roman"/>
        </w:rPr>
        <w:t xml:space="preserve">Lamanna, C., Blonder, B., Violle, C., Kraft, N.J.B., Sandel, B., Simová, I., Donoghue II, J.C., Svenning, J-C., McGill, B.J., Boyle, B., Buzzard, V., Dolins, S., Jorgensen, P.M., Marcuse-Kubitza, A., Morueta-Holme, N., Peet, R.K., Piel, W.H., Regetz, J., Schildhauer, M., Spencer, N., Thiers, B., Wiser, S.K. &amp; Enquist, B.J. (2014) Functional trait space and the latitudinal diversity gradient. </w:t>
      </w:r>
      <w:r w:rsidR="003B6B3A" w:rsidRPr="00037995">
        <w:rPr>
          <w:rFonts w:cs="Times New Roman"/>
          <w:i/>
          <w:iCs/>
          <w:noProof w:val="0"/>
          <w:lang w:val="en-US"/>
        </w:rPr>
        <w:t>Proceedings of the National Academy of Science USA</w:t>
      </w:r>
      <w:r w:rsidR="00A64701">
        <w:rPr>
          <w:rFonts w:cs="Times New Roman"/>
          <w:iCs/>
        </w:rPr>
        <w:t>,</w:t>
      </w:r>
      <w:r w:rsidRPr="009C1E89">
        <w:rPr>
          <w:rFonts w:cs="Times New Roman"/>
        </w:rPr>
        <w:t xml:space="preserve"> </w:t>
      </w:r>
      <w:r w:rsidRPr="00A64701">
        <w:rPr>
          <w:rFonts w:cs="Times New Roman"/>
          <w:b/>
        </w:rPr>
        <w:t>111</w:t>
      </w:r>
      <w:r w:rsidR="00A64701">
        <w:rPr>
          <w:rFonts w:cs="Times New Roman"/>
        </w:rPr>
        <w:t>,</w:t>
      </w:r>
      <w:r w:rsidRPr="009C1E89">
        <w:rPr>
          <w:rFonts w:cs="Times New Roman"/>
        </w:rPr>
        <w:t xml:space="preserve"> 13745-13750.</w:t>
      </w:r>
    </w:p>
    <w:p w14:paraId="29D2FBFA" w14:textId="7A8606BB" w:rsidR="00D73C1C" w:rsidRPr="00140DAF" w:rsidRDefault="00D73C1C" w:rsidP="00A52114">
      <w:pPr>
        <w:ind w:left="567" w:hanging="567"/>
        <w:rPr>
          <w:rFonts w:cs="Times New Roman"/>
        </w:rPr>
      </w:pPr>
      <w:r w:rsidRPr="009C1E89">
        <w:rPr>
          <w:rFonts w:cs="Times New Roman"/>
        </w:rPr>
        <w:t>Lavorel, S. &amp; Garnier, E. (2002) Predicting changes in community composition and ecosystem functioning fro</w:t>
      </w:r>
      <w:r w:rsidRPr="00140DAF">
        <w:rPr>
          <w:rFonts w:cs="Times New Roman"/>
        </w:rPr>
        <w:t xml:space="preserve">m plant traits: revisiting the Holy Grail. </w:t>
      </w:r>
      <w:r w:rsidRPr="00140DAF">
        <w:rPr>
          <w:rFonts w:cs="Times New Roman"/>
          <w:i/>
          <w:iCs/>
        </w:rPr>
        <w:t>Functional Ecology</w:t>
      </w:r>
      <w:r w:rsidR="00A64701">
        <w:rPr>
          <w:rFonts w:cs="Times New Roman"/>
          <w:iCs/>
        </w:rPr>
        <w:t>,</w:t>
      </w:r>
      <w:r w:rsidRPr="00140DAF">
        <w:rPr>
          <w:rFonts w:cs="Times New Roman"/>
        </w:rPr>
        <w:t xml:space="preserve"> </w:t>
      </w:r>
      <w:r w:rsidRPr="00A64701">
        <w:rPr>
          <w:rFonts w:cs="Times New Roman"/>
          <w:b/>
        </w:rPr>
        <w:t>16</w:t>
      </w:r>
      <w:r w:rsidR="00A64701">
        <w:rPr>
          <w:rFonts w:cs="Times New Roman"/>
        </w:rPr>
        <w:t>,</w:t>
      </w:r>
      <w:r w:rsidRPr="00140DAF">
        <w:rPr>
          <w:rFonts w:cs="Times New Roman"/>
        </w:rPr>
        <w:t xml:space="preserve"> 545-556.</w:t>
      </w:r>
    </w:p>
    <w:p w14:paraId="7BC532B3" w14:textId="7C7D3347" w:rsidR="00535329" w:rsidRPr="00140DAF" w:rsidRDefault="00535329" w:rsidP="00A52114">
      <w:pPr>
        <w:ind w:left="567" w:hanging="567"/>
        <w:rPr>
          <w:rFonts w:cs="Times New Roman"/>
        </w:rPr>
      </w:pPr>
      <w:r w:rsidRPr="00140DAF">
        <w:rPr>
          <w:rFonts w:cs="Times New Roman"/>
        </w:rPr>
        <w:t xml:space="preserve">Logez, M., Bady, P., Melcher, A. &amp; Pont, D. (2013) A continental-scale analysis of fish assemblage functional structure in European rivers. </w:t>
      </w:r>
      <w:r w:rsidRPr="00140DAF">
        <w:rPr>
          <w:rFonts w:cs="Times New Roman"/>
          <w:i/>
        </w:rPr>
        <w:t>Ecography</w:t>
      </w:r>
      <w:r w:rsidR="00A64701">
        <w:rPr>
          <w:rFonts w:cs="Times New Roman"/>
        </w:rPr>
        <w:t>,</w:t>
      </w:r>
      <w:r w:rsidRPr="00140DAF">
        <w:rPr>
          <w:rFonts w:cs="Times New Roman"/>
        </w:rPr>
        <w:t xml:space="preserve"> </w:t>
      </w:r>
      <w:r w:rsidRPr="00A64701">
        <w:rPr>
          <w:rFonts w:cs="Times New Roman"/>
          <w:b/>
        </w:rPr>
        <w:t>36</w:t>
      </w:r>
      <w:r w:rsidR="00A64701">
        <w:rPr>
          <w:rFonts w:cs="Times New Roman"/>
        </w:rPr>
        <w:t>,</w:t>
      </w:r>
      <w:r w:rsidRPr="00140DAF">
        <w:rPr>
          <w:rFonts w:cs="Times New Roman"/>
        </w:rPr>
        <w:t xml:space="preserve"> 80-91.</w:t>
      </w:r>
    </w:p>
    <w:p w14:paraId="573702C6" w14:textId="6EDBDFA3" w:rsidR="001C5A46" w:rsidRPr="00140DAF" w:rsidRDefault="001C5A46" w:rsidP="00A52114">
      <w:pPr>
        <w:ind w:left="567" w:hanging="567"/>
        <w:rPr>
          <w:rFonts w:cs="Times New Roman"/>
        </w:rPr>
      </w:pPr>
      <w:r w:rsidRPr="00140DAF">
        <w:rPr>
          <w:rFonts w:cs="Times New Roman"/>
        </w:rPr>
        <w:t>Loranger</w:t>
      </w:r>
      <w:r w:rsidR="00A64701">
        <w:rPr>
          <w:rFonts w:cs="Times New Roman"/>
        </w:rPr>
        <w:t>,</w:t>
      </w:r>
      <w:r w:rsidRPr="00140DAF">
        <w:rPr>
          <w:rFonts w:cs="Times New Roman"/>
        </w:rPr>
        <w:t xml:space="preserve"> J</w:t>
      </w:r>
      <w:r w:rsidR="00A64701">
        <w:rPr>
          <w:rFonts w:cs="Times New Roman"/>
        </w:rPr>
        <w:t>.</w:t>
      </w:r>
      <w:r w:rsidRPr="00140DAF">
        <w:rPr>
          <w:rFonts w:cs="Times New Roman"/>
        </w:rPr>
        <w:t>, Meyer,</w:t>
      </w:r>
      <w:r w:rsidR="00A64701">
        <w:rPr>
          <w:rFonts w:cs="Times New Roman"/>
        </w:rPr>
        <w:t xml:space="preserve"> S.T., </w:t>
      </w:r>
      <w:r w:rsidRPr="00140DAF">
        <w:rPr>
          <w:rFonts w:cs="Times New Roman"/>
        </w:rPr>
        <w:t>Shipley,</w:t>
      </w:r>
      <w:r w:rsidR="00A64701">
        <w:rPr>
          <w:rFonts w:cs="Times New Roman"/>
        </w:rPr>
        <w:t xml:space="preserve"> B., </w:t>
      </w:r>
      <w:r w:rsidRPr="00140DAF">
        <w:rPr>
          <w:rFonts w:cs="Times New Roman"/>
        </w:rPr>
        <w:t>Kattge,</w:t>
      </w:r>
      <w:r w:rsidR="00A64701">
        <w:rPr>
          <w:rFonts w:cs="Times New Roman"/>
        </w:rPr>
        <w:t xml:space="preserve"> J., </w:t>
      </w:r>
      <w:r w:rsidRPr="00140DAF">
        <w:rPr>
          <w:rFonts w:cs="Times New Roman"/>
        </w:rPr>
        <w:t>Kern,</w:t>
      </w:r>
      <w:r w:rsidR="00A64701">
        <w:rPr>
          <w:rFonts w:cs="Times New Roman"/>
        </w:rPr>
        <w:t xml:space="preserve"> H., </w:t>
      </w:r>
      <w:r w:rsidRPr="00140DAF">
        <w:rPr>
          <w:rFonts w:cs="Times New Roman"/>
        </w:rPr>
        <w:t>Roscher</w:t>
      </w:r>
      <w:r w:rsidR="00A64701">
        <w:rPr>
          <w:rFonts w:cs="Times New Roman"/>
        </w:rPr>
        <w:t xml:space="preserve">, C. &amp; </w:t>
      </w:r>
      <w:r w:rsidRPr="00140DAF">
        <w:rPr>
          <w:rFonts w:cs="Times New Roman"/>
        </w:rPr>
        <w:t>Weisser</w:t>
      </w:r>
      <w:r w:rsidR="00A64701">
        <w:rPr>
          <w:rFonts w:cs="Times New Roman"/>
        </w:rPr>
        <w:t>, W.W.</w:t>
      </w:r>
      <w:r w:rsidRPr="00140DAF">
        <w:rPr>
          <w:rFonts w:cs="Times New Roman"/>
        </w:rPr>
        <w:t xml:space="preserve"> (2012) Predicting invertebrate herbivory from plant traits: evidence from 51 grassland species in experimental monocultures. </w:t>
      </w:r>
      <w:r w:rsidRPr="00140DAF">
        <w:rPr>
          <w:rFonts w:cs="Times New Roman"/>
          <w:i/>
        </w:rPr>
        <w:t>Ecology</w:t>
      </w:r>
      <w:r w:rsidR="00A64701">
        <w:rPr>
          <w:rFonts w:cs="Times New Roman"/>
        </w:rPr>
        <w:t>,</w:t>
      </w:r>
      <w:r w:rsidRPr="00140DAF">
        <w:rPr>
          <w:rFonts w:cs="Times New Roman"/>
        </w:rPr>
        <w:t xml:space="preserve"> </w:t>
      </w:r>
      <w:r w:rsidRPr="00A64701">
        <w:rPr>
          <w:rFonts w:cs="Times New Roman"/>
          <w:b/>
        </w:rPr>
        <w:t>93</w:t>
      </w:r>
      <w:r w:rsidR="00A64701">
        <w:rPr>
          <w:rFonts w:cs="Times New Roman"/>
        </w:rPr>
        <w:t>,</w:t>
      </w:r>
      <w:r w:rsidRPr="00140DAF">
        <w:rPr>
          <w:rFonts w:cs="Times New Roman"/>
        </w:rPr>
        <w:t xml:space="preserve"> 2674-2682.</w:t>
      </w:r>
    </w:p>
    <w:p w14:paraId="0FF33AC5" w14:textId="5C86EB95" w:rsidR="00AC0805" w:rsidRPr="00A52114" w:rsidRDefault="00AC0805" w:rsidP="00A52114">
      <w:pPr>
        <w:pStyle w:val="CommentText"/>
        <w:ind w:left="567" w:hanging="567"/>
        <w:rPr>
          <w:rFonts w:cs="Times New Roman"/>
          <w:sz w:val="24"/>
          <w:szCs w:val="24"/>
        </w:rPr>
      </w:pPr>
      <w:r w:rsidRPr="00A52114">
        <w:rPr>
          <w:rFonts w:cs="Times New Roman"/>
          <w:sz w:val="24"/>
          <w:szCs w:val="24"/>
        </w:rPr>
        <w:t>McGill, B.J., En</w:t>
      </w:r>
      <w:r w:rsidR="00A64701">
        <w:rPr>
          <w:rFonts w:cs="Times New Roman"/>
          <w:sz w:val="24"/>
          <w:szCs w:val="24"/>
        </w:rPr>
        <w:t xml:space="preserve">quist, </w:t>
      </w:r>
      <w:r w:rsidR="00A64701" w:rsidRPr="00A52114">
        <w:rPr>
          <w:rFonts w:cs="Times New Roman"/>
          <w:sz w:val="24"/>
          <w:szCs w:val="24"/>
        </w:rPr>
        <w:t>B.J.</w:t>
      </w:r>
      <w:r w:rsidR="00A64701">
        <w:rPr>
          <w:rFonts w:cs="Times New Roman"/>
          <w:sz w:val="24"/>
          <w:szCs w:val="24"/>
        </w:rPr>
        <w:t>, Weiher, E. &amp; Westoby, M.</w:t>
      </w:r>
      <w:r w:rsidRPr="00A52114">
        <w:rPr>
          <w:rFonts w:cs="Times New Roman"/>
          <w:sz w:val="24"/>
          <w:szCs w:val="24"/>
        </w:rPr>
        <w:t xml:space="preserve"> </w:t>
      </w:r>
      <w:r w:rsidR="00A64701">
        <w:rPr>
          <w:rFonts w:cs="Times New Roman"/>
          <w:sz w:val="24"/>
          <w:szCs w:val="24"/>
        </w:rPr>
        <w:t>(</w:t>
      </w:r>
      <w:r w:rsidRPr="00A52114">
        <w:rPr>
          <w:rFonts w:cs="Times New Roman"/>
          <w:sz w:val="24"/>
          <w:szCs w:val="24"/>
        </w:rPr>
        <w:t>2006</w:t>
      </w:r>
      <w:r w:rsidR="00A64701">
        <w:rPr>
          <w:rFonts w:cs="Times New Roman"/>
          <w:sz w:val="24"/>
          <w:szCs w:val="24"/>
        </w:rPr>
        <w:t>)</w:t>
      </w:r>
      <w:r w:rsidRPr="00A52114">
        <w:rPr>
          <w:rFonts w:cs="Times New Roman"/>
          <w:sz w:val="24"/>
          <w:szCs w:val="24"/>
        </w:rPr>
        <w:t xml:space="preserve"> Rebuilding community ecology from functional traits. </w:t>
      </w:r>
      <w:r w:rsidRPr="00A64701">
        <w:rPr>
          <w:rFonts w:cs="Times New Roman"/>
          <w:i/>
          <w:sz w:val="24"/>
          <w:szCs w:val="24"/>
        </w:rPr>
        <w:t>Trends in Ecology and Evolution</w:t>
      </w:r>
      <w:r w:rsidR="00A64701">
        <w:rPr>
          <w:rFonts w:cs="Times New Roman"/>
          <w:sz w:val="24"/>
          <w:szCs w:val="24"/>
        </w:rPr>
        <w:t xml:space="preserve">, </w:t>
      </w:r>
      <w:r w:rsidRPr="00A64701">
        <w:rPr>
          <w:rFonts w:cs="Times New Roman"/>
          <w:b/>
          <w:sz w:val="24"/>
          <w:szCs w:val="24"/>
        </w:rPr>
        <w:t>21</w:t>
      </w:r>
      <w:r w:rsidR="00A64701">
        <w:rPr>
          <w:rFonts w:cs="Times New Roman"/>
          <w:sz w:val="24"/>
          <w:szCs w:val="24"/>
        </w:rPr>
        <w:t>,</w:t>
      </w:r>
      <w:r w:rsidRPr="00A52114">
        <w:rPr>
          <w:rFonts w:cs="Times New Roman"/>
          <w:sz w:val="24"/>
          <w:szCs w:val="24"/>
        </w:rPr>
        <w:t>178-185.</w:t>
      </w:r>
    </w:p>
    <w:p w14:paraId="74BACD15" w14:textId="6F4E71D0" w:rsidR="00656730" w:rsidRPr="00140DAF" w:rsidRDefault="00656730" w:rsidP="00A52114">
      <w:pPr>
        <w:widowControl w:val="0"/>
        <w:autoSpaceDE w:val="0"/>
        <w:autoSpaceDN w:val="0"/>
        <w:adjustRightInd w:val="0"/>
        <w:ind w:left="567" w:hanging="567"/>
        <w:rPr>
          <w:rFonts w:cs="Times New Roman"/>
        </w:rPr>
      </w:pPr>
      <w:r w:rsidRPr="00140DAF">
        <w:rPr>
          <w:rFonts w:cs="Times New Roman"/>
        </w:rPr>
        <w:t xml:space="preserve">McGlynn, T.P. (1999) Non-native ants are smaller than related native ants. </w:t>
      </w:r>
      <w:r w:rsidRPr="00140DAF">
        <w:rPr>
          <w:rFonts w:cs="Times New Roman"/>
          <w:i/>
        </w:rPr>
        <w:t>American Naturalist</w:t>
      </w:r>
      <w:r w:rsidR="00A64701">
        <w:rPr>
          <w:rFonts w:cs="Times New Roman"/>
        </w:rPr>
        <w:t>,</w:t>
      </w:r>
      <w:r w:rsidRPr="00140DAF">
        <w:rPr>
          <w:rFonts w:cs="Times New Roman"/>
        </w:rPr>
        <w:t xml:space="preserve"> </w:t>
      </w:r>
      <w:r w:rsidRPr="00A64701">
        <w:rPr>
          <w:rFonts w:cs="Times New Roman"/>
          <w:b/>
        </w:rPr>
        <w:t>154</w:t>
      </w:r>
      <w:r w:rsidR="00A64701">
        <w:rPr>
          <w:rFonts w:cs="Times New Roman"/>
        </w:rPr>
        <w:t>,</w:t>
      </w:r>
      <w:r w:rsidRPr="00140DAF">
        <w:rPr>
          <w:rFonts w:cs="Times New Roman"/>
        </w:rPr>
        <w:t xml:space="preserve"> 690-699.</w:t>
      </w:r>
    </w:p>
    <w:p w14:paraId="7472489B" w14:textId="06E1E99C" w:rsidR="001C5A46" w:rsidRPr="00A52114" w:rsidRDefault="001C5A46" w:rsidP="00A52114">
      <w:pPr>
        <w:ind w:left="567" w:hanging="567"/>
        <w:rPr>
          <w:rFonts w:cs="Times New Roman"/>
        </w:rPr>
      </w:pPr>
      <w:r w:rsidRPr="00701B22">
        <w:rPr>
          <w:rFonts w:cs="Times New Roman"/>
        </w:rPr>
        <w:t>McMahon</w:t>
      </w:r>
      <w:r w:rsidR="00A64701">
        <w:rPr>
          <w:rFonts w:cs="Times New Roman"/>
        </w:rPr>
        <w:t>,</w:t>
      </w:r>
      <w:r w:rsidRPr="00701B22">
        <w:rPr>
          <w:rFonts w:cs="Times New Roman"/>
        </w:rPr>
        <w:t xml:space="preserve"> S</w:t>
      </w:r>
      <w:r w:rsidR="00A64701">
        <w:rPr>
          <w:rFonts w:cs="Times New Roman"/>
        </w:rPr>
        <w:t>.</w:t>
      </w:r>
      <w:r w:rsidRPr="00701B22">
        <w:rPr>
          <w:rFonts w:cs="Times New Roman"/>
        </w:rPr>
        <w:t>M</w:t>
      </w:r>
      <w:r w:rsidR="00A64701">
        <w:rPr>
          <w:rFonts w:cs="Times New Roman"/>
        </w:rPr>
        <w:t>.</w:t>
      </w:r>
      <w:r w:rsidRPr="00701B22">
        <w:rPr>
          <w:rFonts w:cs="Times New Roman"/>
        </w:rPr>
        <w:t>, Harrison,</w:t>
      </w:r>
      <w:r w:rsidR="00A64701">
        <w:rPr>
          <w:rFonts w:cs="Times New Roman"/>
        </w:rPr>
        <w:t xml:space="preserve"> S.P.,</w:t>
      </w:r>
      <w:r w:rsidRPr="00701B22">
        <w:rPr>
          <w:rFonts w:cs="Times New Roman"/>
        </w:rPr>
        <w:t xml:space="preserve"> Armbruster,</w:t>
      </w:r>
      <w:r w:rsidR="00A64701">
        <w:rPr>
          <w:rFonts w:cs="Times New Roman"/>
        </w:rPr>
        <w:t xml:space="preserve"> W.S.,</w:t>
      </w:r>
      <w:r w:rsidRPr="00701B22">
        <w:rPr>
          <w:rFonts w:cs="Times New Roman"/>
        </w:rPr>
        <w:t xml:space="preserve"> Bartlein,</w:t>
      </w:r>
      <w:r w:rsidR="00A64701">
        <w:rPr>
          <w:rFonts w:cs="Times New Roman"/>
        </w:rPr>
        <w:t xml:space="preserve"> P.J., </w:t>
      </w:r>
      <w:r w:rsidRPr="00701B22">
        <w:rPr>
          <w:rFonts w:cs="Times New Roman"/>
        </w:rPr>
        <w:t>Beale,</w:t>
      </w:r>
      <w:r w:rsidR="00A64701">
        <w:rPr>
          <w:rFonts w:cs="Times New Roman"/>
        </w:rPr>
        <w:t xml:space="preserve"> C.,</w:t>
      </w:r>
      <w:r w:rsidRPr="00701B22">
        <w:rPr>
          <w:rFonts w:cs="Times New Roman"/>
        </w:rPr>
        <w:t xml:space="preserve"> Edwards,</w:t>
      </w:r>
      <w:r w:rsidR="00A64701">
        <w:rPr>
          <w:rFonts w:cs="Times New Roman"/>
        </w:rPr>
        <w:t xml:space="preserve"> M.E.,</w:t>
      </w:r>
      <w:r w:rsidRPr="00701B22">
        <w:rPr>
          <w:rFonts w:cs="Times New Roman"/>
        </w:rPr>
        <w:t xml:space="preserve">  Kattge,</w:t>
      </w:r>
      <w:r w:rsidR="00A64701">
        <w:rPr>
          <w:rFonts w:cs="Times New Roman"/>
        </w:rPr>
        <w:t xml:space="preserve"> J., </w:t>
      </w:r>
      <w:r w:rsidRPr="00701B22">
        <w:rPr>
          <w:rFonts w:cs="Times New Roman"/>
        </w:rPr>
        <w:t>Midgley,</w:t>
      </w:r>
      <w:r w:rsidR="00A64701">
        <w:rPr>
          <w:rFonts w:cs="Times New Roman"/>
        </w:rPr>
        <w:t xml:space="preserve"> G.,</w:t>
      </w:r>
      <w:r w:rsidRPr="00701B22">
        <w:rPr>
          <w:rFonts w:cs="Times New Roman"/>
        </w:rPr>
        <w:t>Morin,</w:t>
      </w:r>
      <w:r w:rsidR="00A64701">
        <w:rPr>
          <w:rFonts w:cs="Times New Roman"/>
        </w:rPr>
        <w:t xml:space="preserve"> X., &amp;</w:t>
      </w:r>
      <w:r w:rsidRPr="00701B22">
        <w:rPr>
          <w:rFonts w:cs="Times New Roman"/>
        </w:rPr>
        <w:t xml:space="preserve"> Prentice</w:t>
      </w:r>
      <w:r w:rsidR="00A64701">
        <w:rPr>
          <w:rFonts w:cs="Times New Roman"/>
        </w:rPr>
        <w:t>, I.C.</w:t>
      </w:r>
      <w:r w:rsidRPr="00701B22">
        <w:rPr>
          <w:rFonts w:cs="Times New Roman"/>
        </w:rPr>
        <w:t xml:space="preserve"> (2011) Improving assessment and modelling of climate change impacts on global terrestrial biodiversity. </w:t>
      </w:r>
      <w:r w:rsidRPr="00A52114">
        <w:rPr>
          <w:rFonts w:cs="Times New Roman"/>
          <w:i/>
        </w:rPr>
        <w:t>Trends in Ecology and Evolution</w:t>
      </w:r>
      <w:r w:rsidR="00A64701">
        <w:rPr>
          <w:rFonts w:cs="Times New Roman"/>
        </w:rPr>
        <w:t>,</w:t>
      </w:r>
      <w:r w:rsidRPr="00A52114">
        <w:rPr>
          <w:rFonts w:cs="Times New Roman"/>
        </w:rPr>
        <w:t xml:space="preserve"> </w:t>
      </w:r>
      <w:r w:rsidRPr="00A64701">
        <w:rPr>
          <w:rFonts w:cs="Times New Roman"/>
          <w:b/>
        </w:rPr>
        <w:t>26</w:t>
      </w:r>
      <w:r w:rsidR="00A64701" w:rsidRPr="00A64701">
        <w:rPr>
          <w:rFonts w:cs="Times New Roman"/>
        </w:rPr>
        <w:t>,</w:t>
      </w:r>
      <w:r w:rsidRPr="00A52114">
        <w:rPr>
          <w:rFonts w:cs="Times New Roman"/>
        </w:rPr>
        <w:t>249-259</w:t>
      </w:r>
      <w:r w:rsidR="00BC43CE">
        <w:rPr>
          <w:rFonts w:cs="Times New Roman"/>
        </w:rPr>
        <w:t>.</w:t>
      </w:r>
    </w:p>
    <w:p w14:paraId="5F586AFA" w14:textId="61532845" w:rsidR="005C304F" w:rsidRPr="00A91C36" w:rsidRDefault="005C304F" w:rsidP="00A52114">
      <w:pPr>
        <w:ind w:left="567" w:hanging="567"/>
        <w:rPr>
          <w:rFonts w:cs="Times New Roman"/>
        </w:rPr>
      </w:pPr>
      <w:r w:rsidRPr="00A52114">
        <w:rPr>
          <w:rFonts w:cs="Times New Roman"/>
        </w:rPr>
        <w:t>Michaud</w:t>
      </w:r>
      <w:r w:rsidR="003617C8" w:rsidRPr="00A52114">
        <w:rPr>
          <w:rFonts w:cs="Times New Roman"/>
        </w:rPr>
        <w:t>, J.P.</w:t>
      </w:r>
      <w:r w:rsidRPr="003773CB">
        <w:rPr>
          <w:rFonts w:cs="Times New Roman"/>
        </w:rPr>
        <w:t xml:space="preserve"> &amp; Grant</w:t>
      </w:r>
      <w:r w:rsidR="003617C8" w:rsidRPr="009C38EC">
        <w:rPr>
          <w:rFonts w:cs="Times New Roman"/>
        </w:rPr>
        <w:t>, A.K.</w:t>
      </w:r>
      <w:r w:rsidRPr="0023263C">
        <w:rPr>
          <w:rFonts w:cs="Times New Roman"/>
        </w:rPr>
        <w:t xml:space="preserve"> </w:t>
      </w:r>
      <w:r w:rsidR="003617C8" w:rsidRPr="00D7519F">
        <w:rPr>
          <w:rFonts w:cs="Times New Roman"/>
        </w:rPr>
        <w:t>(</w:t>
      </w:r>
      <w:r w:rsidRPr="00D7519F">
        <w:rPr>
          <w:rFonts w:cs="Times New Roman"/>
        </w:rPr>
        <w:t>2003</w:t>
      </w:r>
      <w:r w:rsidR="003617C8" w:rsidRPr="00F7744F">
        <w:rPr>
          <w:rFonts w:cs="Times New Roman"/>
        </w:rPr>
        <w:t xml:space="preserve">) Intraguild predation among ladybeetles and a green lacewing: do the larval spines of </w:t>
      </w:r>
      <w:r w:rsidR="003617C8" w:rsidRPr="00A91C36">
        <w:rPr>
          <w:rFonts w:cs="Times New Roman"/>
          <w:i/>
        </w:rPr>
        <w:t>Curinus coeruleus</w:t>
      </w:r>
      <w:r w:rsidR="003617C8" w:rsidRPr="00A91C36">
        <w:rPr>
          <w:rFonts w:cs="Times New Roman"/>
        </w:rPr>
        <w:t xml:space="preserve"> (Coleoptera: Coccinellidae) serve a defence function? </w:t>
      </w:r>
      <w:r w:rsidR="003617C8" w:rsidRPr="00BC43CE">
        <w:rPr>
          <w:rFonts w:cs="Times New Roman"/>
          <w:i/>
        </w:rPr>
        <w:t>Bulletin of Entomological Research</w:t>
      </w:r>
      <w:r w:rsidR="00BC43CE">
        <w:rPr>
          <w:rFonts w:cs="Times New Roman"/>
        </w:rPr>
        <w:t>,</w:t>
      </w:r>
      <w:r w:rsidR="00CD400F" w:rsidRPr="00A91C36">
        <w:rPr>
          <w:rFonts w:cs="Times New Roman"/>
        </w:rPr>
        <w:t xml:space="preserve"> </w:t>
      </w:r>
      <w:r w:rsidR="00CD400F" w:rsidRPr="00BC43CE">
        <w:rPr>
          <w:rFonts w:cs="Times New Roman"/>
          <w:b/>
        </w:rPr>
        <w:t>93</w:t>
      </w:r>
      <w:r w:rsidR="00BC43CE">
        <w:rPr>
          <w:rFonts w:cs="Times New Roman"/>
        </w:rPr>
        <w:t>,</w:t>
      </w:r>
      <w:r w:rsidR="00CD400F" w:rsidRPr="00A91C36">
        <w:rPr>
          <w:rFonts w:cs="Times New Roman"/>
        </w:rPr>
        <w:t xml:space="preserve"> 499-505.</w:t>
      </w:r>
    </w:p>
    <w:p w14:paraId="5015CCAA" w14:textId="69B55E35" w:rsidR="00D73C1C" w:rsidRPr="00140DAF" w:rsidRDefault="00D73C1C" w:rsidP="00D7519F">
      <w:pPr>
        <w:ind w:left="567" w:hanging="567"/>
        <w:rPr>
          <w:rFonts w:cs="Times New Roman"/>
          <w:lang w:val="en-US"/>
        </w:rPr>
      </w:pPr>
      <w:r w:rsidRPr="00140DAF">
        <w:rPr>
          <w:rFonts w:cs="Times New Roman"/>
          <w:lang w:val="en-US"/>
        </w:rPr>
        <w:lastRenderedPageBreak/>
        <w:t xml:space="preserve">Mouillot, D., Villéger, S., Parravicini, V., Kulbicki, M., Arias-González, J.E., Bender, M., Chabanet, P., Floeter, S.R., Friedlander, A., Vigliola, L. &amp; Bellwood, D.R. </w:t>
      </w:r>
      <w:r w:rsidR="00BC43CE">
        <w:rPr>
          <w:rFonts w:cs="Times New Roman"/>
          <w:lang w:val="en-US"/>
        </w:rPr>
        <w:t>(</w:t>
      </w:r>
      <w:r w:rsidRPr="00140DAF">
        <w:rPr>
          <w:rFonts w:cs="Times New Roman"/>
          <w:lang w:val="en-US"/>
        </w:rPr>
        <w:t>2014</w:t>
      </w:r>
      <w:r w:rsidR="00BC43CE">
        <w:rPr>
          <w:rFonts w:cs="Times New Roman"/>
          <w:lang w:val="en-US"/>
        </w:rPr>
        <w:t>)</w:t>
      </w:r>
      <w:r w:rsidRPr="00140DAF">
        <w:rPr>
          <w:rFonts w:cs="Times New Roman"/>
          <w:lang w:val="en-US"/>
        </w:rPr>
        <w:t xml:space="preserve"> Functional over-redundancy and high functional vulnerability in global fish faunas on tropical reefs. </w:t>
      </w:r>
      <w:r w:rsidR="00BC43CE" w:rsidRPr="00037995">
        <w:rPr>
          <w:rFonts w:cs="Times New Roman"/>
          <w:i/>
          <w:iCs/>
          <w:noProof w:val="0"/>
          <w:lang w:val="en-US"/>
        </w:rPr>
        <w:t>Proceedings of the National Academy of Science USA</w:t>
      </w:r>
      <w:r w:rsidR="00BC43CE" w:rsidRPr="00037995">
        <w:rPr>
          <w:rFonts w:cs="Times New Roman"/>
          <w:iCs/>
          <w:noProof w:val="0"/>
          <w:lang w:val="en-US"/>
        </w:rPr>
        <w:t>,</w:t>
      </w:r>
      <w:r w:rsidR="00BC43CE" w:rsidRPr="00037995">
        <w:rPr>
          <w:rFonts w:cs="Times New Roman"/>
          <w:i/>
          <w:iCs/>
          <w:noProof w:val="0"/>
          <w:lang w:val="en-US"/>
        </w:rPr>
        <w:t xml:space="preserve"> </w:t>
      </w:r>
      <w:r w:rsidRPr="00BC43CE">
        <w:rPr>
          <w:rFonts w:cs="Times New Roman"/>
          <w:b/>
          <w:lang w:val="en-US"/>
        </w:rPr>
        <w:t>111</w:t>
      </w:r>
      <w:r w:rsidR="00BC43CE">
        <w:rPr>
          <w:rFonts w:cs="Times New Roman"/>
          <w:lang w:val="en-US"/>
        </w:rPr>
        <w:t>,</w:t>
      </w:r>
      <w:r w:rsidRPr="00140DAF">
        <w:rPr>
          <w:rFonts w:cs="Times New Roman"/>
          <w:lang w:val="en-US"/>
        </w:rPr>
        <w:t xml:space="preserve"> 13757-13762.</w:t>
      </w:r>
    </w:p>
    <w:p w14:paraId="718CABF9" w14:textId="1971FE46" w:rsidR="00C9170F" w:rsidRPr="000A62D5" w:rsidRDefault="00C9170F" w:rsidP="00D7519F">
      <w:pPr>
        <w:ind w:left="567" w:hanging="567"/>
        <w:rPr>
          <w:rFonts w:cs="Times New Roman"/>
          <w:noProof w:val="0"/>
          <w:lang w:val="en-US"/>
        </w:rPr>
      </w:pPr>
      <w:r w:rsidRPr="00140DAF">
        <w:rPr>
          <w:rFonts w:cs="Times New Roman"/>
          <w:noProof w:val="0"/>
          <w:lang w:val="en-US"/>
        </w:rPr>
        <w:t xml:space="preserve">Ness, J.H., Bronstein, J.L., </w:t>
      </w:r>
      <w:r w:rsidRPr="000A62D5">
        <w:rPr>
          <w:rFonts w:cs="Times New Roman"/>
          <w:noProof w:val="0"/>
          <w:lang w:val="en-US"/>
        </w:rPr>
        <w:t xml:space="preserve">Andersen, A.N. &amp; Holland, J.N. (2004) Ant body size predicts dispersal distance of ant-adapted seeds: implications of small-ant invasions. </w:t>
      </w:r>
      <w:r w:rsidRPr="000A62D5">
        <w:rPr>
          <w:rFonts w:cs="Times New Roman"/>
          <w:i/>
          <w:noProof w:val="0"/>
          <w:lang w:val="en-US"/>
        </w:rPr>
        <w:t>Ecology</w:t>
      </w:r>
      <w:r w:rsidR="00BC43CE">
        <w:rPr>
          <w:rFonts w:cs="Times New Roman"/>
          <w:noProof w:val="0"/>
          <w:lang w:val="en-US"/>
        </w:rPr>
        <w:t>,</w:t>
      </w:r>
      <w:r w:rsidRPr="000A62D5">
        <w:rPr>
          <w:rFonts w:cs="Times New Roman"/>
          <w:i/>
          <w:noProof w:val="0"/>
          <w:lang w:val="en-US"/>
        </w:rPr>
        <w:t xml:space="preserve"> </w:t>
      </w:r>
      <w:r w:rsidRPr="00BC43CE">
        <w:rPr>
          <w:rFonts w:cs="Times New Roman"/>
          <w:b/>
          <w:noProof w:val="0"/>
          <w:lang w:val="en-US"/>
        </w:rPr>
        <w:t>85</w:t>
      </w:r>
      <w:r w:rsidR="00BC43CE">
        <w:rPr>
          <w:rFonts w:cs="Times New Roman"/>
          <w:noProof w:val="0"/>
          <w:lang w:val="en-US"/>
        </w:rPr>
        <w:t>,</w:t>
      </w:r>
      <w:r w:rsidR="0025788A">
        <w:rPr>
          <w:rFonts w:cs="Times New Roman"/>
          <w:noProof w:val="0"/>
          <w:lang w:val="en-US"/>
        </w:rPr>
        <w:t xml:space="preserve"> </w:t>
      </w:r>
      <w:r w:rsidRPr="000A62D5">
        <w:rPr>
          <w:rFonts w:cs="Times New Roman"/>
          <w:noProof w:val="0"/>
          <w:lang w:val="en-US"/>
        </w:rPr>
        <w:t>1244–1250.</w:t>
      </w:r>
    </w:p>
    <w:p w14:paraId="0D7E68E6" w14:textId="776EC210" w:rsidR="00AE56AC" w:rsidRPr="000A62D5" w:rsidRDefault="000A62D5" w:rsidP="00F7744F">
      <w:pPr>
        <w:ind w:left="567" w:hanging="567"/>
        <w:rPr>
          <w:rStyle w:val="citation"/>
          <w:rFonts w:cs="Times New Roman"/>
          <w:lang w:val="en"/>
        </w:rPr>
      </w:pPr>
      <w:r>
        <w:rPr>
          <w:rStyle w:val="citation"/>
          <w:rFonts w:cs="Times New Roman"/>
          <w:lang w:val="en"/>
        </w:rPr>
        <w:t xml:space="preserve">Parzen, E. (1962). </w:t>
      </w:r>
      <w:r w:rsidR="00AE56AC" w:rsidRPr="000A62D5">
        <w:rPr>
          <w:rStyle w:val="citation"/>
          <w:rFonts w:cs="Times New Roman"/>
          <w:lang w:val="en"/>
        </w:rPr>
        <w:t xml:space="preserve">On </w:t>
      </w:r>
      <w:r w:rsidR="009909AF">
        <w:rPr>
          <w:rStyle w:val="citation"/>
          <w:rFonts w:cs="Times New Roman"/>
          <w:lang w:val="en"/>
        </w:rPr>
        <w:t>e</w:t>
      </w:r>
      <w:r w:rsidR="00AE56AC" w:rsidRPr="000A62D5">
        <w:rPr>
          <w:rStyle w:val="citation"/>
          <w:rFonts w:cs="Times New Roman"/>
          <w:lang w:val="en"/>
        </w:rPr>
        <w:t xml:space="preserve">stimation of a </w:t>
      </w:r>
      <w:r w:rsidR="009909AF">
        <w:rPr>
          <w:rStyle w:val="citation"/>
          <w:rFonts w:cs="Times New Roman"/>
          <w:lang w:val="en"/>
        </w:rPr>
        <w:t>p</w:t>
      </w:r>
      <w:r w:rsidR="00AE56AC" w:rsidRPr="000A62D5">
        <w:rPr>
          <w:rStyle w:val="citation"/>
          <w:rFonts w:cs="Times New Roman"/>
          <w:lang w:val="en"/>
        </w:rPr>
        <w:t>robabi</w:t>
      </w:r>
      <w:r>
        <w:rPr>
          <w:rStyle w:val="citation"/>
          <w:rFonts w:cs="Times New Roman"/>
          <w:lang w:val="en"/>
        </w:rPr>
        <w:t xml:space="preserve">lity </w:t>
      </w:r>
      <w:r w:rsidR="009909AF">
        <w:rPr>
          <w:rStyle w:val="citation"/>
          <w:rFonts w:cs="Times New Roman"/>
          <w:lang w:val="en"/>
        </w:rPr>
        <w:t>d</w:t>
      </w:r>
      <w:r>
        <w:rPr>
          <w:rStyle w:val="citation"/>
          <w:rFonts w:cs="Times New Roman"/>
          <w:lang w:val="en"/>
        </w:rPr>
        <w:t xml:space="preserve">ensity </w:t>
      </w:r>
      <w:r w:rsidR="009909AF">
        <w:rPr>
          <w:rStyle w:val="citation"/>
          <w:rFonts w:cs="Times New Roman"/>
          <w:lang w:val="en"/>
        </w:rPr>
        <w:t>f</w:t>
      </w:r>
      <w:r>
        <w:rPr>
          <w:rStyle w:val="citation"/>
          <w:rFonts w:cs="Times New Roman"/>
          <w:lang w:val="en"/>
        </w:rPr>
        <w:t xml:space="preserve">unction and </w:t>
      </w:r>
      <w:r w:rsidR="009909AF">
        <w:rPr>
          <w:rStyle w:val="citation"/>
          <w:rFonts w:cs="Times New Roman"/>
          <w:lang w:val="en"/>
        </w:rPr>
        <w:t>m</w:t>
      </w:r>
      <w:r>
        <w:rPr>
          <w:rStyle w:val="citation"/>
          <w:rFonts w:cs="Times New Roman"/>
          <w:lang w:val="en"/>
        </w:rPr>
        <w:t xml:space="preserve">ode. </w:t>
      </w:r>
      <w:r w:rsidRPr="00BC43CE">
        <w:rPr>
          <w:rStyle w:val="citation"/>
          <w:rFonts w:cs="Times New Roman"/>
          <w:i/>
          <w:lang w:val="en"/>
        </w:rPr>
        <w:t>The Annals of Mathematical Statistics</w:t>
      </w:r>
      <w:r w:rsidR="00BC43CE">
        <w:rPr>
          <w:rStyle w:val="citation"/>
          <w:rFonts w:cs="Times New Roman"/>
          <w:lang w:val="en"/>
        </w:rPr>
        <w:t>,</w:t>
      </w:r>
      <w:r w:rsidR="00AE56AC" w:rsidRPr="000A62D5">
        <w:rPr>
          <w:rStyle w:val="citation"/>
          <w:rFonts w:cs="Times New Roman"/>
          <w:lang w:val="en"/>
        </w:rPr>
        <w:t xml:space="preserve"> </w:t>
      </w:r>
      <w:r w:rsidR="00AE56AC" w:rsidRPr="000A62D5">
        <w:rPr>
          <w:rStyle w:val="citation"/>
          <w:rFonts w:cs="Times New Roman"/>
          <w:b/>
          <w:bCs/>
          <w:lang w:val="en"/>
        </w:rPr>
        <w:t>33</w:t>
      </w:r>
      <w:r w:rsidR="00BC43CE" w:rsidRPr="00BC43CE">
        <w:rPr>
          <w:rStyle w:val="citation"/>
          <w:rFonts w:cs="Times New Roman"/>
          <w:bCs/>
          <w:lang w:val="en"/>
        </w:rPr>
        <w:t>,</w:t>
      </w:r>
      <w:r w:rsidR="00AE56AC" w:rsidRPr="000A62D5">
        <w:rPr>
          <w:rStyle w:val="citation"/>
          <w:rFonts w:cs="Times New Roman"/>
          <w:lang w:val="en"/>
        </w:rPr>
        <w:t xml:space="preserve"> 1065. </w:t>
      </w:r>
    </w:p>
    <w:p w14:paraId="569817E1" w14:textId="40AC075E" w:rsidR="007B7605" w:rsidRPr="000A62D5" w:rsidRDefault="007B7605" w:rsidP="00F7744F">
      <w:pPr>
        <w:ind w:left="567" w:hanging="567"/>
        <w:rPr>
          <w:rFonts w:cs="Times New Roman"/>
        </w:rPr>
      </w:pPr>
      <w:r w:rsidRPr="000A62D5">
        <w:rPr>
          <w:rFonts w:cs="Times New Roman"/>
        </w:rPr>
        <w:t xml:space="preserve">Petchey, O.L. &amp; Gaston, K.J. (2006) Functional diversity: back to basics and looking forward. </w:t>
      </w:r>
      <w:r w:rsidRPr="00BC43CE">
        <w:rPr>
          <w:rFonts w:cs="Times New Roman"/>
          <w:i/>
        </w:rPr>
        <w:t>Ecology Letters</w:t>
      </w:r>
      <w:r w:rsidR="00BC43CE">
        <w:rPr>
          <w:rFonts w:cs="Times New Roman"/>
        </w:rPr>
        <w:t>,</w:t>
      </w:r>
      <w:r w:rsidRPr="000A62D5">
        <w:rPr>
          <w:rFonts w:cs="Times New Roman"/>
        </w:rPr>
        <w:t xml:space="preserve"> </w:t>
      </w:r>
      <w:r w:rsidRPr="00BC43CE">
        <w:rPr>
          <w:rFonts w:cs="Times New Roman"/>
          <w:b/>
        </w:rPr>
        <w:t>9</w:t>
      </w:r>
      <w:r w:rsidR="00BC43CE">
        <w:rPr>
          <w:rFonts w:cs="Times New Roman"/>
        </w:rPr>
        <w:t>,</w:t>
      </w:r>
      <w:r w:rsidRPr="000A62D5">
        <w:rPr>
          <w:rFonts w:cs="Times New Roman"/>
        </w:rPr>
        <w:t xml:space="preserve"> 741-758.</w:t>
      </w:r>
    </w:p>
    <w:p w14:paraId="5D8482AA" w14:textId="4038CEAD" w:rsidR="00EF692C" w:rsidRPr="00D95A38" w:rsidRDefault="00EF692C" w:rsidP="00D95A38">
      <w:pPr>
        <w:widowControl w:val="0"/>
        <w:tabs>
          <w:tab w:val="left" w:pos="220"/>
          <w:tab w:val="left" w:pos="720"/>
        </w:tabs>
        <w:autoSpaceDE w:val="0"/>
        <w:autoSpaceDN w:val="0"/>
        <w:adjustRightInd w:val="0"/>
        <w:rPr>
          <w:rFonts w:cs="Times New Roman"/>
          <w:noProof w:val="0"/>
          <w:color w:val="535353"/>
          <w:lang w:val="en-US"/>
        </w:rPr>
      </w:pPr>
      <w:r w:rsidRPr="00D95A38">
        <w:rPr>
          <w:rFonts w:cs="Times New Roman"/>
          <w:noProof w:val="0"/>
          <w:color w:val="262626"/>
          <w:lang w:val="en-US"/>
        </w:rPr>
        <w:t>Pey</w:t>
      </w:r>
      <w:r w:rsidRPr="00561462">
        <w:rPr>
          <w:rFonts w:cs="Times New Roman"/>
          <w:noProof w:val="0"/>
          <w:color w:val="262626"/>
          <w:lang w:val="en-US"/>
        </w:rPr>
        <w:t>,</w:t>
      </w:r>
      <w:r w:rsidRPr="00D95A38">
        <w:rPr>
          <w:rFonts w:cs="Times New Roman"/>
          <w:noProof w:val="0"/>
          <w:color w:val="262626"/>
          <w:lang w:val="en-US"/>
        </w:rPr>
        <w:t xml:space="preserve"> B</w:t>
      </w:r>
      <w:r w:rsidRPr="00561462">
        <w:rPr>
          <w:rFonts w:cs="Times New Roman"/>
          <w:noProof w:val="0"/>
          <w:color w:val="262626"/>
          <w:lang w:val="en-US"/>
        </w:rPr>
        <w:t>.</w:t>
      </w:r>
      <w:r w:rsidRPr="00D95A38">
        <w:rPr>
          <w:rFonts w:cs="Times New Roman"/>
          <w:noProof w:val="0"/>
          <w:color w:val="262626"/>
          <w:lang w:val="en-US"/>
        </w:rPr>
        <w:t>, Laporte</w:t>
      </w:r>
      <w:r w:rsidRPr="00561462">
        <w:rPr>
          <w:rFonts w:cs="Times New Roman"/>
          <w:noProof w:val="0"/>
          <w:color w:val="262626"/>
          <w:lang w:val="en-US"/>
        </w:rPr>
        <w:t>,</w:t>
      </w:r>
      <w:r w:rsidRPr="00D95A38">
        <w:rPr>
          <w:rFonts w:cs="Times New Roman"/>
          <w:noProof w:val="0"/>
          <w:color w:val="262626"/>
          <w:lang w:val="en-US"/>
        </w:rPr>
        <w:t xml:space="preserve"> M-A</w:t>
      </w:r>
      <w:r w:rsidRPr="00561462">
        <w:rPr>
          <w:rFonts w:cs="Times New Roman"/>
          <w:noProof w:val="0"/>
          <w:color w:val="262626"/>
          <w:lang w:val="en-US"/>
        </w:rPr>
        <w:t>.</w:t>
      </w:r>
      <w:r w:rsidRPr="00D95A38">
        <w:rPr>
          <w:rFonts w:cs="Times New Roman"/>
          <w:noProof w:val="0"/>
          <w:color w:val="262626"/>
          <w:lang w:val="en-US"/>
        </w:rPr>
        <w:t>, Nahmani</w:t>
      </w:r>
      <w:r w:rsidRPr="00561462">
        <w:rPr>
          <w:rFonts w:cs="Times New Roman"/>
          <w:noProof w:val="0"/>
          <w:color w:val="262626"/>
          <w:lang w:val="en-US"/>
        </w:rPr>
        <w:t>,</w:t>
      </w:r>
      <w:r w:rsidRPr="00D95A38">
        <w:rPr>
          <w:rFonts w:cs="Times New Roman"/>
          <w:noProof w:val="0"/>
          <w:color w:val="262626"/>
          <w:lang w:val="en-US"/>
        </w:rPr>
        <w:t xml:space="preserve"> J</w:t>
      </w:r>
      <w:r w:rsidRPr="00561462">
        <w:rPr>
          <w:rFonts w:cs="Times New Roman"/>
          <w:noProof w:val="0"/>
          <w:color w:val="262626"/>
          <w:lang w:val="en-US"/>
        </w:rPr>
        <w:t>.</w:t>
      </w:r>
      <w:r w:rsidRPr="00D95A38">
        <w:rPr>
          <w:rFonts w:cs="Times New Roman"/>
          <w:noProof w:val="0"/>
          <w:color w:val="262626"/>
          <w:lang w:val="en-US"/>
        </w:rPr>
        <w:t>, Auclerc</w:t>
      </w:r>
      <w:r w:rsidRPr="00561462">
        <w:rPr>
          <w:rFonts w:cs="Times New Roman"/>
          <w:noProof w:val="0"/>
          <w:color w:val="262626"/>
          <w:lang w:val="en-US"/>
        </w:rPr>
        <w:t>,</w:t>
      </w:r>
      <w:r w:rsidRPr="00D95A38">
        <w:rPr>
          <w:rFonts w:cs="Times New Roman"/>
          <w:noProof w:val="0"/>
          <w:color w:val="262626"/>
          <w:lang w:val="en-US"/>
        </w:rPr>
        <w:t xml:space="preserve"> A</w:t>
      </w:r>
      <w:r w:rsidRPr="00561462">
        <w:rPr>
          <w:rFonts w:cs="Times New Roman"/>
          <w:noProof w:val="0"/>
          <w:color w:val="262626"/>
          <w:lang w:val="en-US"/>
        </w:rPr>
        <w:t>.</w:t>
      </w:r>
      <w:r w:rsidRPr="00D95A38">
        <w:rPr>
          <w:rFonts w:cs="Times New Roman"/>
          <w:noProof w:val="0"/>
          <w:color w:val="262626"/>
          <w:lang w:val="en-US"/>
        </w:rPr>
        <w:t>, Capowiez</w:t>
      </w:r>
      <w:r w:rsidRPr="00561462">
        <w:rPr>
          <w:rFonts w:cs="Times New Roman"/>
          <w:noProof w:val="0"/>
          <w:color w:val="262626"/>
          <w:lang w:val="en-US"/>
        </w:rPr>
        <w:t>,</w:t>
      </w:r>
      <w:r w:rsidRPr="00D95A38">
        <w:rPr>
          <w:rFonts w:cs="Times New Roman"/>
          <w:noProof w:val="0"/>
          <w:color w:val="262626"/>
          <w:lang w:val="en-US"/>
        </w:rPr>
        <w:t xml:space="preserve"> Y</w:t>
      </w:r>
      <w:r w:rsidRPr="00561462">
        <w:rPr>
          <w:rFonts w:cs="Times New Roman"/>
          <w:noProof w:val="0"/>
          <w:color w:val="262626"/>
          <w:lang w:val="en-US"/>
        </w:rPr>
        <w:t>.</w:t>
      </w:r>
      <w:r w:rsidRPr="00D95A38">
        <w:rPr>
          <w:rFonts w:cs="Times New Roman"/>
          <w:noProof w:val="0"/>
          <w:color w:val="262626"/>
          <w:lang w:val="en-US"/>
        </w:rPr>
        <w:t>, Caro</w:t>
      </w:r>
      <w:r w:rsidRPr="00561462">
        <w:rPr>
          <w:rFonts w:cs="Times New Roman"/>
          <w:noProof w:val="0"/>
          <w:color w:val="262626"/>
          <w:lang w:val="en-US"/>
        </w:rPr>
        <w:t>,</w:t>
      </w:r>
      <w:r w:rsidRPr="00D95A38">
        <w:rPr>
          <w:rFonts w:cs="Times New Roman"/>
          <w:noProof w:val="0"/>
          <w:color w:val="262626"/>
          <w:lang w:val="en-US"/>
        </w:rPr>
        <w:t xml:space="preserve"> G</w:t>
      </w:r>
      <w:r w:rsidRPr="00561462">
        <w:rPr>
          <w:rFonts w:cs="Times New Roman"/>
          <w:noProof w:val="0"/>
          <w:color w:val="262626"/>
          <w:lang w:val="en-US"/>
        </w:rPr>
        <w:t xml:space="preserve">., </w:t>
      </w:r>
      <w:r w:rsidRPr="00D95A38">
        <w:rPr>
          <w:rFonts w:cs="Times New Roman"/>
          <w:noProof w:val="0"/>
          <w:color w:val="535353"/>
          <w:lang w:val="en-US"/>
        </w:rPr>
        <w:t>Cluzeau, D.,</w:t>
      </w:r>
    </w:p>
    <w:p w14:paraId="6510156C" w14:textId="4BF2FD2B" w:rsidR="00EF692C" w:rsidRPr="00561462" w:rsidRDefault="00EF692C" w:rsidP="00D95A38">
      <w:pPr>
        <w:widowControl w:val="0"/>
        <w:tabs>
          <w:tab w:val="left" w:pos="220"/>
          <w:tab w:val="left" w:pos="720"/>
        </w:tabs>
        <w:autoSpaceDE w:val="0"/>
        <w:autoSpaceDN w:val="0"/>
        <w:adjustRightInd w:val="0"/>
        <w:ind w:left="720"/>
        <w:rPr>
          <w:rFonts w:cs="Times New Roman"/>
          <w:noProof w:val="0"/>
          <w:color w:val="262626"/>
          <w:lang w:val="en-US"/>
        </w:rPr>
      </w:pPr>
      <w:r w:rsidRPr="00D95A38">
        <w:rPr>
          <w:rFonts w:cs="Times New Roman"/>
          <w:noProof w:val="0"/>
          <w:color w:val="535353"/>
          <w:lang w:val="en-US"/>
        </w:rPr>
        <w:t>Cortet, J., Decaëns, T., Dubs, F., Joimel, S., Guernion, M., Briard, C., Grumiaux, F., Laporte, B., Pasquet, A., Pelosi, C., Pernin, C., Ponge, J-F., Salmon, S., Santorufo, L. &amp; Hedde, M.</w:t>
      </w:r>
      <w:r w:rsidR="00561462" w:rsidRPr="00561462">
        <w:rPr>
          <w:rFonts w:cs="Times New Roman"/>
          <w:noProof w:val="0"/>
          <w:color w:val="262626"/>
          <w:lang w:val="en-US"/>
        </w:rPr>
        <w:t xml:space="preserve"> (2014) A thesaurus for soil invertebrate trait-b</w:t>
      </w:r>
      <w:r w:rsidR="00561462" w:rsidRPr="00D40731">
        <w:rPr>
          <w:rFonts w:cs="Times New Roman"/>
          <w:noProof w:val="0"/>
          <w:color w:val="262626"/>
          <w:lang w:val="en-US"/>
        </w:rPr>
        <w:t>ased a</w:t>
      </w:r>
      <w:r w:rsidRPr="00D95A38">
        <w:rPr>
          <w:rFonts w:cs="Times New Roman"/>
          <w:noProof w:val="0"/>
          <w:color w:val="262626"/>
          <w:lang w:val="en-US"/>
        </w:rPr>
        <w:t xml:space="preserve">pproaches. </w:t>
      </w:r>
      <w:r w:rsidRPr="00D95A38">
        <w:rPr>
          <w:rFonts w:cs="Times New Roman"/>
          <w:i/>
          <w:noProof w:val="0"/>
          <w:color w:val="262626"/>
          <w:lang w:val="en-US"/>
        </w:rPr>
        <w:t>PLoS ONE</w:t>
      </w:r>
      <w:r w:rsidR="00561462">
        <w:rPr>
          <w:rFonts w:cs="Times New Roman"/>
          <w:noProof w:val="0"/>
          <w:color w:val="262626"/>
          <w:lang w:val="en-US"/>
        </w:rPr>
        <w:t>,</w:t>
      </w:r>
      <w:r w:rsidRPr="00D95A38">
        <w:rPr>
          <w:rFonts w:cs="Times New Roman"/>
          <w:noProof w:val="0"/>
          <w:color w:val="262626"/>
          <w:lang w:val="en-US"/>
        </w:rPr>
        <w:t xml:space="preserve"> </w:t>
      </w:r>
      <w:r w:rsidRPr="00D95A38">
        <w:rPr>
          <w:rFonts w:cs="Times New Roman"/>
          <w:b/>
          <w:noProof w:val="0"/>
          <w:color w:val="262626"/>
          <w:lang w:val="en-US"/>
        </w:rPr>
        <w:t>9</w:t>
      </w:r>
      <w:r w:rsidRPr="00D95A38">
        <w:rPr>
          <w:rFonts w:cs="Times New Roman"/>
          <w:noProof w:val="0"/>
          <w:color w:val="262626"/>
          <w:lang w:val="en-US"/>
        </w:rPr>
        <w:t>(10): e108985. doi:10.1371/journal.pone.0108985</w:t>
      </w:r>
    </w:p>
    <w:p w14:paraId="4BF20E91" w14:textId="3512BF35" w:rsidR="00AE56AC" w:rsidRPr="000A62D5" w:rsidRDefault="00AE56AC" w:rsidP="00561462">
      <w:pPr>
        <w:ind w:left="567" w:hanging="567"/>
        <w:rPr>
          <w:rFonts w:cs="Times New Roman"/>
          <w:noProof w:val="0"/>
          <w:lang w:val="en-AU"/>
        </w:rPr>
      </w:pPr>
      <w:r w:rsidRPr="007D47CA">
        <w:rPr>
          <w:rFonts w:cs="Times New Roman"/>
          <w:noProof w:val="0"/>
          <w:lang w:val="en-AU"/>
        </w:rPr>
        <w:t>R Development Core Team (2014) R: A language and environment for statistical computing V3.03.</w:t>
      </w:r>
      <w:r w:rsidRPr="000A62D5">
        <w:rPr>
          <w:rFonts w:cs="Times New Roman"/>
          <w:noProof w:val="0"/>
          <w:lang w:val="en-AU"/>
        </w:rPr>
        <w:t xml:space="preserve">  Vienna, Austria.</w:t>
      </w:r>
    </w:p>
    <w:p w14:paraId="77135D09" w14:textId="20259F5A" w:rsidR="00CD400F" w:rsidRPr="00140DAF" w:rsidRDefault="00CD400F" w:rsidP="00A91C36">
      <w:pPr>
        <w:ind w:left="567" w:hanging="567"/>
        <w:rPr>
          <w:rFonts w:cs="Times New Roman"/>
        </w:rPr>
      </w:pPr>
      <w:r w:rsidRPr="000A62D5">
        <w:rPr>
          <w:rFonts w:cs="Times New Roman"/>
        </w:rPr>
        <w:t>Rosenzweig, M. (1995</w:t>
      </w:r>
      <w:r w:rsidRPr="00BC43CE">
        <w:rPr>
          <w:rFonts w:cs="Times New Roman"/>
        </w:rPr>
        <w:t xml:space="preserve">) </w:t>
      </w:r>
      <w:r w:rsidR="00E07D06" w:rsidRPr="00BC43CE">
        <w:rPr>
          <w:rFonts w:cs="Times New Roman"/>
          <w:i/>
        </w:rPr>
        <w:t>Species d</w:t>
      </w:r>
      <w:r w:rsidRPr="00BC43CE">
        <w:rPr>
          <w:rFonts w:cs="Times New Roman"/>
          <w:i/>
        </w:rPr>
        <w:t>iversity in time and space</w:t>
      </w:r>
      <w:r w:rsidRPr="00140DAF">
        <w:rPr>
          <w:rFonts w:cs="Times New Roman"/>
        </w:rPr>
        <w:t>.</w:t>
      </w:r>
      <w:r w:rsidR="00E07D06" w:rsidRPr="00140DAF">
        <w:rPr>
          <w:rFonts w:cs="Times New Roman"/>
        </w:rPr>
        <w:t xml:space="preserve"> Cambridge University Press, pp. 460</w:t>
      </w:r>
    </w:p>
    <w:p w14:paraId="2EC65A60" w14:textId="6F17EA21" w:rsidR="005C304F" w:rsidRPr="00140DAF" w:rsidRDefault="005C304F" w:rsidP="00A91C36">
      <w:pPr>
        <w:ind w:left="567" w:hanging="567"/>
        <w:rPr>
          <w:rFonts w:cs="Times New Roman"/>
        </w:rPr>
      </w:pPr>
      <w:r w:rsidRPr="00140DAF">
        <w:rPr>
          <w:rFonts w:cs="Times New Roman"/>
        </w:rPr>
        <w:t>Sarty</w:t>
      </w:r>
      <w:r w:rsidR="00CD400F" w:rsidRPr="00140DAF">
        <w:rPr>
          <w:rFonts w:cs="Times New Roman"/>
        </w:rPr>
        <w:t>, M., Abbott, K.L. &amp; Lester, P.J.</w:t>
      </w:r>
      <w:r w:rsidRPr="00140DAF">
        <w:rPr>
          <w:rFonts w:cs="Times New Roman"/>
        </w:rPr>
        <w:t xml:space="preserve"> </w:t>
      </w:r>
      <w:r w:rsidR="00CD400F" w:rsidRPr="00140DAF">
        <w:rPr>
          <w:rFonts w:cs="Times New Roman"/>
        </w:rPr>
        <w:t>(</w:t>
      </w:r>
      <w:r w:rsidRPr="00140DAF">
        <w:rPr>
          <w:rFonts w:cs="Times New Roman"/>
        </w:rPr>
        <w:t>2006</w:t>
      </w:r>
      <w:r w:rsidR="00CD400F" w:rsidRPr="00140DAF">
        <w:rPr>
          <w:rFonts w:cs="Times New Roman"/>
        </w:rPr>
        <w:t>) Habitat compl</w:t>
      </w:r>
      <w:r w:rsidR="009909AF">
        <w:rPr>
          <w:rFonts w:cs="Times New Roman"/>
        </w:rPr>
        <w:t>e</w:t>
      </w:r>
      <w:r w:rsidR="00CD400F" w:rsidRPr="00140DAF">
        <w:rPr>
          <w:rFonts w:cs="Times New Roman"/>
        </w:rPr>
        <w:t xml:space="preserve">xity facilitates co-existence in a tropical ant community. </w:t>
      </w:r>
      <w:r w:rsidR="00CD400F" w:rsidRPr="00BC43CE">
        <w:rPr>
          <w:rFonts w:cs="Times New Roman"/>
          <w:i/>
        </w:rPr>
        <w:t>Oecologia</w:t>
      </w:r>
      <w:r w:rsidR="00BC43CE">
        <w:rPr>
          <w:rFonts w:cs="Times New Roman"/>
        </w:rPr>
        <w:t>,</w:t>
      </w:r>
      <w:r w:rsidR="00CD400F" w:rsidRPr="00140DAF">
        <w:rPr>
          <w:rFonts w:cs="Times New Roman"/>
        </w:rPr>
        <w:t xml:space="preserve"> </w:t>
      </w:r>
      <w:r w:rsidR="00CD400F" w:rsidRPr="00BC43CE">
        <w:rPr>
          <w:rFonts w:cs="Times New Roman"/>
          <w:b/>
        </w:rPr>
        <w:t>149</w:t>
      </w:r>
      <w:r w:rsidR="00BC43CE">
        <w:rPr>
          <w:rFonts w:cs="Times New Roman"/>
        </w:rPr>
        <w:t>,</w:t>
      </w:r>
      <w:r w:rsidR="00CD400F" w:rsidRPr="00140DAF">
        <w:rPr>
          <w:rFonts w:cs="Times New Roman"/>
        </w:rPr>
        <w:t xml:space="preserve"> 465-473.</w:t>
      </w:r>
    </w:p>
    <w:p w14:paraId="4642A916" w14:textId="62B27F01" w:rsidR="003D386E" w:rsidRPr="00B9028D" w:rsidRDefault="003D386E" w:rsidP="00A52114">
      <w:pPr>
        <w:pStyle w:val="CommentText"/>
        <w:ind w:left="567" w:hanging="567"/>
        <w:rPr>
          <w:rFonts w:cs="Times New Roman"/>
          <w:sz w:val="24"/>
          <w:szCs w:val="24"/>
        </w:rPr>
      </w:pPr>
      <w:r w:rsidRPr="00A52114">
        <w:rPr>
          <w:rFonts w:cs="Times New Roman"/>
          <w:sz w:val="24"/>
          <w:szCs w:val="24"/>
        </w:rPr>
        <w:t>Senior</w:t>
      </w:r>
      <w:r w:rsidR="00BC43CE">
        <w:rPr>
          <w:rFonts w:cs="Times New Roman"/>
          <w:sz w:val="24"/>
          <w:szCs w:val="24"/>
        </w:rPr>
        <w:t>, M.J.M, Hamer, K.C., Bottrell, S., Edwards, D.P., Faye, T.M., Lucey, J.M., Mayhew, P.J., Newton, R., Peh, K.S.H., Sheldon, F.H., Stewart, C., Styring, A.R., Thom, M.D.F., Woodcock, P. &amp; Hill, J.K.</w:t>
      </w:r>
      <w:r w:rsidRPr="00A52114">
        <w:rPr>
          <w:rFonts w:cs="Times New Roman"/>
          <w:sz w:val="24"/>
          <w:szCs w:val="24"/>
        </w:rPr>
        <w:t xml:space="preserve"> (2013) Trait-dependent declines of species following conversion of rain forest to oil palm </w:t>
      </w:r>
      <w:r w:rsidRPr="00B9028D">
        <w:rPr>
          <w:rFonts w:cs="Times New Roman"/>
          <w:sz w:val="24"/>
          <w:szCs w:val="24"/>
        </w:rPr>
        <w:t xml:space="preserve">plantations. </w:t>
      </w:r>
      <w:r w:rsidRPr="00B9028D">
        <w:rPr>
          <w:rFonts w:cs="Times New Roman"/>
          <w:i/>
          <w:sz w:val="24"/>
          <w:szCs w:val="24"/>
        </w:rPr>
        <w:t>Biodiversity and Conservation</w:t>
      </w:r>
      <w:r w:rsidR="00BC43CE" w:rsidRPr="00B9028D">
        <w:rPr>
          <w:rFonts w:cs="Times New Roman"/>
          <w:sz w:val="24"/>
          <w:szCs w:val="24"/>
        </w:rPr>
        <w:t>,</w:t>
      </w:r>
      <w:r w:rsidRPr="00B9028D">
        <w:rPr>
          <w:rFonts w:cs="Times New Roman"/>
          <w:i/>
          <w:sz w:val="24"/>
          <w:szCs w:val="24"/>
        </w:rPr>
        <w:t xml:space="preserve"> </w:t>
      </w:r>
      <w:r w:rsidRPr="00B9028D">
        <w:rPr>
          <w:rFonts w:cs="Times New Roman"/>
          <w:b/>
          <w:sz w:val="24"/>
          <w:szCs w:val="24"/>
        </w:rPr>
        <w:t>22</w:t>
      </w:r>
      <w:r w:rsidR="00BC43CE" w:rsidRPr="00B9028D">
        <w:rPr>
          <w:rFonts w:cs="Times New Roman"/>
          <w:sz w:val="24"/>
          <w:szCs w:val="24"/>
        </w:rPr>
        <w:t>,</w:t>
      </w:r>
      <w:r w:rsidRPr="00B9028D">
        <w:rPr>
          <w:rFonts w:cs="Times New Roman"/>
          <w:sz w:val="24"/>
          <w:szCs w:val="24"/>
        </w:rPr>
        <w:t xml:space="preserve"> 253-268.</w:t>
      </w:r>
    </w:p>
    <w:p w14:paraId="25059D7A" w14:textId="779E93E7" w:rsidR="00923C7D" w:rsidRPr="00B9028D" w:rsidRDefault="00923C7D" w:rsidP="00A52114">
      <w:pPr>
        <w:ind w:left="567" w:hanging="567"/>
        <w:rPr>
          <w:rFonts w:cs="Times New Roman"/>
          <w:b/>
          <w:bCs/>
          <w:noProof w:val="0"/>
          <w:lang w:val="en-US"/>
        </w:rPr>
      </w:pPr>
      <w:r w:rsidRPr="00B9028D">
        <w:rPr>
          <w:rFonts w:cs="Times New Roman"/>
        </w:rPr>
        <w:lastRenderedPageBreak/>
        <w:t xml:space="preserve">Shi, N.N, Tsai, C-C., Camino, F., Bernard, G.D., Yu, N. &amp; Wehner, R. (2015) </w:t>
      </w:r>
      <w:r w:rsidRPr="00B9028D">
        <w:rPr>
          <w:rFonts w:cs="Times New Roman"/>
          <w:bCs/>
          <w:noProof w:val="0"/>
          <w:lang w:val="en-US"/>
        </w:rPr>
        <w:t xml:space="preserve">Keeping cool: Enhanced optical reflection and radiative heat dissipation in Saharan silver ants. </w:t>
      </w:r>
      <w:r w:rsidRPr="00B9028D">
        <w:rPr>
          <w:rFonts w:cs="Times New Roman"/>
          <w:bCs/>
          <w:i/>
          <w:noProof w:val="0"/>
          <w:lang w:val="en-US"/>
        </w:rPr>
        <w:t>Science</w:t>
      </w:r>
      <w:r w:rsidR="00161410" w:rsidRPr="00B9028D">
        <w:rPr>
          <w:rFonts w:cs="Times New Roman"/>
          <w:bCs/>
          <w:noProof w:val="0"/>
          <w:lang w:val="en-US"/>
        </w:rPr>
        <w:t>,</w:t>
      </w:r>
      <w:r w:rsidRPr="00B9028D">
        <w:rPr>
          <w:rFonts w:cs="Times New Roman"/>
          <w:bCs/>
          <w:noProof w:val="0"/>
          <w:lang w:val="en-US"/>
        </w:rPr>
        <w:t xml:space="preserve"> </w:t>
      </w:r>
      <w:r w:rsidRPr="00B9028D">
        <w:rPr>
          <w:rFonts w:cs="Times New Roman"/>
          <w:b/>
          <w:noProof w:val="0"/>
          <w:lang w:val="en-US"/>
        </w:rPr>
        <w:t>349</w:t>
      </w:r>
      <w:r w:rsidR="00161410" w:rsidRPr="00B9028D">
        <w:rPr>
          <w:rFonts w:cs="Times New Roman"/>
          <w:noProof w:val="0"/>
          <w:lang w:val="en-US"/>
        </w:rPr>
        <w:t>,</w:t>
      </w:r>
      <w:r w:rsidRPr="00B9028D">
        <w:rPr>
          <w:rFonts w:cs="Times New Roman"/>
          <w:noProof w:val="0"/>
          <w:lang w:val="en-US"/>
        </w:rPr>
        <w:t xml:space="preserve"> 298-301.</w:t>
      </w:r>
    </w:p>
    <w:p w14:paraId="7FF4481C" w14:textId="348BF956" w:rsidR="00C35FA3" w:rsidRPr="00B9028D" w:rsidRDefault="00C35FA3" w:rsidP="00A52114">
      <w:pPr>
        <w:ind w:left="567" w:hanging="567"/>
        <w:rPr>
          <w:rFonts w:eastAsia="Times New Roman" w:cs="Times New Roman"/>
          <w:noProof w:val="0"/>
          <w:lang w:val="en-US"/>
        </w:rPr>
      </w:pPr>
      <w:r w:rsidRPr="00B9028D">
        <w:rPr>
          <w:rFonts w:eastAsia="Times New Roman" w:cs="Times New Roman"/>
          <w:noProof w:val="0"/>
          <w:shd w:val="clear" w:color="auto" w:fill="FFFFFF"/>
          <w:lang w:val="en-US"/>
        </w:rPr>
        <w:t xml:space="preserve">Siefert, A., Ravenscroft, </w:t>
      </w:r>
      <w:r w:rsidR="00161410" w:rsidRPr="00B9028D">
        <w:rPr>
          <w:rFonts w:eastAsia="Times New Roman" w:cs="Times New Roman"/>
          <w:noProof w:val="0"/>
          <w:shd w:val="clear" w:color="auto" w:fill="FFFFFF"/>
          <w:lang w:val="en-US"/>
        </w:rPr>
        <w:t xml:space="preserve">C., </w:t>
      </w:r>
      <w:r w:rsidRPr="00B9028D">
        <w:rPr>
          <w:rFonts w:eastAsia="Times New Roman" w:cs="Times New Roman"/>
          <w:noProof w:val="0"/>
          <w:shd w:val="clear" w:color="auto" w:fill="FFFFFF"/>
          <w:lang w:val="en-US"/>
        </w:rPr>
        <w:t>Weiser,</w:t>
      </w:r>
      <w:r w:rsidR="00161410" w:rsidRPr="00B9028D">
        <w:rPr>
          <w:rFonts w:eastAsia="Times New Roman" w:cs="Times New Roman"/>
          <w:noProof w:val="0"/>
          <w:shd w:val="clear" w:color="auto" w:fill="FFFFFF"/>
          <w:lang w:val="en-US"/>
        </w:rPr>
        <w:t xml:space="preserve"> M.D. &amp;</w:t>
      </w:r>
      <w:r w:rsidRPr="00B9028D">
        <w:rPr>
          <w:rFonts w:eastAsia="Times New Roman" w:cs="Times New Roman"/>
          <w:noProof w:val="0"/>
          <w:shd w:val="clear" w:color="auto" w:fill="FFFFFF"/>
          <w:lang w:val="en-US"/>
        </w:rPr>
        <w:t xml:space="preserve"> Swenson</w:t>
      </w:r>
      <w:r w:rsidR="00161410" w:rsidRPr="00B9028D">
        <w:rPr>
          <w:rFonts w:eastAsia="Times New Roman" w:cs="Times New Roman"/>
          <w:noProof w:val="0"/>
          <w:shd w:val="clear" w:color="auto" w:fill="FFFFFF"/>
          <w:lang w:val="en-US"/>
        </w:rPr>
        <w:t>, N.G. (</w:t>
      </w:r>
      <w:r w:rsidRPr="00B9028D">
        <w:rPr>
          <w:rFonts w:eastAsia="Times New Roman" w:cs="Times New Roman"/>
          <w:noProof w:val="0"/>
          <w:shd w:val="clear" w:color="auto" w:fill="FFFFFF"/>
          <w:lang w:val="en-US"/>
        </w:rPr>
        <w:t>2013</w:t>
      </w:r>
      <w:r w:rsidR="00161410" w:rsidRPr="00B9028D">
        <w:rPr>
          <w:rFonts w:eastAsia="Times New Roman" w:cs="Times New Roman"/>
          <w:noProof w:val="0"/>
          <w:shd w:val="clear" w:color="auto" w:fill="FFFFFF"/>
          <w:lang w:val="en-US"/>
        </w:rPr>
        <w:t>)</w:t>
      </w:r>
      <w:r w:rsidRPr="00B9028D">
        <w:rPr>
          <w:rFonts w:eastAsia="Times New Roman" w:cs="Times New Roman"/>
          <w:noProof w:val="0"/>
          <w:shd w:val="clear" w:color="auto" w:fill="FFFFFF"/>
          <w:lang w:val="en-US"/>
        </w:rPr>
        <w:t xml:space="preserve"> Functional beta diversity patterns reveal deterministic community assembly processes in eastern North American trees. </w:t>
      </w:r>
      <w:r w:rsidRPr="00B9028D">
        <w:rPr>
          <w:rFonts w:eastAsia="Times New Roman" w:cs="Times New Roman"/>
          <w:i/>
          <w:noProof w:val="0"/>
          <w:shd w:val="clear" w:color="auto" w:fill="FFFFFF"/>
          <w:lang w:val="en-US"/>
        </w:rPr>
        <w:t>Global Ecology and Biogeography</w:t>
      </w:r>
      <w:r w:rsidR="00161410" w:rsidRPr="00B9028D">
        <w:rPr>
          <w:rFonts w:eastAsia="Times New Roman" w:cs="Times New Roman"/>
          <w:noProof w:val="0"/>
          <w:shd w:val="clear" w:color="auto" w:fill="FFFFFF"/>
          <w:lang w:val="en-US"/>
        </w:rPr>
        <w:t>,</w:t>
      </w:r>
      <w:r w:rsidRPr="00B9028D">
        <w:rPr>
          <w:rFonts w:eastAsia="Times New Roman" w:cs="Times New Roman"/>
          <w:noProof w:val="0"/>
          <w:shd w:val="clear" w:color="auto" w:fill="FFFFFF"/>
          <w:lang w:val="en-US"/>
        </w:rPr>
        <w:t> </w:t>
      </w:r>
      <w:r w:rsidRPr="00B9028D">
        <w:rPr>
          <w:rFonts w:eastAsia="Times New Roman" w:cs="Times New Roman"/>
          <w:b/>
          <w:noProof w:val="0"/>
          <w:shd w:val="clear" w:color="auto" w:fill="FFFFFF"/>
          <w:lang w:val="en-US"/>
        </w:rPr>
        <w:t>22</w:t>
      </w:r>
      <w:r w:rsidR="00161410" w:rsidRPr="00B9028D">
        <w:rPr>
          <w:rFonts w:eastAsia="Times New Roman" w:cs="Times New Roman"/>
          <w:noProof w:val="0"/>
          <w:shd w:val="clear" w:color="auto" w:fill="FFFFFF"/>
          <w:lang w:val="en-US"/>
        </w:rPr>
        <w:t xml:space="preserve">, </w:t>
      </w:r>
      <w:r w:rsidRPr="00B9028D">
        <w:rPr>
          <w:rFonts w:eastAsia="Times New Roman" w:cs="Times New Roman"/>
          <w:noProof w:val="0"/>
          <w:shd w:val="clear" w:color="auto" w:fill="FFFFFF"/>
          <w:lang w:val="en-US"/>
        </w:rPr>
        <w:t>682-691.</w:t>
      </w:r>
    </w:p>
    <w:p w14:paraId="0A85E713" w14:textId="4D491B4E" w:rsidR="001C5A46" w:rsidRPr="00140DAF" w:rsidRDefault="001C5A46" w:rsidP="00A52114">
      <w:pPr>
        <w:widowControl w:val="0"/>
        <w:autoSpaceDE w:val="0"/>
        <w:autoSpaceDN w:val="0"/>
        <w:adjustRightInd w:val="0"/>
        <w:ind w:left="567" w:hanging="567"/>
        <w:rPr>
          <w:rFonts w:cs="Times New Roman"/>
          <w:noProof w:val="0"/>
          <w:lang w:val="en-US"/>
        </w:rPr>
      </w:pPr>
      <w:r w:rsidRPr="00140DAF">
        <w:rPr>
          <w:rFonts w:cs="Times New Roman"/>
          <w:noProof w:val="0"/>
          <w:lang w:val="en-US"/>
        </w:rPr>
        <w:t xml:space="preserve">Silva, R.R. &amp; Brandão, C.R.F. (2010) Morphological patterns and community organization in leaf-litter ant assemblages. </w:t>
      </w:r>
      <w:r w:rsidRPr="00140DAF">
        <w:rPr>
          <w:rFonts w:cs="Times New Roman"/>
          <w:i/>
          <w:noProof w:val="0"/>
          <w:lang w:val="en-US"/>
        </w:rPr>
        <w:t>Ecological Monographs</w:t>
      </w:r>
      <w:r w:rsidR="00B9028D">
        <w:rPr>
          <w:rFonts w:cs="Times New Roman"/>
          <w:noProof w:val="0"/>
          <w:lang w:val="en-US"/>
        </w:rPr>
        <w:t>,</w:t>
      </w:r>
      <w:r w:rsidRPr="00140DAF">
        <w:rPr>
          <w:rFonts w:cs="Times New Roman"/>
          <w:noProof w:val="0"/>
          <w:lang w:val="en-US"/>
        </w:rPr>
        <w:t xml:space="preserve"> </w:t>
      </w:r>
      <w:r w:rsidRPr="00B9028D">
        <w:rPr>
          <w:rFonts w:cs="Times New Roman"/>
          <w:b/>
          <w:noProof w:val="0"/>
          <w:lang w:val="en-US"/>
        </w:rPr>
        <w:t>80</w:t>
      </w:r>
      <w:r w:rsidR="00B9028D">
        <w:rPr>
          <w:rFonts w:cs="Times New Roman"/>
          <w:noProof w:val="0"/>
          <w:lang w:val="en-US"/>
        </w:rPr>
        <w:t>,</w:t>
      </w:r>
      <w:r w:rsidRPr="00140DAF">
        <w:rPr>
          <w:rFonts w:cs="Times New Roman"/>
          <w:noProof w:val="0"/>
          <w:lang w:val="en-US"/>
        </w:rPr>
        <w:t xml:space="preserve"> 107-124.</w:t>
      </w:r>
    </w:p>
    <w:p w14:paraId="4DFE8158" w14:textId="5E273AD6" w:rsidR="005C304F" w:rsidRDefault="005C304F" w:rsidP="00A52114">
      <w:pPr>
        <w:widowControl w:val="0"/>
        <w:autoSpaceDE w:val="0"/>
        <w:autoSpaceDN w:val="0"/>
        <w:adjustRightInd w:val="0"/>
        <w:ind w:left="567" w:hanging="567"/>
        <w:rPr>
          <w:rFonts w:cs="Times New Roman"/>
          <w:noProof w:val="0"/>
          <w:lang w:val="en-US"/>
        </w:rPr>
      </w:pPr>
      <w:r w:rsidRPr="00140DAF">
        <w:rPr>
          <w:rFonts w:cs="Times New Roman"/>
          <w:noProof w:val="0"/>
          <w:lang w:val="en-US"/>
        </w:rPr>
        <w:t>Silva, R.R. &amp; Brandão, C.R.F. (2014) Ecosystem-</w:t>
      </w:r>
      <w:r w:rsidR="0062631D">
        <w:rPr>
          <w:rFonts w:cs="Times New Roman"/>
          <w:noProof w:val="0"/>
          <w:lang w:val="en-US"/>
        </w:rPr>
        <w:t>w</w:t>
      </w:r>
      <w:r w:rsidRPr="00140DAF">
        <w:rPr>
          <w:rFonts w:cs="Times New Roman"/>
          <w:noProof w:val="0"/>
          <w:lang w:val="en-US"/>
        </w:rPr>
        <w:t xml:space="preserve">ide </w:t>
      </w:r>
      <w:r w:rsidR="0062631D">
        <w:rPr>
          <w:rFonts w:cs="Times New Roman"/>
          <w:noProof w:val="0"/>
          <w:lang w:val="en-US"/>
        </w:rPr>
        <w:t>m</w:t>
      </w:r>
      <w:r w:rsidRPr="00140DAF">
        <w:rPr>
          <w:rFonts w:cs="Times New Roman"/>
          <w:noProof w:val="0"/>
          <w:lang w:val="en-US"/>
        </w:rPr>
        <w:t xml:space="preserve">orphological </w:t>
      </w:r>
      <w:r w:rsidR="0062631D">
        <w:rPr>
          <w:rFonts w:cs="Times New Roman"/>
          <w:noProof w:val="0"/>
          <w:lang w:val="en-US"/>
        </w:rPr>
        <w:t>s</w:t>
      </w:r>
      <w:r w:rsidRPr="00140DAF">
        <w:rPr>
          <w:rFonts w:cs="Times New Roman"/>
          <w:noProof w:val="0"/>
          <w:lang w:val="en-US"/>
        </w:rPr>
        <w:t xml:space="preserve">tructure of </w:t>
      </w:r>
      <w:r w:rsidR="0062631D">
        <w:rPr>
          <w:rFonts w:cs="Times New Roman"/>
          <w:noProof w:val="0"/>
          <w:lang w:val="en-US"/>
        </w:rPr>
        <w:t>l</w:t>
      </w:r>
      <w:r w:rsidRPr="00140DAF">
        <w:rPr>
          <w:rFonts w:cs="Times New Roman"/>
          <w:noProof w:val="0"/>
          <w:lang w:val="en-US"/>
        </w:rPr>
        <w:t>eaf-</w:t>
      </w:r>
      <w:r w:rsidR="0062631D">
        <w:rPr>
          <w:rFonts w:cs="Times New Roman"/>
          <w:noProof w:val="0"/>
          <w:lang w:val="en-US"/>
        </w:rPr>
        <w:t>l</w:t>
      </w:r>
      <w:r w:rsidRPr="00140DAF">
        <w:rPr>
          <w:rFonts w:cs="Times New Roman"/>
          <w:noProof w:val="0"/>
          <w:lang w:val="en-US"/>
        </w:rPr>
        <w:t xml:space="preserve">itter </w:t>
      </w:r>
      <w:r w:rsidR="0062631D">
        <w:rPr>
          <w:rFonts w:cs="Times New Roman"/>
          <w:noProof w:val="0"/>
          <w:lang w:val="en-US"/>
        </w:rPr>
        <w:t>a</w:t>
      </w:r>
      <w:r w:rsidRPr="00140DAF">
        <w:rPr>
          <w:rFonts w:cs="Times New Roman"/>
          <w:noProof w:val="0"/>
          <w:lang w:val="en-US"/>
        </w:rPr>
        <w:t xml:space="preserve">nt </w:t>
      </w:r>
      <w:r w:rsidR="0062631D">
        <w:rPr>
          <w:rFonts w:cs="Times New Roman"/>
          <w:noProof w:val="0"/>
          <w:lang w:val="en-US"/>
        </w:rPr>
        <w:t>c</w:t>
      </w:r>
      <w:r w:rsidRPr="00140DAF">
        <w:rPr>
          <w:rFonts w:cs="Times New Roman"/>
          <w:noProof w:val="0"/>
          <w:lang w:val="en-US"/>
        </w:rPr>
        <w:t xml:space="preserve">ommunities along a </w:t>
      </w:r>
      <w:r w:rsidR="0062631D">
        <w:rPr>
          <w:rFonts w:cs="Times New Roman"/>
          <w:noProof w:val="0"/>
          <w:lang w:val="en-US"/>
        </w:rPr>
        <w:t>t</w:t>
      </w:r>
      <w:r w:rsidRPr="00140DAF">
        <w:rPr>
          <w:rFonts w:cs="Times New Roman"/>
          <w:noProof w:val="0"/>
          <w:lang w:val="en-US"/>
        </w:rPr>
        <w:t xml:space="preserve">ropical </w:t>
      </w:r>
      <w:r w:rsidR="0062631D">
        <w:rPr>
          <w:rFonts w:cs="Times New Roman"/>
          <w:noProof w:val="0"/>
          <w:lang w:val="en-US"/>
        </w:rPr>
        <w:t>l</w:t>
      </w:r>
      <w:r w:rsidRPr="00140DAF">
        <w:rPr>
          <w:rFonts w:cs="Times New Roman"/>
          <w:noProof w:val="0"/>
          <w:lang w:val="en-US"/>
        </w:rPr>
        <w:t xml:space="preserve">atitudinal </w:t>
      </w:r>
      <w:r w:rsidR="0062631D">
        <w:rPr>
          <w:rFonts w:cs="Times New Roman"/>
          <w:noProof w:val="0"/>
          <w:lang w:val="en-US"/>
        </w:rPr>
        <w:t>g</w:t>
      </w:r>
      <w:r w:rsidRPr="00140DAF">
        <w:rPr>
          <w:rFonts w:cs="Times New Roman"/>
          <w:noProof w:val="0"/>
          <w:lang w:val="en-US"/>
        </w:rPr>
        <w:t xml:space="preserve">radient. </w:t>
      </w:r>
      <w:r w:rsidRPr="00B9028D">
        <w:rPr>
          <w:rFonts w:cs="Times New Roman"/>
          <w:i/>
          <w:noProof w:val="0"/>
          <w:lang w:val="en-US"/>
        </w:rPr>
        <w:t>PLoS ONE</w:t>
      </w:r>
      <w:r w:rsidR="00B9028D">
        <w:rPr>
          <w:rFonts w:cs="Times New Roman"/>
          <w:noProof w:val="0"/>
          <w:lang w:val="en-US"/>
        </w:rPr>
        <w:t>,</w:t>
      </w:r>
      <w:r w:rsidRPr="00140DAF">
        <w:rPr>
          <w:rFonts w:cs="Times New Roman"/>
          <w:noProof w:val="0"/>
          <w:lang w:val="en-US"/>
        </w:rPr>
        <w:t xml:space="preserve"> </w:t>
      </w:r>
      <w:r w:rsidRPr="00B9028D">
        <w:rPr>
          <w:rFonts w:cs="Times New Roman"/>
          <w:b/>
          <w:noProof w:val="0"/>
          <w:lang w:val="en-US"/>
        </w:rPr>
        <w:t>9(3)</w:t>
      </w:r>
      <w:r w:rsidR="00B9028D">
        <w:rPr>
          <w:rFonts w:cs="Times New Roman"/>
          <w:noProof w:val="0"/>
          <w:lang w:val="en-US"/>
        </w:rPr>
        <w:t>,</w:t>
      </w:r>
      <w:r w:rsidRPr="00140DAF">
        <w:rPr>
          <w:rFonts w:cs="Times New Roman"/>
          <w:noProof w:val="0"/>
          <w:lang w:val="en-US"/>
        </w:rPr>
        <w:t xml:space="preserve"> e93049. </w:t>
      </w:r>
    </w:p>
    <w:p w14:paraId="752F8A76" w14:textId="3BD7724B" w:rsidR="00DB2273" w:rsidRPr="00B9028D" w:rsidRDefault="00DB2273" w:rsidP="00DB2273">
      <w:pPr>
        <w:widowControl w:val="0"/>
        <w:autoSpaceDE w:val="0"/>
        <w:autoSpaceDN w:val="0"/>
        <w:adjustRightInd w:val="0"/>
        <w:ind w:left="567" w:hanging="567"/>
        <w:rPr>
          <w:rFonts w:cs="Times New Roman"/>
          <w:noProof w:val="0"/>
          <w:lang w:val="en-US"/>
        </w:rPr>
      </w:pPr>
      <w:r>
        <w:rPr>
          <w:rFonts w:cs="Times New Roman"/>
          <w:noProof w:val="0"/>
          <w:lang w:val="en-US"/>
        </w:rPr>
        <w:t xml:space="preserve">Sommer, </w:t>
      </w:r>
      <w:r w:rsidRPr="00B9028D">
        <w:rPr>
          <w:rFonts w:cs="Times New Roman"/>
          <w:noProof w:val="0"/>
          <w:lang w:val="en-US"/>
        </w:rPr>
        <w:t xml:space="preserve">S. &amp; Wehner, R. (2012) Leg allometry in ants: extreme long-leggedness in thermophilic species. </w:t>
      </w:r>
      <w:r w:rsidRPr="00B9028D">
        <w:rPr>
          <w:rFonts w:cs="Times New Roman"/>
          <w:i/>
          <w:noProof w:val="0"/>
          <w:lang w:val="en-US"/>
        </w:rPr>
        <w:t>Arthropod Structure &amp; Development</w:t>
      </w:r>
      <w:r w:rsidR="00B9028D" w:rsidRPr="00B9028D">
        <w:rPr>
          <w:rFonts w:cs="Times New Roman"/>
          <w:noProof w:val="0"/>
          <w:lang w:val="en-US"/>
        </w:rPr>
        <w:t xml:space="preserve">, </w:t>
      </w:r>
      <w:r w:rsidRPr="00B9028D">
        <w:rPr>
          <w:rFonts w:cs="Times New Roman"/>
          <w:b/>
          <w:noProof w:val="0"/>
          <w:lang w:val="en-US"/>
        </w:rPr>
        <w:t>41</w:t>
      </w:r>
      <w:r w:rsidR="00B9028D" w:rsidRPr="00B9028D">
        <w:rPr>
          <w:rFonts w:cs="Times New Roman"/>
          <w:noProof w:val="0"/>
          <w:lang w:val="en-US"/>
        </w:rPr>
        <w:t>,</w:t>
      </w:r>
      <w:r w:rsidRPr="00B9028D">
        <w:rPr>
          <w:rFonts w:cs="Times New Roman"/>
          <w:noProof w:val="0"/>
          <w:lang w:val="en-US"/>
        </w:rPr>
        <w:t xml:space="preserve"> 71-77.</w:t>
      </w:r>
    </w:p>
    <w:p w14:paraId="28F8D9EF" w14:textId="567F1A6D" w:rsidR="00CC04C7" w:rsidRPr="00B9028D" w:rsidRDefault="00CC04C7" w:rsidP="00A52114">
      <w:pPr>
        <w:ind w:left="567" w:hanging="567"/>
        <w:rPr>
          <w:rFonts w:eastAsia="Times New Roman" w:cs="Times New Roman"/>
          <w:noProof w:val="0"/>
          <w:lang w:val="en-US"/>
        </w:rPr>
      </w:pPr>
      <w:r w:rsidRPr="00B9028D">
        <w:rPr>
          <w:rFonts w:eastAsia="Times New Roman" w:cs="Times New Roman"/>
          <w:noProof w:val="0"/>
          <w:shd w:val="clear" w:color="auto" w:fill="FFFFFF"/>
          <w:lang w:val="en-US"/>
        </w:rPr>
        <w:t>Swenson, N.G., Enquist,</w:t>
      </w:r>
      <w:r w:rsidR="00B9028D">
        <w:rPr>
          <w:rFonts w:eastAsia="Times New Roman" w:cs="Times New Roman"/>
          <w:noProof w:val="0"/>
          <w:shd w:val="clear" w:color="auto" w:fill="FFFFFF"/>
          <w:lang w:val="en-US"/>
        </w:rPr>
        <w:t xml:space="preserve"> B.J.,</w:t>
      </w:r>
      <w:r w:rsidRPr="00B9028D">
        <w:rPr>
          <w:rFonts w:eastAsia="Times New Roman" w:cs="Times New Roman"/>
          <w:noProof w:val="0"/>
          <w:shd w:val="clear" w:color="auto" w:fill="FFFFFF"/>
          <w:lang w:val="en-US"/>
        </w:rPr>
        <w:t xml:space="preserve">  Pither,</w:t>
      </w:r>
      <w:r w:rsidR="00B9028D">
        <w:rPr>
          <w:rFonts w:eastAsia="Times New Roman" w:cs="Times New Roman"/>
          <w:noProof w:val="0"/>
          <w:shd w:val="clear" w:color="auto" w:fill="FFFFFF"/>
          <w:lang w:val="en-US"/>
        </w:rPr>
        <w:t xml:space="preserve">J., </w:t>
      </w:r>
      <w:r w:rsidRPr="00B9028D">
        <w:rPr>
          <w:rFonts w:eastAsia="Times New Roman" w:cs="Times New Roman"/>
          <w:noProof w:val="0"/>
          <w:shd w:val="clear" w:color="auto" w:fill="FFFFFF"/>
          <w:lang w:val="en-US"/>
        </w:rPr>
        <w:t>Kerkhoff,</w:t>
      </w:r>
      <w:r w:rsidR="00B9028D">
        <w:rPr>
          <w:rFonts w:eastAsia="Times New Roman" w:cs="Times New Roman"/>
          <w:noProof w:val="0"/>
          <w:shd w:val="clear" w:color="auto" w:fill="FFFFFF"/>
          <w:lang w:val="en-US"/>
        </w:rPr>
        <w:t xml:space="preserve"> A.J., </w:t>
      </w:r>
      <w:r w:rsidRPr="00B9028D">
        <w:rPr>
          <w:rFonts w:eastAsia="Times New Roman" w:cs="Times New Roman"/>
          <w:noProof w:val="0"/>
          <w:shd w:val="clear" w:color="auto" w:fill="FFFFFF"/>
          <w:lang w:val="en-US"/>
        </w:rPr>
        <w:t>Boyle,</w:t>
      </w:r>
      <w:r w:rsidR="00B9028D">
        <w:rPr>
          <w:rFonts w:eastAsia="Times New Roman" w:cs="Times New Roman"/>
          <w:noProof w:val="0"/>
          <w:shd w:val="clear" w:color="auto" w:fill="FFFFFF"/>
          <w:lang w:val="en-US"/>
        </w:rPr>
        <w:t xml:space="preserve"> B, </w:t>
      </w:r>
      <w:r w:rsidRPr="00B9028D">
        <w:rPr>
          <w:rFonts w:eastAsia="Times New Roman" w:cs="Times New Roman"/>
          <w:noProof w:val="0"/>
          <w:shd w:val="clear" w:color="auto" w:fill="FFFFFF"/>
          <w:lang w:val="en-US"/>
        </w:rPr>
        <w:t>Weiser,</w:t>
      </w:r>
      <w:r w:rsidR="00B9028D">
        <w:rPr>
          <w:rFonts w:eastAsia="Times New Roman" w:cs="Times New Roman"/>
          <w:noProof w:val="0"/>
          <w:shd w:val="clear" w:color="auto" w:fill="FFFFFF"/>
          <w:lang w:val="en-US"/>
        </w:rPr>
        <w:t xml:space="preserve"> M.D., </w:t>
      </w:r>
      <w:r w:rsidRPr="00B9028D">
        <w:rPr>
          <w:rFonts w:eastAsia="Times New Roman" w:cs="Times New Roman"/>
          <w:noProof w:val="0"/>
          <w:shd w:val="clear" w:color="auto" w:fill="FFFFFF"/>
          <w:lang w:val="en-US"/>
        </w:rPr>
        <w:t>Elser,</w:t>
      </w:r>
      <w:r w:rsidR="00B9028D">
        <w:rPr>
          <w:rFonts w:eastAsia="Times New Roman" w:cs="Times New Roman"/>
          <w:noProof w:val="0"/>
          <w:shd w:val="clear" w:color="auto" w:fill="FFFFFF"/>
          <w:lang w:val="en-US"/>
        </w:rPr>
        <w:t xml:space="preserve"> J.J., </w:t>
      </w:r>
      <w:r w:rsidRPr="00B9028D">
        <w:rPr>
          <w:rFonts w:eastAsia="Times New Roman" w:cs="Times New Roman"/>
          <w:noProof w:val="0"/>
          <w:shd w:val="clear" w:color="auto" w:fill="FFFFFF"/>
          <w:lang w:val="en-US"/>
        </w:rPr>
        <w:t xml:space="preserve">Fagan, </w:t>
      </w:r>
      <w:r w:rsidR="00B9028D">
        <w:rPr>
          <w:rFonts w:eastAsia="Times New Roman" w:cs="Times New Roman"/>
          <w:noProof w:val="0"/>
          <w:shd w:val="clear" w:color="auto" w:fill="FFFFFF"/>
          <w:lang w:val="en-US"/>
        </w:rPr>
        <w:t xml:space="preserve">W.F., </w:t>
      </w:r>
      <w:r w:rsidRPr="00B9028D">
        <w:rPr>
          <w:rFonts w:eastAsia="Times New Roman" w:cs="Times New Roman"/>
          <w:noProof w:val="0"/>
          <w:shd w:val="clear" w:color="auto" w:fill="FFFFFF"/>
          <w:lang w:val="en-US"/>
        </w:rPr>
        <w:t>Forero-Montana,</w:t>
      </w:r>
      <w:r w:rsidR="00B9028D">
        <w:rPr>
          <w:rFonts w:eastAsia="Times New Roman" w:cs="Times New Roman"/>
          <w:noProof w:val="0"/>
          <w:shd w:val="clear" w:color="auto" w:fill="FFFFFF"/>
          <w:lang w:val="en-US"/>
        </w:rPr>
        <w:t xml:space="preserve"> J.,</w:t>
      </w:r>
      <w:r w:rsidRPr="00B9028D">
        <w:rPr>
          <w:rFonts w:eastAsia="Times New Roman" w:cs="Times New Roman"/>
          <w:noProof w:val="0"/>
          <w:shd w:val="clear" w:color="auto" w:fill="FFFFFF"/>
          <w:lang w:val="en-US"/>
        </w:rPr>
        <w:t xml:space="preserve"> Fyllas,</w:t>
      </w:r>
      <w:r w:rsidR="00B9028D">
        <w:rPr>
          <w:rFonts w:eastAsia="Times New Roman" w:cs="Times New Roman"/>
          <w:noProof w:val="0"/>
          <w:shd w:val="clear" w:color="auto" w:fill="FFFFFF"/>
          <w:lang w:val="en-US"/>
        </w:rPr>
        <w:t xml:space="preserve"> N., </w:t>
      </w:r>
      <w:r w:rsidRPr="00B9028D">
        <w:rPr>
          <w:rFonts w:eastAsia="Times New Roman" w:cs="Times New Roman"/>
          <w:noProof w:val="0"/>
          <w:shd w:val="clear" w:color="auto" w:fill="FFFFFF"/>
          <w:lang w:val="en-US"/>
        </w:rPr>
        <w:t>Kraft,</w:t>
      </w:r>
      <w:r w:rsidR="00B9028D">
        <w:rPr>
          <w:rFonts w:eastAsia="Times New Roman" w:cs="Times New Roman"/>
          <w:noProof w:val="0"/>
          <w:shd w:val="clear" w:color="auto" w:fill="FFFFFF"/>
          <w:lang w:val="en-US"/>
        </w:rPr>
        <w:t xml:space="preserve"> N.J.B.,</w:t>
      </w:r>
      <w:r w:rsidRPr="00B9028D">
        <w:rPr>
          <w:rFonts w:eastAsia="Times New Roman" w:cs="Times New Roman"/>
          <w:noProof w:val="0"/>
          <w:shd w:val="clear" w:color="auto" w:fill="FFFFFF"/>
          <w:lang w:val="en-US"/>
        </w:rPr>
        <w:t xml:space="preserve"> Lake, </w:t>
      </w:r>
      <w:r w:rsidR="00B9028D">
        <w:rPr>
          <w:rFonts w:eastAsia="Times New Roman" w:cs="Times New Roman"/>
          <w:noProof w:val="0"/>
          <w:shd w:val="clear" w:color="auto" w:fill="FFFFFF"/>
          <w:lang w:val="en-US"/>
        </w:rPr>
        <w:t xml:space="preserve">J.K., </w:t>
      </w:r>
      <w:r w:rsidRPr="00B9028D">
        <w:rPr>
          <w:rFonts w:eastAsia="Times New Roman" w:cs="Times New Roman"/>
          <w:noProof w:val="0"/>
          <w:shd w:val="clear" w:color="auto" w:fill="FFFFFF"/>
          <w:lang w:val="en-US"/>
        </w:rPr>
        <w:t>Moles,</w:t>
      </w:r>
      <w:r w:rsidR="00B9028D">
        <w:rPr>
          <w:rFonts w:eastAsia="Times New Roman" w:cs="Times New Roman"/>
          <w:noProof w:val="0"/>
          <w:shd w:val="clear" w:color="auto" w:fill="FFFFFF"/>
          <w:lang w:val="en-US"/>
        </w:rPr>
        <w:t xml:space="preserve"> A.T., </w:t>
      </w:r>
      <w:r w:rsidRPr="00B9028D">
        <w:rPr>
          <w:rFonts w:eastAsia="Times New Roman" w:cs="Times New Roman"/>
          <w:noProof w:val="0"/>
          <w:shd w:val="clear" w:color="auto" w:fill="FFFFFF"/>
          <w:lang w:val="en-US"/>
        </w:rPr>
        <w:t>Patino,</w:t>
      </w:r>
      <w:r w:rsidR="00B9028D">
        <w:rPr>
          <w:rFonts w:eastAsia="Times New Roman" w:cs="Times New Roman"/>
          <w:noProof w:val="0"/>
          <w:shd w:val="clear" w:color="auto" w:fill="FFFFFF"/>
          <w:lang w:val="en-US"/>
        </w:rPr>
        <w:t xml:space="preserve"> S., </w:t>
      </w:r>
      <w:r w:rsidRPr="00B9028D">
        <w:rPr>
          <w:rFonts w:eastAsia="Times New Roman" w:cs="Times New Roman"/>
          <w:noProof w:val="0"/>
          <w:shd w:val="clear" w:color="auto" w:fill="FFFFFF"/>
          <w:lang w:val="en-US"/>
        </w:rPr>
        <w:t>Phillips,</w:t>
      </w:r>
      <w:r w:rsidR="00B9028D">
        <w:rPr>
          <w:rFonts w:eastAsia="Times New Roman" w:cs="Times New Roman"/>
          <w:noProof w:val="0"/>
          <w:shd w:val="clear" w:color="auto" w:fill="FFFFFF"/>
          <w:lang w:val="en-US"/>
        </w:rPr>
        <w:t xml:space="preserve"> O.L., </w:t>
      </w:r>
      <w:r w:rsidRPr="00B9028D">
        <w:rPr>
          <w:rFonts w:eastAsia="Times New Roman" w:cs="Times New Roman"/>
          <w:noProof w:val="0"/>
          <w:shd w:val="clear" w:color="auto" w:fill="FFFFFF"/>
          <w:lang w:val="en-US"/>
        </w:rPr>
        <w:t>Price,</w:t>
      </w:r>
      <w:r w:rsidR="00B9028D">
        <w:rPr>
          <w:rFonts w:eastAsia="Times New Roman" w:cs="Times New Roman"/>
          <w:noProof w:val="0"/>
          <w:shd w:val="clear" w:color="auto" w:fill="FFFFFF"/>
          <w:lang w:val="en-US"/>
        </w:rPr>
        <w:t xml:space="preserve"> C.A., </w:t>
      </w:r>
      <w:r w:rsidRPr="00B9028D">
        <w:rPr>
          <w:rFonts w:eastAsia="Times New Roman" w:cs="Times New Roman"/>
          <w:noProof w:val="0"/>
          <w:shd w:val="clear" w:color="auto" w:fill="FFFFFF"/>
          <w:lang w:val="en-US"/>
        </w:rPr>
        <w:t>Reich,</w:t>
      </w:r>
      <w:r w:rsidR="00B9028D">
        <w:rPr>
          <w:rFonts w:eastAsia="Times New Roman" w:cs="Times New Roman"/>
          <w:noProof w:val="0"/>
          <w:shd w:val="clear" w:color="auto" w:fill="FFFFFF"/>
          <w:lang w:val="en-US"/>
        </w:rPr>
        <w:t xml:space="preserve"> P.B., </w:t>
      </w:r>
      <w:r w:rsidRPr="00B9028D">
        <w:rPr>
          <w:rFonts w:eastAsia="Times New Roman" w:cs="Times New Roman"/>
          <w:noProof w:val="0"/>
          <w:shd w:val="clear" w:color="auto" w:fill="FFFFFF"/>
          <w:lang w:val="en-US"/>
        </w:rPr>
        <w:t>Quesada,</w:t>
      </w:r>
      <w:r w:rsidR="00B9028D">
        <w:rPr>
          <w:rFonts w:eastAsia="Times New Roman" w:cs="Times New Roman"/>
          <w:noProof w:val="0"/>
          <w:shd w:val="clear" w:color="auto" w:fill="FFFFFF"/>
          <w:lang w:val="en-US"/>
        </w:rPr>
        <w:t xml:space="preserve"> C.A.,</w:t>
      </w:r>
      <w:r w:rsidRPr="00B9028D">
        <w:rPr>
          <w:rFonts w:eastAsia="Times New Roman" w:cs="Times New Roman"/>
          <w:noProof w:val="0"/>
          <w:shd w:val="clear" w:color="auto" w:fill="FFFFFF"/>
          <w:lang w:val="en-US"/>
        </w:rPr>
        <w:t xml:space="preserve"> Stegen,</w:t>
      </w:r>
      <w:r w:rsidR="00B9028D">
        <w:rPr>
          <w:rFonts w:eastAsia="Times New Roman" w:cs="Times New Roman"/>
          <w:noProof w:val="0"/>
          <w:shd w:val="clear" w:color="auto" w:fill="FFFFFF"/>
          <w:lang w:val="en-US"/>
        </w:rPr>
        <w:t xml:space="preserve"> J.C., </w:t>
      </w:r>
      <w:r w:rsidRPr="00B9028D">
        <w:rPr>
          <w:rFonts w:eastAsia="Times New Roman" w:cs="Times New Roman"/>
          <w:noProof w:val="0"/>
          <w:shd w:val="clear" w:color="auto" w:fill="FFFFFF"/>
          <w:lang w:val="en-US"/>
        </w:rPr>
        <w:t>Valencia,</w:t>
      </w:r>
      <w:r w:rsidR="00B9028D">
        <w:rPr>
          <w:rFonts w:eastAsia="Times New Roman" w:cs="Times New Roman"/>
          <w:noProof w:val="0"/>
          <w:shd w:val="clear" w:color="auto" w:fill="FFFFFF"/>
          <w:lang w:val="en-US"/>
        </w:rPr>
        <w:t xml:space="preserve"> R., </w:t>
      </w:r>
      <w:r w:rsidRPr="00B9028D">
        <w:rPr>
          <w:rFonts w:eastAsia="Times New Roman" w:cs="Times New Roman"/>
          <w:noProof w:val="0"/>
          <w:shd w:val="clear" w:color="auto" w:fill="FFFFFF"/>
          <w:lang w:val="en-US"/>
        </w:rPr>
        <w:t xml:space="preserve">Wright, </w:t>
      </w:r>
      <w:r w:rsidR="00B9028D">
        <w:rPr>
          <w:rFonts w:eastAsia="Times New Roman" w:cs="Times New Roman"/>
          <w:noProof w:val="0"/>
          <w:shd w:val="clear" w:color="auto" w:fill="FFFFFF"/>
          <w:lang w:val="en-US"/>
        </w:rPr>
        <w:t xml:space="preserve">I.J., </w:t>
      </w:r>
      <w:r w:rsidRPr="00B9028D">
        <w:rPr>
          <w:rFonts w:eastAsia="Times New Roman" w:cs="Times New Roman"/>
          <w:noProof w:val="0"/>
          <w:shd w:val="clear" w:color="auto" w:fill="FFFFFF"/>
          <w:lang w:val="en-US"/>
        </w:rPr>
        <w:t>Wright,</w:t>
      </w:r>
      <w:r w:rsidR="00B9028D">
        <w:rPr>
          <w:rFonts w:eastAsia="Times New Roman" w:cs="Times New Roman"/>
          <w:noProof w:val="0"/>
          <w:shd w:val="clear" w:color="auto" w:fill="FFFFFF"/>
          <w:lang w:val="en-US"/>
        </w:rPr>
        <w:t xml:space="preserve"> S.J., </w:t>
      </w:r>
      <w:r w:rsidRPr="00B9028D">
        <w:rPr>
          <w:rFonts w:eastAsia="Times New Roman" w:cs="Times New Roman"/>
          <w:noProof w:val="0"/>
          <w:shd w:val="clear" w:color="auto" w:fill="FFFFFF"/>
          <w:lang w:val="en-US"/>
        </w:rPr>
        <w:t>Andelman,</w:t>
      </w:r>
      <w:r w:rsidR="00B9028D">
        <w:rPr>
          <w:rFonts w:eastAsia="Times New Roman" w:cs="Times New Roman"/>
          <w:noProof w:val="0"/>
          <w:shd w:val="clear" w:color="auto" w:fill="FFFFFF"/>
          <w:lang w:val="en-US"/>
        </w:rPr>
        <w:t xml:space="preserve"> S., </w:t>
      </w:r>
      <w:r w:rsidRPr="00B9028D">
        <w:rPr>
          <w:rFonts w:eastAsia="Times New Roman" w:cs="Times New Roman"/>
          <w:noProof w:val="0"/>
          <w:shd w:val="clear" w:color="auto" w:fill="FFFFFF"/>
          <w:lang w:val="en-US"/>
        </w:rPr>
        <w:t xml:space="preserve">Jorgensen, </w:t>
      </w:r>
      <w:r w:rsidR="00B9028D">
        <w:rPr>
          <w:rFonts w:eastAsia="Times New Roman" w:cs="Times New Roman"/>
          <w:noProof w:val="0"/>
          <w:shd w:val="clear" w:color="auto" w:fill="FFFFFF"/>
          <w:lang w:val="en-US"/>
        </w:rPr>
        <w:t xml:space="preserve">P.M., </w:t>
      </w:r>
      <w:r w:rsidRPr="00B9028D">
        <w:rPr>
          <w:rFonts w:eastAsia="Times New Roman" w:cs="Times New Roman"/>
          <w:noProof w:val="0"/>
          <w:shd w:val="clear" w:color="auto" w:fill="FFFFFF"/>
          <w:lang w:val="en-US"/>
        </w:rPr>
        <w:t>Lacher Jr.,</w:t>
      </w:r>
      <w:r w:rsidR="00B9028D">
        <w:rPr>
          <w:rFonts w:eastAsia="Times New Roman" w:cs="Times New Roman"/>
          <w:noProof w:val="0"/>
          <w:shd w:val="clear" w:color="auto" w:fill="FFFFFF"/>
          <w:lang w:val="en-US"/>
        </w:rPr>
        <w:t xml:space="preserve"> T.E., </w:t>
      </w:r>
      <w:r w:rsidRPr="00B9028D">
        <w:rPr>
          <w:rFonts w:eastAsia="Times New Roman" w:cs="Times New Roman"/>
          <w:noProof w:val="0"/>
          <w:shd w:val="clear" w:color="auto" w:fill="FFFFFF"/>
          <w:lang w:val="en-US"/>
        </w:rPr>
        <w:t>Monteagudo,</w:t>
      </w:r>
      <w:r w:rsidR="00B9028D">
        <w:rPr>
          <w:rFonts w:eastAsia="Times New Roman" w:cs="Times New Roman"/>
          <w:noProof w:val="0"/>
          <w:shd w:val="clear" w:color="auto" w:fill="FFFFFF"/>
          <w:lang w:val="en-US"/>
        </w:rPr>
        <w:t xml:space="preserve"> A., </w:t>
      </w:r>
      <w:r w:rsidRPr="00B9028D">
        <w:rPr>
          <w:rFonts w:eastAsia="Times New Roman" w:cs="Times New Roman"/>
          <w:noProof w:val="0"/>
          <w:shd w:val="clear" w:color="auto" w:fill="FFFFFF"/>
          <w:lang w:val="en-US"/>
        </w:rPr>
        <w:t xml:space="preserve">Nunez-Vargas, </w:t>
      </w:r>
      <w:r w:rsidR="00B9028D">
        <w:rPr>
          <w:rFonts w:eastAsia="Times New Roman" w:cs="Times New Roman"/>
          <w:noProof w:val="0"/>
          <w:shd w:val="clear" w:color="auto" w:fill="FFFFFF"/>
          <w:lang w:val="en-US"/>
        </w:rPr>
        <w:t xml:space="preserve">P., </w:t>
      </w:r>
      <w:r w:rsidRPr="00B9028D">
        <w:rPr>
          <w:rFonts w:eastAsia="Times New Roman" w:cs="Times New Roman"/>
          <w:noProof w:val="0"/>
          <w:shd w:val="clear" w:color="auto" w:fill="FFFFFF"/>
          <w:lang w:val="en-US"/>
        </w:rPr>
        <w:t>Vasquez,</w:t>
      </w:r>
      <w:r w:rsidR="00B9028D">
        <w:rPr>
          <w:rFonts w:eastAsia="Times New Roman" w:cs="Times New Roman"/>
          <w:noProof w:val="0"/>
          <w:shd w:val="clear" w:color="auto" w:fill="FFFFFF"/>
          <w:lang w:val="en-US"/>
        </w:rPr>
        <w:t xml:space="preserve"> R. &amp; </w:t>
      </w:r>
      <w:r w:rsidRPr="00B9028D">
        <w:rPr>
          <w:rFonts w:eastAsia="Times New Roman" w:cs="Times New Roman"/>
          <w:noProof w:val="0"/>
          <w:shd w:val="clear" w:color="auto" w:fill="FFFFFF"/>
          <w:lang w:val="en-US"/>
        </w:rPr>
        <w:t>Nolting</w:t>
      </w:r>
      <w:r w:rsidR="00B9028D">
        <w:rPr>
          <w:rFonts w:eastAsia="Times New Roman" w:cs="Times New Roman"/>
          <w:noProof w:val="0"/>
          <w:shd w:val="clear" w:color="auto" w:fill="FFFFFF"/>
          <w:lang w:val="en-US"/>
        </w:rPr>
        <w:t>, K.M. (</w:t>
      </w:r>
      <w:r w:rsidRPr="00B9028D">
        <w:rPr>
          <w:rFonts w:eastAsia="Times New Roman" w:cs="Times New Roman"/>
          <w:noProof w:val="0"/>
          <w:shd w:val="clear" w:color="auto" w:fill="FFFFFF"/>
          <w:lang w:val="en-US"/>
        </w:rPr>
        <w:t>2012</w:t>
      </w:r>
      <w:r w:rsidR="00B9028D">
        <w:rPr>
          <w:rFonts w:eastAsia="Times New Roman" w:cs="Times New Roman"/>
          <w:noProof w:val="0"/>
          <w:shd w:val="clear" w:color="auto" w:fill="FFFFFF"/>
          <w:lang w:val="en-US"/>
        </w:rPr>
        <w:t>)</w:t>
      </w:r>
      <w:r w:rsidRPr="00B9028D">
        <w:rPr>
          <w:rFonts w:eastAsia="Times New Roman" w:cs="Times New Roman"/>
          <w:noProof w:val="0"/>
          <w:shd w:val="clear" w:color="auto" w:fill="FFFFFF"/>
          <w:lang w:val="en-US"/>
        </w:rPr>
        <w:t xml:space="preserve"> The biogeography and filtering of woody plant functional diversity in North and South America. </w:t>
      </w:r>
      <w:r w:rsidRPr="00B9028D">
        <w:rPr>
          <w:rFonts w:eastAsia="Times New Roman" w:cs="Times New Roman"/>
          <w:i/>
          <w:noProof w:val="0"/>
          <w:shd w:val="clear" w:color="auto" w:fill="FFFFFF"/>
          <w:lang w:val="en-US"/>
        </w:rPr>
        <w:t>Global Ecology and Biogeography</w:t>
      </w:r>
      <w:r w:rsidR="00B9028D">
        <w:rPr>
          <w:rFonts w:eastAsia="Times New Roman" w:cs="Times New Roman"/>
          <w:noProof w:val="0"/>
          <w:shd w:val="clear" w:color="auto" w:fill="FFFFFF"/>
          <w:lang w:val="en-US"/>
        </w:rPr>
        <w:t>,</w:t>
      </w:r>
      <w:r w:rsidRPr="00B9028D">
        <w:rPr>
          <w:rFonts w:eastAsia="Times New Roman" w:cs="Times New Roman"/>
          <w:noProof w:val="0"/>
          <w:shd w:val="clear" w:color="auto" w:fill="FFFFFF"/>
          <w:lang w:val="en-US"/>
        </w:rPr>
        <w:t> </w:t>
      </w:r>
      <w:r w:rsidRPr="00B9028D">
        <w:rPr>
          <w:rFonts w:eastAsia="Times New Roman" w:cs="Times New Roman"/>
          <w:b/>
          <w:noProof w:val="0"/>
          <w:shd w:val="clear" w:color="auto" w:fill="FFFFFF"/>
          <w:lang w:val="en-US"/>
        </w:rPr>
        <w:t>21</w:t>
      </w:r>
      <w:r w:rsidR="00B9028D">
        <w:rPr>
          <w:rFonts w:eastAsia="Times New Roman" w:cs="Times New Roman"/>
          <w:noProof w:val="0"/>
          <w:shd w:val="clear" w:color="auto" w:fill="FFFFFF"/>
          <w:lang w:val="en-US"/>
        </w:rPr>
        <w:t>,</w:t>
      </w:r>
      <w:r w:rsidRPr="00B9028D">
        <w:rPr>
          <w:rFonts w:eastAsia="Times New Roman" w:cs="Times New Roman"/>
          <w:noProof w:val="0"/>
          <w:shd w:val="clear" w:color="auto" w:fill="FFFFFF"/>
          <w:lang w:val="en-US"/>
        </w:rPr>
        <w:t>798-808.</w:t>
      </w:r>
    </w:p>
    <w:p w14:paraId="37B4E4B6" w14:textId="6A3AECF6" w:rsidR="005C304F" w:rsidRPr="00140DAF" w:rsidRDefault="005C304F" w:rsidP="00A52114">
      <w:pPr>
        <w:ind w:left="567" w:hanging="567"/>
        <w:rPr>
          <w:rFonts w:cs="Times New Roman"/>
        </w:rPr>
      </w:pPr>
      <w:r w:rsidRPr="00140DAF">
        <w:rPr>
          <w:rFonts w:cs="Times New Roman"/>
        </w:rPr>
        <w:t xml:space="preserve">Violle, C., Navas, M-L, Vile, D., Kazakou, E., Fortunel, C., Hummel, I. &amp; Garnier, E. (2007) Let the concept of trait be functional! </w:t>
      </w:r>
      <w:r w:rsidRPr="001364E9">
        <w:rPr>
          <w:rFonts w:cs="Times New Roman"/>
          <w:i/>
        </w:rPr>
        <w:t>Oikos</w:t>
      </w:r>
      <w:r w:rsidR="001364E9">
        <w:rPr>
          <w:rFonts w:cs="Times New Roman"/>
        </w:rPr>
        <w:t>,</w:t>
      </w:r>
      <w:r w:rsidRPr="00140DAF">
        <w:rPr>
          <w:rFonts w:cs="Times New Roman"/>
        </w:rPr>
        <w:t xml:space="preserve"> </w:t>
      </w:r>
      <w:r w:rsidRPr="001364E9">
        <w:rPr>
          <w:rFonts w:cs="Times New Roman"/>
          <w:b/>
        </w:rPr>
        <w:t>116</w:t>
      </w:r>
      <w:r w:rsidR="001364E9">
        <w:rPr>
          <w:rFonts w:cs="Times New Roman"/>
        </w:rPr>
        <w:t>,</w:t>
      </w:r>
      <w:r w:rsidRPr="00140DAF">
        <w:rPr>
          <w:rFonts w:cs="Times New Roman"/>
        </w:rPr>
        <w:t xml:space="preserve"> 882-892.</w:t>
      </w:r>
    </w:p>
    <w:p w14:paraId="43BE7922" w14:textId="50E99568" w:rsidR="000D03BB" w:rsidRPr="00A52114" w:rsidRDefault="000D03BB" w:rsidP="00A52114">
      <w:pPr>
        <w:widowControl w:val="0"/>
        <w:autoSpaceDE w:val="0"/>
        <w:autoSpaceDN w:val="0"/>
        <w:adjustRightInd w:val="0"/>
        <w:ind w:left="567" w:hanging="567"/>
        <w:rPr>
          <w:rFonts w:cs="Times New Roman"/>
          <w:noProof w:val="0"/>
          <w:lang w:val="en-US"/>
        </w:rPr>
      </w:pPr>
      <w:r w:rsidRPr="00140DAF">
        <w:rPr>
          <w:rFonts w:cs="Times New Roman"/>
          <w:noProof w:val="0"/>
          <w:lang w:val="en-US"/>
        </w:rPr>
        <w:t>Weber, N.</w:t>
      </w:r>
      <w:r w:rsidRPr="00701B22">
        <w:rPr>
          <w:rFonts w:cs="Times New Roman"/>
          <w:noProof w:val="0"/>
          <w:lang w:val="en-US"/>
        </w:rPr>
        <w:t xml:space="preserve">A. </w:t>
      </w:r>
      <w:r w:rsidRPr="00A52114">
        <w:rPr>
          <w:rFonts w:cs="Times New Roman"/>
          <w:noProof w:val="0"/>
          <w:lang w:val="en-US"/>
        </w:rPr>
        <w:t xml:space="preserve">(1938) The biology of the fungus-growing ants. Part 4. Additional new forms. Part 5. The Attini of Bolivia. </w:t>
      </w:r>
      <w:r w:rsidRPr="00A52114">
        <w:rPr>
          <w:rFonts w:cs="Times New Roman"/>
          <w:i/>
          <w:noProof w:val="0"/>
          <w:lang w:val="en-US"/>
        </w:rPr>
        <w:t>Revista de Entomologia</w:t>
      </w:r>
      <w:r w:rsidR="001364E9">
        <w:rPr>
          <w:rFonts w:cs="Times New Roman"/>
          <w:noProof w:val="0"/>
          <w:lang w:val="en-US"/>
        </w:rPr>
        <w:t xml:space="preserve">, </w:t>
      </w:r>
      <w:r w:rsidR="001364E9" w:rsidRPr="001364E9">
        <w:rPr>
          <w:rFonts w:cs="Times New Roman"/>
          <w:b/>
          <w:noProof w:val="0"/>
          <w:lang w:val="en-US"/>
        </w:rPr>
        <w:t>7</w:t>
      </w:r>
      <w:r w:rsidR="001364E9">
        <w:rPr>
          <w:rFonts w:cs="Times New Roman"/>
          <w:noProof w:val="0"/>
          <w:lang w:val="en-US"/>
        </w:rPr>
        <w:t>,</w:t>
      </w:r>
      <w:r w:rsidRPr="00A52114">
        <w:rPr>
          <w:rFonts w:cs="Times New Roman"/>
          <w:noProof w:val="0"/>
          <w:lang w:val="en-US"/>
        </w:rPr>
        <w:t xml:space="preserve"> 154–206.</w:t>
      </w:r>
    </w:p>
    <w:p w14:paraId="573823A5" w14:textId="2988C6AC" w:rsidR="00E67A2B" w:rsidRPr="00176B6D" w:rsidRDefault="00176B6D" w:rsidP="00D7519F">
      <w:pPr>
        <w:ind w:left="567" w:hanging="567"/>
        <w:rPr>
          <w:rFonts w:cs="Times New Roman"/>
        </w:rPr>
      </w:pPr>
      <w:r>
        <w:t>W</w:t>
      </w:r>
      <w:r w:rsidR="00E67A2B">
        <w:t>i</w:t>
      </w:r>
      <w:r>
        <w:t xml:space="preserve">escher, P.T., Pearce-Duvet, J.M.C. &amp; </w:t>
      </w:r>
      <w:r w:rsidRPr="00176B6D">
        <w:rPr>
          <w:rFonts w:cs="Times New Roman"/>
        </w:rPr>
        <w:t xml:space="preserve">Feener, D.H. </w:t>
      </w:r>
      <w:r w:rsidR="00E67A2B" w:rsidRPr="00176B6D">
        <w:rPr>
          <w:rFonts w:cs="Times New Roman"/>
        </w:rPr>
        <w:t>2012</w:t>
      </w:r>
      <w:r w:rsidRPr="00176B6D">
        <w:rPr>
          <w:rFonts w:cs="Times New Roman"/>
        </w:rPr>
        <w:t xml:space="preserve"> </w:t>
      </w:r>
      <w:r w:rsidRPr="00176B6D">
        <w:rPr>
          <w:rFonts w:cs="Times New Roman"/>
          <w:bCs/>
          <w:noProof w:val="0"/>
          <w:lang w:val="en-US"/>
        </w:rPr>
        <w:t xml:space="preserve">Assembling an ant community: species functional traits reflect environmental filtering. </w:t>
      </w:r>
      <w:hyperlink r:id="rId14" w:history="1">
        <w:r w:rsidRPr="00176B6D">
          <w:rPr>
            <w:rFonts w:cs="Times New Roman"/>
            <w:i/>
            <w:noProof w:val="0"/>
            <w:lang w:val="en-US"/>
          </w:rPr>
          <w:t>Oecologia</w:t>
        </w:r>
      </w:hyperlink>
      <w:r w:rsidR="001364E9">
        <w:rPr>
          <w:rFonts w:cs="Times New Roman"/>
          <w:noProof w:val="0"/>
          <w:lang w:val="en-US"/>
        </w:rPr>
        <w:t>,</w:t>
      </w:r>
      <w:r w:rsidRPr="00176B6D">
        <w:rPr>
          <w:rFonts w:cs="Times New Roman"/>
          <w:noProof w:val="0"/>
          <w:lang w:val="en-US"/>
        </w:rPr>
        <w:t xml:space="preserve"> </w:t>
      </w:r>
      <w:r w:rsidRPr="001364E9">
        <w:rPr>
          <w:rFonts w:cs="Times New Roman"/>
          <w:b/>
          <w:noProof w:val="0"/>
          <w:lang w:val="en-US"/>
        </w:rPr>
        <w:t>169</w:t>
      </w:r>
      <w:r w:rsidR="001364E9">
        <w:rPr>
          <w:rFonts w:cs="Times New Roman"/>
          <w:noProof w:val="0"/>
          <w:lang w:val="en-US"/>
        </w:rPr>
        <w:t>,</w:t>
      </w:r>
      <w:r>
        <w:rPr>
          <w:rFonts w:cs="Times New Roman"/>
          <w:noProof w:val="0"/>
          <w:lang w:val="en-US"/>
        </w:rPr>
        <w:t xml:space="preserve"> </w:t>
      </w:r>
      <w:r w:rsidRPr="00176B6D">
        <w:rPr>
          <w:rFonts w:cs="Times New Roman"/>
          <w:noProof w:val="0"/>
          <w:lang w:val="en-US"/>
        </w:rPr>
        <w:t>1063-</w:t>
      </w:r>
      <w:r w:rsidR="001364E9">
        <w:rPr>
          <w:rFonts w:cs="Times New Roman"/>
          <w:noProof w:val="0"/>
          <w:lang w:val="en-US"/>
        </w:rPr>
        <w:t>10</w:t>
      </w:r>
      <w:r w:rsidRPr="00176B6D">
        <w:rPr>
          <w:rFonts w:cs="Times New Roman"/>
          <w:noProof w:val="0"/>
          <w:lang w:val="en-US"/>
        </w:rPr>
        <w:t>74.</w:t>
      </w:r>
    </w:p>
    <w:p w14:paraId="51020376" w14:textId="235B1F2A" w:rsidR="005C304F" w:rsidRPr="00A91C36" w:rsidRDefault="005C304F" w:rsidP="00D7519F">
      <w:pPr>
        <w:ind w:left="567" w:hanging="567"/>
        <w:rPr>
          <w:rFonts w:cs="Times New Roman"/>
        </w:rPr>
      </w:pPr>
      <w:r w:rsidRPr="00D7519F">
        <w:rPr>
          <w:rFonts w:cs="Times New Roman"/>
        </w:rPr>
        <w:lastRenderedPageBreak/>
        <w:t>Weiser</w:t>
      </w:r>
      <w:r w:rsidR="00CD400F" w:rsidRPr="00F7744F">
        <w:rPr>
          <w:rFonts w:cs="Times New Roman"/>
        </w:rPr>
        <w:t>, M.D.</w:t>
      </w:r>
      <w:r w:rsidRPr="006660A8">
        <w:rPr>
          <w:rFonts w:cs="Times New Roman"/>
        </w:rPr>
        <w:t xml:space="preserve"> &amp; Kaspari</w:t>
      </w:r>
      <w:r w:rsidR="00CD400F" w:rsidRPr="006660A8">
        <w:rPr>
          <w:rFonts w:cs="Times New Roman"/>
        </w:rPr>
        <w:t>, M.</w:t>
      </w:r>
      <w:r w:rsidRPr="00CC4C01">
        <w:rPr>
          <w:rFonts w:cs="Times New Roman"/>
        </w:rPr>
        <w:t xml:space="preserve"> </w:t>
      </w:r>
      <w:r w:rsidR="00CD400F" w:rsidRPr="00A91C36">
        <w:rPr>
          <w:rFonts w:cs="Times New Roman"/>
        </w:rPr>
        <w:t>(</w:t>
      </w:r>
      <w:r w:rsidRPr="00A91C36">
        <w:rPr>
          <w:rFonts w:cs="Times New Roman"/>
        </w:rPr>
        <w:t>2006</w:t>
      </w:r>
      <w:r w:rsidR="00CD400F" w:rsidRPr="00A91C36">
        <w:rPr>
          <w:rFonts w:cs="Times New Roman"/>
        </w:rPr>
        <w:t>) Ecological morphospace of new world</w:t>
      </w:r>
      <w:r w:rsidR="0025788A">
        <w:rPr>
          <w:rFonts w:cs="Times New Roman"/>
        </w:rPr>
        <w:t xml:space="preserve"> ants. </w:t>
      </w:r>
      <w:r w:rsidR="0025788A" w:rsidRPr="0025788A">
        <w:rPr>
          <w:rFonts w:cs="Times New Roman"/>
          <w:i/>
        </w:rPr>
        <w:t>Ecological Entomology</w:t>
      </w:r>
      <w:r w:rsidR="0025788A">
        <w:rPr>
          <w:rFonts w:cs="Times New Roman"/>
        </w:rPr>
        <w:t xml:space="preserve">, </w:t>
      </w:r>
      <w:r w:rsidR="0025788A" w:rsidRPr="0025788A">
        <w:rPr>
          <w:rFonts w:cs="Times New Roman"/>
          <w:b/>
        </w:rPr>
        <w:t>31</w:t>
      </w:r>
      <w:r w:rsidR="0025788A">
        <w:rPr>
          <w:rFonts w:cs="Times New Roman"/>
        </w:rPr>
        <w:t>,</w:t>
      </w:r>
      <w:r w:rsidR="00CD400F" w:rsidRPr="00A91C36">
        <w:rPr>
          <w:rFonts w:cs="Times New Roman"/>
        </w:rPr>
        <w:t xml:space="preserve"> 131-142.</w:t>
      </w:r>
    </w:p>
    <w:p w14:paraId="554BAFF7" w14:textId="751A03CB" w:rsidR="005C304F" w:rsidRPr="006660A8" w:rsidRDefault="005C304F" w:rsidP="00A52114">
      <w:pPr>
        <w:widowControl w:val="0"/>
        <w:ind w:left="567" w:hanging="567"/>
        <w:rPr>
          <w:rFonts w:cs="Times New Roman"/>
        </w:rPr>
      </w:pPr>
      <w:r w:rsidRPr="00A52114">
        <w:rPr>
          <w:rFonts w:cs="Times New Roman"/>
          <w:color w:val="000000"/>
        </w:rPr>
        <w:t xml:space="preserve">Weiser, M.D., Sanders, N.J., , Agosti, D., Cerdá, X., Ellison, A., Fisher, B.L., Gibb, H., Gotelli, N.J., Gove, A.D., Guénard, B., Janda, M., Kaspari, M.E., Lessard, J.P., Longino, J.T., Majer, J.D., Menke, S.B., McGlynn, T.P., Parr, C.L., Philpott, S.M., Retana, J., Suarez, A.V., Vasconcelos, H.L., Yanoviak, S.P. &amp; Dunn, R.R. (2010) </w:t>
      </w:r>
      <w:r w:rsidRPr="00D7519F">
        <w:rPr>
          <w:rFonts w:cs="Times New Roman"/>
        </w:rPr>
        <w:t xml:space="preserve">Canopy and litter ant assemblages share similar climate-species density relationships. </w:t>
      </w:r>
      <w:r w:rsidRPr="00F7744F">
        <w:rPr>
          <w:rFonts w:cs="Times New Roman"/>
          <w:i/>
        </w:rPr>
        <w:t>Biology Letters</w:t>
      </w:r>
      <w:r w:rsidR="0025788A">
        <w:rPr>
          <w:rFonts w:cs="Times New Roman"/>
        </w:rPr>
        <w:t xml:space="preserve">, </w:t>
      </w:r>
      <w:r w:rsidR="0025788A" w:rsidRPr="0025788A">
        <w:rPr>
          <w:rFonts w:cs="Times New Roman"/>
          <w:b/>
        </w:rPr>
        <w:t>6</w:t>
      </w:r>
      <w:r w:rsidR="0025788A">
        <w:rPr>
          <w:rFonts w:cs="Times New Roman"/>
        </w:rPr>
        <w:t>,</w:t>
      </w:r>
      <w:r w:rsidRPr="006660A8">
        <w:rPr>
          <w:rFonts w:cs="Times New Roman"/>
        </w:rPr>
        <w:t xml:space="preserve"> 769-772.</w:t>
      </w:r>
    </w:p>
    <w:p w14:paraId="2A5AD14F" w14:textId="6B333B31" w:rsidR="0076711A" w:rsidRPr="00A91C36" w:rsidRDefault="0076711A" w:rsidP="00A52114">
      <w:pPr>
        <w:ind w:left="567" w:hanging="567"/>
        <w:rPr>
          <w:rFonts w:cs="Times New Roman"/>
        </w:rPr>
      </w:pPr>
      <w:r w:rsidRPr="00A91C36">
        <w:rPr>
          <w:rFonts w:cs="Times New Roman"/>
        </w:rPr>
        <w:t xml:space="preserve">Westoby, M. &amp; Wright, I.J. (2006) Land-plant ecology on the basis of functional traits. </w:t>
      </w:r>
      <w:r w:rsidRPr="00A91C36">
        <w:rPr>
          <w:rFonts w:cs="Times New Roman"/>
          <w:i/>
        </w:rPr>
        <w:t>Trends in Ecology and Evolution</w:t>
      </w:r>
      <w:r w:rsidR="0025788A">
        <w:rPr>
          <w:rFonts w:cs="Times New Roman"/>
        </w:rPr>
        <w:t>,</w:t>
      </w:r>
      <w:r w:rsidRPr="00A91C36">
        <w:rPr>
          <w:rFonts w:cs="Times New Roman"/>
          <w:i/>
        </w:rPr>
        <w:t xml:space="preserve"> </w:t>
      </w:r>
      <w:r w:rsidRPr="0025788A">
        <w:rPr>
          <w:rFonts w:cs="Times New Roman"/>
          <w:b/>
        </w:rPr>
        <w:t>21</w:t>
      </w:r>
      <w:r w:rsidR="0025788A">
        <w:rPr>
          <w:rFonts w:cs="Times New Roman"/>
        </w:rPr>
        <w:t>,</w:t>
      </w:r>
      <w:r w:rsidRPr="00A91C36">
        <w:rPr>
          <w:rFonts w:cs="Times New Roman"/>
        </w:rPr>
        <w:t xml:space="preserve"> 261-268.</w:t>
      </w:r>
    </w:p>
    <w:p w14:paraId="403940EB" w14:textId="69ACD309" w:rsidR="0036200A" w:rsidRPr="007B2D8E" w:rsidRDefault="0036200A" w:rsidP="00D7519F">
      <w:pPr>
        <w:ind w:left="567" w:hanging="567"/>
        <w:rPr>
          <w:rFonts w:cs="Times New Roman"/>
        </w:rPr>
      </w:pPr>
      <w:r w:rsidRPr="00A91C36">
        <w:rPr>
          <w:rFonts w:cs="Times New Roman"/>
        </w:rPr>
        <w:t xml:space="preserve">Whittaker, R.J., Willis, K.J &amp; Field, R. (2001) Scale and species richness: towards a hierarchical theory of species diversity. </w:t>
      </w:r>
      <w:r w:rsidRPr="007B2D8E">
        <w:rPr>
          <w:rFonts w:cs="Times New Roman"/>
          <w:i/>
        </w:rPr>
        <w:t>Journal of Biogeography</w:t>
      </w:r>
      <w:r w:rsidR="0025788A">
        <w:rPr>
          <w:rFonts w:cs="Times New Roman"/>
        </w:rPr>
        <w:t>,</w:t>
      </w:r>
      <w:r w:rsidRPr="007B2D8E">
        <w:rPr>
          <w:rFonts w:cs="Times New Roman"/>
        </w:rPr>
        <w:t xml:space="preserve"> </w:t>
      </w:r>
      <w:r w:rsidRPr="0025788A">
        <w:rPr>
          <w:rFonts w:cs="Times New Roman"/>
          <w:b/>
        </w:rPr>
        <w:t>28</w:t>
      </w:r>
      <w:r w:rsidR="0025788A">
        <w:rPr>
          <w:rFonts w:cs="Times New Roman"/>
        </w:rPr>
        <w:t>,</w:t>
      </w:r>
      <w:r w:rsidRPr="007B2D8E">
        <w:rPr>
          <w:rFonts w:cs="Times New Roman"/>
        </w:rPr>
        <w:t xml:space="preserve"> 453-470.</w:t>
      </w:r>
    </w:p>
    <w:p w14:paraId="05594056" w14:textId="6258BE90" w:rsidR="00CD400F" w:rsidRPr="009C1E89" w:rsidRDefault="00CD400F" w:rsidP="00F7744F">
      <w:pPr>
        <w:ind w:left="567" w:hanging="567"/>
        <w:rPr>
          <w:rFonts w:cs="Times New Roman"/>
        </w:rPr>
      </w:pPr>
      <w:r w:rsidRPr="009C1E89">
        <w:rPr>
          <w:rFonts w:cs="Times New Roman"/>
        </w:rPr>
        <w:t xml:space="preserve">Wilson, E.O. (1953) The origin and evolution of polymorphism in ants. </w:t>
      </w:r>
      <w:r w:rsidRPr="009C1E89">
        <w:rPr>
          <w:rFonts w:cs="Times New Roman"/>
          <w:i/>
        </w:rPr>
        <w:t>Quaternary Review of Biology</w:t>
      </w:r>
      <w:r w:rsidR="0025788A">
        <w:rPr>
          <w:rFonts w:cs="Times New Roman"/>
        </w:rPr>
        <w:t>,</w:t>
      </w:r>
      <w:r w:rsidRPr="009C1E89">
        <w:rPr>
          <w:rFonts w:cs="Times New Roman"/>
          <w:i/>
        </w:rPr>
        <w:t xml:space="preserve"> </w:t>
      </w:r>
      <w:r w:rsidRPr="0025788A">
        <w:rPr>
          <w:rFonts w:cs="Times New Roman"/>
          <w:b/>
        </w:rPr>
        <w:t>28</w:t>
      </w:r>
      <w:r w:rsidR="0025788A">
        <w:rPr>
          <w:rFonts w:cs="Times New Roman"/>
        </w:rPr>
        <w:t>,</w:t>
      </w:r>
      <w:r w:rsidRPr="009C1E89">
        <w:rPr>
          <w:rFonts w:cs="Times New Roman"/>
        </w:rPr>
        <w:t xml:space="preserve"> 136-156.</w:t>
      </w:r>
    </w:p>
    <w:p w14:paraId="3BDEB86D" w14:textId="2422A9E4" w:rsidR="00F46DCE" w:rsidRPr="00140DAF" w:rsidRDefault="005C304F" w:rsidP="00A91C36">
      <w:pPr>
        <w:ind w:left="567" w:hanging="567"/>
        <w:rPr>
          <w:rFonts w:cs="Times New Roman"/>
        </w:rPr>
      </w:pPr>
      <w:r w:rsidRPr="00140DAF">
        <w:rPr>
          <w:rFonts w:cs="Times New Roman"/>
        </w:rPr>
        <w:t>Wittlinger</w:t>
      </w:r>
      <w:r w:rsidR="00CD400F" w:rsidRPr="00140DAF">
        <w:rPr>
          <w:rFonts w:cs="Times New Roman"/>
        </w:rPr>
        <w:t>, M., Wolf, H. &amp; Wehner, R. (</w:t>
      </w:r>
      <w:r w:rsidRPr="00140DAF">
        <w:rPr>
          <w:rFonts w:cs="Times New Roman"/>
        </w:rPr>
        <w:t>2007</w:t>
      </w:r>
      <w:r w:rsidR="00CD400F" w:rsidRPr="00140DAF">
        <w:rPr>
          <w:rFonts w:cs="Times New Roman"/>
        </w:rPr>
        <w:t xml:space="preserve">) Hair plate mechanoreceptors associated with body segments are not necessary for three-dimensional path intergration in desert ants, </w:t>
      </w:r>
      <w:r w:rsidR="00CD400F" w:rsidRPr="00140DAF">
        <w:rPr>
          <w:rFonts w:cs="Times New Roman"/>
          <w:i/>
        </w:rPr>
        <w:t>Cataglyphis fortis</w:t>
      </w:r>
      <w:r w:rsidR="00CD400F" w:rsidRPr="00140DAF">
        <w:rPr>
          <w:rFonts w:cs="Times New Roman"/>
        </w:rPr>
        <w:t xml:space="preserve">. </w:t>
      </w:r>
      <w:r w:rsidR="00CD400F" w:rsidRPr="00140DAF">
        <w:rPr>
          <w:rFonts w:cs="Times New Roman"/>
          <w:i/>
        </w:rPr>
        <w:t>Journal of Experimental Biology</w:t>
      </w:r>
      <w:r w:rsidR="0025788A">
        <w:rPr>
          <w:rFonts w:cs="Times New Roman"/>
        </w:rPr>
        <w:t>,</w:t>
      </w:r>
      <w:r w:rsidR="00CD400F" w:rsidRPr="00140DAF">
        <w:rPr>
          <w:rFonts w:cs="Times New Roman"/>
        </w:rPr>
        <w:t xml:space="preserve"> </w:t>
      </w:r>
      <w:r w:rsidR="00CD400F" w:rsidRPr="0025788A">
        <w:rPr>
          <w:rFonts w:cs="Times New Roman"/>
          <w:b/>
        </w:rPr>
        <w:t>210</w:t>
      </w:r>
      <w:r w:rsidR="0025788A">
        <w:rPr>
          <w:rFonts w:cs="Times New Roman"/>
        </w:rPr>
        <w:t>,</w:t>
      </w:r>
      <w:r w:rsidR="00CD400F" w:rsidRPr="00140DAF">
        <w:rPr>
          <w:rFonts w:cs="Times New Roman"/>
        </w:rPr>
        <w:t xml:space="preserve"> 375-382.</w:t>
      </w:r>
    </w:p>
    <w:p w14:paraId="28A4F9B5" w14:textId="03A4F938" w:rsidR="00E56BA4" w:rsidRDefault="00F25785" w:rsidP="00A52114">
      <w:pPr>
        <w:ind w:left="567" w:hanging="567"/>
        <w:rPr>
          <w:rFonts w:eastAsiaTheme="majorEastAsia" w:cstheme="majorBidi"/>
          <w:b/>
          <w:bCs/>
          <w:i/>
          <w:sz w:val="28"/>
          <w:szCs w:val="26"/>
        </w:rPr>
      </w:pPr>
      <w:r w:rsidRPr="00A52114">
        <w:rPr>
          <w:rFonts w:cs="Times New Roman"/>
        </w:rPr>
        <w:t xml:space="preserve">Zeuss, D., Brandl, R., Brändle, M., Rahbek, C. &amp; Brunzel, S. (2014) Global warming favours light-coloured insects in Europe. </w:t>
      </w:r>
      <w:r w:rsidRPr="00A52114">
        <w:rPr>
          <w:rFonts w:cs="Times New Roman"/>
          <w:i/>
        </w:rPr>
        <w:t>Nature Communications</w:t>
      </w:r>
      <w:r w:rsidR="0025788A">
        <w:rPr>
          <w:rFonts w:cs="Times New Roman"/>
        </w:rPr>
        <w:t>,</w:t>
      </w:r>
      <w:r w:rsidRPr="00A52114">
        <w:rPr>
          <w:rFonts w:cs="Times New Roman"/>
        </w:rPr>
        <w:t xml:space="preserve"> </w:t>
      </w:r>
      <w:r w:rsidRPr="0025788A">
        <w:rPr>
          <w:rFonts w:cs="Times New Roman"/>
          <w:b/>
        </w:rPr>
        <w:t>5</w:t>
      </w:r>
      <w:r w:rsidR="0025788A">
        <w:rPr>
          <w:rFonts w:cs="Times New Roman"/>
        </w:rPr>
        <w:t>,</w:t>
      </w:r>
      <w:r w:rsidRPr="00A52114">
        <w:rPr>
          <w:rFonts w:cs="Times New Roman"/>
        </w:rPr>
        <w:t xml:space="preserve"> 3874.</w:t>
      </w:r>
      <w:r w:rsidR="00E56BA4">
        <w:br w:type="page"/>
      </w:r>
    </w:p>
    <w:p w14:paraId="7F4BBE22" w14:textId="30683423" w:rsidR="004649E2" w:rsidRPr="00B34A14" w:rsidRDefault="00DB6BFF" w:rsidP="00B34A14">
      <w:pPr>
        <w:rPr>
          <w:b/>
        </w:rPr>
      </w:pPr>
      <w:r w:rsidRPr="00B34A14">
        <w:rPr>
          <w:b/>
        </w:rPr>
        <w:lastRenderedPageBreak/>
        <w:t>Figures</w:t>
      </w:r>
    </w:p>
    <w:p w14:paraId="2CBA987F" w14:textId="7F0E3D72" w:rsidR="002F7A43" w:rsidRDefault="002F7A43" w:rsidP="00E755C7">
      <w:pPr>
        <w:widowControl w:val="0"/>
        <w:autoSpaceDE w:val="0"/>
        <w:autoSpaceDN w:val="0"/>
        <w:adjustRightInd w:val="0"/>
        <w:jc w:val="both"/>
        <w:rPr>
          <w:rFonts w:cs="Times New Roman"/>
        </w:rPr>
      </w:pPr>
      <w:r>
        <w:rPr>
          <w:rFonts w:cs="Times New Roman"/>
          <w:b/>
        </w:rPr>
        <w:t xml:space="preserve">Figure 1. </w:t>
      </w:r>
      <w:r w:rsidRPr="002F7A43">
        <w:rPr>
          <w:rFonts w:cs="Times New Roman"/>
        </w:rPr>
        <w:t xml:space="preserve">Summary of types of data within each database. </w:t>
      </w:r>
      <w:r w:rsidR="00A77B6D">
        <w:rPr>
          <w:rFonts w:cs="Times New Roman"/>
        </w:rPr>
        <w:t>The database with the greatest focus on a data type is shown in the darkest colour. White (no fill) represents no coverage of a data type within a database. GABI = Global Ant Biodiversity Informatics.</w:t>
      </w:r>
    </w:p>
    <w:p w14:paraId="0F0B5449" w14:textId="77777777" w:rsidR="00715C73" w:rsidRDefault="00715C73" w:rsidP="00E755C7">
      <w:pPr>
        <w:widowControl w:val="0"/>
        <w:autoSpaceDE w:val="0"/>
        <w:autoSpaceDN w:val="0"/>
        <w:adjustRightInd w:val="0"/>
        <w:jc w:val="both"/>
        <w:rPr>
          <w:rFonts w:cs="Times New Roman"/>
        </w:rPr>
      </w:pPr>
    </w:p>
    <w:p w14:paraId="4D838E1B" w14:textId="35D6F498" w:rsidR="006F5828" w:rsidRPr="00280B19" w:rsidRDefault="006F5828" w:rsidP="00E755C7">
      <w:pPr>
        <w:widowControl w:val="0"/>
        <w:autoSpaceDE w:val="0"/>
        <w:autoSpaceDN w:val="0"/>
        <w:adjustRightInd w:val="0"/>
        <w:jc w:val="both"/>
        <w:rPr>
          <w:rFonts w:cs="Times New Roman"/>
        </w:rPr>
      </w:pPr>
      <w:r w:rsidRPr="002A2225">
        <w:rPr>
          <w:rFonts w:cs="Times New Roman"/>
          <w:b/>
        </w:rPr>
        <w:t>Figure 2.</w:t>
      </w:r>
      <w:r w:rsidR="00280B19">
        <w:rPr>
          <w:rFonts w:cs="Times New Roman"/>
          <w:b/>
        </w:rPr>
        <w:t xml:space="preserve"> </w:t>
      </w:r>
      <w:r w:rsidR="00280B19" w:rsidRPr="00CB791D">
        <w:rPr>
          <w:rFonts w:cs="Times New Roman"/>
        </w:rPr>
        <w:t xml:space="preserve">The </w:t>
      </w:r>
      <w:r w:rsidR="00280B19" w:rsidRPr="00CB791D">
        <w:rPr>
          <w:rFonts w:cs="Times New Roman"/>
          <w:i/>
        </w:rPr>
        <w:t>GlobalAnt</w:t>
      </w:r>
      <w:r w:rsidR="00CB791D" w:rsidRPr="00CB791D">
        <w:rPr>
          <w:rFonts w:cs="Times New Roman"/>
          <w:i/>
        </w:rPr>
        <w:t>s</w:t>
      </w:r>
      <w:r w:rsidR="00280B19" w:rsidRPr="00CB791D">
        <w:rPr>
          <w:rFonts w:cs="Times New Roman"/>
        </w:rPr>
        <w:t xml:space="preserve"> Database functions</w:t>
      </w:r>
      <w:r w:rsidR="00280B19">
        <w:rPr>
          <w:rFonts w:cs="Times New Roman"/>
        </w:rPr>
        <w:t xml:space="preserve"> via the contribution of data which is uploaded online or emailed to the Database Managers. All data must have source and locality information. Data quality and formatting is checked prior to integration into the database. Contributors can include species’ abundances (assemblage data) and species’ traits data, but it is not necessary to have both. External geo-referenced databases can be linked to either the locality or traits data as these both include information on site location. Data within the online data store are available to users for analysis and publication via a data sharing agreement.</w:t>
      </w:r>
      <w:r w:rsidR="003773CB">
        <w:rPr>
          <w:rFonts w:cs="Times New Roman"/>
        </w:rPr>
        <w:t xml:space="preserve"> TAX = taxonomic data, GEO = geo</w:t>
      </w:r>
      <w:r w:rsidR="00ED0F24">
        <w:rPr>
          <w:rFonts w:cs="Times New Roman"/>
        </w:rPr>
        <w:t xml:space="preserve">graphic </w:t>
      </w:r>
      <w:r w:rsidR="00C42F23">
        <w:rPr>
          <w:rFonts w:cs="Times New Roman"/>
        </w:rPr>
        <w:t>data</w:t>
      </w:r>
      <w:r w:rsidR="00ED0F24">
        <w:rPr>
          <w:rFonts w:cs="Times New Roman"/>
        </w:rPr>
        <w:t xml:space="preserve"> (e.g. biome, </w:t>
      </w:r>
      <w:r w:rsidR="00C42F23">
        <w:rPr>
          <w:rFonts w:cs="Times New Roman"/>
        </w:rPr>
        <w:t>landuse</w:t>
      </w:r>
      <w:r w:rsidR="00ED0F24">
        <w:rPr>
          <w:rFonts w:cs="Times New Roman"/>
        </w:rPr>
        <w:t xml:space="preserve">), </w:t>
      </w:r>
      <w:r w:rsidR="003773CB">
        <w:rPr>
          <w:rFonts w:cs="Times New Roman"/>
        </w:rPr>
        <w:t>CLIM = climate data.</w:t>
      </w:r>
    </w:p>
    <w:p w14:paraId="40AD3422" w14:textId="77777777" w:rsidR="00715C73" w:rsidRPr="002A2225" w:rsidRDefault="00715C73" w:rsidP="00E755C7">
      <w:pPr>
        <w:widowControl w:val="0"/>
        <w:autoSpaceDE w:val="0"/>
        <w:autoSpaceDN w:val="0"/>
        <w:adjustRightInd w:val="0"/>
        <w:jc w:val="both"/>
        <w:rPr>
          <w:rFonts w:cs="Times New Roman"/>
          <w:b/>
        </w:rPr>
      </w:pPr>
    </w:p>
    <w:p w14:paraId="5445D11D" w14:textId="660ABE00" w:rsidR="006F5828" w:rsidRDefault="006F5828" w:rsidP="00E755C7">
      <w:pPr>
        <w:widowControl w:val="0"/>
        <w:autoSpaceDE w:val="0"/>
        <w:autoSpaceDN w:val="0"/>
        <w:adjustRightInd w:val="0"/>
        <w:jc w:val="both"/>
        <w:rPr>
          <w:rFonts w:cs="Times New Roman"/>
        </w:rPr>
      </w:pPr>
      <w:r w:rsidRPr="002A2225">
        <w:rPr>
          <w:rFonts w:cs="Times New Roman"/>
          <w:b/>
        </w:rPr>
        <w:t>Figure 3.</w:t>
      </w:r>
      <w:r>
        <w:rPr>
          <w:rFonts w:cs="Times New Roman"/>
        </w:rPr>
        <w:t xml:space="preserve"> Distribution of data in climate space</w:t>
      </w:r>
      <w:r w:rsidR="001B5314">
        <w:rPr>
          <w:rFonts w:cs="Times New Roman"/>
        </w:rPr>
        <w:t xml:space="preserve"> (mean annual temperature and precipitation)</w:t>
      </w:r>
      <w:r>
        <w:rPr>
          <w:rFonts w:cs="Times New Roman"/>
        </w:rPr>
        <w:t xml:space="preserve"> for six </w:t>
      </w:r>
      <w:r w:rsidR="003773CB">
        <w:rPr>
          <w:rFonts w:cs="Times New Roman"/>
        </w:rPr>
        <w:t xml:space="preserve">selected </w:t>
      </w:r>
      <w:r>
        <w:rPr>
          <w:rFonts w:cs="Times New Roman"/>
        </w:rPr>
        <w:t>traits: a) head length; b) femur length; c) mandible length; d) eye width</w:t>
      </w:r>
      <w:r w:rsidR="006A7380">
        <w:rPr>
          <w:rFonts w:cs="Times New Roman"/>
        </w:rPr>
        <w:t>; e) eye position</w:t>
      </w:r>
      <w:r w:rsidR="003773CB">
        <w:rPr>
          <w:rFonts w:cs="Times New Roman"/>
        </w:rPr>
        <w:t xml:space="preserve"> (calculated from head width and interocular distance)</w:t>
      </w:r>
      <w:r w:rsidR="006A7380">
        <w:rPr>
          <w:rFonts w:cs="Times New Roman"/>
        </w:rPr>
        <w:t>; f) pilosity.</w:t>
      </w:r>
      <w:r>
        <w:rPr>
          <w:rFonts w:cs="Times New Roman"/>
        </w:rPr>
        <w:t xml:space="preserve"> </w:t>
      </w:r>
      <w:r w:rsidR="003773CB">
        <w:rPr>
          <w:rFonts w:cs="Times New Roman"/>
        </w:rPr>
        <w:t xml:space="preserve">Each dot represents an assemblage locality. </w:t>
      </w:r>
      <w:r>
        <w:rPr>
          <w:rFonts w:cs="Times New Roman"/>
        </w:rPr>
        <w:t>Grey dots represent the entire set of localities available</w:t>
      </w:r>
      <w:r w:rsidR="003773CB">
        <w:rPr>
          <w:rFonts w:cs="Times New Roman"/>
        </w:rPr>
        <w:t xml:space="preserve"> (all traits)</w:t>
      </w:r>
      <w:r>
        <w:rPr>
          <w:rFonts w:cs="Times New Roman"/>
        </w:rPr>
        <w:t>; red dots represent the set of localities for which each</w:t>
      </w:r>
      <w:r w:rsidR="003773CB">
        <w:rPr>
          <w:rFonts w:cs="Times New Roman"/>
        </w:rPr>
        <w:t xml:space="preserve"> selected</w:t>
      </w:r>
      <w:r>
        <w:rPr>
          <w:rFonts w:cs="Times New Roman"/>
        </w:rPr>
        <w:t xml:space="preserve"> trait is available.</w:t>
      </w:r>
    </w:p>
    <w:p w14:paraId="4FB5DE5B" w14:textId="77777777" w:rsidR="00715C73" w:rsidRDefault="00715C73" w:rsidP="00E755C7">
      <w:pPr>
        <w:widowControl w:val="0"/>
        <w:autoSpaceDE w:val="0"/>
        <w:autoSpaceDN w:val="0"/>
        <w:adjustRightInd w:val="0"/>
        <w:jc w:val="both"/>
        <w:rPr>
          <w:rFonts w:cs="Times New Roman"/>
        </w:rPr>
      </w:pPr>
    </w:p>
    <w:p w14:paraId="113CC9C3" w14:textId="659F59F4" w:rsidR="001A6BAE" w:rsidRPr="002F7A43" w:rsidRDefault="001A6BAE" w:rsidP="001A6BAE">
      <w:pPr>
        <w:widowControl w:val="0"/>
        <w:autoSpaceDE w:val="0"/>
        <w:autoSpaceDN w:val="0"/>
        <w:adjustRightInd w:val="0"/>
        <w:jc w:val="both"/>
        <w:rPr>
          <w:rFonts w:cs="Times New Roman"/>
        </w:rPr>
      </w:pPr>
      <w:r w:rsidRPr="002A2225">
        <w:rPr>
          <w:rFonts w:cs="Times New Roman"/>
          <w:b/>
        </w:rPr>
        <w:t>Figure 4</w:t>
      </w:r>
      <w:r>
        <w:rPr>
          <w:rFonts w:cs="Times New Roman"/>
          <w:b/>
        </w:rPr>
        <w:t>.</w:t>
      </w:r>
      <w:r>
        <w:rPr>
          <w:rFonts w:cs="Times New Roman"/>
        </w:rPr>
        <w:t xml:space="preserve"> </w:t>
      </w:r>
      <w:r w:rsidR="003C1107">
        <w:rPr>
          <w:rFonts w:cs="Times New Roman"/>
        </w:rPr>
        <w:t xml:space="preserve">Kernel </w:t>
      </w:r>
      <w:r>
        <w:rPr>
          <w:rFonts w:cs="Times New Roman"/>
        </w:rPr>
        <w:t>density plot</w:t>
      </w:r>
      <w:r w:rsidR="003C1107">
        <w:rPr>
          <w:rFonts w:cs="Times New Roman"/>
        </w:rPr>
        <w:t>s</w:t>
      </w:r>
      <w:r>
        <w:rPr>
          <w:rFonts w:cs="Times New Roman"/>
        </w:rPr>
        <w:t xml:space="preserve"> for six </w:t>
      </w:r>
      <w:r w:rsidR="003773CB">
        <w:rPr>
          <w:rFonts w:cs="Times New Roman"/>
        </w:rPr>
        <w:t xml:space="preserve">selected </w:t>
      </w:r>
      <w:r w:rsidR="00C04E78">
        <w:rPr>
          <w:rFonts w:cs="Times New Roman"/>
        </w:rPr>
        <w:t>traits</w:t>
      </w:r>
      <w:r>
        <w:rPr>
          <w:rFonts w:cs="Times New Roman"/>
        </w:rPr>
        <w:t xml:space="preserve"> </w:t>
      </w:r>
      <w:r w:rsidR="002A2225" w:rsidRPr="00176B6D">
        <w:rPr>
          <w:rFonts w:cs="Times New Roman"/>
        </w:rPr>
        <w:t xml:space="preserve">for </w:t>
      </w:r>
      <w:r w:rsidR="00CB791D">
        <w:rPr>
          <w:rFonts w:cs="Times New Roman"/>
        </w:rPr>
        <w:t xml:space="preserve">(a) </w:t>
      </w:r>
      <w:r w:rsidR="002A2225" w:rsidRPr="00176B6D">
        <w:rPr>
          <w:rFonts w:cs="Times New Roman"/>
        </w:rPr>
        <w:t>the four most speciose</w:t>
      </w:r>
      <w:r>
        <w:rPr>
          <w:rFonts w:cs="Times New Roman"/>
        </w:rPr>
        <w:t xml:space="preserve"> subfamilies</w:t>
      </w:r>
      <w:r w:rsidR="00CB791D">
        <w:rPr>
          <w:rFonts w:cs="Times New Roman"/>
        </w:rPr>
        <w:t>, (b) main continents and (c) biomes. Traits are</w:t>
      </w:r>
      <w:r>
        <w:rPr>
          <w:rFonts w:cs="Times New Roman"/>
        </w:rPr>
        <w:t>: head length</w:t>
      </w:r>
      <w:r w:rsidR="00CB791D">
        <w:rPr>
          <w:rFonts w:cs="Times New Roman"/>
        </w:rPr>
        <w:t>,</w:t>
      </w:r>
      <w:r>
        <w:rPr>
          <w:rFonts w:cs="Times New Roman"/>
        </w:rPr>
        <w:t xml:space="preserve"> femur length</w:t>
      </w:r>
      <w:r w:rsidR="00CB791D">
        <w:rPr>
          <w:rFonts w:cs="Times New Roman"/>
        </w:rPr>
        <w:t>,</w:t>
      </w:r>
      <w:r>
        <w:rPr>
          <w:rFonts w:cs="Times New Roman"/>
        </w:rPr>
        <w:t xml:space="preserve"> mandible length</w:t>
      </w:r>
      <w:r w:rsidR="00CB791D">
        <w:rPr>
          <w:rFonts w:cs="Times New Roman"/>
        </w:rPr>
        <w:t>,</w:t>
      </w:r>
      <w:r>
        <w:rPr>
          <w:rFonts w:cs="Times New Roman"/>
        </w:rPr>
        <w:t xml:space="preserve"> eye width</w:t>
      </w:r>
      <w:r w:rsidR="00CB791D">
        <w:rPr>
          <w:rFonts w:cs="Times New Roman"/>
        </w:rPr>
        <w:t>,</w:t>
      </w:r>
      <w:r>
        <w:rPr>
          <w:rFonts w:cs="Times New Roman"/>
        </w:rPr>
        <w:t xml:space="preserve"> eye position</w:t>
      </w:r>
      <w:r w:rsidR="003216F8">
        <w:rPr>
          <w:rFonts w:cs="Times New Roman"/>
        </w:rPr>
        <w:t xml:space="preserve"> (calculated from head width and interocular distance)</w:t>
      </w:r>
      <w:r w:rsidR="00CB791D">
        <w:rPr>
          <w:rFonts w:cs="Times New Roman"/>
        </w:rPr>
        <w:t xml:space="preserve"> and</w:t>
      </w:r>
      <w:r>
        <w:rPr>
          <w:rFonts w:cs="Times New Roman"/>
        </w:rPr>
        <w:t xml:space="preserve"> pilosity.</w:t>
      </w:r>
      <w:r w:rsidR="00CD400F">
        <w:rPr>
          <w:rFonts w:cs="Times New Roman"/>
        </w:rPr>
        <w:t xml:space="preserve"> </w:t>
      </w:r>
      <w:r w:rsidR="00115BD3" w:rsidRPr="006A7380">
        <w:rPr>
          <w:rFonts w:cs="Times New Roman"/>
        </w:rPr>
        <w:t xml:space="preserve">Biomes are based on </w:t>
      </w:r>
      <w:r w:rsidR="006A7380" w:rsidRPr="006A7380">
        <w:rPr>
          <w:rFonts w:cs="Times New Roman"/>
        </w:rPr>
        <w:t xml:space="preserve">the </w:t>
      </w:r>
      <w:r w:rsidR="00115BD3" w:rsidRPr="006A7380">
        <w:rPr>
          <w:rFonts w:cs="Times New Roman"/>
        </w:rPr>
        <w:t>WWF terrestrial ecoregions classification.</w:t>
      </w:r>
      <w:r w:rsidR="00CD400F" w:rsidRPr="00CD400F">
        <w:rPr>
          <w:rFonts w:cs="Times New Roman"/>
        </w:rPr>
        <w:t xml:space="preserve"> </w:t>
      </w:r>
      <w:r w:rsidR="00C04E78">
        <w:rPr>
          <w:rFonts w:cs="Times New Roman"/>
        </w:rPr>
        <w:t>Mean = vertical red dashed line.</w:t>
      </w:r>
    </w:p>
    <w:p w14:paraId="435D37A6" w14:textId="77777777" w:rsidR="006113E9" w:rsidRDefault="006113E9" w:rsidP="00E755C7">
      <w:pPr>
        <w:widowControl w:val="0"/>
        <w:autoSpaceDE w:val="0"/>
        <w:autoSpaceDN w:val="0"/>
        <w:adjustRightInd w:val="0"/>
        <w:jc w:val="both"/>
        <w:rPr>
          <w:rFonts w:cs="Times New Roman"/>
        </w:rPr>
      </w:pPr>
    </w:p>
    <w:p w14:paraId="33F99373" w14:textId="5C188C49" w:rsidR="00DA0A73" w:rsidRDefault="00DA0A73" w:rsidP="00DA0A73">
      <w:r w:rsidRPr="00280B19">
        <w:rPr>
          <w:b/>
        </w:rPr>
        <w:lastRenderedPageBreak/>
        <w:t xml:space="preserve">Table 1. </w:t>
      </w:r>
      <w:r>
        <w:t>Summary of data type combinations and associated number of species and morphospecies</w:t>
      </w:r>
      <w:r w:rsidR="002974C3">
        <w:t xml:space="preserve"> included in the </w:t>
      </w:r>
      <w:r w:rsidR="00CB791D" w:rsidRPr="00CB791D">
        <w:rPr>
          <w:i/>
        </w:rPr>
        <w:t>GlobalAnts</w:t>
      </w:r>
      <w:r w:rsidR="00CB791D">
        <w:t xml:space="preserve"> database</w:t>
      </w:r>
      <w:r w:rsidR="00F10639">
        <w:t xml:space="preserve"> (as of February 2016)</w:t>
      </w:r>
      <w:r>
        <w:t>.</w:t>
      </w:r>
      <w:r w:rsidR="00FC24C8">
        <w:t xml:space="preserve"> X – data are available.</w:t>
      </w:r>
    </w:p>
    <w:p w14:paraId="089A6FBB" w14:textId="77777777" w:rsidR="00DA0A73" w:rsidRDefault="00DA0A73" w:rsidP="00DA0A7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1430"/>
        <w:gridCol w:w="1308"/>
        <w:gridCol w:w="1305"/>
        <w:gridCol w:w="1722"/>
        <w:gridCol w:w="1310"/>
        <w:gridCol w:w="1470"/>
      </w:tblGrid>
      <w:tr w:rsidR="00FC24C8" w14:paraId="6988F9AA" w14:textId="77777777" w:rsidTr="001772C6">
        <w:trPr>
          <w:cantSplit/>
          <w:trHeight w:val="1599"/>
        </w:trPr>
        <w:tc>
          <w:tcPr>
            <w:tcW w:w="1311" w:type="dxa"/>
            <w:tcBorders>
              <w:top w:val="single" w:sz="4" w:space="0" w:color="auto"/>
              <w:bottom w:val="single" w:sz="4" w:space="0" w:color="auto"/>
            </w:tcBorders>
          </w:tcPr>
          <w:p w14:paraId="27BD2151" w14:textId="77777777" w:rsidR="00FC24C8" w:rsidRPr="00BF2718" w:rsidRDefault="00FC24C8" w:rsidP="00A4126D">
            <w:pPr>
              <w:spacing w:line="240" w:lineRule="auto"/>
              <w:jc w:val="center"/>
              <w:rPr>
                <w:b/>
              </w:rPr>
            </w:pPr>
            <w:r w:rsidRPr="00BF2718">
              <w:rPr>
                <w:b/>
              </w:rPr>
              <w:t>Trait data</w:t>
            </w:r>
          </w:p>
        </w:tc>
        <w:tc>
          <w:tcPr>
            <w:tcW w:w="1311" w:type="dxa"/>
            <w:tcBorders>
              <w:top w:val="single" w:sz="4" w:space="0" w:color="auto"/>
              <w:bottom w:val="single" w:sz="4" w:space="0" w:color="auto"/>
            </w:tcBorders>
          </w:tcPr>
          <w:p w14:paraId="1DB3E5BD" w14:textId="77777777" w:rsidR="00FC24C8" w:rsidRPr="00BF2718" w:rsidRDefault="00FC24C8" w:rsidP="00A4126D">
            <w:pPr>
              <w:spacing w:line="240" w:lineRule="auto"/>
              <w:jc w:val="center"/>
              <w:rPr>
                <w:b/>
              </w:rPr>
            </w:pPr>
            <w:r w:rsidRPr="00BF2718">
              <w:rPr>
                <w:b/>
              </w:rPr>
              <w:t>Assemblage data</w:t>
            </w:r>
          </w:p>
        </w:tc>
        <w:tc>
          <w:tcPr>
            <w:tcW w:w="1312" w:type="dxa"/>
            <w:tcBorders>
              <w:top w:val="single" w:sz="4" w:space="0" w:color="auto"/>
              <w:bottom w:val="single" w:sz="4" w:space="0" w:color="auto"/>
            </w:tcBorders>
          </w:tcPr>
          <w:p w14:paraId="198137D0" w14:textId="77777777" w:rsidR="00FC24C8" w:rsidRPr="00BF2718" w:rsidRDefault="00FC24C8" w:rsidP="00A4126D">
            <w:pPr>
              <w:spacing w:line="240" w:lineRule="auto"/>
              <w:jc w:val="center"/>
              <w:rPr>
                <w:b/>
              </w:rPr>
            </w:pPr>
            <w:r w:rsidRPr="00BF2718">
              <w:rPr>
                <w:b/>
              </w:rPr>
              <w:t>Locality</w:t>
            </w:r>
          </w:p>
        </w:tc>
        <w:tc>
          <w:tcPr>
            <w:tcW w:w="1311" w:type="dxa"/>
            <w:tcBorders>
              <w:top w:val="single" w:sz="4" w:space="0" w:color="auto"/>
              <w:bottom w:val="single" w:sz="4" w:space="0" w:color="auto"/>
            </w:tcBorders>
          </w:tcPr>
          <w:p w14:paraId="0D46EA3A" w14:textId="77777777" w:rsidR="00FC24C8" w:rsidRPr="00BF2718" w:rsidRDefault="00FC24C8" w:rsidP="00A4126D">
            <w:pPr>
              <w:spacing w:line="240" w:lineRule="auto"/>
              <w:jc w:val="center"/>
              <w:rPr>
                <w:b/>
              </w:rPr>
            </w:pPr>
            <w:r w:rsidRPr="00BF2718">
              <w:rPr>
                <w:b/>
              </w:rPr>
              <w:t>Source</w:t>
            </w:r>
          </w:p>
        </w:tc>
        <w:tc>
          <w:tcPr>
            <w:tcW w:w="1312" w:type="dxa"/>
            <w:tcBorders>
              <w:top w:val="single" w:sz="4" w:space="0" w:color="auto"/>
              <w:bottom w:val="single" w:sz="4" w:space="0" w:color="auto"/>
            </w:tcBorders>
          </w:tcPr>
          <w:p w14:paraId="7494675E" w14:textId="77777777" w:rsidR="00FC24C8" w:rsidRPr="00BF2718" w:rsidRDefault="00FC24C8" w:rsidP="00A4126D">
            <w:pPr>
              <w:spacing w:line="240" w:lineRule="auto"/>
              <w:jc w:val="center"/>
              <w:rPr>
                <w:b/>
              </w:rPr>
            </w:pPr>
            <w:r w:rsidRPr="00BF2718">
              <w:rPr>
                <w:b/>
              </w:rPr>
              <w:t>Georeferenced</w:t>
            </w:r>
          </w:p>
        </w:tc>
        <w:tc>
          <w:tcPr>
            <w:tcW w:w="1311" w:type="dxa"/>
            <w:tcBorders>
              <w:top w:val="single" w:sz="4" w:space="0" w:color="auto"/>
              <w:bottom w:val="single" w:sz="4" w:space="0" w:color="auto"/>
            </w:tcBorders>
          </w:tcPr>
          <w:p w14:paraId="106F183B" w14:textId="5D000CF7" w:rsidR="00FC24C8" w:rsidRPr="00BF2718" w:rsidRDefault="00FC24C8" w:rsidP="00A4126D">
            <w:pPr>
              <w:spacing w:line="240" w:lineRule="auto"/>
              <w:jc w:val="center"/>
              <w:rPr>
                <w:b/>
              </w:rPr>
            </w:pPr>
            <w:r w:rsidRPr="00BF2718">
              <w:rPr>
                <w:b/>
              </w:rPr>
              <w:t xml:space="preserve">No. </w:t>
            </w:r>
            <w:r>
              <w:rPr>
                <w:b/>
              </w:rPr>
              <w:t>species</w:t>
            </w:r>
            <w:r w:rsidR="005C4A6B">
              <w:rPr>
                <w:b/>
              </w:rPr>
              <w:t xml:space="preserve"> with associated trait data</w:t>
            </w:r>
            <w:r>
              <w:rPr>
                <w:b/>
              </w:rPr>
              <w:t>*</w:t>
            </w:r>
          </w:p>
        </w:tc>
        <w:tc>
          <w:tcPr>
            <w:tcW w:w="1312" w:type="dxa"/>
            <w:tcBorders>
              <w:top w:val="single" w:sz="4" w:space="0" w:color="auto"/>
              <w:bottom w:val="single" w:sz="4" w:space="0" w:color="auto"/>
            </w:tcBorders>
          </w:tcPr>
          <w:p w14:paraId="35A276FF" w14:textId="154A51B8" w:rsidR="00FC24C8" w:rsidRPr="00BF2718" w:rsidRDefault="00FC24C8" w:rsidP="00A4126D">
            <w:pPr>
              <w:spacing w:line="240" w:lineRule="auto"/>
              <w:jc w:val="center"/>
              <w:rPr>
                <w:b/>
              </w:rPr>
            </w:pPr>
            <w:r>
              <w:rPr>
                <w:b/>
              </w:rPr>
              <w:t>No. of assemblages</w:t>
            </w:r>
          </w:p>
        </w:tc>
      </w:tr>
      <w:tr w:rsidR="00FC24C8" w14:paraId="085E0DA0" w14:textId="77777777" w:rsidTr="001772C6">
        <w:tc>
          <w:tcPr>
            <w:tcW w:w="1311" w:type="dxa"/>
            <w:tcBorders>
              <w:top w:val="single" w:sz="4" w:space="0" w:color="auto"/>
            </w:tcBorders>
          </w:tcPr>
          <w:p w14:paraId="46DEEE83" w14:textId="77777777" w:rsidR="00FC24C8" w:rsidRDefault="00FC24C8" w:rsidP="00A4126D">
            <w:pPr>
              <w:jc w:val="center"/>
            </w:pPr>
            <w:r>
              <w:t>X</w:t>
            </w:r>
          </w:p>
        </w:tc>
        <w:tc>
          <w:tcPr>
            <w:tcW w:w="1311" w:type="dxa"/>
            <w:tcBorders>
              <w:top w:val="single" w:sz="4" w:space="0" w:color="auto"/>
            </w:tcBorders>
          </w:tcPr>
          <w:p w14:paraId="7170E5D0" w14:textId="77777777" w:rsidR="00FC24C8" w:rsidRDefault="00FC24C8" w:rsidP="00A4126D">
            <w:pPr>
              <w:jc w:val="center"/>
            </w:pPr>
            <w:r>
              <w:t>X</w:t>
            </w:r>
          </w:p>
        </w:tc>
        <w:tc>
          <w:tcPr>
            <w:tcW w:w="1312" w:type="dxa"/>
            <w:tcBorders>
              <w:top w:val="single" w:sz="4" w:space="0" w:color="auto"/>
            </w:tcBorders>
          </w:tcPr>
          <w:p w14:paraId="132D4EAE" w14:textId="77777777" w:rsidR="00FC24C8" w:rsidRDefault="00FC24C8" w:rsidP="00A4126D">
            <w:pPr>
              <w:jc w:val="center"/>
            </w:pPr>
            <w:r>
              <w:t>X</w:t>
            </w:r>
          </w:p>
        </w:tc>
        <w:tc>
          <w:tcPr>
            <w:tcW w:w="1311" w:type="dxa"/>
            <w:tcBorders>
              <w:top w:val="single" w:sz="4" w:space="0" w:color="auto"/>
            </w:tcBorders>
          </w:tcPr>
          <w:p w14:paraId="4C303543" w14:textId="77777777" w:rsidR="00FC24C8" w:rsidRDefault="00FC24C8" w:rsidP="00A4126D">
            <w:pPr>
              <w:jc w:val="center"/>
            </w:pPr>
            <w:r>
              <w:t>X</w:t>
            </w:r>
          </w:p>
        </w:tc>
        <w:tc>
          <w:tcPr>
            <w:tcW w:w="1312" w:type="dxa"/>
            <w:tcBorders>
              <w:top w:val="single" w:sz="4" w:space="0" w:color="auto"/>
            </w:tcBorders>
          </w:tcPr>
          <w:p w14:paraId="70783330" w14:textId="77777777" w:rsidR="00FC24C8" w:rsidRDefault="00FC24C8" w:rsidP="00A4126D">
            <w:pPr>
              <w:jc w:val="center"/>
            </w:pPr>
            <w:r>
              <w:t>X</w:t>
            </w:r>
          </w:p>
        </w:tc>
        <w:tc>
          <w:tcPr>
            <w:tcW w:w="1311" w:type="dxa"/>
            <w:tcBorders>
              <w:top w:val="single" w:sz="4" w:space="0" w:color="auto"/>
            </w:tcBorders>
          </w:tcPr>
          <w:p w14:paraId="78C41290" w14:textId="6401A418" w:rsidR="00FC24C8" w:rsidRDefault="00777193" w:rsidP="00A4126D">
            <w:pPr>
              <w:jc w:val="center"/>
            </w:pPr>
            <w:r>
              <w:t>9056</w:t>
            </w:r>
          </w:p>
        </w:tc>
        <w:tc>
          <w:tcPr>
            <w:tcW w:w="1312" w:type="dxa"/>
            <w:tcBorders>
              <w:top w:val="single" w:sz="4" w:space="0" w:color="auto"/>
            </w:tcBorders>
          </w:tcPr>
          <w:p w14:paraId="294289C9" w14:textId="595E0D6F" w:rsidR="00FC24C8" w:rsidRDefault="00026961" w:rsidP="00A4126D">
            <w:pPr>
              <w:jc w:val="center"/>
            </w:pPr>
            <w:r>
              <w:t>444</w:t>
            </w:r>
          </w:p>
        </w:tc>
      </w:tr>
      <w:tr w:rsidR="00FC24C8" w14:paraId="24F3D5F7" w14:textId="77777777" w:rsidTr="001772C6">
        <w:tc>
          <w:tcPr>
            <w:tcW w:w="1311" w:type="dxa"/>
          </w:tcPr>
          <w:p w14:paraId="1B3D5B4A" w14:textId="77777777" w:rsidR="00FC24C8" w:rsidRDefault="00FC24C8" w:rsidP="00A4126D">
            <w:pPr>
              <w:jc w:val="center"/>
            </w:pPr>
            <w:r>
              <w:t>X</w:t>
            </w:r>
          </w:p>
        </w:tc>
        <w:tc>
          <w:tcPr>
            <w:tcW w:w="1311" w:type="dxa"/>
          </w:tcPr>
          <w:p w14:paraId="1BE3E726" w14:textId="77777777" w:rsidR="00FC24C8" w:rsidRDefault="00FC24C8" w:rsidP="00A4126D">
            <w:pPr>
              <w:jc w:val="center"/>
            </w:pPr>
            <w:r>
              <w:t>-</w:t>
            </w:r>
          </w:p>
        </w:tc>
        <w:tc>
          <w:tcPr>
            <w:tcW w:w="1312" w:type="dxa"/>
          </w:tcPr>
          <w:p w14:paraId="1127584D" w14:textId="77777777" w:rsidR="00FC24C8" w:rsidRDefault="00FC24C8" w:rsidP="00A4126D">
            <w:pPr>
              <w:jc w:val="center"/>
            </w:pPr>
            <w:r>
              <w:t>-</w:t>
            </w:r>
          </w:p>
        </w:tc>
        <w:tc>
          <w:tcPr>
            <w:tcW w:w="1311" w:type="dxa"/>
          </w:tcPr>
          <w:p w14:paraId="2D733DFE" w14:textId="77777777" w:rsidR="00FC24C8" w:rsidRDefault="00FC24C8" w:rsidP="00A4126D">
            <w:pPr>
              <w:jc w:val="center"/>
            </w:pPr>
            <w:r>
              <w:t>X</w:t>
            </w:r>
          </w:p>
        </w:tc>
        <w:tc>
          <w:tcPr>
            <w:tcW w:w="1312" w:type="dxa"/>
          </w:tcPr>
          <w:p w14:paraId="391DFFB5" w14:textId="77777777" w:rsidR="00FC24C8" w:rsidRDefault="00FC24C8" w:rsidP="00A4126D">
            <w:pPr>
              <w:jc w:val="center"/>
            </w:pPr>
            <w:r>
              <w:t>-</w:t>
            </w:r>
          </w:p>
        </w:tc>
        <w:tc>
          <w:tcPr>
            <w:tcW w:w="1311" w:type="dxa"/>
          </w:tcPr>
          <w:p w14:paraId="1929A82F" w14:textId="60C1F9E0" w:rsidR="00FC24C8" w:rsidRDefault="00FC24C8" w:rsidP="00A4126D">
            <w:pPr>
              <w:jc w:val="center"/>
            </w:pPr>
            <w:r>
              <w:t>2765</w:t>
            </w:r>
          </w:p>
        </w:tc>
        <w:tc>
          <w:tcPr>
            <w:tcW w:w="1312" w:type="dxa"/>
          </w:tcPr>
          <w:p w14:paraId="15053DB8" w14:textId="4F94DE9E" w:rsidR="00FC24C8" w:rsidRDefault="00FC24C8" w:rsidP="00A4126D">
            <w:pPr>
              <w:jc w:val="center"/>
            </w:pPr>
            <w:r>
              <w:t>-</w:t>
            </w:r>
          </w:p>
        </w:tc>
      </w:tr>
      <w:tr w:rsidR="00FC24C8" w14:paraId="1F52D67D" w14:textId="77777777" w:rsidTr="001772C6">
        <w:tc>
          <w:tcPr>
            <w:tcW w:w="1311" w:type="dxa"/>
          </w:tcPr>
          <w:p w14:paraId="39641EA7" w14:textId="77777777" w:rsidR="00FC24C8" w:rsidRDefault="00FC24C8" w:rsidP="00A4126D">
            <w:pPr>
              <w:jc w:val="center"/>
            </w:pPr>
            <w:r>
              <w:t>X</w:t>
            </w:r>
          </w:p>
        </w:tc>
        <w:tc>
          <w:tcPr>
            <w:tcW w:w="1311" w:type="dxa"/>
          </w:tcPr>
          <w:p w14:paraId="50F8AFCE" w14:textId="77777777" w:rsidR="00FC24C8" w:rsidRDefault="00FC24C8" w:rsidP="00A4126D">
            <w:pPr>
              <w:jc w:val="center"/>
            </w:pPr>
            <w:r>
              <w:t>-</w:t>
            </w:r>
          </w:p>
        </w:tc>
        <w:tc>
          <w:tcPr>
            <w:tcW w:w="1312" w:type="dxa"/>
          </w:tcPr>
          <w:p w14:paraId="6F7D4215" w14:textId="77777777" w:rsidR="00FC24C8" w:rsidRDefault="00FC24C8" w:rsidP="00A4126D">
            <w:pPr>
              <w:jc w:val="center"/>
            </w:pPr>
            <w:r>
              <w:t>-</w:t>
            </w:r>
          </w:p>
        </w:tc>
        <w:tc>
          <w:tcPr>
            <w:tcW w:w="1311" w:type="dxa"/>
          </w:tcPr>
          <w:p w14:paraId="335D0E13" w14:textId="77777777" w:rsidR="00FC24C8" w:rsidRDefault="00FC24C8" w:rsidP="00A4126D">
            <w:pPr>
              <w:jc w:val="center"/>
            </w:pPr>
            <w:r>
              <w:t>-</w:t>
            </w:r>
          </w:p>
        </w:tc>
        <w:tc>
          <w:tcPr>
            <w:tcW w:w="1312" w:type="dxa"/>
          </w:tcPr>
          <w:p w14:paraId="13F1BEDB" w14:textId="77777777" w:rsidR="00FC24C8" w:rsidRDefault="00FC24C8" w:rsidP="00A4126D">
            <w:pPr>
              <w:jc w:val="center"/>
            </w:pPr>
            <w:r>
              <w:t>X</w:t>
            </w:r>
          </w:p>
        </w:tc>
        <w:tc>
          <w:tcPr>
            <w:tcW w:w="1311" w:type="dxa"/>
          </w:tcPr>
          <w:p w14:paraId="3C2A6AC8" w14:textId="55EC4D82" w:rsidR="00FC24C8" w:rsidRDefault="00FC24C8" w:rsidP="00A4126D">
            <w:pPr>
              <w:jc w:val="center"/>
            </w:pPr>
            <w:r>
              <w:t>133</w:t>
            </w:r>
          </w:p>
        </w:tc>
        <w:tc>
          <w:tcPr>
            <w:tcW w:w="1312" w:type="dxa"/>
          </w:tcPr>
          <w:p w14:paraId="5691DF75" w14:textId="1D2D29A5" w:rsidR="00FC24C8" w:rsidRDefault="00FC24C8" w:rsidP="00A4126D">
            <w:pPr>
              <w:jc w:val="center"/>
            </w:pPr>
            <w:r>
              <w:t>-</w:t>
            </w:r>
          </w:p>
        </w:tc>
      </w:tr>
      <w:tr w:rsidR="00FC24C8" w14:paraId="79B2BAB1" w14:textId="77777777" w:rsidTr="001772C6">
        <w:tc>
          <w:tcPr>
            <w:tcW w:w="1311" w:type="dxa"/>
          </w:tcPr>
          <w:p w14:paraId="47FB3C8C" w14:textId="77777777" w:rsidR="00FC24C8" w:rsidRDefault="00FC24C8" w:rsidP="00A4126D">
            <w:pPr>
              <w:jc w:val="center"/>
            </w:pPr>
            <w:r>
              <w:t>X</w:t>
            </w:r>
          </w:p>
        </w:tc>
        <w:tc>
          <w:tcPr>
            <w:tcW w:w="1311" w:type="dxa"/>
          </w:tcPr>
          <w:p w14:paraId="0C4E971C" w14:textId="77777777" w:rsidR="00FC24C8" w:rsidRDefault="00FC24C8" w:rsidP="00A4126D">
            <w:pPr>
              <w:jc w:val="center"/>
            </w:pPr>
            <w:r>
              <w:t>-</w:t>
            </w:r>
          </w:p>
        </w:tc>
        <w:tc>
          <w:tcPr>
            <w:tcW w:w="1312" w:type="dxa"/>
          </w:tcPr>
          <w:p w14:paraId="3E07D541" w14:textId="77777777" w:rsidR="00FC24C8" w:rsidRDefault="00FC24C8" w:rsidP="00A4126D">
            <w:pPr>
              <w:jc w:val="center"/>
            </w:pPr>
            <w:r>
              <w:t>-</w:t>
            </w:r>
          </w:p>
        </w:tc>
        <w:tc>
          <w:tcPr>
            <w:tcW w:w="1311" w:type="dxa"/>
          </w:tcPr>
          <w:p w14:paraId="4D8CEE69" w14:textId="77777777" w:rsidR="00FC24C8" w:rsidRDefault="00FC24C8" w:rsidP="00A4126D">
            <w:pPr>
              <w:jc w:val="center"/>
            </w:pPr>
            <w:r>
              <w:t>-</w:t>
            </w:r>
          </w:p>
        </w:tc>
        <w:tc>
          <w:tcPr>
            <w:tcW w:w="1312" w:type="dxa"/>
          </w:tcPr>
          <w:p w14:paraId="32A31D25" w14:textId="77777777" w:rsidR="00FC24C8" w:rsidRDefault="00FC24C8" w:rsidP="00A4126D">
            <w:pPr>
              <w:jc w:val="center"/>
            </w:pPr>
            <w:r>
              <w:t>-</w:t>
            </w:r>
          </w:p>
        </w:tc>
        <w:tc>
          <w:tcPr>
            <w:tcW w:w="1311" w:type="dxa"/>
          </w:tcPr>
          <w:p w14:paraId="763BB6E5" w14:textId="65666631" w:rsidR="00FC24C8" w:rsidRDefault="00FC24C8" w:rsidP="00A4126D">
            <w:pPr>
              <w:jc w:val="center"/>
            </w:pPr>
            <w:r>
              <w:t>93</w:t>
            </w:r>
          </w:p>
        </w:tc>
        <w:tc>
          <w:tcPr>
            <w:tcW w:w="1312" w:type="dxa"/>
          </w:tcPr>
          <w:p w14:paraId="05E2CFBA" w14:textId="68A3550A" w:rsidR="00FC24C8" w:rsidRDefault="00FC24C8" w:rsidP="00A4126D">
            <w:pPr>
              <w:jc w:val="center"/>
            </w:pPr>
            <w:r>
              <w:t>-</w:t>
            </w:r>
          </w:p>
        </w:tc>
      </w:tr>
      <w:tr w:rsidR="00FC24C8" w14:paraId="2FB0FA80" w14:textId="69986375" w:rsidTr="001772C6">
        <w:tc>
          <w:tcPr>
            <w:tcW w:w="1311" w:type="dxa"/>
            <w:tcBorders>
              <w:bottom w:val="single" w:sz="4" w:space="0" w:color="auto"/>
            </w:tcBorders>
          </w:tcPr>
          <w:p w14:paraId="58B115F4" w14:textId="63ED01AE" w:rsidR="00FC24C8" w:rsidRDefault="00FC24C8" w:rsidP="00A4126D">
            <w:pPr>
              <w:jc w:val="center"/>
            </w:pPr>
            <w:r>
              <w:t>-</w:t>
            </w:r>
          </w:p>
        </w:tc>
        <w:tc>
          <w:tcPr>
            <w:tcW w:w="1311" w:type="dxa"/>
            <w:tcBorders>
              <w:bottom w:val="single" w:sz="4" w:space="0" w:color="auto"/>
            </w:tcBorders>
          </w:tcPr>
          <w:p w14:paraId="1CA42302" w14:textId="16664F4C" w:rsidR="00FC24C8" w:rsidRDefault="00FC24C8" w:rsidP="00A4126D">
            <w:pPr>
              <w:jc w:val="center"/>
            </w:pPr>
            <w:r>
              <w:t>X</w:t>
            </w:r>
          </w:p>
        </w:tc>
        <w:tc>
          <w:tcPr>
            <w:tcW w:w="1312" w:type="dxa"/>
            <w:tcBorders>
              <w:bottom w:val="single" w:sz="4" w:space="0" w:color="auto"/>
            </w:tcBorders>
          </w:tcPr>
          <w:p w14:paraId="5FDFD6BF" w14:textId="6DFCDD57" w:rsidR="00FC24C8" w:rsidRDefault="00FC24C8" w:rsidP="00A4126D">
            <w:pPr>
              <w:jc w:val="center"/>
            </w:pPr>
            <w:r>
              <w:t>X</w:t>
            </w:r>
          </w:p>
        </w:tc>
        <w:tc>
          <w:tcPr>
            <w:tcW w:w="1311" w:type="dxa"/>
            <w:tcBorders>
              <w:bottom w:val="single" w:sz="4" w:space="0" w:color="auto"/>
            </w:tcBorders>
          </w:tcPr>
          <w:p w14:paraId="293E411E" w14:textId="61BFC202" w:rsidR="00FC24C8" w:rsidRDefault="00FC24C8" w:rsidP="00A4126D">
            <w:pPr>
              <w:jc w:val="center"/>
            </w:pPr>
            <w:r>
              <w:t>X</w:t>
            </w:r>
          </w:p>
        </w:tc>
        <w:tc>
          <w:tcPr>
            <w:tcW w:w="1312" w:type="dxa"/>
            <w:tcBorders>
              <w:bottom w:val="single" w:sz="4" w:space="0" w:color="auto"/>
            </w:tcBorders>
          </w:tcPr>
          <w:p w14:paraId="5454ECAC" w14:textId="1482C462" w:rsidR="00FC24C8" w:rsidRDefault="00FC24C8" w:rsidP="00A4126D">
            <w:pPr>
              <w:jc w:val="center"/>
            </w:pPr>
            <w:r>
              <w:t>-</w:t>
            </w:r>
          </w:p>
        </w:tc>
        <w:tc>
          <w:tcPr>
            <w:tcW w:w="1311" w:type="dxa"/>
            <w:tcBorders>
              <w:bottom w:val="single" w:sz="4" w:space="0" w:color="auto"/>
            </w:tcBorders>
          </w:tcPr>
          <w:p w14:paraId="349552D2" w14:textId="377F904F" w:rsidR="00FC24C8" w:rsidRPr="005C4A6B" w:rsidRDefault="005C4A6B" w:rsidP="00A4126D">
            <w:pPr>
              <w:jc w:val="center"/>
            </w:pPr>
            <w:r w:rsidRPr="005C4A6B">
              <w:t>N/A</w:t>
            </w:r>
          </w:p>
        </w:tc>
        <w:tc>
          <w:tcPr>
            <w:tcW w:w="1312" w:type="dxa"/>
            <w:tcBorders>
              <w:bottom w:val="single" w:sz="4" w:space="0" w:color="auto"/>
            </w:tcBorders>
          </w:tcPr>
          <w:p w14:paraId="016E8D12" w14:textId="2E0112D9" w:rsidR="00FC24C8" w:rsidRDefault="00777193" w:rsidP="00A4126D">
            <w:pPr>
              <w:jc w:val="center"/>
            </w:pPr>
            <w:r>
              <w:t>4416</w:t>
            </w:r>
          </w:p>
        </w:tc>
      </w:tr>
    </w:tbl>
    <w:p w14:paraId="3A5EBC0F" w14:textId="002A4A1B" w:rsidR="00FC24C8" w:rsidRDefault="00EB3CB5" w:rsidP="00DA0A73">
      <w:pPr>
        <w:rPr>
          <w:rFonts w:cs="Times New Roman"/>
        </w:rPr>
      </w:pPr>
      <w:r>
        <w:rPr>
          <w:rFonts w:cs="Times New Roman"/>
        </w:rPr>
        <w:t>*Includes species and morphospecies</w:t>
      </w:r>
    </w:p>
    <w:p w14:paraId="36B116F8" w14:textId="136C0071" w:rsidR="00FC24C8" w:rsidRPr="0067544A" w:rsidRDefault="00FC24C8" w:rsidP="00DA0A73">
      <w:pPr>
        <w:rPr>
          <w:rFonts w:cs="Times New Roman"/>
        </w:rPr>
        <w:sectPr w:rsidR="00FC24C8" w:rsidRPr="0067544A" w:rsidSect="00390216">
          <w:footerReference w:type="even" r:id="rId15"/>
          <w:footerReference w:type="default" r:id="rId16"/>
          <w:pgSz w:w="11900" w:h="16840"/>
          <w:pgMar w:top="1134" w:right="1134" w:bottom="1134" w:left="1134" w:header="708" w:footer="708" w:gutter="0"/>
          <w:cols w:space="708"/>
          <w:docGrid w:linePitch="360"/>
        </w:sectPr>
      </w:pPr>
    </w:p>
    <w:p w14:paraId="38FBBCD0" w14:textId="131DAE26" w:rsidR="0087302E" w:rsidRPr="006524AF" w:rsidRDefault="00DA0A73" w:rsidP="0087302E">
      <w:pPr>
        <w:rPr>
          <w:rFonts w:cs="Times New Roman"/>
        </w:rPr>
      </w:pPr>
      <w:r>
        <w:rPr>
          <w:rFonts w:cs="Times New Roman"/>
          <w:b/>
        </w:rPr>
        <w:lastRenderedPageBreak/>
        <w:t>Table 2</w:t>
      </w:r>
      <w:r w:rsidR="0087302E">
        <w:rPr>
          <w:rFonts w:cs="Times New Roman"/>
          <w:b/>
        </w:rPr>
        <w:t>a</w:t>
      </w:r>
      <w:r w:rsidR="0087302E" w:rsidRPr="0067544A">
        <w:rPr>
          <w:rFonts w:cs="Times New Roman"/>
          <w:b/>
        </w:rPr>
        <w:t xml:space="preserve">. </w:t>
      </w:r>
      <w:r w:rsidR="0087302E" w:rsidRPr="006524AF">
        <w:rPr>
          <w:rFonts w:cs="Times New Roman"/>
        </w:rPr>
        <w:t xml:space="preserve">List of standardised </w:t>
      </w:r>
      <w:r w:rsidR="0087302E">
        <w:rPr>
          <w:rFonts w:cs="Times New Roman"/>
        </w:rPr>
        <w:t xml:space="preserve">morphological </w:t>
      </w:r>
      <w:r w:rsidR="0087302E" w:rsidRPr="006524AF">
        <w:rPr>
          <w:rFonts w:cs="Times New Roman"/>
        </w:rPr>
        <w:t xml:space="preserve">traits used in the </w:t>
      </w:r>
      <w:r w:rsidR="00CB791D" w:rsidRPr="00CB791D">
        <w:rPr>
          <w:rFonts w:cs="Times New Roman"/>
          <w:i/>
        </w:rPr>
        <w:t>GlobalAnts</w:t>
      </w:r>
      <w:r w:rsidR="00CB791D">
        <w:rPr>
          <w:rFonts w:cs="Times New Roman"/>
        </w:rPr>
        <w:t xml:space="preserve"> database</w:t>
      </w:r>
      <w:r w:rsidR="0087302E" w:rsidRPr="006524AF">
        <w:rPr>
          <w:rFonts w:cs="Times New Roman"/>
        </w:rPr>
        <w:t xml:space="preserve">, their hypothesised functions and </w:t>
      </w:r>
      <w:r w:rsidR="0087302E">
        <w:rPr>
          <w:rFonts w:cs="Times New Roman"/>
        </w:rPr>
        <w:t>unit of measurement</w:t>
      </w:r>
      <w:r w:rsidR="0087302E" w:rsidRPr="006524AF">
        <w:rPr>
          <w:rFonts w:cs="Times New Roman"/>
        </w:rPr>
        <w:t>.</w:t>
      </w:r>
      <w:r w:rsidR="0087302E">
        <w:rPr>
          <w:rFonts w:cs="Times New Roman"/>
        </w:rPr>
        <w:t xml:space="preserve"> </w:t>
      </w:r>
      <w:r w:rsidR="002962FB">
        <w:t>Priority assigned from 1 (high) to 3 (low)</w:t>
      </w:r>
      <w:r w:rsidR="0098001B">
        <w:t>, based on likely significance and correlation with other traits</w:t>
      </w:r>
      <w:r w:rsidR="002962FB">
        <w:t>.</w:t>
      </w:r>
      <w:r w:rsidR="0082622B">
        <w:t xml:space="preserve"> Figures</w:t>
      </w:r>
      <w:r w:rsidR="00FC5CD7">
        <w:t xml:space="preserve"> in </w:t>
      </w:r>
      <w:r w:rsidR="00CB791D">
        <w:t>SI2</w:t>
      </w:r>
      <w:r w:rsidR="0082622B">
        <w:t xml:space="preserve"> </w:t>
      </w:r>
      <w:r w:rsidR="00CA0A9D">
        <w:t>illustrate the morphological trait measures.</w:t>
      </w:r>
    </w:p>
    <w:tbl>
      <w:tblPr>
        <w:tblStyle w:val="TableGrid"/>
        <w:tblW w:w="17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10669"/>
        <w:gridCol w:w="1109"/>
        <w:gridCol w:w="1296"/>
        <w:gridCol w:w="1296"/>
        <w:gridCol w:w="1296"/>
      </w:tblGrid>
      <w:tr w:rsidR="001007F2" w:rsidRPr="0067544A" w14:paraId="1A32719D" w14:textId="343731AD" w:rsidTr="001007F2">
        <w:trPr>
          <w:gridAfter w:val="1"/>
          <w:wAfter w:w="1296" w:type="dxa"/>
        </w:trPr>
        <w:tc>
          <w:tcPr>
            <w:tcW w:w="2320" w:type="dxa"/>
            <w:tcBorders>
              <w:top w:val="single" w:sz="4" w:space="0" w:color="auto"/>
              <w:bottom w:val="single" w:sz="4" w:space="0" w:color="auto"/>
            </w:tcBorders>
          </w:tcPr>
          <w:p w14:paraId="2C874EEE" w14:textId="77777777" w:rsidR="001007F2" w:rsidRPr="0067544A" w:rsidRDefault="001007F2" w:rsidP="002C523D">
            <w:pPr>
              <w:spacing w:line="360" w:lineRule="auto"/>
              <w:rPr>
                <w:rFonts w:cs="Times New Roman"/>
              </w:rPr>
            </w:pPr>
            <w:r w:rsidRPr="006524AF">
              <w:rPr>
                <w:rFonts w:cs="Times New Roman"/>
                <w:b/>
              </w:rPr>
              <w:t>Trait</w:t>
            </w:r>
          </w:p>
        </w:tc>
        <w:tc>
          <w:tcPr>
            <w:tcW w:w="10669" w:type="dxa"/>
            <w:tcBorders>
              <w:top w:val="single" w:sz="4" w:space="0" w:color="auto"/>
              <w:bottom w:val="single" w:sz="4" w:space="0" w:color="auto"/>
            </w:tcBorders>
          </w:tcPr>
          <w:p w14:paraId="5DEBD25B" w14:textId="77777777" w:rsidR="001007F2" w:rsidRPr="00D9310E" w:rsidRDefault="001007F2" w:rsidP="002C523D">
            <w:pPr>
              <w:spacing w:line="360" w:lineRule="auto"/>
              <w:rPr>
                <w:rFonts w:cs="Times New Roman"/>
                <w:b/>
              </w:rPr>
            </w:pPr>
            <w:r w:rsidRPr="00D9310E">
              <w:rPr>
                <w:rFonts w:cs="Times New Roman"/>
                <w:b/>
              </w:rPr>
              <w:t>Hypothesised trait function or environmental response</w:t>
            </w:r>
          </w:p>
        </w:tc>
        <w:tc>
          <w:tcPr>
            <w:tcW w:w="1109" w:type="dxa"/>
            <w:tcBorders>
              <w:top w:val="single" w:sz="4" w:space="0" w:color="auto"/>
              <w:bottom w:val="single" w:sz="4" w:space="0" w:color="auto"/>
            </w:tcBorders>
          </w:tcPr>
          <w:p w14:paraId="3AF1DB5B" w14:textId="77777777" w:rsidR="001007F2" w:rsidRPr="00D9310E" w:rsidRDefault="001007F2" w:rsidP="002C523D">
            <w:pPr>
              <w:spacing w:line="360" w:lineRule="auto"/>
              <w:rPr>
                <w:rFonts w:cs="Times New Roman"/>
                <w:b/>
              </w:rPr>
            </w:pPr>
            <w:r w:rsidRPr="00D9310E">
              <w:rPr>
                <w:rFonts w:cs="Times New Roman"/>
                <w:b/>
              </w:rPr>
              <w:t>Measure</w:t>
            </w:r>
          </w:p>
        </w:tc>
        <w:tc>
          <w:tcPr>
            <w:tcW w:w="1296" w:type="dxa"/>
            <w:tcBorders>
              <w:top w:val="single" w:sz="4" w:space="0" w:color="auto"/>
              <w:bottom w:val="single" w:sz="4" w:space="0" w:color="auto"/>
            </w:tcBorders>
          </w:tcPr>
          <w:p w14:paraId="6B78F3EB" w14:textId="18614CA1" w:rsidR="001007F2" w:rsidRPr="00D9310E" w:rsidRDefault="001007F2" w:rsidP="002C523D">
            <w:pPr>
              <w:spacing w:line="360" w:lineRule="auto"/>
              <w:jc w:val="center"/>
              <w:rPr>
                <w:rFonts w:cs="Times New Roman"/>
                <w:b/>
              </w:rPr>
            </w:pPr>
            <w:r w:rsidRPr="00D9310E">
              <w:rPr>
                <w:rFonts w:cs="Times New Roman"/>
                <w:b/>
              </w:rPr>
              <w:t>Priority</w:t>
            </w:r>
          </w:p>
        </w:tc>
        <w:tc>
          <w:tcPr>
            <w:tcW w:w="1296" w:type="dxa"/>
            <w:tcBorders>
              <w:top w:val="single" w:sz="4" w:space="0" w:color="auto"/>
              <w:bottom w:val="single" w:sz="4" w:space="0" w:color="auto"/>
            </w:tcBorders>
          </w:tcPr>
          <w:p w14:paraId="4479951C" w14:textId="2358521F" w:rsidR="001007F2" w:rsidRPr="00D9310E" w:rsidRDefault="001007F2" w:rsidP="002C523D">
            <w:pPr>
              <w:spacing w:line="360" w:lineRule="auto"/>
              <w:jc w:val="center"/>
              <w:rPr>
                <w:rFonts w:cs="Times New Roman"/>
                <w:b/>
              </w:rPr>
            </w:pPr>
            <w:r>
              <w:rPr>
                <w:rFonts w:cs="Times New Roman"/>
                <w:b/>
              </w:rPr>
              <w:t>Figure</w:t>
            </w:r>
          </w:p>
        </w:tc>
      </w:tr>
      <w:tr w:rsidR="001007F2" w:rsidRPr="00315D91" w14:paraId="3DA93EF3" w14:textId="075A3628" w:rsidTr="001007F2">
        <w:tc>
          <w:tcPr>
            <w:tcW w:w="12989" w:type="dxa"/>
            <w:gridSpan w:val="2"/>
          </w:tcPr>
          <w:p w14:paraId="1C3D5573" w14:textId="77777777" w:rsidR="001007F2" w:rsidRPr="00315D91" w:rsidRDefault="001007F2" w:rsidP="002C523D">
            <w:pPr>
              <w:spacing w:line="360" w:lineRule="auto"/>
              <w:rPr>
                <w:rFonts w:cs="Times New Roman"/>
                <w:i/>
              </w:rPr>
            </w:pPr>
            <w:r w:rsidRPr="00315D91">
              <w:rPr>
                <w:rFonts w:cs="Times New Roman"/>
                <w:i/>
              </w:rPr>
              <w:t>Morphological</w:t>
            </w:r>
            <w:r>
              <w:rPr>
                <w:rFonts w:cs="Times New Roman"/>
                <w:i/>
              </w:rPr>
              <w:t xml:space="preserve"> </w:t>
            </w:r>
            <w:r w:rsidRPr="00315D91">
              <w:rPr>
                <w:rFonts w:cs="Times New Roman"/>
                <w:i/>
              </w:rPr>
              <w:t>– continuous</w:t>
            </w:r>
          </w:p>
        </w:tc>
        <w:tc>
          <w:tcPr>
            <w:tcW w:w="1109" w:type="dxa"/>
          </w:tcPr>
          <w:p w14:paraId="7803E634" w14:textId="77777777" w:rsidR="001007F2" w:rsidRPr="00315D91" w:rsidRDefault="001007F2" w:rsidP="002C523D">
            <w:pPr>
              <w:spacing w:line="360" w:lineRule="auto"/>
              <w:rPr>
                <w:rFonts w:cs="Times New Roman"/>
                <w:i/>
              </w:rPr>
            </w:pPr>
          </w:p>
        </w:tc>
        <w:tc>
          <w:tcPr>
            <w:tcW w:w="1296" w:type="dxa"/>
          </w:tcPr>
          <w:p w14:paraId="48A35964" w14:textId="20367C6F" w:rsidR="001007F2" w:rsidRPr="00315D91" w:rsidRDefault="001007F2" w:rsidP="002C523D">
            <w:pPr>
              <w:spacing w:line="360" w:lineRule="auto"/>
              <w:jc w:val="center"/>
              <w:rPr>
                <w:rFonts w:cs="Times New Roman"/>
                <w:i/>
              </w:rPr>
            </w:pPr>
          </w:p>
        </w:tc>
        <w:tc>
          <w:tcPr>
            <w:tcW w:w="1296" w:type="dxa"/>
          </w:tcPr>
          <w:p w14:paraId="2ADC4DFC" w14:textId="77777777" w:rsidR="001007F2" w:rsidRPr="00315D91" w:rsidRDefault="001007F2" w:rsidP="002C523D">
            <w:pPr>
              <w:spacing w:line="360" w:lineRule="auto"/>
              <w:jc w:val="center"/>
              <w:rPr>
                <w:rFonts w:cs="Times New Roman"/>
                <w:i/>
              </w:rPr>
            </w:pPr>
          </w:p>
        </w:tc>
        <w:tc>
          <w:tcPr>
            <w:tcW w:w="1296" w:type="dxa"/>
          </w:tcPr>
          <w:p w14:paraId="60A891E3" w14:textId="77777777" w:rsidR="001007F2" w:rsidRPr="00315D91" w:rsidRDefault="001007F2" w:rsidP="002C523D">
            <w:pPr>
              <w:spacing w:line="360" w:lineRule="auto"/>
              <w:jc w:val="center"/>
              <w:rPr>
                <w:rFonts w:cs="Times New Roman"/>
                <w:i/>
              </w:rPr>
            </w:pPr>
          </w:p>
        </w:tc>
      </w:tr>
      <w:tr w:rsidR="001007F2" w:rsidRPr="0067544A" w14:paraId="1A5B7F1E" w14:textId="3DF1AD66" w:rsidTr="001007F2">
        <w:trPr>
          <w:gridAfter w:val="1"/>
          <w:wAfter w:w="1296" w:type="dxa"/>
        </w:trPr>
        <w:tc>
          <w:tcPr>
            <w:tcW w:w="2320" w:type="dxa"/>
          </w:tcPr>
          <w:p w14:paraId="20E0C027" w14:textId="7BCB92D6" w:rsidR="001007F2" w:rsidRPr="0067544A" w:rsidRDefault="001007F2" w:rsidP="002C523D">
            <w:pPr>
              <w:spacing w:line="360" w:lineRule="auto"/>
              <w:rPr>
                <w:rFonts w:cs="Times New Roman"/>
              </w:rPr>
            </w:pPr>
            <w:r>
              <w:rPr>
                <w:rFonts w:cs="Times New Roman"/>
              </w:rPr>
              <w:t>Head width across the eyes</w:t>
            </w:r>
          </w:p>
        </w:tc>
        <w:tc>
          <w:tcPr>
            <w:tcW w:w="10669" w:type="dxa"/>
          </w:tcPr>
          <w:p w14:paraId="693863C5" w14:textId="77777777" w:rsidR="001007F2" w:rsidRPr="0067544A" w:rsidRDefault="001007F2" w:rsidP="002C523D">
            <w:pPr>
              <w:spacing w:line="360" w:lineRule="auto"/>
              <w:rPr>
                <w:rFonts w:cs="Times New Roman"/>
              </w:rPr>
            </w:pPr>
            <w:r w:rsidRPr="00AD72F1">
              <w:rPr>
                <w:rFonts w:cs="Times New Roman"/>
              </w:rPr>
              <w:t>Size of gaps through which worker can pass (Sarty et al. 2006); mandibular musculature (Kaspari 1993). Also indicative of worker body size.</w:t>
            </w:r>
          </w:p>
        </w:tc>
        <w:tc>
          <w:tcPr>
            <w:tcW w:w="1109" w:type="dxa"/>
          </w:tcPr>
          <w:p w14:paraId="335860F9" w14:textId="77777777" w:rsidR="001007F2" w:rsidRPr="0067544A" w:rsidRDefault="001007F2" w:rsidP="002C523D">
            <w:pPr>
              <w:spacing w:line="360" w:lineRule="auto"/>
              <w:rPr>
                <w:rFonts w:cs="Times New Roman"/>
              </w:rPr>
            </w:pPr>
            <w:r w:rsidRPr="0067544A">
              <w:rPr>
                <w:rFonts w:cs="Times New Roman"/>
              </w:rPr>
              <w:t>mm</w:t>
            </w:r>
          </w:p>
        </w:tc>
        <w:tc>
          <w:tcPr>
            <w:tcW w:w="1296" w:type="dxa"/>
          </w:tcPr>
          <w:p w14:paraId="608CF337" w14:textId="5A70E85D" w:rsidR="001007F2" w:rsidRPr="0067544A" w:rsidRDefault="001007F2" w:rsidP="002C523D">
            <w:pPr>
              <w:spacing w:line="360" w:lineRule="auto"/>
              <w:jc w:val="center"/>
              <w:rPr>
                <w:rFonts w:cs="Times New Roman"/>
              </w:rPr>
            </w:pPr>
            <w:r>
              <w:rPr>
                <w:rFonts w:cs="Times New Roman"/>
              </w:rPr>
              <w:t>1</w:t>
            </w:r>
          </w:p>
        </w:tc>
        <w:tc>
          <w:tcPr>
            <w:tcW w:w="1296" w:type="dxa"/>
          </w:tcPr>
          <w:p w14:paraId="7B95E629" w14:textId="7600A3DF" w:rsidR="0082622B" w:rsidRDefault="0082622B" w:rsidP="0082622B">
            <w:pPr>
              <w:spacing w:line="360" w:lineRule="auto"/>
              <w:jc w:val="center"/>
              <w:rPr>
                <w:rFonts w:cs="Times New Roman"/>
              </w:rPr>
            </w:pPr>
            <w:r>
              <w:rPr>
                <w:rFonts w:cs="Times New Roman"/>
              </w:rPr>
              <w:t>S2a,b</w:t>
            </w:r>
          </w:p>
        </w:tc>
      </w:tr>
      <w:tr w:rsidR="001007F2" w:rsidRPr="0067544A" w14:paraId="067E79F8" w14:textId="40ABB75E" w:rsidTr="001007F2">
        <w:trPr>
          <w:gridAfter w:val="1"/>
          <w:wAfter w:w="1296" w:type="dxa"/>
        </w:trPr>
        <w:tc>
          <w:tcPr>
            <w:tcW w:w="2320" w:type="dxa"/>
          </w:tcPr>
          <w:p w14:paraId="43285839" w14:textId="77777777" w:rsidR="001007F2" w:rsidRPr="0067544A" w:rsidRDefault="001007F2" w:rsidP="002C523D">
            <w:pPr>
              <w:spacing w:line="360" w:lineRule="auto"/>
              <w:rPr>
                <w:rFonts w:cs="Times New Roman"/>
              </w:rPr>
            </w:pPr>
            <w:r w:rsidRPr="0067544A">
              <w:rPr>
                <w:rFonts w:cs="Times New Roman"/>
              </w:rPr>
              <w:t>Head length</w:t>
            </w:r>
          </w:p>
        </w:tc>
        <w:tc>
          <w:tcPr>
            <w:tcW w:w="10669" w:type="dxa"/>
          </w:tcPr>
          <w:p w14:paraId="7DCD50A1" w14:textId="77777777" w:rsidR="001007F2" w:rsidRPr="0067544A" w:rsidRDefault="001007F2" w:rsidP="002C523D">
            <w:pPr>
              <w:spacing w:line="360" w:lineRule="auto"/>
              <w:rPr>
                <w:rFonts w:cs="Times New Roman"/>
              </w:rPr>
            </w:pPr>
            <w:r w:rsidRPr="00AD72F1">
              <w:rPr>
                <w:rFonts w:cs="Times New Roman"/>
                <w:noProof w:val="0"/>
                <w:lang w:val="en-US"/>
              </w:rPr>
              <w:t xml:space="preserve">May be indicative of diet; longer head length may indicate herbivory. </w:t>
            </w:r>
            <w:r w:rsidRPr="00AD72F1">
              <w:rPr>
                <w:rFonts w:cs="Times New Roman"/>
              </w:rPr>
              <w:t>Also indicative of worker body size.</w:t>
            </w:r>
          </w:p>
        </w:tc>
        <w:tc>
          <w:tcPr>
            <w:tcW w:w="1109" w:type="dxa"/>
          </w:tcPr>
          <w:p w14:paraId="489B2D18" w14:textId="77777777" w:rsidR="001007F2" w:rsidRPr="0067544A" w:rsidRDefault="001007F2" w:rsidP="002C523D">
            <w:pPr>
              <w:spacing w:line="360" w:lineRule="auto"/>
              <w:rPr>
                <w:rFonts w:cs="Times New Roman"/>
              </w:rPr>
            </w:pPr>
            <w:r w:rsidRPr="0067544A">
              <w:rPr>
                <w:rFonts w:cs="Times New Roman"/>
              </w:rPr>
              <w:t>mm</w:t>
            </w:r>
          </w:p>
        </w:tc>
        <w:tc>
          <w:tcPr>
            <w:tcW w:w="1296" w:type="dxa"/>
          </w:tcPr>
          <w:p w14:paraId="041DCE42" w14:textId="6610DCDC" w:rsidR="001007F2" w:rsidRPr="0067544A" w:rsidRDefault="001007F2" w:rsidP="002C523D">
            <w:pPr>
              <w:spacing w:line="360" w:lineRule="auto"/>
              <w:jc w:val="center"/>
              <w:rPr>
                <w:rFonts w:cs="Times New Roman"/>
              </w:rPr>
            </w:pPr>
            <w:r w:rsidRPr="0067544A">
              <w:rPr>
                <w:rFonts w:cs="Times New Roman"/>
              </w:rPr>
              <w:t>1</w:t>
            </w:r>
          </w:p>
        </w:tc>
        <w:tc>
          <w:tcPr>
            <w:tcW w:w="1296" w:type="dxa"/>
          </w:tcPr>
          <w:p w14:paraId="16A67063" w14:textId="20403A87" w:rsidR="001007F2" w:rsidRPr="0067544A" w:rsidRDefault="001007F2" w:rsidP="002C523D">
            <w:pPr>
              <w:spacing w:line="360" w:lineRule="auto"/>
              <w:jc w:val="center"/>
              <w:rPr>
                <w:rFonts w:cs="Times New Roman"/>
              </w:rPr>
            </w:pPr>
            <w:r>
              <w:rPr>
                <w:rFonts w:cs="Times New Roman"/>
              </w:rPr>
              <w:t>S3a</w:t>
            </w:r>
          </w:p>
        </w:tc>
      </w:tr>
      <w:tr w:rsidR="001007F2" w:rsidRPr="0067544A" w14:paraId="4C561EC5" w14:textId="0A323446" w:rsidTr="001007F2">
        <w:trPr>
          <w:gridAfter w:val="1"/>
          <w:wAfter w:w="1296" w:type="dxa"/>
        </w:trPr>
        <w:tc>
          <w:tcPr>
            <w:tcW w:w="2320" w:type="dxa"/>
          </w:tcPr>
          <w:p w14:paraId="3D19D737" w14:textId="77777777" w:rsidR="001007F2" w:rsidRPr="0067544A" w:rsidRDefault="001007F2" w:rsidP="002C523D">
            <w:pPr>
              <w:spacing w:line="360" w:lineRule="auto"/>
              <w:rPr>
                <w:rFonts w:cs="Times New Roman"/>
              </w:rPr>
            </w:pPr>
            <w:r w:rsidRPr="0067544A">
              <w:rPr>
                <w:rFonts w:cs="Times New Roman"/>
              </w:rPr>
              <w:t>Clypeus length</w:t>
            </w:r>
          </w:p>
        </w:tc>
        <w:tc>
          <w:tcPr>
            <w:tcW w:w="10669" w:type="dxa"/>
          </w:tcPr>
          <w:p w14:paraId="236234B2" w14:textId="0E5321C5" w:rsidR="001007F2" w:rsidRPr="007E762E" w:rsidRDefault="001007F2" w:rsidP="002C523D">
            <w:pPr>
              <w:spacing w:line="360" w:lineRule="auto"/>
              <w:rPr>
                <w:rFonts w:cs="Times New Roman"/>
              </w:rPr>
            </w:pPr>
            <w:r w:rsidRPr="007E762E">
              <w:rPr>
                <w:rFonts w:cs="Times New Roman"/>
              </w:rPr>
              <w:t xml:space="preserve">Clypeus linked to sucking ability and liquid-feeding behaviour (Davidson et al. </w:t>
            </w:r>
            <w:r>
              <w:rPr>
                <w:rFonts w:cs="Times New Roman"/>
              </w:rPr>
              <w:t>200</w:t>
            </w:r>
            <w:r w:rsidRPr="007E762E">
              <w:rPr>
                <w:rFonts w:cs="Times New Roman"/>
              </w:rPr>
              <w:t>4)</w:t>
            </w:r>
          </w:p>
        </w:tc>
        <w:tc>
          <w:tcPr>
            <w:tcW w:w="1109" w:type="dxa"/>
          </w:tcPr>
          <w:p w14:paraId="098C50BB" w14:textId="77777777" w:rsidR="001007F2" w:rsidRPr="0067544A" w:rsidRDefault="001007F2" w:rsidP="002C523D">
            <w:pPr>
              <w:spacing w:line="360" w:lineRule="auto"/>
              <w:rPr>
                <w:rFonts w:cs="Times New Roman"/>
              </w:rPr>
            </w:pPr>
            <w:r>
              <w:rPr>
                <w:rFonts w:cs="Times New Roman"/>
              </w:rPr>
              <w:t>mm</w:t>
            </w:r>
          </w:p>
        </w:tc>
        <w:tc>
          <w:tcPr>
            <w:tcW w:w="1296" w:type="dxa"/>
          </w:tcPr>
          <w:p w14:paraId="6701D505" w14:textId="06013F87" w:rsidR="001007F2" w:rsidRPr="0067544A" w:rsidRDefault="001007F2" w:rsidP="002C523D">
            <w:pPr>
              <w:spacing w:line="360" w:lineRule="auto"/>
              <w:jc w:val="center"/>
              <w:rPr>
                <w:rFonts w:cs="Times New Roman"/>
              </w:rPr>
            </w:pPr>
            <w:r w:rsidRPr="0067544A">
              <w:rPr>
                <w:rFonts w:cs="Times New Roman"/>
              </w:rPr>
              <w:t>2</w:t>
            </w:r>
          </w:p>
        </w:tc>
        <w:tc>
          <w:tcPr>
            <w:tcW w:w="1296" w:type="dxa"/>
          </w:tcPr>
          <w:p w14:paraId="430C1EA5" w14:textId="5B122289" w:rsidR="001007F2" w:rsidRPr="0067544A" w:rsidRDefault="001007F2" w:rsidP="002C523D">
            <w:pPr>
              <w:spacing w:line="360" w:lineRule="auto"/>
              <w:jc w:val="center"/>
              <w:rPr>
                <w:rFonts w:cs="Times New Roman"/>
              </w:rPr>
            </w:pPr>
            <w:r>
              <w:rPr>
                <w:rFonts w:cs="Times New Roman"/>
              </w:rPr>
              <w:t>S3b</w:t>
            </w:r>
          </w:p>
        </w:tc>
      </w:tr>
      <w:tr w:rsidR="001007F2" w:rsidRPr="0067544A" w14:paraId="03C25B72" w14:textId="43008924" w:rsidTr="001007F2">
        <w:trPr>
          <w:gridAfter w:val="1"/>
          <w:wAfter w:w="1296" w:type="dxa"/>
        </w:trPr>
        <w:tc>
          <w:tcPr>
            <w:tcW w:w="2320" w:type="dxa"/>
          </w:tcPr>
          <w:p w14:paraId="1EE7525F" w14:textId="77777777" w:rsidR="001007F2" w:rsidRPr="0067544A" w:rsidRDefault="001007F2" w:rsidP="002C523D">
            <w:pPr>
              <w:spacing w:line="360" w:lineRule="auto"/>
              <w:rPr>
                <w:rFonts w:cs="Times New Roman"/>
              </w:rPr>
            </w:pPr>
            <w:r w:rsidRPr="0067544A">
              <w:rPr>
                <w:rFonts w:cs="Times New Roman"/>
              </w:rPr>
              <w:t>Mandible length</w:t>
            </w:r>
          </w:p>
        </w:tc>
        <w:tc>
          <w:tcPr>
            <w:tcW w:w="10669" w:type="dxa"/>
          </w:tcPr>
          <w:p w14:paraId="2B4FC215" w14:textId="628626E3" w:rsidR="001007F2" w:rsidRPr="0067544A" w:rsidRDefault="001007F2" w:rsidP="002C523D">
            <w:pPr>
              <w:spacing w:line="360" w:lineRule="auto"/>
              <w:rPr>
                <w:rFonts w:cs="Times New Roman"/>
              </w:rPr>
            </w:pPr>
            <w:r w:rsidRPr="0067544A">
              <w:rPr>
                <w:rFonts w:cs="Times New Roman"/>
              </w:rPr>
              <w:t>Length of mandibles relate</w:t>
            </w:r>
            <w:r>
              <w:rPr>
                <w:rFonts w:cs="Times New Roman"/>
              </w:rPr>
              <w:t xml:space="preserve"> to diet (Fowler et al. 1991): </w:t>
            </w:r>
            <w:r w:rsidRPr="0067544A">
              <w:rPr>
                <w:rFonts w:cs="Times New Roman"/>
              </w:rPr>
              <w:t>longer mandibles = more predatory</w:t>
            </w:r>
            <w:r>
              <w:rPr>
                <w:rFonts w:cs="Times New Roman"/>
              </w:rPr>
              <w:t xml:space="preserve"> (Gibb &amp; Cunningham 2013)</w:t>
            </w:r>
          </w:p>
        </w:tc>
        <w:tc>
          <w:tcPr>
            <w:tcW w:w="1109" w:type="dxa"/>
          </w:tcPr>
          <w:p w14:paraId="2DD5629E" w14:textId="77777777" w:rsidR="001007F2" w:rsidRPr="0067544A" w:rsidRDefault="001007F2" w:rsidP="002C523D">
            <w:pPr>
              <w:spacing w:line="360" w:lineRule="auto"/>
              <w:rPr>
                <w:rFonts w:cs="Times New Roman"/>
              </w:rPr>
            </w:pPr>
            <w:r w:rsidRPr="0067544A">
              <w:rPr>
                <w:rFonts w:cs="Times New Roman"/>
              </w:rPr>
              <w:t>mm</w:t>
            </w:r>
          </w:p>
        </w:tc>
        <w:tc>
          <w:tcPr>
            <w:tcW w:w="1296" w:type="dxa"/>
          </w:tcPr>
          <w:p w14:paraId="6E3509B5" w14:textId="7BC939EB" w:rsidR="001007F2" w:rsidRPr="0067544A" w:rsidRDefault="001007F2" w:rsidP="002C523D">
            <w:pPr>
              <w:spacing w:line="360" w:lineRule="auto"/>
              <w:jc w:val="center"/>
              <w:rPr>
                <w:rFonts w:cs="Times New Roman"/>
              </w:rPr>
            </w:pPr>
            <w:r w:rsidRPr="0067544A">
              <w:rPr>
                <w:rFonts w:cs="Times New Roman"/>
              </w:rPr>
              <w:t>1</w:t>
            </w:r>
          </w:p>
        </w:tc>
        <w:tc>
          <w:tcPr>
            <w:tcW w:w="1296" w:type="dxa"/>
          </w:tcPr>
          <w:p w14:paraId="069A04D2" w14:textId="53EE6828" w:rsidR="001007F2" w:rsidRPr="0067544A" w:rsidRDefault="0082622B" w:rsidP="001007F2">
            <w:pPr>
              <w:spacing w:line="360" w:lineRule="auto"/>
              <w:rPr>
                <w:rFonts w:cs="Times New Roman"/>
              </w:rPr>
            </w:pPr>
            <w:r>
              <w:rPr>
                <w:rFonts w:cs="Times New Roman"/>
              </w:rPr>
              <w:t xml:space="preserve">      </w:t>
            </w:r>
            <w:r w:rsidR="001007F2">
              <w:rPr>
                <w:rFonts w:cs="Times New Roman"/>
              </w:rPr>
              <w:t>S4</w:t>
            </w:r>
          </w:p>
        </w:tc>
      </w:tr>
      <w:tr w:rsidR="0082622B" w:rsidRPr="0067544A" w14:paraId="2460250F" w14:textId="77777777" w:rsidTr="001007F2">
        <w:trPr>
          <w:gridAfter w:val="1"/>
          <w:wAfter w:w="1296" w:type="dxa"/>
        </w:trPr>
        <w:tc>
          <w:tcPr>
            <w:tcW w:w="2320" w:type="dxa"/>
          </w:tcPr>
          <w:p w14:paraId="6417700A" w14:textId="177A6401" w:rsidR="0082622B" w:rsidRDefault="0082622B" w:rsidP="002C523D">
            <w:pPr>
              <w:spacing w:line="360" w:lineRule="auto"/>
              <w:rPr>
                <w:rFonts w:cs="Times New Roman"/>
              </w:rPr>
            </w:pPr>
            <w:r>
              <w:rPr>
                <w:rFonts w:cs="Times New Roman"/>
              </w:rPr>
              <w:t>Tibia length</w:t>
            </w:r>
          </w:p>
        </w:tc>
        <w:tc>
          <w:tcPr>
            <w:tcW w:w="10669" w:type="dxa"/>
          </w:tcPr>
          <w:p w14:paraId="7232250B" w14:textId="3CE99EB0" w:rsidR="0082622B" w:rsidRPr="0067544A" w:rsidRDefault="0082622B" w:rsidP="00DB2273">
            <w:pPr>
              <w:spacing w:line="360" w:lineRule="auto"/>
              <w:rPr>
                <w:rFonts w:cs="Times New Roman"/>
              </w:rPr>
            </w:pPr>
            <w:r w:rsidRPr="0067544A">
              <w:rPr>
                <w:rFonts w:cs="Times New Roman"/>
              </w:rPr>
              <w:t>Indicative of foraging speed, which reflects the complexity of the habitat (Feener et al. 1988)</w:t>
            </w:r>
            <w:r>
              <w:rPr>
                <w:rFonts w:cs="Times New Roman"/>
              </w:rPr>
              <w:t>; theromoregulatory strategy (</w:t>
            </w:r>
            <w:r w:rsidR="00DB2273">
              <w:rPr>
                <w:rFonts w:cs="Times New Roman"/>
              </w:rPr>
              <w:t>Sommer &amp; Wehner 2012)</w:t>
            </w:r>
          </w:p>
        </w:tc>
        <w:tc>
          <w:tcPr>
            <w:tcW w:w="1109" w:type="dxa"/>
          </w:tcPr>
          <w:p w14:paraId="08C4090A" w14:textId="4D5B2CA4" w:rsidR="0082622B" w:rsidRPr="0067544A" w:rsidRDefault="0082622B" w:rsidP="002C523D">
            <w:pPr>
              <w:spacing w:line="360" w:lineRule="auto"/>
              <w:rPr>
                <w:rFonts w:cs="Times New Roman"/>
              </w:rPr>
            </w:pPr>
            <w:r>
              <w:rPr>
                <w:rFonts w:cs="Times New Roman"/>
              </w:rPr>
              <w:t>mm</w:t>
            </w:r>
          </w:p>
        </w:tc>
        <w:tc>
          <w:tcPr>
            <w:tcW w:w="1296" w:type="dxa"/>
          </w:tcPr>
          <w:p w14:paraId="639B89CA" w14:textId="3DCC64D9" w:rsidR="0082622B" w:rsidRDefault="0082622B" w:rsidP="002C523D">
            <w:pPr>
              <w:spacing w:line="360" w:lineRule="auto"/>
              <w:jc w:val="center"/>
              <w:rPr>
                <w:rFonts w:cs="Times New Roman"/>
              </w:rPr>
            </w:pPr>
            <w:r>
              <w:rPr>
                <w:rFonts w:cs="Times New Roman"/>
              </w:rPr>
              <w:t>3</w:t>
            </w:r>
          </w:p>
        </w:tc>
        <w:tc>
          <w:tcPr>
            <w:tcW w:w="1296" w:type="dxa"/>
          </w:tcPr>
          <w:p w14:paraId="6101FD52" w14:textId="6545A76E" w:rsidR="0082622B" w:rsidRDefault="0082622B" w:rsidP="002C523D">
            <w:pPr>
              <w:spacing w:line="360" w:lineRule="auto"/>
              <w:jc w:val="center"/>
              <w:rPr>
                <w:rFonts w:cs="Times New Roman"/>
              </w:rPr>
            </w:pPr>
            <w:r>
              <w:rPr>
                <w:rFonts w:cs="Times New Roman"/>
              </w:rPr>
              <w:t>S5</w:t>
            </w:r>
          </w:p>
        </w:tc>
      </w:tr>
      <w:tr w:rsidR="001007F2" w:rsidRPr="0067544A" w14:paraId="034226B5" w14:textId="5DB79E7D" w:rsidTr="001007F2">
        <w:trPr>
          <w:gridAfter w:val="1"/>
          <w:wAfter w:w="1296" w:type="dxa"/>
        </w:trPr>
        <w:tc>
          <w:tcPr>
            <w:tcW w:w="2320" w:type="dxa"/>
          </w:tcPr>
          <w:p w14:paraId="523ACD19" w14:textId="77777777" w:rsidR="001007F2" w:rsidRPr="0067544A" w:rsidRDefault="001007F2" w:rsidP="002C523D">
            <w:pPr>
              <w:spacing w:line="360" w:lineRule="auto"/>
              <w:rPr>
                <w:rFonts w:cs="Times New Roman"/>
              </w:rPr>
            </w:pPr>
            <w:r>
              <w:rPr>
                <w:rFonts w:cs="Times New Roman"/>
              </w:rPr>
              <w:t>F</w:t>
            </w:r>
            <w:r w:rsidRPr="0067544A">
              <w:rPr>
                <w:rFonts w:cs="Times New Roman"/>
              </w:rPr>
              <w:t>emur length</w:t>
            </w:r>
          </w:p>
        </w:tc>
        <w:tc>
          <w:tcPr>
            <w:tcW w:w="10669" w:type="dxa"/>
          </w:tcPr>
          <w:p w14:paraId="34DB2A20" w14:textId="3F6B21E0" w:rsidR="001007F2" w:rsidRPr="0067544A" w:rsidRDefault="001007F2" w:rsidP="002C523D">
            <w:pPr>
              <w:spacing w:line="360" w:lineRule="auto"/>
              <w:rPr>
                <w:rFonts w:cs="Times New Roman"/>
              </w:rPr>
            </w:pPr>
            <w:r w:rsidRPr="0067544A">
              <w:rPr>
                <w:rFonts w:cs="Times New Roman"/>
              </w:rPr>
              <w:t>Indicative of foraging speed, which reflects the complexity of the habitat (Feener et al. 1988)</w:t>
            </w:r>
            <w:r w:rsidR="0082622B">
              <w:rPr>
                <w:rFonts w:cs="Times New Roman"/>
              </w:rPr>
              <w:t xml:space="preserve">; theromoregulatory strategy </w:t>
            </w:r>
            <w:r w:rsidR="00DB2273">
              <w:rPr>
                <w:rFonts w:cs="Times New Roman"/>
              </w:rPr>
              <w:t>(Sommer &amp; Wehner 2012)</w:t>
            </w:r>
          </w:p>
        </w:tc>
        <w:tc>
          <w:tcPr>
            <w:tcW w:w="1109" w:type="dxa"/>
          </w:tcPr>
          <w:p w14:paraId="56EBD2A2" w14:textId="77777777" w:rsidR="001007F2" w:rsidRPr="0067544A" w:rsidRDefault="001007F2" w:rsidP="002C523D">
            <w:pPr>
              <w:spacing w:line="360" w:lineRule="auto"/>
              <w:rPr>
                <w:rFonts w:cs="Times New Roman"/>
              </w:rPr>
            </w:pPr>
            <w:r w:rsidRPr="0067544A">
              <w:rPr>
                <w:rFonts w:cs="Times New Roman"/>
              </w:rPr>
              <w:t>mm</w:t>
            </w:r>
          </w:p>
        </w:tc>
        <w:tc>
          <w:tcPr>
            <w:tcW w:w="1296" w:type="dxa"/>
          </w:tcPr>
          <w:p w14:paraId="2FFC75DB" w14:textId="26433705" w:rsidR="001007F2" w:rsidRPr="0067544A" w:rsidRDefault="001007F2" w:rsidP="002C523D">
            <w:pPr>
              <w:spacing w:line="360" w:lineRule="auto"/>
              <w:jc w:val="center"/>
              <w:rPr>
                <w:rFonts w:cs="Times New Roman"/>
              </w:rPr>
            </w:pPr>
            <w:r>
              <w:rPr>
                <w:rFonts w:cs="Times New Roman"/>
              </w:rPr>
              <w:t>1</w:t>
            </w:r>
          </w:p>
        </w:tc>
        <w:tc>
          <w:tcPr>
            <w:tcW w:w="1296" w:type="dxa"/>
          </w:tcPr>
          <w:p w14:paraId="68481612" w14:textId="2E73F0A9" w:rsidR="001007F2" w:rsidRPr="0067544A" w:rsidDel="00C810FB" w:rsidRDefault="001007F2" w:rsidP="002C523D">
            <w:pPr>
              <w:spacing w:line="360" w:lineRule="auto"/>
              <w:jc w:val="center"/>
              <w:rPr>
                <w:rFonts w:cs="Times New Roman"/>
              </w:rPr>
            </w:pPr>
            <w:r>
              <w:rPr>
                <w:rFonts w:cs="Times New Roman"/>
              </w:rPr>
              <w:t>S6</w:t>
            </w:r>
          </w:p>
        </w:tc>
      </w:tr>
      <w:tr w:rsidR="001007F2" w:rsidRPr="0067544A" w14:paraId="4DA316FA" w14:textId="3083A9A0" w:rsidTr="001007F2">
        <w:trPr>
          <w:gridAfter w:val="1"/>
          <w:wAfter w:w="1296" w:type="dxa"/>
        </w:trPr>
        <w:tc>
          <w:tcPr>
            <w:tcW w:w="2320" w:type="dxa"/>
          </w:tcPr>
          <w:p w14:paraId="1BD3A08F" w14:textId="77777777" w:rsidR="001007F2" w:rsidRPr="0067544A" w:rsidRDefault="001007F2" w:rsidP="002C523D">
            <w:pPr>
              <w:spacing w:line="360" w:lineRule="auto"/>
              <w:rPr>
                <w:rFonts w:cs="Times New Roman"/>
              </w:rPr>
            </w:pPr>
            <w:r w:rsidRPr="0067544A">
              <w:rPr>
                <w:rFonts w:cs="Times New Roman"/>
              </w:rPr>
              <w:t>Scape length</w:t>
            </w:r>
          </w:p>
        </w:tc>
        <w:tc>
          <w:tcPr>
            <w:tcW w:w="10669" w:type="dxa"/>
          </w:tcPr>
          <w:p w14:paraId="20C34746" w14:textId="77777777" w:rsidR="001007F2" w:rsidRPr="0067544A" w:rsidRDefault="001007F2" w:rsidP="002C523D">
            <w:pPr>
              <w:spacing w:line="360" w:lineRule="auto"/>
              <w:rPr>
                <w:rFonts w:cs="Times New Roman"/>
              </w:rPr>
            </w:pPr>
            <w:r w:rsidRPr="0067544A">
              <w:rPr>
                <w:rFonts w:cs="Times New Roman"/>
              </w:rPr>
              <w:t>Sensory abilities: longer scapes facilitate following of pheromone trails (Weiser &amp; Kaspari 2006)</w:t>
            </w:r>
          </w:p>
        </w:tc>
        <w:tc>
          <w:tcPr>
            <w:tcW w:w="1109" w:type="dxa"/>
          </w:tcPr>
          <w:p w14:paraId="7E92112E" w14:textId="77777777" w:rsidR="001007F2" w:rsidRPr="0067544A" w:rsidRDefault="001007F2" w:rsidP="002C523D">
            <w:pPr>
              <w:spacing w:line="360" w:lineRule="auto"/>
              <w:rPr>
                <w:rFonts w:cs="Times New Roman"/>
              </w:rPr>
            </w:pPr>
            <w:r w:rsidRPr="0067544A">
              <w:rPr>
                <w:rFonts w:cs="Times New Roman"/>
              </w:rPr>
              <w:t>mm</w:t>
            </w:r>
          </w:p>
        </w:tc>
        <w:tc>
          <w:tcPr>
            <w:tcW w:w="1296" w:type="dxa"/>
          </w:tcPr>
          <w:p w14:paraId="44AA2039" w14:textId="7BA273FC" w:rsidR="001007F2" w:rsidRPr="0067544A" w:rsidRDefault="001007F2" w:rsidP="002C523D">
            <w:pPr>
              <w:spacing w:line="360" w:lineRule="auto"/>
              <w:jc w:val="center"/>
              <w:rPr>
                <w:rFonts w:cs="Times New Roman"/>
              </w:rPr>
            </w:pPr>
            <w:r>
              <w:rPr>
                <w:rFonts w:cs="Times New Roman"/>
              </w:rPr>
              <w:t>2</w:t>
            </w:r>
          </w:p>
        </w:tc>
        <w:tc>
          <w:tcPr>
            <w:tcW w:w="1296" w:type="dxa"/>
          </w:tcPr>
          <w:p w14:paraId="460F26FB" w14:textId="30E46241" w:rsidR="001007F2" w:rsidRPr="0067544A" w:rsidDel="00C810FB" w:rsidRDefault="001007F2" w:rsidP="002C523D">
            <w:pPr>
              <w:spacing w:line="360" w:lineRule="auto"/>
              <w:jc w:val="center"/>
              <w:rPr>
                <w:rFonts w:cs="Times New Roman"/>
              </w:rPr>
            </w:pPr>
            <w:r>
              <w:rPr>
                <w:rFonts w:cs="Times New Roman"/>
              </w:rPr>
              <w:t>S7</w:t>
            </w:r>
          </w:p>
        </w:tc>
      </w:tr>
      <w:tr w:rsidR="001007F2" w:rsidRPr="0067544A" w14:paraId="2A0A459A" w14:textId="4E574C71" w:rsidTr="001007F2">
        <w:trPr>
          <w:gridAfter w:val="1"/>
          <w:wAfter w:w="1296" w:type="dxa"/>
        </w:trPr>
        <w:tc>
          <w:tcPr>
            <w:tcW w:w="2320" w:type="dxa"/>
          </w:tcPr>
          <w:p w14:paraId="04B560B9" w14:textId="77777777" w:rsidR="001007F2" w:rsidRPr="0067544A" w:rsidRDefault="001007F2" w:rsidP="002C523D">
            <w:pPr>
              <w:spacing w:line="360" w:lineRule="auto"/>
              <w:rPr>
                <w:rFonts w:cs="Times New Roman"/>
              </w:rPr>
            </w:pPr>
            <w:r w:rsidRPr="0067544A">
              <w:rPr>
                <w:rFonts w:cs="Times New Roman"/>
              </w:rPr>
              <w:t>Weber’s length</w:t>
            </w:r>
          </w:p>
        </w:tc>
        <w:tc>
          <w:tcPr>
            <w:tcW w:w="10669" w:type="dxa"/>
          </w:tcPr>
          <w:p w14:paraId="3D4C3BE6" w14:textId="77777777" w:rsidR="001007F2" w:rsidRPr="00233D30" w:rsidRDefault="001007F2" w:rsidP="002C523D">
            <w:pPr>
              <w:spacing w:line="360" w:lineRule="auto"/>
              <w:rPr>
                <w:rFonts w:cs="Times New Roman"/>
              </w:rPr>
            </w:pPr>
            <w:r w:rsidRPr="00233D30">
              <w:rPr>
                <w:rFonts w:cs="Times New Roman"/>
              </w:rPr>
              <w:t>Indicative of worker body size (Weber 1938), which correlates with metabolic characteristics</w:t>
            </w:r>
          </w:p>
        </w:tc>
        <w:tc>
          <w:tcPr>
            <w:tcW w:w="1109" w:type="dxa"/>
          </w:tcPr>
          <w:p w14:paraId="30A2C437" w14:textId="77777777" w:rsidR="001007F2" w:rsidRPr="0067544A" w:rsidRDefault="001007F2" w:rsidP="002C523D">
            <w:pPr>
              <w:spacing w:line="360" w:lineRule="auto"/>
              <w:rPr>
                <w:rFonts w:cs="Times New Roman"/>
              </w:rPr>
            </w:pPr>
            <w:r w:rsidRPr="0067544A">
              <w:rPr>
                <w:rFonts w:cs="Times New Roman"/>
              </w:rPr>
              <w:t>mm</w:t>
            </w:r>
          </w:p>
        </w:tc>
        <w:tc>
          <w:tcPr>
            <w:tcW w:w="1296" w:type="dxa"/>
          </w:tcPr>
          <w:p w14:paraId="6F4E4DC4" w14:textId="50498964" w:rsidR="001007F2" w:rsidRPr="0067544A" w:rsidRDefault="001007F2" w:rsidP="002C523D">
            <w:pPr>
              <w:spacing w:line="360" w:lineRule="auto"/>
              <w:jc w:val="center"/>
              <w:rPr>
                <w:rFonts w:cs="Times New Roman"/>
              </w:rPr>
            </w:pPr>
            <w:r w:rsidRPr="0067544A">
              <w:rPr>
                <w:rFonts w:cs="Times New Roman"/>
              </w:rPr>
              <w:t>2</w:t>
            </w:r>
          </w:p>
        </w:tc>
        <w:tc>
          <w:tcPr>
            <w:tcW w:w="1296" w:type="dxa"/>
          </w:tcPr>
          <w:p w14:paraId="061C5C0D" w14:textId="449A2FCE" w:rsidR="001007F2" w:rsidRPr="0067544A" w:rsidRDefault="001007F2" w:rsidP="002C523D">
            <w:pPr>
              <w:spacing w:line="360" w:lineRule="auto"/>
              <w:jc w:val="center"/>
              <w:rPr>
                <w:rFonts w:cs="Times New Roman"/>
              </w:rPr>
            </w:pPr>
            <w:r>
              <w:rPr>
                <w:rFonts w:cs="Times New Roman"/>
              </w:rPr>
              <w:t>S8</w:t>
            </w:r>
          </w:p>
        </w:tc>
      </w:tr>
      <w:tr w:rsidR="001007F2" w:rsidRPr="0067544A" w14:paraId="644893C4" w14:textId="09041FC4" w:rsidTr="001007F2">
        <w:trPr>
          <w:gridAfter w:val="1"/>
          <w:wAfter w:w="1296" w:type="dxa"/>
        </w:trPr>
        <w:tc>
          <w:tcPr>
            <w:tcW w:w="2320" w:type="dxa"/>
          </w:tcPr>
          <w:p w14:paraId="671CDFE9" w14:textId="77777777" w:rsidR="001007F2" w:rsidRPr="0067544A" w:rsidRDefault="001007F2" w:rsidP="002C523D">
            <w:pPr>
              <w:spacing w:line="360" w:lineRule="auto"/>
              <w:rPr>
                <w:rFonts w:cs="Times New Roman"/>
              </w:rPr>
            </w:pPr>
            <w:r w:rsidRPr="0067544A">
              <w:rPr>
                <w:rFonts w:cs="Times New Roman"/>
              </w:rPr>
              <w:t>Pronotum width</w:t>
            </w:r>
          </w:p>
        </w:tc>
        <w:tc>
          <w:tcPr>
            <w:tcW w:w="10669" w:type="dxa"/>
          </w:tcPr>
          <w:p w14:paraId="59C6EBF9" w14:textId="77777777" w:rsidR="001007F2" w:rsidRPr="00233D30" w:rsidRDefault="001007F2" w:rsidP="002C523D">
            <w:pPr>
              <w:spacing w:line="360" w:lineRule="auto"/>
              <w:rPr>
                <w:rFonts w:cs="Times New Roman"/>
              </w:rPr>
            </w:pPr>
            <w:r w:rsidRPr="00233D30">
              <w:rPr>
                <w:rFonts w:cs="Times New Roman"/>
              </w:rPr>
              <w:t>Size of gaps through which worker can pass (Sarty et al. 2006).</w:t>
            </w:r>
          </w:p>
        </w:tc>
        <w:tc>
          <w:tcPr>
            <w:tcW w:w="1109" w:type="dxa"/>
          </w:tcPr>
          <w:p w14:paraId="3F5792BD" w14:textId="77777777" w:rsidR="001007F2" w:rsidRPr="0067544A" w:rsidRDefault="001007F2" w:rsidP="002C523D">
            <w:pPr>
              <w:spacing w:line="360" w:lineRule="auto"/>
              <w:rPr>
                <w:rFonts w:cs="Times New Roman"/>
              </w:rPr>
            </w:pPr>
            <w:r w:rsidRPr="0067544A">
              <w:rPr>
                <w:rFonts w:cs="Times New Roman"/>
              </w:rPr>
              <w:t>mm</w:t>
            </w:r>
          </w:p>
        </w:tc>
        <w:tc>
          <w:tcPr>
            <w:tcW w:w="1296" w:type="dxa"/>
          </w:tcPr>
          <w:p w14:paraId="1DA529FD" w14:textId="205717FC" w:rsidR="001007F2" w:rsidRPr="0067544A" w:rsidRDefault="001007F2" w:rsidP="002C523D">
            <w:pPr>
              <w:spacing w:line="360" w:lineRule="auto"/>
              <w:jc w:val="center"/>
              <w:rPr>
                <w:rFonts w:cs="Times New Roman"/>
              </w:rPr>
            </w:pPr>
            <w:r w:rsidRPr="0067544A">
              <w:rPr>
                <w:rFonts w:cs="Times New Roman"/>
              </w:rPr>
              <w:t>2</w:t>
            </w:r>
          </w:p>
        </w:tc>
        <w:tc>
          <w:tcPr>
            <w:tcW w:w="1296" w:type="dxa"/>
          </w:tcPr>
          <w:p w14:paraId="7E4348CA" w14:textId="6A28C3A8" w:rsidR="001007F2" w:rsidRPr="0067544A" w:rsidRDefault="001007F2" w:rsidP="002C523D">
            <w:pPr>
              <w:spacing w:line="360" w:lineRule="auto"/>
              <w:jc w:val="center"/>
              <w:rPr>
                <w:rFonts w:cs="Times New Roman"/>
              </w:rPr>
            </w:pPr>
            <w:r>
              <w:rPr>
                <w:rFonts w:cs="Times New Roman"/>
              </w:rPr>
              <w:t>S9</w:t>
            </w:r>
          </w:p>
        </w:tc>
      </w:tr>
      <w:tr w:rsidR="001007F2" w:rsidRPr="0067544A" w14:paraId="533400F3" w14:textId="764C5C20" w:rsidTr="001007F2">
        <w:trPr>
          <w:gridAfter w:val="1"/>
          <w:wAfter w:w="1296" w:type="dxa"/>
        </w:trPr>
        <w:tc>
          <w:tcPr>
            <w:tcW w:w="2320" w:type="dxa"/>
          </w:tcPr>
          <w:p w14:paraId="4F59C3A2" w14:textId="77777777" w:rsidR="001007F2" w:rsidRPr="0067544A" w:rsidRDefault="001007F2" w:rsidP="002C523D">
            <w:pPr>
              <w:spacing w:line="360" w:lineRule="auto"/>
              <w:rPr>
                <w:rFonts w:cs="Times New Roman"/>
              </w:rPr>
            </w:pPr>
            <w:r w:rsidRPr="0067544A">
              <w:rPr>
                <w:rFonts w:cs="Times New Roman"/>
              </w:rPr>
              <w:t>Inter-ocular width</w:t>
            </w:r>
          </w:p>
        </w:tc>
        <w:tc>
          <w:tcPr>
            <w:tcW w:w="10669" w:type="dxa"/>
          </w:tcPr>
          <w:p w14:paraId="41B2FA3D" w14:textId="29015C38" w:rsidR="001007F2" w:rsidRPr="00233D30" w:rsidRDefault="001007F2" w:rsidP="002C523D">
            <w:pPr>
              <w:spacing w:line="360" w:lineRule="auto"/>
              <w:rPr>
                <w:rFonts w:cs="Times New Roman"/>
              </w:rPr>
            </w:pPr>
            <w:r w:rsidRPr="00233D30">
              <w:rPr>
                <w:rFonts w:cs="Times New Roman"/>
              </w:rPr>
              <w:t xml:space="preserve">Related to hunting method (Fowler et al. 1991) or the component of the habitat occupied (Gibb &amp; Parr, </w:t>
            </w:r>
            <w:r>
              <w:rPr>
                <w:rFonts w:cs="Times New Roman"/>
              </w:rPr>
              <w:t>2013</w:t>
            </w:r>
            <w:r w:rsidRPr="00233D30">
              <w:rPr>
                <w:rFonts w:cs="Times New Roman"/>
              </w:rPr>
              <w:t>); Eye position =</w:t>
            </w:r>
            <w:r w:rsidR="006E10AE">
              <w:rPr>
                <w:rFonts w:cs="Times New Roman"/>
              </w:rPr>
              <w:t xml:space="preserve"> </w:t>
            </w:r>
            <w:r w:rsidRPr="00233D30">
              <w:rPr>
                <w:rFonts w:cs="Times New Roman"/>
              </w:rPr>
              <w:t xml:space="preserve">residual </w:t>
            </w:r>
            <w:r>
              <w:rPr>
                <w:rFonts w:cs="Times New Roman"/>
              </w:rPr>
              <w:t xml:space="preserve">of </w:t>
            </w:r>
            <w:r w:rsidRPr="00233D30">
              <w:rPr>
                <w:rFonts w:cs="Times New Roman"/>
              </w:rPr>
              <w:t>(Head width – I-O width) with head length</w:t>
            </w:r>
          </w:p>
        </w:tc>
        <w:tc>
          <w:tcPr>
            <w:tcW w:w="1109" w:type="dxa"/>
          </w:tcPr>
          <w:p w14:paraId="0A36CE94" w14:textId="77777777" w:rsidR="001007F2" w:rsidRPr="0067544A" w:rsidRDefault="001007F2" w:rsidP="002C523D">
            <w:pPr>
              <w:spacing w:line="360" w:lineRule="auto"/>
              <w:rPr>
                <w:rFonts w:cs="Times New Roman"/>
              </w:rPr>
            </w:pPr>
            <w:r w:rsidRPr="0067544A">
              <w:rPr>
                <w:rFonts w:cs="Times New Roman"/>
              </w:rPr>
              <w:t>mm</w:t>
            </w:r>
          </w:p>
        </w:tc>
        <w:tc>
          <w:tcPr>
            <w:tcW w:w="1296" w:type="dxa"/>
          </w:tcPr>
          <w:p w14:paraId="739FC420" w14:textId="57851284" w:rsidR="001007F2" w:rsidRPr="0067544A" w:rsidRDefault="001007F2" w:rsidP="002C523D">
            <w:pPr>
              <w:spacing w:line="360" w:lineRule="auto"/>
              <w:jc w:val="center"/>
              <w:rPr>
                <w:rFonts w:cs="Times New Roman"/>
              </w:rPr>
            </w:pPr>
            <w:r>
              <w:rPr>
                <w:rFonts w:cs="Times New Roman"/>
              </w:rPr>
              <w:t>1</w:t>
            </w:r>
          </w:p>
        </w:tc>
        <w:tc>
          <w:tcPr>
            <w:tcW w:w="1296" w:type="dxa"/>
          </w:tcPr>
          <w:p w14:paraId="6A772372" w14:textId="38E6EB5C" w:rsidR="001007F2" w:rsidRDefault="001007F2" w:rsidP="002C523D">
            <w:pPr>
              <w:spacing w:line="360" w:lineRule="auto"/>
              <w:jc w:val="center"/>
              <w:rPr>
                <w:rFonts w:cs="Times New Roman"/>
              </w:rPr>
            </w:pPr>
            <w:r>
              <w:rPr>
                <w:rFonts w:cs="Times New Roman"/>
              </w:rPr>
              <w:t>S10</w:t>
            </w:r>
          </w:p>
        </w:tc>
      </w:tr>
      <w:tr w:rsidR="001007F2" w:rsidRPr="0067544A" w14:paraId="087567DF" w14:textId="7797B4F0" w:rsidTr="001007F2">
        <w:trPr>
          <w:gridAfter w:val="1"/>
          <w:wAfter w:w="1296" w:type="dxa"/>
        </w:trPr>
        <w:tc>
          <w:tcPr>
            <w:tcW w:w="2320" w:type="dxa"/>
          </w:tcPr>
          <w:p w14:paraId="0D1557C0" w14:textId="77777777" w:rsidR="001007F2" w:rsidRPr="0067544A" w:rsidRDefault="001007F2" w:rsidP="002C523D">
            <w:pPr>
              <w:spacing w:line="360" w:lineRule="auto"/>
              <w:rPr>
                <w:rFonts w:cs="Times New Roman"/>
              </w:rPr>
            </w:pPr>
            <w:r w:rsidRPr="0067544A">
              <w:rPr>
                <w:rFonts w:cs="Times New Roman"/>
              </w:rPr>
              <w:t>Max eye width</w:t>
            </w:r>
          </w:p>
        </w:tc>
        <w:tc>
          <w:tcPr>
            <w:tcW w:w="10669" w:type="dxa"/>
          </w:tcPr>
          <w:p w14:paraId="06D422B1" w14:textId="77777777" w:rsidR="001007F2" w:rsidRPr="00233D30" w:rsidRDefault="001007F2" w:rsidP="002C523D">
            <w:pPr>
              <w:spacing w:line="360" w:lineRule="auto"/>
              <w:rPr>
                <w:rFonts w:cs="Times New Roman"/>
              </w:rPr>
            </w:pPr>
            <w:r w:rsidRPr="00233D30">
              <w:rPr>
                <w:rFonts w:cs="Times New Roman"/>
              </w:rPr>
              <w:t>Eye size is indicative of food searching behaviour and activity times (Weiser &amp; Kaspari 2006)</w:t>
            </w:r>
          </w:p>
        </w:tc>
        <w:tc>
          <w:tcPr>
            <w:tcW w:w="1109" w:type="dxa"/>
          </w:tcPr>
          <w:p w14:paraId="13438DC9" w14:textId="77777777" w:rsidR="001007F2" w:rsidRPr="0067544A" w:rsidRDefault="001007F2" w:rsidP="002C523D">
            <w:pPr>
              <w:spacing w:line="360" w:lineRule="auto"/>
              <w:rPr>
                <w:rFonts w:cs="Times New Roman"/>
              </w:rPr>
            </w:pPr>
            <w:r w:rsidRPr="0067544A">
              <w:rPr>
                <w:rFonts w:cs="Times New Roman"/>
              </w:rPr>
              <w:t>mm</w:t>
            </w:r>
          </w:p>
        </w:tc>
        <w:tc>
          <w:tcPr>
            <w:tcW w:w="1296" w:type="dxa"/>
          </w:tcPr>
          <w:p w14:paraId="21A31550" w14:textId="358DAFEE" w:rsidR="001007F2" w:rsidRPr="0067544A" w:rsidRDefault="001007F2" w:rsidP="002C523D">
            <w:pPr>
              <w:spacing w:line="360" w:lineRule="auto"/>
              <w:jc w:val="center"/>
              <w:rPr>
                <w:rFonts w:cs="Times New Roman"/>
              </w:rPr>
            </w:pPr>
            <w:r w:rsidRPr="0067544A">
              <w:rPr>
                <w:rFonts w:cs="Times New Roman"/>
              </w:rPr>
              <w:t>1</w:t>
            </w:r>
          </w:p>
        </w:tc>
        <w:tc>
          <w:tcPr>
            <w:tcW w:w="1296" w:type="dxa"/>
          </w:tcPr>
          <w:p w14:paraId="120543F1" w14:textId="62C9D848" w:rsidR="001007F2" w:rsidRPr="0067544A" w:rsidRDefault="001007F2" w:rsidP="002C523D">
            <w:pPr>
              <w:spacing w:line="360" w:lineRule="auto"/>
              <w:jc w:val="center"/>
              <w:rPr>
                <w:rFonts w:cs="Times New Roman"/>
              </w:rPr>
            </w:pPr>
            <w:r>
              <w:rPr>
                <w:rFonts w:cs="Times New Roman"/>
              </w:rPr>
              <w:t>S11</w:t>
            </w:r>
          </w:p>
        </w:tc>
      </w:tr>
      <w:tr w:rsidR="001007F2" w:rsidRPr="0067544A" w14:paraId="16AFABE2" w14:textId="6F0C25A0" w:rsidTr="001007F2">
        <w:trPr>
          <w:gridAfter w:val="1"/>
          <w:wAfter w:w="1296" w:type="dxa"/>
        </w:trPr>
        <w:tc>
          <w:tcPr>
            <w:tcW w:w="2320" w:type="dxa"/>
            <w:tcBorders>
              <w:bottom w:val="single" w:sz="4" w:space="0" w:color="auto"/>
            </w:tcBorders>
          </w:tcPr>
          <w:p w14:paraId="1B1E8645" w14:textId="77777777" w:rsidR="001007F2" w:rsidRPr="0067544A" w:rsidRDefault="001007F2" w:rsidP="002C523D">
            <w:pPr>
              <w:spacing w:line="360" w:lineRule="auto"/>
              <w:rPr>
                <w:rFonts w:cs="Times New Roman"/>
              </w:rPr>
            </w:pPr>
            <w:r w:rsidRPr="0067544A">
              <w:rPr>
                <w:rFonts w:cs="Times New Roman"/>
              </w:rPr>
              <w:t>Whole body length</w:t>
            </w:r>
          </w:p>
        </w:tc>
        <w:tc>
          <w:tcPr>
            <w:tcW w:w="10669" w:type="dxa"/>
            <w:tcBorders>
              <w:bottom w:val="single" w:sz="4" w:space="0" w:color="auto"/>
            </w:tcBorders>
          </w:tcPr>
          <w:p w14:paraId="7D11B7A4" w14:textId="696E7C75" w:rsidR="001007F2" w:rsidRPr="00233D30" w:rsidRDefault="001007F2" w:rsidP="00D03929">
            <w:pPr>
              <w:spacing w:line="360" w:lineRule="auto"/>
              <w:rPr>
                <w:rFonts w:cs="Times New Roman"/>
              </w:rPr>
            </w:pPr>
            <w:r w:rsidRPr="00233D30">
              <w:rPr>
                <w:rFonts w:cs="Times New Roman"/>
              </w:rPr>
              <w:t>Size of gaps through which worker can pass (Sarty et al. 2006)</w:t>
            </w:r>
            <w:r w:rsidR="0082622B">
              <w:rPr>
                <w:rFonts w:cs="Times New Roman"/>
              </w:rPr>
              <w:t xml:space="preserve">; </w:t>
            </w:r>
            <w:r w:rsidR="00D03929">
              <w:rPr>
                <w:rFonts w:cs="Times New Roman"/>
              </w:rPr>
              <w:t>also linked to metabolic characteristics</w:t>
            </w:r>
          </w:p>
        </w:tc>
        <w:tc>
          <w:tcPr>
            <w:tcW w:w="1109" w:type="dxa"/>
            <w:tcBorders>
              <w:bottom w:val="single" w:sz="4" w:space="0" w:color="auto"/>
            </w:tcBorders>
          </w:tcPr>
          <w:p w14:paraId="2BBEFFB9" w14:textId="77777777" w:rsidR="001007F2" w:rsidRPr="0067544A" w:rsidRDefault="001007F2" w:rsidP="002C523D">
            <w:pPr>
              <w:spacing w:line="360" w:lineRule="auto"/>
              <w:rPr>
                <w:rFonts w:cs="Times New Roman"/>
              </w:rPr>
            </w:pPr>
            <w:r w:rsidRPr="0067544A">
              <w:rPr>
                <w:rFonts w:cs="Times New Roman"/>
              </w:rPr>
              <w:t>mm</w:t>
            </w:r>
          </w:p>
        </w:tc>
        <w:tc>
          <w:tcPr>
            <w:tcW w:w="1296" w:type="dxa"/>
            <w:tcBorders>
              <w:bottom w:val="single" w:sz="4" w:space="0" w:color="auto"/>
            </w:tcBorders>
          </w:tcPr>
          <w:p w14:paraId="59651A52" w14:textId="66F57451" w:rsidR="001007F2" w:rsidRPr="0067544A" w:rsidRDefault="001007F2" w:rsidP="002C523D">
            <w:pPr>
              <w:spacing w:line="360" w:lineRule="auto"/>
              <w:jc w:val="center"/>
              <w:rPr>
                <w:rFonts w:cs="Times New Roman"/>
              </w:rPr>
            </w:pPr>
            <w:r w:rsidRPr="0067544A">
              <w:rPr>
                <w:rFonts w:cs="Times New Roman"/>
              </w:rPr>
              <w:t>3</w:t>
            </w:r>
          </w:p>
        </w:tc>
        <w:tc>
          <w:tcPr>
            <w:tcW w:w="1296" w:type="dxa"/>
            <w:tcBorders>
              <w:bottom w:val="single" w:sz="4" w:space="0" w:color="auto"/>
            </w:tcBorders>
          </w:tcPr>
          <w:p w14:paraId="400C6A5B" w14:textId="0DDFEE69" w:rsidR="001007F2" w:rsidRPr="0067544A" w:rsidRDefault="001007F2" w:rsidP="002C523D">
            <w:pPr>
              <w:spacing w:line="360" w:lineRule="auto"/>
              <w:jc w:val="center"/>
              <w:rPr>
                <w:rFonts w:cs="Times New Roman"/>
              </w:rPr>
            </w:pPr>
            <w:r>
              <w:rPr>
                <w:rFonts w:cs="Times New Roman"/>
              </w:rPr>
              <w:t>S12</w:t>
            </w:r>
          </w:p>
        </w:tc>
      </w:tr>
    </w:tbl>
    <w:p w14:paraId="6C61CCBF" w14:textId="77777777" w:rsidR="0087302E" w:rsidRDefault="0087302E" w:rsidP="0087302E">
      <w:pPr>
        <w:rPr>
          <w:rFonts w:cs="Times New Roman"/>
          <w:b/>
        </w:rPr>
        <w:sectPr w:rsidR="0087302E" w:rsidSect="0087302E">
          <w:footerReference w:type="even" r:id="rId17"/>
          <w:footerReference w:type="default" r:id="rId18"/>
          <w:pgSz w:w="16840" w:h="11900" w:orient="landscape"/>
          <w:pgMar w:top="720" w:right="720" w:bottom="720" w:left="720" w:header="708" w:footer="708" w:gutter="0"/>
          <w:cols w:space="708"/>
          <w:docGrid w:linePitch="360"/>
        </w:sectPr>
      </w:pPr>
    </w:p>
    <w:p w14:paraId="3CE31B18" w14:textId="68EFA8AF" w:rsidR="0087302E" w:rsidRPr="006524AF" w:rsidRDefault="00DA0A73" w:rsidP="0087302E">
      <w:pPr>
        <w:spacing w:line="360" w:lineRule="auto"/>
        <w:rPr>
          <w:rFonts w:cs="Times New Roman"/>
        </w:rPr>
      </w:pPr>
      <w:r>
        <w:rPr>
          <w:rFonts w:cs="Times New Roman"/>
          <w:b/>
        </w:rPr>
        <w:t>Table 2</w:t>
      </w:r>
      <w:r w:rsidR="0087302E">
        <w:rPr>
          <w:rFonts w:cs="Times New Roman"/>
          <w:b/>
        </w:rPr>
        <w:t>b</w:t>
      </w:r>
      <w:r w:rsidR="0087302E" w:rsidRPr="0067544A">
        <w:rPr>
          <w:rFonts w:cs="Times New Roman"/>
          <w:b/>
        </w:rPr>
        <w:t xml:space="preserve">. </w:t>
      </w:r>
      <w:r w:rsidR="0087302E" w:rsidRPr="006524AF">
        <w:rPr>
          <w:rFonts w:cs="Times New Roman"/>
        </w:rPr>
        <w:t xml:space="preserve">List of standardised </w:t>
      </w:r>
      <w:r w:rsidR="0087302E">
        <w:rPr>
          <w:rFonts w:cs="Times New Roman"/>
        </w:rPr>
        <w:t xml:space="preserve">non-continuous morphological traits and ecological and life history </w:t>
      </w:r>
      <w:r w:rsidR="0087302E" w:rsidRPr="006524AF">
        <w:rPr>
          <w:rFonts w:cs="Times New Roman"/>
        </w:rPr>
        <w:t xml:space="preserve">traits used in the GLAD, their hypothesised functions and </w:t>
      </w:r>
      <w:r w:rsidR="0087302E">
        <w:rPr>
          <w:rFonts w:cs="Times New Roman"/>
        </w:rPr>
        <w:t>unit of measurement</w:t>
      </w:r>
      <w:r w:rsidR="0087302E" w:rsidRPr="006524AF">
        <w:rPr>
          <w:rFonts w:cs="Times New Roman"/>
        </w:rPr>
        <w:t>.</w:t>
      </w:r>
      <w:r w:rsidR="0087302E" w:rsidRPr="00DC04BB">
        <w:rPr>
          <w:rFonts w:cs="Times New Roman"/>
        </w:rPr>
        <w:t xml:space="preserve"> </w:t>
      </w:r>
      <w:r w:rsidR="0087302E">
        <w:rPr>
          <w:rFonts w:cs="Times New Roman"/>
        </w:rPr>
        <w:t xml:space="preserve">Descriptions of how to obtain these measures are provided in </w:t>
      </w:r>
      <w:r w:rsidR="00CB791D">
        <w:rPr>
          <w:rFonts w:cs="Times New Roman"/>
        </w:rPr>
        <w:t>SI2</w:t>
      </w:r>
      <w:r w:rsidR="006B4158">
        <w:rPr>
          <w:rFonts w:cs="Times New Roman"/>
        </w:rPr>
        <w:t>.</w:t>
      </w:r>
    </w:p>
    <w:p w14:paraId="6F9332DF" w14:textId="77777777" w:rsidR="0087302E" w:rsidRPr="006524AF" w:rsidRDefault="0087302E" w:rsidP="0087302E">
      <w:pPr>
        <w:spacing w:line="240" w:lineRule="auto"/>
        <w:rPr>
          <w:rFonts w:cs="Times New Roman"/>
        </w:rPr>
      </w:pPr>
    </w:p>
    <w:tbl>
      <w:tblPr>
        <w:tblStyle w:val="TableGrid"/>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670"/>
        <w:gridCol w:w="5103"/>
        <w:gridCol w:w="1134"/>
        <w:gridCol w:w="1134"/>
      </w:tblGrid>
      <w:tr w:rsidR="001017AC" w:rsidRPr="001017AC" w14:paraId="2B04BA7E" w14:textId="77777777" w:rsidTr="001017AC">
        <w:tc>
          <w:tcPr>
            <w:tcW w:w="2376" w:type="dxa"/>
            <w:tcBorders>
              <w:top w:val="single" w:sz="4" w:space="0" w:color="auto"/>
              <w:bottom w:val="single" w:sz="4" w:space="0" w:color="auto"/>
            </w:tcBorders>
          </w:tcPr>
          <w:p w14:paraId="7D1375F7" w14:textId="77777777" w:rsidR="001007F2" w:rsidRPr="001017AC" w:rsidRDefault="001007F2" w:rsidP="002C523D">
            <w:pPr>
              <w:spacing w:line="240" w:lineRule="auto"/>
              <w:rPr>
                <w:rFonts w:cs="Times New Roman"/>
                <w:b/>
              </w:rPr>
            </w:pPr>
            <w:r w:rsidRPr="001017AC">
              <w:rPr>
                <w:rFonts w:cs="Times New Roman"/>
                <w:b/>
              </w:rPr>
              <w:t>Trait</w:t>
            </w:r>
          </w:p>
        </w:tc>
        <w:tc>
          <w:tcPr>
            <w:tcW w:w="5670" w:type="dxa"/>
            <w:tcBorders>
              <w:top w:val="single" w:sz="4" w:space="0" w:color="auto"/>
              <w:bottom w:val="single" w:sz="4" w:space="0" w:color="auto"/>
            </w:tcBorders>
          </w:tcPr>
          <w:p w14:paraId="6EA18694" w14:textId="77777777" w:rsidR="001007F2" w:rsidRPr="001017AC" w:rsidRDefault="001007F2" w:rsidP="001017AC">
            <w:pPr>
              <w:spacing w:line="240" w:lineRule="auto"/>
              <w:rPr>
                <w:rFonts w:cs="Times New Roman"/>
                <w:b/>
                <w:i/>
              </w:rPr>
            </w:pPr>
            <w:r w:rsidRPr="001017AC">
              <w:rPr>
                <w:rFonts w:cs="Times New Roman"/>
                <w:b/>
              </w:rPr>
              <w:t>Hypothesised trait function or environmental response</w:t>
            </w:r>
          </w:p>
        </w:tc>
        <w:tc>
          <w:tcPr>
            <w:tcW w:w="5103" w:type="dxa"/>
            <w:tcBorders>
              <w:top w:val="single" w:sz="4" w:space="0" w:color="auto"/>
              <w:bottom w:val="single" w:sz="4" w:space="0" w:color="auto"/>
            </w:tcBorders>
          </w:tcPr>
          <w:p w14:paraId="45B4D3BA" w14:textId="77777777" w:rsidR="001007F2" w:rsidRPr="001017AC" w:rsidRDefault="001007F2" w:rsidP="002C523D">
            <w:pPr>
              <w:spacing w:line="240" w:lineRule="auto"/>
              <w:rPr>
                <w:rFonts w:cs="Times New Roman"/>
                <w:b/>
                <w:i/>
              </w:rPr>
            </w:pPr>
            <w:r w:rsidRPr="001017AC">
              <w:rPr>
                <w:rFonts w:cs="Times New Roman"/>
                <w:b/>
              </w:rPr>
              <w:t>Measure</w:t>
            </w:r>
          </w:p>
        </w:tc>
        <w:tc>
          <w:tcPr>
            <w:tcW w:w="1134" w:type="dxa"/>
            <w:tcBorders>
              <w:top w:val="single" w:sz="4" w:space="0" w:color="auto"/>
              <w:bottom w:val="single" w:sz="4" w:space="0" w:color="auto"/>
            </w:tcBorders>
          </w:tcPr>
          <w:p w14:paraId="1A9222C6" w14:textId="4AE7BB31" w:rsidR="001007F2" w:rsidRPr="001017AC" w:rsidRDefault="001007F2" w:rsidP="002C523D">
            <w:pPr>
              <w:spacing w:line="240" w:lineRule="auto"/>
              <w:jc w:val="center"/>
              <w:rPr>
                <w:rFonts w:cs="Times New Roman"/>
                <w:b/>
              </w:rPr>
            </w:pPr>
            <w:r w:rsidRPr="001017AC">
              <w:rPr>
                <w:rFonts w:cs="Times New Roman"/>
                <w:b/>
              </w:rPr>
              <w:t>Priority</w:t>
            </w:r>
          </w:p>
        </w:tc>
        <w:tc>
          <w:tcPr>
            <w:tcW w:w="1134" w:type="dxa"/>
            <w:tcBorders>
              <w:top w:val="single" w:sz="4" w:space="0" w:color="auto"/>
              <w:bottom w:val="single" w:sz="4" w:space="0" w:color="auto"/>
            </w:tcBorders>
          </w:tcPr>
          <w:p w14:paraId="492A7222" w14:textId="306CFE79" w:rsidR="001007F2" w:rsidRPr="001017AC" w:rsidRDefault="001007F2" w:rsidP="002C523D">
            <w:pPr>
              <w:spacing w:line="240" w:lineRule="auto"/>
              <w:jc w:val="center"/>
              <w:rPr>
                <w:rFonts w:cs="Times New Roman"/>
                <w:b/>
              </w:rPr>
            </w:pPr>
            <w:r w:rsidRPr="001017AC">
              <w:rPr>
                <w:rFonts w:cs="Times New Roman"/>
                <w:b/>
              </w:rPr>
              <w:t>Figure</w:t>
            </w:r>
          </w:p>
        </w:tc>
      </w:tr>
      <w:tr w:rsidR="001017AC" w:rsidRPr="00315D91" w14:paraId="3A89B562" w14:textId="734CC637" w:rsidTr="001017AC">
        <w:tc>
          <w:tcPr>
            <w:tcW w:w="8046" w:type="dxa"/>
            <w:gridSpan w:val="2"/>
            <w:tcBorders>
              <w:top w:val="single" w:sz="4" w:space="0" w:color="auto"/>
            </w:tcBorders>
          </w:tcPr>
          <w:p w14:paraId="6F733B07" w14:textId="77777777" w:rsidR="001007F2" w:rsidRPr="00315D91" w:rsidRDefault="001007F2" w:rsidP="002C523D">
            <w:pPr>
              <w:spacing w:line="240" w:lineRule="auto"/>
              <w:rPr>
                <w:rFonts w:cs="Times New Roman"/>
                <w:i/>
              </w:rPr>
            </w:pPr>
            <w:r w:rsidRPr="00315D91">
              <w:rPr>
                <w:rFonts w:cs="Times New Roman"/>
                <w:i/>
              </w:rPr>
              <w:t>Morphological</w:t>
            </w:r>
            <w:r>
              <w:rPr>
                <w:rFonts w:cs="Times New Roman"/>
                <w:i/>
              </w:rPr>
              <w:t xml:space="preserve"> </w:t>
            </w:r>
            <w:r w:rsidRPr="00315D91">
              <w:rPr>
                <w:rFonts w:cs="Times New Roman"/>
                <w:i/>
              </w:rPr>
              <w:t>– count/ordinal/categorical</w:t>
            </w:r>
          </w:p>
        </w:tc>
        <w:tc>
          <w:tcPr>
            <w:tcW w:w="5103" w:type="dxa"/>
            <w:tcBorders>
              <w:top w:val="single" w:sz="4" w:space="0" w:color="auto"/>
            </w:tcBorders>
          </w:tcPr>
          <w:p w14:paraId="32AC71C8" w14:textId="77777777" w:rsidR="001007F2" w:rsidRPr="00315D91" w:rsidRDefault="001007F2" w:rsidP="002C523D">
            <w:pPr>
              <w:spacing w:line="240" w:lineRule="auto"/>
              <w:rPr>
                <w:rFonts w:cs="Times New Roman"/>
                <w:i/>
              </w:rPr>
            </w:pPr>
          </w:p>
        </w:tc>
        <w:tc>
          <w:tcPr>
            <w:tcW w:w="1134" w:type="dxa"/>
            <w:tcBorders>
              <w:top w:val="single" w:sz="4" w:space="0" w:color="auto"/>
            </w:tcBorders>
          </w:tcPr>
          <w:p w14:paraId="1C95D143" w14:textId="7FA9D294" w:rsidR="001007F2" w:rsidRPr="00315D91" w:rsidRDefault="001007F2" w:rsidP="002C523D">
            <w:pPr>
              <w:spacing w:line="240" w:lineRule="auto"/>
              <w:jc w:val="center"/>
              <w:rPr>
                <w:rFonts w:cs="Times New Roman"/>
                <w:i/>
              </w:rPr>
            </w:pPr>
          </w:p>
        </w:tc>
        <w:tc>
          <w:tcPr>
            <w:tcW w:w="1134" w:type="dxa"/>
            <w:tcBorders>
              <w:top w:val="single" w:sz="4" w:space="0" w:color="auto"/>
            </w:tcBorders>
          </w:tcPr>
          <w:p w14:paraId="635D2656" w14:textId="77777777" w:rsidR="001007F2" w:rsidRPr="00315D91" w:rsidRDefault="001007F2" w:rsidP="002C523D">
            <w:pPr>
              <w:spacing w:line="240" w:lineRule="auto"/>
              <w:jc w:val="center"/>
              <w:rPr>
                <w:rFonts w:cs="Times New Roman"/>
                <w:i/>
              </w:rPr>
            </w:pPr>
          </w:p>
        </w:tc>
      </w:tr>
      <w:tr w:rsidR="001017AC" w:rsidRPr="0067544A" w14:paraId="33A16E4D" w14:textId="77777777" w:rsidTr="001017AC">
        <w:tc>
          <w:tcPr>
            <w:tcW w:w="2376" w:type="dxa"/>
          </w:tcPr>
          <w:p w14:paraId="5000335D" w14:textId="77777777" w:rsidR="001007F2" w:rsidRPr="0067544A" w:rsidRDefault="001007F2" w:rsidP="002C523D">
            <w:pPr>
              <w:spacing w:line="240" w:lineRule="auto"/>
              <w:rPr>
                <w:rFonts w:cs="Times New Roman"/>
              </w:rPr>
            </w:pPr>
            <w:r w:rsidRPr="0067544A">
              <w:rPr>
                <w:rFonts w:cs="Times New Roman"/>
              </w:rPr>
              <w:t>Sculpturing</w:t>
            </w:r>
          </w:p>
        </w:tc>
        <w:tc>
          <w:tcPr>
            <w:tcW w:w="5670" w:type="dxa"/>
          </w:tcPr>
          <w:p w14:paraId="32BF4A8E" w14:textId="77777777" w:rsidR="001007F2" w:rsidRPr="0067544A" w:rsidRDefault="001007F2" w:rsidP="002C523D">
            <w:pPr>
              <w:spacing w:line="240" w:lineRule="auto"/>
              <w:rPr>
                <w:rFonts w:cs="Times New Roman"/>
              </w:rPr>
            </w:pPr>
            <w:r w:rsidRPr="0067544A">
              <w:rPr>
                <w:rFonts w:cs="Times New Roman"/>
              </w:rPr>
              <w:t>Thickened, structured cuticles may increase dehydration tolerance</w:t>
            </w:r>
          </w:p>
        </w:tc>
        <w:tc>
          <w:tcPr>
            <w:tcW w:w="5103" w:type="dxa"/>
          </w:tcPr>
          <w:p w14:paraId="6F9C0645" w14:textId="77777777" w:rsidR="001007F2" w:rsidRPr="0067544A" w:rsidRDefault="001007F2" w:rsidP="002C523D">
            <w:pPr>
              <w:spacing w:line="240" w:lineRule="auto"/>
              <w:rPr>
                <w:rFonts w:cs="Times New Roman"/>
              </w:rPr>
            </w:pPr>
            <w:r>
              <w:rPr>
                <w:rFonts w:cs="Times New Roman"/>
              </w:rPr>
              <w:t xml:space="preserve">Ordinal ranking: </w:t>
            </w:r>
            <w:r w:rsidRPr="003872FD">
              <w:rPr>
                <w:rFonts w:cs="Times New Roman"/>
              </w:rPr>
              <w:t>0 = no markings, shiny; 1= fine network of marks; cell-like shallow ridges; 2 = deeper dimples and ridging; 3 = surface heavily textured with ridges, grooves or pits</w:t>
            </w:r>
          </w:p>
        </w:tc>
        <w:tc>
          <w:tcPr>
            <w:tcW w:w="1134" w:type="dxa"/>
          </w:tcPr>
          <w:p w14:paraId="6C3A8D2C" w14:textId="37053313" w:rsidR="001007F2" w:rsidRPr="0067544A" w:rsidRDefault="001007F2" w:rsidP="002C523D">
            <w:pPr>
              <w:spacing w:line="240" w:lineRule="auto"/>
              <w:jc w:val="center"/>
              <w:rPr>
                <w:rFonts w:cs="Times New Roman"/>
              </w:rPr>
            </w:pPr>
            <w:r w:rsidRPr="0067544A">
              <w:rPr>
                <w:rFonts w:cs="Times New Roman"/>
              </w:rPr>
              <w:t>2</w:t>
            </w:r>
          </w:p>
        </w:tc>
        <w:tc>
          <w:tcPr>
            <w:tcW w:w="1134" w:type="dxa"/>
          </w:tcPr>
          <w:p w14:paraId="7C34CA2D" w14:textId="606B3355" w:rsidR="001007F2" w:rsidRPr="0067544A" w:rsidRDefault="001007F2" w:rsidP="002C523D">
            <w:pPr>
              <w:spacing w:line="240" w:lineRule="auto"/>
              <w:jc w:val="center"/>
              <w:rPr>
                <w:rFonts w:cs="Times New Roman"/>
              </w:rPr>
            </w:pPr>
            <w:r>
              <w:rPr>
                <w:rFonts w:cs="Times New Roman"/>
              </w:rPr>
              <w:t>S13</w:t>
            </w:r>
          </w:p>
        </w:tc>
      </w:tr>
      <w:tr w:rsidR="001017AC" w:rsidRPr="0067544A" w14:paraId="769EC36C" w14:textId="77777777" w:rsidTr="001017AC">
        <w:tc>
          <w:tcPr>
            <w:tcW w:w="2376" w:type="dxa"/>
          </w:tcPr>
          <w:p w14:paraId="53115C6F" w14:textId="77777777" w:rsidR="001007F2" w:rsidRPr="0067544A" w:rsidRDefault="001007F2" w:rsidP="002C523D">
            <w:pPr>
              <w:spacing w:line="240" w:lineRule="auto"/>
              <w:rPr>
                <w:rFonts w:cs="Times New Roman"/>
              </w:rPr>
            </w:pPr>
            <w:r w:rsidRPr="0067544A">
              <w:rPr>
                <w:rFonts w:cs="Times New Roman"/>
              </w:rPr>
              <w:t>Pilosity</w:t>
            </w:r>
          </w:p>
        </w:tc>
        <w:tc>
          <w:tcPr>
            <w:tcW w:w="5670" w:type="dxa"/>
          </w:tcPr>
          <w:p w14:paraId="5C13EDB5" w14:textId="77777777" w:rsidR="001007F2" w:rsidRPr="0067544A" w:rsidRDefault="001007F2" w:rsidP="002C523D">
            <w:pPr>
              <w:spacing w:line="240" w:lineRule="auto"/>
              <w:rPr>
                <w:rFonts w:cs="Times New Roman"/>
              </w:rPr>
            </w:pPr>
            <w:r w:rsidRPr="0067544A">
              <w:rPr>
                <w:rFonts w:cs="Times New Roman"/>
              </w:rPr>
              <w:t>Hairs may increase tolerance to dehydration or may relate to mechanoreception (Wittlinger et al. 2007)</w:t>
            </w:r>
          </w:p>
        </w:tc>
        <w:tc>
          <w:tcPr>
            <w:tcW w:w="5103" w:type="dxa"/>
          </w:tcPr>
          <w:p w14:paraId="03931B5D" w14:textId="77777777" w:rsidR="001007F2" w:rsidRPr="0067544A" w:rsidRDefault="001007F2" w:rsidP="002C523D">
            <w:pPr>
              <w:spacing w:line="240" w:lineRule="auto"/>
              <w:rPr>
                <w:rFonts w:cs="Times New Roman"/>
              </w:rPr>
            </w:pPr>
            <w:r w:rsidRPr="0067544A">
              <w:rPr>
                <w:rFonts w:cs="Times New Roman"/>
              </w:rPr>
              <w:t>Count of hairs crossing mesosoma profile</w:t>
            </w:r>
          </w:p>
        </w:tc>
        <w:tc>
          <w:tcPr>
            <w:tcW w:w="1134" w:type="dxa"/>
          </w:tcPr>
          <w:p w14:paraId="3FD6FB91" w14:textId="5D85256F" w:rsidR="001007F2" w:rsidRPr="0067544A" w:rsidRDefault="001007F2" w:rsidP="002C523D">
            <w:pPr>
              <w:spacing w:line="240" w:lineRule="auto"/>
              <w:jc w:val="center"/>
              <w:rPr>
                <w:rFonts w:cs="Times New Roman"/>
              </w:rPr>
            </w:pPr>
            <w:r w:rsidRPr="0067544A">
              <w:rPr>
                <w:rFonts w:cs="Times New Roman"/>
              </w:rPr>
              <w:t>2</w:t>
            </w:r>
          </w:p>
        </w:tc>
        <w:tc>
          <w:tcPr>
            <w:tcW w:w="1134" w:type="dxa"/>
          </w:tcPr>
          <w:p w14:paraId="1583A29F" w14:textId="0B9D39BF" w:rsidR="001007F2" w:rsidRPr="0067544A" w:rsidRDefault="001007F2" w:rsidP="002C523D">
            <w:pPr>
              <w:spacing w:line="240" w:lineRule="auto"/>
              <w:jc w:val="center"/>
              <w:rPr>
                <w:rFonts w:cs="Times New Roman"/>
              </w:rPr>
            </w:pPr>
            <w:r>
              <w:rPr>
                <w:rFonts w:cs="Times New Roman"/>
              </w:rPr>
              <w:t>S14</w:t>
            </w:r>
          </w:p>
        </w:tc>
      </w:tr>
      <w:tr w:rsidR="001017AC" w:rsidRPr="0067544A" w14:paraId="7D33F414" w14:textId="77777777" w:rsidTr="001017AC">
        <w:tc>
          <w:tcPr>
            <w:tcW w:w="2376" w:type="dxa"/>
          </w:tcPr>
          <w:p w14:paraId="43BC004B" w14:textId="77777777" w:rsidR="001007F2" w:rsidRPr="0067544A" w:rsidRDefault="001007F2" w:rsidP="002C523D">
            <w:pPr>
              <w:spacing w:line="240" w:lineRule="auto"/>
              <w:rPr>
                <w:rFonts w:cs="Times New Roman"/>
              </w:rPr>
            </w:pPr>
            <w:r w:rsidRPr="0067544A">
              <w:rPr>
                <w:rFonts w:cs="Times New Roman"/>
              </w:rPr>
              <w:t>Number of spines</w:t>
            </w:r>
          </w:p>
        </w:tc>
        <w:tc>
          <w:tcPr>
            <w:tcW w:w="5670" w:type="dxa"/>
          </w:tcPr>
          <w:p w14:paraId="1E64130B" w14:textId="77777777" w:rsidR="001007F2" w:rsidRPr="0067544A" w:rsidRDefault="001007F2" w:rsidP="002C523D">
            <w:pPr>
              <w:spacing w:line="240" w:lineRule="auto"/>
              <w:rPr>
                <w:rFonts w:cs="Times New Roman"/>
              </w:rPr>
            </w:pPr>
            <w:r w:rsidRPr="0067544A">
              <w:rPr>
                <w:rFonts w:cs="Times New Roman"/>
              </w:rPr>
              <w:t>Spines may act as an anti-predation mechanism (Michaud &amp; Grant 2003)</w:t>
            </w:r>
          </w:p>
        </w:tc>
        <w:tc>
          <w:tcPr>
            <w:tcW w:w="5103" w:type="dxa"/>
          </w:tcPr>
          <w:p w14:paraId="003B3FA7" w14:textId="77777777" w:rsidR="001007F2" w:rsidRPr="0067544A" w:rsidRDefault="001007F2" w:rsidP="002C523D">
            <w:pPr>
              <w:spacing w:line="240" w:lineRule="auto"/>
              <w:rPr>
                <w:rFonts w:cs="Times New Roman"/>
              </w:rPr>
            </w:pPr>
            <w:r w:rsidRPr="0067544A">
              <w:rPr>
                <w:rFonts w:cs="Times New Roman"/>
              </w:rPr>
              <w:t>Count (mesosoma &amp; petiole separate)</w:t>
            </w:r>
          </w:p>
        </w:tc>
        <w:tc>
          <w:tcPr>
            <w:tcW w:w="1134" w:type="dxa"/>
          </w:tcPr>
          <w:p w14:paraId="3297A996" w14:textId="57FA02BE" w:rsidR="001007F2" w:rsidRPr="0067544A" w:rsidRDefault="001007F2" w:rsidP="002C523D">
            <w:pPr>
              <w:spacing w:line="240" w:lineRule="auto"/>
              <w:jc w:val="center"/>
              <w:rPr>
                <w:rFonts w:cs="Times New Roman"/>
              </w:rPr>
            </w:pPr>
            <w:r w:rsidRPr="0067544A">
              <w:rPr>
                <w:rFonts w:cs="Times New Roman"/>
              </w:rPr>
              <w:t>2</w:t>
            </w:r>
          </w:p>
        </w:tc>
        <w:tc>
          <w:tcPr>
            <w:tcW w:w="1134" w:type="dxa"/>
          </w:tcPr>
          <w:p w14:paraId="586CA3E3" w14:textId="29BCFD26" w:rsidR="001007F2" w:rsidRPr="0067544A" w:rsidRDefault="001007F2" w:rsidP="002C523D">
            <w:pPr>
              <w:spacing w:line="240" w:lineRule="auto"/>
              <w:jc w:val="center"/>
              <w:rPr>
                <w:rFonts w:cs="Times New Roman"/>
              </w:rPr>
            </w:pPr>
            <w:r>
              <w:rPr>
                <w:rFonts w:cs="Times New Roman"/>
              </w:rPr>
              <w:t>S15</w:t>
            </w:r>
          </w:p>
        </w:tc>
      </w:tr>
      <w:tr w:rsidR="001017AC" w:rsidRPr="0067544A" w14:paraId="0773373B" w14:textId="77777777" w:rsidTr="001017AC">
        <w:tc>
          <w:tcPr>
            <w:tcW w:w="2376" w:type="dxa"/>
          </w:tcPr>
          <w:p w14:paraId="5FF92249" w14:textId="77777777" w:rsidR="001007F2" w:rsidRDefault="001007F2" w:rsidP="002C523D">
            <w:pPr>
              <w:spacing w:line="240" w:lineRule="auto"/>
              <w:rPr>
                <w:rFonts w:cs="Times New Roman"/>
              </w:rPr>
            </w:pPr>
            <w:r w:rsidRPr="0067544A">
              <w:rPr>
                <w:rFonts w:cs="Times New Roman"/>
              </w:rPr>
              <w:t>Dominant colour</w:t>
            </w:r>
          </w:p>
          <w:p w14:paraId="2712C760" w14:textId="77777777" w:rsidR="00CA0A9D" w:rsidRDefault="00CA0A9D" w:rsidP="00CA0A9D">
            <w:pPr>
              <w:spacing w:line="240" w:lineRule="auto"/>
              <w:rPr>
                <w:rFonts w:cs="Times New Roman"/>
              </w:rPr>
            </w:pPr>
            <w:r>
              <w:rPr>
                <w:rFonts w:cs="Times New Roman"/>
              </w:rPr>
              <w:t>- head</w:t>
            </w:r>
          </w:p>
          <w:p w14:paraId="16778685" w14:textId="77777777" w:rsidR="00CA0A9D" w:rsidRDefault="00CA0A9D" w:rsidP="00CA0A9D">
            <w:pPr>
              <w:spacing w:line="240" w:lineRule="auto"/>
              <w:rPr>
                <w:rFonts w:cs="Times New Roman"/>
              </w:rPr>
            </w:pPr>
            <w:r>
              <w:rPr>
                <w:rFonts w:cs="Times New Roman"/>
              </w:rPr>
              <w:t>- mesosoma</w:t>
            </w:r>
          </w:p>
          <w:p w14:paraId="4D27A21E" w14:textId="02704B3A" w:rsidR="00CA0A9D" w:rsidRPr="0067544A" w:rsidRDefault="00CA0A9D" w:rsidP="00CA0A9D">
            <w:pPr>
              <w:spacing w:line="240" w:lineRule="auto"/>
              <w:rPr>
                <w:rFonts w:cs="Times New Roman"/>
              </w:rPr>
            </w:pPr>
            <w:r>
              <w:rPr>
                <w:rFonts w:cs="Times New Roman"/>
              </w:rPr>
              <w:t>- gaster</w:t>
            </w:r>
          </w:p>
        </w:tc>
        <w:tc>
          <w:tcPr>
            <w:tcW w:w="5670" w:type="dxa"/>
          </w:tcPr>
          <w:p w14:paraId="048346AC" w14:textId="646C8A76" w:rsidR="001007F2" w:rsidRPr="0067544A" w:rsidRDefault="00CA0A9D" w:rsidP="00CA0A9D">
            <w:pPr>
              <w:spacing w:line="240" w:lineRule="auto"/>
              <w:rPr>
                <w:rFonts w:cs="Times New Roman"/>
              </w:rPr>
            </w:pPr>
            <w:r>
              <w:rPr>
                <w:rFonts w:cs="Times New Roman"/>
              </w:rPr>
              <w:t>Thermal melanism (Clusella-Trullas et al. 2007); environmental stress (Hiyama et al. 2012); camouflage/predation risk (Garcia et al. 2009); mimicry</w:t>
            </w:r>
          </w:p>
        </w:tc>
        <w:tc>
          <w:tcPr>
            <w:tcW w:w="5103" w:type="dxa"/>
          </w:tcPr>
          <w:p w14:paraId="3B3AEBEF" w14:textId="7516BC70" w:rsidR="001007F2" w:rsidRPr="0067544A" w:rsidRDefault="001007F2" w:rsidP="002C523D">
            <w:pPr>
              <w:spacing w:line="240" w:lineRule="auto"/>
              <w:rPr>
                <w:rFonts w:cs="Times New Roman"/>
              </w:rPr>
            </w:pPr>
            <w:r>
              <w:rPr>
                <w:rFonts w:cs="Times New Roman"/>
              </w:rPr>
              <w:t>Based on a</w:t>
            </w:r>
            <w:r w:rsidRPr="0067544A">
              <w:rPr>
                <w:rFonts w:cs="Times New Roman"/>
              </w:rPr>
              <w:t xml:space="preserve"> colour </w:t>
            </w:r>
            <w:r w:rsidR="001017AC">
              <w:rPr>
                <w:rFonts w:cs="Times New Roman"/>
              </w:rPr>
              <w:t>wheel (Appendix I) and</w:t>
            </w:r>
            <w:r>
              <w:rPr>
                <w:rFonts w:cs="Times New Roman"/>
              </w:rPr>
              <w:t xml:space="preserve"> RGB codes</w:t>
            </w:r>
          </w:p>
        </w:tc>
        <w:tc>
          <w:tcPr>
            <w:tcW w:w="1134" w:type="dxa"/>
          </w:tcPr>
          <w:p w14:paraId="7BA4B60B" w14:textId="2D4810AF" w:rsidR="001007F2" w:rsidRPr="0067544A" w:rsidRDefault="001007F2" w:rsidP="002C523D">
            <w:pPr>
              <w:spacing w:line="240" w:lineRule="auto"/>
              <w:jc w:val="center"/>
              <w:rPr>
                <w:rFonts w:cs="Times New Roman"/>
              </w:rPr>
            </w:pPr>
            <w:r w:rsidRPr="0067544A">
              <w:rPr>
                <w:rFonts w:cs="Times New Roman"/>
              </w:rPr>
              <w:t>2</w:t>
            </w:r>
          </w:p>
        </w:tc>
        <w:tc>
          <w:tcPr>
            <w:tcW w:w="1134" w:type="dxa"/>
          </w:tcPr>
          <w:p w14:paraId="2EB06345" w14:textId="52486D73" w:rsidR="001007F2" w:rsidRPr="0067544A" w:rsidRDefault="001007F2" w:rsidP="002C523D">
            <w:pPr>
              <w:spacing w:line="240" w:lineRule="auto"/>
              <w:jc w:val="center"/>
              <w:rPr>
                <w:rFonts w:cs="Times New Roman"/>
              </w:rPr>
            </w:pPr>
            <w:r>
              <w:rPr>
                <w:rFonts w:cs="Times New Roman"/>
              </w:rPr>
              <w:t>S16a, b</w:t>
            </w:r>
          </w:p>
        </w:tc>
      </w:tr>
      <w:tr w:rsidR="001017AC" w:rsidRPr="0067544A" w14:paraId="7E1859EC" w14:textId="77777777" w:rsidTr="001017AC">
        <w:tc>
          <w:tcPr>
            <w:tcW w:w="2376" w:type="dxa"/>
          </w:tcPr>
          <w:p w14:paraId="43AC5E10" w14:textId="77777777" w:rsidR="001007F2" w:rsidRPr="0067544A" w:rsidRDefault="001007F2" w:rsidP="002C523D">
            <w:pPr>
              <w:spacing w:line="240" w:lineRule="auto"/>
              <w:rPr>
                <w:rFonts w:cs="Times New Roman"/>
              </w:rPr>
            </w:pPr>
            <w:r w:rsidRPr="0067544A">
              <w:rPr>
                <w:rFonts w:cs="Times New Roman"/>
              </w:rPr>
              <w:t>Polymorphism</w:t>
            </w:r>
          </w:p>
        </w:tc>
        <w:tc>
          <w:tcPr>
            <w:tcW w:w="5670" w:type="dxa"/>
          </w:tcPr>
          <w:p w14:paraId="46A151B8" w14:textId="77777777" w:rsidR="001007F2" w:rsidRPr="0067544A" w:rsidRDefault="001007F2" w:rsidP="0087302E">
            <w:pPr>
              <w:spacing w:line="240" w:lineRule="auto"/>
              <w:rPr>
                <w:rFonts w:cs="Times New Roman"/>
              </w:rPr>
            </w:pPr>
            <w:r w:rsidRPr="003872FD">
              <w:rPr>
                <w:rFonts w:cs="Times New Roman"/>
              </w:rPr>
              <w:t>Different worker castes perform different tasks within the colony, allowing greater specialisation (Wilson 1953)</w:t>
            </w:r>
          </w:p>
        </w:tc>
        <w:tc>
          <w:tcPr>
            <w:tcW w:w="5103" w:type="dxa"/>
          </w:tcPr>
          <w:p w14:paraId="35C8EBBE" w14:textId="77777777" w:rsidR="001007F2" w:rsidRPr="00885E85" w:rsidRDefault="001007F2" w:rsidP="002C523D">
            <w:pPr>
              <w:spacing w:line="240" w:lineRule="auto"/>
              <w:rPr>
                <w:rFonts w:cs="Times New Roman"/>
              </w:rPr>
            </w:pPr>
            <w:r w:rsidRPr="00885E85">
              <w:rPr>
                <w:rFonts w:cs="Times New Roman"/>
              </w:rPr>
              <w:t>Categorical: Monomorphic, dimorphic and polymorphic</w:t>
            </w:r>
          </w:p>
        </w:tc>
        <w:tc>
          <w:tcPr>
            <w:tcW w:w="1134" w:type="dxa"/>
          </w:tcPr>
          <w:p w14:paraId="4D5B2F0A" w14:textId="76CFE7D0" w:rsidR="001007F2" w:rsidRPr="0067544A" w:rsidRDefault="001007F2" w:rsidP="002C523D">
            <w:pPr>
              <w:spacing w:line="240" w:lineRule="auto"/>
              <w:jc w:val="center"/>
              <w:rPr>
                <w:rFonts w:cs="Times New Roman"/>
              </w:rPr>
            </w:pPr>
            <w:r w:rsidRPr="0067544A">
              <w:rPr>
                <w:rFonts w:cs="Times New Roman"/>
              </w:rPr>
              <w:t>2</w:t>
            </w:r>
          </w:p>
        </w:tc>
        <w:tc>
          <w:tcPr>
            <w:tcW w:w="1134" w:type="dxa"/>
          </w:tcPr>
          <w:p w14:paraId="5F447067" w14:textId="3F9BBC07" w:rsidR="001007F2" w:rsidRPr="0067544A" w:rsidRDefault="001007F2" w:rsidP="002C523D">
            <w:pPr>
              <w:spacing w:line="240" w:lineRule="auto"/>
              <w:jc w:val="center"/>
              <w:rPr>
                <w:rFonts w:cs="Times New Roman"/>
              </w:rPr>
            </w:pPr>
            <w:r>
              <w:rPr>
                <w:rFonts w:cs="Times New Roman"/>
              </w:rPr>
              <w:t>-</w:t>
            </w:r>
          </w:p>
        </w:tc>
      </w:tr>
      <w:tr w:rsidR="001017AC" w:rsidRPr="00315D91" w14:paraId="4A25246F" w14:textId="77777777" w:rsidTr="001017AC">
        <w:tc>
          <w:tcPr>
            <w:tcW w:w="2376" w:type="dxa"/>
          </w:tcPr>
          <w:p w14:paraId="073EB4E3" w14:textId="77777777" w:rsidR="001007F2" w:rsidRPr="00315D91" w:rsidRDefault="001007F2" w:rsidP="002C523D">
            <w:pPr>
              <w:spacing w:line="240" w:lineRule="auto"/>
              <w:rPr>
                <w:rFonts w:cs="Times New Roman"/>
                <w:i/>
              </w:rPr>
            </w:pPr>
            <w:r w:rsidRPr="00315D91">
              <w:rPr>
                <w:rFonts w:cs="Times New Roman"/>
                <w:i/>
              </w:rPr>
              <w:t xml:space="preserve">Ecology </w:t>
            </w:r>
          </w:p>
        </w:tc>
        <w:tc>
          <w:tcPr>
            <w:tcW w:w="5670" w:type="dxa"/>
          </w:tcPr>
          <w:p w14:paraId="0BAE2F93" w14:textId="77777777" w:rsidR="001007F2" w:rsidRPr="00315D91" w:rsidRDefault="001007F2" w:rsidP="002C523D">
            <w:pPr>
              <w:spacing w:line="240" w:lineRule="auto"/>
              <w:jc w:val="center"/>
              <w:rPr>
                <w:rFonts w:cs="Times New Roman"/>
                <w:i/>
              </w:rPr>
            </w:pPr>
          </w:p>
        </w:tc>
        <w:tc>
          <w:tcPr>
            <w:tcW w:w="5103" w:type="dxa"/>
          </w:tcPr>
          <w:p w14:paraId="3463DC57" w14:textId="77777777" w:rsidR="001007F2" w:rsidRPr="00885E85" w:rsidRDefault="001007F2" w:rsidP="002C523D">
            <w:pPr>
              <w:spacing w:line="240" w:lineRule="auto"/>
              <w:rPr>
                <w:rFonts w:cs="Times New Roman"/>
                <w:i/>
              </w:rPr>
            </w:pPr>
          </w:p>
        </w:tc>
        <w:tc>
          <w:tcPr>
            <w:tcW w:w="1134" w:type="dxa"/>
          </w:tcPr>
          <w:p w14:paraId="2FED2E98" w14:textId="77777777" w:rsidR="001007F2" w:rsidRPr="00315D91" w:rsidRDefault="001007F2" w:rsidP="002C523D">
            <w:pPr>
              <w:spacing w:line="240" w:lineRule="auto"/>
              <w:jc w:val="center"/>
              <w:rPr>
                <w:rFonts w:cs="Times New Roman"/>
                <w:i/>
              </w:rPr>
            </w:pPr>
          </w:p>
        </w:tc>
        <w:tc>
          <w:tcPr>
            <w:tcW w:w="1134" w:type="dxa"/>
          </w:tcPr>
          <w:p w14:paraId="0B1DA4F6" w14:textId="3E286D12" w:rsidR="001007F2" w:rsidRPr="00315D91" w:rsidRDefault="001007F2" w:rsidP="002C523D">
            <w:pPr>
              <w:spacing w:line="240" w:lineRule="auto"/>
              <w:jc w:val="center"/>
              <w:rPr>
                <w:rFonts w:cs="Times New Roman"/>
                <w:i/>
              </w:rPr>
            </w:pPr>
          </w:p>
        </w:tc>
      </w:tr>
      <w:tr w:rsidR="001017AC" w:rsidRPr="0067544A" w14:paraId="02F9DE07" w14:textId="77777777" w:rsidTr="001017AC">
        <w:tc>
          <w:tcPr>
            <w:tcW w:w="2376" w:type="dxa"/>
          </w:tcPr>
          <w:p w14:paraId="0DF38022" w14:textId="77777777" w:rsidR="001007F2" w:rsidRPr="0067544A" w:rsidRDefault="001007F2" w:rsidP="002C523D">
            <w:pPr>
              <w:spacing w:line="240" w:lineRule="auto"/>
              <w:rPr>
                <w:rFonts w:cs="Times New Roman"/>
              </w:rPr>
            </w:pPr>
            <w:r w:rsidRPr="0067544A">
              <w:rPr>
                <w:rFonts w:cs="Times New Roman"/>
              </w:rPr>
              <w:t>Nest site</w:t>
            </w:r>
          </w:p>
        </w:tc>
        <w:tc>
          <w:tcPr>
            <w:tcW w:w="5670" w:type="dxa"/>
          </w:tcPr>
          <w:p w14:paraId="5187489B" w14:textId="77777777" w:rsidR="001007F2" w:rsidRPr="0067544A" w:rsidRDefault="001007F2" w:rsidP="002C523D">
            <w:pPr>
              <w:spacing w:line="240" w:lineRule="auto"/>
              <w:jc w:val="center"/>
              <w:rPr>
                <w:rFonts w:cs="Times New Roman"/>
              </w:rPr>
            </w:pPr>
            <w:r w:rsidRPr="0067544A">
              <w:rPr>
                <w:rFonts w:cs="Times New Roman"/>
              </w:rPr>
              <w:t>-</w:t>
            </w:r>
          </w:p>
        </w:tc>
        <w:tc>
          <w:tcPr>
            <w:tcW w:w="5103" w:type="dxa"/>
          </w:tcPr>
          <w:p w14:paraId="4DF93B3F" w14:textId="3E5937C5" w:rsidR="001007F2" w:rsidRPr="00885E85" w:rsidRDefault="001007F2" w:rsidP="00885E85">
            <w:pPr>
              <w:spacing w:line="240" w:lineRule="auto"/>
              <w:rPr>
                <w:rFonts w:cs="Times New Roman"/>
              </w:rPr>
            </w:pPr>
            <w:r w:rsidRPr="00885E85">
              <w:rPr>
                <w:rFonts w:cs="Times New Roman"/>
              </w:rPr>
              <w:t>Categorical: Hypogaeic, under stones, dead wood, litter, arboreal</w:t>
            </w:r>
          </w:p>
        </w:tc>
        <w:tc>
          <w:tcPr>
            <w:tcW w:w="1134" w:type="dxa"/>
          </w:tcPr>
          <w:p w14:paraId="4FD36396" w14:textId="20FD1E43" w:rsidR="001007F2" w:rsidRPr="0067544A" w:rsidRDefault="001007F2" w:rsidP="002C523D">
            <w:pPr>
              <w:spacing w:line="240" w:lineRule="auto"/>
              <w:jc w:val="center"/>
              <w:rPr>
                <w:rFonts w:cs="Times New Roman"/>
              </w:rPr>
            </w:pPr>
            <w:r w:rsidRPr="0067544A">
              <w:rPr>
                <w:rFonts w:cs="Times New Roman"/>
              </w:rPr>
              <w:t>2</w:t>
            </w:r>
          </w:p>
        </w:tc>
        <w:tc>
          <w:tcPr>
            <w:tcW w:w="1134" w:type="dxa"/>
          </w:tcPr>
          <w:p w14:paraId="516972CF" w14:textId="54893DEC" w:rsidR="001007F2" w:rsidRPr="0067544A" w:rsidRDefault="001007F2" w:rsidP="002C523D">
            <w:pPr>
              <w:spacing w:line="240" w:lineRule="auto"/>
              <w:jc w:val="center"/>
              <w:rPr>
                <w:rFonts w:cs="Times New Roman"/>
              </w:rPr>
            </w:pPr>
            <w:r>
              <w:rPr>
                <w:rFonts w:cs="Times New Roman"/>
              </w:rPr>
              <w:t>-</w:t>
            </w:r>
          </w:p>
        </w:tc>
      </w:tr>
      <w:tr w:rsidR="001017AC" w:rsidRPr="0067544A" w14:paraId="12478F40" w14:textId="77777777" w:rsidTr="001017AC">
        <w:tc>
          <w:tcPr>
            <w:tcW w:w="2376" w:type="dxa"/>
          </w:tcPr>
          <w:p w14:paraId="46C755FC" w14:textId="77777777" w:rsidR="001007F2" w:rsidRPr="0067544A" w:rsidRDefault="001007F2" w:rsidP="002C523D">
            <w:pPr>
              <w:spacing w:line="240" w:lineRule="auto"/>
              <w:rPr>
                <w:rFonts w:cs="Times New Roman"/>
              </w:rPr>
            </w:pPr>
            <w:r w:rsidRPr="0067544A">
              <w:rPr>
                <w:rFonts w:cs="Times New Roman"/>
              </w:rPr>
              <w:t>Activity time</w:t>
            </w:r>
          </w:p>
        </w:tc>
        <w:tc>
          <w:tcPr>
            <w:tcW w:w="5670" w:type="dxa"/>
          </w:tcPr>
          <w:p w14:paraId="683A7B2A" w14:textId="77777777" w:rsidR="001007F2" w:rsidRPr="0067544A" w:rsidRDefault="001007F2" w:rsidP="002C523D">
            <w:pPr>
              <w:spacing w:line="240" w:lineRule="auto"/>
              <w:jc w:val="center"/>
              <w:rPr>
                <w:rFonts w:cs="Times New Roman"/>
              </w:rPr>
            </w:pPr>
            <w:r w:rsidRPr="0067544A">
              <w:rPr>
                <w:rFonts w:cs="Times New Roman"/>
              </w:rPr>
              <w:t>-</w:t>
            </w:r>
          </w:p>
        </w:tc>
        <w:tc>
          <w:tcPr>
            <w:tcW w:w="5103" w:type="dxa"/>
          </w:tcPr>
          <w:p w14:paraId="2693EA34" w14:textId="77777777" w:rsidR="001007F2" w:rsidRPr="00885E85" w:rsidRDefault="001007F2" w:rsidP="002C523D">
            <w:pPr>
              <w:spacing w:line="240" w:lineRule="auto"/>
              <w:rPr>
                <w:rFonts w:cs="Times New Roman"/>
              </w:rPr>
            </w:pPr>
            <w:r w:rsidRPr="00885E85">
              <w:rPr>
                <w:rFonts w:cs="Times New Roman"/>
              </w:rPr>
              <w:t>Categorical: Diurnal, crepuscular, nocturnal, hypogaeic</w:t>
            </w:r>
          </w:p>
        </w:tc>
        <w:tc>
          <w:tcPr>
            <w:tcW w:w="1134" w:type="dxa"/>
          </w:tcPr>
          <w:p w14:paraId="4EE15446" w14:textId="297EA205" w:rsidR="001007F2" w:rsidRPr="0067544A" w:rsidRDefault="001007F2" w:rsidP="002C523D">
            <w:pPr>
              <w:spacing w:line="240" w:lineRule="auto"/>
              <w:jc w:val="center"/>
              <w:rPr>
                <w:rFonts w:cs="Times New Roman"/>
              </w:rPr>
            </w:pPr>
            <w:r w:rsidRPr="0067544A">
              <w:rPr>
                <w:rFonts w:cs="Times New Roman"/>
              </w:rPr>
              <w:t>2</w:t>
            </w:r>
          </w:p>
        </w:tc>
        <w:tc>
          <w:tcPr>
            <w:tcW w:w="1134" w:type="dxa"/>
          </w:tcPr>
          <w:p w14:paraId="5376AEFD" w14:textId="3019575C" w:rsidR="001007F2" w:rsidRPr="0067544A" w:rsidRDefault="001007F2" w:rsidP="002C523D">
            <w:pPr>
              <w:spacing w:line="240" w:lineRule="auto"/>
              <w:jc w:val="center"/>
              <w:rPr>
                <w:rFonts w:cs="Times New Roman"/>
              </w:rPr>
            </w:pPr>
            <w:r>
              <w:rPr>
                <w:rFonts w:cs="Times New Roman"/>
              </w:rPr>
              <w:t>-</w:t>
            </w:r>
          </w:p>
        </w:tc>
      </w:tr>
      <w:tr w:rsidR="001017AC" w:rsidRPr="0067544A" w14:paraId="2F148EC6" w14:textId="77777777" w:rsidTr="001017AC">
        <w:tc>
          <w:tcPr>
            <w:tcW w:w="2376" w:type="dxa"/>
          </w:tcPr>
          <w:p w14:paraId="5E4F53E7" w14:textId="77777777" w:rsidR="001007F2" w:rsidRPr="0067544A" w:rsidRDefault="001007F2" w:rsidP="002C523D">
            <w:pPr>
              <w:spacing w:line="240" w:lineRule="auto"/>
              <w:rPr>
                <w:rFonts w:cs="Times New Roman"/>
              </w:rPr>
            </w:pPr>
            <w:r w:rsidRPr="0067544A">
              <w:rPr>
                <w:rFonts w:cs="Times New Roman"/>
              </w:rPr>
              <w:t>Diet</w:t>
            </w:r>
          </w:p>
        </w:tc>
        <w:tc>
          <w:tcPr>
            <w:tcW w:w="5670" w:type="dxa"/>
          </w:tcPr>
          <w:p w14:paraId="2452B3F7" w14:textId="77777777" w:rsidR="001007F2" w:rsidRPr="0067544A" w:rsidRDefault="001007F2" w:rsidP="002C523D">
            <w:pPr>
              <w:spacing w:line="240" w:lineRule="auto"/>
              <w:jc w:val="center"/>
              <w:rPr>
                <w:rFonts w:cs="Times New Roman"/>
              </w:rPr>
            </w:pPr>
            <w:r w:rsidRPr="0067544A">
              <w:rPr>
                <w:rFonts w:cs="Times New Roman"/>
              </w:rPr>
              <w:t>-</w:t>
            </w:r>
          </w:p>
        </w:tc>
        <w:tc>
          <w:tcPr>
            <w:tcW w:w="5103" w:type="dxa"/>
          </w:tcPr>
          <w:p w14:paraId="13CEC58D" w14:textId="6A27CFBC" w:rsidR="001007F2" w:rsidRPr="00885E85" w:rsidRDefault="001007F2" w:rsidP="00885E85">
            <w:pPr>
              <w:spacing w:line="240" w:lineRule="auto"/>
              <w:rPr>
                <w:rFonts w:cs="Times New Roman"/>
              </w:rPr>
            </w:pPr>
            <w:r w:rsidRPr="00885E85">
              <w:rPr>
                <w:rFonts w:cs="Times New Roman"/>
              </w:rPr>
              <w:t xml:space="preserve">Categorical: </w:t>
            </w:r>
            <w:r w:rsidR="00885E85" w:rsidRPr="00885E85">
              <w:rPr>
                <w:rFonts w:cs="Times New Roman"/>
              </w:rPr>
              <w:t xml:space="preserve">Generalist predator, specialist predator, generalist, seed harvester, seed harvester &amp; generalist, sugar feeder &amp; generalist </w:t>
            </w:r>
          </w:p>
        </w:tc>
        <w:tc>
          <w:tcPr>
            <w:tcW w:w="1134" w:type="dxa"/>
          </w:tcPr>
          <w:p w14:paraId="62BD9175" w14:textId="7A1A5DB3" w:rsidR="001007F2" w:rsidRPr="0067544A" w:rsidRDefault="001007F2" w:rsidP="002C523D">
            <w:pPr>
              <w:spacing w:line="240" w:lineRule="auto"/>
              <w:jc w:val="center"/>
              <w:rPr>
                <w:rFonts w:cs="Times New Roman"/>
              </w:rPr>
            </w:pPr>
            <w:r w:rsidRPr="0067544A">
              <w:rPr>
                <w:rFonts w:cs="Times New Roman"/>
              </w:rPr>
              <w:t>2</w:t>
            </w:r>
          </w:p>
        </w:tc>
        <w:tc>
          <w:tcPr>
            <w:tcW w:w="1134" w:type="dxa"/>
          </w:tcPr>
          <w:p w14:paraId="0019B671" w14:textId="573928FB" w:rsidR="001007F2" w:rsidRPr="0067544A" w:rsidRDefault="001007F2" w:rsidP="002C523D">
            <w:pPr>
              <w:spacing w:line="240" w:lineRule="auto"/>
              <w:jc w:val="center"/>
              <w:rPr>
                <w:rFonts w:cs="Times New Roman"/>
              </w:rPr>
            </w:pPr>
            <w:r>
              <w:rPr>
                <w:rFonts w:cs="Times New Roman"/>
              </w:rPr>
              <w:t>-</w:t>
            </w:r>
          </w:p>
        </w:tc>
      </w:tr>
      <w:tr w:rsidR="001017AC" w:rsidRPr="0067544A" w14:paraId="20B92C97" w14:textId="77777777" w:rsidTr="001017AC">
        <w:tc>
          <w:tcPr>
            <w:tcW w:w="2376" w:type="dxa"/>
          </w:tcPr>
          <w:p w14:paraId="42B60E95" w14:textId="77777777" w:rsidR="001007F2" w:rsidRPr="0067544A" w:rsidRDefault="001007F2" w:rsidP="002C523D">
            <w:pPr>
              <w:spacing w:line="240" w:lineRule="auto"/>
              <w:rPr>
                <w:rFonts w:cs="Times New Roman"/>
              </w:rPr>
            </w:pPr>
            <w:r w:rsidRPr="0067544A">
              <w:rPr>
                <w:rFonts w:cs="Times New Roman"/>
              </w:rPr>
              <w:t>Invasive</w:t>
            </w:r>
          </w:p>
        </w:tc>
        <w:tc>
          <w:tcPr>
            <w:tcW w:w="5670" w:type="dxa"/>
          </w:tcPr>
          <w:p w14:paraId="5D5A3D00" w14:textId="77777777" w:rsidR="001007F2" w:rsidRPr="0067544A" w:rsidRDefault="001007F2" w:rsidP="002C523D">
            <w:pPr>
              <w:spacing w:line="240" w:lineRule="auto"/>
              <w:jc w:val="center"/>
              <w:rPr>
                <w:rFonts w:cs="Times New Roman"/>
              </w:rPr>
            </w:pPr>
            <w:r w:rsidRPr="0067544A">
              <w:rPr>
                <w:rFonts w:cs="Times New Roman"/>
              </w:rPr>
              <w:t>-</w:t>
            </w:r>
          </w:p>
        </w:tc>
        <w:tc>
          <w:tcPr>
            <w:tcW w:w="5103" w:type="dxa"/>
          </w:tcPr>
          <w:p w14:paraId="69E2FECA" w14:textId="77777777" w:rsidR="001007F2" w:rsidRPr="00885E85" w:rsidRDefault="001007F2" w:rsidP="002C523D">
            <w:pPr>
              <w:spacing w:line="240" w:lineRule="auto"/>
              <w:rPr>
                <w:rFonts w:cs="Times New Roman"/>
              </w:rPr>
            </w:pPr>
            <w:r w:rsidRPr="00885E85">
              <w:rPr>
                <w:rFonts w:cs="Times New Roman"/>
              </w:rPr>
              <w:t>Categorical: Invasive, Native</w:t>
            </w:r>
          </w:p>
        </w:tc>
        <w:tc>
          <w:tcPr>
            <w:tcW w:w="1134" w:type="dxa"/>
          </w:tcPr>
          <w:p w14:paraId="22AD27F8" w14:textId="60898B98" w:rsidR="001007F2" w:rsidRPr="0067544A" w:rsidRDefault="001007F2" w:rsidP="002C523D">
            <w:pPr>
              <w:spacing w:line="240" w:lineRule="auto"/>
              <w:jc w:val="center"/>
              <w:rPr>
                <w:rFonts w:cs="Times New Roman"/>
              </w:rPr>
            </w:pPr>
            <w:r w:rsidRPr="0067544A">
              <w:rPr>
                <w:rFonts w:cs="Times New Roman"/>
              </w:rPr>
              <w:t>2</w:t>
            </w:r>
          </w:p>
        </w:tc>
        <w:tc>
          <w:tcPr>
            <w:tcW w:w="1134" w:type="dxa"/>
          </w:tcPr>
          <w:p w14:paraId="32EC5ED3" w14:textId="46E606BD" w:rsidR="001007F2" w:rsidRPr="0067544A" w:rsidRDefault="001007F2" w:rsidP="002C523D">
            <w:pPr>
              <w:spacing w:line="240" w:lineRule="auto"/>
              <w:jc w:val="center"/>
              <w:rPr>
                <w:rFonts w:cs="Times New Roman"/>
              </w:rPr>
            </w:pPr>
            <w:r>
              <w:rPr>
                <w:rFonts w:cs="Times New Roman"/>
              </w:rPr>
              <w:t>-</w:t>
            </w:r>
          </w:p>
        </w:tc>
      </w:tr>
      <w:tr w:rsidR="001017AC" w:rsidRPr="00315D91" w14:paraId="0AEA91F6" w14:textId="77777777" w:rsidTr="001017AC">
        <w:tc>
          <w:tcPr>
            <w:tcW w:w="2376" w:type="dxa"/>
          </w:tcPr>
          <w:p w14:paraId="7AF056D9" w14:textId="77777777" w:rsidR="001007F2" w:rsidRPr="00315D91" w:rsidRDefault="001007F2" w:rsidP="002C523D">
            <w:pPr>
              <w:spacing w:line="240" w:lineRule="auto"/>
              <w:rPr>
                <w:rFonts w:cs="Times New Roman"/>
                <w:i/>
              </w:rPr>
            </w:pPr>
          </w:p>
        </w:tc>
        <w:tc>
          <w:tcPr>
            <w:tcW w:w="5670" w:type="dxa"/>
          </w:tcPr>
          <w:p w14:paraId="7140B34C" w14:textId="77777777" w:rsidR="001007F2" w:rsidRPr="00315D91" w:rsidRDefault="001007F2" w:rsidP="002C523D">
            <w:pPr>
              <w:spacing w:line="240" w:lineRule="auto"/>
              <w:jc w:val="center"/>
              <w:rPr>
                <w:rFonts w:cs="Times New Roman"/>
                <w:i/>
              </w:rPr>
            </w:pPr>
          </w:p>
        </w:tc>
        <w:tc>
          <w:tcPr>
            <w:tcW w:w="5103" w:type="dxa"/>
          </w:tcPr>
          <w:p w14:paraId="5A2B5D2C" w14:textId="77777777" w:rsidR="001007F2" w:rsidRPr="00315D91" w:rsidRDefault="001007F2" w:rsidP="002C523D">
            <w:pPr>
              <w:spacing w:line="240" w:lineRule="auto"/>
              <w:rPr>
                <w:rFonts w:cs="Times New Roman"/>
                <w:i/>
              </w:rPr>
            </w:pPr>
          </w:p>
        </w:tc>
        <w:tc>
          <w:tcPr>
            <w:tcW w:w="1134" w:type="dxa"/>
          </w:tcPr>
          <w:p w14:paraId="0E72FC31" w14:textId="77777777" w:rsidR="001007F2" w:rsidRPr="00315D91" w:rsidRDefault="001007F2" w:rsidP="002C523D">
            <w:pPr>
              <w:spacing w:line="240" w:lineRule="auto"/>
              <w:jc w:val="center"/>
              <w:rPr>
                <w:rFonts w:cs="Times New Roman"/>
                <w:i/>
              </w:rPr>
            </w:pPr>
          </w:p>
        </w:tc>
        <w:tc>
          <w:tcPr>
            <w:tcW w:w="1134" w:type="dxa"/>
          </w:tcPr>
          <w:p w14:paraId="2F8C820E" w14:textId="67E31A40" w:rsidR="001007F2" w:rsidRPr="00315D91" w:rsidRDefault="001007F2" w:rsidP="002C523D">
            <w:pPr>
              <w:spacing w:line="240" w:lineRule="auto"/>
              <w:jc w:val="center"/>
              <w:rPr>
                <w:rFonts w:cs="Times New Roman"/>
                <w:i/>
              </w:rPr>
            </w:pPr>
          </w:p>
        </w:tc>
      </w:tr>
      <w:tr w:rsidR="001017AC" w:rsidRPr="00315D91" w14:paraId="7B65F09D" w14:textId="77777777" w:rsidTr="001017AC">
        <w:tc>
          <w:tcPr>
            <w:tcW w:w="2376" w:type="dxa"/>
          </w:tcPr>
          <w:p w14:paraId="63EE36A6" w14:textId="77777777" w:rsidR="001007F2" w:rsidRPr="00315D91" w:rsidRDefault="001007F2" w:rsidP="002C523D">
            <w:pPr>
              <w:spacing w:line="240" w:lineRule="auto"/>
              <w:rPr>
                <w:rFonts w:cs="Times New Roman"/>
                <w:i/>
              </w:rPr>
            </w:pPr>
            <w:r w:rsidRPr="00315D91">
              <w:rPr>
                <w:rFonts w:cs="Times New Roman"/>
                <w:i/>
              </w:rPr>
              <w:t>Life history</w:t>
            </w:r>
          </w:p>
        </w:tc>
        <w:tc>
          <w:tcPr>
            <w:tcW w:w="5670" w:type="dxa"/>
          </w:tcPr>
          <w:p w14:paraId="44B3658E" w14:textId="77777777" w:rsidR="001007F2" w:rsidRPr="00315D91" w:rsidRDefault="001007F2" w:rsidP="002C523D">
            <w:pPr>
              <w:spacing w:line="240" w:lineRule="auto"/>
              <w:jc w:val="center"/>
              <w:rPr>
                <w:rFonts w:cs="Times New Roman"/>
                <w:i/>
              </w:rPr>
            </w:pPr>
          </w:p>
        </w:tc>
        <w:tc>
          <w:tcPr>
            <w:tcW w:w="5103" w:type="dxa"/>
          </w:tcPr>
          <w:p w14:paraId="314BDDF7" w14:textId="77777777" w:rsidR="001007F2" w:rsidRPr="00315D91" w:rsidRDefault="001007F2" w:rsidP="002C523D">
            <w:pPr>
              <w:spacing w:line="240" w:lineRule="auto"/>
              <w:rPr>
                <w:rFonts w:cs="Times New Roman"/>
                <w:i/>
              </w:rPr>
            </w:pPr>
          </w:p>
        </w:tc>
        <w:tc>
          <w:tcPr>
            <w:tcW w:w="1134" w:type="dxa"/>
          </w:tcPr>
          <w:p w14:paraId="2EFE664E" w14:textId="17BD31E5" w:rsidR="001007F2" w:rsidRDefault="001007F2" w:rsidP="002C523D">
            <w:pPr>
              <w:spacing w:line="240" w:lineRule="auto"/>
              <w:jc w:val="center"/>
              <w:rPr>
                <w:rStyle w:val="CommentReference"/>
              </w:rPr>
            </w:pPr>
          </w:p>
        </w:tc>
        <w:tc>
          <w:tcPr>
            <w:tcW w:w="1134" w:type="dxa"/>
          </w:tcPr>
          <w:p w14:paraId="35386465" w14:textId="6C41AFB3" w:rsidR="001007F2" w:rsidRDefault="001007F2" w:rsidP="002C523D">
            <w:pPr>
              <w:spacing w:line="240" w:lineRule="auto"/>
              <w:jc w:val="center"/>
              <w:rPr>
                <w:rStyle w:val="CommentReference"/>
              </w:rPr>
            </w:pPr>
          </w:p>
        </w:tc>
      </w:tr>
      <w:tr w:rsidR="001017AC" w:rsidRPr="0067544A" w14:paraId="1E061995" w14:textId="77777777" w:rsidTr="001017AC">
        <w:tc>
          <w:tcPr>
            <w:tcW w:w="2376" w:type="dxa"/>
          </w:tcPr>
          <w:p w14:paraId="10CCBEF5" w14:textId="77777777" w:rsidR="001007F2" w:rsidRPr="0067544A" w:rsidRDefault="001007F2" w:rsidP="002C523D">
            <w:pPr>
              <w:spacing w:line="240" w:lineRule="auto"/>
              <w:rPr>
                <w:rFonts w:cs="Times New Roman"/>
              </w:rPr>
            </w:pPr>
            <w:r w:rsidRPr="0067544A">
              <w:rPr>
                <w:rFonts w:cs="Times New Roman"/>
              </w:rPr>
              <w:t>Queen number</w:t>
            </w:r>
          </w:p>
        </w:tc>
        <w:tc>
          <w:tcPr>
            <w:tcW w:w="5670" w:type="dxa"/>
          </w:tcPr>
          <w:p w14:paraId="19C68384" w14:textId="77777777" w:rsidR="001007F2" w:rsidRPr="0067544A" w:rsidRDefault="001007F2" w:rsidP="002C523D">
            <w:pPr>
              <w:spacing w:line="240" w:lineRule="auto"/>
              <w:jc w:val="center"/>
              <w:rPr>
                <w:rFonts w:cs="Times New Roman"/>
              </w:rPr>
            </w:pPr>
            <w:r w:rsidRPr="0067544A">
              <w:rPr>
                <w:rFonts w:cs="Times New Roman"/>
              </w:rPr>
              <w:t>-</w:t>
            </w:r>
          </w:p>
        </w:tc>
        <w:tc>
          <w:tcPr>
            <w:tcW w:w="5103" w:type="dxa"/>
          </w:tcPr>
          <w:p w14:paraId="6FB00F81" w14:textId="330A96F2" w:rsidR="001007F2" w:rsidRPr="0067544A" w:rsidRDefault="001007F2" w:rsidP="00885E85">
            <w:pPr>
              <w:spacing w:line="240" w:lineRule="auto"/>
              <w:rPr>
                <w:rFonts w:cs="Times New Roman"/>
              </w:rPr>
            </w:pPr>
            <w:r>
              <w:rPr>
                <w:rFonts w:cs="Times New Roman"/>
              </w:rPr>
              <w:t xml:space="preserve">Categorical: </w:t>
            </w:r>
            <w:r w:rsidR="00885E85">
              <w:rPr>
                <w:rFonts w:cs="Times New Roman"/>
              </w:rPr>
              <w:t xml:space="preserve">Monogyny, </w:t>
            </w:r>
            <w:r w:rsidRPr="0067544A">
              <w:rPr>
                <w:rFonts w:cs="Times New Roman"/>
              </w:rPr>
              <w:t>polygyny</w:t>
            </w:r>
            <w:r w:rsidR="00885E85">
              <w:rPr>
                <w:rFonts w:cs="Times New Roman"/>
              </w:rPr>
              <w:t xml:space="preserve">, both monogyny and polygyny </w:t>
            </w:r>
          </w:p>
        </w:tc>
        <w:tc>
          <w:tcPr>
            <w:tcW w:w="1134" w:type="dxa"/>
          </w:tcPr>
          <w:p w14:paraId="6857CA16" w14:textId="55A53DA1" w:rsidR="001007F2" w:rsidRPr="0067544A" w:rsidRDefault="001007F2" w:rsidP="002C523D">
            <w:pPr>
              <w:spacing w:line="240" w:lineRule="auto"/>
              <w:jc w:val="center"/>
              <w:rPr>
                <w:rFonts w:cs="Times New Roman"/>
              </w:rPr>
            </w:pPr>
            <w:r w:rsidRPr="0067544A">
              <w:rPr>
                <w:rFonts w:cs="Times New Roman"/>
              </w:rPr>
              <w:t>3</w:t>
            </w:r>
          </w:p>
        </w:tc>
        <w:tc>
          <w:tcPr>
            <w:tcW w:w="1134" w:type="dxa"/>
          </w:tcPr>
          <w:p w14:paraId="1FAF2708" w14:textId="019D6D89" w:rsidR="001007F2" w:rsidRPr="0067544A" w:rsidRDefault="001007F2" w:rsidP="002C523D">
            <w:pPr>
              <w:spacing w:line="240" w:lineRule="auto"/>
              <w:jc w:val="center"/>
              <w:rPr>
                <w:rFonts w:cs="Times New Roman"/>
              </w:rPr>
            </w:pPr>
            <w:r>
              <w:rPr>
                <w:rFonts w:cs="Times New Roman"/>
              </w:rPr>
              <w:t>-</w:t>
            </w:r>
          </w:p>
        </w:tc>
      </w:tr>
      <w:tr w:rsidR="001017AC" w:rsidRPr="0067544A" w14:paraId="755AF739" w14:textId="77777777" w:rsidTr="001017AC">
        <w:tc>
          <w:tcPr>
            <w:tcW w:w="2376" w:type="dxa"/>
          </w:tcPr>
          <w:p w14:paraId="6B102FB6" w14:textId="77777777" w:rsidR="001007F2" w:rsidRPr="0067544A" w:rsidRDefault="001007F2" w:rsidP="002C523D">
            <w:pPr>
              <w:spacing w:line="240" w:lineRule="auto"/>
              <w:rPr>
                <w:rFonts w:cs="Times New Roman"/>
              </w:rPr>
            </w:pPr>
            <w:r w:rsidRPr="0067544A">
              <w:rPr>
                <w:rFonts w:cs="Times New Roman"/>
              </w:rPr>
              <w:t>Worker number</w:t>
            </w:r>
          </w:p>
        </w:tc>
        <w:tc>
          <w:tcPr>
            <w:tcW w:w="5670" w:type="dxa"/>
          </w:tcPr>
          <w:p w14:paraId="67033700" w14:textId="77777777" w:rsidR="001007F2" w:rsidRPr="0067544A" w:rsidRDefault="001007F2" w:rsidP="002C523D">
            <w:pPr>
              <w:spacing w:line="240" w:lineRule="auto"/>
              <w:jc w:val="center"/>
              <w:rPr>
                <w:rFonts w:cs="Times New Roman"/>
              </w:rPr>
            </w:pPr>
            <w:r w:rsidRPr="0067544A">
              <w:rPr>
                <w:rFonts w:cs="Times New Roman"/>
              </w:rPr>
              <w:t>-</w:t>
            </w:r>
          </w:p>
        </w:tc>
        <w:tc>
          <w:tcPr>
            <w:tcW w:w="5103" w:type="dxa"/>
          </w:tcPr>
          <w:p w14:paraId="0161EBC5" w14:textId="77777777" w:rsidR="001007F2" w:rsidRPr="0067544A" w:rsidRDefault="001007F2" w:rsidP="002C523D">
            <w:pPr>
              <w:spacing w:line="240" w:lineRule="auto"/>
              <w:rPr>
                <w:rFonts w:cs="Times New Roman"/>
              </w:rPr>
            </w:pPr>
            <w:r w:rsidRPr="0067544A">
              <w:rPr>
                <w:rFonts w:cs="Times New Roman"/>
              </w:rPr>
              <w:t>Count</w:t>
            </w:r>
          </w:p>
        </w:tc>
        <w:tc>
          <w:tcPr>
            <w:tcW w:w="1134" w:type="dxa"/>
          </w:tcPr>
          <w:p w14:paraId="4CAE18FA" w14:textId="3F3A2427" w:rsidR="001007F2" w:rsidRPr="0067544A" w:rsidRDefault="001007F2" w:rsidP="002C523D">
            <w:pPr>
              <w:spacing w:line="240" w:lineRule="auto"/>
              <w:jc w:val="center"/>
              <w:rPr>
                <w:rFonts w:cs="Times New Roman"/>
              </w:rPr>
            </w:pPr>
            <w:r w:rsidRPr="0067544A">
              <w:rPr>
                <w:rFonts w:cs="Times New Roman"/>
              </w:rPr>
              <w:t>3</w:t>
            </w:r>
          </w:p>
        </w:tc>
        <w:tc>
          <w:tcPr>
            <w:tcW w:w="1134" w:type="dxa"/>
          </w:tcPr>
          <w:p w14:paraId="4D81F5E3" w14:textId="0F7FD154" w:rsidR="001007F2" w:rsidRPr="0067544A" w:rsidRDefault="001007F2" w:rsidP="002C523D">
            <w:pPr>
              <w:spacing w:line="240" w:lineRule="auto"/>
              <w:jc w:val="center"/>
              <w:rPr>
                <w:rFonts w:cs="Times New Roman"/>
              </w:rPr>
            </w:pPr>
            <w:r>
              <w:rPr>
                <w:rFonts w:cs="Times New Roman"/>
              </w:rPr>
              <w:t>-</w:t>
            </w:r>
          </w:p>
        </w:tc>
      </w:tr>
      <w:tr w:rsidR="001017AC" w:rsidRPr="0067544A" w14:paraId="75F8F9C0" w14:textId="77777777" w:rsidTr="001017AC">
        <w:tc>
          <w:tcPr>
            <w:tcW w:w="2376" w:type="dxa"/>
          </w:tcPr>
          <w:p w14:paraId="3DCB4559" w14:textId="77777777" w:rsidR="001007F2" w:rsidRPr="0067544A" w:rsidRDefault="001007F2" w:rsidP="002C523D">
            <w:pPr>
              <w:spacing w:line="240" w:lineRule="auto"/>
              <w:rPr>
                <w:rFonts w:cs="Times New Roman"/>
              </w:rPr>
            </w:pPr>
            <w:r w:rsidRPr="0067544A">
              <w:rPr>
                <w:rFonts w:cs="Times New Roman"/>
              </w:rPr>
              <w:t>Colony type</w:t>
            </w:r>
          </w:p>
        </w:tc>
        <w:tc>
          <w:tcPr>
            <w:tcW w:w="5670" w:type="dxa"/>
          </w:tcPr>
          <w:p w14:paraId="3A303E53" w14:textId="77777777" w:rsidR="001007F2" w:rsidRPr="0067544A" w:rsidRDefault="001007F2" w:rsidP="002C523D">
            <w:pPr>
              <w:spacing w:line="240" w:lineRule="auto"/>
              <w:jc w:val="center"/>
              <w:rPr>
                <w:rFonts w:cs="Times New Roman"/>
              </w:rPr>
            </w:pPr>
            <w:r w:rsidRPr="0067544A">
              <w:rPr>
                <w:rFonts w:cs="Times New Roman"/>
              </w:rPr>
              <w:t>-</w:t>
            </w:r>
          </w:p>
        </w:tc>
        <w:tc>
          <w:tcPr>
            <w:tcW w:w="5103" w:type="dxa"/>
          </w:tcPr>
          <w:p w14:paraId="67D3CB92" w14:textId="67A9C249" w:rsidR="001007F2" w:rsidRPr="0067544A" w:rsidRDefault="001007F2" w:rsidP="002C523D">
            <w:pPr>
              <w:spacing w:line="240" w:lineRule="auto"/>
              <w:rPr>
                <w:rFonts w:cs="Times New Roman"/>
              </w:rPr>
            </w:pPr>
            <w:r>
              <w:rPr>
                <w:rFonts w:cs="Times New Roman"/>
              </w:rPr>
              <w:t xml:space="preserve">Categorical: </w:t>
            </w:r>
            <w:r w:rsidRPr="0067544A">
              <w:rPr>
                <w:rFonts w:cs="Times New Roman"/>
              </w:rPr>
              <w:t xml:space="preserve">Monodomous, polydomous, </w:t>
            </w:r>
            <w:r w:rsidR="00885E85">
              <w:rPr>
                <w:rFonts w:cs="Times New Roman"/>
              </w:rPr>
              <w:t xml:space="preserve">both monodomous and polydomous, </w:t>
            </w:r>
            <w:r w:rsidRPr="0067544A">
              <w:rPr>
                <w:rFonts w:cs="Times New Roman"/>
              </w:rPr>
              <w:t>supercolony</w:t>
            </w:r>
          </w:p>
        </w:tc>
        <w:tc>
          <w:tcPr>
            <w:tcW w:w="1134" w:type="dxa"/>
          </w:tcPr>
          <w:p w14:paraId="180F5492" w14:textId="3489BDC4" w:rsidR="001007F2" w:rsidRPr="0067544A" w:rsidRDefault="001007F2" w:rsidP="002C523D">
            <w:pPr>
              <w:spacing w:line="240" w:lineRule="auto"/>
              <w:jc w:val="center"/>
              <w:rPr>
                <w:rFonts w:cs="Times New Roman"/>
              </w:rPr>
            </w:pPr>
            <w:r w:rsidRPr="0067544A">
              <w:rPr>
                <w:rFonts w:cs="Times New Roman"/>
              </w:rPr>
              <w:t>3</w:t>
            </w:r>
          </w:p>
        </w:tc>
        <w:tc>
          <w:tcPr>
            <w:tcW w:w="1134" w:type="dxa"/>
          </w:tcPr>
          <w:p w14:paraId="08DDBAED" w14:textId="358E2B9B" w:rsidR="001007F2" w:rsidRPr="0067544A" w:rsidRDefault="001007F2" w:rsidP="002C523D">
            <w:pPr>
              <w:spacing w:line="240" w:lineRule="auto"/>
              <w:jc w:val="center"/>
              <w:rPr>
                <w:rFonts w:cs="Times New Roman"/>
              </w:rPr>
            </w:pPr>
            <w:r>
              <w:rPr>
                <w:rFonts w:cs="Times New Roman"/>
              </w:rPr>
              <w:t>-</w:t>
            </w:r>
          </w:p>
        </w:tc>
      </w:tr>
      <w:tr w:rsidR="001017AC" w:rsidRPr="0067544A" w14:paraId="0D757EE0" w14:textId="77777777" w:rsidTr="001017AC">
        <w:tc>
          <w:tcPr>
            <w:tcW w:w="2376" w:type="dxa"/>
            <w:tcBorders>
              <w:bottom w:val="single" w:sz="4" w:space="0" w:color="auto"/>
            </w:tcBorders>
          </w:tcPr>
          <w:p w14:paraId="6B923F98" w14:textId="77777777" w:rsidR="001007F2" w:rsidRPr="0067544A" w:rsidRDefault="001007F2" w:rsidP="002C523D">
            <w:pPr>
              <w:spacing w:line="240" w:lineRule="auto"/>
              <w:rPr>
                <w:rFonts w:cs="Times New Roman"/>
              </w:rPr>
            </w:pPr>
            <w:r w:rsidRPr="0067544A">
              <w:rPr>
                <w:rFonts w:cs="Times New Roman"/>
              </w:rPr>
              <w:t>Colony founding</w:t>
            </w:r>
          </w:p>
        </w:tc>
        <w:tc>
          <w:tcPr>
            <w:tcW w:w="5670" w:type="dxa"/>
            <w:tcBorders>
              <w:bottom w:val="single" w:sz="4" w:space="0" w:color="auto"/>
            </w:tcBorders>
          </w:tcPr>
          <w:p w14:paraId="649EAC5E" w14:textId="77777777" w:rsidR="001007F2" w:rsidRPr="0067544A" w:rsidRDefault="001007F2" w:rsidP="002C523D">
            <w:pPr>
              <w:spacing w:line="240" w:lineRule="auto"/>
              <w:jc w:val="center"/>
              <w:rPr>
                <w:rFonts w:cs="Times New Roman"/>
              </w:rPr>
            </w:pPr>
            <w:r w:rsidRPr="0067544A">
              <w:rPr>
                <w:rFonts w:cs="Times New Roman"/>
              </w:rPr>
              <w:t>-</w:t>
            </w:r>
          </w:p>
        </w:tc>
        <w:tc>
          <w:tcPr>
            <w:tcW w:w="5103" w:type="dxa"/>
            <w:tcBorders>
              <w:bottom w:val="single" w:sz="4" w:space="0" w:color="auto"/>
            </w:tcBorders>
          </w:tcPr>
          <w:p w14:paraId="36477F9F" w14:textId="768F5EBB" w:rsidR="001007F2" w:rsidRPr="0067544A" w:rsidRDefault="001007F2" w:rsidP="002C523D">
            <w:pPr>
              <w:spacing w:line="240" w:lineRule="auto"/>
              <w:rPr>
                <w:rFonts w:cs="Times New Roman"/>
              </w:rPr>
            </w:pPr>
            <w:r>
              <w:rPr>
                <w:rFonts w:cs="Times New Roman"/>
              </w:rPr>
              <w:t xml:space="preserve">Categorical: </w:t>
            </w:r>
            <w:r w:rsidRPr="0067544A">
              <w:rPr>
                <w:rFonts w:cs="Times New Roman"/>
              </w:rPr>
              <w:t>Dependent, claustral independent, non-claustral independent, facultative dependent</w:t>
            </w:r>
            <w:r w:rsidR="00885E85">
              <w:rPr>
                <w:rFonts w:cs="Times New Roman"/>
              </w:rPr>
              <w:t>, social parasite</w:t>
            </w:r>
          </w:p>
        </w:tc>
        <w:tc>
          <w:tcPr>
            <w:tcW w:w="1134" w:type="dxa"/>
            <w:tcBorders>
              <w:bottom w:val="single" w:sz="4" w:space="0" w:color="auto"/>
            </w:tcBorders>
          </w:tcPr>
          <w:p w14:paraId="7AF74323" w14:textId="2341DAA0" w:rsidR="001007F2" w:rsidRPr="0067544A" w:rsidRDefault="001007F2" w:rsidP="002C523D">
            <w:pPr>
              <w:spacing w:line="240" w:lineRule="auto"/>
              <w:jc w:val="center"/>
              <w:rPr>
                <w:rFonts w:cs="Times New Roman"/>
              </w:rPr>
            </w:pPr>
            <w:r w:rsidRPr="0067544A">
              <w:rPr>
                <w:rFonts w:cs="Times New Roman"/>
              </w:rPr>
              <w:t>3</w:t>
            </w:r>
          </w:p>
        </w:tc>
        <w:tc>
          <w:tcPr>
            <w:tcW w:w="1134" w:type="dxa"/>
            <w:tcBorders>
              <w:bottom w:val="single" w:sz="4" w:space="0" w:color="auto"/>
            </w:tcBorders>
          </w:tcPr>
          <w:p w14:paraId="0FFAF7F1" w14:textId="2A2B9F1B" w:rsidR="001007F2" w:rsidRPr="0067544A" w:rsidRDefault="001007F2" w:rsidP="002C523D">
            <w:pPr>
              <w:spacing w:line="240" w:lineRule="auto"/>
              <w:jc w:val="center"/>
              <w:rPr>
                <w:rFonts w:cs="Times New Roman"/>
              </w:rPr>
            </w:pPr>
            <w:r>
              <w:rPr>
                <w:rFonts w:cs="Times New Roman"/>
              </w:rPr>
              <w:t>-</w:t>
            </w:r>
          </w:p>
        </w:tc>
      </w:tr>
    </w:tbl>
    <w:p w14:paraId="6F9114BD" w14:textId="77777777" w:rsidR="0087302E" w:rsidRDefault="0087302E" w:rsidP="0087302E">
      <w:pPr>
        <w:rPr>
          <w:rFonts w:cs="Times New Roman"/>
        </w:rPr>
      </w:pPr>
    </w:p>
    <w:p w14:paraId="32F95C30" w14:textId="77777777" w:rsidR="008A39B1" w:rsidRDefault="008A39B1">
      <w:pPr>
        <w:spacing w:line="240" w:lineRule="auto"/>
        <w:rPr>
          <w:rFonts w:cs="Times New Roman"/>
          <w:b/>
        </w:rPr>
      </w:pPr>
      <w:r>
        <w:rPr>
          <w:rFonts w:cs="Times New Roman"/>
          <w:b/>
        </w:rPr>
        <w:br w:type="page"/>
      </w:r>
    </w:p>
    <w:p w14:paraId="5F59CBE0" w14:textId="4E6AE97F" w:rsidR="006524AF" w:rsidRDefault="00DA0A73" w:rsidP="006113E9">
      <w:pPr>
        <w:widowControl w:val="0"/>
        <w:autoSpaceDE w:val="0"/>
        <w:autoSpaceDN w:val="0"/>
        <w:adjustRightInd w:val="0"/>
        <w:spacing w:line="240" w:lineRule="auto"/>
        <w:jc w:val="both"/>
        <w:rPr>
          <w:rFonts w:cs="Times New Roman"/>
        </w:rPr>
      </w:pPr>
      <w:r>
        <w:rPr>
          <w:rFonts w:cs="Times New Roman"/>
          <w:b/>
        </w:rPr>
        <w:t>Table 3</w:t>
      </w:r>
      <w:r w:rsidR="006113E9" w:rsidRPr="006113E9">
        <w:rPr>
          <w:rFonts w:cs="Times New Roman"/>
          <w:b/>
        </w:rPr>
        <w:t>a</w:t>
      </w:r>
      <w:r w:rsidR="006113E9">
        <w:rPr>
          <w:rFonts w:cs="Times New Roman"/>
        </w:rPr>
        <w:t xml:space="preserve">: </w:t>
      </w:r>
      <w:r w:rsidR="006113E9" w:rsidRPr="006113E9">
        <w:rPr>
          <w:rFonts w:cs="Times New Roman"/>
        </w:rPr>
        <w:t xml:space="preserve">Summary of data availability in terms of localities and numbers of species across traits in the database </w:t>
      </w:r>
      <w:r w:rsidR="00F10639">
        <w:rPr>
          <w:rFonts w:cs="Times New Roman"/>
        </w:rPr>
        <w:t xml:space="preserve">(as of </w:t>
      </w:r>
      <w:r w:rsidR="00062411">
        <w:rPr>
          <w:rFonts w:cs="Times New Roman"/>
        </w:rPr>
        <w:t>January 2016</w:t>
      </w:r>
      <w:r w:rsidR="00F10639">
        <w:rPr>
          <w:rFonts w:cs="Times New Roman"/>
        </w:rPr>
        <w:t xml:space="preserve">) </w:t>
      </w:r>
      <w:r w:rsidR="006113E9" w:rsidRPr="006113E9">
        <w:rPr>
          <w:rFonts w:cs="Times New Roman"/>
        </w:rPr>
        <w:t>for ant subfamilies and minimum, median, mean and maximum values for continuous and ordinal traits</w:t>
      </w:r>
    </w:p>
    <w:tbl>
      <w:tblPr>
        <w:tblW w:w="0" w:type="auto"/>
        <w:tblInd w:w="93" w:type="dxa"/>
        <w:tblLook w:val="04A0" w:firstRow="1" w:lastRow="0" w:firstColumn="1" w:lastColumn="0" w:noHBand="0" w:noVBand="1"/>
      </w:tblPr>
      <w:tblGrid>
        <w:gridCol w:w="2807"/>
        <w:gridCol w:w="546"/>
        <w:gridCol w:w="656"/>
        <w:gridCol w:w="482"/>
        <w:gridCol w:w="482"/>
        <w:gridCol w:w="482"/>
        <w:gridCol w:w="546"/>
        <w:gridCol w:w="482"/>
        <w:gridCol w:w="482"/>
        <w:gridCol w:w="546"/>
        <w:gridCol w:w="482"/>
        <w:gridCol w:w="482"/>
        <w:gridCol w:w="482"/>
        <w:gridCol w:w="656"/>
        <w:gridCol w:w="482"/>
        <w:gridCol w:w="546"/>
        <w:gridCol w:w="482"/>
        <w:gridCol w:w="482"/>
        <w:gridCol w:w="601"/>
        <w:gridCol w:w="656"/>
        <w:gridCol w:w="656"/>
        <w:gridCol w:w="876"/>
      </w:tblGrid>
      <w:tr w:rsidR="006113E9" w:rsidRPr="006113E9" w14:paraId="1513ABEF" w14:textId="77777777" w:rsidTr="00715C73">
        <w:trPr>
          <w:trHeight w:val="2132"/>
        </w:trPr>
        <w:tc>
          <w:tcPr>
            <w:tcW w:w="0" w:type="auto"/>
            <w:tcBorders>
              <w:top w:val="single" w:sz="4" w:space="0" w:color="auto"/>
              <w:left w:val="nil"/>
              <w:bottom w:val="single" w:sz="4" w:space="0" w:color="auto"/>
              <w:right w:val="nil"/>
            </w:tcBorders>
            <w:shd w:val="clear" w:color="auto" w:fill="auto"/>
            <w:noWrap/>
            <w:textDirection w:val="btLr"/>
            <w:vAlign w:val="center"/>
            <w:hideMark/>
          </w:tcPr>
          <w:p w14:paraId="4A7B8EBE"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Trait</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011FD948"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Localities</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3DDF52DB"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Species records</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3B7A8223" w14:textId="0B7E6FD4" w:rsidR="006113E9" w:rsidRPr="006113E9" w:rsidRDefault="006113E9" w:rsidP="00581305">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 species</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65DF5134"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Agroecomyrmecinae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433B2596"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Amblyoponinae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4F1DC255"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Dolichoderinae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43B524B9"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Dorylinae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174EB1FD"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Ectatomminae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410EF626"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Formicinae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7605F554"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Heteroponerinae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5DA19C70"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Leptanillinae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1BFB575F"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Myrmeciinae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14539375"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Myrmicinae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654CAEF7"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Paraponerinae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49E1342A"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Ponerinae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5F9B0174"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Proceratiinae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5893A2F2"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Pseudomyrmecinae</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32DEF5A8"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Minimum</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2E82FC68"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Median</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7219FB78"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Mean</w:t>
            </w:r>
          </w:p>
        </w:tc>
        <w:tc>
          <w:tcPr>
            <w:tcW w:w="0" w:type="auto"/>
            <w:tcBorders>
              <w:top w:val="single" w:sz="4" w:space="0" w:color="auto"/>
              <w:left w:val="nil"/>
              <w:bottom w:val="single" w:sz="4" w:space="0" w:color="auto"/>
              <w:right w:val="nil"/>
            </w:tcBorders>
            <w:shd w:val="clear" w:color="auto" w:fill="auto"/>
            <w:noWrap/>
            <w:textDirection w:val="btLr"/>
            <w:vAlign w:val="center"/>
            <w:hideMark/>
          </w:tcPr>
          <w:p w14:paraId="69D114B1"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Maximum</w:t>
            </w:r>
          </w:p>
        </w:tc>
      </w:tr>
      <w:tr w:rsidR="006113E9" w:rsidRPr="006113E9" w14:paraId="00B606BB" w14:textId="77777777" w:rsidTr="006113E9">
        <w:trPr>
          <w:trHeight w:val="255"/>
        </w:trPr>
        <w:tc>
          <w:tcPr>
            <w:tcW w:w="0" w:type="auto"/>
            <w:tcBorders>
              <w:top w:val="nil"/>
              <w:left w:val="nil"/>
              <w:bottom w:val="nil"/>
              <w:right w:val="nil"/>
            </w:tcBorders>
            <w:shd w:val="clear" w:color="auto" w:fill="auto"/>
            <w:noWrap/>
            <w:vAlign w:val="bottom"/>
            <w:hideMark/>
          </w:tcPr>
          <w:p w14:paraId="2EB7BD4D"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Head width across eyes</w:t>
            </w:r>
          </w:p>
        </w:tc>
        <w:tc>
          <w:tcPr>
            <w:tcW w:w="0" w:type="auto"/>
            <w:tcBorders>
              <w:top w:val="nil"/>
              <w:left w:val="nil"/>
              <w:bottom w:val="nil"/>
              <w:right w:val="nil"/>
            </w:tcBorders>
            <w:shd w:val="clear" w:color="auto" w:fill="auto"/>
            <w:noWrap/>
            <w:vAlign w:val="bottom"/>
            <w:hideMark/>
          </w:tcPr>
          <w:p w14:paraId="59E605C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265</w:t>
            </w:r>
          </w:p>
        </w:tc>
        <w:tc>
          <w:tcPr>
            <w:tcW w:w="0" w:type="auto"/>
            <w:tcBorders>
              <w:top w:val="nil"/>
              <w:left w:val="nil"/>
              <w:bottom w:val="nil"/>
              <w:right w:val="nil"/>
            </w:tcBorders>
            <w:shd w:val="clear" w:color="auto" w:fill="auto"/>
            <w:noWrap/>
            <w:vAlign w:val="bottom"/>
            <w:hideMark/>
          </w:tcPr>
          <w:p w14:paraId="6878256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1463</w:t>
            </w:r>
          </w:p>
        </w:tc>
        <w:tc>
          <w:tcPr>
            <w:tcW w:w="0" w:type="auto"/>
            <w:tcBorders>
              <w:top w:val="nil"/>
              <w:left w:val="nil"/>
              <w:bottom w:val="nil"/>
              <w:right w:val="nil"/>
            </w:tcBorders>
            <w:shd w:val="clear" w:color="auto" w:fill="auto"/>
            <w:noWrap/>
            <w:vAlign w:val="bottom"/>
            <w:hideMark/>
          </w:tcPr>
          <w:p w14:paraId="643F4A7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67</w:t>
            </w:r>
          </w:p>
        </w:tc>
        <w:tc>
          <w:tcPr>
            <w:tcW w:w="0" w:type="auto"/>
            <w:tcBorders>
              <w:top w:val="nil"/>
              <w:left w:val="nil"/>
              <w:bottom w:val="nil"/>
              <w:right w:val="nil"/>
            </w:tcBorders>
            <w:shd w:val="clear" w:color="auto" w:fill="auto"/>
            <w:noWrap/>
            <w:vAlign w:val="bottom"/>
            <w:hideMark/>
          </w:tcPr>
          <w:p w14:paraId="6B18889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273D5FD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w:t>
            </w:r>
          </w:p>
        </w:tc>
        <w:tc>
          <w:tcPr>
            <w:tcW w:w="0" w:type="auto"/>
            <w:tcBorders>
              <w:top w:val="nil"/>
              <w:left w:val="nil"/>
              <w:bottom w:val="nil"/>
              <w:right w:val="nil"/>
            </w:tcBorders>
            <w:shd w:val="clear" w:color="auto" w:fill="auto"/>
            <w:noWrap/>
            <w:vAlign w:val="bottom"/>
            <w:hideMark/>
          </w:tcPr>
          <w:p w14:paraId="7892006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74</w:t>
            </w:r>
          </w:p>
        </w:tc>
        <w:tc>
          <w:tcPr>
            <w:tcW w:w="0" w:type="auto"/>
            <w:tcBorders>
              <w:top w:val="nil"/>
              <w:left w:val="nil"/>
              <w:bottom w:val="nil"/>
              <w:right w:val="nil"/>
            </w:tcBorders>
            <w:shd w:val="clear" w:color="auto" w:fill="auto"/>
            <w:noWrap/>
            <w:vAlign w:val="bottom"/>
            <w:hideMark/>
          </w:tcPr>
          <w:p w14:paraId="142799E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31</w:t>
            </w:r>
          </w:p>
        </w:tc>
        <w:tc>
          <w:tcPr>
            <w:tcW w:w="0" w:type="auto"/>
            <w:tcBorders>
              <w:top w:val="nil"/>
              <w:left w:val="nil"/>
              <w:bottom w:val="nil"/>
              <w:right w:val="nil"/>
            </w:tcBorders>
            <w:shd w:val="clear" w:color="auto" w:fill="auto"/>
            <w:noWrap/>
            <w:vAlign w:val="bottom"/>
            <w:hideMark/>
          </w:tcPr>
          <w:p w14:paraId="4E48559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53</w:t>
            </w:r>
          </w:p>
        </w:tc>
        <w:tc>
          <w:tcPr>
            <w:tcW w:w="0" w:type="auto"/>
            <w:tcBorders>
              <w:top w:val="nil"/>
              <w:left w:val="nil"/>
              <w:bottom w:val="nil"/>
              <w:right w:val="nil"/>
            </w:tcBorders>
            <w:shd w:val="clear" w:color="auto" w:fill="auto"/>
            <w:noWrap/>
            <w:vAlign w:val="bottom"/>
            <w:hideMark/>
          </w:tcPr>
          <w:p w14:paraId="4808427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218</w:t>
            </w:r>
          </w:p>
        </w:tc>
        <w:tc>
          <w:tcPr>
            <w:tcW w:w="0" w:type="auto"/>
            <w:tcBorders>
              <w:top w:val="nil"/>
              <w:left w:val="nil"/>
              <w:bottom w:val="nil"/>
              <w:right w:val="nil"/>
            </w:tcBorders>
            <w:shd w:val="clear" w:color="auto" w:fill="auto"/>
            <w:noWrap/>
            <w:vAlign w:val="bottom"/>
            <w:hideMark/>
          </w:tcPr>
          <w:p w14:paraId="7FE9D8E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w:t>
            </w:r>
          </w:p>
        </w:tc>
        <w:tc>
          <w:tcPr>
            <w:tcW w:w="0" w:type="auto"/>
            <w:tcBorders>
              <w:top w:val="nil"/>
              <w:left w:val="nil"/>
              <w:bottom w:val="nil"/>
              <w:right w:val="nil"/>
            </w:tcBorders>
            <w:shd w:val="clear" w:color="auto" w:fill="auto"/>
            <w:noWrap/>
            <w:vAlign w:val="bottom"/>
            <w:hideMark/>
          </w:tcPr>
          <w:p w14:paraId="4933907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5A3A81B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19045A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824</w:t>
            </w:r>
          </w:p>
        </w:tc>
        <w:tc>
          <w:tcPr>
            <w:tcW w:w="0" w:type="auto"/>
            <w:tcBorders>
              <w:top w:val="nil"/>
              <w:left w:val="nil"/>
              <w:bottom w:val="nil"/>
              <w:right w:val="nil"/>
            </w:tcBorders>
            <w:shd w:val="clear" w:color="auto" w:fill="auto"/>
            <w:noWrap/>
            <w:vAlign w:val="bottom"/>
            <w:hideMark/>
          </w:tcPr>
          <w:p w14:paraId="66CD7D5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44DA89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221</w:t>
            </w:r>
          </w:p>
        </w:tc>
        <w:tc>
          <w:tcPr>
            <w:tcW w:w="0" w:type="auto"/>
            <w:tcBorders>
              <w:top w:val="nil"/>
              <w:left w:val="nil"/>
              <w:bottom w:val="nil"/>
              <w:right w:val="nil"/>
            </w:tcBorders>
            <w:shd w:val="clear" w:color="auto" w:fill="auto"/>
            <w:noWrap/>
            <w:vAlign w:val="bottom"/>
            <w:hideMark/>
          </w:tcPr>
          <w:p w14:paraId="6248FDE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14</w:t>
            </w:r>
          </w:p>
        </w:tc>
        <w:tc>
          <w:tcPr>
            <w:tcW w:w="0" w:type="auto"/>
            <w:tcBorders>
              <w:top w:val="nil"/>
              <w:left w:val="nil"/>
              <w:bottom w:val="nil"/>
              <w:right w:val="nil"/>
            </w:tcBorders>
            <w:shd w:val="clear" w:color="auto" w:fill="auto"/>
            <w:noWrap/>
            <w:vAlign w:val="bottom"/>
            <w:hideMark/>
          </w:tcPr>
          <w:p w14:paraId="25421D9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w:t>
            </w:r>
          </w:p>
        </w:tc>
        <w:tc>
          <w:tcPr>
            <w:tcW w:w="0" w:type="auto"/>
            <w:tcBorders>
              <w:top w:val="nil"/>
              <w:left w:val="nil"/>
              <w:bottom w:val="nil"/>
              <w:right w:val="nil"/>
            </w:tcBorders>
            <w:shd w:val="clear" w:color="auto" w:fill="auto"/>
            <w:noWrap/>
            <w:vAlign w:val="bottom"/>
            <w:hideMark/>
          </w:tcPr>
          <w:p w14:paraId="74757E3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0.22</w:t>
            </w:r>
          </w:p>
        </w:tc>
        <w:tc>
          <w:tcPr>
            <w:tcW w:w="0" w:type="auto"/>
            <w:tcBorders>
              <w:top w:val="nil"/>
              <w:left w:val="nil"/>
              <w:bottom w:val="nil"/>
              <w:right w:val="nil"/>
            </w:tcBorders>
            <w:shd w:val="clear" w:color="auto" w:fill="auto"/>
            <w:noWrap/>
            <w:vAlign w:val="bottom"/>
            <w:hideMark/>
          </w:tcPr>
          <w:p w14:paraId="5A791BA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0.72</w:t>
            </w:r>
          </w:p>
        </w:tc>
        <w:tc>
          <w:tcPr>
            <w:tcW w:w="0" w:type="auto"/>
            <w:tcBorders>
              <w:top w:val="nil"/>
              <w:left w:val="nil"/>
              <w:bottom w:val="nil"/>
              <w:right w:val="nil"/>
            </w:tcBorders>
            <w:shd w:val="clear" w:color="auto" w:fill="auto"/>
            <w:noWrap/>
            <w:vAlign w:val="bottom"/>
            <w:hideMark/>
          </w:tcPr>
          <w:p w14:paraId="73272E6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0.90</w:t>
            </w:r>
          </w:p>
        </w:tc>
        <w:tc>
          <w:tcPr>
            <w:tcW w:w="0" w:type="auto"/>
            <w:tcBorders>
              <w:top w:val="nil"/>
              <w:left w:val="nil"/>
              <w:bottom w:val="nil"/>
              <w:right w:val="nil"/>
            </w:tcBorders>
            <w:shd w:val="clear" w:color="auto" w:fill="auto"/>
            <w:noWrap/>
            <w:vAlign w:val="bottom"/>
            <w:hideMark/>
          </w:tcPr>
          <w:p w14:paraId="412D44D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4.94</w:t>
            </w:r>
          </w:p>
        </w:tc>
      </w:tr>
      <w:tr w:rsidR="006113E9" w:rsidRPr="006113E9" w14:paraId="3B6C0C54" w14:textId="77777777" w:rsidTr="006113E9">
        <w:trPr>
          <w:trHeight w:val="255"/>
        </w:trPr>
        <w:tc>
          <w:tcPr>
            <w:tcW w:w="0" w:type="auto"/>
            <w:tcBorders>
              <w:top w:val="nil"/>
              <w:left w:val="nil"/>
              <w:bottom w:val="nil"/>
              <w:right w:val="nil"/>
            </w:tcBorders>
            <w:shd w:val="clear" w:color="auto" w:fill="auto"/>
            <w:noWrap/>
            <w:vAlign w:val="bottom"/>
            <w:hideMark/>
          </w:tcPr>
          <w:p w14:paraId="622CF0A0"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Head length</w:t>
            </w:r>
          </w:p>
        </w:tc>
        <w:tc>
          <w:tcPr>
            <w:tcW w:w="0" w:type="auto"/>
            <w:tcBorders>
              <w:top w:val="nil"/>
              <w:left w:val="nil"/>
              <w:bottom w:val="nil"/>
              <w:right w:val="nil"/>
            </w:tcBorders>
            <w:shd w:val="clear" w:color="auto" w:fill="auto"/>
            <w:noWrap/>
            <w:vAlign w:val="bottom"/>
            <w:hideMark/>
          </w:tcPr>
          <w:p w14:paraId="711808E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407</w:t>
            </w:r>
          </w:p>
        </w:tc>
        <w:tc>
          <w:tcPr>
            <w:tcW w:w="0" w:type="auto"/>
            <w:tcBorders>
              <w:top w:val="nil"/>
              <w:left w:val="nil"/>
              <w:bottom w:val="nil"/>
              <w:right w:val="nil"/>
            </w:tcBorders>
            <w:shd w:val="clear" w:color="auto" w:fill="auto"/>
            <w:noWrap/>
            <w:vAlign w:val="bottom"/>
            <w:hideMark/>
          </w:tcPr>
          <w:p w14:paraId="421AAF5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1850</w:t>
            </w:r>
          </w:p>
        </w:tc>
        <w:tc>
          <w:tcPr>
            <w:tcW w:w="0" w:type="auto"/>
            <w:tcBorders>
              <w:top w:val="nil"/>
              <w:left w:val="nil"/>
              <w:bottom w:val="nil"/>
              <w:right w:val="nil"/>
            </w:tcBorders>
            <w:shd w:val="clear" w:color="auto" w:fill="auto"/>
            <w:noWrap/>
            <w:vAlign w:val="bottom"/>
            <w:hideMark/>
          </w:tcPr>
          <w:p w14:paraId="14C51DE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68</w:t>
            </w:r>
          </w:p>
        </w:tc>
        <w:tc>
          <w:tcPr>
            <w:tcW w:w="0" w:type="auto"/>
            <w:tcBorders>
              <w:top w:val="nil"/>
              <w:left w:val="nil"/>
              <w:bottom w:val="nil"/>
              <w:right w:val="nil"/>
            </w:tcBorders>
            <w:shd w:val="clear" w:color="auto" w:fill="auto"/>
            <w:noWrap/>
            <w:vAlign w:val="bottom"/>
            <w:hideMark/>
          </w:tcPr>
          <w:p w14:paraId="69181DF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5D41CB9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w:t>
            </w:r>
          </w:p>
        </w:tc>
        <w:tc>
          <w:tcPr>
            <w:tcW w:w="0" w:type="auto"/>
            <w:tcBorders>
              <w:top w:val="nil"/>
              <w:left w:val="nil"/>
              <w:bottom w:val="nil"/>
              <w:right w:val="nil"/>
            </w:tcBorders>
            <w:shd w:val="clear" w:color="auto" w:fill="auto"/>
            <w:noWrap/>
            <w:vAlign w:val="bottom"/>
            <w:hideMark/>
          </w:tcPr>
          <w:p w14:paraId="402D4C2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118</w:t>
            </w:r>
          </w:p>
        </w:tc>
        <w:tc>
          <w:tcPr>
            <w:tcW w:w="0" w:type="auto"/>
            <w:tcBorders>
              <w:top w:val="nil"/>
              <w:left w:val="nil"/>
              <w:bottom w:val="nil"/>
              <w:right w:val="nil"/>
            </w:tcBorders>
            <w:shd w:val="clear" w:color="auto" w:fill="auto"/>
            <w:noWrap/>
            <w:vAlign w:val="bottom"/>
            <w:hideMark/>
          </w:tcPr>
          <w:p w14:paraId="24CF799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54</w:t>
            </w:r>
          </w:p>
        </w:tc>
        <w:tc>
          <w:tcPr>
            <w:tcW w:w="0" w:type="auto"/>
            <w:tcBorders>
              <w:top w:val="nil"/>
              <w:left w:val="nil"/>
              <w:bottom w:val="nil"/>
              <w:right w:val="nil"/>
            </w:tcBorders>
            <w:shd w:val="clear" w:color="auto" w:fill="auto"/>
            <w:noWrap/>
            <w:vAlign w:val="bottom"/>
            <w:hideMark/>
          </w:tcPr>
          <w:p w14:paraId="4679692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68</w:t>
            </w:r>
          </w:p>
        </w:tc>
        <w:tc>
          <w:tcPr>
            <w:tcW w:w="0" w:type="auto"/>
            <w:tcBorders>
              <w:top w:val="nil"/>
              <w:left w:val="nil"/>
              <w:bottom w:val="nil"/>
              <w:right w:val="nil"/>
            </w:tcBorders>
            <w:shd w:val="clear" w:color="auto" w:fill="auto"/>
            <w:noWrap/>
            <w:vAlign w:val="bottom"/>
            <w:hideMark/>
          </w:tcPr>
          <w:p w14:paraId="3AC302D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328</w:t>
            </w:r>
          </w:p>
        </w:tc>
        <w:tc>
          <w:tcPr>
            <w:tcW w:w="0" w:type="auto"/>
            <w:tcBorders>
              <w:top w:val="nil"/>
              <w:left w:val="nil"/>
              <w:bottom w:val="nil"/>
              <w:right w:val="nil"/>
            </w:tcBorders>
            <w:shd w:val="clear" w:color="auto" w:fill="auto"/>
            <w:noWrap/>
            <w:vAlign w:val="bottom"/>
            <w:hideMark/>
          </w:tcPr>
          <w:p w14:paraId="664FA7A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18DF6D1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4E68C06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w:t>
            </w:r>
          </w:p>
        </w:tc>
        <w:tc>
          <w:tcPr>
            <w:tcW w:w="0" w:type="auto"/>
            <w:tcBorders>
              <w:top w:val="nil"/>
              <w:left w:val="nil"/>
              <w:bottom w:val="nil"/>
              <w:right w:val="nil"/>
            </w:tcBorders>
            <w:shd w:val="clear" w:color="auto" w:fill="auto"/>
            <w:noWrap/>
            <w:vAlign w:val="bottom"/>
            <w:hideMark/>
          </w:tcPr>
          <w:p w14:paraId="23AA205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1001</w:t>
            </w:r>
          </w:p>
        </w:tc>
        <w:tc>
          <w:tcPr>
            <w:tcW w:w="0" w:type="auto"/>
            <w:tcBorders>
              <w:top w:val="nil"/>
              <w:left w:val="nil"/>
              <w:bottom w:val="nil"/>
              <w:right w:val="nil"/>
            </w:tcBorders>
            <w:shd w:val="clear" w:color="auto" w:fill="auto"/>
            <w:noWrap/>
            <w:vAlign w:val="bottom"/>
            <w:hideMark/>
          </w:tcPr>
          <w:p w14:paraId="50A752D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3E20F20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223</w:t>
            </w:r>
          </w:p>
        </w:tc>
        <w:tc>
          <w:tcPr>
            <w:tcW w:w="0" w:type="auto"/>
            <w:tcBorders>
              <w:top w:val="nil"/>
              <w:left w:val="nil"/>
              <w:bottom w:val="nil"/>
              <w:right w:val="nil"/>
            </w:tcBorders>
            <w:shd w:val="clear" w:color="auto" w:fill="auto"/>
            <w:noWrap/>
            <w:vAlign w:val="bottom"/>
            <w:hideMark/>
          </w:tcPr>
          <w:p w14:paraId="10F1785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w:t>
            </w:r>
          </w:p>
        </w:tc>
        <w:tc>
          <w:tcPr>
            <w:tcW w:w="0" w:type="auto"/>
            <w:tcBorders>
              <w:top w:val="nil"/>
              <w:left w:val="nil"/>
              <w:bottom w:val="nil"/>
              <w:right w:val="nil"/>
            </w:tcBorders>
            <w:shd w:val="clear" w:color="auto" w:fill="auto"/>
            <w:noWrap/>
            <w:vAlign w:val="bottom"/>
            <w:hideMark/>
          </w:tcPr>
          <w:p w14:paraId="1AA2893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14</w:t>
            </w:r>
          </w:p>
        </w:tc>
        <w:tc>
          <w:tcPr>
            <w:tcW w:w="0" w:type="auto"/>
            <w:tcBorders>
              <w:top w:val="nil"/>
              <w:left w:val="nil"/>
              <w:bottom w:val="nil"/>
              <w:right w:val="nil"/>
            </w:tcBorders>
            <w:shd w:val="clear" w:color="auto" w:fill="auto"/>
            <w:noWrap/>
            <w:vAlign w:val="bottom"/>
            <w:hideMark/>
          </w:tcPr>
          <w:p w14:paraId="68777E4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0.22</w:t>
            </w:r>
          </w:p>
        </w:tc>
        <w:tc>
          <w:tcPr>
            <w:tcW w:w="0" w:type="auto"/>
            <w:tcBorders>
              <w:top w:val="nil"/>
              <w:left w:val="nil"/>
              <w:bottom w:val="nil"/>
              <w:right w:val="nil"/>
            </w:tcBorders>
            <w:shd w:val="clear" w:color="auto" w:fill="auto"/>
            <w:noWrap/>
            <w:vAlign w:val="bottom"/>
            <w:hideMark/>
          </w:tcPr>
          <w:p w14:paraId="4B34BF4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0.61</w:t>
            </w:r>
          </w:p>
        </w:tc>
        <w:tc>
          <w:tcPr>
            <w:tcW w:w="0" w:type="auto"/>
            <w:tcBorders>
              <w:top w:val="nil"/>
              <w:left w:val="nil"/>
              <w:bottom w:val="nil"/>
              <w:right w:val="nil"/>
            </w:tcBorders>
            <w:shd w:val="clear" w:color="auto" w:fill="auto"/>
            <w:noWrap/>
            <w:vAlign w:val="bottom"/>
            <w:hideMark/>
          </w:tcPr>
          <w:p w14:paraId="419A5A2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0.75</w:t>
            </w:r>
          </w:p>
        </w:tc>
        <w:tc>
          <w:tcPr>
            <w:tcW w:w="0" w:type="auto"/>
            <w:tcBorders>
              <w:top w:val="nil"/>
              <w:left w:val="nil"/>
              <w:bottom w:val="nil"/>
              <w:right w:val="nil"/>
            </w:tcBorders>
            <w:shd w:val="clear" w:color="auto" w:fill="auto"/>
            <w:noWrap/>
            <w:vAlign w:val="bottom"/>
            <w:hideMark/>
          </w:tcPr>
          <w:p w14:paraId="5980C0A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4.10</w:t>
            </w:r>
          </w:p>
        </w:tc>
      </w:tr>
      <w:tr w:rsidR="006113E9" w:rsidRPr="006113E9" w14:paraId="69307459" w14:textId="77777777" w:rsidTr="006113E9">
        <w:trPr>
          <w:trHeight w:val="255"/>
        </w:trPr>
        <w:tc>
          <w:tcPr>
            <w:tcW w:w="0" w:type="auto"/>
            <w:tcBorders>
              <w:top w:val="nil"/>
              <w:left w:val="nil"/>
              <w:bottom w:val="nil"/>
              <w:right w:val="nil"/>
            </w:tcBorders>
            <w:shd w:val="clear" w:color="auto" w:fill="auto"/>
            <w:noWrap/>
            <w:vAlign w:val="bottom"/>
            <w:hideMark/>
          </w:tcPr>
          <w:p w14:paraId="3B21D2CD"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Clypeus length</w:t>
            </w:r>
          </w:p>
        </w:tc>
        <w:tc>
          <w:tcPr>
            <w:tcW w:w="0" w:type="auto"/>
            <w:tcBorders>
              <w:top w:val="nil"/>
              <w:left w:val="nil"/>
              <w:bottom w:val="nil"/>
              <w:right w:val="nil"/>
            </w:tcBorders>
            <w:shd w:val="clear" w:color="auto" w:fill="auto"/>
            <w:noWrap/>
            <w:vAlign w:val="bottom"/>
            <w:hideMark/>
          </w:tcPr>
          <w:p w14:paraId="1BA0C59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236</w:t>
            </w:r>
          </w:p>
        </w:tc>
        <w:tc>
          <w:tcPr>
            <w:tcW w:w="0" w:type="auto"/>
            <w:tcBorders>
              <w:top w:val="nil"/>
              <w:left w:val="nil"/>
              <w:bottom w:val="nil"/>
              <w:right w:val="nil"/>
            </w:tcBorders>
            <w:shd w:val="clear" w:color="auto" w:fill="auto"/>
            <w:noWrap/>
            <w:vAlign w:val="bottom"/>
            <w:hideMark/>
          </w:tcPr>
          <w:p w14:paraId="01C9C1E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1305</w:t>
            </w:r>
          </w:p>
        </w:tc>
        <w:tc>
          <w:tcPr>
            <w:tcW w:w="0" w:type="auto"/>
            <w:tcBorders>
              <w:top w:val="nil"/>
              <w:left w:val="nil"/>
              <w:bottom w:val="nil"/>
              <w:right w:val="nil"/>
            </w:tcBorders>
            <w:shd w:val="clear" w:color="auto" w:fill="auto"/>
            <w:noWrap/>
            <w:vAlign w:val="bottom"/>
            <w:hideMark/>
          </w:tcPr>
          <w:p w14:paraId="342142D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71</w:t>
            </w:r>
          </w:p>
        </w:tc>
        <w:tc>
          <w:tcPr>
            <w:tcW w:w="0" w:type="auto"/>
            <w:tcBorders>
              <w:top w:val="nil"/>
              <w:left w:val="nil"/>
              <w:bottom w:val="nil"/>
              <w:right w:val="nil"/>
            </w:tcBorders>
            <w:shd w:val="clear" w:color="auto" w:fill="auto"/>
            <w:noWrap/>
            <w:vAlign w:val="bottom"/>
            <w:hideMark/>
          </w:tcPr>
          <w:p w14:paraId="7B0D1BB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0ED8A3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73DBF2C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77</w:t>
            </w:r>
          </w:p>
        </w:tc>
        <w:tc>
          <w:tcPr>
            <w:tcW w:w="0" w:type="auto"/>
            <w:tcBorders>
              <w:top w:val="nil"/>
              <w:left w:val="nil"/>
              <w:bottom w:val="nil"/>
              <w:right w:val="nil"/>
            </w:tcBorders>
            <w:shd w:val="clear" w:color="auto" w:fill="auto"/>
            <w:noWrap/>
            <w:vAlign w:val="bottom"/>
            <w:hideMark/>
          </w:tcPr>
          <w:p w14:paraId="57FDF99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38</w:t>
            </w:r>
          </w:p>
        </w:tc>
        <w:tc>
          <w:tcPr>
            <w:tcW w:w="0" w:type="auto"/>
            <w:tcBorders>
              <w:top w:val="nil"/>
              <w:left w:val="nil"/>
              <w:bottom w:val="nil"/>
              <w:right w:val="nil"/>
            </w:tcBorders>
            <w:shd w:val="clear" w:color="auto" w:fill="auto"/>
            <w:noWrap/>
            <w:vAlign w:val="bottom"/>
            <w:hideMark/>
          </w:tcPr>
          <w:p w14:paraId="455BDC6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51</w:t>
            </w:r>
          </w:p>
        </w:tc>
        <w:tc>
          <w:tcPr>
            <w:tcW w:w="0" w:type="auto"/>
            <w:tcBorders>
              <w:top w:val="nil"/>
              <w:left w:val="nil"/>
              <w:bottom w:val="nil"/>
              <w:right w:val="nil"/>
            </w:tcBorders>
            <w:shd w:val="clear" w:color="auto" w:fill="auto"/>
            <w:noWrap/>
            <w:vAlign w:val="bottom"/>
            <w:hideMark/>
          </w:tcPr>
          <w:p w14:paraId="70236C7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220</w:t>
            </w:r>
          </w:p>
        </w:tc>
        <w:tc>
          <w:tcPr>
            <w:tcW w:w="0" w:type="auto"/>
            <w:tcBorders>
              <w:top w:val="nil"/>
              <w:left w:val="nil"/>
              <w:bottom w:val="nil"/>
              <w:right w:val="nil"/>
            </w:tcBorders>
            <w:shd w:val="clear" w:color="auto" w:fill="auto"/>
            <w:noWrap/>
            <w:vAlign w:val="bottom"/>
            <w:hideMark/>
          </w:tcPr>
          <w:p w14:paraId="1A05775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w:t>
            </w:r>
          </w:p>
        </w:tc>
        <w:tc>
          <w:tcPr>
            <w:tcW w:w="0" w:type="auto"/>
            <w:tcBorders>
              <w:top w:val="nil"/>
              <w:left w:val="nil"/>
              <w:bottom w:val="nil"/>
              <w:right w:val="nil"/>
            </w:tcBorders>
            <w:shd w:val="clear" w:color="auto" w:fill="auto"/>
            <w:noWrap/>
            <w:vAlign w:val="bottom"/>
            <w:hideMark/>
          </w:tcPr>
          <w:p w14:paraId="5EBFF13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04949B3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c>
          <w:tcPr>
            <w:tcW w:w="0" w:type="auto"/>
            <w:tcBorders>
              <w:top w:val="nil"/>
              <w:left w:val="nil"/>
              <w:bottom w:val="nil"/>
              <w:right w:val="nil"/>
            </w:tcBorders>
            <w:shd w:val="clear" w:color="auto" w:fill="auto"/>
            <w:noWrap/>
            <w:vAlign w:val="bottom"/>
            <w:hideMark/>
          </w:tcPr>
          <w:p w14:paraId="5412C86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711</w:t>
            </w:r>
          </w:p>
        </w:tc>
        <w:tc>
          <w:tcPr>
            <w:tcW w:w="0" w:type="auto"/>
            <w:tcBorders>
              <w:top w:val="nil"/>
              <w:left w:val="nil"/>
              <w:bottom w:val="nil"/>
              <w:right w:val="nil"/>
            </w:tcBorders>
            <w:shd w:val="clear" w:color="auto" w:fill="auto"/>
            <w:noWrap/>
            <w:vAlign w:val="bottom"/>
            <w:hideMark/>
          </w:tcPr>
          <w:p w14:paraId="6F9FA95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B30E4E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173</w:t>
            </w:r>
          </w:p>
        </w:tc>
        <w:tc>
          <w:tcPr>
            <w:tcW w:w="0" w:type="auto"/>
            <w:tcBorders>
              <w:top w:val="nil"/>
              <w:left w:val="nil"/>
              <w:bottom w:val="nil"/>
              <w:right w:val="nil"/>
            </w:tcBorders>
            <w:shd w:val="clear" w:color="auto" w:fill="auto"/>
            <w:noWrap/>
            <w:vAlign w:val="bottom"/>
            <w:hideMark/>
          </w:tcPr>
          <w:p w14:paraId="7DCA012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w:t>
            </w:r>
          </w:p>
        </w:tc>
        <w:tc>
          <w:tcPr>
            <w:tcW w:w="0" w:type="auto"/>
            <w:tcBorders>
              <w:top w:val="nil"/>
              <w:left w:val="nil"/>
              <w:bottom w:val="nil"/>
              <w:right w:val="nil"/>
            </w:tcBorders>
            <w:shd w:val="clear" w:color="auto" w:fill="auto"/>
            <w:noWrap/>
            <w:vAlign w:val="bottom"/>
            <w:hideMark/>
          </w:tcPr>
          <w:p w14:paraId="499A23F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w:t>
            </w:r>
          </w:p>
        </w:tc>
        <w:tc>
          <w:tcPr>
            <w:tcW w:w="0" w:type="auto"/>
            <w:tcBorders>
              <w:top w:val="nil"/>
              <w:left w:val="nil"/>
              <w:bottom w:val="nil"/>
              <w:right w:val="nil"/>
            </w:tcBorders>
            <w:shd w:val="clear" w:color="auto" w:fill="auto"/>
            <w:noWrap/>
            <w:vAlign w:val="bottom"/>
            <w:hideMark/>
          </w:tcPr>
          <w:p w14:paraId="3962471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0.02</w:t>
            </w:r>
          </w:p>
        </w:tc>
        <w:tc>
          <w:tcPr>
            <w:tcW w:w="0" w:type="auto"/>
            <w:tcBorders>
              <w:top w:val="nil"/>
              <w:left w:val="nil"/>
              <w:bottom w:val="nil"/>
              <w:right w:val="nil"/>
            </w:tcBorders>
            <w:shd w:val="clear" w:color="auto" w:fill="auto"/>
            <w:noWrap/>
            <w:vAlign w:val="bottom"/>
            <w:hideMark/>
          </w:tcPr>
          <w:p w14:paraId="0A4E3C7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0.17</w:t>
            </w:r>
          </w:p>
        </w:tc>
        <w:tc>
          <w:tcPr>
            <w:tcW w:w="0" w:type="auto"/>
            <w:tcBorders>
              <w:top w:val="nil"/>
              <w:left w:val="nil"/>
              <w:bottom w:val="nil"/>
              <w:right w:val="nil"/>
            </w:tcBorders>
            <w:shd w:val="clear" w:color="auto" w:fill="auto"/>
            <w:noWrap/>
            <w:vAlign w:val="bottom"/>
            <w:hideMark/>
          </w:tcPr>
          <w:p w14:paraId="76714A8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0.21</w:t>
            </w:r>
          </w:p>
        </w:tc>
        <w:tc>
          <w:tcPr>
            <w:tcW w:w="0" w:type="auto"/>
            <w:tcBorders>
              <w:top w:val="nil"/>
              <w:left w:val="nil"/>
              <w:bottom w:val="nil"/>
              <w:right w:val="nil"/>
            </w:tcBorders>
            <w:shd w:val="clear" w:color="auto" w:fill="auto"/>
            <w:noWrap/>
            <w:vAlign w:val="bottom"/>
            <w:hideMark/>
          </w:tcPr>
          <w:p w14:paraId="734640C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0.94</w:t>
            </w:r>
          </w:p>
        </w:tc>
      </w:tr>
      <w:tr w:rsidR="006113E9" w:rsidRPr="006113E9" w14:paraId="22C900BE" w14:textId="77777777" w:rsidTr="006113E9">
        <w:trPr>
          <w:trHeight w:val="255"/>
        </w:trPr>
        <w:tc>
          <w:tcPr>
            <w:tcW w:w="0" w:type="auto"/>
            <w:tcBorders>
              <w:top w:val="nil"/>
              <w:left w:val="nil"/>
              <w:bottom w:val="nil"/>
              <w:right w:val="nil"/>
            </w:tcBorders>
            <w:shd w:val="clear" w:color="auto" w:fill="auto"/>
            <w:noWrap/>
            <w:vAlign w:val="bottom"/>
            <w:hideMark/>
          </w:tcPr>
          <w:p w14:paraId="02EC7AFD"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Mandible length</w:t>
            </w:r>
          </w:p>
        </w:tc>
        <w:tc>
          <w:tcPr>
            <w:tcW w:w="0" w:type="auto"/>
            <w:tcBorders>
              <w:top w:val="nil"/>
              <w:left w:val="nil"/>
              <w:bottom w:val="nil"/>
              <w:right w:val="nil"/>
            </w:tcBorders>
            <w:shd w:val="clear" w:color="auto" w:fill="auto"/>
            <w:noWrap/>
            <w:vAlign w:val="bottom"/>
            <w:hideMark/>
          </w:tcPr>
          <w:p w14:paraId="4536EAA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284</w:t>
            </w:r>
          </w:p>
        </w:tc>
        <w:tc>
          <w:tcPr>
            <w:tcW w:w="0" w:type="auto"/>
            <w:tcBorders>
              <w:top w:val="nil"/>
              <w:left w:val="nil"/>
              <w:bottom w:val="nil"/>
              <w:right w:val="nil"/>
            </w:tcBorders>
            <w:shd w:val="clear" w:color="auto" w:fill="auto"/>
            <w:noWrap/>
            <w:vAlign w:val="bottom"/>
            <w:hideMark/>
          </w:tcPr>
          <w:p w14:paraId="66D562C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1525</w:t>
            </w:r>
          </w:p>
        </w:tc>
        <w:tc>
          <w:tcPr>
            <w:tcW w:w="0" w:type="auto"/>
            <w:tcBorders>
              <w:top w:val="nil"/>
              <w:left w:val="nil"/>
              <w:bottom w:val="nil"/>
              <w:right w:val="nil"/>
            </w:tcBorders>
            <w:shd w:val="clear" w:color="auto" w:fill="auto"/>
            <w:noWrap/>
            <w:vAlign w:val="bottom"/>
            <w:hideMark/>
          </w:tcPr>
          <w:p w14:paraId="233BA07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72</w:t>
            </w:r>
          </w:p>
        </w:tc>
        <w:tc>
          <w:tcPr>
            <w:tcW w:w="0" w:type="auto"/>
            <w:tcBorders>
              <w:top w:val="nil"/>
              <w:left w:val="nil"/>
              <w:bottom w:val="nil"/>
              <w:right w:val="nil"/>
            </w:tcBorders>
            <w:shd w:val="clear" w:color="auto" w:fill="auto"/>
            <w:noWrap/>
            <w:vAlign w:val="bottom"/>
            <w:hideMark/>
          </w:tcPr>
          <w:p w14:paraId="4188FC0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F3A8FB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w:t>
            </w:r>
          </w:p>
        </w:tc>
        <w:tc>
          <w:tcPr>
            <w:tcW w:w="0" w:type="auto"/>
            <w:tcBorders>
              <w:top w:val="nil"/>
              <w:left w:val="nil"/>
              <w:bottom w:val="nil"/>
              <w:right w:val="nil"/>
            </w:tcBorders>
            <w:shd w:val="clear" w:color="auto" w:fill="auto"/>
            <w:noWrap/>
            <w:vAlign w:val="bottom"/>
            <w:hideMark/>
          </w:tcPr>
          <w:p w14:paraId="44A7FEC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104</w:t>
            </w:r>
          </w:p>
        </w:tc>
        <w:tc>
          <w:tcPr>
            <w:tcW w:w="0" w:type="auto"/>
            <w:tcBorders>
              <w:top w:val="nil"/>
              <w:left w:val="nil"/>
              <w:bottom w:val="nil"/>
              <w:right w:val="nil"/>
            </w:tcBorders>
            <w:shd w:val="clear" w:color="auto" w:fill="auto"/>
            <w:noWrap/>
            <w:vAlign w:val="bottom"/>
            <w:hideMark/>
          </w:tcPr>
          <w:p w14:paraId="7BE6D57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44</w:t>
            </w:r>
          </w:p>
        </w:tc>
        <w:tc>
          <w:tcPr>
            <w:tcW w:w="0" w:type="auto"/>
            <w:tcBorders>
              <w:top w:val="nil"/>
              <w:left w:val="nil"/>
              <w:bottom w:val="nil"/>
              <w:right w:val="nil"/>
            </w:tcBorders>
            <w:shd w:val="clear" w:color="auto" w:fill="auto"/>
            <w:noWrap/>
            <w:vAlign w:val="bottom"/>
            <w:hideMark/>
          </w:tcPr>
          <w:p w14:paraId="61980BA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58</w:t>
            </w:r>
          </w:p>
        </w:tc>
        <w:tc>
          <w:tcPr>
            <w:tcW w:w="0" w:type="auto"/>
            <w:tcBorders>
              <w:top w:val="nil"/>
              <w:left w:val="nil"/>
              <w:bottom w:val="nil"/>
              <w:right w:val="nil"/>
            </w:tcBorders>
            <w:shd w:val="clear" w:color="auto" w:fill="auto"/>
            <w:noWrap/>
            <w:vAlign w:val="bottom"/>
            <w:hideMark/>
          </w:tcPr>
          <w:p w14:paraId="2103BBD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291</w:t>
            </w:r>
          </w:p>
        </w:tc>
        <w:tc>
          <w:tcPr>
            <w:tcW w:w="0" w:type="auto"/>
            <w:tcBorders>
              <w:top w:val="nil"/>
              <w:left w:val="nil"/>
              <w:bottom w:val="nil"/>
              <w:right w:val="nil"/>
            </w:tcBorders>
            <w:shd w:val="clear" w:color="auto" w:fill="auto"/>
            <w:noWrap/>
            <w:vAlign w:val="bottom"/>
            <w:hideMark/>
          </w:tcPr>
          <w:p w14:paraId="274A0D7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w:t>
            </w:r>
          </w:p>
        </w:tc>
        <w:tc>
          <w:tcPr>
            <w:tcW w:w="0" w:type="auto"/>
            <w:tcBorders>
              <w:top w:val="nil"/>
              <w:left w:val="nil"/>
              <w:bottom w:val="nil"/>
              <w:right w:val="nil"/>
            </w:tcBorders>
            <w:shd w:val="clear" w:color="auto" w:fill="auto"/>
            <w:noWrap/>
            <w:vAlign w:val="bottom"/>
            <w:hideMark/>
          </w:tcPr>
          <w:p w14:paraId="5EF31FF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301F08A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w:t>
            </w:r>
          </w:p>
        </w:tc>
        <w:tc>
          <w:tcPr>
            <w:tcW w:w="0" w:type="auto"/>
            <w:tcBorders>
              <w:top w:val="nil"/>
              <w:left w:val="nil"/>
              <w:bottom w:val="nil"/>
              <w:right w:val="nil"/>
            </w:tcBorders>
            <w:shd w:val="clear" w:color="auto" w:fill="auto"/>
            <w:noWrap/>
            <w:vAlign w:val="bottom"/>
            <w:hideMark/>
          </w:tcPr>
          <w:p w14:paraId="319AA23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794</w:t>
            </w:r>
          </w:p>
        </w:tc>
        <w:tc>
          <w:tcPr>
            <w:tcW w:w="0" w:type="auto"/>
            <w:tcBorders>
              <w:top w:val="nil"/>
              <w:left w:val="nil"/>
              <w:bottom w:val="nil"/>
              <w:right w:val="nil"/>
            </w:tcBorders>
            <w:shd w:val="clear" w:color="auto" w:fill="auto"/>
            <w:noWrap/>
            <w:vAlign w:val="bottom"/>
            <w:hideMark/>
          </w:tcPr>
          <w:p w14:paraId="144CF0E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6C2326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182</w:t>
            </w:r>
          </w:p>
        </w:tc>
        <w:tc>
          <w:tcPr>
            <w:tcW w:w="0" w:type="auto"/>
            <w:tcBorders>
              <w:top w:val="nil"/>
              <w:left w:val="nil"/>
              <w:bottom w:val="nil"/>
              <w:right w:val="nil"/>
            </w:tcBorders>
            <w:shd w:val="clear" w:color="auto" w:fill="auto"/>
            <w:noWrap/>
            <w:vAlign w:val="bottom"/>
            <w:hideMark/>
          </w:tcPr>
          <w:p w14:paraId="431519A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w:t>
            </w:r>
          </w:p>
        </w:tc>
        <w:tc>
          <w:tcPr>
            <w:tcW w:w="0" w:type="auto"/>
            <w:tcBorders>
              <w:top w:val="nil"/>
              <w:left w:val="nil"/>
              <w:bottom w:val="nil"/>
              <w:right w:val="nil"/>
            </w:tcBorders>
            <w:shd w:val="clear" w:color="auto" w:fill="auto"/>
            <w:noWrap/>
            <w:vAlign w:val="bottom"/>
            <w:hideMark/>
          </w:tcPr>
          <w:p w14:paraId="1B86BD6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w:t>
            </w:r>
          </w:p>
        </w:tc>
        <w:tc>
          <w:tcPr>
            <w:tcW w:w="0" w:type="auto"/>
            <w:tcBorders>
              <w:top w:val="nil"/>
              <w:left w:val="nil"/>
              <w:bottom w:val="nil"/>
              <w:right w:val="nil"/>
            </w:tcBorders>
            <w:shd w:val="clear" w:color="auto" w:fill="auto"/>
            <w:noWrap/>
            <w:vAlign w:val="bottom"/>
            <w:hideMark/>
          </w:tcPr>
          <w:p w14:paraId="1B1D74D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0.09</w:t>
            </w:r>
          </w:p>
        </w:tc>
        <w:tc>
          <w:tcPr>
            <w:tcW w:w="0" w:type="auto"/>
            <w:tcBorders>
              <w:top w:val="nil"/>
              <w:left w:val="nil"/>
              <w:bottom w:val="nil"/>
              <w:right w:val="nil"/>
            </w:tcBorders>
            <w:shd w:val="clear" w:color="auto" w:fill="auto"/>
            <w:noWrap/>
            <w:vAlign w:val="bottom"/>
            <w:hideMark/>
          </w:tcPr>
          <w:p w14:paraId="5418DE3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0.38</w:t>
            </w:r>
          </w:p>
        </w:tc>
        <w:tc>
          <w:tcPr>
            <w:tcW w:w="0" w:type="auto"/>
            <w:tcBorders>
              <w:top w:val="nil"/>
              <w:left w:val="nil"/>
              <w:bottom w:val="nil"/>
              <w:right w:val="nil"/>
            </w:tcBorders>
            <w:shd w:val="clear" w:color="auto" w:fill="auto"/>
            <w:noWrap/>
            <w:vAlign w:val="bottom"/>
            <w:hideMark/>
          </w:tcPr>
          <w:p w14:paraId="5912741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0.50</w:t>
            </w:r>
          </w:p>
        </w:tc>
        <w:tc>
          <w:tcPr>
            <w:tcW w:w="0" w:type="auto"/>
            <w:tcBorders>
              <w:top w:val="nil"/>
              <w:left w:val="nil"/>
              <w:bottom w:val="nil"/>
              <w:right w:val="nil"/>
            </w:tcBorders>
            <w:shd w:val="clear" w:color="auto" w:fill="auto"/>
            <w:noWrap/>
            <w:vAlign w:val="bottom"/>
            <w:hideMark/>
          </w:tcPr>
          <w:p w14:paraId="33FD985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5.16</w:t>
            </w:r>
          </w:p>
        </w:tc>
      </w:tr>
      <w:tr w:rsidR="006113E9" w:rsidRPr="006113E9" w14:paraId="6CEC84E8" w14:textId="77777777" w:rsidTr="006113E9">
        <w:trPr>
          <w:trHeight w:val="255"/>
        </w:trPr>
        <w:tc>
          <w:tcPr>
            <w:tcW w:w="0" w:type="auto"/>
            <w:tcBorders>
              <w:top w:val="nil"/>
              <w:left w:val="nil"/>
              <w:bottom w:val="nil"/>
              <w:right w:val="nil"/>
            </w:tcBorders>
            <w:shd w:val="clear" w:color="auto" w:fill="auto"/>
            <w:noWrap/>
            <w:vAlign w:val="bottom"/>
            <w:hideMark/>
          </w:tcPr>
          <w:p w14:paraId="142E3E09"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Hind femur length</w:t>
            </w:r>
          </w:p>
        </w:tc>
        <w:tc>
          <w:tcPr>
            <w:tcW w:w="0" w:type="auto"/>
            <w:tcBorders>
              <w:top w:val="nil"/>
              <w:left w:val="nil"/>
              <w:bottom w:val="nil"/>
              <w:right w:val="nil"/>
            </w:tcBorders>
            <w:shd w:val="clear" w:color="auto" w:fill="auto"/>
            <w:noWrap/>
            <w:vAlign w:val="bottom"/>
            <w:hideMark/>
          </w:tcPr>
          <w:p w14:paraId="4D0E9DE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339</w:t>
            </w:r>
          </w:p>
        </w:tc>
        <w:tc>
          <w:tcPr>
            <w:tcW w:w="0" w:type="auto"/>
            <w:tcBorders>
              <w:top w:val="nil"/>
              <w:left w:val="nil"/>
              <w:bottom w:val="nil"/>
              <w:right w:val="nil"/>
            </w:tcBorders>
            <w:shd w:val="clear" w:color="auto" w:fill="auto"/>
            <w:noWrap/>
            <w:vAlign w:val="bottom"/>
            <w:hideMark/>
          </w:tcPr>
          <w:p w14:paraId="44CCC7C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1913</w:t>
            </w:r>
          </w:p>
        </w:tc>
        <w:tc>
          <w:tcPr>
            <w:tcW w:w="0" w:type="auto"/>
            <w:tcBorders>
              <w:top w:val="nil"/>
              <w:left w:val="nil"/>
              <w:bottom w:val="nil"/>
              <w:right w:val="nil"/>
            </w:tcBorders>
            <w:shd w:val="clear" w:color="auto" w:fill="auto"/>
            <w:noWrap/>
            <w:vAlign w:val="bottom"/>
            <w:hideMark/>
          </w:tcPr>
          <w:p w14:paraId="7F19698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71</w:t>
            </w:r>
          </w:p>
        </w:tc>
        <w:tc>
          <w:tcPr>
            <w:tcW w:w="0" w:type="auto"/>
            <w:tcBorders>
              <w:top w:val="nil"/>
              <w:left w:val="nil"/>
              <w:bottom w:val="nil"/>
              <w:right w:val="nil"/>
            </w:tcBorders>
            <w:shd w:val="clear" w:color="auto" w:fill="auto"/>
            <w:noWrap/>
            <w:vAlign w:val="bottom"/>
            <w:hideMark/>
          </w:tcPr>
          <w:p w14:paraId="0CF2FF8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1424FA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14</w:t>
            </w:r>
          </w:p>
        </w:tc>
        <w:tc>
          <w:tcPr>
            <w:tcW w:w="0" w:type="auto"/>
            <w:tcBorders>
              <w:top w:val="nil"/>
              <w:left w:val="nil"/>
              <w:bottom w:val="nil"/>
              <w:right w:val="nil"/>
            </w:tcBorders>
            <w:shd w:val="clear" w:color="auto" w:fill="auto"/>
            <w:noWrap/>
            <w:vAlign w:val="bottom"/>
            <w:hideMark/>
          </w:tcPr>
          <w:p w14:paraId="47F7E4C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126</w:t>
            </w:r>
          </w:p>
        </w:tc>
        <w:tc>
          <w:tcPr>
            <w:tcW w:w="0" w:type="auto"/>
            <w:tcBorders>
              <w:top w:val="nil"/>
              <w:left w:val="nil"/>
              <w:bottom w:val="nil"/>
              <w:right w:val="nil"/>
            </w:tcBorders>
            <w:shd w:val="clear" w:color="auto" w:fill="auto"/>
            <w:noWrap/>
            <w:vAlign w:val="bottom"/>
            <w:hideMark/>
          </w:tcPr>
          <w:p w14:paraId="0C0FCDC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55</w:t>
            </w:r>
          </w:p>
        </w:tc>
        <w:tc>
          <w:tcPr>
            <w:tcW w:w="0" w:type="auto"/>
            <w:tcBorders>
              <w:top w:val="nil"/>
              <w:left w:val="nil"/>
              <w:bottom w:val="nil"/>
              <w:right w:val="nil"/>
            </w:tcBorders>
            <w:shd w:val="clear" w:color="auto" w:fill="auto"/>
            <w:noWrap/>
            <w:vAlign w:val="bottom"/>
            <w:hideMark/>
          </w:tcPr>
          <w:p w14:paraId="55571DD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71</w:t>
            </w:r>
          </w:p>
        </w:tc>
        <w:tc>
          <w:tcPr>
            <w:tcW w:w="0" w:type="auto"/>
            <w:tcBorders>
              <w:top w:val="nil"/>
              <w:left w:val="nil"/>
              <w:bottom w:val="nil"/>
              <w:right w:val="nil"/>
            </w:tcBorders>
            <w:shd w:val="clear" w:color="auto" w:fill="auto"/>
            <w:noWrap/>
            <w:vAlign w:val="bottom"/>
            <w:hideMark/>
          </w:tcPr>
          <w:p w14:paraId="0A1FCDC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346</w:t>
            </w:r>
          </w:p>
        </w:tc>
        <w:tc>
          <w:tcPr>
            <w:tcW w:w="0" w:type="auto"/>
            <w:tcBorders>
              <w:top w:val="nil"/>
              <w:left w:val="nil"/>
              <w:bottom w:val="nil"/>
              <w:right w:val="nil"/>
            </w:tcBorders>
            <w:shd w:val="clear" w:color="auto" w:fill="auto"/>
            <w:noWrap/>
            <w:vAlign w:val="bottom"/>
            <w:hideMark/>
          </w:tcPr>
          <w:p w14:paraId="0126A9A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w:t>
            </w:r>
          </w:p>
        </w:tc>
        <w:tc>
          <w:tcPr>
            <w:tcW w:w="0" w:type="auto"/>
            <w:tcBorders>
              <w:top w:val="nil"/>
              <w:left w:val="nil"/>
              <w:bottom w:val="nil"/>
              <w:right w:val="nil"/>
            </w:tcBorders>
            <w:shd w:val="clear" w:color="auto" w:fill="auto"/>
            <w:noWrap/>
            <w:vAlign w:val="bottom"/>
            <w:hideMark/>
          </w:tcPr>
          <w:p w14:paraId="4348563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4921872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w:t>
            </w:r>
          </w:p>
        </w:tc>
        <w:tc>
          <w:tcPr>
            <w:tcW w:w="0" w:type="auto"/>
            <w:tcBorders>
              <w:top w:val="nil"/>
              <w:left w:val="nil"/>
              <w:bottom w:val="nil"/>
              <w:right w:val="nil"/>
            </w:tcBorders>
            <w:shd w:val="clear" w:color="auto" w:fill="auto"/>
            <w:noWrap/>
            <w:vAlign w:val="bottom"/>
            <w:hideMark/>
          </w:tcPr>
          <w:p w14:paraId="264AC76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1015</w:t>
            </w:r>
          </w:p>
        </w:tc>
        <w:tc>
          <w:tcPr>
            <w:tcW w:w="0" w:type="auto"/>
            <w:tcBorders>
              <w:top w:val="nil"/>
              <w:left w:val="nil"/>
              <w:bottom w:val="nil"/>
              <w:right w:val="nil"/>
            </w:tcBorders>
            <w:shd w:val="clear" w:color="auto" w:fill="auto"/>
            <w:noWrap/>
            <w:vAlign w:val="bottom"/>
            <w:hideMark/>
          </w:tcPr>
          <w:p w14:paraId="1DD1556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02C6EC4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236</w:t>
            </w:r>
          </w:p>
        </w:tc>
        <w:tc>
          <w:tcPr>
            <w:tcW w:w="0" w:type="auto"/>
            <w:tcBorders>
              <w:top w:val="nil"/>
              <w:left w:val="nil"/>
              <w:bottom w:val="nil"/>
              <w:right w:val="nil"/>
            </w:tcBorders>
            <w:shd w:val="clear" w:color="auto" w:fill="auto"/>
            <w:noWrap/>
            <w:vAlign w:val="bottom"/>
            <w:hideMark/>
          </w:tcPr>
          <w:p w14:paraId="246208D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w:t>
            </w:r>
          </w:p>
        </w:tc>
        <w:tc>
          <w:tcPr>
            <w:tcW w:w="0" w:type="auto"/>
            <w:tcBorders>
              <w:top w:val="nil"/>
              <w:left w:val="nil"/>
              <w:bottom w:val="nil"/>
              <w:right w:val="nil"/>
            </w:tcBorders>
            <w:shd w:val="clear" w:color="auto" w:fill="auto"/>
            <w:noWrap/>
            <w:vAlign w:val="bottom"/>
            <w:hideMark/>
          </w:tcPr>
          <w:p w14:paraId="5FF95B9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14</w:t>
            </w:r>
          </w:p>
        </w:tc>
        <w:tc>
          <w:tcPr>
            <w:tcW w:w="0" w:type="auto"/>
            <w:tcBorders>
              <w:top w:val="nil"/>
              <w:left w:val="nil"/>
              <w:bottom w:val="nil"/>
              <w:right w:val="nil"/>
            </w:tcBorders>
            <w:shd w:val="clear" w:color="auto" w:fill="auto"/>
            <w:noWrap/>
            <w:vAlign w:val="bottom"/>
            <w:hideMark/>
          </w:tcPr>
          <w:p w14:paraId="7C3CD2D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0.10</w:t>
            </w:r>
          </w:p>
        </w:tc>
        <w:tc>
          <w:tcPr>
            <w:tcW w:w="0" w:type="auto"/>
            <w:tcBorders>
              <w:top w:val="nil"/>
              <w:left w:val="nil"/>
              <w:bottom w:val="nil"/>
              <w:right w:val="nil"/>
            </w:tcBorders>
            <w:shd w:val="clear" w:color="auto" w:fill="auto"/>
            <w:noWrap/>
            <w:vAlign w:val="bottom"/>
            <w:hideMark/>
          </w:tcPr>
          <w:p w14:paraId="4471EB3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0.70</w:t>
            </w:r>
          </w:p>
        </w:tc>
        <w:tc>
          <w:tcPr>
            <w:tcW w:w="0" w:type="auto"/>
            <w:tcBorders>
              <w:top w:val="nil"/>
              <w:left w:val="nil"/>
              <w:bottom w:val="nil"/>
              <w:right w:val="nil"/>
            </w:tcBorders>
            <w:shd w:val="clear" w:color="auto" w:fill="auto"/>
            <w:noWrap/>
            <w:vAlign w:val="bottom"/>
            <w:hideMark/>
          </w:tcPr>
          <w:p w14:paraId="61592D6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0.98</w:t>
            </w:r>
          </w:p>
        </w:tc>
        <w:tc>
          <w:tcPr>
            <w:tcW w:w="0" w:type="auto"/>
            <w:tcBorders>
              <w:top w:val="nil"/>
              <w:left w:val="nil"/>
              <w:bottom w:val="nil"/>
              <w:right w:val="nil"/>
            </w:tcBorders>
            <w:shd w:val="clear" w:color="auto" w:fill="auto"/>
            <w:noWrap/>
            <w:vAlign w:val="bottom"/>
            <w:hideMark/>
          </w:tcPr>
          <w:p w14:paraId="352F26B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6.90</w:t>
            </w:r>
          </w:p>
        </w:tc>
      </w:tr>
      <w:tr w:rsidR="006113E9" w:rsidRPr="006113E9" w14:paraId="0B84CCF1" w14:textId="77777777" w:rsidTr="006113E9">
        <w:trPr>
          <w:trHeight w:val="255"/>
        </w:trPr>
        <w:tc>
          <w:tcPr>
            <w:tcW w:w="0" w:type="auto"/>
            <w:tcBorders>
              <w:top w:val="nil"/>
              <w:left w:val="nil"/>
              <w:bottom w:val="nil"/>
              <w:right w:val="nil"/>
            </w:tcBorders>
            <w:shd w:val="clear" w:color="auto" w:fill="auto"/>
            <w:noWrap/>
            <w:vAlign w:val="bottom"/>
            <w:hideMark/>
          </w:tcPr>
          <w:p w14:paraId="48B396FE"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Scape length</w:t>
            </w:r>
          </w:p>
        </w:tc>
        <w:tc>
          <w:tcPr>
            <w:tcW w:w="0" w:type="auto"/>
            <w:tcBorders>
              <w:top w:val="nil"/>
              <w:left w:val="nil"/>
              <w:bottom w:val="nil"/>
              <w:right w:val="nil"/>
            </w:tcBorders>
            <w:shd w:val="clear" w:color="auto" w:fill="auto"/>
            <w:noWrap/>
            <w:vAlign w:val="bottom"/>
            <w:hideMark/>
          </w:tcPr>
          <w:p w14:paraId="2CB4588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391</w:t>
            </w:r>
          </w:p>
        </w:tc>
        <w:tc>
          <w:tcPr>
            <w:tcW w:w="0" w:type="auto"/>
            <w:tcBorders>
              <w:top w:val="nil"/>
              <w:left w:val="nil"/>
              <w:bottom w:val="nil"/>
              <w:right w:val="nil"/>
            </w:tcBorders>
            <w:shd w:val="clear" w:color="auto" w:fill="auto"/>
            <w:noWrap/>
            <w:vAlign w:val="bottom"/>
            <w:hideMark/>
          </w:tcPr>
          <w:p w14:paraId="1DB50D1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1618</w:t>
            </w:r>
          </w:p>
        </w:tc>
        <w:tc>
          <w:tcPr>
            <w:tcW w:w="0" w:type="auto"/>
            <w:tcBorders>
              <w:top w:val="nil"/>
              <w:left w:val="nil"/>
              <w:bottom w:val="nil"/>
              <w:right w:val="nil"/>
            </w:tcBorders>
            <w:shd w:val="clear" w:color="auto" w:fill="auto"/>
            <w:noWrap/>
            <w:vAlign w:val="bottom"/>
            <w:hideMark/>
          </w:tcPr>
          <w:p w14:paraId="45C4AB6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71</w:t>
            </w:r>
          </w:p>
        </w:tc>
        <w:tc>
          <w:tcPr>
            <w:tcW w:w="0" w:type="auto"/>
            <w:tcBorders>
              <w:top w:val="nil"/>
              <w:left w:val="nil"/>
              <w:bottom w:val="nil"/>
              <w:right w:val="nil"/>
            </w:tcBorders>
            <w:shd w:val="clear" w:color="auto" w:fill="auto"/>
            <w:noWrap/>
            <w:vAlign w:val="bottom"/>
            <w:hideMark/>
          </w:tcPr>
          <w:p w14:paraId="24EFC1F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CF1FCA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13</w:t>
            </w:r>
          </w:p>
        </w:tc>
        <w:tc>
          <w:tcPr>
            <w:tcW w:w="0" w:type="auto"/>
            <w:tcBorders>
              <w:top w:val="nil"/>
              <w:left w:val="nil"/>
              <w:bottom w:val="nil"/>
              <w:right w:val="nil"/>
            </w:tcBorders>
            <w:shd w:val="clear" w:color="auto" w:fill="auto"/>
            <w:noWrap/>
            <w:vAlign w:val="bottom"/>
            <w:hideMark/>
          </w:tcPr>
          <w:p w14:paraId="0A75475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107</w:t>
            </w:r>
          </w:p>
        </w:tc>
        <w:tc>
          <w:tcPr>
            <w:tcW w:w="0" w:type="auto"/>
            <w:tcBorders>
              <w:top w:val="nil"/>
              <w:left w:val="nil"/>
              <w:bottom w:val="nil"/>
              <w:right w:val="nil"/>
            </w:tcBorders>
            <w:shd w:val="clear" w:color="auto" w:fill="auto"/>
            <w:noWrap/>
            <w:vAlign w:val="bottom"/>
            <w:hideMark/>
          </w:tcPr>
          <w:p w14:paraId="503DA2F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49</w:t>
            </w:r>
          </w:p>
        </w:tc>
        <w:tc>
          <w:tcPr>
            <w:tcW w:w="0" w:type="auto"/>
            <w:tcBorders>
              <w:top w:val="nil"/>
              <w:left w:val="nil"/>
              <w:bottom w:val="nil"/>
              <w:right w:val="nil"/>
            </w:tcBorders>
            <w:shd w:val="clear" w:color="auto" w:fill="auto"/>
            <w:noWrap/>
            <w:vAlign w:val="bottom"/>
            <w:hideMark/>
          </w:tcPr>
          <w:p w14:paraId="67A12AC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58</w:t>
            </w:r>
          </w:p>
        </w:tc>
        <w:tc>
          <w:tcPr>
            <w:tcW w:w="0" w:type="auto"/>
            <w:tcBorders>
              <w:top w:val="nil"/>
              <w:left w:val="nil"/>
              <w:bottom w:val="nil"/>
              <w:right w:val="nil"/>
            </w:tcBorders>
            <w:shd w:val="clear" w:color="auto" w:fill="auto"/>
            <w:noWrap/>
            <w:vAlign w:val="bottom"/>
            <w:hideMark/>
          </w:tcPr>
          <w:p w14:paraId="2CF300B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311</w:t>
            </w:r>
          </w:p>
        </w:tc>
        <w:tc>
          <w:tcPr>
            <w:tcW w:w="0" w:type="auto"/>
            <w:tcBorders>
              <w:top w:val="nil"/>
              <w:left w:val="nil"/>
              <w:bottom w:val="nil"/>
              <w:right w:val="nil"/>
            </w:tcBorders>
            <w:shd w:val="clear" w:color="auto" w:fill="auto"/>
            <w:noWrap/>
            <w:vAlign w:val="bottom"/>
            <w:hideMark/>
          </w:tcPr>
          <w:p w14:paraId="016F3FF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w:t>
            </w:r>
          </w:p>
        </w:tc>
        <w:tc>
          <w:tcPr>
            <w:tcW w:w="0" w:type="auto"/>
            <w:tcBorders>
              <w:top w:val="nil"/>
              <w:left w:val="nil"/>
              <w:bottom w:val="nil"/>
              <w:right w:val="nil"/>
            </w:tcBorders>
            <w:shd w:val="clear" w:color="auto" w:fill="auto"/>
            <w:noWrap/>
            <w:vAlign w:val="bottom"/>
            <w:hideMark/>
          </w:tcPr>
          <w:p w14:paraId="23F5347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10EA248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w:t>
            </w:r>
          </w:p>
        </w:tc>
        <w:tc>
          <w:tcPr>
            <w:tcW w:w="0" w:type="auto"/>
            <w:tcBorders>
              <w:top w:val="nil"/>
              <w:left w:val="nil"/>
              <w:bottom w:val="nil"/>
              <w:right w:val="nil"/>
            </w:tcBorders>
            <w:shd w:val="clear" w:color="auto" w:fill="auto"/>
            <w:noWrap/>
            <w:vAlign w:val="bottom"/>
            <w:hideMark/>
          </w:tcPr>
          <w:p w14:paraId="0189157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846</w:t>
            </w:r>
          </w:p>
        </w:tc>
        <w:tc>
          <w:tcPr>
            <w:tcW w:w="0" w:type="auto"/>
            <w:tcBorders>
              <w:top w:val="nil"/>
              <w:left w:val="nil"/>
              <w:bottom w:val="nil"/>
              <w:right w:val="nil"/>
            </w:tcBorders>
            <w:shd w:val="clear" w:color="auto" w:fill="auto"/>
            <w:noWrap/>
            <w:vAlign w:val="bottom"/>
            <w:hideMark/>
          </w:tcPr>
          <w:p w14:paraId="03096F6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C048E1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194</w:t>
            </w:r>
          </w:p>
        </w:tc>
        <w:tc>
          <w:tcPr>
            <w:tcW w:w="0" w:type="auto"/>
            <w:tcBorders>
              <w:top w:val="nil"/>
              <w:left w:val="nil"/>
              <w:bottom w:val="nil"/>
              <w:right w:val="nil"/>
            </w:tcBorders>
            <w:shd w:val="clear" w:color="auto" w:fill="auto"/>
            <w:noWrap/>
            <w:vAlign w:val="bottom"/>
            <w:hideMark/>
          </w:tcPr>
          <w:p w14:paraId="75CBDBB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w:t>
            </w:r>
          </w:p>
        </w:tc>
        <w:tc>
          <w:tcPr>
            <w:tcW w:w="0" w:type="auto"/>
            <w:tcBorders>
              <w:top w:val="nil"/>
              <w:left w:val="nil"/>
              <w:bottom w:val="nil"/>
              <w:right w:val="nil"/>
            </w:tcBorders>
            <w:shd w:val="clear" w:color="auto" w:fill="auto"/>
            <w:noWrap/>
            <w:vAlign w:val="bottom"/>
            <w:hideMark/>
          </w:tcPr>
          <w:p w14:paraId="28BA1DF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w:t>
            </w:r>
          </w:p>
        </w:tc>
        <w:tc>
          <w:tcPr>
            <w:tcW w:w="0" w:type="auto"/>
            <w:tcBorders>
              <w:top w:val="nil"/>
              <w:left w:val="nil"/>
              <w:bottom w:val="nil"/>
              <w:right w:val="nil"/>
            </w:tcBorders>
            <w:shd w:val="clear" w:color="auto" w:fill="auto"/>
            <w:noWrap/>
            <w:vAlign w:val="bottom"/>
            <w:hideMark/>
          </w:tcPr>
          <w:p w14:paraId="071C055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0.14</w:t>
            </w:r>
          </w:p>
        </w:tc>
        <w:tc>
          <w:tcPr>
            <w:tcW w:w="0" w:type="auto"/>
            <w:tcBorders>
              <w:top w:val="nil"/>
              <w:left w:val="nil"/>
              <w:bottom w:val="nil"/>
              <w:right w:val="nil"/>
            </w:tcBorders>
            <w:shd w:val="clear" w:color="auto" w:fill="auto"/>
            <w:noWrap/>
            <w:vAlign w:val="bottom"/>
            <w:hideMark/>
          </w:tcPr>
          <w:p w14:paraId="5904A89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0.60</w:t>
            </w:r>
          </w:p>
        </w:tc>
        <w:tc>
          <w:tcPr>
            <w:tcW w:w="0" w:type="auto"/>
            <w:tcBorders>
              <w:top w:val="nil"/>
              <w:left w:val="nil"/>
              <w:bottom w:val="nil"/>
              <w:right w:val="nil"/>
            </w:tcBorders>
            <w:shd w:val="clear" w:color="auto" w:fill="auto"/>
            <w:noWrap/>
            <w:vAlign w:val="bottom"/>
            <w:hideMark/>
          </w:tcPr>
          <w:p w14:paraId="22C3F96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0.82</w:t>
            </w:r>
          </w:p>
        </w:tc>
        <w:tc>
          <w:tcPr>
            <w:tcW w:w="0" w:type="auto"/>
            <w:tcBorders>
              <w:top w:val="nil"/>
              <w:left w:val="nil"/>
              <w:bottom w:val="nil"/>
              <w:right w:val="nil"/>
            </w:tcBorders>
            <w:shd w:val="clear" w:color="auto" w:fill="auto"/>
            <w:noWrap/>
            <w:vAlign w:val="bottom"/>
            <w:hideMark/>
          </w:tcPr>
          <w:p w14:paraId="5344A54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5.87</w:t>
            </w:r>
          </w:p>
        </w:tc>
      </w:tr>
      <w:tr w:rsidR="006113E9" w:rsidRPr="006113E9" w14:paraId="1F6DA17F" w14:textId="77777777" w:rsidTr="006113E9">
        <w:trPr>
          <w:trHeight w:val="255"/>
        </w:trPr>
        <w:tc>
          <w:tcPr>
            <w:tcW w:w="0" w:type="auto"/>
            <w:tcBorders>
              <w:top w:val="nil"/>
              <w:left w:val="nil"/>
              <w:bottom w:val="nil"/>
              <w:right w:val="nil"/>
            </w:tcBorders>
            <w:shd w:val="clear" w:color="auto" w:fill="auto"/>
            <w:noWrap/>
            <w:vAlign w:val="bottom"/>
            <w:hideMark/>
          </w:tcPr>
          <w:p w14:paraId="00B6E59D"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Weber's length</w:t>
            </w:r>
          </w:p>
        </w:tc>
        <w:tc>
          <w:tcPr>
            <w:tcW w:w="0" w:type="auto"/>
            <w:tcBorders>
              <w:top w:val="nil"/>
              <w:left w:val="nil"/>
              <w:bottom w:val="nil"/>
              <w:right w:val="nil"/>
            </w:tcBorders>
            <w:shd w:val="clear" w:color="auto" w:fill="auto"/>
            <w:noWrap/>
            <w:vAlign w:val="bottom"/>
            <w:hideMark/>
          </w:tcPr>
          <w:p w14:paraId="0393640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363</w:t>
            </w:r>
          </w:p>
        </w:tc>
        <w:tc>
          <w:tcPr>
            <w:tcW w:w="0" w:type="auto"/>
            <w:tcBorders>
              <w:top w:val="nil"/>
              <w:left w:val="nil"/>
              <w:bottom w:val="nil"/>
              <w:right w:val="nil"/>
            </w:tcBorders>
            <w:shd w:val="clear" w:color="auto" w:fill="auto"/>
            <w:noWrap/>
            <w:vAlign w:val="bottom"/>
            <w:hideMark/>
          </w:tcPr>
          <w:p w14:paraId="4870DF3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1861</w:t>
            </w:r>
          </w:p>
        </w:tc>
        <w:tc>
          <w:tcPr>
            <w:tcW w:w="0" w:type="auto"/>
            <w:tcBorders>
              <w:top w:val="nil"/>
              <w:left w:val="nil"/>
              <w:bottom w:val="nil"/>
              <w:right w:val="nil"/>
            </w:tcBorders>
            <w:shd w:val="clear" w:color="auto" w:fill="auto"/>
            <w:noWrap/>
            <w:vAlign w:val="bottom"/>
            <w:hideMark/>
          </w:tcPr>
          <w:p w14:paraId="2D2F5C2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73</w:t>
            </w:r>
          </w:p>
        </w:tc>
        <w:tc>
          <w:tcPr>
            <w:tcW w:w="0" w:type="auto"/>
            <w:tcBorders>
              <w:top w:val="nil"/>
              <w:left w:val="nil"/>
              <w:bottom w:val="nil"/>
              <w:right w:val="nil"/>
            </w:tcBorders>
            <w:shd w:val="clear" w:color="auto" w:fill="auto"/>
            <w:noWrap/>
            <w:vAlign w:val="bottom"/>
            <w:hideMark/>
          </w:tcPr>
          <w:p w14:paraId="0CEF951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5E3696E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w:t>
            </w:r>
          </w:p>
        </w:tc>
        <w:tc>
          <w:tcPr>
            <w:tcW w:w="0" w:type="auto"/>
            <w:tcBorders>
              <w:top w:val="nil"/>
              <w:left w:val="nil"/>
              <w:bottom w:val="nil"/>
              <w:right w:val="nil"/>
            </w:tcBorders>
            <w:shd w:val="clear" w:color="auto" w:fill="auto"/>
            <w:noWrap/>
            <w:vAlign w:val="bottom"/>
            <w:hideMark/>
          </w:tcPr>
          <w:p w14:paraId="6F47DAB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122</w:t>
            </w:r>
          </w:p>
        </w:tc>
        <w:tc>
          <w:tcPr>
            <w:tcW w:w="0" w:type="auto"/>
            <w:tcBorders>
              <w:top w:val="nil"/>
              <w:left w:val="nil"/>
              <w:bottom w:val="nil"/>
              <w:right w:val="nil"/>
            </w:tcBorders>
            <w:shd w:val="clear" w:color="auto" w:fill="auto"/>
            <w:noWrap/>
            <w:vAlign w:val="bottom"/>
            <w:hideMark/>
          </w:tcPr>
          <w:p w14:paraId="329E33D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50</w:t>
            </w:r>
          </w:p>
        </w:tc>
        <w:tc>
          <w:tcPr>
            <w:tcW w:w="0" w:type="auto"/>
            <w:tcBorders>
              <w:top w:val="nil"/>
              <w:left w:val="nil"/>
              <w:bottom w:val="nil"/>
              <w:right w:val="nil"/>
            </w:tcBorders>
            <w:shd w:val="clear" w:color="auto" w:fill="auto"/>
            <w:noWrap/>
            <w:vAlign w:val="bottom"/>
            <w:hideMark/>
          </w:tcPr>
          <w:p w14:paraId="7A3769B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68</w:t>
            </w:r>
          </w:p>
        </w:tc>
        <w:tc>
          <w:tcPr>
            <w:tcW w:w="0" w:type="auto"/>
            <w:tcBorders>
              <w:top w:val="nil"/>
              <w:left w:val="nil"/>
              <w:bottom w:val="nil"/>
              <w:right w:val="nil"/>
            </w:tcBorders>
            <w:shd w:val="clear" w:color="auto" w:fill="auto"/>
            <w:noWrap/>
            <w:vAlign w:val="bottom"/>
            <w:hideMark/>
          </w:tcPr>
          <w:p w14:paraId="3AE05F1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377</w:t>
            </w:r>
          </w:p>
        </w:tc>
        <w:tc>
          <w:tcPr>
            <w:tcW w:w="0" w:type="auto"/>
            <w:tcBorders>
              <w:top w:val="nil"/>
              <w:left w:val="nil"/>
              <w:bottom w:val="nil"/>
              <w:right w:val="nil"/>
            </w:tcBorders>
            <w:shd w:val="clear" w:color="auto" w:fill="auto"/>
            <w:noWrap/>
            <w:vAlign w:val="bottom"/>
            <w:hideMark/>
          </w:tcPr>
          <w:p w14:paraId="4CABB5C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w:t>
            </w:r>
          </w:p>
        </w:tc>
        <w:tc>
          <w:tcPr>
            <w:tcW w:w="0" w:type="auto"/>
            <w:tcBorders>
              <w:top w:val="nil"/>
              <w:left w:val="nil"/>
              <w:bottom w:val="nil"/>
              <w:right w:val="nil"/>
            </w:tcBorders>
            <w:shd w:val="clear" w:color="auto" w:fill="auto"/>
            <w:noWrap/>
            <w:vAlign w:val="bottom"/>
            <w:hideMark/>
          </w:tcPr>
          <w:p w14:paraId="7268E89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3DAF87C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w:t>
            </w:r>
          </w:p>
        </w:tc>
        <w:tc>
          <w:tcPr>
            <w:tcW w:w="0" w:type="auto"/>
            <w:tcBorders>
              <w:top w:val="nil"/>
              <w:left w:val="nil"/>
              <w:bottom w:val="nil"/>
              <w:right w:val="nil"/>
            </w:tcBorders>
            <w:shd w:val="clear" w:color="auto" w:fill="auto"/>
            <w:noWrap/>
            <w:vAlign w:val="bottom"/>
            <w:hideMark/>
          </w:tcPr>
          <w:p w14:paraId="11F99E1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963</w:t>
            </w:r>
          </w:p>
        </w:tc>
        <w:tc>
          <w:tcPr>
            <w:tcW w:w="0" w:type="auto"/>
            <w:tcBorders>
              <w:top w:val="nil"/>
              <w:left w:val="nil"/>
              <w:bottom w:val="nil"/>
              <w:right w:val="nil"/>
            </w:tcBorders>
            <w:shd w:val="clear" w:color="auto" w:fill="auto"/>
            <w:noWrap/>
            <w:vAlign w:val="bottom"/>
            <w:hideMark/>
          </w:tcPr>
          <w:p w14:paraId="3031967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965439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221</w:t>
            </w:r>
          </w:p>
        </w:tc>
        <w:tc>
          <w:tcPr>
            <w:tcW w:w="0" w:type="auto"/>
            <w:tcBorders>
              <w:top w:val="nil"/>
              <w:left w:val="nil"/>
              <w:bottom w:val="nil"/>
              <w:right w:val="nil"/>
            </w:tcBorders>
            <w:shd w:val="clear" w:color="auto" w:fill="auto"/>
            <w:noWrap/>
            <w:vAlign w:val="bottom"/>
            <w:hideMark/>
          </w:tcPr>
          <w:p w14:paraId="3CDEF03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13</w:t>
            </w:r>
          </w:p>
        </w:tc>
        <w:tc>
          <w:tcPr>
            <w:tcW w:w="0" w:type="auto"/>
            <w:tcBorders>
              <w:top w:val="nil"/>
              <w:left w:val="nil"/>
              <w:bottom w:val="nil"/>
              <w:right w:val="nil"/>
            </w:tcBorders>
            <w:shd w:val="clear" w:color="auto" w:fill="auto"/>
            <w:noWrap/>
            <w:vAlign w:val="bottom"/>
            <w:hideMark/>
          </w:tcPr>
          <w:p w14:paraId="4FB156B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w:t>
            </w:r>
          </w:p>
        </w:tc>
        <w:tc>
          <w:tcPr>
            <w:tcW w:w="0" w:type="auto"/>
            <w:tcBorders>
              <w:top w:val="nil"/>
              <w:left w:val="nil"/>
              <w:bottom w:val="nil"/>
              <w:right w:val="nil"/>
            </w:tcBorders>
            <w:shd w:val="clear" w:color="auto" w:fill="auto"/>
            <w:noWrap/>
            <w:vAlign w:val="bottom"/>
            <w:hideMark/>
          </w:tcPr>
          <w:p w14:paraId="6157F52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0.27</w:t>
            </w:r>
          </w:p>
        </w:tc>
        <w:tc>
          <w:tcPr>
            <w:tcW w:w="0" w:type="auto"/>
            <w:tcBorders>
              <w:top w:val="nil"/>
              <w:left w:val="nil"/>
              <w:bottom w:val="nil"/>
              <w:right w:val="nil"/>
            </w:tcBorders>
            <w:shd w:val="clear" w:color="auto" w:fill="auto"/>
            <w:noWrap/>
            <w:vAlign w:val="bottom"/>
            <w:hideMark/>
          </w:tcPr>
          <w:p w14:paraId="0663E69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0.89</w:t>
            </w:r>
          </w:p>
        </w:tc>
        <w:tc>
          <w:tcPr>
            <w:tcW w:w="0" w:type="auto"/>
            <w:tcBorders>
              <w:top w:val="nil"/>
              <w:left w:val="nil"/>
              <w:bottom w:val="nil"/>
              <w:right w:val="nil"/>
            </w:tcBorders>
            <w:shd w:val="clear" w:color="auto" w:fill="auto"/>
            <w:noWrap/>
            <w:vAlign w:val="bottom"/>
            <w:hideMark/>
          </w:tcPr>
          <w:p w14:paraId="4192863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1.22</w:t>
            </w:r>
          </w:p>
        </w:tc>
        <w:tc>
          <w:tcPr>
            <w:tcW w:w="0" w:type="auto"/>
            <w:tcBorders>
              <w:top w:val="nil"/>
              <w:left w:val="nil"/>
              <w:bottom w:val="nil"/>
              <w:right w:val="nil"/>
            </w:tcBorders>
            <w:shd w:val="clear" w:color="auto" w:fill="auto"/>
            <w:noWrap/>
            <w:vAlign w:val="bottom"/>
            <w:hideMark/>
          </w:tcPr>
          <w:p w14:paraId="2D332DB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9.50</w:t>
            </w:r>
          </w:p>
        </w:tc>
      </w:tr>
      <w:tr w:rsidR="006113E9" w:rsidRPr="006113E9" w14:paraId="330F2C72" w14:textId="77777777" w:rsidTr="006113E9">
        <w:trPr>
          <w:trHeight w:val="255"/>
        </w:trPr>
        <w:tc>
          <w:tcPr>
            <w:tcW w:w="0" w:type="auto"/>
            <w:tcBorders>
              <w:top w:val="nil"/>
              <w:left w:val="nil"/>
              <w:bottom w:val="nil"/>
              <w:right w:val="nil"/>
            </w:tcBorders>
            <w:shd w:val="clear" w:color="auto" w:fill="auto"/>
            <w:noWrap/>
            <w:vAlign w:val="bottom"/>
            <w:hideMark/>
          </w:tcPr>
          <w:p w14:paraId="4BD93AB6"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Pronotum width</w:t>
            </w:r>
          </w:p>
        </w:tc>
        <w:tc>
          <w:tcPr>
            <w:tcW w:w="0" w:type="auto"/>
            <w:tcBorders>
              <w:top w:val="nil"/>
              <w:left w:val="nil"/>
              <w:bottom w:val="nil"/>
              <w:right w:val="nil"/>
            </w:tcBorders>
            <w:shd w:val="clear" w:color="auto" w:fill="auto"/>
            <w:noWrap/>
            <w:vAlign w:val="bottom"/>
            <w:hideMark/>
          </w:tcPr>
          <w:p w14:paraId="67AE2D1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274</w:t>
            </w:r>
          </w:p>
        </w:tc>
        <w:tc>
          <w:tcPr>
            <w:tcW w:w="0" w:type="auto"/>
            <w:tcBorders>
              <w:top w:val="nil"/>
              <w:left w:val="nil"/>
              <w:bottom w:val="nil"/>
              <w:right w:val="nil"/>
            </w:tcBorders>
            <w:shd w:val="clear" w:color="auto" w:fill="auto"/>
            <w:noWrap/>
            <w:vAlign w:val="bottom"/>
            <w:hideMark/>
          </w:tcPr>
          <w:p w14:paraId="20047E1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1244</w:t>
            </w:r>
          </w:p>
        </w:tc>
        <w:tc>
          <w:tcPr>
            <w:tcW w:w="0" w:type="auto"/>
            <w:tcBorders>
              <w:top w:val="nil"/>
              <w:left w:val="nil"/>
              <w:bottom w:val="nil"/>
              <w:right w:val="nil"/>
            </w:tcBorders>
            <w:shd w:val="clear" w:color="auto" w:fill="auto"/>
            <w:noWrap/>
            <w:vAlign w:val="bottom"/>
            <w:hideMark/>
          </w:tcPr>
          <w:p w14:paraId="6765C45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69</w:t>
            </w:r>
          </w:p>
        </w:tc>
        <w:tc>
          <w:tcPr>
            <w:tcW w:w="0" w:type="auto"/>
            <w:tcBorders>
              <w:top w:val="nil"/>
              <w:left w:val="nil"/>
              <w:bottom w:val="nil"/>
              <w:right w:val="nil"/>
            </w:tcBorders>
            <w:shd w:val="clear" w:color="auto" w:fill="auto"/>
            <w:noWrap/>
            <w:vAlign w:val="bottom"/>
            <w:hideMark/>
          </w:tcPr>
          <w:p w14:paraId="462A403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5DEDFBB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0DDF23E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73</w:t>
            </w:r>
          </w:p>
        </w:tc>
        <w:tc>
          <w:tcPr>
            <w:tcW w:w="0" w:type="auto"/>
            <w:tcBorders>
              <w:top w:val="nil"/>
              <w:left w:val="nil"/>
              <w:bottom w:val="nil"/>
              <w:right w:val="nil"/>
            </w:tcBorders>
            <w:shd w:val="clear" w:color="auto" w:fill="auto"/>
            <w:noWrap/>
            <w:vAlign w:val="bottom"/>
            <w:hideMark/>
          </w:tcPr>
          <w:p w14:paraId="44712F2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34</w:t>
            </w:r>
          </w:p>
        </w:tc>
        <w:tc>
          <w:tcPr>
            <w:tcW w:w="0" w:type="auto"/>
            <w:tcBorders>
              <w:top w:val="nil"/>
              <w:left w:val="nil"/>
              <w:bottom w:val="nil"/>
              <w:right w:val="nil"/>
            </w:tcBorders>
            <w:shd w:val="clear" w:color="auto" w:fill="auto"/>
            <w:noWrap/>
            <w:vAlign w:val="bottom"/>
            <w:hideMark/>
          </w:tcPr>
          <w:p w14:paraId="4529F98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51</w:t>
            </w:r>
          </w:p>
        </w:tc>
        <w:tc>
          <w:tcPr>
            <w:tcW w:w="0" w:type="auto"/>
            <w:tcBorders>
              <w:top w:val="nil"/>
              <w:left w:val="nil"/>
              <w:bottom w:val="nil"/>
              <w:right w:val="nil"/>
            </w:tcBorders>
            <w:shd w:val="clear" w:color="auto" w:fill="auto"/>
            <w:noWrap/>
            <w:vAlign w:val="bottom"/>
            <w:hideMark/>
          </w:tcPr>
          <w:p w14:paraId="76558EA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210</w:t>
            </w:r>
          </w:p>
        </w:tc>
        <w:tc>
          <w:tcPr>
            <w:tcW w:w="0" w:type="auto"/>
            <w:tcBorders>
              <w:top w:val="nil"/>
              <w:left w:val="nil"/>
              <w:bottom w:val="nil"/>
              <w:right w:val="nil"/>
            </w:tcBorders>
            <w:shd w:val="clear" w:color="auto" w:fill="auto"/>
            <w:noWrap/>
            <w:vAlign w:val="bottom"/>
            <w:hideMark/>
          </w:tcPr>
          <w:p w14:paraId="4B4E466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w:t>
            </w:r>
          </w:p>
        </w:tc>
        <w:tc>
          <w:tcPr>
            <w:tcW w:w="0" w:type="auto"/>
            <w:tcBorders>
              <w:top w:val="nil"/>
              <w:left w:val="nil"/>
              <w:bottom w:val="nil"/>
              <w:right w:val="nil"/>
            </w:tcBorders>
            <w:shd w:val="clear" w:color="auto" w:fill="auto"/>
            <w:noWrap/>
            <w:vAlign w:val="bottom"/>
            <w:hideMark/>
          </w:tcPr>
          <w:p w14:paraId="14EFBE0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4C58E50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c>
          <w:tcPr>
            <w:tcW w:w="0" w:type="auto"/>
            <w:tcBorders>
              <w:top w:val="nil"/>
              <w:left w:val="nil"/>
              <w:bottom w:val="nil"/>
              <w:right w:val="nil"/>
            </w:tcBorders>
            <w:shd w:val="clear" w:color="auto" w:fill="auto"/>
            <w:noWrap/>
            <w:vAlign w:val="bottom"/>
            <w:hideMark/>
          </w:tcPr>
          <w:p w14:paraId="095663D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669</w:t>
            </w:r>
          </w:p>
        </w:tc>
        <w:tc>
          <w:tcPr>
            <w:tcW w:w="0" w:type="auto"/>
            <w:tcBorders>
              <w:top w:val="nil"/>
              <w:left w:val="nil"/>
              <w:bottom w:val="nil"/>
              <w:right w:val="nil"/>
            </w:tcBorders>
            <w:shd w:val="clear" w:color="auto" w:fill="auto"/>
            <w:noWrap/>
            <w:vAlign w:val="bottom"/>
            <w:hideMark/>
          </w:tcPr>
          <w:p w14:paraId="5241922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89030C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170</w:t>
            </w:r>
          </w:p>
        </w:tc>
        <w:tc>
          <w:tcPr>
            <w:tcW w:w="0" w:type="auto"/>
            <w:tcBorders>
              <w:top w:val="nil"/>
              <w:left w:val="nil"/>
              <w:bottom w:val="nil"/>
              <w:right w:val="nil"/>
            </w:tcBorders>
            <w:shd w:val="clear" w:color="auto" w:fill="auto"/>
            <w:noWrap/>
            <w:vAlign w:val="bottom"/>
            <w:hideMark/>
          </w:tcPr>
          <w:p w14:paraId="0EAC9AB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w:t>
            </w:r>
          </w:p>
        </w:tc>
        <w:tc>
          <w:tcPr>
            <w:tcW w:w="0" w:type="auto"/>
            <w:tcBorders>
              <w:top w:val="nil"/>
              <w:left w:val="nil"/>
              <w:bottom w:val="nil"/>
              <w:right w:val="nil"/>
            </w:tcBorders>
            <w:shd w:val="clear" w:color="auto" w:fill="auto"/>
            <w:noWrap/>
            <w:vAlign w:val="bottom"/>
            <w:hideMark/>
          </w:tcPr>
          <w:p w14:paraId="0EB71B9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w:t>
            </w:r>
          </w:p>
        </w:tc>
        <w:tc>
          <w:tcPr>
            <w:tcW w:w="0" w:type="auto"/>
            <w:tcBorders>
              <w:top w:val="nil"/>
              <w:left w:val="nil"/>
              <w:bottom w:val="nil"/>
              <w:right w:val="nil"/>
            </w:tcBorders>
            <w:shd w:val="clear" w:color="auto" w:fill="auto"/>
            <w:noWrap/>
            <w:vAlign w:val="bottom"/>
            <w:hideMark/>
          </w:tcPr>
          <w:p w14:paraId="21AA5EE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0.15</w:t>
            </w:r>
          </w:p>
        </w:tc>
        <w:tc>
          <w:tcPr>
            <w:tcW w:w="0" w:type="auto"/>
            <w:tcBorders>
              <w:top w:val="nil"/>
              <w:left w:val="nil"/>
              <w:bottom w:val="nil"/>
              <w:right w:val="nil"/>
            </w:tcBorders>
            <w:shd w:val="clear" w:color="auto" w:fill="auto"/>
            <w:noWrap/>
            <w:vAlign w:val="bottom"/>
            <w:hideMark/>
          </w:tcPr>
          <w:p w14:paraId="20077EB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0.43</w:t>
            </w:r>
          </w:p>
        </w:tc>
        <w:tc>
          <w:tcPr>
            <w:tcW w:w="0" w:type="auto"/>
            <w:tcBorders>
              <w:top w:val="nil"/>
              <w:left w:val="nil"/>
              <w:bottom w:val="nil"/>
              <w:right w:val="nil"/>
            </w:tcBorders>
            <w:shd w:val="clear" w:color="auto" w:fill="auto"/>
            <w:noWrap/>
            <w:vAlign w:val="bottom"/>
            <w:hideMark/>
          </w:tcPr>
          <w:p w14:paraId="5A95E2B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0.54</w:t>
            </w:r>
          </w:p>
        </w:tc>
        <w:tc>
          <w:tcPr>
            <w:tcW w:w="0" w:type="auto"/>
            <w:tcBorders>
              <w:top w:val="nil"/>
              <w:left w:val="nil"/>
              <w:bottom w:val="nil"/>
              <w:right w:val="nil"/>
            </w:tcBorders>
            <w:shd w:val="clear" w:color="auto" w:fill="auto"/>
            <w:noWrap/>
            <w:vAlign w:val="bottom"/>
            <w:hideMark/>
          </w:tcPr>
          <w:p w14:paraId="4326657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2.38</w:t>
            </w:r>
          </w:p>
        </w:tc>
      </w:tr>
      <w:tr w:rsidR="006113E9" w:rsidRPr="006113E9" w14:paraId="20A95B5A" w14:textId="77777777" w:rsidTr="006113E9">
        <w:trPr>
          <w:trHeight w:val="255"/>
        </w:trPr>
        <w:tc>
          <w:tcPr>
            <w:tcW w:w="0" w:type="auto"/>
            <w:tcBorders>
              <w:top w:val="nil"/>
              <w:left w:val="nil"/>
              <w:bottom w:val="nil"/>
              <w:right w:val="nil"/>
            </w:tcBorders>
            <w:shd w:val="clear" w:color="auto" w:fill="auto"/>
            <w:noWrap/>
            <w:vAlign w:val="bottom"/>
            <w:hideMark/>
          </w:tcPr>
          <w:p w14:paraId="6828DD50"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Inter-ocular width</w:t>
            </w:r>
          </w:p>
        </w:tc>
        <w:tc>
          <w:tcPr>
            <w:tcW w:w="0" w:type="auto"/>
            <w:tcBorders>
              <w:top w:val="nil"/>
              <w:left w:val="nil"/>
              <w:bottom w:val="nil"/>
              <w:right w:val="nil"/>
            </w:tcBorders>
            <w:shd w:val="clear" w:color="auto" w:fill="auto"/>
            <w:noWrap/>
            <w:vAlign w:val="bottom"/>
            <w:hideMark/>
          </w:tcPr>
          <w:p w14:paraId="02BF465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284</w:t>
            </w:r>
          </w:p>
        </w:tc>
        <w:tc>
          <w:tcPr>
            <w:tcW w:w="0" w:type="auto"/>
            <w:tcBorders>
              <w:top w:val="nil"/>
              <w:left w:val="nil"/>
              <w:bottom w:val="nil"/>
              <w:right w:val="nil"/>
            </w:tcBorders>
            <w:shd w:val="clear" w:color="auto" w:fill="auto"/>
            <w:noWrap/>
            <w:vAlign w:val="bottom"/>
            <w:hideMark/>
          </w:tcPr>
          <w:p w14:paraId="7EFA503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1513</w:t>
            </w:r>
          </w:p>
        </w:tc>
        <w:tc>
          <w:tcPr>
            <w:tcW w:w="0" w:type="auto"/>
            <w:tcBorders>
              <w:top w:val="nil"/>
              <w:left w:val="nil"/>
              <w:bottom w:val="nil"/>
              <w:right w:val="nil"/>
            </w:tcBorders>
            <w:shd w:val="clear" w:color="auto" w:fill="auto"/>
            <w:noWrap/>
            <w:vAlign w:val="bottom"/>
            <w:hideMark/>
          </w:tcPr>
          <w:p w14:paraId="63E5562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72</w:t>
            </w:r>
          </w:p>
        </w:tc>
        <w:tc>
          <w:tcPr>
            <w:tcW w:w="0" w:type="auto"/>
            <w:tcBorders>
              <w:top w:val="nil"/>
              <w:left w:val="nil"/>
              <w:bottom w:val="nil"/>
              <w:right w:val="nil"/>
            </w:tcBorders>
            <w:shd w:val="clear" w:color="auto" w:fill="auto"/>
            <w:noWrap/>
            <w:vAlign w:val="bottom"/>
            <w:hideMark/>
          </w:tcPr>
          <w:p w14:paraId="7027220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852780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w:t>
            </w:r>
          </w:p>
        </w:tc>
        <w:tc>
          <w:tcPr>
            <w:tcW w:w="0" w:type="auto"/>
            <w:tcBorders>
              <w:top w:val="nil"/>
              <w:left w:val="nil"/>
              <w:bottom w:val="nil"/>
              <w:right w:val="nil"/>
            </w:tcBorders>
            <w:shd w:val="clear" w:color="auto" w:fill="auto"/>
            <w:noWrap/>
            <w:vAlign w:val="bottom"/>
            <w:hideMark/>
          </w:tcPr>
          <w:p w14:paraId="7ED2C76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104</w:t>
            </w:r>
          </w:p>
        </w:tc>
        <w:tc>
          <w:tcPr>
            <w:tcW w:w="0" w:type="auto"/>
            <w:tcBorders>
              <w:top w:val="nil"/>
              <w:left w:val="nil"/>
              <w:bottom w:val="nil"/>
              <w:right w:val="nil"/>
            </w:tcBorders>
            <w:shd w:val="clear" w:color="auto" w:fill="auto"/>
            <w:noWrap/>
            <w:vAlign w:val="bottom"/>
            <w:hideMark/>
          </w:tcPr>
          <w:p w14:paraId="7738C31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37</w:t>
            </w:r>
          </w:p>
        </w:tc>
        <w:tc>
          <w:tcPr>
            <w:tcW w:w="0" w:type="auto"/>
            <w:tcBorders>
              <w:top w:val="nil"/>
              <w:left w:val="nil"/>
              <w:bottom w:val="nil"/>
              <w:right w:val="nil"/>
            </w:tcBorders>
            <w:shd w:val="clear" w:color="auto" w:fill="auto"/>
            <w:noWrap/>
            <w:vAlign w:val="bottom"/>
            <w:hideMark/>
          </w:tcPr>
          <w:p w14:paraId="57A108D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58</w:t>
            </w:r>
          </w:p>
        </w:tc>
        <w:tc>
          <w:tcPr>
            <w:tcW w:w="0" w:type="auto"/>
            <w:tcBorders>
              <w:top w:val="nil"/>
              <w:left w:val="nil"/>
              <w:bottom w:val="nil"/>
              <w:right w:val="nil"/>
            </w:tcBorders>
            <w:shd w:val="clear" w:color="auto" w:fill="auto"/>
            <w:noWrap/>
            <w:vAlign w:val="bottom"/>
            <w:hideMark/>
          </w:tcPr>
          <w:p w14:paraId="57DC346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291</w:t>
            </w:r>
          </w:p>
        </w:tc>
        <w:tc>
          <w:tcPr>
            <w:tcW w:w="0" w:type="auto"/>
            <w:tcBorders>
              <w:top w:val="nil"/>
              <w:left w:val="nil"/>
              <w:bottom w:val="nil"/>
              <w:right w:val="nil"/>
            </w:tcBorders>
            <w:shd w:val="clear" w:color="auto" w:fill="auto"/>
            <w:noWrap/>
            <w:vAlign w:val="bottom"/>
            <w:hideMark/>
          </w:tcPr>
          <w:p w14:paraId="35D45F7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w:t>
            </w:r>
          </w:p>
        </w:tc>
        <w:tc>
          <w:tcPr>
            <w:tcW w:w="0" w:type="auto"/>
            <w:tcBorders>
              <w:top w:val="nil"/>
              <w:left w:val="nil"/>
              <w:bottom w:val="nil"/>
              <w:right w:val="nil"/>
            </w:tcBorders>
            <w:shd w:val="clear" w:color="auto" w:fill="auto"/>
            <w:noWrap/>
            <w:vAlign w:val="bottom"/>
            <w:hideMark/>
          </w:tcPr>
          <w:p w14:paraId="2F601E1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156F56D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w:t>
            </w:r>
          </w:p>
        </w:tc>
        <w:tc>
          <w:tcPr>
            <w:tcW w:w="0" w:type="auto"/>
            <w:tcBorders>
              <w:top w:val="nil"/>
              <w:left w:val="nil"/>
              <w:bottom w:val="nil"/>
              <w:right w:val="nil"/>
            </w:tcBorders>
            <w:shd w:val="clear" w:color="auto" w:fill="auto"/>
            <w:noWrap/>
            <w:vAlign w:val="bottom"/>
            <w:hideMark/>
          </w:tcPr>
          <w:p w14:paraId="6B631A9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792</w:t>
            </w:r>
          </w:p>
        </w:tc>
        <w:tc>
          <w:tcPr>
            <w:tcW w:w="0" w:type="auto"/>
            <w:tcBorders>
              <w:top w:val="nil"/>
              <w:left w:val="nil"/>
              <w:bottom w:val="nil"/>
              <w:right w:val="nil"/>
            </w:tcBorders>
            <w:shd w:val="clear" w:color="auto" w:fill="auto"/>
            <w:noWrap/>
            <w:vAlign w:val="bottom"/>
            <w:hideMark/>
          </w:tcPr>
          <w:p w14:paraId="540024A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48B79B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180</w:t>
            </w:r>
          </w:p>
        </w:tc>
        <w:tc>
          <w:tcPr>
            <w:tcW w:w="0" w:type="auto"/>
            <w:tcBorders>
              <w:top w:val="nil"/>
              <w:left w:val="nil"/>
              <w:bottom w:val="nil"/>
              <w:right w:val="nil"/>
            </w:tcBorders>
            <w:shd w:val="clear" w:color="auto" w:fill="auto"/>
            <w:noWrap/>
            <w:vAlign w:val="bottom"/>
            <w:hideMark/>
          </w:tcPr>
          <w:p w14:paraId="15C9CAF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w:t>
            </w:r>
          </w:p>
        </w:tc>
        <w:tc>
          <w:tcPr>
            <w:tcW w:w="0" w:type="auto"/>
            <w:tcBorders>
              <w:top w:val="nil"/>
              <w:left w:val="nil"/>
              <w:bottom w:val="nil"/>
              <w:right w:val="nil"/>
            </w:tcBorders>
            <w:shd w:val="clear" w:color="auto" w:fill="auto"/>
            <w:noWrap/>
            <w:vAlign w:val="bottom"/>
            <w:hideMark/>
          </w:tcPr>
          <w:p w14:paraId="797BF28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w:t>
            </w:r>
          </w:p>
        </w:tc>
        <w:tc>
          <w:tcPr>
            <w:tcW w:w="0" w:type="auto"/>
            <w:tcBorders>
              <w:top w:val="nil"/>
              <w:left w:val="nil"/>
              <w:bottom w:val="nil"/>
              <w:right w:val="nil"/>
            </w:tcBorders>
            <w:shd w:val="clear" w:color="auto" w:fill="auto"/>
            <w:noWrap/>
            <w:vAlign w:val="bottom"/>
            <w:hideMark/>
          </w:tcPr>
          <w:p w14:paraId="23149AA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0.05</w:t>
            </w:r>
          </w:p>
        </w:tc>
        <w:tc>
          <w:tcPr>
            <w:tcW w:w="0" w:type="auto"/>
            <w:tcBorders>
              <w:top w:val="nil"/>
              <w:left w:val="nil"/>
              <w:bottom w:val="nil"/>
              <w:right w:val="nil"/>
            </w:tcBorders>
            <w:shd w:val="clear" w:color="auto" w:fill="auto"/>
            <w:noWrap/>
            <w:vAlign w:val="bottom"/>
            <w:hideMark/>
          </w:tcPr>
          <w:p w14:paraId="687E08E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0.54</w:t>
            </w:r>
          </w:p>
        </w:tc>
        <w:tc>
          <w:tcPr>
            <w:tcW w:w="0" w:type="auto"/>
            <w:tcBorders>
              <w:top w:val="nil"/>
              <w:left w:val="nil"/>
              <w:bottom w:val="nil"/>
              <w:right w:val="nil"/>
            </w:tcBorders>
            <w:shd w:val="clear" w:color="auto" w:fill="auto"/>
            <w:noWrap/>
            <w:vAlign w:val="bottom"/>
            <w:hideMark/>
          </w:tcPr>
          <w:p w14:paraId="4628790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0.65</w:t>
            </w:r>
          </w:p>
        </w:tc>
        <w:tc>
          <w:tcPr>
            <w:tcW w:w="0" w:type="auto"/>
            <w:tcBorders>
              <w:top w:val="nil"/>
              <w:left w:val="nil"/>
              <w:bottom w:val="nil"/>
              <w:right w:val="nil"/>
            </w:tcBorders>
            <w:shd w:val="clear" w:color="auto" w:fill="auto"/>
            <w:noWrap/>
            <w:vAlign w:val="bottom"/>
            <w:hideMark/>
          </w:tcPr>
          <w:p w14:paraId="19B71B9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3.78</w:t>
            </w:r>
          </w:p>
        </w:tc>
      </w:tr>
      <w:tr w:rsidR="006113E9" w:rsidRPr="006113E9" w14:paraId="69E28241" w14:textId="77777777" w:rsidTr="006113E9">
        <w:trPr>
          <w:trHeight w:val="255"/>
        </w:trPr>
        <w:tc>
          <w:tcPr>
            <w:tcW w:w="0" w:type="auto"/>
            <w:tcBorders>
              <w:top w:val="nil"/>
              <w:left w:val="nil"/>
              <w:bottom w:val="nil"/>
              <w:right w:val="nil"/>
            </w:tcBorders>
            <w:shd w:val="clear" w:color="auto" w:fill="auto"/>
            <w:noWrap/>
            <w:vAlign w:val="bottom"/>
            <w:hideMark/>
          </w:tcPr>
          <w:p w14:paraId="1C223EB9"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Max eye width</w:t>
            </w:r>
          </w:p>
        </w:tc>
        <w:tc>
          <w:tcPr>
            <w:tcW w:w="0" w:type="auto"/>
            <w:tcBorders>
              <w:top w:val="nil"/>
              <w:left w:val="nil"/>
              <w:bottom w:val="nil"/>
              <w:right w:val="nil"/>
            </w:tcBorders>
            <w:shd w:val="clear" w:color="auto" w:fill="auto"/>
            <w:noWrap/>
            <w:vAlign w:val="bottom"/>
            <w:hideMark/>
          </w:tcPr>
          <w:p w14:paraId="68CD0D6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393</w:t>
            </w:r>
          </w:p>
        </w:tc>
        <w:tc>
          <w:tcPr>
            <w:tcW w:w="0" w:type="auto"/>
            <w:tcBorders>
              <w:top w:val="nil"/>
              <w:left w:val="nil"/>
              <w:bottom w:val="nil"/>
              <w:right w:val="nil"/>
            </w:tcBorders>
            <w:shd w:val="clear" w:color="auto" w:fill="auto"/>
            <w:noWrap/>
            <w:vAlign w:val="bottom"/>
            <w:hideMark/>
          </w:tcPr>
          <w:p w14:paraId="1D89271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1838</w:t>
            </w:r>
          </w:p>
        </w:tc>
        <w:tc>
          <w:tcPr>
            <w:tcW w:w="0" w:type="auto"/>
            <w:tcBorders>
              <w:top w:val="nil"/>
              <w:left w:val="nil"/>
              <w:bottom w:val="nil"/>
              <w:right w:val="nil"/>
            </w:tcBorders>
            <w:shd w:val="clear" w:color="auto" w:fill="auto"/>
            <w:noWrap/>
            <w:vAlign w:val="bottom"/>
            <w:hideMark/>
          </w:tcPr>
          <w:p w14:paraId="31ACF63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70</w:t>
            </w:r>
          </w:p>
        </w:tc>
        <w:tc>
          <w:tcPr>
            <w:tcW w:w="0" w:type="auto"/>
            <w:tcBorders>
              <w:top w:val="nil"/>
              <w:left w:val="nil"/>
              <w:bottom w:val="nil"/>
              <w:right w:val="nil"/>
            </w:tcBorders>
            <w:shd w:val="clear" w:color="auto" w:fill="auto"/>
            <w:noWrap/>
            <w:vAlign w:val="bottom"/>
            <w:hideMark/>
          </w:tcPr>
          <w:p w14:paraId="536F896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78F72F4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14</w:t>
            </w:r>
          </w:p>
        </w:tc>
        <w:tc>
          <w:tcPr>
            <w:tcW w:w="0" w:type="auto"/>
            <w:tcBorders>
              <w:top w:val="nil"/>
              <w:left w:val="nil"/>
              <w:bottom w:val="nil"/>
              <w:right w:val="nil"/>
            </w:tcBorders>
            <w:shd w:val="clear" w:color="auto" w:fill="auto"/>
            <w:noWrap/>
            <w:vAlign w:val="bottom"/>
            <w:hideMark/>
          </w:tcPr>
          <w:p w14:paraId="3DDE729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124</w:t>
            </w:r>
          </w:p>
        </w:tc>
        <w:tc>
          <w:tcPr>
            <w:tcW w:w="0" w:type="auto"/>
            <w:tcBorders>
              <w:top w:val="nil"/>
              <w:left w:val="nil"/>
              <w:bottom w:val="nil"/>
              <w:right w:val="nil"/>
            </w:tcBorders>
            <w:shd w:val="clear" w:color="auto" w:fill="auto"/>
            <w:noWrap/>
            <w:vAlign w:val="bottom"/>
            <w:hideMark/>
          </w:tcPr>
          <w:p w14:paraId="19DFE28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44</w:t>
            </w:r>
          </w:p>
        </w:tc>
        <w:tc>
          <w:tcPr>
            <w:tcW w:w="0" w:type="auto"/>
            <w:tcBorders>
              <w:top w:val="nil"/>
              <w:left w:val="nil"/>
              <w:bottom w:val="nil"/>
              <w:right w:val="nil"/>
            </w:tcBorders>
            <w:shd w:val="clear" w:color="auto" w:fill="auto"/>
            <w:noWrap/>
            <w:vAlign w:val="bottom"/>
            <w:hideMark/>
          </w:tcPr>
          <w:p w14:paraId="3D031C2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70</w:t>
            </w:r>
          </w:p>
        </w:tc>
        <w:tc>
          <w:tcPr>
            <w:tcW w:w="0" w:type="auto"/>
            <w:tcBorders>
              <w:top w:val="nil"/>
              <w:left w:val="nil"/>
              <w:bottom w:val="nil"/>
              <w:right w:val="nil"/>
            </w:tcBorders>
            <w:shd w:val="clear" w:color="auto" w:fill="auto"/>
            <w:noWrap/>
            <w:vAlign w:val="bottom"/>
            <w:hideMark/>
          </w:tcPr>
          <w:p w14:paraId="3B5CEC3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336</w:t>
            </w:r>
          </w:p>
        </w:tc>
        <w:tc>
          <w:tcPr>
            <w:tcW w:w="0" w:type="auto"/>
            <w:tcBorders>
              <w:top w:val="nil"/>
              <w:left w:val="nil"/>
              <w:bottom w:val="nil"/>
              <w:right w:val="nil"/>
            </w:tcBorders>
            <w:shd w:val="clear" w:color="auto" w:fill="auto"/>
            <w:noWrap/>
            <w:vAlign w:val="bottom"/>
            <w:hideMark/>
          </w:tcPr>
          <w:p w14:paraId="76DE320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w:t>
            </w:r>
          </w:p>
        </w:tc>
        <w:tc>
          <w:tcPr>
            <w:tcW w:w="0" w:type="auto"/>
            <w:tcBorders>
              <w:top w:val="nil"/>
              <w:left w:val="nil"/>
              <w:bottom w:val="nil"/>
              <w:right w:val="nil"/>
            </w:tcBorders>
            <w:shd w:val="clear" w:color="auto" w:fill="auto"/>
            <w:noWrap/>
            <w:vAlign w:val="bottom"/>
            <w:hideMark/>
          </w:tcPr>
          <w:p w14:paraId="4532E82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4D01DCE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w:t>
            </w:r>
          </w:p>
        </w:tc>
        <w:tc>
          <w:tcPr>
            <w:tcW w:w="0" w:type="auto"/>
            <w:tcBorders>
              <w:top w:val="nil"/>
              <w:left w:val="nil"/>
              <w:bottom w:val="nil"/>
              <w:right w:val="nil"/>
            </w:tcBorders>
            <w:shd w:val="clear" w:color="auto" w:fill="auto"/>
            <w:noWrap/>
            <w:vAlign w:val="bottom"/>
            <w:hideMark/>
          </w:tcPr>
          <w:p w14:paraId="5B83E8C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984</w:t>
            </w:r>
          </w:p>
        </w:tc>
        <w:tc>
          <w:tcPr>
            <w:tcW w:w="0" w:type="auto"/>
            <w:tcBorders>
              <w:top w:val="nil"/>
              <w:left w:val="nil"/>
              <w:bottom w:val="nil"/>
              <w:right w:val="nil"/>
            </w:tcBorders>
            <w:shd w:val="clear" w:color="auto" w:fill="auto"/>
            <w:noWrap/>
            <w:vAlign w:val="bottom"/>
            <w:hideMark/>
          </w:tcPr>
          <w:p w14:paraId="6E86CF5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44CE539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216</w:t>
            </w:r>
          </w:p>
        </w:tc>
        <w:tc>
          <w:tcPr>
            <w:tcW w:w="0" w:type="auto"/>
            <w:tcBorders>
              <w:top w:val="nil"/>
              <w:left w:val="nil"/>
              <w:bottom w:val="nil"/>
              <w:right w:val="nil"/>
            </w:tcBorders>
            <w:shd w:val="clear" w:color="auto" w:fill="auto"/>
            <w:noWrap/>
            <w:vAlign w:val="bottom"/>
            <w:hideMark/>
          </w:tcPr>
          <w:p w14:paraId="3A6AA1A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w:t>
            </w:r>
          </w:p>
        </w:tc>
        <w:tc>
          <w:tcPr>
            <w:tcW w:w="0" w:type="auto"/>
            <w:tcBorders>
              <w:top w:val="nil"/>
              <w:left w:val="nil"/>
              <w:bottom w:val="nil"/>
              <w:right w:val="nil"/>
            </w:tcBorders>
            <w:shd w:val="clear" w:color="auto" w:fill="auto"/>
            <w:noWrap/>
            <w:vAlign w:val="bottom"/>
            <w:hideMark/>
          </w:tcPr>
          <w:p w14:paraId="27C8418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14</w:t>
            </w:r>
          </w:p>
        </w:tc>
        <w:tc>
          <w:tcPr>
            <w:tcW w:w="0" w:type="auto"/>
            <w:tcBorders>
              <w:top w:val="nil"/>
              <w:left w:val="nil"/>
              <w:bottom w:val="nil"/>
              <w:right w:val="nil"/>
            </w:tcBorders>
            <w:shd w:val="clear" w:color="auto" w:fill="auto"/>
            <w:noWrap/>
            <w:vAlign w:val="bottom"/>
            <w:hideMark/>
          </w:tcPr>
          <w:p w14:paraId="4887E62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0.00</w:t>
            </w:r>
          </w:p>
        </w:tc>
        <w:tc>
          <w:tcPr>
            <w:tcW w:w="0" w:type="auto"/>
            <w:tcBorders>
              <w:top w:val="nil"/>
              <w:left w:val="nil"/>
              <w:bottom w:val="nil"/>
              <w:right w:val="nil"/>
            </w:tcBorders>
            <w:shd w:val="clear" w:color="auto" w:fill="auto"/>
            <w:noWrap/>
            <w:vAlign w:val="bottom"/>
            <w:hideMark/>
          </w:tcPr>
          <w:p w14:paraId="2094A8B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0.12</w:t>
            </w:r>
          </w:p>
        </w:tc>
        <w:tc>
          <w:tcPr>
            <w:tcW w:w="0" w:type="auto"/>
            <w:tcBorders>
              <w:top w:val="nil"/>
              <w:left w:val="nil"/>
              <w:bottom w:val="nil"/>
              <w:right w:val="nil"/>
            </w:tcBorders>
            <w:shd w:val="clear" w:color="auto" w:fill="auto"/>
            <w:noWrap/>
            <w:vAlign w:val="bottom"/>
            <w:hideMark/>
          </w:tcPr>
          <w:p w14:paraId="0219C38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0.16</w:t>
            </w:r>
          </w:p>
        </w:tc>
        <w:tc>
          <w:tcPr>
            <w:tcW w:w="0" w:type="auto"/>
            <w:tcBorders>
              <w:top w:val="nil"/>
              <w:left w:val="nil"/>
              <w:bottom w:val="nil"/>
              <w:right w:val="nil"/>
            </w:tcBorders>
            <w:shd w:val="clear" w:color="auto" w:fill="auto"/>
            <w:noWrap/>
            <w:vAlign w:val="bottom"/>
            <w:hideMark/>
          </w:tcPr>
          <w:p w14:paraId="316E273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1.33</w:t>
            </w:r>
          </w:p>
        </w:tc>
      </w:tr>
      <w:tr w:rsidR="006113E9" w:rsidRPr="006113E9" w14:paraId="20D0C975" w14:textId="77777777" w:rsidTr="006113E9">
        <w:trPr>
          <w:trHeight w:val="255"/>
        </w:trPr>
        <w:tc>
          <w:tcPr>
            <w:tcW w:w="0" w:type="auto"/>
            <w:tcBorders>
              <w:top w:val="nil"/>
              <w:left w:val="nil"/>
              <w:bottom w:val="nil"/>
              <w:right w:val="nil"/>
            </w:tcBorders>
            <w:shd w:val="clear" w:color="auto" w:fill="auto"/>
            <w:noWrap/>
            <w:vAlign w:val="bottom"/>
            <w:hideMark/>
          </w:tcPr>
          <w:p w14:paraId="31ABE755"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Whole body length</w:t>
            </w:r>
          </w:p>
        </w:tc>
        <w:tc>
          <w:tcPr>
            <w:tcW w:w="0" w:type="auto"/>
            <w:tcBorders>
              <w:top w:val="nil"/>
              <w:left w:val="nil"/>
              <w:bottom w:val="nil"/>
              <w:right w:val="nil"/>
            </w:tcBorders>
            <w:shd w:val="clear" w:color="auto" w:fill="auto"/>
            <w:noWrap/>
            <w:vAlign w:val="bottom"/>
            <w:hideMark/>
          </w:tcPr>
          <w:p w14:paraId="2AD67B0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112</w:t>
            </w:r>
          </w:p>
        </w:tc>
        <w:tc>
          <w:tcPr>
            <w:tcW w:w="0" w:type="auto"/>
            <w:tcBorders>
              <w:top w:val="nil"/>
              <w:left w:val="nil"/>
              <w:bottom w:val="nil"/>
              <w:right w:val="nil"/>
            </w:tcBorders>
            <w:shd w:val="clear" w:color="auto" w:fill="auto"/>
            <w:noWrap/>
            <w:vAlign w:val="bottom"/>
            <w:hideMark/>
          </w:tcPr>
          <w:p w14:paraId="013B6D0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666</w:t>
            </w:r>
          </w:p>
        </w:tc>
        <w:tc>
          <w:tcPr>
            <w:tcW w:w="0" w:type="auto"/>
            <w:tcBorders>
              <w:top w:val="nil"/>
              <w:left w:val="nil"/>
              <w:bottom w:val="nil"/>
              <w:right w:val="nil"/>
            </w:tcBorders>
            <w:shd w:val="clear" w:color="auto" w:fill="auto"/>
            <w:noWrap/>
            <w:vAlign w:val="bottom"/>
            <w:hideMark/>
          </w:tcPr>
          <w:p w14:paraId="5FD26E1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56</w:t>
            </w:r>
          </w:p>
        </w:tc>
        <w:tc>
          <w:tcPr>
            <w:tcW w:w="0" w:type="auto"/>
            <w:tcBorders>
              <w:top w:val="nil"/>
              <w:left w:val="nil"/>
              <w:bottom w:val="nil"/>
              <w:right w:val="nil"/>
            </w:tcBorders>
            <w:shd w:val="clear" w:color="auto" w:fill="auto"/>
            <w:noWrap/>
            <w:vAlign w:val="bottom"/>
            <w:hideMark/>
          </w:tcPr>
          <w:p w14:paraId="26D5A22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CBA698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w:t>
            </w:r>
          </w:p>
        </w:tc>
        <w:tc>
          <w:tcPr>
            <w:tcW w:w="0" w:type="auto"/>
            <w:tcBorders>
              <w:top w:val="nil"/>
              <w:left w:val="nil"/>
              <w:bottom w:val="nil"/>
              <w:right w:val="nil"/>
            </w:tcBorders>
            <w:shd w:val="clear" w:color="auto" w:fill="auto"/>
            <w:noWrap/>
            <w:vAlign w:val="bottom"/>
            <w:hideMark/>
          </w:tcPr>
          <w:p w14:paraId="466FB5E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46A1AEB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w:t>
            </w:r>
          </w:p>
        </w:tc>
        <w:tc>
          <w:tcPr>
            <w:tcW w:w="0" w:type="auto"/>
            <w:tcBorders>
              <w:top w:val="nil"/>
              <w:left w:val="nil"/>
              <w:bottom w:val="nil"/>
              <w:right w:val="nil"/>
            </w:tcBorders>
            <w:shd w:val="clear" w:color="auto" w:fill="auto"/>
            <w:noWrap/>
            <w:vAlign w:val="bottom"/>
            <w:hideMark/>
          </w:tcPr>
          <w:p w14:paraId="43B96A5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38</w:t>
            </w:r>
          </w:p>
        </w:tc>
        <w:tc>
          <w:tcPr>
            <w:tcW w:w="0" w:type="auto"/>
            <w:tcBorders>
              <w:top w:val="nil"/>
              <w:left w:val="nil"/>
              <w:bottom w:val="nil"/>
              <w:right w:val="nil"/>
            </w:tcBorders>
            <w:shd w:val="clear" w:color="auto" w:fill="auto"/>
            <w:noWrap/>
            <w:vAlign w:val="bottom"/>
            <w:hideMark/>
          </w:tcPr>
          <w:p w14:paraId="3B326C9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74</w:t>
            </w:r>
          </w:p>
        </w:tc>
        <w:tc>
          <w:tcPr>
            <w:tcW w:w="0" w:type="auto"/>
            <w:tcBorders>
              <w:top w:val="nil"/>
              <w:left w:val="nil"/>
              <w:bottom w:val="nil"/>
              <w:right w:val="nil"/>
            </w:tcBorders>
            <w:shd w:val="clear" w:color="auto" w:fill="auto"/>
            <w:noWrap/>
            <w:vAlign w:val="bottom"/>
            <w:hideMark/>
          </w:tcPr>
          <w:p w14:paraId="187CD1E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w:t>
            </w:r>
          </w:p>
        </w:tc>
        <w:tc>
          <w:tcPr>
            <w:tcW w:w="0" w:type="auto"/>
            <w:tcBorders>
              <w:top w:val="nil"/>
              <w:left w:val="nil"/>
              <w:bottom w:val="nil"/>
              <w:right w:val="nil"/>
            </w:tcBorders>
            <w:shd w:val="clear" w:color="auto" w:fill="auto"/>
            <w:noWrap/>
            <w:vAlign w:val="bottom"/>
            <w:hideMark/>
          </w:tcPr>
          <w:p w14:paraId="078D0D6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9478EF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94396A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421</w:t>
            </w:r>
          </w:p>
        </w:tc>
        <w:tc>
          <w:tcPr>
            <w:tcW w:w="0" w:type="auto"/>
            <w:tcBorders>
              <w:top w:val="nil"/>
              <w:left w:val="nil"/>
              <w:bottom w:val="nil"/>
              <w:right w:val="nil"/>
            </w:tcBorders>
            <w:shd w:val="clear" w:color="auto" w:fill="auto"/>
            <w:noWrap/>
            <w:vAlign w:val="bottom"/>
            <w:hideMark/>
          </w:tcPr>
          <w:p w14:paraId="10F876F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6F8AED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84</w:t>
            </w:r>
          </w:p>
        </w:tc>
        <w:tc>
          <w:tcPr>
            <w:tcW w:w="0" w:type="auto"/>
            <w:tcBorders>
              <w:top w:val="nil"/>
              <w:left w:val="nil"/>
              <w:bottom w:val="nil"/>
              <w:right w:val="nil"/>
            </w:tcBorders>
            <w:shd w:val="clear" w:color="auto" w:fill="auto"/>
            <w:noWrap/>
            <w:vAlign w:val="bottom"/>
            <w:hideMark/>
          </w:tcPr>
          <w:p w14:paraId="2D57F7B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c>
          <w:tcPr>
            <w:tcW w:w="0" w:type="auto"/>
            <w:tcBorders>
              <w:top w:val="nil"/>
              <w:left w:val="nil"/>
              <w:bottom w:val="nil"/>
              <w:right w:val="nil"/>
            </w:tcBorders>
            <w:shd w:val="clear" w:color="auto" w:fill="auto"/>
            <w:noWrap/>
            <w:vAlign w:val="bottom"/>
            <w:hideMark/>
          </w:tcPr>
          <w:p w14:paraId="22C64B1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w:t>
            </w:r>
          </w:p>
        </w:tc>
        <w:tc>
          <w:tcPr>
            <w:tcW w:w="0" w:type="auto"/>
            <w:tcBorders>
              <w:top w:val="nil"/>
              <w:left w:val="nil"/>
              <w:bottom w:val="nil"/>
              <w:right w:val="nil"/>
            </w:tcBorders>
            <w:shd w:val="clear" w:color="auto" w:fill="auto"/>
            <w:noWrap/>
            <w:vAlign w:val="bottom"/>
            <w:hideMark/>
          </w:tcPr>
          <w:p w14:paraId="2C3BB2F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1.06</w:t>
            </w:r>
          </w:p>
        </w:tc>
        <w:tc>
          <w:tcPr>
            <w:tcW w:w="0" w:type="auto"/>
            <w:tcBorders>
              <w:top w:val="nil"/>
              <w:left w:val="nil"/>
              <w:bottom w:val="nil"/>
              <w:right w:val="nil"/>
            </w:tcBorders>
            <w:shd w:val="clear" w:color="auto" w:fill="auto"/>
            <w:noWrap/>
            <w:vAlign w:val="bottom"/>
            <w:hideMark/>
          </w:tcPr>
          <w:p w14:paraId="094E2A2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3.05</w:t>
            </w:r>
          </w:p>
        </w:tc>
        <w:tc>
          <w:tcPr>
            <w:tcW w:w="0" w:type="auto"/>
            <w:tcBorders>
              <w:top w:val="nil"/>
              <w:left w:val="nil"/>
              <w:bottom w:val="nil"/>
              <w:right w:val="nil"/>
            </w:tcBorders>
            <w:shd w:val="clear" w:color="auto" w:fill="auto"/>
            <w:noWrap/>
            <w:vAlign w:val="bottom"/>
            <w:hideMark/>
          </w:tcPr>
          <w:p w14:paraId="16B4651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3.63</w:t>
            </w:r>
          </w:p>
        </w:tc>
        <w:tc>
          <w:tcPr>
            <w:tcW w:w="0" w:type="auto"/>
            <w:tcBorders>
              <w:top w:val="nil"/>
              <w:left w:val="nil"/>
              <w:bottom w:val="nil"/>
              <w:right w:val="nil"/>
            </w:tcBorders>
            <w:shd w:val="clear" w:color="auto" w:fill="auto"/>
            <w:noWrap/>
            <w:vAlign w:val="bottom"/>
            <w:hideMark/>
          </w:tcPr>
          <w:p w14:paraId="21965F3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15.83</w:t>
            </w:r>
          </w:p>
        </w:tc>
      </w:tr>
      <w:tr w:rsidR="006113E9" w:rsidRPr="006113E9" w14:paraId="789333DB" w14:textId="77777777" w:rsidTr="006113E9">
        <w:trPr>
          <w:trHeight w:val="255"/>
        </w:trPr>
        <w:tc>
          <w:tcPr>
            <w:tcW w:w="0" w:type="auto"/>
            <w:tcBorders>
              <w:top w:val="nil"/>
              <w:left w:val="nil"/>
              <w:bottom w:val="nil"/>
              <w:right w:val="nil"/>
            </w:tcBorders>
            <w:shd w:val="clear" w:color="auto" w:fill="auto"/>
            <w:noWrap/>
            <w:vAlign w:val="bottom"/>
            <w:hideMark/>
          </w:tcPr>
          <w:p w14:paraId="04CD519E"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Sculpturing</w:t>
            </w:r>
          </w:p>
        </w:tc>
        <w:tc>
          <w:tcPr>
            <w:tcW w:w="0" w:type="auto"/>
            <w:tcBorders>
              <w:top w:val="nil"/>
              <w:left w:val="nil"/>
              <w:bottom w:val="nil"/>
              <w:right w:val="nil"/>
            </w:tcBorders>
            <w:shd w:val="clear" w:color="auto" w:fill="auto"/>
            <w:noWrap/>
            <w:vAlign w:val="bottom"/>
            <w:hideMark/>
          </w:tcPr>
          <w:p w14:paraId="53C0D22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242</w:t>
            </w:r>
          </w:p>
        </w:tc>
        <w:tc>
          <w:tcPr>
            <w:tcW w:w="0" w:type="auto"/>
            <w:tcBorders>
              <w:top w:val="nil"/>
              <w:left w:val="nil"/>
              <w:bottom w:val="nil"/>
              <w:right w:val="nil"/>
            </w:tcBorders>
            <w:shd w:val="clear" w:color="auto" w:fill="auto"/>
            <w:noWrap/>
            <w:vAlign w:val="bottom"/>
            <w:hideMark/>
          </w:tcPr>
          <w:p w14:paraId="274AB4A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866</w:t>
            </w:r>
          </w:p>
        </w:tc>
        <w:tc>
          <w:tcPr>
            <w:tcW w:w="0" w:type="auto"/>
            <w:tcBorders>
              <w:top w:val="nil"/>
              <w:left w:val="nil"/>
              <w:bottom w:val="nil"/>
              <w:right w:val="nil"/>
            </w:tcBorders>
            <w:shd w:val="clear" w:color="auto" w:fill="auto"/>
            <w:noWrap/>
            <w:vAlign w:val="bottom"/>
            <w:hideMark/>
          </w:tcPr>
          <w:p w14:paraId="7802258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72</w:t>
            </w:r>
          </w:p>
        </w:tc>
        <w:tc>
          <w:tcPr>
            <w:tcW w:w="0" w:type="auto"/>
            <w:tcBorders>
              <w:top w:val="nil"/>
              <w:left w:val="nil"/>
              <w:bottom w:val="nil"/>
              <w:right w:val="nil"/>
            </w:tcBorders>
            <w:shd w:val="clear" w:color="auto" w:fill="auto"/>
            <w:noWrap/>
            <w:vAlign w:val="bottom"/>
            <w:hideMark/>
          </w:tcPr>
          <w:p w14:paraId="05661C8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396176A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w:t>
            </w:r>
          </w:p>
        </w:tc>
        <w:tc>
          <w:tcPr>
            <w:tcW w:w="0" w:type="auto"/>
            <w:tcBorders>
              <w:top w:val="nil"/>
              <w:left w:val="nil"/>
              <w:bottom w:val="nil"/>
              <w:right w:val="nil"/>
            </w:tcBorders>
            <w:shd w:val="clear" w:color="auto" w:fill="auto"/>
            <w:noWrap/>
            <w:vAlign w:val="bottom"/>
            <w:hideMark/>
          </w:tcPr>
          <w:p w14:paraId="6B12D2E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65</w:t>
            </w:r>
          </w:p>
        </w:tc>
        <w:tc>
          <w:tcPr>
            <w:tcW w:w="0" w:type="auto"/>
            <w:tcBorders>
              <w:top w:val="nil"/>
              <w:left w:val="nil"/>
              <w:bottom w:val="nil"/>
              <w:right w:val="nil"/>
            </w:tcBorders>
            <w:shd w:val="clear" w:color="auto" w:fill="auto"/>
            <w:noWrap/>
            <w:vAlign w:val="bottom"/>
            <w:hideMark/>
          </w:tcPr>
          <w:p w14:paraId="4C3255D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w:t>
            </w:r>
          </w:p>
        </w:tc>
        <w:tc>
          <w:tcPr>
            <w:tcW w:w="0" w:type="auto"/>
            <w:tcBorders>
              <w:top w:val="nil"/>
              <w:left w:val="nil"/>
              <w:bottom w:val="nil"/>
              <w:right w:val="nil"/>
            </w:tcBorders>
            <w:shd w:val="clear" w:color="auto" w:fill="auto"/>
            <w:noWrap/>
            <w:vAlign w:val="bottom"/>
            <w:hideMark/>
          </w:tcPr>
          <w:p w14:paraId="421301A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30</w:t>
            </w:r>
          </w:p>
        </w:tc>
        <w:tc>
          <w:tcPr>
            <w:tcW w:w="0" w:type="auto"/>
            <w:tcBorders>
              <w:top w:val="nil"/>
              <w:left w:val="nil"/>
              <w:bottom w:val="nil"/>
              <w:right w:val="nil"/>
            </w:tcBorders>
            <w:shd w:val="clear" w:color="auto" w:fill="auto"/>
            <w:noWrap/>
            <w:vAlign w:val="bottom"/>
            <w:hideMark/>
          </w:tcPr>
          <w:p w14:paraId="6E34200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179</w:t>
            </w:r>
          </w:p>
        </w:tc>
        <w:tc>
          <w:tcPr>
            <w:tcW w:w="0" w:type="auto"/>
            <w:tcBorders>
              <w:top w:val="nil"/>
              <w:left w:val="nil"/>
              <w:bottom w:val="nil"/>
              <w:right w:val="nil"/>
            </w:tcBorders>
            <w:shd w:val="clear" w:color="auto" w:fill="auto"/>
            <w:noWrap/>
            <w:vAlign w:val="bottom"/>
            <w:hideMark/>
          </w:tcPr>
          <w:p w14:paraId="60BD0EF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c>
          <w:tcPr>
            <w:tcW w:w="0" w:type="auto"/>
            <w:tcBorders>
              <w:top w:val="nil"/>
              <w:left w:val="nil"/>
              <w:bottom w:val="nil"/>
              <w:right w:val="nil"/>
            </w:tcBorders>
            <w:shd w:val="clear" w:color="auto" w:fill="auto"/>
            <w:noWrap/>
            <w:vAlign w:val="bottom"/>
            <w:hideMark/>
          </w:tcPr>
          <w:p w14:paraId="4FF33D7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418AF3F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0ABE723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426</w:t>
            </w:r>
          </w:p>
        </w:tc>
        <w:tc>
          <w:tcPr>
            <w:tcW w:w="0" w:type="auto"/>
            <w:tcBorders>
              <w:top w:val="nil"/>
              <w:left w:val="nil"/>
              <w:bottom w:val="nil"/>
              <w:right w:val="nil"/>
            </w:tcBorders>
            <w:shd w:val="clear" w:color="auto" w:fill="auto"/>
            <w:noWrap/>
            <w:vAlign w:val="bottom"/>
            <w:hideMark/>
          </w:tcPr>
          <w:p w14:paraId="472FC0B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E01943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119</w:t>
            </w:r>
          </w:p>
        </w:tc>
        <w:tc>
          <w:tcPr>
            <w:tcW w:w="0" w:type="auto"/>
            <w:tcBorders>
              <w:top w:val="nil"/>
              <w:left w:val="nil"/>
              <w:bottom w:val="nil"/>
              <w:right w:val="nil"/>
            </w:tcBorders>
            <w:shd w:val="clear" w:color="auto" w:fill="auto"/>
            <w:noWrap/>
            <w:vAlign w:val="bottom"/>
            <w:hideMark/>
          </w:tcPr>
          <w:p w14:paraId="6DA0948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446E7A2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w:t>
            </w:r>
          </w:p>
        </w:tc>
        <w:tc>
          <w:tcPr>
            <w:tcW w:w="0" w:type="auto"/>
            <w:tcBorders>
              <w:top w:val="nil"/>
              <w:left w:val="nil"/>
              <w:bottom w:val="nil"/>
              <w:right w:val="nil"/>
            </w:tcBorders>
            <w:shd w:val="clear" w:color="auto" w:fill="auto"/>
            <w:noWrap/>
            <w:vAlign w:val="bottom"/>
            <w:hideMark/>
          </w:tcPr>
          <w:p w14:paraId="5D51CB5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5F1BA6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c>
          <w:tcPr>
            <w:tcW w:w="0" w:type="auto"/>
            <w:tcBorders>
              <w:top w:val="nil"/>
              <w:left w:val="nil"/>
              <w:bottom w:val="nil"/>
              <w:right w:val="nil"/>
            </w:tcBorders>
            <w:shd w:val="clear" w:color="auto" w:fill="auto"/>
            <w:noWrap/>
            <w:vAlign w:val="bottom"/>
            <w:hideMark/>
          </w:tcPr>
          <w:p w14:paraId="4588719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c>
          <w:tcPr>
            <w:tcW w:w="0" w:type="auto"/>
            <w:tcBorders>
              <w:top w:val="nil"/>
              <w:left w:val="nil"/>
              <w:bottom w:val="nil"/>
              <w:right w:val="nil"/>
            </w:tcBorders>
            <w:shd w:val="clear" w:color="auto" w:fill="auto"/>
            <w:noWrap/>
            <w:vAlign w:val="bottom"/>
            <w:hideMark/>
          </w:tcPr>
          <w:p w14:paraId="1E7B3B0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r>
      <w:tr w:rsidR="006113E9" w:rsidRPr="006113E9" w14:paraId="4A8C37DE" w14:textId="77777777" w:rsidTr="006113E9">
        <w:trPr>
          <w:trHeight w:val="255"/>
        </w:trPr>
        <w:tc>
          <w:tcPr>
            <w:tcW w:w="0" w:type="auto"/>
            <w:tcBorders>
              <w:top w:val="nil"/>
              <w:left w:val="nil"/>
              <w:bottom w:val="nil"/>
              <w:right w:val="nil"/>
            </w:tcBorders>
            <w:shd w:val="clear" w:color="auto" w:fill="auto"/>
            <w:noWrap/>
            <w:vAlign w:val="bottom"/>
            <w:hideMark/>
          </w:tcPr>
          <w:p w14:paraId="423955FD"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Pilosity</w:t>
            </w:r>
          </w:p>
        </w:tc>
        <w:tc>
          <w:tcPr>
            <w:tcW w:w="0" w:type="auto"/>
            <w:tcBorders>
              <w:top w:val="nil"/>
              <w:left w:val="nil"/>
              <w:bottom w:val="nil"/>
              <w:right w:val="nil"/>
            </w:tcBorders>
            <w:shd w:val="clear" w:color="auto" w:fill="auto"/>
            <w:noWrap/>
            <w:vAlign w:val="bottom"/>
            <w:hideMark/>
          </w:tcPr>
          <w:p w14:paraId="2CA4A74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113</w:t>
            </w:r>
          </w:p>
        </w:tc>
        <w:tc>
          <w:tcPr>
            <w:tcW w:w="0" w:type="auto"/>
            <w:tcBorders>
              <w:top w:val="nil"/>
              <w:left w:val="nil"/>
              <w:bottom w:val="nil"/>
              <w:right w:val="nil"/>
            </w:tcBorders>
            <w:shd w:val="clear" w:color="auto" w:fill="auto"/>
            <w:noWrap/>
            <w:vAlign w:val="bottom"/>
            <w:hideMark/>
          </w:tcPr>
          <w:p w14:paraId="43B2E70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418</w:t>
            </w:r>
          </w:p>
        </w:tc>
        <w:tc>
          <w:tcPr>
            <w:tcW w:w="0" w:type="auto"/>
            <w:tcBorders>
              <w:top w:val="nil"/>
              <w:left w:val="nil"/>
              <w:bottom w:val="nil"/>
              <w:right w:val="nil"/>
            </w:tcBorders>
            <w:shd w:val="clear" w:color="auto" w:fill="auto"/>
            <w:noWrap/>
            <w:vAlign w:val="bottom"/>
            <w:hideMark/>
          </w:tcPr>
          <w:p w14:paraId="4155B7E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48</w:t>
            </w:r>
          </w:p>
        </w:tc>
        <w:tc>
          <w:tcPr>
            <w:tcW w:w="0" w:type="auto"/>
            <w:tcBorders>
              <w:top w:val="nil"/>
              <w:left w:val="nil"/>
              <w:bottom w:val="nil"/>
              <w:right w:val="nil"/>
            </w:tcBorders>
            <w:shd w:val="clear" w:color="auto" w:fill="auto"/>
            <w:noWrap/>
            <w:vAlign w:val="bottom"/>
            <w:hideMark/>
          </w:tcPr>
          <w:p w14:paraId="107D1A3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2A64A9F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72DA5D9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w:t>
            </w:r>
          </w:p>
        </w:tc>
        <w:tc>
          <w:tcPr>
            <w:tcW w:w="0" w:type="auto"/>
            <w:tcBorders>
              <w:top w:val="nil"/>
              <w:left w:val="nil"/>
              <w:bottom w:val="nil"/>
              <w:right w:val="nil"/>
            </w:tcBorders>
            <w:shd w:val="clear" w:color="auto" w:fill="auto"/>
            <w:noWrap/>
            <w:vAlign w:val="bottom"/>
            <w:hideMark/>
          </w:tcPr>
          <w:p w14:paraId="3E44A43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w:t>
            </w:r>
          </w:p>
        </w:tc>
        <w:tc>
          <w:tcPr>
            <w:tcW w:w="0" w:type="auto"/>
            <w:tcBorders>
              <w:top w:val="nil"/>
              <w:left w:val="nil"/>
              <w:bottom w:val="nil"/>
              <w:right w:val="nil"/>
            </w:tcBorders>
            <w:shd w:val="clear" w:color="auto" w:fill="auto"/>
            <w:noWrap/>
            <w:vAlign w:val="bottom"/>
            <w:hideMark/>
          </w:tcPr>
          <w:p w14:paraId="6A5DE89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w:t>
            </w:r>
          </w:p>
        </w:tc>
        <w:tc>
          <w:tcPr>
            <w:tcW w:w="0" w:type="auto"/>
            <w:tcBorders>
              <w:top w:val="nil"/>
              <w:left w:val="nil"/>
              <w:bottom w:val="nil"/>
              <w:right w:val="nil"/>
            </w:tcBorders>
            <w:shd w:val="clear" w:color="auto" w:fill="auto"/>
            <w:noWrap/>
            <w:vAlign w:val="bottom"/>
            <w:hideMark/>
          </w:tcPr>
          <w:p w14:paraId="2FB1C62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80</w:t>
            </w:r>
          </w:p>
        </w:tc>
        <w:tc>
          <w:tcPr>
            <w:tcW w:w="0" w:type="auto"/>
            <w:tcBorders>
              <w:top w:val="nil"/>
              <w:left w:val="nil"/>
              <w:bottom w:val="nil"/>
              <w:right w:val="nil"/>
            </w:tcBorders>
            <w:shd w:val="clear" w:color="auto" w:fill="auto"/>
            <w:noWrap/>
            <w:vAlign w:val="bottom"/>
            <w:hideMark/>
          </w:tcPr>
          <w:p w14:paraId="520C587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EAB400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AC3074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6FA3ED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232</w:t>
            </w:r>
          </w:p>
        </w:tc>
        <w:tc>
          <w:tcPr>
            <w:tcW w:w="0" w:type="auto"/>
            <w:tcBorders>
              <w:top w:val="nil"/>
              <w:left w:val="nil"/>
              <w:bottom w:val="nil"/>
              <w:right w:val="nil"/>
            </w:tcBorders>
            <w:shd w:val="clear" w:color="auto" w:fill="auto"/>
            <w:noWrap/>
            <w:vAlign w:val="bottom"/>
            <w:hideMark/>
          </w:tcPr>
          <w:p w14:paraId="3949FCC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674028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45</w:t>
            </w:r>
          </w:p>
        </w:tc>
        <w:tc>
          <w:tcPr>
            <w:tcW w:w="0" w:type="auto"/>
            <w:tcBorders>
              <w:top w:val="nil"/>
              <w:left w:val="nil"/>
              <w:bottom w:val="nil"/>
              <w:right w:val="nil"/>
            </w:tcBorders>
            <w:shd w:val="clear" w:color="auto" w:fill="auto"/>
            <w:noWrap/>
            <w:vAlign w:val="bottom"/>
            <w:hideMark/>
          </w:tcPr>
          <w:p w14:paraId="0B9144B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5F05F44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c>
          <w:tcPr>
            <w:tcW w:w="0" w:type="auto"/>
            <w:tcBorders>
              <w:top w:val="nil"/>
              <w:left w:val="nil"/>
              <w:bottom w:val="nil"/>
              <w:right w:val="nil"/>
            </w:tcBorders>
            <w:shd w:val="clear" w:color="auto" w:fill="auto"/>
            <w:noWrap/>
            <w:vAlign w:val="bottom"/>
            <w:hideMark/>
          </w:tcPr>
          <w:p w14:paraId="027817F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43B201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7B4BCEC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14</w:t>
            </w:r>
          </w:p>
        </w:tc>
        <w:tc>
          <w:tcPr>
            <w:tcW w:w="0" w:type="auto"/>
            <w:tcBorders>
              <w:top w:val="nil"/>
              <w:left w:val="nil"/>
              <w:bottom w:val="nil"/>
              <w:right w:val="nil"/>
            </w:tcBorders>
            <w:shd w:val="clear" w:color="auto" w:fill="auto"/>
            <w:noWrap/>
            <w:vAlign w:val="bottom"/>
            <w:hideMark/>
          </w:tcPr>
          <w:p w14:paraId="26489BC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115</w:t>
            </w:r>
          </w:p>
        </w:tc>
      </w:tr>
      <w:tr w:rsidR="006113E9" w:rsidRPr="006113E9" w14:paraId="40724CD3" w14:textId="77777777" w:rsidTr="006113E9">
        <w:trPr>
          <w:trHeight w:val="255"/>
        </w:trPr>
        <w:tc>
          <w:tcPr>
            <w:tcW w:w="0" w:type="auto"/>
            <w:tcBorders>
              <w:top w:val="nil"/>
              <w:left w:val="nil"/>
              <w:bottom w:val="nil"/>
              <w:right w:val="nil"/>
            </w:tcBorders>
            <w:shd w:val="clear" w:color="auto" w:fill="auto"/>
            <w:noWrap/>
            <w:vAlign w:val="bottom"/>
            <w:hideMark/>
          </w:tcPr>
          <w:p w14:paraId="00482A0D"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Number of Spines</w:t>
            </w:r>
          </w:p>
        </w:tc>
        <w:tc>
          <w:tcPr>
            <w:tcW w:w="0" w:type="auto"/>
            <w:tcBorders>
              <w:top w:val="nil"/>
              <w:left w:val="nil"/>
              <w:bottom w:val="nil"/>
              <w:right w:val="nil"/>
            </w:tcBorders>
            <w:shd w:val="clear" w:color="auto" w:fill="auto"/>
            <w:noWrap/>
            <w:vAlign w:val="bottom"/>
            <w:hideMark/>
          </w:tcPr>
          <w:p w14:paraId="6B81E58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208</w:t>
            </w:r>
          </w:p>
        </w:tc>
        <w:tc>
          <w:tcPr>
            <w:tcW w:w="0" w:type="auto"/>
            <w:tcBorders>
              <w:top w:val="nil"/>
              <w:left w:val="nil"/>
              <w:bottom w:val="nil"/>
              <w:right w:val="nil"/>
            </w:tcBorders>
            <w:shd w:val="clear" w:color="auto" w:fill="auto"/>
            <w:noWrap/>
            <w:vAlign w:val="bottom"/>
            <w:hideMark/>
          </w:tcPr>
          <w:p w14:paraId="714E42D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821</w:t>
            </w:r>
          </w:p>
        </w:tc>
        <w:tc>
          <w:tcPr>
            <w:tcW w:w="0" w:type="auto"/>
            <w:tcBorders>
              <w:top w:val="nil"/>
              <w:left w:val="nil"/>
              <w:bottom w:val="nil"/>
              <w:right w:val="nil"/>
            </w:tcBorders>
            <w:shd w:val="clear" w:color="auto" w:fill="auto"/>
            <w:noWrap/>
            <w:vAlign w:val="bottom"/>
            <w:hideMark/>
          </w:tcPr>
          <w:p w14:paraId="6267AE3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67</w:t>
            </w:r>
          </w:p>
        </w:tc>
        <w:tc>
          <w:tcPr>
            <w:tcW w:w="0" w:type="auto"/>
            <w:tcBorders>
              <w:top w:val="nil"/>
              <w:left w:val="nil"/>
              <w:bottom w:val="nil"/>
              <w:right w:val="nil"/>
            </w:tcBorders>
            <w:shd w:val="clear" w:color="auto" w:fill="auto"/>
            <w:noWrap/>
            <w:vAlign w:val="bottom"/>
            <w:hideMark/>
          </w:tcPr>
          <w:p w14:paraId="3E943C8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57E366E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49F0886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64</w:t>
            </w:r>
          </w:p>
        </w:tc>
        <w:tc>
          <w:tcPr>
            <w:tcW w:w="0" w:type="auto"/>
            <w:tcBorders>
              <w:top w:val="nil"/>
              <w:left w:val="nil"/>
              <w:bottom w:val="nil"/>
              <w:right w:val="nil"/>
            </w:tcBorders>
            <w:shd w:val="clear" w:color="auto" w:fill="auto"/>
            <w:noWrap/>
            <w:vAlign w:val="bottom"/>
            <w:hideMark/>
          </w:tcPr>
          <w:p w14:paraId="2BADF6B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w:t>
            </w:r>
          </w:p>
        </w:tc>
        <w:tc>
          <w:tcPr>
            <w:tcW w:w="0" w:type="auto"/>
            <w:tcBorders>
              <w:top w:val="nil"/>
              <w:left w:val="nil"/>
              <w:bottom w:val="nil"/>
              <w:right w:val="nil"/>
            </w:tcBorders>
            <w:shd w:val="clear" w:color="auto" w:fill="auto"/>
            <w:noWrap/>
            <w:vAlign w:val="bottom"/>
            <w:hideMark/>
          </w:tcPr>
          <w:p w14:paraId="4BDEAAC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w:t>
            </w:r>
          </w:p>
        </w:tc>
        <w:tc>
          <w:tcPr>
            <w:tcW w:w="0" w:type="auto"/>
            <w:tcBorders>
              <w:top w:val="nil"/>
              <w:left w:val="nil"/>
              <w:bottom w:val="nil"/>
              <w:right w:val="nil"/>
            </w:tcBorders>
            <w:shd w:val="clear" w:color="auto" w:fill="auto"/>
            <w:noWrap/>
            <w:vAlign w:val="bottom"/>
            <w:hideMark/>
          </w:tcPr>
          <w:p w14:paraId="3849E45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165</w:t>
            </w:r>
          </w:p>
        </w:tc>
        <w:tc>
          <w:tcPr>
            <w:tcW w:w="0" w:type="auto"/>
            <w:tcBorders>
              <w:top w:val="nil"/>
              <w:left w:val="nil"/>
              <w:bottom w:val="nil"/>
              <w:right w:val="nil"/>
            </w:tcBorders>
            <w:shd w:val="clear" w:color="auto" w:fill="auto"/>
            <w:noWrap/>
            <w:vAlign w:val="bottom"/>
            <w:hideMark/>
          </w:tcPr>
          <w:p w14:paraId="05C9ADD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c>
          <w:tcPr>
            <w:tcW w:w="0" w:type="auto"/>
            <w:tcBorders>
              <w:top w:val="nil"/>
              <w:left w:val="nil"/>
              <w:bottom w:val="nil"/>
              <w:right w:val="nil"/>
            </w:tcBorders>
            <w:shd w:val="clear" w:color="auto" w:fill="auto"/>
            <w:noWrap/>
            <w:vAlign w:val="bottom"/>
            <w:hideMark/>
          </w:tcPr>
          <w:p w14:paraId="251F72A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427DCD6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6F3CC6D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402</w:t>
            </w:r>
          </w:p>
        </w:tc>
        <w:tc>
          <w:tcPr>
            <w:tcW w:w="0" w:type="auto"/>
            <w:tcBorders>
              <w:top w:val="nil"/>
              <w:left w:val="nil"/>
              <w:bottom w:val="nil"/>
              <w:right w:val="nil"/>
            </w:tcBorders>
            <w:shd w:val="clear" w:color="auto" w:fill="auto"/>
            <w:noWrap/>
            <w:vAlign w:val="bottom"/>
            <w:hideMark/>
          </w:tcPr>
          <w:p w14:paraId="09A6418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A2D0D9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115</w:t>
            </w:r>
          </w:p>
        </w:tc>
        <w:tc>
          <w:tcPr>
            <w:tcW w:w="0" w:type="auto"/>
            <w:tcBorders>
              <w:top w:val="nil"/>
              <w:left w:val="nil"/>
              <w:bottom w:val="nil"/>
              <w:right w:val="nil"/>
            </w:tcBorders>
            <w:shd w:val="clear" w:color="auto" w:fill="auto"/>
            <w:noWrap/>
            <w:vAlign w:val="bottom"/>
            <w:hideMark/>
          </w:tcPr>
          <w:p w14:paraId="3D6F5E7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74885B7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w:t>
            </w:r>
          </w:p>
        </w:tc>
        <w:tc>
          <w:tcPr>
            <w:tcW w:w="0" w:type="auto"/>
            <w:tcBorders>
              <w:top w:val="nil"/>
              <w:left w:val="nil"/>
              <w:bottom w:val="nil"/>
              <w:right w:val="nil"/>
            </w:tcBorders>
            <w:shd w:val="clear" w:color="auto" w:fill="auto"/>
            <w:noWrap/>
            <w:vAlign w:val="bottom"/>
            <w:hideMark/>
          </w:tcPr>
          <w:p w14:paraId="2E2ABD3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38A931D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c>
          <w:tcPr>
            <w:tcW w:w="0" w:type="auto"/>
            <w:tcBorders>
              <w:top w:val="nil"/>
              <w:left w:val="nil"/>
              <w:bottom w:val="nil"/>
              <w:right w:val="nil"/>
            </w:tcBorders>
            <w:shd w:val="clear" w:color="auto" w:fill="auto"/>
            <w:noWrap/>
            <w:vAlign w:val="bottom"/>
            <w:hideMark/>
          </w:tcPr>
          <w:p w14:paraId="4DEA80B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c>
          <w:tcPr>
            <w:tcW w:w="0" w:type="auto"/>
            <w:tcBorders>
              <w:top w:val="nil"/>
              <w:left w:val="nil"/>
              <w:bottom w:val="nil"/>
              <w:right w:val="nil"/>
            </w:tcBorders>
            <w:shd w:val="clear" w:color="auto" w:fill="auto"/>
            <w:noWrap/>
            <w:vAlign w:val="bottom"/>
            <w:hideMark/>
          </w:tcPr>
          <w:p w14:paraId="3858C45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w:t>
            </w:r>
          </w:p>
        </w:tc>
      </w:tr>
      <w:tr w:rsidR="006113E9" w:rsidRPr="006113E9" w14:paraId="53372DC0" w14:textId="77777777" w:rsidTr="006113E9">
        <w:trPr>
          <w:trHeight w:val="255"/>
        </w:trPr>
        <w:tc>
          <w:tcPr>
            <w:tcW w:w="0" w:type="auto"/>
            <w:tcBorders>
              <w:top w:val="nil"/>
              <w:left w:val="nil"/>
              <w:bottom w:val="nil"/>
              <w:right w:val="nil"/>
            </w:tcBorders>
            <w:shd w:val="clear" w:color="auto" w:fill="auto"/>
            <w:noWrap/>
            <w:vAlign w:val="bottom"/>
            <w:hideMark/>
          </w:tcPr>
          <w:p w14:paraId="7BFA0C19"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Dominant colour head*</w:t>
            </w:r>
          </w:p>
        </w:tc>
        <w:tc>
          <w:tcPr>
            <w:tcW w:w="0" w:type="auto"/>
            <w:tcBorders>
              <w:top w:val="nil"/>
              <w:left w:val="nil"/>
              <w:bottom w:val="nil"/>
              <w:right w:val="nil"/>
            </w:tcBorders>
            <w:shd w:val="clear" w:color="auto" w:fill="auto"/>
            <w:noWrap/>
            <w:vAlign w:val="bottom"/>
            <w:hideMark/>
          </w:tcPr>
          <w:p w14:paraId="42AF05E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119</w:t>
            </w:r>
          </w:p>
        </w:tc>
        <w:tc>
          <w:tcPr>
            <w:tcW w:w="0" w:type="auto"/>
            <w:tcBorders>
              <w:top w:val="nil"/>
              <w:left w:val="nil"/>
              <w:bottom w:val="nil"/>
              <w:right w:val="nil"/>
            </w:tcBorders>
            <w:shd w:val="clear" w:color="auto" w:fill="auto"/>
            <w:noWrap/>
            <w:vAlign w:val="bottom"/>
            <w:hideMark/>
          </w:tcPr>
          <w:p w14:paraId="4F83560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429</w:t>
            </w:r>
          </w:p>
        </w:tc>
        <w:tc>
          <w:tcPr>
            <w:tcW w:w="0" w:type="auto"/>
            <w:tcBorders>
              <w:top w:val="nil"/>
              <w:left w:val="nil"/>
              <w:bottom w:val="nil"/>
              <w:right w:val="nil"/>
            </w:tcBorders>
            <w:shd w:val="clear" w:color="auto" w:fill="auto"/>
            <w:noWrap/>
            <w:vAlign w:val="bottom"/>
            <w:hideMark/>
          </w:tcPr>
          <w:p w14:paraId="7C88FB5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47</w:t>
            </w:r>
          </w:p>
        </w:tc>
        <w:tc>
          <w:tcPr>
            <w:tcW w:w="0" w:type="auto"/>
            <w:tcBorders>
              <w:top w:val="nil"/>
              <w:left w:val="nil"/>
              <w:bottom w:val="nil"/>
              <w:right w:val="nil"/>
            </w:tcBorders>
            <w:shd w:val="clear" w:color="auto" w:fill="auto"/>
            <w:noWrap/>
            <w:vAlign w:val="bottom"/>
            <w:hideMark/>
          </w:tcPr>
          <w:p w14:paraId="2E1F823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09D4303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2C4A372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w:t>
            </w:r>
          </w:p>
        </w:tc>
        <w:tc>
          <w:tcPr>
            <w:tcW w:w="0" w:type="auto"/>
            <w:tcBorders>
              <w:top w:val="nil"/>
              <w:left w:val="nil"/>
              <w:bottom w:val="nil"/>
              <w:right w:val="nil"/>
            </w:tcBorders>
            <w:shd w:val="clear" w:color="auto" w:fill="auto"/>
            <w:noWrap/>
            <w:vAlign w:val="bottom"/>
            <w:hideMark/>
          </w:tcPr>
          <w:p w14:paraId="3631803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w:t>
            </w:r>
          </w:p>
        </w:tc>
        <w:tc>
          <w:tcPr>
            <w:tcW w:w="0" w:type="auto"/>
            <w:tcBorders>
              <w:top w:val="nil"/>
              <w:left w:val="nil"/>
              <w:bottom w:val="nil"/>
              <w:right w:val="nil"/>
            </w:tcBorders>
            <w:shd w:val="clear" w:color="auto" w:fill="auto"/>
            <w:noWrap/>
            <w:vAlign w:val="bottom"/>
            <w:hideMark/>
          </w:tcPr>
          <w:p w14:paraId="2411BE8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w:t>
            </w:r>
          </w:p>
        </w:tc>
        <w:tc>
          <w:tcPr>
            <w:tcW w:w="0" w:type="auto"/>
            <w:tcBorders>
              <w:top w:val="nil"/>
              <w:left w:val="nil"/>
              <w:bottom w:val="nil"/>
              <w:right w:val="nil"/>
            </w:tcBorders>
            <w:shd w:val="clear" w:color="auto" w:fill="auto"/>
            <w:noWrap/>
            <w:vAlign w:val="bottom"/>
            <w:hideMark/>
          </w:tcPr>
          <w:p w14:paraId="57C6885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84</w:t>
            </w:r>
          </w:p>
        </w:tc>
        <w:tc>
          <w:tcPr>
            <w:tcW w:w="0" w:type="auto"/>
            <w:tcBorders>
              <w:top w:val="nil"/>
              <w:left w:val="nil"/>
              <w:bottom w:val="nil"/>
              <w:right w:val="nil"/>
            </w:tcBorders>
            <w:shd w:val="clear" w:color="auto" w:fill="auto"/>
            <w:noWrap/>
            <w:vAlign w:val="bottom"/>
            <w:hideMark/>
          </w:tcPr>
          <w:p w14:paraId="76689EB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69E702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742857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E07815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239</w:t>
            </w:r>
          </w:p>
        </w:tc>
        <w:tc>
          <w:tcPr>
            <w:tcW w:w="0" w:type="auto"/>
            <w:tcBorders>
              <w:top w:val="nil"/>
              <w:left w:val="nil"/>
              <w:bottom w:val="nil"/>
              <w:right w:val="nil"/>
            </w:tcBorders>
            <w:shd w:val="clear" w:color="auto" w:fill="auto"/>
            <w:noWrap/>
            <w:vAlign w:val="bottom"/>
            <w:hideMark/>
          </w:tcPr>
          <w:p w14:paraId="40F9052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C466A6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45</w:t>
            </w:r>
          </w:p>
        </w:tc>
        <w:tc>
          <w:tcPr>
            <w:tcW w:w="0" w:type="auto"/>
            <w:tcBorders>
              <w:top w:val="nil"/>
              <w:left w:val="nil"/>
              <w:bottom w:val="nil"/>
              <w:right w:val="nil"/>
            </w:tcBorders>
            <w:shd w:val="clear" w:color="auto" w:fill="auto"/>
            <w:noWrap/>
            <w:vAlign w:val="bottom"/>
            <w:hideMark/>
          </w:tcPr>
          <w:p w14:paraId="246CB9B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7A1DD2E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c>
          <w:tcPr>
            <w:tcW w:w="0" w:type="auto"/>
            <w:tcBorders>
              <w:top w:val="nil"/>
              <w:left w:val="nil"/>
              <w:bottom w:val="nil"/>
              <w:right w:val="nil"/>
            </w:tcBorders>
            <w:shd w:val="clear" w:color="auto" w:fill="auto"/>
            <w:noWrap/>
            <w:vAlign w:val="bottom"/>
            <w:hideMark/>
          </w:tcPr>
          <w:p w14:paraId="6531134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6BD748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D2BD11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2501DAE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r>
      <w:tr w:rsidR="006113E9" w:rsidRPr="006113E9" w14:paraId="3F9B4AF9" w14:textId="77777777" w:rsidTr="006113E9">
        <w:trPr>
          <w:trHeight w:val="255"/>
        </w:trPr>
        <w:tc>
          <w:tcPr>
            <w:tcW w:w="0" w:type="auto"/>
            <w:tcBorders>
              <w:top w:val="nil"/>
              <w:left w:val="nil"/>
              <w:bottom w:val="nil"/>
              <w:right w:val="nil"/>
            </w:tcBorders>
            <w:shd w:val="clear" w:color="auto" w:fill="auto"/>
            <w:noWrap/>
            <w:vAlign w:val="bottom"/>
            <w:hideMark/>
          </w:tcPr>
          <w:p w14:paraId="06E2FF30"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Dominant colour mesosoma*</w:t>
            </w:r>
          </w:p>
        </w:tc>
        <w:tc>
          <w:tcPr>
            <w:tcW w:w="0" w:type="auto"/>
            <w:tcBorders>
              <w:top w:val="nil"/>
              <w:left w:val="nil"/>
              <w:bottom w:val="nil"/>
              <w:right w:val="nil"/>
            </w:tcBorders>
            <w:shd w:val="clear" w:color="auto" w:fill="auto"/>
            <w:noWrap/>
            <w:vAlign w:val="bottom"/>
            <w:hideMark/>
          </w:tcPr>
          <w:p w14:paraId="4D647F2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119</w:t>
            </w:r>
          </w:p>
        </w:tc>
        <w:tc>
          <w:tcPr>
            <w:tcW w:w="0" w:type="auto"/>
            <w:tcBorders>
              <w:top w:val="nil"/>
              <w:left w:val="nil"/>
              <w:bottom w:val="nil"/>
              <w:right w:val="nil"/>
            </w:tcBorders>
            <w:shd w:val="clear" w:color="auto" w:fill="auto"/>
            <w:noWrap/>
            <w:vAlign w:val="bottom"/>
            <w:hideMark/>
          </w:tcPr>
          <w:p w14:paraId="236E9CD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429</w:t>
            </w:r>
          </w:p>
        </w:tc>
        <w:tc>
          <w:tcPr>
            <w:tcW w:w="0" w:type="auto"/>
            <w:tcBorders>
              <w:top w:val="nil"/>
              <w:left w:val="nil"/>
              <w:bottom w:val="nil"/>
              <w:right w:val="nil"/>
            </w:tcBorders>
            <w:shd w:val="clear" w:color="auto" w:fill="auto"/>
            <w:noWrap/>
            <w:vAlign w:val="bottom"/>
            <w:hideMark/>
          </w:tcPr>
          <w:p w14:paraId="6582A06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47</w:t>
            </w:r>
          </w:p>
        </w:tc>
        <w:tc>
          <w:tcPr>
            <w:tcW w:w="0" w:type="auto"/>
            <w:tcBorders>
              <w:top w:val="nil"/>
              <w:left w:val="nil"/>
              <w:bottom w:val="nil"/>
              <w:right w:val="nil"/>
            </w:tcBorders>
            <w:shd w:val="clear" w:color="auto" w:fill="auto"/>
            <w:noWrap/>
            <w:vAlign w:val="bottom"/>
            <w:hideMark/>
          </w:tcPr>
          <w:p w14:paraId="5F500B7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1CD3FC9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0B8D0C9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w:t>
            </w:r>
          </w:p>
        </w:tc>
        <w:tc>
          <w:tcPr>
            <w:tcW w:w="0" w:type="auto"/>
            <w:tcBorders>
              <w:top w:val="nil"/>
              <w:left w:val="nil"/>
              <w:bottom w:val="nil"/>
              <w:right w:val="nil"/>
            </w:tcBorders>
            <w:shd w:val="clear" w:color="auto" w:fill="auto"/>
            <w:noWrap/>
            <w:vAlign w:val="bottom"/>
            <w:hideMark/>
          </w:tcPr>
          <w:p w14:paraId="3D289C0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w:t>
            </w:r>
          </w:p>
        </w:tc>
        <w:tc>
          <w:tcPr>
            <w:tcW w:w="0" w:type="auto"/>
            <w:tcBorders>
              <w:top w:val="nil"/>
              <w:left w:val="nil"/>
              <w:bottom w:val="nil"/>
              <w:right w:val="nil"/>
            </w:tcBorders>
            <w:shd w:val="clear" w:color="auto" w:fill="auto"/>
            <w:noWrap/>
            <w:vAlign w:val="bottom"/>
            <w:hideMark/>
          </w:tcPr>
          <w:p w14:paraId="59F6819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w:t>
            </w:r>
          </w:p>
        </w:tc>
        <w:tc>
          <w:tcPr>
            <w:tcW w:w="0" w:type="auto"/>
            <w:tcBorders>
              <w:top w:val="nil"/>
              <w:left w:val="nil"/>
              <w:bottom w:val="nil"/>
              <w:right w:val="nil"/>
            </w:tcBorders>
            <w:shd w:val="clear" w:color="auto" w:fill="auto"/>
            <w:noWrap/>
            <w:vAlign w:val="bottom"/>
            <w:hideMark/>
          </w:tcPr>
          <w:p w14:paraId="60D6A83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84</w:t>
            </w:r>
          </w:p>
        </w:tc>
        <w:tc>
          <w:tcPr>
            <w:tcW w:w="0" w:type="auto"/>
            <w:tcBorders>
              <w:top w:val="nil"/>
              <w:left w:val="nil"/>
              <w:bottom w:val="nil"/>
              <w:right w:val="nil"/>
            </w:tcBorders>
            <w:shd w:val="clear" w:color="auto" w:fill="auto"/>
            <w:noWrap/>
            <w:vAlign w:val="bottom"/>
            <w:hideMark/>
          </w:tcPr>
          <w:p w14:paraId="26012E5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65A7A1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80ACC0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142E6B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239</w:t>
            </w:r>
          </w:p>
        </w:tc>
        <w:tc>
          <w:tcPr>
            <w:tcW w:w="0" w:type="auto"/>
            <w:tcBorders>
              <w:top w:val="nil"/>
              <w:left w:val="nil"/>
              <w:bottom w:val="nil"/>
              <w:right w:val="nil"/>
            </w:tcBorders>
            <w:shd w:val="clear" w:color="auto" w:fill="auto"/>
            <w:noWrap/>
            <w:vAlign w:val="bottom"/>
            <w:hideMark/>
          </w:tcPr>
          <w:p w14:paraId="3E98D13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79F1EA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45</w:t>
            </w:r>
          </w:p>
        </w:tc>
        <w:tc>
          <w:tcPr>
            <w:tcW w:w="0" w:type="auto"/>
            <w:tcBorders>
              <w:top w:val="nil"/>
              <w:left w:val="nil"/>
              <w:bottom w:val="nil"/>
              <w:right w:val="nil"/>
            </w:tcBorders>
            <w:shd w:val="clear" w:color="auto" w:fill="auto"/>
            <w:noWrap/>
            <w:vAlign w:val="bottom"/>
            <w:hideMark/>
          </w:tcPr>
          <w:p w14:paraId="7E68715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07D1140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c>
          <w:tcPr>
            <w:tcW w:w="0" w:type="auto"/>
            <w:tcBorders>
              <w:top w:val="nil"/>
              <w:left w:val="nil"/>
              <w:bottom w:val="nil"/>
              <w:right w:val="nil"/>
            </w:tcBorders>
            <w:shd w:val="clear" w:color="auto" w:fill="auto"/>
            <w:noWrap/>
            <w:vAlign w:val="bottom"/>
            <w:hideMark/>
          </w:tcPr>
          <w:p w14:paraId="7AFA79A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7619FA7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5DA9CE24"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w:t>
            </w:r>
          </w:p>
        </w:tc>
        <w:tc>
          <w:tcPr>
            <w:tcW w:w="0" w:type="auto"/>
            <w:tcBorders>
              <w:top w:val="nil"/>
              <w:left w:val="nil"/>
              <w:bottom w:val="nil"/>
              <w:right w:val="nil"/>
            </w:tcBorders>
            <w:shd w:val="clear" w:color="auto" w:fill="auto"/>
            <w:noWrap/>
            <w:vAlign w:val="bottom"/>
            <w:hideMark/>
          </w:tcPr>
          <w:p w14:paraId="5656161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24</w:t>
            </w:r>
          </w:p>
        </w:tc>
      </w:tr>
      <w:tr w:rsidR="006113E9" w:rsidRPr="006113E9" w14:paraId="27A4A6E7" w14:textId="77777777" w:rsidTr="006113E9">
        <w:trPr>
          <w:trHeight w:val="255"/>
        </w:trPr>
        <w:tc>
          <w:tcPr>
            <w:tcW w:w="0" w:type="auto"/>
            <w:tcBorders>
              <w:top w:val="nil"/>
              <w:left w:val="nil"/>
              <w:bottom w:val="nil"/>
              <w:right w:val="nil"/>
            </w:tcBorders>
            <w:shd w:val="clear" w:color="auto" w:fill="auto"/>
            <w:noWrap/>
            <w:vAlign w:val="bottom"/>
            <w:hideMark/>
          </w:tcPr>
          <w:p w14:paraId="439816A3"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Dominant colour gaster*</w:t>
            </w:r>
          </w:p>
        </w:tc>
        <w:tc>
          <w:tcPr>
            <w:tcW w:w="0" w:type="auto"/>
            <w:tcBorders>
              <w:top w:val="nil"/>
              <w:left w:val="nil"/>
              <w:bottom w:val="nil"/>
              <w:right w:val="nil"/>
            </w:tcBorders>
            <w:shd w:val="clear" w:color="auto" w:fill="auto"/>
            <w:noWrap/>
            <w:vAlign w:val="bottom"/>
            <w:hideMark/>
          </w:tcPr>
          <w:p w14:paraId="3CA93F6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119</w:t>
            </w:r>
          </w:p>
        </w:tc>
        <w:tc>
          <w:tcPr>
            <w:tcW w:w="0" w:type="auto"/>
            <w:tcBorders>
              <w:top w:val="nil"/>
              <w:left w:val="nil"/>
              <w:bottom w:val="nil"/>
              <w:right w:val="nil"/>
            </w:tcBorders>
            <w:shd w:val="clear" w:color="auto" w:fill="auto"/>
            <w:noWrap/>
            <w:vAlign w:val="bottom"/>
            <w:hideMark/>
          </w:tcPr>
          <w:p w14:paraId="43F3657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429</w:t>
            </w:r>
          </w:p>
        </w:tc>
        <w:tc>
          <w:tcPr>
            <w:tcW w:w="0" w:type="auto"/>
            <w:tcBorders>
              <w:top w:val="nil"/>
              <w:left w:val="nil"/>
              <w:bottom w:val="nil"/>
              <w:right w:val="nil"/>
            </w:tcBorders>
            <w:shd w:val="clear" w:color="auto" w:fill="auto"/>
            <w:noWrap/>
            <w:vAlign w:val="bottom"/>
            <w:hideMark/>
          </w:tcPr>
          <w:p w14:paraId="6B88151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47</w:t>
            </w:r>
          </w:p>
        </w:tc>
        <w:tc>
          <w:tcPr>
            <w:tcW w:w="0" w:type="auto"/>
            <w:tcBorders>
              <w:top w:val="nil"/>
              <w:left w:val="nil"/>
              <w:bottom w:val="nil"/>
              <w:right w:val="nil"/>
            </w:tcBorders>
            <w:shd w:val="clear" w:color="auto" w:fill="auto"/>
            <w:noWrap/>
            <w:vAlign w:val="bottom"/>
            <w:hideMark/>
          </w:tcPr>
          <w:p w14:paraId="5E9D05A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48EF388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1C5870D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w:t>
            </w:r>
          </w:p>
        </w:tc>
        <w:tc>
          <w:tcPr>
            <w:tcW w:w="0" w:type="auto"/>
            <w:tcBorders>
              <w:top w:val="nil"/>
              <w:left w:val="nil"/>
              <w:bottom w:val="nil"/>
              <w:right w:val="nil"/>
            </w:tcBorders>
            <w:shd w:val="clear" w:color="auto" w:fill="auto"/>
            <w:noWrap/>
            <w:vAlign w:val="bottom"/>
            <w:hideMark/>
          </w:tcPr>
          <w:p w14:paraId="07EE44E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w:t>
            </w:r>
          </w:p>
        </w:tc>
        <w:tc>
          <w:tcPr>
            <w:tcW w:w="0" w:type="auto"/>
            <w:tcBorders>
              <w:top w:val="nil"/>
              <w:left w:val="nil"/>
              <w:bottom w:val="nil"/>
              <w:right w:val="nil"/>
            </w:tcBorders>
            <w:shd w:val="clear" w:color="auto" w:fill="auto"/>
            <w:noWrap/>
            <w:vAlign w:val="bottom"/>
            <w:hideMark/>
          </w:tcPr>
          <w:p w14:paraId="5AD6D08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w:t>
            </w:r>
          </w:p>
        </w:tc>
        <w:tc>
          <w:tcPr>
            <w:tcW w:w="0" w:type="auto"/>
            <w:tcBorders>
              <w:top w:val="nil"/>
              <w:left w:val="nil"/>
              <w:bottom w:val="nil"/>
              <w:right w:val="nil"/>
            </w:tcBorders>
            <w:shd w:val="clear" w:color="auto" w:fill="auto"/>
            <w:noWrap/>
            <w:vAlign w:val="bottom"/>
            <w:hideMark/>
          </w:tcPr>
          <w:p w14:paraId="7E0A86C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84</w:t>
            </w:r>
          </w:p>
        </w:tc>
        <w:tc>
          <w:tcPr>
            <w:tcW w:w="0" w:type="auto"/>
            <w:tcBorders>
              <w:top w:val="nil"/>
              <w:left w:val="nil"/>
              <w:bottom w:val="nil"/>
              <w:right w:val="nil"/>
            </w:tcBorders>
            <w:shd w:val="clear" w:color="auto" w:fill="auto"/>
            <w:noWrap/>
            <w:vAlign w:val="bottom"/>
            <w:hideMark/>
          </w:tcPr>
          <w:p w14:paraId="74E0B7C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BF6944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DA3129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40C86D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239</w:t>
            </w:r>
          </w:p>
        </w:tc>
        <w:tc>
          <w:tcPr>
            <w:tcW w:w="0" w:type="auto"/>
            <w:tcBorders>
              <w:top w:val="nil"/>
              <w:left w:val="nil"/>
              <w:bottom w:val="nil"/>
              <w:right w:val="nil"/>
            </w:tcBorders>
            <w:shd w:val="clear" w:color="auto" w:fill="auto"/>
            <w:noWrap/>
            <w:vAlign w:val="bottom"/>
            <w:hideMark/>
          </w:tcPr>
          <w:p w14:paraId="0F9CCBA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D3E9E3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45</w:t>
            </w:r>
          </w:p>
        </w:tc>
        <w:tc>
          <w:tcPr>
            <w:tcW w:w="0" w:type="auto"/>
            <w:tcBorders>
              <w:top w:val="nil"/>
              <w:left w:val="nil"/>
              <w:bottom w:val="nil"/>
              <w:right w:val="nil"/>
            </w:tcBorders>
            <w:shd w:val="clear" w:color="auto" w:fill="auto"/>
            <w:noWrap/>
            <w:vAlign w:val="bottom"/>
            <w:hideMark/>
          </w:tcPr>
          <w:p w14:paraId="3647785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6EDFB64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c>
          <w:tcPr>
            <w:tcW w:w="0" w:type="auto"/>
            <w:tcBorders>
              <w:top w:val="nil"/>
              <w:left w:val="nil"/>
              <w:bottom w:val="nil"/>
              <w:right w:val="nil"/>
            </w:tcBorders>
            <w:shd w:val="clear" w:color="auto" w:fill="auto"/>
            <w:noWrap/>
            <w:vAlign w:val="bottom"/>
            <w:hideMark/>
          </w:tcPr>
          <w:p w14:paraId="1761CA5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1D9C5D2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12AD4F39"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w:t>
            </w:r>
          </w:p>
        </w:tc>
        <w:tc>
          <w:tcPr>
            <w:tcW w:w="0" w:type="auto"/>
            <w:tcBorders>
              <w:top w:val="nil"/>
              <w:left w:val="nil"/>
              <w:bottom w:val="nil"/>
              <w:right w:val="nil"/>
            </w:tcBorders>
            <w:shd w:val="clear" w:color="auto" w:fill="auto"/>
            <w:noWrap/>
            <w:vAlign w:val="bottom"/>
            <w:hideMark/>
          </w:tcPr>
          <w:p w14:paraId="1DC4F2D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24</w:t>
            </w:r>
          </w:p>
        </w:tc>
      </w:tr>
      <w:tr w:rsidR="006113E9" w:rsidRPr="006113E9" w14:paraId="31CD461E" w14:textId="77777777" w:rsidTr="006113E9">
        <w:trPr>
          <w:trHeight w:val="255"/>
        </w:trPr>
        <w:tc>
          <w:tcPr>
            <w:tcW w:w="0" w:type="auto"/>
            <w:tcBorders>
              <w:top w:val="nil"/>
              <w:left w:val="nil"/>
              <w:bottom w:val="nil"/>
              <w:right w:val="nil"/>
            </w:tcBorders>
            <w:shd w:val="clear" w:color="auto" w:fill="auto"/>
            <w:noWrap/>
            <w:vAlign w:val="bottom"/>
            <w:hideMark/>
          </w:tcPr>
          <w:p w14:paraId="72A3B75E"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Polymorphism</w:t>
            </w:r>
          </w:p>
        </w:tc>
        <w:tc>
          <w:tcPr>
            <w:tcW w:w="0" w:type="auto"/>
            <w:tcBorders>
              <w:top w:val="nil"/>
              <w:left w:val="nil"/>
              <w:bottom w:val="nil"/>
              <w:right w:val="nil"/>
            </w:tcBorders>
            <w:shd w:val="clear" w:color="auto" w:fill="auto"/>
            <w:noWrap/>
            <w:vAlign w:val="bottom"/>
            <w:hideMark/>
          </w:tcPr>
          <w:p w14:paraId="0DBE8DF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153</w:t>
            </w:r>
          </w:p>
        </w:tc>
        <w:tc>
          <w:tcPr>
            <w:tcW w:w="0" w:type="auto"/>
            <w:tcBorders>
              <w:top w:val="nil"/>
              <w:left w:val="nil"/>
              <w:bottom w:val="nil"/>
              <w:right w:val="nil"/>
            </w:tcBorders>
            <w:shd w:val="clear" w:color="auto" w:fill="auto"/>
            <w:noWrap/>
            <w:vAlign w:val="bottom"/>
            <w:hideMark/>
          </w:tcPr>
          <w:p w14:paraId="6259A12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653</w:t>
            </w:r>
          </w:p>
        </w:tc>
        <w:tc>
          <w:tcPr>
            <w:tcW w:w="0" w:type="auto"/>
            <w:tcBorders>
              <w:top w:val="nil"/>
              <w:left w:val="nil"/>
              <w:bottom w:val="nil"/>
              <w:right w:val="nil"/>
            </w:tcBorders>
            <w:shd w:val="clear" w:color="auto" w:fill="auto"/>
            <w:noWrap/>
            <w:vAlign w:val="bottom"/>
            <w:hideMark/>
          </w:tcPr>
          <w:p w14:paraId="2389817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60</w:t>
            </w:r>
          </w:p>
        </w:tc>
        <w:tc>
          <w:tcPr>
            <w:tcW w:w="0" w:type="auto"/>
            <w:tcBorders>
              <w:top w:val="nil"/>
              <w:left w:val="nil"/>
              <w:bottom w:val="nil"/>
              <w:right w:val="nil"/>
            </w:tcBorders>
            <w:shd w:val="clear" w:color="auto" w:fill="auto"/>
            <w:noWrap/>
            <w:vAlign w:val="bottom"/>
            <w:hideMark/>
          </w:tcPr>
          <w:p w14:paraId="6D38493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235E539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c>
          <w:tcPr>
            <w:tcW w:w="0" w:type="auto"/>
            <w:tcBorders>
              <w:top w:val="nil"/>
              <w:left w:val="nil"/>
              <w:bottom w:val="nil"/>
              <w:right w:val="nil"/>
            </w:tcBorders>
            <w:shd w:val="clear" w:color="auto" w:fill="auto"/>
            <w:noWrap/>
            <w:vAlign w:val="bottom"/>
            <w:hideMark/>
          </w:tcPr>
          <w:p w14:paraId="74B8DA8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39</w:t>
            </w:r>
          </w:p>
        </w:tc>
        <w:tc>
          <w:tcPr>
            <w:tcW w:w="0" w:type="auto"/>
            <w:tcBorders>
              <w:top w:val="nil"/>
              <w:left w:val="nil"/>
              <w:bottom w:val="nil"/>
              <w:right w:val="nil"/>
            </w:tcBorders>
            <w:shd w:val="clear" w:color="auto" w:fill="auto"/>
            <w:noWrap/>
            <w:vAlign w:val="bottom"/>
            <w:hideMark/>
          </w:tcPr>
          <w:p w14:paraId="72A4931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20</w:t>
            </w:r>
          </w:p>
        </w:tc>
        <w:tc>
          <w:tcPr>
            <w:tcW w:w="0" w:type="auto"/>
            <w:tcBorders>
              <w:top w:val="nil"/>
              <w:left w:val="nil"/>
              <w:bottom w:val="nil"/>
              <w:right w:val="nil"/>
            </w:tcBorders>
            <w:shd w:val="clear" w:color="auto" w:fill="auto"/>
            <w:noWrap/>
            <w:vAlign w:val="bottom"/>
            <w:hideMark/>
          </w:tcPr>
          <w:p w14:paraId="2EAB7A4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26</w:t>
            </w:r>
          </w:p>
        </w:tc>
        <w:tc>
          <w:tcPr>
            <w:tcW w:w="0" w:type="auto"/>
            <w:tcBorders>
              <w:top w:val="nil"/>
              <w:left w:val="nil"/>
              <w:bottom w:val="nil"/>
              <w:right w:val="nil"/>
            </w:tcBorders>
            <w:shd w:val="clear" w:color="auto" w:fill="auto"/>
            <w:noWrap/>
            <w:vAlign w:val="bottom"/>
            <w:hideMark/>
          </w:tcPr>
          <w:p w14:paraId="037DB93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133</w:t>
            </w:r>
          </w:p>
        </w:tc>
        <w:tc>
          <w:tcPr>
            <w:tcW w:w="0" w:type="auto"/>
            <w:tcBorders>
              <w:top w:val="nil"/>
              <w:left w:val="nil"/>
              <w:bottom w:val="nil"/>
              <w:right w:val="nil"/>
            </w:tcBorders>
            <w:shd w:val="clear" w:color="auto" w:fill="auto"/>
            <w:noWrap/>
            <w:vAlign w:val="bottom"/>
            <w:hideMark/>
          </w:tcPr>
          <w:p w14:paraId="0936AC1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1751B5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4A7A84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3EEFC8C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356</w:t>
            </w:r>
          </w:p>
        </w:tc>
        <w:tc>
          <w:tcPr>
            <w:tcW w:w="0" w:type="auto"/>
            <w:tcBorders>
              <w:top w:val="nil"/>
              <w:left w:val="nil"/>
              <w:bottom w:val="nil"/>
              <w:right w:val="nil"/>
            </w:tcBorders>
            <w:shd w:val="clear" w:color="auto" w:fill="auto"/>
            <w:noWrap/>
            <w:vAlign w:val="bottom"/>
            <w:hideMark/>
          </w:tcPr>
          <w:p w14:paraId="0FF5F5A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9DDB11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63</w:t>
            </w:r>
          </w:p>
        </w:tc>
        <w:tc>
          <w:tcPr>
            <w:tcW w:w="0" w:type="auto"/>
            <w:tcBorders>
              <w:top w:val="nil"/>
              <w:left w:val="nil"/>
              <w:bottom w:val="nil"/>
              <w:right w:val="nil"/>
            </w:tcBorders>
            <w:shd w:val="clear" w:color="auto" w:fill="auto"/>
            <w:noWrap/>
            <w:vAlign w:val="bottom"/>
            <w:hideMark/>
          </w:tcPr>
          <w:p w14:paraId="78E01D7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48D6609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c>
          <w:tcPr>
            <w:tcW w:w="0" w:type="auto"/>
            <w:tcBorders>
              <w:top w:val="nil"/>
              <w:left w:val="nil"/>
              <w:bottom w:val="nil"/>
              <w:right w:val="nil"/>
            </w:tcBorders>
            <w:shd w:val="clear" w:color="auto" w:fill="auto"/>
            <w:noWrap/>
            <w:vAlign w:val="bottom"/>
            <w:hideMark/>
          </w:tcPr>
          <w:p w14:paraId="6343D03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3B981F5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55F6C6AF"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w:t>
            </w:r>
          </w:p>
        </w:tc>
        <w:tc>
          <w:tcPr>
            <w:tcW w:w="0" w:type="auto"/>
            <w:tcBorders>
              <w:top w:val="nil"/>
              <w:left w:val="nil"/>
              <w:bottom w:val="nil"/>
              <w:right w:val="nil"/>
            </w:tcBorders>
            <w:shd w:val="clear" w:color="auto" w:fill="auto"/>
            <w:noWrap/>
            <w:vAlign w:val="bottom"/>
            <w:hideMark/>
          </w:tcPr>
          <w:p w14:paraId="77311A5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r>
      <w:tr w:rsidR="006113E9" w:rsidRPr="006113E9" w14:paraId="679333B8" w14:textId="77777777" w:rsidTr="006113E9">
        <w:trPr>
          <w:trHeight w:val="255"/>
        </w:trPr>
        <w:tc>
          <w:tcPr>
            <w:tcW w:w="0" w:type="auto"/>
            <w:tcBorders>
              <w:top w:val="nil"/>
              <w:left w:val="nil"/>
              <w:bottom w:val="nil"/>
              <w:right w:val="nil"/>
            </w:tcBorders>
            <w:shd w:val="clear" w:color="auto" w:fill="auto"/>
            <w:noWrap/>
            <w:vAlign w:val="bottom"/>
            <w:hideMark/>
          </w:tcPr>
          <w:p w14:paraId="2B07A8C5"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Worker number</w:t>
            </w:r>
          </w:p>
        </w:tc>
        <w:tc>
          <w:tcPr>
            <w:tcW w:w="0" w:type="auto"/>
            <w:tcBorders>
              <w:top w:val="nil"/>
              <w:left w:val="nil"/>
              <w:bottom w:val="nil"/>
              <w:right w:val="nil"/>
            </w:tcBorders>
            <w:shd w:val="clear" w:color="auto" w:fill="auto"/>
            <w:noWrap/>
            <w:vAlign w:val="bottom"/>
            <w:hideMark/>
          </w:tcPr>
          <w:p w14:paraId="5FE2461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w:t>
            </w:r>
          </w:p>
        </w:tc>
        <w:tc>
          <w:tcPr>
            <w:tcW w:w="0" w:type="auto"/>
            <w:tcBorders>
              <w:top w:val="nil"/>
              <w:left w:val="nil"/>
              <w:bottom w:val="nil"/>
              <w:right w:val="nil"/>
            </w:tcBorders>
            <w:shd w:val="clear" w:color="auto" w:fill="auto"/>
            <w:noWrap/>
            <w:vAlign w:val="bottom"/>
            <w:hideMark/>
          </w:tcPr>
          <w:p w14:paraId="06A6AC0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4321742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573166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5B2F336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CD3C2E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22E99CA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72C2A2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45A18C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w:t>
            </w:r>
          </w:p>
        </w:tc>
        <w:tc>
          <w:tcPr>
            <w:tcW w:w="0" w:type="auto"/>
            <w:tcBorders>
              <w:top w:val="nil"/>
              <w:left w:val="nil"/>
              <w:bottom w:val="nil"/>
              <w:right w:val="nil"/>
            </w:tcBorders>
            <w:shd w:val="clear" w:color="auto" w:fill="auto"/>
            <w:noWrap/>
            <w:vAlign w:val="bottom"/>
            <w:hideMark/>
          </w:tcPr>
          <w:p w14:paraId="3F7622E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225B4D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B97431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4F4CE6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w:t>
            </w:r>
          </w:p>
        </w:tc>
        <w:tc>
          <w:tcPr>
            <w:tcW w:w="0" w:type="auto"/>
            <w:tcBorders>
              <w:top w:val="nil"/>
              <w:left w:val="nil"/>
              <w:bottom w:val="nil"/>
              <w:right w:val="nil"/>
            </w:tcBorders>
            <w:shd w:val="clear" w:color="auto" w:fill="auto"/>
            <w:noWrap/>
            <w:vAlign w:val="bottom"/>
            <w:hideMark/>
          </w:tcPr>
          <w:p w14:paraId="5E9EF63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357BF8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85B259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BBEB8C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EC35B5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w:t>
            </w:r>
          </w:p>
        </w:tc>
        <w:tc>
          <w:tcPr>
            <w:tcW w:w="0" w:type="auto"/>
            <w:tcBorders>
              <w:top w:val="nil"/>
              <w:left w:val="nil"/>
              <w:bottom w:val="nil"/>
              <w:right w:val="nil"/>
            </w:tcBorders>
            <w:shd w:val="clear" w:color="auto" w:fill="auto"/>
            <w:noWrap/>
            <w:vAlign w:val="bottom"/>
            <w:hideMark/>
          </w:tcPr>
          <w:p w14:paraId="5795246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1300</w:t>
            </w:r>
          </w:p>
        </w:tc>
        <w:tc>
          <w:tcPr>
            <w:tcW w:w="0" w:type="auto"/>
            <w:tcBorders>
              <w:top w:val="nil"/>
              <w:left w:val="nil"/>
              <w:bottom w:val="nil"/>
              <w:right w:val="nil"/>
            </w:tcBorders>
            <w:shd w:val="clear" w:color="auto" w:fill="auto"/>
            <w:noWrap/>
            <w:vAlign w:val="bottom"/>
            <w:hideMark/>
          </w:tcPr>
          <w:p w14:paraId="0FA1610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9724</w:t>
            </w:r>
          </w:p>
        </w:tc>
        <w:tc>
          <w:tcPr>
            <w:tcW w:w="0" w:type="auto"/>
            <w:tcBorders>
              <w:top w:val="nil"/>
              <w:left w:val="nil"/>
              <w:bottom w:val="nil"/>
              <w:right w:val="nil"/>
            </w:tcBorders>
            <w:shd w:val="clear" w:color="auto" w:fill="auto"/>
            <w:noWrap/>
            <w:vAlign w:val="bottom"/>
            <w:hideMark/>
          </w:tcPr>
          <w:p w14:paraId="3D14F1F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100000</w:t>
            </w:r>
          </w:p>
        </w:tc>
      </w:tr>
      <w:tr w:rsidR="006113E9" w:rsidRPr="006113E9" w14:paraId="0A7C6C7C" w14:textId="77777777" w:rsidTr="006113E9">
        <w:trPr>
          <w:trHeight w:val="255"/>
        </w:trPr>
        <w:tc>
          <w:tcPr>
            <w:tcW w:w="0" w:type="auto"/>
            <w:tcBorders>
              <w:top w:val="nil"/>
              <w:left w:val="nil"/>
              <w:bottom w:val="nil"/>
              <w:right w:val="nil"/>
            </w:tcBorders>
            <w:shd w:val="clear" w:color="auto" w:fill="auto"/>
            <w:noWrap/>
            <w:vAlign w:val="bottom"/>
            <w:hideMark/>
          </w:tcPr>
          <w:p w14:paraId="15341361"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Colony type</w:t>
            </w:r>
          </w:p>
        </w:tc>
        <w:tc>
          <w:tcPr>
            <w:tcW w:w="0" w:type="auto"/>
            <w:tcBorders>
              <w:top w:val="nil"/>
              <w:left w:val="nil"/>
              <w:bottom w:val="nil"/>
              <w:right w:val="nil"/>
            </w:tcBorders>
            <w:shd w:val="clear" w:color="auto" w:fill="auto"/>
            <w:noWrap/>
            <w:vAlign w:val="bottom"/>
            <w:hideMark/>
          </w:tcPr>
          <w:p w14:paraId="09D83B8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52</w:t>
            </w:r>
          </w:p>
        </w:tc>
        <w:tc>
          <w:tcPr>
            <w:tcW w:w="0" w:type="auto"/>
            <w:tcBorders>
              <w:top w:val="nil"/>
              <w:left w:val="nil"/>
              <w:bottom w:val="nil"/>
              <w:right w:val="nil"/>
            </w:tcBorders>
            <w:shd w:val="clear" w:color="auto" w:fill="auto"/>
            <w:noWrap/>
            <w:vAlign w:val="bottom"/>
            <w:hideMark/>
          </w:tcPr>
          <w:p w14:paraId="47710C0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260</w:t>
            </w:r>
          </w:p>
        </w:tc>
        <w:tc>
          <w:tcPr>
            <w:tcW w:w="0" w:type="auto"/>
            <w:tcBorders>
              <w:top w:val="nil"/>
              <w:left w:val="nil"/>
              <w:bottom w:val="nil"/>
              <w:right w:val="nil"/>
            </w:tcBorders>
            <w:shd w:val="clear" w:color="auto" w:fill="auto"/>
            <w:noWrap/>
            <w:vAlign w:val="bottom"/>
            <w:hideMark/>
          </w:tcPr>
          <w:p w14:paraId="56E73BC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37</w:t>
            </w:r>
          </w:p>
        </w:tc>
        <w:tc>
          <w:tcPr>
            <w:tcW w:w="0" w:type="auto"/>
            <w:tcBorders>
              <w:top w:val="nil"/>
              <w:left w:val="nil"/>
              <w:bottom w:val="nil"/>
              <w:right w:val="nil"/>
            </w:tcBorders>
            <w:shd w:val="clear" w:color="auto" w:fill="auto"/>
            <w:noWrap/>
            <w:vAlign w:val="bottom"/>
            <w:hideMark/>
          </w:tcPr>
          <w:p w14:paraId="7FED86A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56539F7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611885B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w:t>
            </w:r>
          </w:p>
        </w:tc>
        <w:tc>
          <w:tcPr>
            <w:tcW w:w="0" w:type="auto"/>
            <w:tcBorders>
              <w:top w:val="nil"/>
              <w:left w:val="nil"/>
              <w:bottom w:val="nil"/>
              <w:right w:val="nil"/>
            </w:tcBorders>
            <w:shd w:val="clear" w:color="auto" w:fill="auto"/>
            <w:noWrap/>
            <w:vAlign w:val="bottom"/>
            <w:hideMark/>
          </w:tcPr>
          <w:p w14:paraId="04CFC61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c>
          <w:tcPr>
            <w:tcW w:w="0" w:type="auto"/>
            <w:tcBorders>
              <w:top w:val="nil"/>
              <w:left w:val="nil"/>
              <w:bottom w:val="nil"/>
              <w:right w:val="nil"/>
            </w:tcBorders>
            <w:shd w:val="clear" w:color="auto" w:fill="auto"/>
            <w:noWrap/>
            <w:vAlign w:val="bottom"/>
            <w:hideMark/>
          </w:tcPr>
          <w:p w14:paraId="31EFCBD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576C666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35</w:t>
            </w:r>
          </w:p>
        </w:tc>
        <w:tc>
          <w:tcPr>
            <w:tcW w:w="0" w:type="auto"/>
            <w:tcBorders>
              <w:top w:val="nil"/>
              <w:left w:val="nil"/>
              <w:bottom w:val="nil"/>
              <w:right w:val="nil"/>
            </w:tcBorders>
            <w:shd w:val="clear" w:color="auto" w:fill="auto"/>
            <w:noWrap/>
            <w:vAlign w:val="bottom"/>
            <w:hideMark/>
          </w:tcPr>
          <w:p w14:paraId="74A2439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00778C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9B064D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F199F6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163</w:t>
            </w:r>
          </w:p>
        </w:tc>
        <w:tc>
          <w:tcPr>
            <w:tcW w:w="0" w:type="auto"/>
            <w:tcBorders>
              <w:top w:val="nil"/>
              <w:left w:val="nil"/>
              <w:bottom w:val="nil"/>
              <w:right w:val="nil"/>
            </w:tcBorders>
            <w:shd w:val="clear" w:color="auto" w:fill="auto"/>
            <w:noWrap/>
            <w:vAlign w:val="bottom"/>
            <w:hideMark/>
          </w:tcPr>
          <w:p w14:paraId="2505836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F8E840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w:t>
            </w:r>
          </w:p>
        </w:tc>
        <w:tc>
          <w:tcPr>
            <w:tcW w:w="0" w:type="auto"/>
            <w:tcBorders>
              <w:top w:val="nil"/>
              <w:left w:val="nil"/>
              <w:bottom w:val="nil"/>
              <w:right w:val="nil"/>
            </w:tcBorders>
            <w:shd w:val="clear" w:color="auto" w:fill="auto"/>
            <w:noWrap/>
            <w:vAlign w:val="bottom"/>
            <w:hideMark/>
          </w:tcPr>
          <w:p w14:paraId="796B94D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2F3A2B4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59B834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1A08535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4C725047"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w:t>
            </w:r>
          </w:p>
        </w:tc>
        <w:tc>
          <w:tcPr>
            <w:tcW w:w="0" w:type="auto"/>
            <w:tcBorders>
              <w:top w:val="nil"/>
              <w:left w:val="nil"/>
              <w:bottom w:val="nil"/>
              <w:right w:val="nil"/>
            </w:tcBorders>
            <w:shd w:val="clear" w:color="auto" w:fill="auto"/>
            <w:noWrap/>
            <w:vAlign w:val="bottom"/>
            <w:hideMark/>
          </w:tcPr>
          <w:p w14:paraId="587E908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r>
      <w:tr w:rsidR="006113E9" w:rsidRPr="006113E9" w14:paraId="21D3E15A" w14:textId="77777777" w:rsidTr="006113E9">
        <w:trPr>
          <w:trHeight w:val="255"/>
        </w:trPr>
        <w:tc>
          <w:tcPr>
            <w:tcW w:w="0" w:type="auto"/>
            <w:tcBorders>
              <w:top w:val="nil"/>
              <w:left w:val="nil"/>
              <w:bottom w:val="nil"/>
              <w:right w:val="nil"/>
            </w:tcBorders>
            <w:shd w:val="clear" w:color="auto" w:fill="auto"/>
            <w:noWrap/>
            <w:vAlign w:val="bottom"/>
            <w:hideMark/>
          </w:tcPr>
          <w:p w14:paraId="625A7CCE"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Colony founding</w:t>
            </w:r>
          </w:p>
        </w:tc>
        <w:tc>
          <w:tcPr>
            <w:tcW w:w="0" w:type="auto"/>
            <w:tcBorders>
              <w:top w:val="nil"/>
              <w:left w:val="nil"/>
              <w:bottom w:val="nil"/>
              <w:right w:val="nil"/>
            </w:tcBorders>
            <w:shd w:val="clear" w:color="auto" w:fill="auto"/>
            <w:noWrap/>
            <w:vAlign w:val="bottom"/>
            <w:hideMark/>
          </w:tcPr>
          <w:p w14:paraId="4472C7A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w:t>
            </w:r>
          </w:p>
        </w:tc>
        <w:tc>
          <w:tcPr>
            <w:tcW w:w="0" w:type="auto"/>
            <w:tcBorders>
              <w:top w:val="nil"/>
              <w:left w:val="nil"/>
              <w:bottom w:val="nil"/>
              <w:right w:val="nil"/>
            </w:tcBorders>
            <w:shd w:val="clear" w:color="auto" w:fill="auto"/>
            <w:noWrap/>
            <w:vAlign w:val="bottom"/>
            <w:hideMark/>
          </w:tcPr>
          <w:p w14:paraId="0262ED5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w:t>
            </w:r>
          </w:p>
        </w:tc>
        <w:tc>
          <w:tcPr>
            <w:tcW w:w="0" w:type="auto"/>
            <w:tcBorders>
              <w:top w:val="nil"/>
              <w:left w:val="nil"/>
              <w:bottom w:val="nil"/>
              <w:right w:val="nil"/>
            </w:tcBorders>
            <w:shd w:val="clear" w:color="auto" w:fill="auto"/>
            <w:noWrap/>
            <w:vAlign w:val="bottom"/>
            <w:hideMark/>
          </w:tcPr>
          <w:p w14:paraId="28383D5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095C31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C6A38B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20E01B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E64CFC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C82E5C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4B59B6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w:t>
            </w:r>
          </w:p>
        </w:tc>
        <w:tc>
          <w:tcPr>
            <w:tcW w:w="0" w:type="auto"/>
            <w:tcBorders>
              <w:top w:val="nil"/>
              <w:left w:val="nil"/>
              <w:bottom w:val="nil"/>
              <w:right w:val="nil"/>
            </w:tcBorders>
            <w:shd w:val="clear" w:color="auto" w:fill="auto"/>
            <w:noWrap/>
            <w:vAlign w:val="bottom"/>
            <w:hideMark/>
          </w:tcPr>
          <w:p w14:paraId="2618447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C06847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1145B6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504B6D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w:t>
            </w:r>
          </w:p>
        </w:tc>
        <w:tc>
          <w:tcPr>
            <w:tcW w:w="0" w:type="auto"/>
            <w:tcBorders>
              <w:top w:val="nil"/>
              <w:left w:val="nil"/>
              <w:bottom w:val="nil"/>
              <w:right w:val="nil"/>
            </w:tcBorders>
            <w:shd w:val="clear" w:color="auto" w:fill="auto"/>
            <w:noWrap/>
            <w:vAlign w:val="bottom"/>
            <w:hideMark/>
          </w:tcPr>
          <w:p w14:paraId="10E7708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9D4F91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A6569A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F924A1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A32015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1B6A596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c>
          <w:tcPr>
            <w:tcW w:w="0" w:type="auto"/>
            <w:tcBorders>
              <w:top w:val="nil"/>
              <w:left w:val="nil"/>
              <w:bottom w:val="nil"/>
              <w:right w:val="nil"/>
            </w:tcBorders>
            <w:shd w:val="clear" w:color="auto" w:fill="auto"/>
            <w:noWrap/>
            <w:vAlign w:val="bottom"/>
            <w:hideMark/>
          </w:tcPr>
          <w:p w14:paraId="59F45C05"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w:t>
            </w:r>
          </w:p>
        </w:tc>
        <w:tc>
          <w:tcPr>
            <w:tcW w:w="0" w:type="auto"/>
            <w:tcBorders>
              <w:top w:val="nil"/>
              <w:left w:val="nil"/>
              <w:bottom w:val="nil"/>
              <w:right w:val="nil"/>
            </w:tcBorders>
            <w:shd w:val="clear" w:color="auto" w:fill="auto"/>
            <w:noWrap/>
            <w:vAlign w:val="bottom"/>
            <w:hideMark/>
          </w:tcPr>
          <w:p w14:paraId="0E7B0DF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r>
      <w:tr w:rsidR="006113E9" w:rsidRPr="006113E9" w14:paraId="320FFE9D" w14:textId="77777777" w:rsidTr="006113E9">
        <w:trPr>
          <w:trHeight w:val="255"/>
        </w:trPr>
        <w:tc>
          <w:tcPr>
            <w:tcW w:w="0" w:type="auto"/>
            <w:tcBorders>
              <w:top w:val="nil"/>
              <w:left w:val="nil"/>
              <w:bottom w:val="nil"/>
              <w:right w:val="nil"/>
            </w:tcBorders>
            <w:shd w:val="clear" w:color="auto" w:fill="auto"/>
            <w:noWrap/>
            <w:vAlign w:val="bottom"/>
            <w:hideMark/>
          </w:tcPr>
          <w:p w14:paraId="5878EFA4"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Invasive</w:t>
            </w:r>
          </w:p>
        </w:tc>
        <w:tc>
          <w:tcPr>
            <w:tcW w:w="0" w:type="auto"/>
            <w:tcBorders>
              <w:top w:val="nil"/>
              <w:left w:val="nil"/>
              <w:bottom w:val="nil"/>
              <w:right w:val="nil"/>
            </w:tcBorders>
            <w:shd w:val="clear" w:color="auto" w:fill="auto"/>
            <w:noWrap/>
            <w:vAlign w:val="bottom"/>
            <w:hideMark/>
          </w:tcPr>
          <w:p w14:paraId="328E5E6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52</w:t>
            </w:r>
          </w:p>
        </w:tc>
        <w:tc>
          <w:tcPr>
            <w:tcW w:w="0" w:type="auto"/>
            <w:tcBorders>
              <w:top w:val="nil"/>
              <w:left w:val="nil"/>
              <w:bottom w:val="nil"/>
              <w:right w:val="nil"/>
            </w:tcBorders>
            <w:shd w:val="clear" w:color="auto" w:fill="auto"/>
            <w:noWrap/>
            <w:vAlign w:val="bottom"/>
            <w:hideMark/>
          </w:tcPr>
          <w:p w14:paraId="1AC7E6D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265</w:t>
            </w:r>
          </w:p>
        </w:tc>
        <w:tc>
          <w:tcPr>
            <w:tcW w:w="0" w:type="auto"/>
            <w:tcBorders>
              <w:top w:val="nil"/>
              <w:left w:val="nil"/>
              <w:bottom w:val="nil"/>
              <w:right w:val="nil"/>
            </w:tcBorders>
            <w:shd w:val="clear" w:color="auto" w:fill="auto"/>
            <w:noWrap/>
            <w:vAlign w:val="bottom"/>
            <w:hideMark/>
          </w:tcPr>
          <w:p w14:paraId="01EE942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36</w:t>
            </w:r>
          </w:p>
        </w:tc>
        <w:tc>
          <w:tcPr>
            <w:tcW w:w="0" w:type="auto"/>
            <w:tcBorders>
              <w:top w:val="nil"/>
              <w:left w:val="nil"/>
              <w:bottom w:val="nil"/>
              <w:right w:val="nil"/>
            </w:tcBorders>
            <w:shd w:val="clear" w:color="auto" w:fill="auto"/>
            <w:noWrap/>
            <w:vAlign w:val="bottom"/>
            <w:hideMark/>
          </w:tcPr>
          <w:p w14:paraId="38B666C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489276A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35DECDA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w:t>
            </w:r>
          </w:p>
        </w:tc>
        <w:tc>
          <w:tcPr>
            <w:tcW w:w="0" w:type="auto"/>
            <w:tcBorders>
              <w:top w:val="nil"/>
              <w:left w:val="nil"/>
              <w:bottom w:val="nil"/>
              <w:right w:val="nil"/>
            </w:tcBorders>
            <w:shd w:val="clear" w:color="auto" w:fill="auto"/>
            <w:noWrap/>
            <w:vAlign w:val="bottom"/>
            <w:hideMark/>
          </w:tcPr>
          <w:p w14:paraId="3F83F8C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c>
          <w:tcPr>
            <w:tcW w:w="0" w:type="auto"/>
            <w:tcBorders>
              <w:top w:val="nil"/>
              <w:left w:val="nil"/>
              <w:bottom w:val="nil"/>
              <w:right w:val="nil"/>
            </w:tcBorders>
            <w:shd w:val="clear" w:color="auto" w:fill="auto"/>
            <w:noWrap/>
            <w:vAlign w:val="bottom"/>
            <w:hideMark/>
          </w:tcPr>
          <w:p w14:paraId="44EBA8D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1FB9CD1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38</w:t>
            </w:r>
          </w:p>
        </w:tc>
        <w:tc>
          <w:tcPr>
            <w:tcW w:w="0" w:type="auto"/>
            <w:tcBorders>
              <w:top w:val="nil"/>
              <w:left w:val="nil"/>
              <w:bottom w:val="nil"/>
              <w:right w:val="nil"/>
            </w:tcBorders>
            <w:shd w:val="clear" w:color="auto" w:fill="auto"/>
            <w:noWrap/>
            <w:vAlign w:val="bottom"/>
            <w:hideMark/>
          </w:tcPr>
          <w:p w14:paraId="35FE155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F86967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946E22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F5E5E9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165</w:t>
            </w:r>
          </w:p>
        </w:tc>
        <w:tc>
          <w:tcPr>
            <w:tcW w:w="0" w:type="auto"/>
            <w:tcBorders>
              <w:top w:val="nil"/>
              <w:left w:val="nil"/>
              <w:bottom w:val="nil"/>
              <w:right w:val="nil"/>
            </w:tcBorders>
            <w:shd w:val="clear" w:color="auto" w:fill="auto"/>
            <w:noWrap/>
            <w:vAlign w:val="bottom"/>
            <w:hideMark/>
          </w:tcPr>
          <w:p w14:paraId="7260773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9CA4C1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w:t>
            </w:r>
          </w:p>
        </w:tc>
        <w:tc>
          <w:tcPr>
            <w:tcW w:w="0" w:type="auto"/>
            <w:tcBorders>
              <w:top w:val="nil"/>
              <w:left w:val="nil"/>
              <w:bottom w:val="nil"/>
              <w:right w:val="nil"/>
            </w:tcBorders>
            <w:shd w:val="clear" w:color="auto" w:fill="auto"/>
            <w:noWrap/>
            <w:vAlign w:val="bottom"/>
            <w:hideMark/>
          </w:tcPr>
          <w:p w14:paraId="60D55FA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74C4438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860013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061B6D0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c>
          <w:tcPr>
            <w:tcW w:w="0" w:type="auto"/>
            <w:tcBorders>
              <w:top w:val="nil"/>
              <w:left w:val="nil"/>
              <w:bottom w:val="nil"/>
              <w:right w:val="nil"/>
            </w:tcBorders>
            <w:shd w:val="clear" w:color="auto" w:fill="auto"/>
            <w:noWrap/>
            <w:vAlign w:val="bottom"/>
            <w:hideMark/>
          </w:tcPr>
          <w:p w14:paraId="65327B69"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w:t>
            </w:r>
          </w:p>
        </w:tc>
        <w:tc>
          <w:tcPr>
            <w:tcW w:w="0" w:type="auto"/>
            <w:tcBorders>
              <w:top w:val="nil"/>
              <w:left w:val="nil"/>
              <w:bottom w:val="nil"/>
              <w:right w:val="nil"/>
            </w:tcBorders>
            <w:shd w:val="clear" w:color="auto" w:fill="auto"/>
            <w:noWrap/>
            <w:vAlign w:val="bottom"/>
            <w:hideMark/>
          </w:tcPr>
          <w:p w14:paraId="5CB54B2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r>
      <w:tr w:rsidR="006113E9" w:rsidRPr="006113E9" w14:paraId="25BD9F91" w14:textId="77777777" w:rsidTr="006113E9">
        <w:trPr>
          <w:trHeight w:val="255"/>
        </w:trPr>
        <w:tc>
          <w:tcPr>
            <w:tcW w:w="0" w:type="auto"/>
            <w:tcBorders>
              <w:top w:val="nil"/>
              <w:left w:val="nil"/>
              <w:bottom w:val="nil"/>
              <w:right w:val="nil"/>
            </w:tcBorders>
            <w:shd w:val="clear" w:color="auto" w:fill="auto"/>
            <w:noWrap/>
            <w:vAlign w:val="bottom"/>
            <w:hideMark/>
          </w:tcPr>
          <w:p w14:paraId="2AA7ADC5"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Diet</w:t>
            </w:r>
          </w:p>
        </w:tc>
        <w:tc>
          <w:tcPr>
            <w:tcW w:w="0" w:type="auto"/>
            <w:tcBorders>
              <w:top w:val="nil"/>
              <w:left w:val="nil"/>
              <w:bottom w:val="nil"/>
              <w:right w:val="nil"/>
            </w:tcBorders>
            <w:shd w:val="clear" w:color="auto" w:fill="auto"/>
            <w:noWrap/>
            <w:vAlign w:val="bottom"/>
            <w:hideMark/>
          </w:tcPr>
          <w:p w14:paraId="7DC2252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52</w:t>
            </w:r>
          </w:p>
        </w:tc>
        <w:tc>
          <w:tcPr>
            <w:tcW w:w="0" w:type="auto"/>
            <w:tcBorders>
              <w:top w:val="nil"/>
              <w:left w:val="nil"/>
              <w:bottom w:val="nil"/>
              <w:right w:val="nil"/>
            </w:tcBorders>
            <w:shd w:val="clear" w:color="auto" w:fill="auto"/>
            <w:noWrap/>
            <w:vAlign w:val="bottom"/>
            <w:hideMark/>
          </w:tcPr>
          <w:p w14:paraId="1C1800B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265</w:t>
            </w:r>
          </w:p>
        </w:tc>
        <w:tc>
          <w:tcPr>
            <w:tcW w:w="0" w:type="auto"/>
            <w:tcBorders>
              <w:top w:val="nil"/>
              <w:left w:val="nil"/>
              <w:bottom w:val="nil"/>
              <w:right w:val="nil"/>
            </w:tcBorders>
            <w:shd w:val="clear" w:color="auto" w:fill="auto"/>
            <w:noWrap/>
            <w:vAlign w:val="bottom"/>
            <w:hideMark/>
          </w:tcPr>
          <w:p w14:paraId="5FDF50B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36</w:t>
            </w:r>
          </w:p>
        </w:tc>
        <w:tc>
          <w:tcPr>
            <w:tcW w:w="0" w:type="auto"/>
            <w:tcBorders>
              <w:top w:val="nil"/>
              <w:left w:val="nil"/>
              <w:bottom w:val="nil"/>
              <w:right w:val="nil"/>
            </w:tcBorders>
            <w:shd w:val="clear" w:color="auto" w:fill="auto"/>
            <w:noWrap/>
            <w:vAlign w:val="bottom"/>
            <w:hideMark/>
          </w:tcPr>
          <w:p w14:paraId="1527F16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386467A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7EE9B28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w:t>
            </w:r>
          </w:p>
        </w:tc>
        <w:tc>
          <w:tcPr>
            <w:tcW w:w="0" w:type="auto"/>
            <w:tcBorders>
              <w:top w:val="nil"/>
              <w:left w:val="nil"/>
              <w:bottom w:val="nil"/>
              <w:right w:val="nil"/>
            </w:tcBorders>
            <w:shd w:val="clear" w:color="auto" w:fill="auto"/>
            <w:noWrap/>
            <w:vAlign w:val="bottom"/>
            <w:hideMark/>
          </w:tcPr>
          <w:p w14:paraId="6672FA1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c>
          <w:tcPr>
            <w:tcW w:w="0" w:type="auto"/>
            <w:tcBorders>
              <w:top w:val="nil"/>
              <w:left w:val="nil"/>
              <w:bottom w:val="nil"/>
              <w:right w:val="nil"/>
            </w:tcBorders>
            <w:shd w:val="clear" w:color="auto" w:fill="auto"/>
            <w:noWrap/>
            <w:vAlign w:val="bottom"/>
            <w:hideMark/>
          </w:tcPr>
          <w:p w14:paraId="63F08FA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1EC4EBD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35</w:t>
            </w:r>
          </w:p>
        </w:tc>
        <w:tc>
          <w:tcPr>
            <w:tcW w:w="0" w:type="auto"/>
            <w:tcBorders>
              <w:top w:val="nil"/>
              <w:left w:val="nil"/>
              <w:bottom w:val="nil"/>
              <w:right w:val="nil"/>
            </w:tcBorders>
            <w:shd w:val="clear" w:color="auto" w:fill="auto"/>
            <w:noWrap/>
            <w:vAlign w:val="bottom"/>
            <w:hideMark/>
          </w:tcPr>
          <w:p w14:paraId="0397701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3B400E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B93F3B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5F8893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163</w:t>
            </w:r>
          </w:p>
        </w:tc>
        <w:tc>
          <w:tcPr>
            <w:tcW w:w="0" w:type="auto"/>
            <w:tcBorders>
              <w:top w:val="nil"/>
              <w:left w:val="nil"/>
              <w:bottom w:val="nil"/>
              <w:right w:val="nil"/>
            </w:tcBorders>
            <w:shd w:val="clear" w:color="auto" w:fill="auto"/>
            <w:noWrap/>
            <w:vAlign w:val="bottom"/>
            <w:hideMark/>
          </w:tcPr>
          <w:p w14:paraId="6AB5F55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19251C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w:t>
            </w:r>
          </w:p>
        </w:tc>
        <w:tc>
          <w:tcPr>
            <w:tcW w:w="0" w:type="auto"/>
            <w:tcBorders>
              <w:top w:val="nil"/>
              <w:left w:val="nil"/>
              <w:bottom w:val="nil"/>
              <w:right w:val="nil"/>
            </w:tcBorders>
            <w:shd w:val="clear" w:color="auto" w:fill="auto"/>
            <w:noWrap/>
            <w:vAlign w:val="bottom"/>
            <w:hideMark/>
          </w:tcPr>
          <w:p w14:paraId="45579E6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4D6492D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662D9AA" w14:textId="77777777" w:rsidR="006113E9" w:rsidRPr="006113E9" w:rsidRDefault="006113E9" w:rsidP="006113E9">
            <w:pPr>
              <w:spacing w:line="240" w:lineRule="auto"/>
              <w:rPr>
                <w:rFonts w:eastAsia="Times New Roman" w:cs="Times New Roman"/>
                <w:noProof w:val="0"/>
                <w:color w:val="000000"/>
                <w:sz w:val="22"/>
                <w:szCs w:val="22"/>
                <w:lang w:val="en-AU" w:eastAsia="en-AU"/>
              </w:rPr>
            </w:pPr>
          </w:p>
        </w:tc>
        <w:tc>
          <w:tcPr>
            <w:tcW w:w="0" w:type="auto"/>
            <w:tcBorders>
              <w:top w:val="nil"/>
              <w:left w:val="nil"/>
              <w:bottom w:val="nil"/>
              <w:right w:val="nil"/>
            </w:tcBorders>
            <w:shd w:val="clear" w:color="auto" w:fill="auto"/>
            <w:noWrap/>
            <w:vAlign w:val="bottom"/>
            <w:hideMark/>
          </w:tcPr>
          <w:p w14:paraId="39451D22" w14:textId="77777777" w:rsidR="006113E9" w:rsidRPr="006113E9" w:rsidRDefault="006113E9" w:rsidP="006113E9">
            <w:pPr>
              <w:spacing w:line="240" w:lineRule="auto"/>
              <w:rPr>
                <w:rFonts w:eastAsia="Times New Roman" w:cs="Times New Roman"/>
                <w:noProof w:val="0"/>
                <w:color w:val="000000"/>
                <w:sz w:val="22"/>
                <w:szCs w:val="22"/>
                <w:lang w:val="en-AU" w:eastAsia="en-AU"/>
              </w:rPr>
            </w:pPr>
          </w:p>
        </w:tc>
        <w:tc>
          <w:tcPr>
            <w:tcW w:w="0" w:type="auto"/>
            <w:tcBorders>
              <w:top w:val="nil"/>
              <w:left w:val="nil"/>
              <w:bottom w:val="nil"/>
              <w:right w:val="nil"/>
            </w:tcBorders>
            <w:shd w:val="clear" w:color="auto" w:fill="auto"/>
            <w:noWrap/>
            <w:vAlign w:val="bottom"/>
            <w:hideMark/>
          </w:tcPr>
          <w:p w14:paraId="2B7B7B0B" w14:textId="77777777" w:rsidR="006113E9" w:rsidRPr="006113E9" w:rsidRDefault="006113E9" w:rsidP="006113E9">
            <w:pPr>
              <w:spacing w:line="240" w:lineRule="auto"/>
              <w:rPr>
                <w:rFonts w:eastAsia="Times New Roman" w:cs="Times New Roman"/>
                <w:noProof w:val="0"/>
                <w:color w:val="000000"/>
                <w:sz w:val="22"/>
                <w:szCs w:val="22"/>
                <w:lang w:val="en-AU" w:eastAsia="en-AU"/>
              </w:rPr>
            </w:pPr>
          </w:p>
        </w:tc>
        <w:tc>
          <w:tcPr>
            <w:tcW w:w="0" w:type="auto"/>
            <w:tcBorders>
              <w:top w:val="nil"/>
              <w:left w:val="nil"/>
              <w:bottom w:val="nil"/>
              <w:right w:val="nil"/>
            </w:tcBorders>
            <w:shd w:val="clear" w:color="auto" w:fill="auto"/>
            <w:noWrap/>
            <w:vAlign w:val="bottom"/>
            <w:hideMark/>
          </w:tcPr>
          <w:p w14:paraId="3B2C18BB" w14:textId="77777777" w:rsidR="006113E9" w:rsidRPr="006113E9" w:rsidRDefault="006113E9" w:rsidP="006113E9">
            <w:pPr>
              <w:spacing w:line="240" w:lineRule="auto"/>
              <w:rPr>
                <w:rFonts w:eastAsia="Times New Roman" w:cs="Times New Roman"/>
                <w:noProof w:val="0"/>
                <w:color w:val="000000"/>
                <w:sz w:val="22"/>
                <w:szCs w:val="22"/>
                <w:lang w:val="en-AU" w:eastAsia="en-AU"/>
              </w:rPr>
            </w:pPr>
          </w:p>
        </w:tc>
      </w:tr>
      <w:tr w:rsidR="006113E9" w:rsidRPr="006113E9" w14:paraId="56945FBD" w14:textId="77777777" w:rsidTr="006113E9">
        <w:trPr>
          <w:trHeight w:val="255"/>
        </w:trPr>
        <w:tc>
          <w:tcPr>
            <w:tcW w:w="0" w:type="auto"/>
            <w:tcBorders>
              <w:top w:val="nil"/>
              <w:left w:val="nil"/>
              <w:bottom w:val="nil"/>
              <w:right w:val="nil"/>
            </w:tcBorders>
            <w:shd w:val="clear" w:color="auto" w:fill="auto"/>
            <w:noWrap/>
            <w:vAlign w:val="bottom"/>
            <w:hideMark/>
          </w:tcPr>
          <w:p w14:paraId="769F4B26"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Nest site</w:t>
            </w:r>
          </w:p>
        </w:tc>
        <w:tc>
          <w:tcPr>
            <w:tcW w:w="0" w:type="auto"/>
            <w:tcBorders>
              <w:top w:val="nil"/>
              <w:left w:val="nil"/>
              <w:bottom w:val="nil"/>
              <w:right w:val="nil"/>
            </w:tcBorders>
            <w:shd w:val="clear" w:color="auto" w:fill="auto"/>
            <w:noWrap/>
            <w:vAlign w:val="bottom"/>
            <w:hideMark/>
          </w:tcPr>
          <w:p w14:paraId="5812E9F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46</w:t>
            </w:r>
          </w:p>
        </w:tc>
        <w:tc>
          <w:tcPr>
            <w:tcW w:w="0" w:type="auto"/>
            <w:tcBorders>
              <w:top w:val="nil"/>
              <w:left w:val="nil"/>
              <w:bottom w:val="nil"/>
              <w:right w:val="nil"/>
            </w:tcBorders>
            <w:shd w:val="clear" w:color="auto" w:fill="auto"/>
            <w:noWrap/>
            <w:vAlign w:val="bottom"/>
            <w:hideMark/>
          </w:tcPr>
          <w:p w14:paraId="68A677A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256</w:t>
            </w:r>
          </w:p>
        </w:tc>
        <w:tc>
          <w:tcPr>
            <w:tcW w:w="0" w:type="auto"/>
            <w:tcBorders>
              <w:top w:val="nil"/>
              <w:left w:val="nil"/>
              <w:bottom w:val="nil"/>
              <w:right w:val="nil"/>
            </w:tcBorders>
            <w:shd w:val="clear" w:color="auto" w:fill="auto"/>
            <w:noWrap/>
            <w:vAlign w:val="bottom"/>
            <w:hideMark/>
          </w:tcPr>
          <w:p w14:paraId="55483F9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37</w:t>
            </w:r>
          </w:p>
        </w:tc>
        <w:tc>
          <w:tcPr>
            <w:tcW w:w="0" w:type="auto"/>
            <w:tcBorders>
              <w:top w:val="nil"/>
              <w:left w:val="nil"/>
              <w:bottom w:val="nil"/>
              <w:right w:val="nil"/>
            </w:tcBorders>
            <w:shd w:val="clear" w:color="auto" w:fill="auto"/>
            <w:noWrap/>
            <w:vAlign w:val="bottom"/>
            <w:hideMark/>
          </w:tcPr>
          <w:p w14:paraId="4FBC777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0C401AD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1252D20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w:t>
            </w:r>
          </w:p>
        </w:tc>
        <w:tc>
          <w:tcPr>
            <w:tcW w:w="0" w:type="auto"/>
            <w:tcBorders>
              <w:top w:val="nil"/>
              <w:left w:val="nil"/>
              <w:bottom w:val="nil"/>
              <w:right w:val="nil"/>
            </w:tcBorders>
            <w:shd w:val="clear" w:color="auto" w:fill="auto"/>
            <w:noWrap/>
            <w:vAlign w:val="bottom"/>
            <w:hideMark/>
          </w:tcPr>
          <w:p w14:paraId="0E4FE5D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c>
          <w:tcPr>
            <w:tcW w:w="0" w:type="auto"/>
            <w:tcBorders>
              <w:top w:val="nil"/>
              <w:left w:val="nil"/>
              <w:bottom w:val="nil"/>
              <w:right w:val="nil"/>
            </w:tcBorders>
            <w:shd w:val="clear" w:color="auto" w:fill="auto"/>
            <w:noWrap/>
            <w:vAlign w:val="bottom"/>
            <w:hideMark/>
          </w:tcPr>
          <w:p w14:paraId="2A30D1F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2DF3529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38</w:t>
            </w:r>
          </w:p>
        </w:tc>
        <w:tc>
          <w:tcPr>
            <w:tcW w:w="0" w:type="auto"/>
            <w:tcBorders>
              <w:top w:val="nil"/>
              <w:left w:val="nil"/>
              <w:bottom w:val="nil"/>
              <w:right w:val="nil"/>
            </w:tcBorders>
            <w:shd w:val="clear" w:color="auto" w:fill="auto"/>
            <w:noWrap/>
            <w:vAlign w:val="bottom"/>
            <w:hideMark/>
          </w:tcPr>
          <w:p w14:paraId="6AB503C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D5E288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046ABD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23A882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165</w:t>
            </w:r>
          </w:p>
        </w:tc>
        <w:tc>
          <w:tcPr>
            <w:tcW w:w="0" w:type="auto"/>
            <w:tcBorders>
              <w:top w:val="nil"/>
              <w:left w:val="nil"/>
              <w:bottom w:val="nil"/>
              <w:right w:val="nil"/>
            </w:tcBorders>
            <w:shd w:val="clear" w:color="auto" w:fill="auto"/>
            <w:noWrap/>
            <w:vAlign w:val="bottom"/>
            <w:hideMark/>
          </w:tcPr>
          <w:p w14:paraId="6A8548F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64CB93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w:t>
            </w:r>
          </w:p>
        </w:tc>
        <w:tc>
          <w:tcPr>
            <w:tcW w:w="0" w:type="auto"/>
            <w:tcBorders>
              <w:top w:val="nil"/>
              <w:left w:val="nil"/>
              <w:bottom w:val="nil"/>
              <w:right w:val="nil"/>
            </w:tcBorders>
            <w:shd w:val="clear" w:color="auto" w:fill="auto"/>
            <w:noWrap/>
            <w:vAlign w:val="bottom"/>
            <w:hideMark/>
          </w:tcPr>
          <w:p w14:paraId="186A677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451137E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09B28D5" w14:textId="77777777" w:rsidR="006113E9" w:rsidRPr="006113E9" w:rsidRDefault="006113E9" w:rsidP="006113E9">
            <w:pPr>
              <w:spacing w:line="240" w:lineRule="auto"/>
              <w:rPr>
                <w:rFonts w:eastAsia="Times New Roman" w:cs="Times New Roman"/>
                <w:noProof w:val="0"/>
                <w:color w:val="000000"/>
                <w:sz w:val="22"/>
                <w:szCs w:val="22"/>
                <w:lang w:val="en-AU" w:eastAsia="en-AU"/>
              </w:rPr>
            </w:pPr>
          </w:p>
        </w:tc>
        <w:tc>
          <w:tcPr>
            <w:tcW w:w="0" w:type="auto"/>
            <w:tcBorders>
              <w:top w:val="nil"/>
              <w:left w:val="nil"/>
              <w:bottom w:val="nil"/>
              <w:right w:val="nil"/>
            </w:tcBorders>
            <w:shd w:val="clear" w:color="auto" w:fill="auto"/>
            <w:noWrap/>
            <w:vAlign w:val="bottom"/>
            <w:hideMark/>
          </w:tcPr>
          <w:p w14:paraId="1B7A53E4" w14:textId="77777777" w:rsidR="006113E9" w:rsidRPr="006113E9" w:rsidRDefault="006113E9" w:rsidP="006113E9">
            <w:pPr>
              <w:spacing w:line="240" w:lineRule="auto"/>
              <w:rPr>
                <w:rFonts w:eastAsia="Times New Roman" w:cs="Times New Roman"/>
                <w:noProof w:val="0"/>
                <w:color w:val="000000"/>
                <w:sz w:val="22"/>
                <w:szCs w:val="22"/>
                <w:lang w:val="en-AU" w:eastAsia="en-AU"/>
              </w:rPr>
            </w:pPr>
          </w:p>
        </w:tc>
        <w:tc>
          <w:tcPr>
            <w:tcW w:w="0" w:type="auto"/>
            <w:tcBorders>
              <w:top w:val="nil"/>
              <w:left w:val="nil"/>
              <w:bottom w:val="nil"/>
              <w:right w:val="nil"/>
            </w:tcBorders>
            <w:shd w:val="clear" w:color="auto" w:fill="auto"/>
            <w:noWrap/>
            <w:vAlign w:val="bottom"/>
            <w:hideMark/>
          </w:tcPr>
          <w:p w14:paraId="3EF10382" w14:textId="77777777" w:rsidR="006113E9" w:rsidRPr="006113E9" w:rsidRDefault="006113E9" w:rsidP="006113E9">
            <w:pPr>
              <w:spacing w:line="240" w:lineRule="auto"/>
              <w:rPr>
                <w:rFonts w:eastAsia="Times New Roman" w:cs="Times New Roman"/>
                <w:noProof w:val="0"/>
                <w:color w:val="000000"/>
                <w:sz w:val="22"/>
                <w:szCs w:val="22"/>
                <w:lang w:val="en-AU" w:eastAsia="en-AU"/>
              </w:rPr>
            </w:pPr>
          </w:p>
        </w:tc>
        <w:tc>
          <w:tcPr>
            <w:tcW w:w="0" w:type="auto"/>
            <w:tcBorders>
              <w:top w:val="nil"/>
              <w:left w:val="nil"/>
              <w:bottom w:val="nil"/>
              <w:right w:val="nil"/>
            </w:tcBorders>
            <w:shd w:val="clear" w:color="auto" w:fill="auto"/>
            <w:noWrap/>
            <w:vAlign w:val="bottom"/>
            <w:hideMark/>
          </w:tcPr>
          <w:p w14:paraId="3F20561D" w14:textId="77777777" w:rsidR="006113E9" w:rsidRPr="006113E9" w:rsidRDefault="006113E9" w:rsidP="006113E9">
            <w:pPr>
              <w:spacing w:line="240" w:lineRule="auto"/>
              <w:rPr>
                <w:rFonts w:eastAsia="Times New Roman" w:cs="Times New Roman"/>
                <w:noProof w:val="0"/>
                <w:color w:val="000000"/>
                <w:sz w:val="22"/>
                <w:szCs w:val="22"/>
                <w:lang w:val="en-AU" w:eastAsia="en-AU"/>
              </w:rPr>
            </w:pPr>
          </w:p>
        </w:tc>
      </w:tr>
      <w:tr w:rsidR="006113E9" w:rsidRPr="006113E9" w14:paraId="05C9F2D8" w14:textId="77777777" w:rsidTr="006113E9">
        <w:trPr>
          <w:trHeight w:val="255"/>
        </w:trPr>
        <w:tc>
          <w:tcPr>
            <w:tcW w:w="0" w:type="auto"/>
            <w:tcBorders>
              <w:top w:val="nil"/>
              <w:left w:val="nil"/>
              <w:bottom w:val="nil"/>
              <w:right w:val="nil"/>
            </w:tcBorders>
            <w:shd w:val="clear" w:color="auto" w:fill="auto"/>
            <w:noWrap/>
            <w:vAlign w:val="bottom"/>
            <w:hideMark/>
          </w:tcPr>
          <w:p w14:paraId="1529C143"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Activity</w:t>
            </w:r>
          </w:p>
        </w:tc>
        <w:tc>
          <w:tcPr>
            <w:tcW w:w="0" w:type="auto"/>
            <w:tcBorders>
              <w:top w:val="nil"/>
              <w:left w:val="nil"/>
              <w:bottom w:val="nil"/>
              <w:right w:val="nil"/>
            </w:tcBorders>
            <w:shd w:val="clear" w:color="auto" w:fill="auto"/>
            <w:noWrap/>
            <w:vAlign w:val="bottom"/>
            <w:hideMark/>
          </w:tcPr>
          <w:p w14:paraId="7DE7D48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52</w:t>
            </w:r>
          </w:p>
        </w:tc>
        <w:tc>
          <w:tcPr>
            <w:tcW w:w="0" w:type="auto"/>
            <w:tcBorders>
              <w:top w:val="nil"/>
              <w:left w:val="nil"/>
              <w:bottom w:val="nil"/>
              <w:right w:val="nil"/>
            </w:tcBorders>
            <w:shd w:val="clear" w:color="auto" w:fill="auto"/>
            <w:noWrap/>
            <w:vAlign w:val="bottom"/>
            <w:hideMark/>
          </w:tcPr>
          <w:p w14:paraId="41D0E07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260</w:t>
            </w:r>
          </w:p>
        </w:tc>
        <w:tc>
          <w:tcPr>
            <w:tcW w:w="0" w:type="auto"/>
            <w:tcBorders>
              <w:top w:val="nil"/>
              <w:left w:val="nil"/>
              <w:bottom w:val="nil"/>
              <w:right w:val="nil"/>
            </w:tcBorders>
            <w:shd w:val="clear" w:color="auto" w:fill="auto"/>
            <w:noWrap/>
            <w:vAlign w:val="bottom"/>
            <w:hideMark/>
          </w:tcPr>
          <w:p w14:paraId="053FE92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37</w:t>
            </w:r>
          </w:p>
        </w:tc>
        <w:tc>
          <w:tcPr>
            <w:tcW w:w="0" w:type="auto"/>
            <w:tcBorders>
              <w:top w:val="nil"/>
              <w:left w:val="nil"/>
              <w:bottom w:val="nil"/>
              <w:right w:val="nil"/>
            </w:tcBorders>
            <w:shd w:val="clear" w:color="auto" w:fill="auto"/>
            <w:noWrap/>
            <w:vAlign w:val="bottom"/>
            <w:hideMark/>
          </w:tcPr>
          <w:p w14:paraId="7FE078A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61815F5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3B33106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w:t>
            </w:r>
          </w:p>
        </w:tc>
        <w:tc>
          <w:tcPr>
            <w:tcW w:w="0" w:type="auto"/>
            <w:tcBorders>
              <w:top w:val="nil"/>
              <w:left w:val="nil"/>
              <w:bottom w:val="nil"/>
              <w:right w:val="nil"/>
            </w:tcBorders>
            <w:shd w:val="clear" w:color="auto" w:fill="auto"/>
            <w:noWrap/>
            <w:vAlign w:val="bottom"/>
            <w:hideMark/>
          </w:tcPr>
          <w:p w14:paraId="310A098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c>
          <w:tcPr>
            <w:tcW w:w="0" w:type="auto"/>
            <w:tcBorders>
              <w:top w:val="nil"/>
              <w:left w:val="nil"/>
              <w:bottom w:val="nil"/>
              <w:right w:val="nil"/>
            </w:tcBorders>
            <w:shd w:val="clear" w:color="auto" w:fill="auto"/>
            <w:noWrap/>
            <w:vAlign w:val="bottom"/>
            <w:hideMark/>
          </w:tcPr>
          <w:p w14:paraId="691D4BE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23F5A30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34</w:t>
            </w:r>
          </w:p>
        </w:tc>
        <w:tc>
          <w:tcPr>
            <w:tcW w:w="0" w:type="auto"/>
            <w:tcBorders>
              <w:top w:val="nil"/>
              <w:left w:val="nil"/>
              <w:bottom w:val="nil"/>
              <w:right w:val="nil"/>
            </w:tcBorders>
            <w:shd w:val="clear" w:color="auto" w:fill="auto"/>
            <w:noWrap/>
            <w:vAlign w:val="bottom"/>
            <w:hideMark/>
          </w:tcPr>
          <w:p w14:paraId="217D042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4157BF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740F80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2794F0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160</w:t>
            </w:r>
          </w:p>
        </w:tc>
        <w:tc>
          <w:tcPr>
            <w:tcW w:w="0" w:type="auto"/>
            <w:tcBorders>
              <w:top w:val="nil"/>
              <w:left w:val="nil"/>
              <w:bottom w:val="nil"/>
              <w:right w:val="nil"/>
            </w:tcBorders>
            <w:shd w:val="clear" w:color="auto" w:fill="auto"/>
            <w:noWrap/>
            <w:vAlign w:val="bottom"/>
            <w:hideMark/>
          </w:tcPr>
          <w:p w14:paraId="32D9E23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BC818A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w:t>
            </w:r>
          </w:p>
        </w:tc>
        <w:tc>
          <w:tcPr>
            <w:tcW w:w="0" w:type="auto"/>
            <w:tcBorders>
              <w:top w:val="nil"/>
              <w:left w:val="nil"/>
              <w:bottom w:val="nil"/>
              <w:right w:val="nil"/>
            </w:tcBorders>
            <w:shd w:val="clear" w:color="auto" w:fill="auto"/>
            <w:noWrap/>
            <w:vAlign w:val="bottom"/>
            <w:hideMark/>
          </w:tcPr>
          <w:p w14:paraId="7666426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nil"/>
              <w:right w:val="nil"/>
            </w:tcBorders>
            <w:shd w:val="clear" w:color="auto" w:fill="auto"/>
            <w:noWrap/>
            <w:vAlign w:val="bottom"/>
            <w:hideMark/>
          </w:tcPr>
          <w:p w14:paraId="4C0EB97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BEF00A5" w14:textId="77777777" w:rsidR="006113E9" w:rsidRPr="006113E9" w:rsidRDefault="006113E9" w:rsidP="006113E9">
            <w:pPr>
              <w:spacing w:line="240" w:lineRule="auto"/>
              <w:rPr>
                <w:rFonts w:eastAsia="Times New Roman" w:cs="Times New Roman"/>
                <w:noProof w:val="0"/>
                <w:color w:val="000000"/>
                <w:sz w:val="22"/>
                <w:szCs w:val="22"/>
                <w:lang w:val="en-AU" w:eastAsia="en-AU"/>
              </w:rPr>
            </w:pPr>
          </w:p>
        </w:tc>
        <w:tc>
          <w:tcPr>
            <w:tcW w:w="0" w:type="auto"/>
            <w:tcBorders>
              <w:top w:val="nil"/>
              <w:left w:val="nil"/>
              <w:bottom w:val="nil"/>
              <w:right w:val="nil"/>
            </w:tcBorders>
            <w:shd w:val="clear" w:color="auto" w:fill="auto"/>
            <w:noWrap/>
            <w:vAlign w:val="bottom"/>
            <w:hideMark/>
          </w:tcPr>
          <w:p w14:paraId="4AF8AD08" w14:textId="77777777" w:rsidR="006113E9" w:rsidRPr="006113E9" w:rsidRDefault="006113E9" w:rsidP="006113E9">
            <w:pPr>
              <w:spacing w:line="240" w:lineRule="auto"/>
              <w:rPr>
                <w:rFonts w:eastAsia="Times New Roman" w:cs="Times New Roman"/>
                <w:noProof w:val="0"/>
                <w:color w:val="000000"/>
                <w:sz w:val="22"/>
                <w:szCs w:val="22"/>
                <w:lang w:val="en-AU" w:eastAsia="en-AU"/>
              </w:rPr>
            </w:pPr>
          </w:p>
        </w:tc>
        <w:tc>
          <w:tcPr>
            <w:tcW w:w="0" w:type="auto"/>
            <w:tcBorders>
              <w:top w:val="nil"/>
              <w:left w:val="nil"/>
              <w:bottom w:val="nil"/>
              <w:right w:val="nil"/>
            </w:tcBorders>
            <w:shd w:val="clear" w:color="auto" w:fill="auto"/>
            <w:noWrap/>
            <w:vAlign w:val="bottom"/>
            <w:hideMark/>
          </w:tcPr>
          <w:p w14:paraId="4112E5BF" w14:textId="77777777" w:rsidR="006113E9" w:rsidRPr="006113E9" w:rsidRDefault="006113E9" w:rsidP="006113E9">
            <w:pPr>
              <w:spacing w:line="240" w:lineRule="auto"/>
              <w:rPr>
                <w:rFonts w:eastAsia="Times New Roman" w:cs="Times New Roman"/>
                <w:noProof w:val="0"/>
                <w:color w:val="000000"/>
                <w:sz w:val="22"/>
                <w:szCs w:val="22"/>
                <w:lang w:val="en-AU" w:eastAsia="en-AU"/>
              </w:rPr>
            </w:pPr>
          </w:p>
        </w:tc>
        <w:tc>
          <w:tcPr>
            <w:tcW w:w="0" w:type="auto"/>
            <w:tcBorders>
              <w:top w:val="nil"/>
              <w:left w:val="nil"/>
              <w:bottom w:val="nil"/>
              <w:right w:val="nil"/>
            </w:tcBorders>
            <w:shd w:val="clear" w:color="auto" w:fill="auto"/>
            <w:noWrap/>
            <w:vAlign w:val="bottom"/>
            <w:hideMark/>
          </w:tcPr>
          <w:p w14:paraId="0D04A210" w14:textId="77777777" w:rsidR="006113E9" w:rsidRPr="006113E9" w:rsidRDefault="006113E9" w:rsidP="006113E9">
            <w:pPr>
              <w:spacing w:line="240" w:lineRule="auto"/>
              <w:rPr>
                <w:rFonts w:eastAsia="Times New Roman" w:cs="Times New Roman"/>
                <w:noProof w:val="0"/>
                <w:color w:val="000000"/>
                <w:sz w:val="22"/>
                <w:szCs w:val="22"/>
                <w:lang w:val="en-AU" w:eastAsia="en-AU"/>
              </w:rPr>
            </w:pPr>
          </w:p>
        </w:tc>
      </w:tr>
      <w:tr w:rsidR="006113E9" w:rsidRPr="006113E9" w14:paraId="32F8C9F5" w14:textId="77777777" w:rsidTr="006113E9">
        <w:trPr>
          <w:trHeight w:val="255"/>
        </w:trPr>
        <w:tc>
          <w:tcPr>
            <w:tcW w:w="0" w:type="auto"/>
            <w:tcBorders>
              <w:top w:val="nil"/>
              <w:left w:val="nil"/>
              <w:bottom w:val="single" w:sz="4" w:space="0" w:color="auto"/>
              <w:right w:val="nil"/>
            </w:tcBorders>
            <w:shd w:val="clear" w:color="auto" w:fill="auto"/>
            <w:noWrap/>
            <w:vAlign w:val="bottom"/>
            <w:hideMark/>
          </w:tcPr>
          <w:p w14:paraId="2F75F055"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Queen number</w:t>
            </w:r>
          </w:p>
        </w:tc>
        <w:tc>
          <w:tcPr>
            <w:tcW w:w="0" w:type="auto"/>
            <w:tcBorders>
              <w:top w:val="nil"/>
              <w:left w:val="nil"/>
              <w:bottom w:val="single" w:sz="4" w:space="0" w:color="auto"/>
              <w:right w:val="nil"/>
            </w:tcBorders>
            <w:shd w:val="clear" w:color="auto" w:fill="auto"/>
            <w:noWrap/>
            <w:vAlign w:val="bottom"/>
            <w:hideMark/>
          </w:tcPr>
          <w:p w14:paraId="5A91B8A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52</w:t>
            </w:r>
          </w:p>
        </w:tc>
        <w:tc>
          <w:tcPr>
            <w:tcW w:w="0" w:type="auto"/>
            <w:tcBorders>
              <w:top w:val="nil"/>
              <w:left w:val="nil"/>
              <w:bottom w:val="single" w:sz="4" w:space="0" w:color="auto"/>
              <w:right w:val="nil"/>
            </w:tcBorders>
            <w:shd w:val="clear" w:color="auto" w:fill="auto"/>
            <w:noWrap/>
            <w:vAlign w:val="bottom"/>
            <w:hideMark/>
          </w:tcPr>
          <w:p w14:paraId="2364EAD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264</w:t>
            </w:r>
          </w:p>
        </w:tc>
        <w:tc>
          <w:tcPr>
            <w:tcW w:w="0" w:type="auto"/>
            <w:tcBorders>
              <w:top w:val="nil"/>
              <w:left w:val="nil"/>
              <w:bottom w:val="single" w:sz="4" w:space="0" w:color="auto"/>
              <w:right w:val="nil"/>
            </w:tcBorders>
            <w:shd w:val="clear" w:color="auto" w:fill="auto"/>
            <w:noWrap/>
            <w:vAlign w:val="bottom"/>
            <w:hideMark/>
          </w:tcPr>
          <w:p w14:paraId="7191A7E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36</w:t>
            </w:r>
          </w:p>
        </w:tc>
        <w:tc>
          <w:tcPr>
            <w:tcW w:w="0" w:type="auto"/>
            <w:tcBorders>
              <w:top w:val="nil"/>
              <w:left w:val="nil"/>
              <w:bottom w:val="single" w:sz="4" w:space="0" w:color="auto"/>
              <w:right w:val="nil"/>
            </w:tcBorders>
            <w:shd w:val="clear" w:color="auto" w:fill="auto"/>
            <w:noWrap/>
            <w:vAlign w:val="bottom"/>
            <w:hideMark/>
          </w:tcPr>
          <w:p w14:paraId="7BE2F71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single" w:sz="4" w:space="0" w:color="auto"/>
              <w:right w:val="nil"/>
            </w:tcBorders>
            <w:shd w:val="clear" w:color="auto" w:fill="auto"/>
            <w:noWrap/>
            <w:vAlign w:val="bottom"/>
            <w:hideMark/>
          </w:tcPr>
          <w:p w14:paraId="4D2D698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single" w:sz="4" w:space="0" w:color="auto"/>
              <w:right w:val="nil"/>
            </w:tcBorders>
            <w:shd w:val="clear" w:color="auto" w:fill="auto"/>
            <w:noWrap/>
            <w:vAlign w:val="bottom"/>
            <w:hideMark/>
          </w:tcPr>
          <w:p w14:paraId="6236EB0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w:t>
            </w:r>
          </w:p>
        </w:tc>
        <w:tc>
          <w:tcPr>
            <w:tcW w:w="0" w:type="auto"/>
            <w:tcBorders>
              <w:top w:val="nil"/>
              <w:left w:val="nil"/>
              <w:bottom w:val="single" w:sz="4" w:space="0" w:color="auto"/>
              <w:right w:val="nil"/>
            </w:tcBorders>
            <w:shd w:val="clear" w:color="auto" w:fill="auto"/>
            <w:noWrap/>
            <w:vAlign w:val="bottom"/>
            <w:hideMark/>
          </w:tcPr>
          <w:p w14:paraId="6FE2B30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w:t>
            </w:r>
          </w:p>
        </w:tc>
        <w:tc>
          <w:tcPr>
            <w:tcW w:w="0" w:type="auto"/>
            <w:tcBorders>
              <w:top w:val="nil"/>
              <w:left w:val="nil"/>
              <w:bottom w:val="single" w:sz="4" w:space="0" w:color="auto"/>
              <w:right w:val="nil"/>
            </w:tcBorders>
            <w:shd w:val="clear" w:color="auto" w:fill="auto"/>
            <w:noWrap/>
            <w:vAlign w:val="bottom"/>
            <w:hideMark/>
          </w:tcPr>
          <w:p w14:paraId="66FBAED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single" w:sz="4" w:space="0" w:color="auto"/>
              <w:right w:val="nil"/>
            </w:tcBorders>
            <w:shd w:val="clear" w:color="auto" w:fill="auto"/>
            <w:noWrap/>
            <w:vAlign w:val="bottom"/>
            <w:hideMark/>
          </w:tcPr>
          <w:p w14:paraId="606F8C6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37</w:t>
            </w:r>
          </w:p>
        </w:tc>
        <w:tc>
          <w:tcPr>
            <w:tcW w:w="0" w:type="auto"/>
            <w:tcBorders>
              <w:top w:val="nil"/>
              <w:left w:val="nil"/>
              <w:bottom w:val="single" w:sz="4" w:space="0" w:color="auto"/>
              <w:right w:val="nil"/>
            </w:tcBorders>
            <w:shd w:val="clear" w:color="auto" w:fill="auto"/>
            <w:noWrap/>
            <w:vAlign w:val="bottom"/>
            <w:hideMark/>
          </w:tcPr>
          <w:p w14:paraId="326B2A6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single" w:sz="4" w:space="0" w:color="auto"/>
              <w:right w:val="nil"/>
            </w:tcBorders>
            <w:shd w:val="clear" w:color="auto" w:fill="auto"/>
            <w:noWrap/>
            <w:vAlign w:val="bottom"/>
            <w:hideMark/>
          </w:tcPr>
          <w:p w14:paraId="5445C3F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single" w:sz="4" w:space="0" w:color="auto"/>
              <w:right w:val="nil"/>
            </w:tcBorders>
            <w:shd w:val="clear" w:color="auto" w:fill="auto"/>
            <w:noWrap/>
            <w:vAlign w:val="bottom"/>
            <w:hideMark/>
          </w:tcPr>
          <w:p w14:paraId="137B0CA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single" w:sz="4" w:space="0" w:color="auto"/>
              <w:right w:val="nil"/>
            </w:tcBorders>
            <w:shd w:val="clear" w:color="auto" w:fill="auto"/>
            <w:noWrap/>
            <w:vAlign w:val="bottom"/>
            <w:hideMark/>
          </w:tcPr>
          <w:p w14:paraId="72A1588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165</w:t>
            </w:r>
          </w:p>
        </w:tc>
        <w:tc>
          <w:tcPr>
            <w:tcW w:w="0" w:type="auto"/>
            <w:tcBorders>
              <w:top w:val="nil"/>
              <w:left w:val="nil"/>
              <w:bottom w:val="single" w:sz="4" w:space="0" w:color="auto"/>
              <w:right w:val="nil"/>
            </w:tcBorders>
            <w:shd w:val="clear" w:color="auto" w:fill="auto"/>
            <w:noWrap/>
            <w:vAlign w:val="bottom"/>
            <w:hideMark/>
          </w:tcPr>
          <w:p w14:paraId="32CE288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single" w:sz="4" w:space="0" w:color="auto"/>
              <w:right w:val="nil"/>
            </w:tcBorders>
            <w:shd w:val="clear" w:color="auto" w:fill="auto"/>
            <w:noWrap/>
            <w:vAlign w:val="bottom"/>
            <w:hideMark/>
          </w:tcPr>
          <w:p w14:paraId="29F5BC0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w:t>
            </w:r>
          </w:p>
        </w:tc>
        <w:tc>
          <w:tcPr>
            <w:tcW w:w="0" w:type="auto"/>
            <w:tcBorders>
              <w:top w:val="nil"/>
              <w:left w:val="nil"/>
              <w:bottom w:val="single" w:sz="4" w:space="0" w:color="auto"/>
              <w:right w:val="nil"/>
            </w:tcBorders>
            <w:shd w:val="clear" w:color="auto" w:fill="auto"/>
            <w:noWrap/>
            <w:vAlign w:val="bottom"/>
            <w:hideMark/>
          </w:tcPr>
          <w:p w14:paraId="533C25F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w:t>
            </w:r>
          </w:p>
        </w:tc>
        <w:tc>
          <w:tcPr>
            <w:tcW w:w="0" w:type="auto"/>
            <w:tcBorders>
              <w:top w:val="nil"/>
              <w:left w:val="nil"/>
              <w:bottom w:val="single" w:sz="4" w:space="0" w:color="auto"/>
              <w:right w:val="nil"/>
            </w:tcBorders>
            <w:shd w:val="clear" w:color="auto" w:fill="auto"/>
            <w:noWrap/>
            <w:vAlign w:val="bottom"/>
            <w:hideMark/>
          </w:tcPr>
          <w:p w14:paraId="4589A6D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single" w:sz="4" w:space="0" w:color="auto"/>
              <w:right w:val="nil"/>
            </w:tcBorders>
            <w:shd w:val="clear" w:color="auto" w:fill="auto"/>
            <w:noWrap/>
            <w:vAlign w:val="bottom"/>
            <w:hideMark/>
          </w:tcPr>
          <w:p w14:paraId="4CD2305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single" w:sz="4" w:space="0" w:color="auto"/>
              <w:right w:val="nil"/>
            </w:tcBorders>
            <w:shd w:val="clear" w:color="auto" w:fill="auto"/>
            <w:noWrap/>
            <w:vAlign w:val="bottom"/>
            <w:hideMark/>
          </w:tcPr>
          <w:p w14:paraId="36964AB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single" w:sz="4" w:space="0" w:color="auto"/>
              <w:right w:val="nil"/>
            </w:tcBorders>
            <w:shd w:val="clear" w:color="auto" w:fill="auto"/>
            <w:noWrap/>
            <w:vAlign w:val="bottom"/>
            <w:hideMark/>
          </w:tcPr>
          <w:p w14:paraId="3EBCE350"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w:t>
            </w:r>
          </w:p>
        </w:tc>
        <w:tc>
          <w:tcPr>
            <w:tcW w:w="0" w:type="auto"/>
            <w:tcBorders>
              <w:top w:val="nil"/>
              <w:left w:val="nil"/>
              <w:bottom w:val="single" w:sz="4" w:space="0" w:color="auto"/>
              <w:right w:val="nil"/>
            </w:tcBorders>
            <w:shd w:val="clear" w:color="auto" w:fill="auto"/>
            <w:noWrap/>
            <w:vAlign w:val="bottom"/>
            <w:hideMark/>
          </w:tcPr>
          <w:p w14:paraId="6F693A9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w:t>
            </w:r>
          </w:p>
        </w:tc>
      </w:tr>
    </w:tbl>
    <w:p w14:paraId="4E984073" w14:textId="77777777" w:rsidR="006113E9" w:rsidRDefault="006113E9" w:rsidP="00E755C7">
      <w:pPr>
        <w:widowControl w:val="0"/>
        <w:autoSpaceDE w:val="0"/>
        <w:autoSpaceDN w:val="0"/>
        <w:adjustRightInd w:val="0"/>
        <w:jc w:val="both"/>
        <w:rPr>
          <w:rFonts w:cs="Times New Roman"/>
        </w:rPr>
        <w:sectPr w:rsidR="006113E9" w:rsidSect="006113E9">
          <w:pgSz w:w="16840" w:h="11900" w:orient="landscape"/>
          <w:pgMar w:top="720" w:right="720" w:bottom="720" w:left="720" w:header="708" w:footer="708" w:gutter="0"/>
          <w:cols w:space="708"/>
          <w:docGrid w:linePitch="360"/>
        </w:sectPr>
      </w:pPr>
    </w:p>
    <w:p w14:paraId="66C35923" w14:textId="77777777" w:rsidR="00CA6776" w:rsidRPr="00CA6776" w:rsidRDefault="00CA6776" w:rsidP="00CA6776">
      <w:pPr>
        <w:spacing w:line="240" w:lineRule="auto"/>
        <w:jc w:val="both"/>
        <w:rPr>
          <w:rFonts w:eastAsia="Times New Roman" w:cs="Times New Roman"/>
          <w:noProof w:val="0"/>
          <w:color w:val="000000"/>
          <w:sz w:val="22"/>
          <w:szCs w:val="22"/>
          <w:lang w:val="en-AU" w:eastAsia="en-AU"/>
        </w:rPr>
      </w:pPr>
      <w:r w:rsidRPr="00CA6776">
        <w:rPr>
          <w:rFonts w:eastAsia="Times New Roman" w:cs="Times New Roman"/>
          <w:noProof w:val="0"/>
          <w:color w:val="000000"/>
          <w:sz w:val="22"/>
          <w:szCs w:val="22"/>
          <w:lang w:val="en-AU" w:eastAsia="en-AU"/>
        </w:rPr>
        <w:t>Colour codes are: 1: black (Red: 0; Green: 0; Blue: 0); 17: yellow-brown (R: 212; G: 138; B: 6); 18: pale yellow-brown (R: 215; G: 172; B: 95); 24: dark brown (R: 41; G: 27; B: 13); further detail about colour is provided in Appendix I</w:t>
      </w:r>
    </w:p>
    <w:p w14:paraId="58CB2523" w14:textId="77777777" w:rsidR="00CA6776" w:rsidRDefault="00CA6776" w:rsidP="00E755C7">
      <w:pPr>
        <w:widowControl w:val="0"/>
        <w:autoSpaceDE w:val="0"/>
        <w:autoSpaceDN w:val="0"/>
        <w:adjustRightInd w:val="0"/>
        <w:jc w:val="both"/>
        <w:rPr>
          <w:rFonts w:cs="Times New Roman"/>
          <w:b/>
        </w:rPr>
      </w:pPr>
    </w:p>
    <w:p w14:paraId="720113BC" w14:textId="77777777" w:rsidR="00CA6776" w:rsidRDefault="00CA6776" w:rsidP="00E755C7">
      <w:pPr>
        <w:widowControl w:val="0"/>
        <w:autoSpaceDE w:val="0"/>
        <w:autoSpaceDN w:val="0"/>
        <w:adjustRightInd w:val="0"/>
        <w:jc w:val="both"/>
        <w:rPr>
          <w:rFonts w:cs="Times New Roman"/>
          <w:b/>
        </w:rPr>
        <w:sectPr w:rsidR="00CA6776" w:rsidSect="002130A0">
          <w:pgSz w:w="16840" w:h="11900" w:orient="landscape"/>
          <w:pgMar w:top="1134" w:right="1134" w:bottom="1134" w:left="1134" w:header="708" w:footer="708" w:gutter="0"/>
          <w:cols w:space="708"/>
          <w:docGrid w:linePitch="360"/>
        </w:sectPr>
      </w:pPr>
    </w:p>
    <w:p w14:paraId="685B000E" w14:textId="6CED0653" w:rsidR="006113E9" w:rsidRDefault="00DA0A73" w:rsidP="00E755C7">
      <w:pPr>
        <w:widowControl w:val="0"/>
        <w:autoSpaceDE w:val="0"/>
        <w:autoSpaceDN w:val="0"/>
        <w:adjustRightInd w:val="0"/>
        <w:jc w:val="both"/>
        <w:rPr>
          <w:rFonts w:cs="Times New Roman"/>
        </w:rPr>
      </w:pPr>
      <w:r>
        <w:rPr>
          <w:rFonts w:cs="Times New Roman"/>
          <w:b/>
        </w:rPr>
        <w:t>Table 3</w:t>
      </w:r>
      <w:r w:rsidR="006113E9" w:rsidRPr="006113E9">
        <w:rPr>
          <w:rFonts w:cs="Times New Roman"/>
          <w:b/>
        </w:rPr>
        <w:t>b.</w:t>
      </w:r>
      <w:r w:rsidR="006113E9">
        <w:rPr>
          <w:rFonts w:cs="Times New Roman"/>
        </w:rPr>
        <w:t xml:space="preserve"> </w:t>
      </w:r>
      <w:r w:rsidR="006113E9" w:rsidRPr="006113E9">
        <w:rPr>
          <w:rFonts w:cs="Times New Roman"/>
        </w:rPr>
        <w:t>Summary of data availability</w:t>
      </w:r>
      <w:r w:rsidR="00F10639">
        <w:rPr>
          <w:rFonts w:cs="Times New Roman"/>
        </w:rPr>
        <w:t xml:space="preserve"> (as of August 2015)</w:t>
      </w:r>
      <w:r w:rsidR="006113E9" w:rsidRPr="006113E9">
        <w:rPr>
          <w:rFonts w:cs="Times New Roman"/>
        </w:rPr>
        <w:t xml:space="preserve"> in terms of numbers of species across traits in the database for continents and biomes</w:t>
      </w:r>
    </w:p>
    <w:tbl>
      <w:tblPr>
        <w:tblW w:w="0" w:type="auto"/>
        <w:tblInd w:w="93" w:type="dxa"/>
        <w:tblLook w:val="04A0" w:firstRow="1" w:lastRow="0" w:firstColumn="1" w:lastColumn="0" w:noHBand="0" w:noVBand="1"/>
      </w:tblPr>
      <w:tblGrid>
        <w:gridCol w:w="2807"/>
        <w:gridCol w:w="546"/>
        <w:gridCol w:w="546"/>
        <w:gridCol w:w="482"/>
        <w:gridCol w:w="546"/>
        <w:gridCol w:w="546"/>
        <w:gridCol w:w="546"/>
        <w:gridCol w:w="482"/>
        <w:gridCol w:w="742"/>
        <w:gridCol w:w="742"/>
        <w:gridCol w:w="482"/>
        <w:gridCol w:w="742"/>
        <w:gridCol w:w="742"/>
        <w:gridCol w:w="742"/>
      </w:tblGrid>
      <w:tr w:rsidR="006113E9" w:rsidRPr="006113E9" w14:paraId="537D7223" w14:textId="77777777" w:rsidTr="000376B4">
        <w:trPr>
          <w:trHeight w:val="4129"/>
        </w:trPr>
        <w:tc>
          <w:tcPr>
            <w:tcW w:w="0" w:type="auto"/>
            <w:tcBorders>
              <w:top w:val="single" w:sz="4" w:space="0" w:color="auto"/>
              <w:left w:val="nil"/>
              <w:bottom w:val="single" w:sz="4" w:space="0" w:color="auto"/>
              <w:right w:val="nil"/>
            </w:tcBorders>
            <w:shd w:val="clear" w:color="auto" w:fill="auto"/>
            <w:noWrap/>
            <w:vAlign w:val="bottom"/>
            <w:hideMark/>
          </w:tcPr>
          <w:p w14:paraId="68FCD7EC"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Trait</w:t>
            </w:r>
          </w:p>
        </w:tc>
        <w:tc>
          <w:tcPr>
            <w:tcW w:w="0" w:type="auto"/>
            <w:tcBorders>
              <w:top w:val="single" w:sz="4" w:space="0" w:color="auto"/>
              <w:left w:val="nil"/>
              <w:bottom w:val="single" w:sz="4" w:space="0" w:color="auto"/>
              <w:right w:val="nil"/>
            </w:tcBorders>
            <w:shd w:val="clear" w:color="auto" w:fill="auto"/>
            <w:noWrap/>
            <w:textDirection w:val="btLr"/>
            <w:vAlign w:val="bottom"/>
            <w:hideMark/>
          </w:tcPr>
          <w:p w14:paraId="46F46814"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Africa</w:t>
            </w:r>
          </w:p>
        </w:tc>
        <w:tc>
          <w:tcPr>
            <w:tcW w:w="0" w:type="auto"/>
            <w:tcBorders>
              <w:top w:val="single" w:sz="4" w:space="0" w:color="auto"/>
              <w:left w:val="nil"/>
              <w:bottom w:val="single" w:sz="4" w:space="0" w:color="auto"/>
              <w:right w:val="nil"/>
            </w:tcBorders>
            <w:shd w:val="clear" w:color="auto" w:fill="auto"/>
            <w:noWrap/>
            <w:textDirection w:val="btLr"/>
            <w:vAlign w:val="bottom"/>
            <w:hideMark/>
          </w:tcPr>
          <w:p w14:paraId="29499DF6"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Asia</w:t>
            </w:r>
          </w:p>
        </w:tc>
        <w:tc>
          <w:tcPr>
            <w:tcW w:w="0" w:type="auto"/>
            <w:tcBorders>
              <w:top w:val="single" w:sz="4" w:space="0" w:color="auto"/>
              <w:left w:val="nil"/>
              <w:bottom w:val="single" w:sz="4" w:space="0" w:color="auto"/>
              <w:right w:val="nil"/>
            </w:tcBorders>
            <w:shd w:val="clear" w:color="auto" w:fill="auto"/>
            <w:noWrap/>
            <w:textDirection w:val="btLr"/>
            <w:vAlign w:val="bottom"/>
            <w:hideMark/>
          </w:tcPr>
          <w:p w14:paraId="083D9FEA"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Europe</w:t>
            </w:r>
          </w:p>
        </w:tc>
        <w:tc>
          <w:tcPr>
            <w:tcW w:w="0" w:type="auto"/>
            <w:tcBorders>
              <w:top w:val="single" w:sz="4" w:space="0" w:color="auto"/>
              <w:left w:val="nil"/>
              <w:bottom w:val="single" w:sz="4" w:space="0" w:color="auto"/>
              <w:right w:val="nil"/>
            </w:tcBorders>
            <w:shd w:val="clear" w:color="auto" w:fill="auto"/>
            <w:noWrap/>
            <w:textDirection w:val="btLr"/>
            <w:vAlign w:val="bottom"/>
            <w:hideMark/>
          </w:tcPr>
          <w:p w14:paraId="3F2C9AAA"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North America</w:t>
            </w:r>
          </w:p>
        </w:tc>
        <w:tc>
          <w:tcPr>
            <w:tcW w:w="0" w:type="auto"/>
            <w:tcBorders>
              <w:top w:val="single" w:sz="4" w:space="0" w:color="auto"/>
              <w:left w:val="nil"/>
              <w:bottom w:val="single" w:sz="4" w:space="0" w:color="auto"/>
              <w:right w:val="nil"/>
            </w:tcBorders>
            <w:shd w:val="clear" w:color="auto" w:fill="auto"/>
            <w:noWrap/>
            <w:textDirection w:val="btLr"/>
            <w:vAlign w:val="bottom"/>
            <w:hideMark/>
          </w:tcPr>
          <w:p w14:paraId="2D36509D"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Oceania</w:t>
            </w:r>
          </w:p>
        </w:tc>
        <w:tc>
          <w:tcPr>
            <w:tcW w:w="0" w:type="auto"/>
            <w:tcBorders>
              <w:top w:val="single" w:sz="4" w:space="0" w:color="auto"/>
              <w:left w:val="nil"/>
              <w:bottom w:val="single" w:sz="4" w:space="0" w:color="auto"/>
              <w:right w:val="nil"/>
            </w:tcBorders>
            <w:shd w:val="clear" w:color="auto" w:fill="auto"/>
            <w:noWrap/>
            <w:textDirection w:val="btLr"/>
            <w:vAlign w:val="bottom"/>
            <w:hideMark/>
          </w:tcPr>
          <w:p w14:paraId="17BF5D3F"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Central &amp; South America</w:t>
            </w:r>
          </w:p>
        </w:tc>
        <w:tc>
          <w:tcPr>
            <w:tcW w:w="0" w:type="auto"/>
            <w:tcBorders>
              <w:top w:val="single" w:sz="4" w:space="0" w:color="auto"/>
              <w:left w:val="nil"/>
              <w:bottom w:val="single" w:sz="4" w:space="0" w:color="auto"/>
              <w:right w:val="nil"/>
            </w:tcBorders>
            <w:shd w:val="clear" w:color="auto" w:fill="auto"/>
            <w:noWrap/>
            <w:textDirection w:val="btLr"/>
            <w:vAlign w:val="bottom"/>
            <w:hideMark/>
          </w:tcPr>
          <w:p w14:paraId="2368F4EF"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Boreal Forests/Taiga</w:t>
            </w:r>
          </w:p>
        </w:tc>
        <w:tc>
          <w:tcPr>
            <w:tcW w:w="0" w:type="auto"/>
            <w:tcBorders>
              <w:top w:val="single" w:sz="4" w:space="0" w:color="auto"/>
              <w:left w:val="nil"/>
              <w:bottom w:val="single" w:sz="4" w:space="0" w:color="auto"/>
              <w:right w:val="nil"/>
            </w:tcBorders>
            <w:shd w:val="clear" w:color="auto" w:fill="auto"/>
            <w:noWrap/>
            <w:textDirection w:val="btLr"/>
            <w:vAlign w:val="bottom"/>
            <w:hideMark/>
          </w:tcPr>
          <w:p w14:paraId="5F03112C" w14:textId="77777777" w:rsid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 xml:space="preserve">Mediterranean Forests, </w:t>
            </w:r>
          </w:p>
          <w:p w14:paraId="0C892D66" w14:textId="13B69E3A"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Woodlands, and Scrub</w:t>
            </w:r>
          </w:p>
        </w:tc>
        <w:tc>
          <w:tcPr>
            <w:tcW w:w="0" w:type="auto"/>
            <w:tcBorders>
              <w:top w:val="single" w:sz="4" w:space="0" w:color="auto"/>
              <w:left w:val="nil"/>
              <w:bottom w:val="single" w:sz="4" w:space="0" w:color="auto"/>
              <w:right w:val="nil"/>
            </w:tcBorders>
            <w:shd w:val="clear" w:color="auto" w:fill="auto"/>
            <w:noWrap/>
            <w:textDirection w:val="btLr"/>
            <w:vAlign w:val="bottom"/>
            <w:hideMark/>
          </w:tcPr>
          <w:p w14:paraId="3DD4D2D1" w14:textId="77777777" w:rsid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 xml:space="preserve">Temperate Broadleaf and </w:t>
            </w:r>
          </w:p>
          <w:p w14:paraId="059F5ADB" w14:textId="28A863A2"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Mixed Forests</w:t>
            </w:r>
          </w:p>
        </w:tc>
        <w:tc>
          <w:tcPr>
            <w:tcW w:w="0" w:type="auto"/>
            <w:tcBorders>
              <w:top w:val="single" w:sz="4" w:space="0" w:color="auto"/>
              <w:left w:val="nil"/>
              <w:bottom w:val="single" w:sz="4" w:space="0" w:color="auto"/>
              <w:right w:val="nil"/>
            </w:tcBorders>
            <w:shd w:val="clear" w:color="auto" w:fill="auto"/>
            <w:noWrap/>
            <w:textDirection w:val="btLr"/>
            <w:vAlign w:val="bottom"/>
            <w:hideMark/>
          </w:tcPr>
          <w:p w14:paraId="4D6D2AE5" w14:textId="77777777"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Temperate Coniferous Forests</w:t>
            </w:r>
          </w:p>
        </w:tc>
        <w:tc>
          <w:tcPr>
            <w:tcW w:w="0" w:type="auto"/>
            <w:tcBorders>
              <w:top w:val="single" w:sz="4" w:space="0" w:color="auto"/>
              <w:left w:val="nil"/>
              <w:bottom w:val="single" w:sz="4" w:space="0" w:color="auto"/>
              <w:right w:val="nil"/>
            </w:tcBorders>
            <w:shd w:val="clear" w:color="auto" w:fill="auto"/>
            <w:noWrap/>
            <w:textDirection w:val="btLr"/>
            <w:vAlign w:val="bottom"/>
            <w:hideMark/>
          </w:tcPr>
          <w:p w14:paraId="7F02FEFD" w14:textId="77777777" w:rsid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Temperate Grasslands, Savannas,</w:t>
            </w:r>
          </w:p>
          <w:p w14:paraId="70137AE4" w14:textId="30FD3492"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 xml:space="preserve"> and Shrublands</w:t>
            </w:r>
          </w:p>
        </w:tc>
        <w:tc>
          <w:tcPr>
            <w:tcW w:w="0" w:type="auto"/>
            <w:tcBorders>
              <w:top w:val="single" w:sz="4" w:space="0" w:color="auto"/>
              <w:left w:val="nil"/>
              <w:bottom w:val="single" w:sz="4" w:space="0" w:color="auto"/>
              <w:right w:val="nil"/>
            </w:tcBorders>
            <w:shd w:val="clear" w:color="auto" w:fill="auto"/>
            <w:noWrap/>
            <w:textDirection w:val="btLr"/>
            <w:vAlign w:val="bottom"/>
            <w:hideMark/>
          </w:tcPr>
          <w:p w14:paraId="00EC4D5B" w14:textId="77777777" w:rsid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 xml:space="preserve">Tropical and Subtropical Grasslands, </w:t>
            </w:r>
          </w:p>
          <w:p w14:paraId="365E65A7" w14:textId="04605755"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Savannas, and Shrublands</w:t>
            </w:r>
          </w:p>
        </w:tc>
        <w:tc>
          <w:tcPr>
            <w:tcW w:w="0" w:type="auto"/>
            <w:tcBorders>
              <w:top w:val="single" w:sz="4" w:space="0" w:color="auto"/>
              <w:left w:val="nil"/>
              <w:bottom w:val="single" w:sz="4" w:space="0" w:color="auto"/>
              <w:right w:val="nil"/>
            </w:tcBorders>
            <w:shd w:val="clear" w:color="auto" w:fill="auto"/>
            <w:noWrap/>
            <w:textDirection w:val="btLr"/>
            <w:vAlign w:val="bottom"/>
            <w:hideMark/>
          </w:tcPr>
          <w:p w14:paraId="69B64349" w14:textId="77777777" w:rsid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 xml:space="preserve">Tropical and Subtropical Moist </w:t>
            </w:r>
          </w:p>
          <w:p w14:paraId="5E6E9600" w14:textId="0840ED1B" w:rsidR="006113E9" w:rsidRPr="006113E9" w:rsidRDefault="006113E9" w:rsidP="006113E9">
            <w:pPr>
              <w:spacing w:line="240" w:lineRule="auto"/>
              <w:rPr>
                <w:rFonts w:eastAsia="Times New Roman" w:cs="Times New Roman"/>
                <w:b/>
                <w:bCs/>
                <w:noProof w:val="0"/>
                <w:color w:val="000000"/>
                <w:sz w:val="22"/>
                <w:szCs w:val="22"/>
                <w:lang w:val="en-AU" w:eastAsia="en-AU"/>
              </w:rPr>
            </w:pPr>
            <w:r w:rsidRPr="006113E9">
              <w:rPr>
                <w:rFonts w:eastAsia="Times New Roman" w:cs="Times New Roman"/>
                <w:b/>
                <w:bCs/>
                <w:noProof w:val="0"/>
                <w:color w:val="000000"/>
                <w:sz w:val="22"/>
                <w:szCs w:val="22"/>
                <w:lang w:val="en-AU" w:eastAsia="en-AU"/>
              </w:rPr>
              <w:t>Broadleaf Forests</w:t>
            </w:r>
          </w:p>
        </w:tc>
      </w:tr>
      <w:tr w:rsidR="006113E9" w:rsidRPr="006113E9" w14:paraId="0F0C28B6" w14:textId="77777777" w:rsidTr="006113E9">
        <w:trPr>
          <w:trHeight w:val="300"/>
        </w:trPr>
        <w:tc>
          <w:tcPr>
            <w:tcW w:w="0" w:type="auto"/>
            <w:tcBorders>
              <w:top w:val="nil"/>
              <w:left w:val="nil"/>
              <w:bottom w:val="nil"/>
              <w:right w:val="nil"/>
            </w:tcBorders>
            <w:shd w:val="clear" w:color="auto" w:fill="auto"/>
            <w:noWrap/>
            <w:vAlign w:val="bottom"/>
            <w:hideMark/>
          </w:tcPr>
          <w:p w14:paraId="0E909763"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Head width across eyes</w:t>
            </w:r>
          </w:p>
        </w:tc>
        <w:tc>
          <w:tcPr>
            <w:tcW w:w="0" w:type="auto"/>
            <w:tcBorders>
              <w:top w:val="nil"/>
              <w:left w:val="nil"/>
              <w:bottom w:val="nil"/>
              <w:right w:val="nil"/>
            </w:tcBorders>
            <w:shd w:val="clear" w:color="auto" w:fill="auto"/>
            <w:noWrap/>
            <w:vAlign w:val="bottom"/>
            <w:hideMark/>
          </w:tcPr>
          <w:p w14:paraId="5C0C6F4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221</w:t>
            </w:r>
          </w:p>
        </w:tc>
        <w:tc>
          <w:tcPr>
            <w:tcW w:w="0" w:type="auto"/>
            <w:tcBorders>
              <w:top w:val="nil"/>
              <w:left w:val="nil"/>
              <w:bottom w:val="nil"/>
              <w:right w:val="nil"/>
            </w:tcBorders>
            <w:shd w:val="clear" w:color="auto" w:fill="auto"/>
            <w:noWrap/>
            <w:vAlign w:val="bottom"/>
            <w:hideMark/>
          </w:tcPr>
          <w:p w14:paraId="6416E1F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367</w:t>
            </w:r>
          </w:p>
        </w:tc>
        <w:tc>
          <w:tcPr>
            <w:tcW w:w="0" w:type="auto"/>
            <w:tcBorders>
              <w:top w:val="nil"/>
              <w:left w:val="nil"/>
              <w:bottom w:val="nil"/>
              <w:right w:val="nil"/>
            </w:tcBorders>
            <w:shd w:val="clear" w:color="auto" w:fill="auto"/>
            <w:noWrap/>
            <w:vAlign w:val="bottom"/>
            <w:hideMark/>
          </w:tcPr>
          <w:p w14:paraId="5CE7D0B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w:t>
            </w:r>
          </w:p>
        </w:tc>
        <w:tc>
          <w:tcPr>
            <w:tcW w:w="0" w:type="auto"/>
            <w:tcBorders>
              <w:top w:val="nil"/>
              <w:left w:val="nil"/>
              <w:bottom w:val="nil"/>
              <w:right w:val="nil"/>
            </w:tcBorders>
            <w:shd w:val="clear" w:color="auto" w:fill="auto"/>
            <w:noWrap/>
            <w:vAlign w:val="bottom"/>
            <w:hideMark/>
          </w:tcPr>
          <w:p w14:paraId="443FE73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144</w:t>
            </w:r>
          </w:p>
        </w:tc>
        <w:tc>
          <w:tcPr>
            <w:tcW w:w="0" w:type="auto"/>
            <w:tcBorders>
              <w:top w:val="nil"/>
              <w:left w:val="nil"/>
              <w:bottom w:val="nil"/>
              <w:right w:val="nil"/>
            </w:tcBorders>
            <w:shd w:val="clear" w:color="auto" w:fill="auto"/>
            <w:noWrap/>
            <w:vAlign w:val="bottom"/>
            <w:hideMark/>
          </w:tcPr>
          <w:p w14:paraId="6295C27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94</w:t>
            </w:r>
          </w:p>
        </w:tc>
        <w:tc>
          <w:tcPr>
            <w:tcW w:w="0" w:type="auto"/>
            <w:tcBorders>
              <w:top w:val="nil"/>
              <w:left w:val="nil"/>
              <w:bottom w:val="nil"/>
              <w:right w:val="nil"/>
            </w:tcBorders>
            <w:shd w:val="clear" w:color="auto" w:fill="auto"/>
            <w:noWrap/>
            <w:vAlign w:val="bottom"/>
            <w:hideMark/>
          </w:tcPr>
          <w:p w14:paraId="2651D30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597</w:t>
            </w:r>
          </w:p>
        </w:tc>
        <w:tc>
          <w:tcPr>
            <w:tcW w:w="0" w:type="auto"/>
            <w:tcBorders>
              <w:top w:val="nil"/>
              <w:left w:val="nil"/>
              <w:bottom w:val="nil"/>
              <w:right w:val="nil"/>
            </w:tcBorders>
            <w:shd w:val="clear" w:color="auto" w:fill="auto"/>
            <w:noWrap/>
            <w:vAlign w:val="bottom"/>
            <w:hideMark/>
          </w:tcPr>
          <w:p w14:paraId="2C1A7DA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0F543B8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2D7C702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19E848C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37</w:t>
            </w:r>
          </w:p>
        </w:tc>
        <w:tc>
          <w:tcPr>
            <w:tcW w:w="0" w:type="auto"/>
            <w:tcBorders>
              <w:top w:val="nil"/>
              <w:left w:val="nil"/>
              <w:bottom w:val="nil"/>
              <w:right w:val="nil"/>
            </w:tcBorders>
            <w:shd w:val="clear" w:color="auto" w:fill="auto"/>
            <w:noWrap/>
            <w:vAlign w:val="bottom"/>
            <w:hideMark/>
          </w:tcPr>
          <w:p w14:paraId="7F3D2A1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883F9A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419</w:t>
            </w:r>
          </w:p>
        </w:tc>
        <w:tc>
          <w:tcPr>
            <w:tcW w:w="0" w:type="auto"/>
            <w:tcBorders>
              <w:top w:val="nil"/>
              <w:left w:val="nil"/>
              <w:bottom w:val="nil"/>
              <w:right w:val="nil"/>
            </w:tcBorders>
            <w:shd w:val="clear" w:color="auto" w:fill="auto"/>
            <w:noWrap/>
            <w:vAlign w:val="bottom"/>
            <w:hideMark/>
          </w:tcPr>
          <w:p w14:paraId="2A0EA63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1020</w:t>
            </w:r>
          </w:p>
        </w:tc>
      </w:tr>
      <w:tr w:rsidR="006113E9" w:rsidRPr="006113E9" w14:paraId="42DB5134" w14:textId="77777777" w:rsidTr="006113E9">
        <w:trPr>
          <w:trHeight w:val="300"/>
        </w:trPr>
        <w:tc>
          <w:tcPr>
            <w:tcW w:w="0" w:type="auto"/>
            <w:tcBorders>
              <w:top w:val="nil"/>
              <w:left w:val="nil"/>
              <w:bottom w:val="nil"/>
              <w:right w:val="nil"/>
            </w:tcBorders>
            <w:shd w:val="clear" w:color="auto" w:fill="auto"/>
            <w:noWrap/>
            <w:vAlign w:val="bottom"/>
            <w:hideMark/>
          </w:tcPr>
          <w:p w14:paraId="60828A95"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Head length</w:t>
            </w:r>
          </w:p>
        </w:tc>
        <w:tc>
          <w:tcPr>
            <w:tcW w:w="0" w:type="auto"/>
            <w:tcBorders>
              <w:top w:val="nil"/>
              <w:left w:val="nil"/>
              <w:bottom w:val="nil"/>
              <w:right w:val="nil"/>
            </w:tcBorders>
            <w:shd w:val="clear" w:color="auto" w:fill="auto"/>
            <w:noWrap/>
            <w:vAlign w:val="bottom"/>
            <w:hideMark/>
          </w:tcPr>
          <w:p w14:paraId="0B0B666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228</w:t>
            </w:r>
          </w:p>
        </w:tc>
        <w:tc>
          <w:tcPr>
            <w:tcW w:w="0" w:type="auto"/>
            <w:tcBorders>
              <w:top w:val="nil"/>
              <w:left w:val="nil"/>
              <w:bottom w:val="nil"/>
              <w:right w:val="nil"/>
            </w:tcBorders>
            <w:shd w:val="clear" w:color="auto" w:fill="auto"/>
            <w:noWrap/>
            <w:vAlign w:val="bottom"/>
            <w:hideMark/>
          </w:tcPr>
          <w:p w14:paraId="4F63281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296</w:t>
            </w:r>
          </w:p>
        </w:tc>
        <w:tc>
          <w:tcPr>
            <w:tcW w:w="0" w:type="auto"/>
            <w:tcBorders>
              <w:top w:val="nil"/>
              <w:left w:val="nil"/>
              <w:bottom w:val="nil"/>
              <w:right w:val="nil"/>
            </w:tcBorders>
            <w:shd w:val="clear" w:color="auto" w:fill="auto"/>
            <w:noWrap/>
            <w:vAlign w:val="bottom"/>
            <w:hideMark/>
          </w:tcPr>
          <w:p w14:paraId="2A061BE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77</w:t>
            </w:r>
          </w:p>
        </w:tc>
        <w:tc>
          <w:tcPr>
            <w:tcW w:w="0" w:type="auto"/>
            <w:tcBorders>
              <w:top w:val="nil"/>
              <w:left w:val="nil"/>
              <w:bottom w:val="nil"/>
              <w:right w:val="nil"/>
            </w:tcBorders>
            <w:shd w:val="clear" w:color="auto" w:fill="auto"/>
            <w:noWrap/>
            <w:vAlign w:val="bottom"/>
            <w:hideMark/>
          </w:tcPr>
          <w:p w14:paraId="4769381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167</w:t>
            </w:r>
          </w:p>
        </w:tc>
        <w:tc>
          <w:tcPr>
            <w:tcW w:w="0" w:type="auto"/>
            <w:tcBorders>
              <w:top w:val="nil"/>
              <w:left w:val="nil"/>
              <w:bottom w:val="nil"/>
              <w:right w:val="nil"/>
            </w:tcBorders>
            <w:shd w:val="clear" w:color="auto" w:fill="auto"/>
            <w:noWrap/>
            <w:vAlign w:val="bottom"/>
            <w:hideMark/>
          </w:tcPr>
          <w:p w14:paraId="2A98EB7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325</w:t>
            </w:r>
          </w:p>
        </w:tc>
        <w:tc>
          <w:tcPr>
            <w:tcW w:w="0" w:type="auto"/>
            <w:tcBorders>
              <w:top w:val="nil"/>
              <w:left w:val="nil"/>
              <w:bottom w:val="nil"/>
              <w:right w:val="nil"/>
            </w:tcBorders>
            <w:shd w:val="clear" w:color="auto" w:fill="auto"/>
            <w:noWrap/>
            <w:vAlign w:val="bottom"/>
            <w:hideMark/>
          </w:tcPr>
          <w:p w14:paraId="478F42A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785</w:t>
            </w:r>
          </w:p>
        </w:tc>
        <w:tc>
          <w:tcPr>
            <w:tcW w:w="0" w:type="auto"/>
            <w:tcBorders>
              <w:top w:val="nil"/>
              <w:left w:val="nil"/>
              <w:bottom w:val="nil"/>
              <w:right w:val="nil"/>
            </w:tcBorders>
            <w:shd w:val="clear" w:color="auto" w:fill="auto"/>
            <w:noWrap/>
            <w:vAlign w:val="bottom"/>
            <w:hideMark/>
          </w:tcPr>
          <w:p w14:paraId="5DFBC5A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1EDA3CC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168</w:t>
            </w:r>
          </w:p>
        </w:tc>
        <w:tc>
          <w:tcPr>
            <w:tcW w:w="0" w:type="auto"/>
            <w:tcBorders>
              <w:top w:val="nil"/>
              <w:left w:val="nil"/>
              <w:bottom w:val="nil"/>
              <w:right w:val="nil"/>
            </w:tcBorders>
            <w:shd w:val="clear" w:color="auto" w:fill="auto"/>
            <w:noWrap/>
            <w:vAlign w:val="bottom"/>
            <w:hideMark/>
          </w:tcPr>
          <w:p w14:paraId="3559B4F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112</w:t>
            </w:r>
          </w:p>
        </w:tc>
        <w:tc>
          <w:tcPr>
            <w:tcW w:w="0" w:type="auto"/>
            <w:tcBorders>
              <w:top w:val="nil"/>
              <w:left w:val="nil"/>
              <w:bottom w:val="nil"/>
              <w:right w:val="nil"/>
            </w:tcBorders>
            <w:shd w:val="clear" w:color="auto" w:fill="auto"/>
            <w:noWrap/>
            <w:vAlign w:val="bottom"/>
            <w:hideMark/>
          </w:tcPr>
          <w:p w14:paraId="4D7F72E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60</w:t>
            </w:r>
          </w:p>
        </w:tc>
        <w:tc>
          <w:tcPr>
            <w:tcW w:w="0" w:type="auto"/>
            <w:tcBorders>
              <w:top w:val="nil"/>
              <w:left w:val="nil"/>
              <w:bottom w:val="nil"/>
              <w:right w:val="nil"/>
            </w:tcBorders>
            <w:shd w:val="clear" w:color="auto" w:fill="auto"/>
            <w:noWrap/>
            <w:vAlign w:val="bottom"/>
            <w:hideMark/>
          </w:tcPr>
          <w:p w14:paraId="2D68746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67</w:t>
            </w:r>
          </w:p>
        </w:tc>
        <w:tc>
          <w:tcPr>
            <w:tcW w:w="0" w:type="auto"/>
            <w:tcBorders>
              <w:top w:val="nil"/>
              <w:left w:val="nil"/>
              <w:bottom w:val="nil"/>
              <w:right w:val="nil"/>
            </w:tcBorders>
            <w:shd w:val="clear" w:color="auto" w:fill="auto"/>
            <w:noWrap/>
            <w:vAlign w:val="bottom"/>
            <w:hideMark/>
          </w:tcPr>
          <w:p w14:paraId="1B46040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629</w:t>
            </w:r>
          </w:p>
        </w:tc>
        <w:tc>
          <w:tcPr>
            <w:tcW w:w="0" w:type="auto"/>
            <w:tcBorders>
              <w:top w:val="nil"/>
              <w:left w:val="nil"/>
              <w:bottom w:val="nil"/>
              <w:right w:val="nil"/>
            </w:tcBorders>
            <w:shd w:val="clear" w:color="auto" w:fill="auto"/>
            <w:noWrap/>
            <w:vAlign w:val="bottom"/>
            <w:hideMark/>
          </w:tcPr>
          <w:p w14:paraId="6816843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949</w:t>
            </w:r>
          </w:p>
        </w:tc>
      </w:tr>
      <w:tr w:rsidR="006113E9" w:rsidRPr="006113E9" w14:paraId="535713EA" w14:textId="77777777" w:rsidTr="006113E9">
        <w:trPr>
          <w:trHeight w:val="300"/>
        </w:trPr>
        <w:tc>
          <w:tcPr>
            <w:tcW w:w="0" w:type="auto"/>
            <w:tcBorders>
              <w:top w:val="nil"/>
              <w:left w:val="nil"/>
              <w:bottom w:val="nil"/>
              <w:right w:val="nil"/>
            </w:tcBorders>
            <w:shd w:val="clear" w:color="auto" w:fill="auto"/>
            <w:noWrap/>
            <w:vAlign w:val="bottom"/>
            <w:hideMark/>
          </w:tcPr>
          <w:p w14:paraId="72C71134"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Clypeus length</w:t>
            </w:r>
          </w:p>
        </w:tc>
        <w:tc>
          <w:tcPr>
            <w:tcW w:w="0" w:type="auto"/>
            <w:tcBorders>
              <w:top w:val="nil"/>
              <w:left w:val="nil"/>
              <w:bottom w:val="nil"/>
              <w:right w:val="nil"/>
            </w:tcBorders>
            <w:shd w:val="clear" w:color="auto" w:fill="auto"/>
            <w:noWrap/>
            <w:vAlign w:val="bottom"/>
            <w:hideMark/>
          </w:tcPr>
          <w:p w14:paraId="59EBE58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154</w:t>
            </w:r>
          </w:p>
        </w:tc>
        <w:tc>
          <w:tcPr>
            <w:tcW w:w="0" w:type="auto"/>
            <w:tcBorders>
              <w:top w:val="nil"/>
              <w:left w:val="nil"/>
              <w:bottom w:val="nil"/>
              <w:right w:val="nil"/>
            </w:tcBorders>
            <w:shd w:val="clear" w:color="auto" w:fill="auto"/>
            <w:noWrap/>
            <w:vAlign w:val="bottom"/>
            <w:hideMark/>
          </w:tcPr>
          <w:p w14:paraId="49D0A28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296</w:t>
            </w:r>
          </w:p>
        </w:tc>
        <w:tc>
          <w:tcPr>
            <w:tcW w:w="0" w:type="auto"/>
            <w:tcBorders>
              <w:top w:val="nil"/>
              <w:left w:val="nil"/>
              <w:bottom w:val="nil"/>
              <w:right w:val="nil"/>
            </w:tcBorders>
            <w:shd w:val="clear" w:color="auto" w:fill="auto"/>
            <w:noWrap/>
            <w:vAlign w:val="bottom"/>
            <w:hideMark/>
          </w:tcPr>
          <w:p w14:paraId="63F85AB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49BC8BA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60</w:t>
            </w:r>
          </w:p>
        </w:tc>
        <w:tc>
          <w:tcPr>
            <w:tcW w:w="0" w:type="auto"/>
            <w:tcBorders>
              <w:top w:val="nil"/>
              <w:left w:val="nil"/>
              <w:bottom w:val="nil"/>
              <w:right w:val="nil"/>
            </w:tcBorders>
            <w:shd w:val="clear" w:color="auto" w:fill="auto"/>
            <w:noWrap/>
            <w:vAlign w:val="bottom"/>
            <w:hideMark/>
          </w:tcPr>
          <w:p w14:paraId="61472EF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199</w:t>
            </w:r>
          </w:p>
        </w:tc>
        <w:tc>
          <w:tcPr>
            <w:tcW w:w="0" w:type="auto"/>
            <w:tcBorders>
              <w:top w:val="nil"/>
              <w:left w:val="nil"/>
              <w:bottom w:val="nil"/>
              <w:right w:val="nil"/>
            </w:tcBorders>
            <w:shd w:val="clear" w:color="auto" w:fill="auto"/>
            <w:noWrap/>
            <w:vAlign w:val="bottom"/>
            <w:hideMark/>
          </w:tcPr>
          <w:p w14:paraId="02E249C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556</w:t>
            </w:r>
          </w:p>
        </w:tc>
        <w:tc>
          <w:tcPr>
            <w:tcW w:w="0" w:type="auto"/>
            <w:tcBorders>
              <w:top w:val="nil"/>
              <w:left w:val="nil"/>
              <w:bottom w:val="nil"/>
              <w:right w:val="nil"/>
            </w:tcBorders>
            <w:shd w:val="clear" w:color="auto" w:fill="auto"/>
            <w:noWrap/>
            <w:vAlign w:val="bottom"/>
            <w:hideMark/>
          </w:tcPr>
          <w:p w14:paraId="3E35DF3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3C02A9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163</w:t>
            </w:r>
          </w:p>
        </w:tc>
        <w:tc>
          <w:tcPr>
            <w:tcW w:w="0" w:type="auto"/>
            <w:tcBorders>
              <w:top w:val="nil"/>
              <w:left w:val="nil"/>
              <w:bottom w:val="nil"/>
              <w:right w:val="nil"/>
            </w:tcBorders>
            <w:shd w:val="clear" w:color="auto" w:fill="auto"/>
            <w:noWrap/>
            <w:vAlign w:val="bottom"/>
            <w:hideMark/>
          </w:tcPr>
          <w:p w14:paraId="6E2F319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38E009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9B9641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840B76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352</w:t>
            </w:r>
          </w:p>
        </w:tc>
        <w:tc>
          <w:tcPr>
            <w:tcW w:w="0" w:type="auto"/>
            <w:tcBorders>
              <w:top w:val="nil"/>
              <w:left w:val="nil"/>
              <w:bottom w:val="nil"/>
              <w:right w:val="nil"/>
            </w:tcBorders>
            <w:shd w:val="clear" w:color="auto" w:fill="auto"/>
            <w:noWrap/>
            <w:vAlign w:val="bottom"/>
            <w:hideMark/>
          </w:tcPr>
          <w:p w14:paraId="65C861A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868</w:t>
            </w:r>
          </w:p>
        </w:tc>
      </w:tr>
      <w:tr w:rsidR="006113E9" w:rsidRPr="006113E9" w14:paraId="33B61497" w14:textId="77777777" w:rsidTr="006113E9">
        <w:trPr>
          <w:trHeight w:val="300"/>
        </w:trPr>
        <w:tc>
          <w:tcPr>
            <w:tcW w:w="0" w:type="auto"/>
            <w:tcBorders>
              <w:top w:val="nil"/>
              <w:left w:val="nil"/>
              <w:bottom w:val="nil"/>
              <w:right w:val="nil"/>
            </w:tcBorders>
            <w:shd w:val="clear" w:color="auto" w:fill="auto"/>
            <w:noWrap/>
            <w:vAlign w:val="bottom"/>
            <w:hideMark/>
          </w:tcPr>
          <w:p w14:paraId="4EA3E674"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Mandible length</w:t>
            </w:r>
          </w:p>
        </w:tc>
        <w:tc>
          <w:tcPr>
            <w:tcW w:w="0" w:type="auto"/>
            <w:tcBorders>
              <w:top w:val="nil"/>
              <w:left w:val="nil"/>
              <w:bottom w:val="nil"/>
              <w:right w:val="nil"/>
            </w:tcBorders>
            <w:shd w:val="clear" w:color="auto" w:fill="auto"/>
            <w:noWrap/>
            <w:vAlign w:val="bottom"/>
            <w:hideMark/>
          </w:tcPr>
          <w:p w14:paraId="00CCBFF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155</w:t>
            </w:r>
          </w:p>
        </w:tc>
        <w:tc>
          <w:tcPr>
            <w:tcW w:w="0" w:type="auto"/>
            <w:tcBorders>
              <w:top w:val="nil"/>
              <w:left w:val="nil"/>
              <w:bottom w:val="nil"/>
              <w:right w:val="nil"/>
            </w:tcBorders>
            <w:shd w:val="clear" w:color="auto" w:fill="auto"/>
            <w:noWrap/>
            <w:vAlign w:val="bottom"/>
            <w:hideMark/>
          </w:tcPr>
          <w:p w14:paraId="49EC452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296</w:t>
            </w:r>
          </w:p>
        </w:tc>
        <w:tc>
          <w:tcPr>
            <w:tcW w:w="0" w:type="auto"/>
            <w:tcBorders>
              <w:top w:val="nil"/>
              <w:left w:val="nil"/>
              <w:bottom w:val="nil"/>
              <w:right w:val="nil"/>
            </w:tcBorders>
            <w:shd w:val="clear" w:color="auto" w:fill="auto"/>
            <w:noWrap/>
            <w:vAlign w:val="bottom"/>
            <w:hideMark/>
          </w:tcPr>
          <w:p w14:paraId="0827049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5BE855C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65</w:t>
            </w:r>
          </w:p>
        </w:tc>
        <w:tc>
          <w:tcPr>
            <w:tcW w:w="0" w:type="auto"/>
            <w:tcBorders>
              <w:top w:val="nil"/>
              <w:left w:val="nil"/>
              <w:bottom w:val="nil"/>
              <w:right w:val="nil"/>
            </w:tcBorders>
            <w:shd w:val="clear" w:color="auto" w:fill="auto"/>
            <w:noWrap/>
            <w:vAlign w:val="bottom"/>
            <w:hideMark/>
          </w:tcPr>
          <w:p w14:paraId="7B30426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415</w:t>
            </w:r>
          </w:p>
        </w:tc>
        <w:tc>
          <w:tcPr>
            <w:tcW w:w="0" w:type="auto"/>
            <w:tcBorders>
              <w:top w:val="nil"/>
              <w:left w:val="nil"/>
              <w:bottom w:val="nil"/>
              <w:right w:val="nil"/>
            </w:tcBorders>
            <w:shd w:val="clear" w:color="auto" w:fill="auto"/>
            <w:noWrap/>
            <w:vAlign w:val="bottom"/>
            <w:hideMark/>
          </w:tcPr>
          <w:p w14:paraId="056F8A3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556</w:t>
            </w:r>
          </w:p>
        </w:tc>
        <w:tc>
          <w:tcPr>
            <w:tcW w:w="0" w:type="auto"/>
            <w:tcBorders>
              <w:top w:val="nil"/>
              <w:left w:val="nil"/>
              <w:bottom w:val="nil"/>
              <w:right w:val="nil"/>
            </w:tcBorders>
            <w:shd w:val="clear" w:color="auto" w:fill="auto"/>
            <w:noWrap/>
            <w:vAlign w:val="bottom"/>
            <w:hideMark/>
          </w:tcPr>
          <w:p w14:paraId="23150C2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98047A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163</w:t>
            </w:r>
          </w:p>
        </w:tc>
        <w:tc>
          <w:tcPr>
            <w:tcW w:w="0" w:type="auto"/>
            <w:tcBorders>
              <w:top w:val="nil"/>
              <w:left w:val="nil"/>
              <w:bottom w:val="nil"/>
              <w:right w:val="nil"/>
            </w:tcBorders>
            <w:shd w:val="clear" w:color="auto" w:fill="auto"/>
            <w:noWrap/>
            <w:vAlign w:val="bottom"/>
            <w:hideMark/>
          </w:tcPr>
          <w:p w14:paraId="4948B0F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192</w:t>
            </w:r>
          </w:p>
        </w:tc>
        <w:tc>
          <w:tcPr>
            <w:tcW w:w="0" w:type="auto"/>
            <w:tcBorders>
              <w:top w:val="nil"/>
              <w:left w:val="nil"/>
              <w:bottom w:val="nil"/>
              <w:right w:val="nil"/>
            </w:tcBorders>
            <w:shd w:val="clear" w:color="auto" w:fill="auto"/>
            <w:noWrap/>
            <w:vAlign w:val="bottom"/>
            <w:hideMark/>
          </w:tcPr>
          <w:p w14:paraId="04B91C7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C84DD7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67</w:t>
            </w:r>
          </w:p>
        </w:tc>
        <w:tc>
          <w:tcPr>
            <w:tcW w:w="0" w:type="auto"/>
            <w:tcBorders>
              <w:top w:val="nil"/>
              <w:left w:val="nil"/>
              <w:bottom w:val="nil"/>
              <w:right w:val="nil"/>
            </w:tcBorders>
            <w:shd w:val="clear" w:color="auto" w:fill="auto"/>
            <w:noWrap/>
            <w:vAlign w:val="bottom"/>
            <w:hideMark/>
          </w:tcPr>
          <w:p w14:paraId="202FE8F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353</w:t>
            </w:r>
          </w:p>
        </w:tc>
        <w:tc>
          <w:tcPr>
            <w:tcW w:w="0" w:type="auto"/>
            <w:tcBorders>
              <w:top w:val="nil"/>
              <w:left w:val="nil"/>
              <w:bottom w:val="nil"/>
              <w:right w:val="nil"/>
            </w:tcBorders>
            <w:shd w:val="clear" w:color="auto" w:fill="auto"/>
            <w:noWrap/>
            <w:vAlign w:val="bottom"/>
            <w:hideMark/>
          </w:tcPr>
          <w:p w14:paraId="6909B01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871</w:t>
            </w:r>
          </w:p>
        </w:tc>
      </w:tr>
      <w:tr w:rsidR="006113E9" w:rsidRPr="006113E9" w14:paraId="36E8D9CB" w14:textId="77777777" w:rsidTr="006113E9">
        <w:trPr>
          <w:trHeight w:val="300"/>
        </w:trPr>
        <w:tc>
          <w:tcPr>
            <w:tcW w:w="0" w:type="auto"/>
            <w:tcBorders>
              <w:top w:val="nil"/>
              <w:left w:val="nil"/>
              <w:bottom w:val="nil"/>
              <w:right w:val="nil"/>
            </w:tcBorders>
            <w:shd w:val="clear" w:color="auto" w:fill="auto"/>
            <w:noWrap/>
            <w:vAlign w:val="bottom"/>
            <w:hideMark/>
          </w:tcPr>
          <w:p w14:paraId="6B40A657"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Hind femur length</w:t>
            </w:r>
          </w:p>
        </w:tc>
        <w:tc>
          <w:tcPr>
            <w:tcW w:w="0" w:type="auto"/>
            <w:tcBorders>
              <w:top w:val="nil"/>
              <w:left w:val="nil"/>
              <w:bottom w:val="nil"/>
              <w:right w:val="nil"/>
            </w:tcBorders>
            <w:shd w:val="clear" w:color="auto" w:fill="auto"/>
            <w:noWrap/>
            <w:vAlign w:val="bottom"/>
            <w:hideMark/>
          </w:tcPr>
          <w:p w14:paraId="2A3A4E5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228</w:t>
            </w:r>
          </w:p>
        </w:tc>
        <w:tc>
          <w:tcPr>
            <w:tcW w:w="0" w:type="auto"/>
            <w:tcBorders>
              <w:top w:val="nil"/>
              <w:left w:val="nil"/>
              <w:bottom w:val="nil"/>
              <w:right w:val="nil"/>
            </w:tcBorders>
            <w:shd w:val="clear" w:color="auto" w:fill="auto"/>
            <w:noWrap/>
            <w:vAlign w:val="bottom"/>
            <w:hideMark/>
          </w:tcPr>
          <w:p w14:paraId="19DD423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367</w:t>
            </w:r>
          </w:p>
        </w:tc>
        <w:tc>
          <w:tcPr>
            <w:tcW w:w="0" w:type="auto"/>
            <w:tcBorders>
              <w:top w:val="nil"/>
              <w:left w:val="nil"/>
              <w:bottom w:val="nil"/>
              <w:right w:val="nil"/>
            </w:tcBorders>
            <w:shd w:val="clear" w:color="auto" w:fill="auto"/>
            <w:noWrap/>
            <w:vAlign w:val="bottom"/>
            <w:hideMark/>
          </w:tcPr>
          <w:p w14:paraId="5843130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w:t>
            </w:r>
          </w:p>
        </w:tc>
        <w:tc>
          <w:tcPr>
            <w:tcW w:w="0" w:type="auto"/>
            <w:tcBorders>
              <w:top w:val="nil"/>
              <w:left w:val="nil"/>
              <w:bottom w:val="nil"/>
              <w:right w:val="nil"/>
            </w:tcBorders>
            <w:shd w:val="clear" w:color="auto" w:fill="auto"/>
            <w:noWrap/>
            <w:vAlign w:val="bottom"/>
            <w:hideMark/>
          </w:tcPr>
          <w:p w14:paraId="203E9AF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77</w:t>
            </w:r>
          </w:p>
        </w:tc>
        <w:tc>
          <w:tcPr>
            <w:tcW w:w="0" w:type="auto"/>
            <w:tcBorders>
              <w:top w:val="nil"/>
              <w:left w:val="nil"/>
              <w:bottom w:val="nil"/>
              <w:right w:val="nil"/>
            </w:tcBorders>
            <w:shd w:val="clear" w:color="auto" w:fill="auto"/>
            <w:noWrap/>
            <w:vAlign w:val="bottom"/>
            <w:hideMark/>
          </w:tcPr>
          <w:p w14:paraId="1CCC976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415</w:t>
            </w:r>
          </w:p>
        </w:tc>
        <w:tc>
          <w:tcPr>
            <w:tcW w:w="0" w:type="auto"/>
            <w:tcBorders>
              <w:top w:val="nil"/>
              <w:left w:val="nil"/>
              <w:bottom w:val="nil"/>
              <w:right w:val="nil"/>
            </w:tcBorders>
            <w:shd w:val="clear" w:color="auto" w:fill="auto"/>
            <w:noWrap/>
            <w:vAlign w:val="bottom"/>
            <w:hideMark/>
          </w:tcPr>
          <w:p w14:paraId="6FD92CC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784</w:t>
            </w:r>
          </w:p>
        </w:tc>
        <w:tc>
          <w:tcPr>
            <w:tcW w:w="0" w:type="auto"/>
            <w:tcBorders>
              <w:top w:val="nil"/>
              <w:left w:val="nil"/>
              <w:bottom w:val="nil"/>
              <w:right w:val="nil"/>
            </w:tcBorders>
            <w:shd w:val="clear" w:color="auto" w:fill="auto"/>
            <w:noWrap/>
            <w:vAlign w:val="bottom"/>
            <w:hideMark/>
          </w:tcPr>
          <w:p w14:paraId="79987AE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69AFE63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163</w:t>
            </w:r>
          </w:p>
        </w:tc>
        <w:tc>
          <w:tcPr>
            <w:tcW w:w="0" w:type="auto"/>
            <w:tcBorders>
              <w:top w:val="nil"/>
              <w:left w:val="nil"/>
              <w:bottom w:val="nil"/>
              <w:right w:val="nil"/>
            </w:tcBorders>
            <w:shd w:val="clear" w:color="auto" w:fill="auto"/>
            <w:noWrap/>
            <w:vAlign w:val="bottom"/>
            <w:hideMark/>
          </w:tcPr>
          <w:p w14:paraId="1C20381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192</w:t>
            </w:r>
          </w:p>
        </w:tc>
        <w:tc>
          <w:tcPr>
            <w:tcW w:w="0" w:type="auto"/>
            <w:tcBorders>
              <w:top w:val="nil"/>
              <w:left w:val="nil"/>
              <w:bottom w:val="nil"/>
              <w:right w:val="nil"/>
            </w:tcBorders>
            <w:shd w:val="clear" w:color="auto" w:fill="auto"/>
            <w:noWrap/>
            <w:vAlign w:val="bottom"/>
            <w:hideMark/>
          </w:tcPr>
          <w:p w14:paraId="1B143E8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2AF335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67</w:t>
            </w:r>
          </w:p>
        </w:tc>
        <w:tc>
          <w:tcPr>
            <w:tcW w:w="0" w:type="auto"/>
            <w:tcBorders>
              <w:top w:val="nil"/>
              <w:left w:val="nil"/>
              <w:bottom w:val="nil"/>
              <w:right w:val="nil"/>
            </w:tcBorders>
            <w:shd w:val="clear" w:color="auto" w:fill="auto"/>
            <w:noWrap/>
            <w:vAlign w:val="bottom"/>
            <w:hideMark/>
          </w:tcPr>
          <w:p w14:paraId="4651148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629</w:t>
            </w:r>
          </w:p>
        </w:tc>
        <w:tc>
          <w:tcPr>
            <w:tcW w:w="0" w:type="auto"/>
            <w:tcBorders>
              <w:top w:val="nil"/>
              <w:left w:val="nil"/>
              <w:bottom w:val="nil"/>
              <w:right w:val="nil"/>
            </w:tcBorders>
            <w:shd w:val="clear" w:color="auto" w:fill="auto"/>
            <w:noWrap/>
            <w:vAlign w:val="bottom"/>
            <w:hideMark/>
          </w:tcPr>
          <w:p w14:paraId="2F8C5D6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992</w:t>
            </w:r>
          </w:p>
        </w:tc>
      </w:tr>
      <w:tr w:rsidR="006113E9" w:rsidRPr="006113E9" w14:paraId="7170941F" w14:textId="77777777" w:rsidTr="006113E9">
        <w:trPr>
          <w:trHeight w:val="300"/>
        </w:trPr>
        <w:tc>
          <w:tcPr>
            <w:tcW w:w="0" w:type="auto"/>
            <w:tcBorders>
              <w:top w:val="nil"/>
              <w:left w:val="nil"/>
              <w:bottom w:val="nil"/>
              <w:right w:val="nil"/>
            </w:tcBorders>
            <w:shd w:val="clear" w:color="auto" w:fill="auto"/>
            <w:noWrap/>
            <w:vAlign w:val="bottom"/>
            <w:hideMark/>
          </w:tcPr>
          <w:p w14:paraId="1DF80742"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Scape length</w:t>
            </w:r>
          </w:p>
        </w:tc>
        <w:tc>
          <w:tcPr>
            <w:tcW w:w="0" w:type="auto"/>
            <w:tcBorders>
              <w:top w:val="nil"/>
              <w:left w:val="nil"/>
              <w:bottom w:val="nil"/>
              <w:right w:val="nil"/>
            </w:tcBorders>
            <w:shd w:val="clear" w:color="auto" w:fill="auto"/>
            <w:noWrap/>
            <w:vAlign w:val="bottom"/>
            <w:hideMark/>
          </w:tcPr>
          <w:p w14:paraId="4F3B1F8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228</w:t>
            </w:r>
          </w:p>
        </w:tc>
        <w:tc>
          <w:tcPr>
            <w:tcW w:w="0" w:type="auto"/>
            <w:tcBorders>
              <w:top w:val="nil"/>
              <w:left w:val="nil"/>
              <w:bottom w:val="nil"/>
              <w:right w:val="nil"/>
            </w:tcBorders>
            <w:shd w:val="clear" w:color="auto" w:fill="auto"/>
            <w:noWrap/>
            <w:vAlign w:val="bottom"/>
            <w:hideMark/>
          </w:tcPr>
          <w:p w14:paraId="2A3572D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296</w:t>
            </w:r>
          </w:p>
        </w:tc>
        <w:tc>
          <w:tcPr>
            <w:tcW w:w="0" w:type="auto"/>
            <w:tcBorders>
              <w:top w:val="nil"/>
              <w:left w:val="nil"/>
              <w:bottom w:val="nil"/>
              <w:right w:val="nil"/>
            </w:tcBorders>
            <w:shd w:val="clear" w:color="auto" w:fill="auto"/>
            <w:noWrap/>
            <w:vAlign w:val="bottom"/>
            <w:hideMark/>
          </w:tcPr>
          <w:p w14:paraId="5F841C3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77</w:t>
            </w:r>
          </w:p>
        </w:tc>
        <w:tc>
          <w:tcPr>
            <w:tcW w:w="0" w:type="auto"/>
            <w:tcBorders>
              <w:top w:val="nil"/>
              <w:left w:val="nil"/>
              <w:bottom w:val="nil"/>
              <w:right w:val="nil"/>
            </w:tcBorders>
            <w:shd w:val="clear" w:color="auto" w:fill="auto"/>
            <w:noWrap/>
            <w:vAlign w:val="bottom"/>
            <w:hideMark/>
          </w:tcPr>
          <w:p w14:paraId="6A3B4FF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65</w:t>
            </w:r>
          </w:p>
        </w:tc>
        <w:tc>
          <w:tcPr>
            <w:tcW w:w="0" w:type="auto"/>
            <w:tcBorders>
              <w:top w:val="nil"/>
              <w:left w:val="nil"/>
              <w:bottom w:val="nil"/>
              <w:right w:val="nil"/>
            </w:tcBorders>
            <w:shd w:val="clear" w:color="auto" w:fill="auto"/>
            <w:noWrap/>
            <w:vAlign w:val="bottom"/>
            <w:hideMark/>
          </w:tcPr>
          <w:p w14:paraId="00774C0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415</w:t>
            </w:r>
          </w:p>
        </w:tc>
        <w:tc>
          <w:tcPr>
            <w:tcW w:w="0" w:type="auto"/>
            <w:tcBorders>
              <w:top w:val="nil"/>
              <w:left w:val="nil"/>
              <w:bottom w:val="nil"/>
              <w:right w:val="nil"/>
            </w:tcBorders>
            <w:shd w:val="clear" w:color="auto" w:fill="auto"/>
            <w:noWrap/>
            <w:vAlign w:val="bottom"/>
            <w:hideMark/>
          </w:tcPr>
          <w:p w14:paraId="7BABD90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556</w:t>
            </w:r>
          </w:p>
        </w:tc>
        <w:tc>
          <w:tcPr>
            <w:tcW w:w="0" w:type="auto"/>
            <w:tcBorders>
              <w:top w:val="nil"/>
              <w:left w:val="nil"/>
              <w:bottom w:val="nil"/>
              <w:right w:val="nil"/>
            </w:tcBorders>
            <w:shd w:val="clear" w:color="auto" w:fill="auto"/>
            <w:noWrap/>
            <w:vAlign w:val="bottom"/>
            <w:hideMark/>
          </w:tcPr>
          <w:p w14:paraId="0AB25F8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7808807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168</w:t>
            </w:r>
          </w:p>
        </w:tc>
        <w:tc>
          <w:tcPr>
            <w:tcW w:w="0" w:type="auto"/>
            <w:tcBorders>
              <w:top w:val="nil"/>
              <w:left w:val="nil"/>
              <w:bottom w:val="nil"/>
              <w:right w:val="nil"/>
            </w:tcBorders>
            <w:shd w:val="clear" w:color="auto" w:fill="auto"/>
            <w:noWrap/>
            <w:vAlign w:val="bottom"/>
            <w:hideMark/>
          </w:tcPr>
          <w:p w14:paraId="7934F95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209</w:t>
            </w:r>
          </w:p>
        </w:tc>
        <w:tc>
          <w:tcPr>
            <w:tcW w:w="0" w:type="auto"/>
            <w:tcBorders>
              <w:top w:val="nil"/>
              <w:left w:val="nil"/>
              <w:bottom w:val="nil"/>
              <w:right w:val="nil"/>
            </w:tcBorders>
            <w:shd w:val="clear" w:color="auto" w:fill="auto"/>
            <w:noWrap/>
            <w:vAlign w:val="bottom"/>
            <w:hideMark/>
          </w:tcPr>
          <w:p w14:paraId="004E93F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18E387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w:t>
            </w:r>
          </w:p>
        </w:tc>
        <w:tc>
          <w:tcPr>
            <w:tcW w:w="0" w:type="auto"/>
            <w:tcBorders>
              <w:top w:val="nil"/>
              <w:left w:val="nil"/>
              <w:bottom w:val="nil"/>
              <w:right w:val="nil"/>
            </w:tcBorders>
            <w:shd w:val="clear" w:color="auto" w:fill="auto"/>
            <w:noWrap/>
            <w:vAlign w:val="bottom"/>
            <w:hideMark/>
          </w:tcPr>
          <w:p w14:paraId="2819757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425</w:t>
            </w:r>
          </w:p>
        </w:tc>
        <w:tc>
          <w:tcPr>
            <w:tcW w:w="0" w:type="auto"/>
            <w:tcBorders>
              <w:top w:val="nil"/>
              <w:left w:val="nil"/>
              <w:bottom w:val="nil"/>
              <w:right w:val="nil"/>
            </w:tcBorders>
            <w:shd w:val="clear" w:color="auto" w:fill="auto"/>
            <w:noWrap/>
            <w:vAlign w:val="bottom"/>
            <w:hideMark/>
          </w:tcPr>
          <w:p w14:paraId="73BB3F1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872</w:t>
            </w:r>
          </w:p>
        </w:tc>
      </w:tr>
      <w:tr w:rsidR="006113E9" w:rsidRPr="006113E9" w14:paraId="13DD1052" w14:textId="77777777" w:rsidTr="006113E9">
        <w:trPr>
          <w:trHeight w:val="300"/>
        </w:trPr>
        <w:tc>
          <w:tcPr>
            <w:tcW w:w="0" w:type="auto"/>
            <w:tcBorders>
              <w:top w:val="nil"/>
              <w:left w:val="nil"/>
              <w:bottom w:val="nil"/>
              <w:right w:val="nil"/>
            </w:tcBorders>
            <w:shd w:val="clear" w:color="auto" w:fill="auto"/>
            <w:noWrap/>
            <w:vAlign w:val="bottom"/>
            <w:hideMark/>
          </w:tcPr>
          <w:p w14:paraId="06EF54A3"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Weber's length</w:t>
            </w:r>
          </w:p>
        </w:tc>
        <w:tc>
          <w:tcPr>
            <w:tcW w:w="0" w:type="auto"/>
            <w:tcBorders>
              <w:top w:val="nil"/>
              <w:left w:val="nil"/>
              <w:bottom w:val="nil"/>
              <w:right w:val="nil"/>
            </w:tcBorders>
            <w:shd w:val="clear" w:color="auto" w:fill="auto"/>
            <w:noWrap/>
            <w:vAlign w:val="bottom"/>
            <w:hideMark/>
          </w:tcPr>
          <w:p w14:paraId="268EAFE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155</w:t>
            </w:r>
          </w:p>
        </w:tc>
        <w:tc>
          <w:tcPr>
            <w:tcW w:w="0" w:type="auto"/>
            <w:tcBorders>
              <w:top w:val="nil"/>
              <w:left w:val="nil"/>
              <w:bottom w:val="nil"/>
              <w:right w:val="nil"/>
            </w:tcBorders>
            <w:shd w:val="clear" w:color="auto" w:fill="auto"/>
            <w:noWrap/>
            <w:vAlign w:val="bottom"/>
            <w:hideMark/>
          </w:tcPr>
          <w:p w14:paraId="4B00189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559</w:t>
            </w:r>
          </w:p>
        </w:tc>
        <w:tc>
          <w:tcPr>
            <w:tcW w:w="0" w:type="auto"/>
            <w:tcBorders>
              <w:top w:val="nil"/>
              <w:left w:val="nil"/>
              <w:bottom w:val="nil"/>
              <w:right w:val="nil"/>
            </w:tcBorders>
            <w:shd w:val="clear" w:color="auto" w:fill="auto"/>
            <w:noWrap/>
            <w:vAlign w:val="bottom"/>
            <w:hideMark/>
          </w:tcPr>
          <w:p w14:paraId="5DBB947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w:t>
            </w:r>
          </w:p>
        </w:tc>
        <w:tc>
          <w:tcPr>
            <w:tcW w:w="0" w:type="auto"/>
            <w:tcBorders>
              <w:top w:val="nil"/>
              <w:left w:val="nil"/>
              <w:bottom w:val="nil"/>
              <w:right w:val="nil"/>
            </w:tcBorders>
            <w:shd w:val="clear" w:color="auto" w:fill="auto"/>
            <w:noWrap/>
            <w:vAlign w:val="bottom"/>
            <w:hideMark/>
          </w:tcPr>
          <w:p w14:paraId="003AB97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131</w:t>
            </w:r>
          </w:p>
        </w:tc>
        <w:tc>
          <w:tcPr>
            <w:tcW w:w="0" w:type="auto"/>
            <w:tcBorders>
              <w:top w:val="nil"/>
              <w:left w:val="nil"/>
              <w:bottom w:val="nil"/>
              <w:right w:val="nil"/>
            </w:tcBorders>
            <w:shd w:val="clear" w:color="auto" w:fill="auto"/>
            <w:noWrap/>
            <w:vAlign w:val="bottom"/>
            <w:hideMark/>
          </w:tcPr>
          <w:p w14:paraId="67EA2B8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414</w:t>
            </w:r>
          </w:p>
        </w:tc>
        <w:tc>
          <w:tcPr>
            <w:tcW w:w="0" w:type="auto"/>
            <w:tcBorders>
              <w:top w:val="nil"/>
              <w:left w:val="nil"/>
              <w:bottom w:val="nil"/>
              <w:right w:val="nil"/>
            </w:tcBorders>
            <w:shd w:val="clear" w:color="auto" w:fill="auto"/>
            <w:noWrap/>
            <w:vAlign w:val="bottom"/>
            <w:hideMark/>
          </w:tcPr>
          <w:p w14:paraId="1D959CD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558</w:t>
            </w:r>
          </w:p>
        </w:tc>
        <w:tc>
          <w:tcPr>
            <w:tcW w:w="0" w:type="auto"/>
            <w:tcBorders>
              <w:top w:val="nil"/>
              <w:left w:val="nil"/>
              <w:bottom w:val="nil"/>
              <w:right w:val="nil"/>
            </w:tcBorders>
            <w:shd w:val="clear" w:color="auto" w:fill="auto"/>
            <w:noWrap/>
            <w:vAlign w:val="bottom"/>
            <w:hideMark/>
          </w:tcPr>
          <w:p w14:paraId="0FAE931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374D889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163</w:t>
            </w:r>
          </w:p>
        </w:tc>
        <w:tc>
          <w:tcPr>
            <w:tcW w:w="0" w:type="auto"/>
            <w:tcBorders>
              <w:top w:val="nil"/>
              <w:left w:val="nil"/>
              <w:bottom w:val="nil"/>
              <w:right w:val="nil"/>
            </w:tcBorders>
            <w:shd w:val="clear" w:color="auto" w:fill="auto"/>
            <w:noWrap/>
            <w:vAlign w:val="bottom"/>
            <w:hideMark/>
          </w:tcPr>
          <w:p w14:paraId="347CC06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191</w:t>
            </w:r>
          </w:p>
        </w:tc>
        <w:tc>
          <w:tcPr>
            <w:tcW w:w="0" w:type="auto"/>
            <w:tcBorders>
              <w:top w:val="nil"/>
              <w:left w:val="nil"/>
              <w:bottom w:val="nil"/>
              <w:right w:val="nil"/>
            </w:tcBorders>
            <w:shd w:val="clear" w:color="auto" w:fill="auto"/>
            <w:noWrap/>
            <w:vAlign w:val="bottom"/>
            <w:hideMark/>
          </w:tcPr>
          <w:p w14:paraId="30EECD5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24</w:t>
            </w:r>
          </w:p>
        </w:tc>
        <w:tc>
          <w:tcPr>
            <w:tcW w:w="0" w:type="auto"/>
            <w:tcBorders>
              <w:top w:val="nil"/>
              <w:left w:val="nil"/>
              <w:bottom w:val="nil"/>
              <w:right w:val="nil"/>
            </w:tcBorders>
            <w:shd w:val="clear" w:color="auto" w:fill="auto"/>
            <w:noWrap/>
            <w:vAlign w:val="bottom"/>
            <w:hideMark/>
          </w:tcPr>
          <w:p w14:paraId="5448883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67</w:t>
            </w:r>
          </w:p>
        </w:tc>
        <w:tc>
          <w:tcPr>
            <w:tcW w:w="0" w:type="auto"/>
            <w:tcBorders>
              <w:top w:val="nil"/>
              <w:left w:val="nil"/>
              <w:bottom w:val="nil"/>
              <w:right w:val="nil"/>
            </w:tcBorders>
            <w:shd w:val="clear" w:color="auto" w:fill="auto"/>
            <w:noWrap/>
            <w:vAlign w:val="bottom"/>
            <w:hideMark/>
          </w:tcPr>
          <w:p w14:paraId="7D9E078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353</w:t>
            </w:r>
          </w:p>
        </w:tc>
        <w:tc>
          <w:tcPr>
            <w:tcW w:w="0" w:type="auto"/>
            <w:tcBorders>
              <w:top w:val="nil"/>
              <w:left w:val="nil"/>
              <w:bottom w:val="nil"/>
              <w:right w:val="nil"/>
            </w:tcBorders>
            <w:shd w:val="clear" w:color="auto" w:fill="auto"/>
            <w:noWrap/>
            <w:vAlign w:val="bottom"/>
            <w:hideMark/>
          </w:tcPr>
          <w:p w14:paraId="3294DC8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1176</w:t>
            </w:r>
          </w:p>
        </w:tc>
      </w:tr>
      <w:tr w:rsidR="006113E9" w:rsidRPr="006113E9" w14:paraId="1353E478" w14:textId="77777777" w:rsidTr="006113E9">
        <w:trPr>
          <w:trHeight w:val="300"/>
        </w:trPr>
        <w:tc>
          <w:tcPr>
            <w:tcW w:w="0" w:type="auto"/>
            <w:tcBorders>
              <w:top w:val="nil"/>
              <w:left w:val="nil"/>
              <w:bottom w:val="nil"/>
              <w:right w:val="nil"/>
            </w:tcBorders>
            <w:shd w:val="clear" w:color="auto" w:fill="auto"/>
            <w:noWrap/>
            <w:vAlign w:val="bottom"/>
            <w:hideMark/>
          </w:tcPr>
          <w:p w14:paraId="22C7D522"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Pronotum width</w:t>
            </w:r>
          </w:p>
        </w:tc>
        <w:tc>
          <w:tcPr>
            <w:tcW w:w="0" w:type="auto"/>
            <w:tcBorders>
              <w:top w:val="nil"/>
              <w:left w:val="nil"/>
              <w:bottom w:val="nil"/>
              <w:right w:val="nil"/>
            </w:tcBorders>
            <w:shd w:val="clear" w:color="auto" w:fill="auto"/>
            <w:noWrap/>
            <w:vAlign w:val="bottom"/>
            <w:hideMark/>
          </w:tcPr>
          <w:p w14:paraId="67484DC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79</w:t>
            </w:r>
          </w:p>
        </w:tc>
        <w:tc>
          <w:tcPr>
            <w:tcW w:w="0" w:type="auto"/>
            <w:tcBorders>
              <w:top w:val="nil"/>
              <w:left w:val="nil"/>
              <w:bottom w:val="nil"/>
              <w:right w:val="nil"/>
            </w:tcBorders>
            <w:shd w:val="clear" w:color="auto" w:fill="auto"/>
            <w:noWrap/>
            <w:vAlign w:val="bottom"/>
            <w:hideMark/>
          </w:tcPr>
          <w:p w14:paraId="5BDD59C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296</w:t>
            </w:r>
          </w:p>
        </w:tc>
        <w:tc>
          <w:tcPr>
            <w:tcW w:w="0" w:type="auto"/>
            <w:tcBorders>
              <w:top w:val="nil"/>
              <w:left w:val="nil"/>
              <w:bottom w:val="nil"/>
              <w:right w:val="nil"/>
            </w:tcBorders>
            <w:shd w:val="clear" w:color="auto" w:fill="auto"/>
            <w:noWrap/>
            <w:vAlign w:val="bottom"/>
            <w:hideMark/>
          </w:tcPr>
          <w:p w14:paraId="55CA433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w:t>
            </w:r>
          </w:p>
        </w:tc>
        <w:tc>
          <w:tcPr>
            <w:tcW w:w="0" w:type="auto"/>
            <w:tcBorders>
              <w:top w:val="nil"/>
              <w:left w:val="nil"/>
              <w:bottom w:val="nil"/>
              <w:right w:val="nil"/>
            </w:tcBorders>
            <w:shd w:val="clear" w:color="auto" w:fill="auto"/>
            <w:noWrap/>
            <w:vAlign w:val="bottom"/>
            <w:hideMark/>
          </w:tcPr>
          <w:p w14:paraId="4B8194F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65</w:t>
            </w:r>
          </w:p>
        </w:tc>
        <w:tc>
          <w:tcPr>
            <w:tcW w:w="0" w:type="auto"/>
            <w:tcBorders>
              <w:top w:val="nil"/>
              <w:left w:val="nil"/>
              <w:bottom w:val="nil"/>
              <w:right w:val="nil"/>
            </w:tcBorders>
            <w:shd w:val="clear" w:color="auto" w:fill="auto"/>
            <w:noWrap/>
            <w:vAlign w:val="bottom"/>
            <w:hideMark/>
          </w:tcPr>
          <w:p w14:paraId="453C5E2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199</w:t>
            </w:r>
          </w:p>
        </w:tc>
        <w:tc>
          <w:tcPr>
            <w:tcW w:w="0" w:type="auto"/>
            <w:tcBorders>
              <w:top w:val="nil"/>
              <w:left w:val="nil"/>
              <w:bottom w:val="nil"/>
              <w:right w:val="nil"/>
            </w:tcBorders>
            <w:shd w:val="clear" w:color="auto" w:fill="auto"/>
            <w:noWrap/>
            <w:vAlign w:val="bottom"/>
            <w:hideMark/>
          </w:tcPr>
          <w:p w14:paraId="37F4241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558</w:t>
            </w:r>
          </w:p>
        </w:tc>
        <w:tc>
          <w:tcPr>
            <w:tcW w:w="0" w:type="auto"/>
            <w:tcBorders>
              <w:top w:val="nil"/>
              <w:left w:val="nil"/>
              <w:bottom w:val="nil"/>
              <w:right w:val="nil"/>
            </w:tcBorders>
            <w:shd w:val="clear" w:color="auto" w:fill="auto"/>
            <w:noWrap/>
            <w:vAlign w:val="bottom"/>
            <w:hideMark/>
          </w:tcPr>
          <w:p w14:paraId="2C19ECE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79A27CF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163</w:t>
            </w:r>
          </w:p>
        </w:tc>
        <w:tc>
          <w:tcPr>
            <w:tcW w:w="0" w:type="auto"/>
            <w:tcBorders>
              <w:top w:val="nil"/>
              <w:left w:val="nil"/>
              <w:bottom w:val="nil"/>
              <w:right w:val="nil"/>
            </w:tcBorders>
            <w:shd w:val="clear" w:color="auto" w:fill="auto"/>
            <w:noWrap/>
            <w:vAlign w:val="bottom"/>
            <w:hideMark/>
          </w:tcPr>
          <w:p w14:paraId="69A0CCC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58DD897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5EEC45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3EFF77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277</w:t>
            </w:r>
          </w:p>
        </w:tc>
        <w:tc>
          <w:tcPr>
            <w:tcW w:w="0" w:type="auto"/>
            <w:tcBorders>
              <w:top w:val="nil"/>
              <w:left w:val="nil"/>
              <w:bottom w:val="nil"/>
              <w:right w:val="nil"/>
            </w:tcBorders>
            <w:shd w:val="clear" w:color="auto" w:fill="auto"/>
            <w:noWrap/>
            <w:vAlign w:val="bottom"/>
            <w:hideMark/>
          </w:tcPr>
          <w:p w14:paraId="57F5FF6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873</w:t>
            </w:r>
          </w:p>
        </w:tc>
      </w:tr>
      <w:tr w:rsidR="006113E9" w:rsidRPr="006113E9" w14:paraId="2D476CAD" w14:textId="77777777" w:rsidTr="006113E9">
        <w:trPr>
          <w:trHeight w:val="300"/>
        </w:trPr>
        <w:tc>
          <w:tcPr>
            <w:tcW w:w="0" w:type="auto"/>
            <w:tcBorders>
              <w:top w:val="nil"/>
              <w:left w:val="nil"/>
              <w:bottom w:val="nil"/>
              <w:right w:val="nil"/>
            </w:tcBorders>
            <w:shd w:val="clear" w:color="auto" w:fill="auto"/>
            <w:noWrap/>
            <w:vAlign w:val="bottom"/>
            <w:hideMark/>
          </w:tcPr>
          <w:p w14:paraId="14707F1A"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Inter-ocular width</w:t>
            </w:r>
          </w:p>
        </w:tc>
        <w:tc>
          <w:tcPr>
            <w:tcW w:w="0" w:type="auto"/>
            <w:tcBorders>
              <w:top w:val="nil"/>
              <w:left w:val="nil"/>
              <w:bottom w:val="nil"/>
              <w:right w:val="nil"/>
            </w:tcBorders>
            <w:shd w:val="clear" w:color="auto" w:fill="auto"/>
            <w:noWrap/>
            <w:vAlign w:val="bottom"/>
            <w:hideMark/>
          </w:tcPr>
          <w:p w14:paraId="3AC8C21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152</w:t>
            </w:r>
          </w:p>
        </w:tc>
        <w:tc>
          <w:tcPr>
            <w:tcW w:w="0" w:type="auto"/>
            <w:tcBorders>
              <w:top w:val="nil"/>
              <w:left w:val="nil"/>
              <w:bottom w:val="nil"/>
              <w:right w:val="nil"/>
            </w:tcBorders>
            <w:shd w:val="clear" w:color="auto" w:fill="auto"/>
            <w:noWrap/>
            <w:vAlign w:val="bottom"/>
            <w:hideMark/>
          </w:tcPr>
          <w:p w14:paraId="42C9D3C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296</w:t>
            </w:r>
          </w:p>
        </w:tc>
        <w:tc>
          <w:tcPr>
            <w:tcW w:w="0" w:type="auto"/>
            <w:tcBorders>
              <w:top w:val="nil"/>
              <w:left w:val="nil"/>
              <w:bottom w:val="nil"/>
              <w:right w:val="nil"/>
            </w:tcBorders>
            <w:shd w:val="clear" w:color="auto" w:fill="auto"/>
            <w:noWrap/>
            <w:vAlign w:val="bottom"/>
            <w:hideMark/>
          </w:tcPr>
          <w:p w14:paraId="53CF403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50DEF7D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60</w:t>
            </w:r>
          </w:p>
        </w:tc>
        <w:tc>
          <w:tcPr>
            <w:tcW w:w="0" w:type="auto"/>
            <w:tcBorders>
              <w:top w:val="nil"/>
              <w:left w:val="nil"/>
              <w:bottom w:val="nil"/>
              <w:right w:val="nil"/>
            </w:tcBorders>
            <w:shd w:val="clear" w:color="auto" w:fill="auto"/>
            <w:noWrap/>
            <w:vAlign w:val="bottom"/>
            <w:hideMark/>
          </w:tcPr>
          <w:p w14:paraId="14D6AAA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409</w:t>
            </w:r>
          </w:p>
        </w:tc>
        <w:tc>
          <w:tcPr>
            <w:tcW w:w="0" w:type="auto"/>
            <w:tcBorders>
              <w:top w:val="nil"/>
              <w:left w:val="nil"/>
              <w:bottom w:val="nil"/>
              <w:right w:val="nil"/>
            </w:tcBorders>
            <w:shd w:val="clear" w:color="auto" w:fill="auto"/>
            <w:noWrap/>
            <w:vAlign w:val="bottom"/>
            <w:hideMark/>
          </w:tcPr>
          <w:p w14:paraId="0A5CACD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556</w:t>
            </w:r>
          </w:p>
        </w:tc>
        <w:tc>
          <w:tcPr>
            <w:tcW w:w="0" w:type="auto"/>
            <w:tcBorders>
              <w:top w:val="nil"/>
              <w:left w:val="nil"/>
              <w:bottom w:val="nil"/>
              <w:right w:val="nil"/>
            </w:tcBorders>
            <w:shd w:val="clear" w:color="auto" w:fill="auto"/>
            <w:noWrap/>
            <w:vAlign w:val="bottom"/>
            <w:hideMark/>
          </w:tcPr>
          <w:p w14:paraId="205EAEF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B6ACF7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163</w:t>
            </w:r>
          </w:p>
        </w:tc>
        <w:tc>
          <w:tcPr>
            <w:tcW w:w="0" w:type="auto"/>
            <w:tcBorders>
              <w:top w:val="nil"/>
              <w:left w:val="nil"/>
              <w:bottom w:val="nil"/>
              <w:right w:val="nil"/>
            </w:tcBorders>
            <w:shd w:val="clear" w:color="auto" w:fill="auto"/>
            <w:noWrap/>
            <w:vAlign w:val="bottom"/>
            <w:hideMark/>
          </w:tcPr>
          <w:p w14:paraId="7BA5AF4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189</w:t>
            </w:r>
          </w:p>
        </w:tc>
        <w:tc>
          <w:tcPr>
            <w:tcW w:w="0" w:type="auto"/>
            <w:tcBorders>
              <w:top w:val="nil"/>
              <w:left w:val="nil"/>
              <w:bottom w:val="nil"/>
              <w:right w:val="nil"/>
            </w:tcBorders>
            <w:shd w:val="clear" w:color="auto" w:fill="auto"/>
            <w:noWrap/>
            <w:vAlign w:val="bottom"/>
            <w:hideMark/>
          </w:tcPr>
          <w:p w14:paraId="1E41B5F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9EEC51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67</w:t>
            </w:r>
          </w:p>
        </w:tc>
        <w:tc>
          <w:tcPr>
            <w:tcW w:w="0" w:type="auto"/>
            <w:tcBorders>
              <w:top w:val="nil"/>
              <w:left w:val="nil"/>
              <w:bottom w:val="nil"/>
              <w:right w:val="nil"/>
            </w:tcBorders>
            <w:shd w:val="clear" w:color="auto" w:fill="auto"/>
            <w:noWrap/>
            <w:vAlign w:val="bottom"/>
            <w:hideMark/>
          </w:tcPr>
          <w:p w14:paraId="380B963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347</w:t>
            </w:r>
          </w:p>
        </w:tc>
        <w:tc>
          <w:tcPr>
            <w:tcW w:w="0" w:type="auto"/>
            <w:tcBorders>
              <w:top w:val="nil"/>
              <w:left w:val="nil"/>
              <w:bottom w:val="nil"/>
              <w:right w:val="nil"/>
            </w:tcBorders>
            <w:shd w:val="clear" w:color="auto" w:fill="auto"/>
            <w:noWrap/>
            <w:vAlign w:val="bottom"/>
            <w:hideMark/>
          </w:tcPr>
          <w:p w14:paraId="2F8F734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868</w:t>
            </w:r>
          </w:p>
        </w:tc>
      </w:tr>
      <w:tr w:rsidR="006113E9" w:rsidRPr="006113E9" w14:paraId="294EF04F" w14:textId="77777777" w:rsidTr="006113E9">
        <w:trPr>
          <w:trHeight w:val="300"/>
        </w:trPr>
        <w:tc>
          <w:tcPr>
            <w:tcW w:w="0" w:type="auto"/>
            <w:tcBorders>
              <w:top w:val="nil"/>
              <w:left w:val="nil"/>
              <w:bottom w:val="nil"/>
              <w:right w:val="nil"/>
            </w:tcBorders>
            <w:shd w:val="clear" w:color="auto" w:fill="auto"/>
            <w:noWrap/>
            <w:vAlign w:val="bottom"/>
            <w:hideMark/>
          </w:tcPr>
          <w:p w14:paraId="2820ED8F"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Max eye width</w:t>
            </w:r>
          </w:p>
        </w:tc>
        <w:tc>
          <w:tcPr>
            <w:tcW w:w="0" w:type="auto"/>
            <w:tcBorders>
              <w:top w:val="nil"/>
              <w:left w:val="nil"/>
              <w:bottom w:val="nil"/>
              <w:right w:val="nil"/>
            </w:tcBorders>
            <w:shd w:val="clear" w:color="auto" w:fill="auto"/>
            <w:noWrap/>
            <w:vAlign w:val="bottom"/>
            <w:hideMark/>
          </w:tcPr>
          <w:p w14:paraId="1246501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218</w:t>
            </w:r>
          </w:p>
        </w:tc>
        <w:tc>
          <w:tcPr>
            <w:tcW w:w="0" w:type="auto"/>
            <w:tcBorders>
              <w:top w:val="nil"/>
              <w:left w:val="nil"/>
              <w:bottom w:val="nil"/>
              <w:right w:val="nil"/>
            </w:tcBorders>
            <w:shd w:val="clear" w:color="auto" w:fill="auto"/>
            <w:noWrap/>
            <w:vAlign w:val="bottom"/>
            <w:hideMark/>
          </w:tcPr>
          <w:p w14:paraId="2E7AF3E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296</w:t>
            </w:r>
          </w:p>
        </w:tc>
        <w:tc>
          <w:tcPr>
            <w:tcW w:w="0" w:type="auto"/>
            <w:tcBorders>
              <w:top w:val="nil"/>
              <w:left w:val="nil"/>
              <w:bottom w:val="nil"/>
              <w:right w:val="nil"/>
            </w:tcBorders>
            <w:shd w:val="clear" w:color="auto" w:fill="auto"/>
            <w:noWrap/>
            <w:vAlign w:val="bottom"/>
            <w:hideMark/>
          </w:tcPr>
          <w:p w14:paraId="3DEB6FD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77</w:t>
            </w:r>
          </w:p>
        </w:tc>
        <w:tc>
          <w:tcPr>
            <w:tcW w:w="0" w:type="auto"/>
            <w:tcBorders>
              <w:top w:val="nil"/>
              <w:left w:val="nil"/>
              <w:bottom w:val="nil"/>
              <w:right w:val="nil"/>
            </w:tcBorders>
            <w:shd w:val="clear" w:color="auto" w:fill="auto"/>
            <w:noWrap/>
            <w:vAlign w:val="bottom"/>
            <w:hideMark/>
          </w:tcPr>
          <w:p w14:paraId="0C2F125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77</w:t>
            </w:r>
          </w:p>
        </w:tc>
        <w:tc>
          <w:tcPr>
            <w:tcW w:w="0" w:type="auto"/>
            <w:tcBorders>
              <w:top w:val="nil"/>
              <w:left w:val="nil"/>
              <w:bottom w:val="nil"/>
              <w:right w:val="nil"/>
            </w:tcBorders>
            <w:shd w:val="clear" w:color="auto" w:fill="auto"/>
            <w:noWrap/>
            <w:vAlign w:val="bottom"/>
            <w:hideMark/>
          </w:tcPr>
          <w:p w14:paraId="04DEFE5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409</w:t>
            </w:r>
          </w:p>
        </w:tc>
        <w:tc>
          <w:tcPr>
            <w:tcW w:w="0" w:type="auto"/>
            <w:tcBorders>
              <w:top w:val="nil"/>
              <w:left w:val="nil"/>
              <w:bottom w:val="nil"/>
              <w:right w:val="nil"/>
            </w:tcBorders>
            <w:shd w:val="clear" w:color="auto" w:fill="auto"/>
            <w:noWrap/>
            <w:vAlign w:val="bottom"/>
            <w:hideMark/>
          </w:tcPr>
          <w:p w14:paraId="79CF9FD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784</w:t>
            </w:r>
          </w:p>
        </w:tc>
        <w:tc>
          <w:tcPr>
            <w:tcW w:w="0" w:type="auto"/>
            <w:tcBorders>
              <w:top w:val="nil"/>
              <w:left w:val="nil"/>
              <w:bottom w:val="nil"/>
              <w:right w:val="nil"/>
            </w:tcBorders>
            <w:shd w:val="clear" w:color="auto" w:fill="auto"/>
            <w:noWrap/>
            <w:vAlign w:val="bottom"/>
            <w:hideMark/>
          </w:tcPr>
          <w:p w14:paraId="2D35398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6DECD21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168</w:t>
            </w:r>
          </w:p>
        </w:tc>
        <w:tc>
          <w:tcPr>
            <w:tcW w:w="0" w:type="auto"/>
            <w:tcBorders>
              <w:top w:val="nil"/>
              <w:left w:val="nil"/>
              <w:bottom w:val="nil"/>
              <w:right w:val="nil"/>
            </w:tcBorders>
            <w:shd w:val="clear" w:color="auto" w:fill="auto"/>
            <w:noWrap/>
            <w:vAlign w:val="bottom"/>
            <w:hideMark/>
          </w:tcPr>
          <w:p w14:paraId="3145E68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206</w:t>
            </w:r>
          </w:p>
        </w:tc>
        <w:tc>
          <w:tcPr>
            <w:tcW w:w="0" w:type="auto"/>
            <w:tcBorders>
              <w:top w:val="nil"/>
              <w:left w:val="nil"/>
              <w:bottom w:val="nil"/>
              <w:right w:val="nil"/>
            </w:tcBorders>
            <w:shd w:val="clear" w:color="auto" w:fill="auto"/>
            <w:noWrap/>
            <w:vAlign w:val="bottom"/>
            <w:hideMark/>
          </w:tcPr>
          <w:p w14:paraId="61AA694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196335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67</w:t>
            </w:r>
          </w:p>
        </w:tc>
        <w:tc>
          <w:tcPr>
            <w:tcW w:w="0" w:type="auto"/>
            <w:tcBorders>
              <w:top w:val="nil"/>
              <w:left w:val="nil"/>
              <w:bottom w:val="nil"/>
              <w:right w:val="nil"/>
            </w:tcBorders>
            <w:shd w:val="clear" w:color="auto" w:fill="auto"/>
            <w:noWrap/>
            <w:vAlign w:val="bottom"/>
            <w:hideMark/>
          </w:tcPr>
          <w:p w14:paraId="5A3B98C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616</w:t>
            </w:r>
          </w:p>
        </w:tc>
        <w:tc>
          <w:tcPr>
            <w:tcW w:w="0" w:type="auto"/>
            <w:tcBorders>
              <w:top w:val="nil"/>
              <w:left w:val="nil"/>
              <w:bottom w:val="nil"/>
              <w:right w:val="nil"/>
            </w:tcBorders>
            <w:shd w:val="clear" w:color="auto" w:fill="auto"/>
            <w:noWrap/>
            <w:vAlign w:val="bottom"/>
            <w:hideMark/>
          </w:tcPr>
          <w:p w14:paraId="3B6192F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921</w:t>
            </w:r>
          </w:p>
        </w:tc>
      </w:tr>
      <w:tr w:rsidR="006113E9" w:rsidRPr="006113E9" w14:paraId="727634B2" w14:textId="77777777" w:rsidTr="006113E9">
        <w:trPr>
          <w:trHeight w:val="300"/>
        </w:trPr>
        <w:tc>
          <w:tcPr>
            <w:tcW w:w="0" w:type="auto"/>
            <w:tcBorders>
              <w:top w:val="nil"/>
              <w:left w:val="nil"/>
              <w:bottom w:val="nil"/>
              <w:right w:val="nil"/>
            </w:tcBorders>
            <w:shd w:val="clear" w:color="auto" w:fill="auto"/>
            <w:noWrap/>
            <w:vAlign w:val="bottom"/>
            <w:hideMark/>
          </w:tcPr>
          <w:p w14:paraId="5465C87C"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Whole body length</w:t>
            </w:r>
          </w:p>
        </w:tc>
        <w:tc>
          <w:tcPr>
            <w:tcW w:w="0" w:type="auto"/>
            <w:tcBorders>
              <w:top w:val="nil"/>
              <w:left w:val="nil"/>
              <w:bottom w:val="nil"/>
              <w:right w:val="nil"/>
            </w:tcBorders>
            <w:shd w:val="clear" w:color="auto" w:fill="auto"/>
            <w:noWrap/>
            <w:vAlign w:val="bottom"/>
            <w:hideMark/>
          </w:tcPr>
          <w:p w14:paraId="5FC9295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342F45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AA3DD3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w:t>
            </w:r>
          </w:p>
        </w:tc>
        <w:tc>
          <w:tcPr>
            <w:tcW w:w="0" w:type="auto"/>
            <w:tcBorders>
              <w:top w:val="nil"/>
              <w:left w:val="nil"/>
              <w:bottom w:val="nil"/>
              <w:right w:val="nil"/>
            </w:tcBorders>
            <w:shd w:val="clear" w:color="auto" w:fill="auto"/>
            <w:noWrap/>
            <w:vAlign w:val="bottom"/>
            <w:hideMark/>
          </w:tcPr>
          <w:p w14:paraId="7B6A17E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60</w:t>
            </w:r>
          </w:p>
        </w:tc>
        <w:tc>
          <w:tcPr>
            <w:tcW w:w="0" w:type="auto"/>
            <w:tcBorders>
              <w:top w:val="nil"/>
              <w:left w:val="nil"/>
              <w:bottom w:val="nil"/>
              <w:right w:val="nil"/>
            </w:tcBorders>
            <w:shd w:val="clear" w:color="auto" w:fill="auto"/>
            <w:noWrap/>
            <w:vAlign w:val="bottom"/>
            <w:hideMark/>
          </w:tcPr>
          <w:p w14:paraId="302447C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AE3243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555</w:t>
            </w:r>
          </w:p>
        </w:tc>
        <w:tc>
          <w:tcPr>
            <w:tcW w:w="0" w:type="auto"/>
            <w:tcBorders>
              <w:top w:val="nil"/>
              <w:left w:val="nil"/>
              <w:bottom w:val="nil"/>
              <w:right w:val="nil"/>
            </w:tcBorders>
            <w:shd w:val="clear" w:color="auto" w:fill="auto"/>
            <w:noWrap/>
            <w:vAlign w:val="bottom"/>
            <w:hideMark/>
          </w:tcPr>
          <w:p w14:paraId="76F13A4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1F55B00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354DD3B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5C07DB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4A35B4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9F07F9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104</w:t>
            </w:r>
          </w:p>
        </w:tc>
        <w:tc>
          <w:tcPr>
            <w:tcW w:w="0" w:type="auto"/>
            <w:tcBorders>
              <w:top w:val="nil"/>
              <w:left w:val="nil"/>
              <w:bottom w:val="nil"/>
              <w:right w:val="nil"/>
            </w:tcBorders>
            <w:shd w:val="clear" w:color="auto" w:fill="auto"/>
            <w:noWrap/>
            <w:vAlign w:val="bottom"/>
            <w:hideMark/>
          </w:tcPr>
          <w:p w14:paraId="2A5AA4E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571</w:t>
            </w:r>
          </w:p>
        </w:tc>
      </w:tr>
      <w:tr w:rsidR="006113E9" w:rsidRPr="006113E9" w14:paraId="363DC14B" w14:textId="77777777" w:rsidTr="006113E9">
        <w:trPr>
          <w:trHeight w:val="300"/>
        </w:trPr>
        <w:tc>
          <w:tcPr>
            <w:tcW w:w="0" w:type="auto"/>
            <w:tcBorders>
              <w:top w:val="nil"/>
              <w:left w:val="nil"/>
              <w:bottom w:val="nil"/>
              <w:right w:val="nil"/>
            </w:tcBorders>
            <w:shd w:val="clear" w:color="auto" w:fill="auto"/>
            <w:noWrap/>
            <w:vAlign w:val="bottom"/>
            <w:hideMark/>
          </w:tcPr>
          <w:p w14:paraId="3BD082A1"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Sculpturing</w:t>
            </w:r>
          </w:p>
        </w:tc>
        <w:tc>
          <w:tcPr>
            <w:tcW w:w="0" w:type="auto"/>
            <w:tcBorders>
              <w:top w:val="nil"/>
              <w:left w:val="nil"/>
              <w:bottom w:val="nil"/>
              <w:right w:val="nil"/>
            </w:tcBorders>
            <w:shd w:val="clear" w:color="auto" w:fill="auto"/>
            <w:noWrap/>
            <w:vAlign w:val="bottom"/>
            <w:hideMark/>
          </w:tcPr>
          <w:p w14:paraId="49303EF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79</w:t>
            </w:r>
          </w:p>
        </w:tc>
        <w:tc>
          <w:tcPr>
            <w:tcW w:w="0" w:type="auto"/>
            <w:tcBorders>
              <w:top w:val="nil"/>
              <w:left w:val="nil"/>
              <w:bottom w:val="nil"/>
              <w:right w:val="nil"/>
            </w:tcBorders>
            <w:shd w:val="clear" w:color="auto" w:fill="auto"/>
            <w:noWrap/>
            <w:vAlign w:val="bottom"/>
            <w:hideMark/>
          </w:tcPr>
          <w:p w14:paraId="5AEC79D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296</w:t>
            </w:r>
          </w:p>
        </w:tc>
        <w:tc>
          <w:tcPr>
            <w:tcW w:w="0" w:type="auto"/>
            <w:tcBorders>
              <w:top w:val="nil"/>
              <w:left w:val="nil"/>
              <w:bottom w:val="nil"/>
              <w:right w:val="nil"/>
            </w:tcBorders>
            <w:shd w:val="clear" w:color="auto" w:fill="auto"/>
            <w:noWrap/>
            <w:vAlign w:val="bottom"/>
            <w:hideMark/>
          </w:tcPr>
          <w:p w14:paraId="3D0A634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w:t>
            </w:r>
          </w:p>
        </w:tc>
        <w:tc>
          <w:tcPr>
            <w:tcW w:w="0" w:type="auto"/>
            <w:tcBorders>
              <w:top w:val="nil"/>
              <w:left w:val="nil"/>
              <w:bottom w:val="nil"/>
              <w:right w:val="nil"/>
            </w:tcBorders>
            <w:shd w:val="clear" w:color="auto" w:fill="auto"/>
            <w:noWrap/>
            <w:vAlign w:val="bottom"/>
            <w:hideMark/>
          </w:tcPr>
          <w:p w14:paraId="52905E0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120</w:t>
            </w:r>
          </w:p>
        </w:tc>
        <w:tc>
          <w:tcPr>
            <w:tcW w:w="0" w:type="auto"/>
            <w:tcBorders>
              <w:top w:val="nil"/>
              <w:left w:val="nil"/>
              <w:bottom w:val="nil"/>
              <w:right w:val="nil"/>
            </w:tcBorders>
            <w:shd w:val="clear" w:color="auto" w:fill="auto"/>
            <w:noWrap/>
            <w:vAlign w:val="bottom"/>
            <w:hideMark/>
          </w:tcPr>
          <w:p w14:paraId="077449A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220</w:t>
            </w:r>
          </w:p>
        </w:tc>
        <w:tc>
          <w:tcPr>
            <w:tcW w:w="0" w:type="auto"/>
            <w:tcBorders>
              <w:top w:val="nil"/>
              <w:left w:val="nil"/>
              <w:bottom w:val="nil"/>
              <w:right w:val="nil"/>
            </w:tcBorders>
            <w:shd w:val="clear" w:color="auto" w:fill="auto"/>
            <w:noWrap/>
            <w:vAlign w:val="bottom"/>
            <w:hideMark/>
          </w:tcPr>
          <w:p w14:paraId="133B337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92</w:t>
            </w:r>
          </w:p>
        </w:tc>
        <w:tc>
          <w:tcPr>
            <w:tcW w:w="0" w:type="auto"/>
            <w:tcBorders>
              <w:top w:val="nil"/>
              <w:left w:val="nil"/>
              <w:bottom w:val="nil"/>
              <w:right w:val="nil"/>
            </w:tcBorders>
            <w:shd w:val="clear" w:color="auto" w:fill="auto"/>
            <w:noWrap/>
            <w:vAlign w:val="bottom"/>
            <w:hideMark/>
          </w:tcPr>
          <w:p w14:paraId="6132FA6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7BBC4F6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023E048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95</w:t>
            </w:r>
          </w:p>
        </w:tc>
        <w:tc>
          <w:tcPr>
            <w:tcW w:w="0" w:type="auto"/>
            <w:tcBorders>
              <w:top w:val="nil"/>
              <w:left w:val="nil"/>
              <w:bottom w:val="nil"/>
              <w:right w:val="nil"/>
            </w:tcBorders>
            <w:shd w:val="clear" w:color="auto" w:fill="auto"/>
            <w:noWrap/>
            <w:vAlign w:val="bottom"/>
            <w:hideMark/>
          </w:tcPr>
          <w:p w14:paraId="20412D4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15</w:t>
            </w:r>
          </w:p>
        </w:tc>
        <w:tc>
          <w:tcPr>
            <w:tcW w:w="0" w:type="auto"/>
            <w:tcBorders>
              <w:top w:val="nil"/>
              <w:left w:val="nil"/>
              <w:bottom w:val="nil"/>
              <w:right w:val="nil"/>
            </w:tcBorders>
            <w:shd w:val="clear" w:color="auto" w:fill="auto"/>
            <w:noWrap/>
            <w:vAlign w:val="bottom"/>
            <w:hideMark/>
          </w:tcPr>
          <w:p w14:paraId="7F72BC0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67</w:t>
            </w:r>
          </w:p>
        </w:tc>
        <w:tc>
          <w:tcPr>
            <w:tcW w:w="0" w:type="auto"/>
            <w:tcBorders>
              <w:top w:val="nil"/>
              <w:left w:val="nil"/>
              <w:bottom w:val="nil"/>
              <w:right w:val="nil"/>
            </w:tcBorders>
            <w:shd w:val="clear" w:color="auto" w:fill="auto"/>
            <w:noWrap/>
            <w:vAlign w:val="bottom"/>
            <w:hideMark/>
          </w:tcPr>
          <w:p w14:paraId="6FA47B6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173</w:t>
            </w:r>
          </w:p>
        </w:tc>
        <w:tc>
          <w:tcPr>
            <w:tcW w:w="0" w:type="auto"/>
            <w:tcBorders>
              <w:top w:val="nil"/>
              <w:left w:val="nil"/>
              <w:bottom w:val="nil"/>
              <w:right w:val="nil"/>
            </w:tcBorders>
            <w:shd w:val="clear" w:color="auto" w:fill="auto"/>
            <w:noWrap/>
            <w:vAlign w:val="bottom"/>
            <w:hideMark/>
          </w:tcPr>
          <w:p w14:paraId="14204D2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486</w:t>
            </w:r>
          </w:p>
        </w:tc>
      </w:tr>
      <w:tr w:rsidR="006113E9" w:rsidRPr="006113E9" w14:paraId="70D1441B" w14:textId="77777777" w:rsidTr="006113E9">
        <w:trPr>
          <w:trHeight w:val="300"/>
        </w:trPr>
        <w:tc>
          <w:tcPr>
            <w:tcW w:w="0" w:type="auto"/>
            <w:tcBorders>
              <w:top w:val="nil"/>
              <w:left w:val="nil"/>
              <w:bottom w:val="nil"/>
              <w:right w:val="nil"/>
            </w:tcBorders>
            <w:shd w:val="clear" w:color="auto" w:fill="auto"/>
            <w:noWrap/>
            <w:vAlign w:val="bottom"/>
            <w:hideMark/>
          </w:tcPr>
          <w:p w14:paraId="7A2D1D14"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Pilosity</w:t>
            </w:r>
          </w:p>
        </w:tc>
        <w:tc>
          <w:tcPr>
            <w:tcW w:w="0" w:type="auto"/>
            <w:tcBorders>
              <w:top w:val="nil"/>
              <w:left w:val="nil"/>
              <w:bottom w:val="nil"/>
              <w:right w:val="nil"/>
            </w:tcBorders>
            <w:shd w:val="clear" w:color="auto" w:fill="auto"/>
            <w:noWrap/>
            <w:vAlign w:val="bottom"/>
            <w:hideMark/>
          </w:tcPr>
          <w:p w14:paraId="2FC1895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79</w:t>
            </w:r>
          </w:p>
        </w:tc>
        <w:tc>
          <w:tcPr>
            <w:tcW w:w="0" w:type="auto"/>
            <w:tcBorders>
              <w:top w:val="nil"/>
              <w:left w:val="nil"/>
              <w:bottom w:val="nil"/>
              <w:right w:val="nil"/>
            </w:tcBorders>
            <w:shd w:val="clear" w:color="auto" w:fill="auto"/>
            <w:noWrap/>
            <w:vAlign w:val="bottom"/>
            <w:hideMark/>
          </w:tcPr>
          <w:p w14:paraId="2EBFB3C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B6121A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2854D24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105</w:t>
            </w:r>
          </w:p>
        </w:tc>
        <w:tc>
          <w:tcPr>
            <w:tcW w:w="0" w:type="auto"/>
            <w:tcBorders>
              <w:top w:val="nil"/>
              <w:left w:val="nil"/>
              <w:bottom w:val="nil"/>
              <w:right w:val="nil"/>
            </w:tcBorders>
            <w:shd w:val="clear" w:color="auto" w:fill="auto"/>
            <w:noWrap/>
            <w:vAlign w:val="bottom"/>
            <w:hideMark/>
          </w:tcPr>
          <w:p w14:paraId="5913694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92</w:t>
            </w:r>
          </w:p>
        </w:tc>
        <w:tc>
          <w:tcPr>
            <w:tcW w:w="0" w:type="auto"/>
            <w:tcBorders>
              <w:top w:val="nil"/>
              <w:left w:val="nil"/>
              <w:bottom w:val="nil"/>
              <w:right w:val="nil"/>
            </w:tcBorders>
            <w:shd w:val="clear" w:color="auto" w:fill="auto"/>
            <w:noWrap/>
            <w:vAlign w:val="bottom"/>
            <w:hideMark/>
          </w:tcPr>
          <w:p w14:paraId="58BB665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92</w:t>
            </w:r>
          </w:p>
        </w:tc>
        <w:tc>
          <w:tcPr>
            <w:tcW w:w="0" w:type="auto"/>
            <w:tcBorders>
              <w:top w:val="nil"/>
              <w:left w:val="nil"/>
              <w:bottom w:val="nil"/>
              <w:right w:val="nil"/>
            </w:tcBorders>
            <w:shd w:val="clear" w:color="auto" w:fill="auto"/>
            <w:noWrap/>
            <w:vAlign w:val="bottom"/>
            <w:hideMark/>
          </w:tcPr>
          <w:p w14:paraId="285220B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1BE427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2B094A6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E77B2C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112249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0131D8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171</w:t>
            </w:r>
          </w:p>
        </w:tc>
        <w:tc>
          <w:tcPr>
            <w:tcW w:w="0" w:type="auto"/>
            <w:tcBorders>
              <w:top w:val="nil"/>
              <w:left w:val="nil"/>
              <w:bottom w:val="nil"/>
              <w:right w:val="nil"/>
            </w:tcBorders>
            <w:shd w:val="clear" w:color="auto" w:fill="auto"/>
            <w:noWrap/>
            <w:vAlign w:val="bottom"/>
            <w:hideMark/>
          </w:tcPr>
          <w:p w14:paraId="585FDDE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190</w:t>
            </w:r>
          </w:p>
        </w:tc>
      </w:tr>
      <w:tr w:rsidR="006113E9" w:rsidRPr="006113E9" w14:paraId="352A28C0" w14:textId="77777777" w:rsidTr="006113E9">
        <w:trPr>
          <w:trHeight w:val="300"/>
        </w:trPr>
        <w:tc>
          <w:tcPr>
            <w:tcW w:w="0" w:type="auto"/>
            <w:tcBorders>
              <w:top w:val="nil"/>
              <w:left w:val="nil"/>
              <w:bottom w:val="nil"/>
              <w:right w:val="nil"/>
            </w:tcBorders>
            <w:shd w:val="clear" w:color="auto" w:fill="auto"/>
            <w:noWrap/>
            <w:vAlign w:val="bottom"/>
            <w:hideMark/>
          </w:tcPr>
          <w:p w14:paraId="272EA171"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Number of Spines</w:t>
            </w:r>
          </w:p>
        </w:tc>
        <w:tc>
          <w:tcPr>
            <w:tcW w:w="0" w:type="auto"/>
            <w:tcBorders>
              <w:top w:val="nil"/>
              <w:left w:val="nil"/>
              <w:bottom w:val="nil"/>
              <w:right w:val="nil"/>
            </w:tcBorders>
            <w:shd w:val="clear" w:color="auto" w:fill="auto"/>
            <w:noWrap/>
            <w:vAlign w:val="bottom"/>
            <w:hideMark/>
          </w:tcPr>
          <w:p w14:paraId="42F4399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79</w:t>
            </w:r>
          </w:p>
        </w:tc>
        <w:tc>
          <w:tcPr>
            <w:tcW w:w="0" w:type="auto"/>
            <w:tcBorders>
              <w:top w:val="nil"/>
              <w:left w:val="nil"/>
              <w:bottom w:val="nil"/>
              <w:right w:val="nil"/>
            </w:tcBorders>
            <w:shd w:val="clear" w:color="auto" w:fill="auto"/>
            <w:noWrap/>
            <w:vAlign w:val="bottom"/>
            <w:hideMark/>
          </w:tcPr>
          <w:p w14:paraId="2E52A2B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296</w:t>
            </w:r>
          </w:p>
        </w:tc>
        <w:tc>
          <w:tcPr>
            <w:tcW w:w="0" w:type="auto"/>
            <w:tcBorders>
              <w:top w:val="nil"/>
              <w:left w:val="nil"/>
              <w:bottom w:val="nil"/>
              <w:right w:val="nil"/>
            </w:tcBorders>
            <w:shd w:val="clear" w:color="auto" w:fill="auto"/>
            <w:noWrap/>
            <w:vAlign w:val="bottom"/>
            <w:hideMark/>
          </w:tcPr>
          <w:p w14:paraId="3338EAD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w:t>
            </w:r>
          </w:p>
        </w:tc>
        <w:tc>
          <w:tcPr>
            <w:tcW w:w="0" w:type="auto"/>
            <w:tcBorders>
              <w:top w:val="nil"/>
              <w:left w:val="nil"/>
              <w:bottom w:val="nil"/>
              <w:right w:val="nil"/>
            </w:tcBorders>
            <w:shd w:val="clear" w:color="auto" w:fill="auto"/>
            <w:noWrap/>
            <w:vAlign w:val="bottom"/>
            <w:hideMark/>
          </w:tcPr>
          <w:p w14:paraId="299557C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105</w:t>
            </w:r>
          </w:p>
        </w:tc>
        <w:tc>
          <w:tcPr>
            <w:tcW w:w="0" w:type="auto"/>
            <w:tcBorders>
              <w:top w:val="nil"/>
              <w:left w:val="nil"/>
              <w:bottom w:val="nil"/>
              <w:right w:val="nil"/>
            </w:tcBorders>
            <w:shd w:val="clear" w:color="auto" w:fill="auto"/>
            <w:noWrap/>
            <w:vAlign w:val="bottom"/>
            <w:hideMark/>
          </w:tcPr>
          <w:p w14:paraId="6156215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190</w:t>
            </w:r>
          </w:p>
        </w:tc>
        <w:tc>
          <w:tcPr>
            <w:tcW w:w="0" w:type="auto"/>
            <w:tcBorders>
              <w:top w:val="nil"/>
              <w:left w:val="nil"/>
              <w:bottom w:val="nil"/>
              <w:right w:val="nil"/>
            </w:tcBorders>
            <w:shd w:val="clear" w:color="auto" w:fill="auto"/>
            <w:noWrap/>
            <w:vAlign w:val="bottom"/>
            <w:hideMark/>
          </w:tcPr>
          <w:p w14:paraId="40493C6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92</w:t>
            </w:r>
          </w:p>
        </w:tc>
        <w:tc>
          <w:tcPr>
            <w:tcW w:w="0" w:type="auto"/>
            <w:tcBorders>
              <w:top w:val="nil"/>
              <w:left w:val="nil"/>
              <w:bottom w:val="nil"/>
              <w:right w:val="nil"/>
            </w:tcBorders>
            <w:shd w:val="clear" w:color="auto" w:fill="auto"/>
            <w:noWrap/>
            <w:vAlign w:val="bottom"/>
            <w:hideMark/>
          </w:tcPr>
          <w:p w14:paraId="54A0022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9807DB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7163E1F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114</w:t>
            </w:r>
          </w:p>
        </w:tc>
        <w:tc>
          <w:tcPr>
            <w:tcW w:w="0" w:type="auto"/>
            <w:tcBorders>
              <w:top w:val="nil"/>
              <w:left w:val="nil"/>
              <w:bottom w:val="nil"/>
              <w:right w:val="nil"/>
            </w:tcBorders>
            <w:shd w:val="clear" w:color="auto" w:fill="auto"/>
            <w:noWrap/>
            <w:vAlign w:val="bottom"/>
            <w:hideMark/>
          </w:tcPr>
          <w:p w14:paraId="1FE0D70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FA65C5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C31814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173</w:t>
            </w:r>
          </w:p>
        </w:tc>
        <w:tc>
          <w:tcPr>
            <w:tcW w:w="0" w:type="auto"/>
            <w:tcBorders>
              <w:top w:val="nil"/>
              <w:left w:val="nil"/>
              <w:bottom w:val="nil"/>
              <w:right w:val="nil"/>
            </w:tcBorders>
            <w:shd w:val="clear" w:color="auto" w:fill="auto"/>
            <w:noWrap/>
            <w:vAlign w:val="bottom"/>
            <w:hideMark/>
          </w:tcPr>
          <w:p w14:paraId="1239241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486</w:t>
            </w:r>
          </w:p>
        </w:tc>
      </w:tr>
      <w:tr w:rsidR="006113E9" w:rsidRPr="006113E9" w14:paraId="5E3F489F" w14:textId="77777777" w:rsidTr="006113E9">
        <w:trPr>
          <w:trHeight w:val="300"/>
        </w:trPr>
        <w:tc>
          <w:tcPr>
            <w:tcW w:w="0" w:type="auto"/>
            <w:tcBorders>
              <w:top w:val="nil"/>
              <w:left w:val="nil"/>
              <w:bottom w:val="nil"/>
              <w:right w:val="nil"/>
            </w:tcBorders>
            <w:shd w:val="clear" w:color="auto" w:fill="auto"/>
            <w:noWrap/>
            <w:vAlign w:val="bottom"/>
            <w:hideMark/>
          </w:tcPr>
          <w:p w14:paraId="2D6A0F8A" w14:textId="11E08823"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Dominant colour head</w:t>
            </w:r>
          </w:p>
        </w:tc>
        <w:tc>
          <w:tcPr>
            <w:tcW w:w="0" w:type="auto"/>
            <w:tcBorders>
              <w:top w:val="nil"/>
              <w:left w:val="nil"/>
              <w:bottom w:val="nil"/>
              <w:right w:val="nil"/>
            </w:tcBorders>
            <w:shd w:val="clear" w:color="auto" w:fill="auto"/>
            <w:noWrap/>
            <w:vAlign w:val="bottom"/>
            <w:hideMark/>
          </w:tcPr>
          <w:p w14:paraId="58E2E70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79</w:t>
            </w:r>
          </w:p>
        </w:tc>
        <w:tc>
          <w:tcPr>
            <w:tcW w:w="0" w:type="auto"/>
            <w:tcBorders>
              <w:top w:val="nil"/>
              <w:left w:val="nil"/>
              <w:bottom w:val="nil"/>
              <w:right w:val="nil"/>
            </w:tcBorders>
            <w:shd w:val="clear" w:color="auto" w:fill="auto"/>
            <w:noWrap/>
            <w:vAlign w:val="bottom"/>
            <w:hideMark/>
          </w:tcPr>
          <w:p w14:paraId="13C6568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AF2687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w:t>
            </w:r>
          </w:p>
        </w:tc>
        <w:tc>
          <w:tcPr>
            <w:tcW w:w="0" w:type="auto"/>
            <w:tcBorders>
              <w:top w:val="nil"/>
              <w:left w:val="nil"/>
              <w:bottom w:val="nil"/>
              <w:right w:val="nil"/>
            </w:tcBorders>
            <w:shd w:val="clear" w:color="auto" w:fill="auto"/>
            <w:noWrap/>
            <w:vAlign w:val="bottom"/>
            <w:hideMark/>
          </w:tcPr>
          <w:p w14:paraId="009E548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105</w:t>
            </w:r>
          </w:p>
        </w:tc>
        <w:tc>
          <w:tcPr>
            <w:tcW w:w="0" w:type="auto"/>
            <w:tcBorders>
              <w:top w:val="nil"/>
              <w:left w:val="nil"/>
              <w:bottom w:val="nil"/>
              <w:right w:val="nil"/>
            </w:tcBorders>
            <w:shd w:val="clear" w:color="auto" w:fill="auto"/>
            <w:noWrap/>
            <w:vAlign w:val="bottom"/>
            <w:hideMark/>
          </w:tcPr>
          <w:p w14:paraId="551D9AD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94</w:t>
            </w:r>
          </w:p>
        </w:tc>
        <w:tc>
          <w:tcPr>
            <w:tcW w:w="0" w:type="auto"/>
            <w:tcBorders>
              <w:top w:val="nil"/>
              <w:left w:val="nil"/>
              <w:bottom w:val="nil"/>
              <w:right w:val="nil"/>
            </w:tcBorders>
            <w:shd w:val="clear" w:color="auto" w:fill="auto"/>
            <w:noWrap/>
            <w:vAlign w:val="bottom"/>
            <w:hideMark/>
          </w:tcPr>
          <w:p w14:paraId="6BC9A46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92</w:t>
            </w:r>
          </w:p>
        </w:tc>
        <w:tc>
          <w:tcPr>
            <w:tcW w:w="0" w:type="auto"/>
            <w:tcBorders>
              <w:top w:val="nil"/>
              <w:left w:val="nil"/>
              <w:bottom w:val="nil"/>
              <w:right w:val="nil"/>
            </w:tcBorders>
            <w:shd w:val="clear" w:color="auto" w:fill="auto"/>
            <w:noWrap/>
            <w:vAlign w:val="bottom"/>
            <w:hideMark/>
          </w:tcPr>
          <w:p w14:paraId="31B53CF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0EFB98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57AC361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04A330D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394D1C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F4102A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173</w:t>
            </w:r>
          </w:p>
        </w:tc>
        <w:tc>
          <w:tcPr>
            <w:tcW w:w="0" w:type="auto"/>
            <w:tcBorders>
              <w:top w:val="nil"/>
              <w:left w:val="nil"/>
              <w:bottom w:val="nil"/>
              <w:right w:val="nil"/>
            </w:tcBorders>
            <w:shd w:val="clear" w:color="auto" w:fill="auto"/>
            <w:noWrap/>
            <w:vAlign w:val="bottom"/>
            <w:hideMark/>
          </w:tcPr>
          <w:p w14:paraId="7C0EC8E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190</w:t>
            </w:r>
          </w:p>
        </w:tc>
      </w:tr>
      <w:tr w:rsidR="006113E9" w:rsidRPr="006113E9" w14:paraId="5A57D898" w14:textId="77777777" w:rsidTr="006113E9">
        <w:trPr>
          <w:trHeight w:val="300"/>
        </w:trPr>
        <w:tc>
          <w:tcPr>
            <w:tcW w:w="0" w:type="auto"/>
            <w:tcBorders>
              <w:top w:val="nil"/>
              <w:left w:val="nil"/>
              <w:bottom w:val="nil"/>
              <w:right w:val="nil"/>
            </w:tcBorders>
            <w:shd w:val="clear" w:color="auto" w:fill="auto"/>
            <w:noWrap/>
            <w:vAlign w:val="bottom"/>
            <w:hideMark/>
          </w:tcPr>
          <w:p w14:paraId="3CD1E6D6"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Dominant colour mesosoma*</w:t>
            </w:r>
          </w:p>
        </w:tc>
        <w:tc>
          <w:tcPr>
            <w:tcW w:w="0" w:type="auto"/>
            <w:tcBorders>
              <w:top w:val="nil"/>
              <w:left w:val="nil"/>
              <w:bottom w:val="nil"/>
              <w:right w:val="nil"/>
            </w:tcBorders>
            <w:shd w:val="clear" w:color="auto" w:fill="auto"/>
            <w:noWrap/>
            <w:vAlign w:val="bottom"/>
            <w:hideMark/>
          </w:tcPr>
          <w:p w14:paraId="5B9168D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79</w:t>
            </w:r>
          </w:p>
        </w:tc>
        <w:tc>
          <w:tcPr>
            <w:tcW w:w="0" w:type="auto"/>
            <w:tcBorders>
              <w:top w:val="nil"/>
              <w:left w:val="nil"/>
              <w:bottom w:val="nil"/>
              <w:right w:val="nil"/>
            </w:tcBorders>
            <w:shd w:val="clear" w:color="auto" w:fill="auto"/>
            <w:noWrap/>
            <w:vAlign w:val="bottom"/>
            <w:hideMark/>
          </w:tcPr>
          <w:p w14:paraId="747117A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1A4C63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w:t>
            </w:r>
          </w:p>
        </w:tc>
        <w:tc>
          <w:tcPr>
            <w:tcW w:w="0" w:type="auto"/>
            <w:tcBorders>
              <w:top w:val="nil"/>
              <w:left w:val="nil"/>
              <w:bottom w:val="nil"/>
              <w:right w:val="nil"/>
            </w:tcBorders>
            <w:shd w:val="clear" w:color="auto" w:fill="auto"/>
            <w:noWrap/>
            <w:vAlign w:val="bottom"/>
            <w:hideMark/>
          </w:tcPr>
          <w:p w14:paraId="1956264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105</w:t>
            </w:r>
          </w:p>
        </w:tc>
        <w:tc>
          <w:tcPr>
            <w:tcW w:w="0" w:type="auto"/>
            <w:tcBorders>
              <w:top w:val="nil"/>
              <w:left w:val="nil"/>
              <w:bottom w:val="nil"/>
              <w:right w:val="nil"/>
            </w:tcBorders>
            <w:shd w:val="clear" w:color="auto" w:fill="auto"/>
            <w:noWrap/>
            <w:vAlign w:val="bottom"/>
            <w:hideMark/>
          </w:tcPr>
          <w:p w14:paraId="1907E90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94</w:t>
            </w:r>
          </w:p>
        </w:tc>
        <w:tc>
          <w:tcPr>
            <w:tcW w:w="0" w:type="auto"/>
            <w:tcBorders>
              <w:top w:val="nil"/>
              <w:left w:val="nil"/>
              <w:bottom w:val="nil"/>
              <w:right w:val="nil"/>
            </w:tcBorders>
            <w:shd w:val="clear" w:color="auto" w:fill="auto"/>
            <w:noWrap/>
            <w:vAlign w:val="bottom"/>
            <w:hideMark/>
          </w:tcPr>
          <w:p w14:paraId="5F84A7C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92</w:t>
            </w:r>
          </w:p>
        </w:tc>
        <w:tc>
          <w:tcPr>
            <w:tcW w:w="0" w:type="auto"/>
            <w:tcBorders>
              <w:top w:val="nil"/>
              <w:left w:val="nil"/>
              <w:bottom w:val="nil"/>
              <w:right w:val="nil"/>
            </w:tcBorders>
            <w:shd w:val="clear" w:color="auto" w:fill="auto"/>
            <w:noWrap/>
            <w:vAlign w:val="bottom"/>
            <w:hideMark/>
          </w:tcPr>
          <w:p w14:paraId="7F26955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63C7FC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59FEC64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1E09EC4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DBA797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5D2DF5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173</w:t>
            </w:r>
          </w:p>
        </w:tc>
        <w:tc>
          <w:tcPr>
            <w:tcW w:w="0" w:type="auto"/>
            <w:tcBorders>
              <w:top w:val="nil"/>
              <w:left w:val="nil"/>
              <w:bottom w:val="nil"/>
              <w:right w:val="nil"/>
            </w:tcBorders>
            <w:shd w:val="clear" w:color="auto" w:fill="auto"/>
            <w:noWrap/>
            <w:vAlign w:val="bottom"/>
            <w:hideMark/>
          </w:tcPr>
          <w:p w14:paraId="35CED1E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190</w:t>
            </w:r>
          </w:p>
        </w:tc>
      </w:tr>
      <w:tr w:rsidR="006113E9" w:rsidRPr="006113E9" w14:paraId="109C03AD" w14:textId="77777777" w:rsidTr="006113E9">
        <w:trPr>
          <w:trHeight w:val="300"/>
        </w:trPr>
        <w:tc>
          <w:tcPr>
            <w:tcW w:w="0" w:type="auto"/>
            <w:tcBorders>
              <w:top w:val="nil"/>
              <w:left w:val="nil"/>
              <w:bottom w:val="nil"/>
              <w:right w:val="nil"/>
            </w:tcBorders>
            <w:shd w:val="clear" w:color="auto" w:fill="auto"/>
            <w:noWrap/>
            <w:vAlign w:val="bottom"/>
            <w:hideMark/>
          </w:tcPr>
          <w:p w14:paraId="771D3035"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Dominant colour gaster*</w:t>
            </w:r>
          </w:p>
        </w:tc>
        <w:tc>
          <w:tcPr>
            <w:tcW w:w="0" w:type="auto"/>
            <w:tcBorders>
              <w:top w:val="nil"/>
              <w:left w:val="nil"/>
              <w:bottom w:val="nil"/>
              <w:right w:val="nil"/>
            </w:tcBorders>
            <w:shd w:val="clear" w:color="auto" w:fill="auto"/>
            <w:noWrap/>
            <w:vAlign w:val="bottom"/>
            <w:hideMark/>
          </w:tcPr>
          <w:p w14:paraId="35CF5E2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79</w:t>
            </w:r>
          </w:p>
        </w:tc>
        <w:tc>
          <w:tcPr>
            <w:tcW w:w="0" w:type="auto"/>
            <w:tcBorders>
              <w:top w:val="nil"/>
              <w:left w:val="nil"/>
              <w:bottom w:val="nil"/>
              <w:right w:val="nil"/>
            </w:tcBorders>
            <w:shd w:val="clear" w:color="auto" w:fill="auto"/>
            <w:noWrap/>
            <w:vAlign w:val="bottom"/>
            <w:hideMark/>
          </w:tcPr>
          <w:p w14:paraId="6F5C1CF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BCF1F6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w:t>
            </w:r>
          </w:p>
        </w:tc>
        <w:tc>
          <w:tcPr>
            <w:tcW w:w="0" w:type="auto"/>
            <w:tcBorders>
              <w:top w:val="nil"/>
              <w:left w:val="nil"/>
              <w:bottom w:val="nil"/>
              <w:right w:val="nil"/>
            </w:tcBorders>
            <w:shd w:val="clear" w:color="auto" w:fill="auto"/>
            <w:noWrap/>
            <w:vAlign w:val="bottom"/>
            <w:hideMark/>
          </w:tcPr>
          <w:p w14:paraId="13F52BD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105</w:t>
            </w:r>
          </w:p>
        </w:tc>
        <w:tc>
          <w:tcPr>
            <w:tcW w:w="0" w:type="auto"/>
            <w:tcBorders>
              <w:top w:val="nil"/>
              <w:left w:val="nil"/>
              <w:bottom w:val="nil"/>
              <w:right w:val="nil"/>
            </w:tcBorders>
            <w:shd w:val="clear" w:color="auto" w:fill="auto"/>
            <w:noWrap/>
            <w:vAlign w:val="bottom"/>
            <w:hideMark/>
          </w:tcPr>
          <w:p w14:paraId="3FA03E2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94</w:t>
            </w:r>
          </w:p>
        </w:tc>
        <w:tc>
          <w:tcPr>
            <w:tcW w:w="0" w:type="auto"/>
            <w:tcBorders>
              <w:top w:val="nil"/>
              <w:left w:val="nil"/>
              <w:bottom w:val="nil"/>
              <w:right w:val="nil"/>
            </w:tcBorders>
            <w:shd w:val="clear" w:color="auto" w:fill="auto"/>
            <w:noWrap/>
            <w:vAlign w:val="bottom"/>
            <w:hideMark/>
          </w:tcPr>
          <w:p w14:paraId="017E71D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92</w:t>
            </w:r>
          </w:p>
        </w:tc>
        <w:tc>
          <w:tcPr>
            <w:tcW w:w="0" w:type="auto"/>
            <w:tcBorders>
              <w:top w:val="nil"/>
              <w:left w:val="nil"/>
              <w:bottom w:val="nil"/>
              <w:right w:val="nil"/>
            </w:tcBorders>
            <w:shd w:val="clear" w:color="auto" w:fill="auto"/>
            <w:noWrap/>
            <w:vAlign w:val="bottom"/>
            <w:hideMark/>
          </w:tcPr>
          <w:p w14:paraId="6AE0D8C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EE94E8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6777004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5B52EFE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7CA1C4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FAC965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173</w:t>
            </w:r>
          </w:p>
        </w:tc>
        <w:tc>
          <w:tcPr>
            <w:tcW w:w="0" w:type="auto"/>
            <w:tcBorders>
              <w:top w:val="nil"/>
              <w:left w:val="nil"/>
              <w:bottom w:val="nil"/>
              <w:right w:val="nil"/>
            </w:tcBorders>
            <w:shd w:val="clear" w:color="auto" w:fill="auto"/>
            <w:noWrap/>
            <w:vAlign w:val="bottom"/>
            <w:hideMark/>
          </w:tcPr>
          <w:p w14:paraId="5B1004F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190</w:t>
            </w:r>
          </w:p>
        </w:tc>
      </w:tr>
      <w:tr w:rsidR="006113E9" w:rsidRPr="006113E9" w14:paraId="0930169B" w14:textId="77777777" w:rsidTr="006113E9">
        <w:trPr>
          <w:trHeight w:val="300"/>
        </w:trPr>
        <w:tc>
          <w:tcPr>
            <w:tcW w:w="0" w:type="auto"/>
            <w:tcBorders>
              <w:top w:val="nil"/>
              <w:left w:val="nil"/>
              <w:bottom w:val="nil"/>
              <w:right w:val="nil"/>
            </w:tcBorders>
            <w:shd w:val="clear" w:color="auto" w:fill="auto"/>
            <w:noWrap/>
            <w:vAlign w:val="bottom"/>
            <w:hideMark/>
          </w:tcPr>
          <w:p w14:paraId="4C45CC4E"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Polymorphism</w:t>
            </w:r>
          </w:p>
        </w:tc>
        <w:tc>
          <w:tcPr>
            <w:tcW w:w="0" w:type="auto"/>
            <w:tcBorders>
              <w:top w:val="nil"/>
              <w:left w:val="nil"/>
              <w:bottom w:val="nil"/>
              <w:right w:val="nil"/>
            </w:tcBorders>
            <w:shd w:val="clear" w:color="auto" w:fill="auto"/>
            <w:noWrap/>
            <w:vAlign w:val="bottom"/>
            <w:hideMark/>
          </w:tcPr>
          <w:p w14:paraId="2CBB989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164</w:t>
            </w:r>
          </w:p>
        </w:tc>
        <w:tc>
          <w:tcPr>
            <w:tcW w:w="0" w:type="auto"/>
            <w:tcBorders>
              <w:top w:val="nil"/>
              <w:left w:val="nil"/>
              <w:bottom w:val="nil"/>
              <w:right w:val="nil"/>
            </w:tcBorders>
            <w:shd w:val="clear" w:color="auto" w:fill="auto"/>
            <w:noWrap/>
            <w:vAlign w:val="bottom"/>
            <w:hideMark/>
          </w:tcPr>
          <w:p w14:paraId="33DA956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3A360F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72</w:t>
            </w:r>
          </w:p>
        </w:tc>
        <w:tc>
          <w:tcPr>
            <w:tcW w:w="0" w:type="auto"/>
            <w:tcBorders>
              <w:top w:val="nil"/>
              <w:left w:val="nil"/>
              <w:bottom w:val="nil"/>
              <w:right w:val="nil"/>
            </w:tcBorders>
            <w:shd w:val="clear" w:color="auto" w:fill="auto"/>
            <w:noWrap/>
            <w:vAlign w:val="bottom"/>
            <w:hideMark/>
          </w:tcPr>
          <w:p w14:paraId="0DCCEDC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107</w:t>
            </w:r>
          </w:p>
        </w:tc>
        <w:tc>
          <w:tcPr>
            <w:tcW w:w="0" w:type="auto"/>
            <w:tcBorders>
              <w:top w:val="nil"/>
              <w:left w:val="nil"/>
              <w:bottom w:val="nil"/>
              <w:right w:val="nil"/>
            </w:tcBorders>
            <w:shd w:val="clear" w:color="auto" w:fill="auto"/>
            <w:noWrap/>
            <w:vAlign w:val="bottom"/>
            <w:hideMark/>
          </w:tcPr>
          <w:p w14:paraId="09CACEA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218</w:t>
            </w:r>
          </w:p>
        </w:tc>
        <w:tc>
          <w:tcPr>
            <w:tcW w:w="0" w:type="auto"/>
            <w:tcBorders>
              <w:top w:val="nil"/>
              <w:left w:val="nil"/>
              <w:bottom w:val="nil"/>
              <w:right w:val="nil"/>
            </w:tcBorders>
            <w:shd w:val="clear" w:color="auto" w:fill="auto"/>
            <w:noWrap/>
            <w:vAlign w:val="bottom"/>
            <w:hideMark/>
          </w:tcPr>
          <w:p w14:paraId="44668A9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100</w:t>
            </w:r>
          </w:p>
        </w:tc>
        <w:tc>
          <w:tcPr>
            <w:tcW w:w="0" w:type="auto"/>
            <w:tcBorders>
              <w:top w:val="nil"/>
              <w:left w:val="nil"/>
              <w:bottom w:val="nil"/>
              <w:right w:val="nil"/>
            </w:tcBorders>
            <w:shd w:val="clear" w:color="auto" w:fill="auto"/>
            <w:noWrap/>
            <w:vAlign w:val="bottom"/>
            <w:hideMark/>
          </w:tcPr>
          <w:p w14:paraId="2CDFF6A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w:t>
            </w:r>
          </w:p>
        </w:tc>
        <w:tc>
          <w:tcPr>
            <w:tcW w:w="0" w:type="auto"/>
            <w:tcBorders>
              <w:top w:val="nil"/>
              <w:left w:val="nil"/>
              <w:bottom w:val="nil"/>
              <w:right w:val="nil"/>
            </w:tcBorders>
            <w:shd w:val="clear" w:color="auto" w:fill="auto"/>
            <w:noWrap/>
            <w:vAlign w:val="bottom"/>
            <w:hideMark/>
          </w:tcPr>
          <w:p w14:paraId="27076F0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633AC55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110</w:t>
            </w:r>
          </w:p>
        </w:tc>
        <w:tc>
          <w:tcPr>
            <w:tcW w:w="0" w:type="auto"/>
            <w:tcBorders>
              <w:top w:val="nil"/>
              <w:left w:val="nil"/>
              <w:bottom w:val="nil"/>
              <w:right w:val="nil"/>
            </w:tcBorders>
            <w:shd w:val="clear" w:color="auto" w:fill="auto"/>
            <w:noWrap/>
            <w:vAlign w:val="bottom"/>
            <w:hideMark/>
          </w:tcPr>
          <w:p w14:paraId="60B09E9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2C13C2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67</w:t>
            </w:r>
          </w:p>
        </w:tc>
        <w:tc>
          <w:tcPr>
            <w:tcW w:w="0" w:type="auto"/>
            <w:tcBorders>
              <w:top w:val="nil"/>
              <w:left w:val="nil"/>
              <w:bottom w:val="nil"/>
              <w:right w:val="nil"/>
            </w:tcBorders>
            <w:shd w:val="clear" w:color="auto" w:fill="auto"/>
            <w:noWrap/>
            <w:vAlign w:val="bottom"/>
            <w:hideMark/>
          </w:tcPr>
          <w:p w14:paraId="7A2EA06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258</w:t>
            </w:r>
          </w:p>
        </w:tc>
        <w:tc>
          <w:tcPr>
            <w:tcW w:w="0" w:type="auto"/>
            <w:tcBorders>
              <w:top w:val="nil"/>
              <w:left w:val="nil"/>
              <w:bottom w:val="nil"/>
              <w:right w:val="nil"/>
            </w:tcBorders>
            <w:shd w:val="clear" w:color="auto" w:fill="auto"/>
            <w:noWrap/>
            <w:vAlign w:val="bottom"/>
            <w:hideMark/>
          </w:tcPr>
          <w:p w14:paraId="69CD6F3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199</w:t>
            </w:r>
          </w:p>
        </w:tc>
      </w:tr>
      <w:tr w:rsidR="006113E9" w:rsidRPr="006113E9" w14:paraId="7F5FD83D" w14:textId="77777777" w:rsidTr="006113E9">
        <w:trPr>
          <w:trHeight w:val="300"/>
        </w:trPr>
        <w:tc>
          <w:tcPr>
            <w:tcW w:w="0" w:type="auto"/>
            <w:tcBorders>
              <w:top w:val="nil"/>
              <w:left w:val="nil"/>
              <w:bottom w:val="nil"/>
              <w:right w:val="nil"/>
            </w:tcBorders>
            <w:shd w:val="clear" w:color="auto" w:fill="auto"/>
            <w:noWrap/>
            <w:vAlign w:val="bottom"/>
            <w:hideMark/>
          </w:tcPr>
          <w:p w14:paraId="14DFDD53"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Worker number</w:t>
            </w:r>
          </w:p>
        </w:tc>
        <w:tc>
          <w:tcPr>
            <w:tcW w:w="0" w:type="auto"/>
            <w:tcBorders>
              <w:top w:val="nil"/>
              <w:left w:val="nil"/>
              <w:bottom w:val="nil"/>
              <w:right w:val="nil"/>
            </w:tcBorders>
            <w:shd w:val="clear" w:color="auto" w:fill="auto"/>
            <w:noWrap/>
            <w:vAlign w:val="bottom"/>
            <w:hideMark/>
          </w:tcPr>
          <w:p w14:paraId="6B3A88A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F993DC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4E4676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w:t>
            </w:r>
          </w:p>
        </w:tc>
        <w:tc>
          <w:tcPr>
            <w:tcW w:w="0" w:type="auto"/>
            <w:tcBorders>
              <w:top w:val="nil"/>
              <w:left w:val="nil"/>
              <w:bottom w:val="nil"/>
              <w:right w:val="nil"/>
            </w:tcBorders>
            <w:shd w:val="clear" w:color="auto" w:fill="auto"/>
            <w:noWrap/>
            <w:vAlign w:val="bottom"/>
            <w:hideMark/>
          </w:tcPr>
          <w:p w14:paraId="795F4E9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856692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60C812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c>
          <w:tcPr>
            <w:tcW w:w="0" w:type="auto"/>
            <w:tcBorders>
              <w:top w:val="nil"/>
              <w:left w:val="nil"/>
              <w:bottom w:val="nil"/>
              <w:right w:val="nil"/>
            </w:tcBorders>
            <w:shd w:val="clear" w:color="auto" w:fill="auto"/>
            <w:noWrap/>
            <w:vAlign w:val="bottom"/>
            <w:hideMark/>
          </w:tcPr>
          <w:p w14:paraId="28C30D9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DEDD0B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76DF64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16</w:t>
            </w:r>
          </w:p>
        </w:tc>
        <w:tc>
          <w:tcPr>
            <w:tcW w:w="0" w:type="auto"/>
            <w:tcBorders>
              <w:top w:val="nil"/>
              <w:left w:val="nil"/>
              <w:bottom w:val="nil"/>
              <w:right w:val="nil"/>
            </w:tcBorders>
            <w:shd w:val="clear" w:color="auto" w:fill="auto"/>
            <w:noWrap/>
            <w:vAlign w:val="bottom"/>
            <w:hideMark/>
          </w:tcPr>
          <w:p w14:paraId="208D887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0B8F71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2EB767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E2B54C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w:t>
            </w:r>
          </w:p>
        </w:tc>
      </w:tr>
      <w:tr w:rsidR="006113E9" w:rsidRPr="006113E9" w14:paraId="2F649B7C" w14:textId="77777777" w:rsidTr="006113E9">
        <w:trPr>
          <w:trHeight w:val="300"/>
        </w:trPr>
        <w:tc>
          <w:tcPr>
            <w:tcW w:w="0" w:type="auto"/>
            <w:tcBorders>
              <w:top w:val="nil"/>
              <w:left w:val="nil"/>
              <w:bottom w:val="nil"/>
              <w:right w:val="nil"/>
            </w:tcBorders>
            <w:shd w:val="clear" w:color="auto" w:fill="auto"/>
            <w:noWrap/>
            <w:vAlign w:val="bottom"/>
            <w:hideMark/>
          </w:tcPr>
          <w:p w14:paraId="1AF7A8BA"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Colony type</w:t>
            </w:r>
          </w:p>
        </w:tc>
        <w:tc>
          <w:tcPr>
            <w:tcW w:w="0" w:type="auto"/>
            <w:tcBorders>
              <w:top w:val="nil"/>
              <w:left w:val="nil"/>
              <w:bottom w:val="nil"/>
              <w:right w:val="nil"/>
            </w:tcBorders>
            <w:shd w:val="clear" w:color="auto" w:fill="auto"/>
            <w:noWrap/>
            <w:vAlign w:val="bottom"/>
            <w:hideMark/>
          </w:tcPr>
          <w:p w14:paraId="2A10B81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E743AD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C02A2E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61</w:t>
            </w:r>
          </w:p>
        </w:tc>
        <w:tc>
          <w:tcPr>
            <w:tcW w:w="0" w:type="auto"/>
            <w:tcBorders>
              <w:top w:val="nil"/>
              <w:left w:val="nil"/>
              <w:bottom w:val="nil"/>
              <w:right w:val="nil"/>
            </w:tcBorders>
            <w:shd w:val="clear" w:color="auto" w:fill="auto"/>
            <w:noWrap/>
            <w:vAlign w:val="bottom"/>
            <w:hideMark/>
          </w:tcPr>
          <w:p w14:paraId="7C2F318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107</w:t>
            </w:r>
          </w:p>
        </w:tc>
        <w:tc>
          <w:tcPr>
            <w:tcW w:w="0" w:type="auto"/>
            <w:tcBorders>
              <w:top w:val="nil"/>
              <w:left w:val="nil"/>
              <w:bottom w:val="nil"/>
              <w:right w:val="nil"/>
            </w:tcBorders>
            <w:shd w:val="clear" w:color="auto" w:fill="auto"/>
            <w:noWrap/>
            <w:vAlign w:val="bottom"/>
            <w:hideMark/>
          </w:tcPr>
          <w:p w14:paraId="398B22A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9BDB6E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100</w:t>
            </w:r>
          </w:p>
        </w:tc>
        <w:tc>
          <w:tcPr>
            <w:tcW w:w="0" w:type="auto"/>
            <w:tcBorders>
              <w:top w:val="nil"/>
              <w:left w:val="nil"/>
              <w:bottom w:val="nil"/>
              <w:right w:val="nil"/>
            </w:tcBorders>
            <w:shd w:val="clear" w:color="auto" w:fill="auto"/>
            <w:noWrap/>
            <w:vAlign w:val="bottom"/>
            <w:hideMark/>
          </w:tcPr>
          <w:p w14:paraId="6E1E083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12E197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309300C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8</w:t>
            </w:r>
          </w:p>
        </w:tc>
        <w:tc>
          <w:tcPr>
            <w:tcW w:w="0" w:type="auto"/>
            <w:tcBorders>
              <w:top w:val="nil"/>
              <w:left w:val="nil"/>
              <w:bottom w:val="nil"/>
              <w:right w:val="nil"/>
            </w:tcBorders>
            <w:shd w:val="clear" w:color="auto" w:fill="auto"/>
            <w:noWrap/>
            <w:vAlign w:val="bottom"/>
            <w:hideMark/>
          </w:tcPr>
          <w:p w14:paraId="1292C93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43ED9F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A3BAF8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ECA3BC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199</w:t>
            </w:r>
          </w:p>
        </w:tc>
      </w:tr>
      <w:tr w:rsidR="006113E9" w:rsidRPr="006113E9" w14:paraId="61027DE7" w14:textId="77777777" w:rsidTr="006113E9">
        <w:trPr>
          <w:trHeight w:val="300"/>
        </w:trPr>
        <w:tc>
          <w:tcPr>
            <w:tcW w:w="0" w:type="auto"/>
            <w:tcBorders>
              <w:top w:val="nil"/>
              <w:left w:val="nil"/>
              <w:bottom w:val="nil"/>
              <w:right w:val="nil"/>
            </w:tcBorders>
            <w:shd w:val="clear" w:color="auto" w:fill="auto"/>
            <w:noWrap/>
            <w:vAlign w:val="bottom"/>
            <w:hideMark/>
          </w:tcPr>
          <w:p w14:paraId="41ADBB7D"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Colony founding</w:t>
            </w:r>
          </w:p>
        </w:tc>
        <w:tc>
          <w:tcPr>
            <w:tcW w:w="0" w:type="auto"/>
            <w:tcBorders>
              <w:top w:val="nil"/>
              <w:left w:val="nil"/>
              <w:bottom w:val="nil"/>
              <w:right w:val="nil"/>
            </w:tcBorders>
            <w:shd w:val="clear" w:color="auto" w:fill="auto"/>
            <w:noWrap/>
            <w:vAlign w:val="bottom"/>
            <w:hideMark/>
          </w:tcPr>
          <w:p w14:paraId="40FE834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EFEFE9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77A428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w:t>
            </w:r>
          </w:p>
        </w:tc>
        <w:tc>
          <w:tcPr>
            <w:tcW w:w="0" w:type="auto"/>
            <w:tcBorders>
              <w:top w:val="nil"/>
              <w:left w:val="nil"/>
              <w:bottom w:val="nil"/>
              <w:right w:val="nil"/>
            </w:tcBorders>
            <w:shd w:val="clear" w:color="auto" w:fill="auto"/>
            <w:noWrap/>
            <w:vAlign w:val="bottom"/>
            <w:hideMark/>
          </w:tcPr>
          <w:p w14:paraId="4857BE3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929172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869FE7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554307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9D4FEA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B3A454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w:t>
            </w:r>
          </w:p>
        </w:tc>
        <w:tc>
          <w:tcPr>
            <w:tcW w:w="0" w:type="auto"/>
            <w:tcBorders>
              <w:top w:val="nil"/>
              <w:left w:val="nil"/>
              <w:bottom w:val="nil"/>
              <w:right w:val="nil"/>
            </w:tcBorders>
            <w:shd w:val="clear" w:color="auto" w:fill="auto"/>
            <w:noWrap/>
            <w:vAlign w:val="bottom"/>
            <w:hideMark/>
          </w:tcPr>
          <w:p w14:paraId="558185B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4F4C40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D104F7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5C5D17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r>
      <w:tr w:rsidR="006113E9" w:rsidRPr="006113E9" w14:paraId="3A7BE6F7" w14:textId="77777777" w:rsidTr="006113E9">
        <w:trPr>
          <w:trHeight w:val="300"/>
        </w:trPr>
        <w:tc>
          <w:tcPr>
            <w:tcW w:w="0" w:type="auto"/>
            <w:tcBorders>
              <w:top w:val="nil"/>
              <w:left w:val="nil"/>
              <w:bottom w:val="nil"/>
              <w:right w:val="nil"/>
            </w:tcBorders>
            <w:shd w:val="clear" w:color="auto" w:fill="auto"/>
            <w:noWrap/>
            <w:vAlign w:val="bottom"/>
            <w:hideMark/>
          </w:tcPr>
          <w:p w14:paraId="37A4EA6C" w14:textId="3B5ADBD7" w:rsidR="006113E9" w:rsidRPr="006113E9" w:rsidRDefault="006113E9" w:rsidP="006113E9">
            <w:pPr>
              <w:spacing w:line="240" w:lineRule="auto"/>
              <w:rPr>
                <w:rFonts w:eastAsia="Times New Roman" w:cs="Times New Roman"/>
                <w:noProof w:val="0"/>
                <w:color w:val="000000"/>
                <w:sz w:val="22"/>
                <w:szCs w:val="22"/>
                <w:lang w:val="en-AU" w:eastAsia="en-AU"/>
              </w:rPr>
            </w:pPr>
            <w:r w:rsidRPr="00233D30">
              <w:rPr>
                <w:rFonts w:eastAsia="Times New Roman" w:cs="Times New Roman"/>
                <w:noProof w:val="0"/>
                <w:color w:val="000000"/>
                <w:sz w:val="22"/>
                <w:szCs w:val="22"/>
                <w:lang w:val="en-AU" w:eastAsia="en-AU"/>
              </w:rPr>
              <w:t>Invasive</w:t>
            </w:r>
            <w:r w:rsidR="003617C8" w:rsidRPr="00233D30">
              <w:rPr>
                <w:rFonts w:eastAsia="Times New Roman" w:cs="Times New Roman"/>
                <w:noProof w:val="0"/>
                <w:color w:val="000000"/>
                <w:sz w:val="22"/>
                <w:szCs w:val="22"/>
                <w:lang w:val="en-AU" w:eastAsia="en-AU"/>
              </w:rPr>
              <w:t xml:space="preserve"> at that site</w:t>
            </w:r>
          </w:p>
        </w:tc>
        <w:tc>
          <w:tcPr>
            <w:tcW w:w="0" w:type="auto"/>
            <w:tcBorders>
              <w:top w:val="nil"/>
              <w:left w:val="nil"/>
              <w:bottom w:val="nil"/>
              <w:right w:val="nil"/>
            </w:tcBorders>
            <w:shd w:val="clear" w:color="auto" w:fill="auto"/>
            <w:noWrap/>
            <w:vAlign w:val="bottom"/>
            <w:hideMark/>
          </w:tcPr>
          <w:p w14:paraId="4CC2137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C719B1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D57998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w:t>
            </w:r>
          </w:p>
        </w:tc>
        <w:tc>
          <w:tcPr>
            <w:tcW w:w="0" w:type="auto"/>
            <w:tcBorders>
              <w:top w:val="nil"/>
              <w:left w:val="nil"/>
              <w:bottom w:val="nil"/>
              <w:right w:val="nil"/>
            </w:tcBorders>
            <w:shd w:val="clear" w:color="auto" w:fill="auto"/>
            <w:noWrap/>
            <w:vAlign w:val="bottom"/>
            <w:hideMark/>
          </w:tcPr>
          <w:p w14:paraId="64AA61A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107</w:t>
            </w:r>
          </w:p>
        </w:tc>
        <w:tc>
          <w:tcPr>
            <w:tcW w:w="0" w:type="auto"/>
            <w:tcBorders>
              <w:top w:val="nil"/>
              <w:left w:val="nil"/>
              <w:bottom w:val="nil"/>
              <w:right w:val="nil"/>
            </w:tcBorders>
            <w:shd w:val="clear" w:color="auto" w:fill="auto"/>
            <w:noWrap/>
            <w:vAlign w:val="bottom"/>
            <w:hideMark/>
          </w:tcPr>
          <w:p w14:paraId="7772378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3C96F1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100</w:t>
            </w:r>
          </w:p>
        </w:tc>
        <w:tc>
          <w:tcPr>
            <w:tcW w:w="0" w:type="auto"/>
            <w:tcBorders>
              <w:top w:val="nil"/>
              <w:left w:val="nil"/>
              <w:bottom w:val="nil"/>
              <w:right w:val="nil"/>
            </w:tcBorders>
            <w:shd w:val="clear" w:color="auto" w:fill="auto"/>
            <w:noWrap/>
            <w:vAlign w:val="bottom"/>
            <w:hideMark/>
          </w:tcPr>
          <w:p w14:paraId="11B89E67"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2A19A6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3CAE2C9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00F1E41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AC81F8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A6E110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B8F1094"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199</w:t>
            </w:r>
          </w:p>
        </w:tc>
      </w:tr>
      <w:tr w:rsidR="006113E9" w:rsidRPr="006113E9" w14:paraId="5035CEA1" w14:textId="77777777" w:rsidTr="006113E9">
        <w:trPr>
          <w:trHeight w:val="300"/>
        </w:trPr>
        <w:tc>
          <w:tcPr>
            <w:tcW w:w="0" w:type="auto"/>
            <w:tcBorders>
              <w:top w:val="nil"/>
              <w:left w:val="nil"/>
              <w:bottom w:val="nil"/>
              <w:right w:val="nil"/>
            </w:tcBorders>
            <w:shd w:val="clear" w:color="auto" w:fill="auto"/>
            <w:noWrap/>
            <w:vAlign w:val="bottom"/>
            <w:hideMark/>
          </w:tcPr>
          <w:p w14:paraId="3E586C78"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Diet</w:t>
            </w:r>
          </w:p>
        </w:tc>
        <w:tc>
          <w:tcPr>
            <w:tcW w:w="0" w:type="auto"/>
            <w:tcBorders>
              <w:top w:val="nil"/>
              <w:left w:val="nil"/>
              <w:bottom w:val="nil"/>
              <w:right w:val="nil"/>
            </w:tcBorders>
            <w:shd w:val="clear" w:color="auto" w:fill="auto"/>
            <w:noWrap/>
            <w:vAlign w:val="bottom"/>
            <w:hideMark/>
          </w:tcPr>
          <w:p w14:paraId="6146102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7E6C33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ADB27E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66</w:t>
            </w:r>
          </w:p>
        </w:tc>
        <w:tc>
          <w:tcPr>
            <w:tcW w:w="0" w:type="auto"/>
            <w:tcBorders>
              <w:top w:val="nil"/>
              <w:left w:val="nil"/>
              <w:bottom w:val="nil"/>
              <w:right w:val="nil"/>
            </w:tcBorders>
            <w:shd w:val="clear" w:color="auto" w:fill="auto"/>
            <w:noWrap/>
            <w:vAlign w:val="bottom"/>
            <w:hideMark/>
          </w:tcPr>
          <w:p w14:paraId="5495F75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107</w:t>
            </w:r>
          </w:p>
        </w:tc>
        <w:tc>
          <w:tcPr>
            <w:tcW w:w="0" w:type="auto"/>
            <w:tcBorders>
              <w:top w:val="nil"/>
              <w:left w:val="nil"/>
              <w:bottom w:val="nil"/>
              <w:right w:val="nil"/>
            </w:tcBorders>
            <w:shd w:val="clear" w:color="auto" w:fill="auto"/>
            <w:noWrap/>
            <w:vAlign w:val="bottom"/>
            <w:hideMark/>
          </w:tcPr>
          <w:p w14:paraId="183DE60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9AF2B5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100</w:t>
            </w:r>
          </w:p>
        </w:tc>
        <w:tc>
          <w:tcPr>
            <w:tcW w:w="0" w:type="auto"/>
            <w:tcBorders>
              <w:top w:val="nil"/>
              <w:left w:val="nil"/>
              <w:bottom w:val="nil"/>
              <w:right w:val="nil"/>
            </w:tcBorders>
            <w:shd w:val="clear" w:color="auto" w:fill="auto"/>
            <w:noWrap/>
            <w:vAlign w:val="bottom"/>
            <w:hideMark/>
          </w:tcPr>
          <w:p w14:paraId="701F297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68660D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1C3D20B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11</w:t>
            </w:r>
          </w:p>
        </w:tc>
        <w:tc>
          <w:tcPr>
            <w:tcW w:w="0" w:type="auto"/>
            <w:tcBorders>
              <w:top w:val="nil"/>
              <w:left w:val="nil"/>
              <w:bottom w:val="nil"/>
              <w:right w:val="nil"/>
            </w:tcBorders>
            <w:shd w:val="clear" w:color="auto" w:fill="auto"/>
            <w:noWrap/>
            <w:vAlign w:val="bottom"/>
            <w:hideMark/>
          </w:tcPr>
          <w:p w14:paraId="701E0BB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BB52F0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0D9B91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B9EA53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197</w:t>
            </w:r>
          </w:p>
        </w:tc>
      </w:tr>
      <w:tr w:rsidR="006113E9" w:rsidRPr="006113E9" w14:paraId="6272E9D2" w14:textId="77777777" w:rsidTr="006113E9">
        <w:trPr>
          <w:trHeight w:val="300"/>
        </w:trPr>
        <w:tc>
          <w:tcPr>
            <w:tcW w:w="0" w:type="auto"/>
            <w:tcBorders>
              <w:top w:val="nil"/>
              <w:left w:val="nil"/>
              <w:bottom w:val="nil"/>
              <w:right w:val="nil"/>
            </w:tcBorders>
            <w:shd w:val="clear" w:color="auto" w:fill="auto"/>
            <w:noWrap/>
            <w:vAlign w:val="bottom"/>
            <w:hideMark/>
          </w:tcPr>
          <w:p w14:paraId="3B44E801"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Nest site</w:t>
            </w:r>
          </w:p>
        </w:tc>
        <w:tc>
          <w:tcPr>
            <w:tcW w:w="0" w:type="auto"/>
            <w:tcBorders>
              <w:top w:val="nil"/>
              <w:left w:val="nil"/>
              <w:bottom w:val="nil"/>
              <w:right w:val="nil"/>
            </w:tcBorders>
            <w:shd w:val="clear" w:color="auto" w:fill="auto"/>
            <w:noWrap/>
            <w:vAlign w:val="bottom"/>
            <w:hideMark/>
          </w:tcPr>
          <w:p w14:paraId="5D854F5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5E40D84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8B5ED5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765E07E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107</w:t>
            </w:r>
          </w:p>
        </w:tc>
        <w:tc>
          <w:tcPr>
            <w:tcW w:w="0" w:type="auto"/>
            <w:tcBorders>
              <w:top w:val="nil"/>
              <w:left w:val="nil"/>
              <w:bottom w:val="nil"/>
              <w:right w:val="nil"/>
            </w:tcBorders>
            <w:shd w:val="clear" w:color="auto" w:fill="auto"/>
            <w:noWrap/>
            <w:vAlign w:val="bottom"/>
            <w:hideMark/>
          </w:tcPr>
          <w:p w14:paraId="1061194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813B13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100</w:t>
            </w:r>
          </w:p>
        </w:tc>
        <w:tc>
          <w:tcPr>
            <w:tcW w:w="0" w:type="auto"/>
            <w:tcBorders>
              <w:top w:val="nil"/>
              <w:left w:val="nil"/>
              <w:bottom w:val="nil"/>
              <w:right w:val="nil"/>
            </w:tcBorders>
            <w:shd w:val="clear" w:color="auto" w:fill="auto"/>
            <w:noWrap/>
            <w:vAlign w:val="bottom"/>
            <w:hideMark/>
          </w:tcPr>
          <w:p w14:paraId="2681EDC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618B0B7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2E437B7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17</w:t>
            </w:r>
          </w:p>
        </w:tc>
        <w:tc>
          <w:tcPr>
            <w:tcW w:w="0" w:type="auto"/>
            <w:tcBorders>
              <w:top w:val="nil"/>
              <w:left w:val="nil"/>
              <w:bottom w:val="nil"/>
              <w:right w:val="nil"/>
            </w:tcBorders>
            <w:shd w:val="clear" w:color="auto" w:fill="auto"/>
            <w:noWrap/>
            <w:vAlign w:val="bottom"/>
            <w:hideMark/>
          </w:tcPr>
          <w:p w14:paraId="6DE5718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6404ED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3C1C391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1C6CB5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199</w:t>
            </w:r>
          </w:p>
        </w:tc>
      </w:tr>
      <w:tr w:rsidR="006113E9" w:rsidRPr="006113E9" w14:paraId="588E2C32" w14:textId="77777777" w:rsidTr="006113E9">
        <w:trPr>
          <w:trHeight w:val="300"/>
        </w:trPr>
        <w:tc>
          <w:tcPr>
            <w:tcW w:w="0" w:type="auto"/>
            <w:tcBorders>
              <w:top w:val="nil"/>
              <w:left w:val="nil"/>
              <w:bottom w:val="nil"/>
              <w:right w:val="nil"/>
            </w:tcBorders>
            <w:shd w:val="clear" w:color="auto" w:fill="auto"/>
            <w:noWrap/>
            <w:vAlign w:val="bottom"/>
            <w:hideMark/>
          </w:tcPr>
          <w:p w14:paraId="6D80FFBE"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Activity</w:t>
            </w:r>
          </w:p>
        </w:tc>
        <w:tc>
          <w:tcPr>
            <w:tcW w:w="0" w:type="auto"/>
            <w:tcBorders>
              <w:top w:val="nil"/>
              <w:left w:val="nil"/>
              <w:bottom w:val="nil"/>
              <w:right w:val="nil"/>
            </w:tcBorders>
            <w:shd w:val="clear" w:color="auto" w:fill="auto"/>
            <w:noWrap/>
            <w:vAlign w:val="bottom"/>
            <w:hideMark/>
          </w:tcPr>
          <w:p w14:paraId="08E00FC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6CA844A"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241BE6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63</w:t>
            </w:r>
          </w:p>
        </w:tc>
        <w:tc>
          <w:tcPr>
            <w:tcW w:w="0" w:type="auto"/>
            <w:tcBorders>
              <w:top w:val="nil"/>
              <w:left w:val="nil"/>
              <w:bottom w:val="nil"/>
              <w:right w:val="nil"/>
            </w:tcBorders>
            <w:shd w:val="clear" w:color="auto" w:fill="auto"/>
            <w:noWrap/>
            <w:vAlign w:val="bottom"/>
            <w:hideMark/>
          </w:tcPr>
          <w:p w14:paraId="5F3380F6"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105</w:t>
            </w:r>
          </w:p>
        </w:tc>
        <w:tc>
          <w:tcPr>
            <w:tcW w:w="0" w:type="auto"/>
            <w:tcBorders>
              <w:top w:val="nil"/>
              <w:left w:val="nil"/>
              <w:bottom w:val="nil"/>
              <w:right w:val="nil"/>
            </w:tcBorders>
            <w:shd w:val="clear" w:color="auto" w:fill="auto"/>
            <w:noWrap/>
            <w:vAlign w:val="bottom"/>
            <w:hideMark/>
          </w:tcPr>
          <w:p w14:paraId="55E7591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751037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99</w:t>
            </w:r>
          </w:p>
        </w:tc>
        <w:tc>
          <w:tcPr>
            <w:tcW w:w="0" w:type="auto"/>
            <w:tcBorders>
              <w:top w:val="nil"/>
              <w:left w:val="nil"/>
              <w:bottom w:val="nil"/>
              <w:right w:val="nil"/>
            </w:tcBorders>
            <w:shd w:val="clear" w:color="auto" w:fill="auto"/>
            <w:noWrap/>
            <w:vAlign w:val="bottom"/>
            <w:hideMark/>
          </w:tcPr>
          <w:p w14:paraId="69FEFD11"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763F5348"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nil"/>
              <w:right w:val="nil"/>
            </w:tcBorders>
            <w:shd w:val="clear" w:color="auto" w:fill="auto"/>
            <w:noWrap/>
            <w:vAlign w:val="bottom"/>
            <w:hideMark/>
          </w:tcPr>
          <w:p w14:paraId="766AF6C0"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00891ED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2771A22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4D67AAC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nil"/>
              <w:right w:val="nil"/>
            </w:tcBorders>
            <w:shd w:val="clear" w:color="auto" w:fill="auto"/>
            <w:noWrap/>
            <w:vAlign w:val="bottom"/>
            <w:hideMark/>
          </w:tcPr>
          <w:p w14:paraId="1D0EB6F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199</w:t>
            </w:r>
          </w:p>
        </w:tc>
      </w:tr>
      <w:tr w:rsidR="006113E9" w:rsidRPr="006113E9" w14:paraId="53B640CB" w14:textId="77777777" w:rsidTr="006113E9">
        <w:trPr>
          <w:trHeight w:val="300"/>
        </w:trPr>
        <w:tc>
          <w:tcPr>
            <w:tcW w:w="0" w:type="auto"/>
            <w:tcBorders>
              <w:top w:val="nil"/>
              <w:left w:val="nil"/>
              <w:bottom w:val="single" w:sz="4" w:space="0" w:color="auto"/>
              <w:right w:val="nil"/>
            </w:tcBorders>
            <w:shd w:val="clear" w:color="auto" w:fill="auto"/>
            <w:noWrap/>
            <w:vAlign w:val="bottom"/>
            <w:hideMark/>
          </w:tcPr>
          <w:p w14:paraId="61426DC7" w14:textId="77777777" w:rsidR="006113E9" w:rsidRPr="006113E9" w:rsidRDefault="006113E9" w:rsidP="006113E9">
            <w:pPr>
              <w:spacing w:line="240" w:lineRule="auto"/>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Queen number</w:t>
            </w:r>
          </w:p>
        </w:tc>
        <w:tc>
          <w:tcPr>
            <w:tcW w:w="0" w:type="auto"/>
            <w:tcBorders>
              <w:top w:val="nil"/>
              <w:left w:val="nil"/>
              <w:bottom w:val="single" w:sz="4" w:space="0" w:color="auto"/>
              <w:right w:val="nil"/>
            </w:tcBorders>
            <w:shd w:val="clear" w:color="auto" w:fill="auto"/>
            <w:noWrap/>
            <w:vAlign w:val="bottom"/>
            <w:hideMark/>
          </w:tcPr>
          <w:p w14:paraId="4C7A4F8C"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single" w:sz="4" w:space="0" w:color="auto"/>
              <w:right w:val="nil"/>
            </w:tcBorders>
            <w:shd w:val="clear" w:color="auto" w:fill="auto"/>
            <w:noWrap/>
            <w:vAlign w:val="bottom"/>
            <w:hideMark/>
          </w:tcPr>
          <w:p w14:paraId="0B4A890D"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single" w:sz="4" w:space="0" w:color="auto"/>
              <w:right w:val="nil"/>
            </w:tcBorders>
            <w:shd w:val="clear" w:color="auto" w:fill="auto"/>
            <w:noWrap/>
            <w:vAlign w:val="bottom"/>
            <w:hideMark/>
          </w:tcPr>
          <w:p w14:paraId="45786D5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65</w:t>
            </w:r>
          </w:p>
        </w:tc>
        <w:tc>
          <w:tcPr>
            <w:tcW w:w="0" w:type="auto"/>
            <w:tcBorders>
              <w:top w:val="nil"/>
              <w:left w:val="nil"/>
              <w:bottom w:val="single" w:sz="4" w:space="0" w:color="auto"/>
              <w:right w:val="nil"/>
            </w:tcBorders>
            <w:shd w:val="clear" w:color="auto" w:fill="auto"/>
            <w:noWrap/>
            <w:vAlign w:val="bottom"/>
            <w:hideMark/>
          </w:tcPr>
          <w:p w14:paraId="3808B173"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107</w:t>
            </w:r>
          </w:p>
        </w:tc>
        <w:tc>
          <w:tcPr>
            <w:tcW w:w="0" w:type="auto"/>
            <w:tcBorders>
              <w:top w:val="nil"/>
              <w:left w:val="nil"/>
              <w:bottom w:val="single" w:sz="4" w:space="0" w:color="auto"/>
              <w:right w:val="nil"/>
            </w:tcBorders>
            <w:shd w:val="clear" w:color="auto" w:fill="auto"/>
            <w:noWrap/>
            <w:vAlign w:val="bottom"/>
            <w:hideMark/>
          </w:tcPr>
          <w:p w14:paraId="408C5DBF"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single" w:sz="4" w:space="0" w:color="auto"/>
              <w:right w:val="nil"/>
            </w:tcBorders>
            <w:shd w:val="clear" w:color="auto" w:fill="auto"/>
            <w:noWrap/>
            <w:vAlign w:val="bottom"/>
            <w:hideMark/>
          </w:tcPr>
          <w:p w14:paraId="63F5417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100</w:t>
            </w:r>
          </w:p>
        </w:tc>
        <w:tc>
          <w:tcPr>
            <w:tcW w:w="0" w:type="auto"/>
            <w:tcBorders>
              <w:top w:val="nil"/>
              <w:left w:val="nil"/>
              <w:bottom w:val="single" w:sz="4" w:space="0" w:color="auto"/>
              <w:right w:val="nil"/>
            </w:tcBorders>
            <w:shd w:val="clear" w:color="auto" w:fill="auto"/>
            <w:noWrap/>
            <w:vAlign w:val="bottom"/>
            <w:hideMark/>
          </w:tcPr>
          <w:p w14:paraId="52DDBE09"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single" w:sz="4" w:space="0" w:color="auto"/>
              <w:right w:val="nil"/>
            </w:tcBorders>
            <w:shd w:val="clear" w:color="auto" w:fill="auto"/>
            <w:noWrap/>
            <w:vAlign w:val="bottom"/>
            <w:hideMark/>
          </w:tcPr>
          <w:p w14:paraId="1FD03B8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57</w:t>
            </w:r>
          </w:p>
        </w:tc>
        <w:tc>
          <w:tcPr>
            <w:tcW w:w="0" w:type="auto"/>
            <w:tcBorders>
              <w:top w:val="nil"/>
              <w:left w:val="nil"/>
              <w:bottom w:val="single" w:sz="4" w:space="0" w:color="auto"/>
              <w:right w:val="nil"/>
            </w:tcBorders>
            <w:shd w:val="clear" w:color="auto" w:fill="auto"/>
            <w:noWrap/>
            <w:vAlign w:val="bottom"/>
            <w:hideMark/>
          </w:tcPr>
          <w:p w14:paraId="1287B4B5"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15</w:t>
            </w:r>
          </w:p>
        </w:tc>
        <w:tc>
          <w:tcPr>
            <w:tcW w:w="0" w:type="auto"/>
            <w:tcBorders>
              <w:top w:val="nil"/>
              <w:left w:val="nil"/>
              <w:bottom w:val="single" w:sz="4" w:space="0" w:color="auto"/>
              <w:right w:val="nil"/>
            </w:tcBorders>
            <w:shd w:val="clear" w:color="auto" w:fill="auto"/>
            <w:noWrap/>
            <w:vAlign w:val="bottom"/>
            <w:hideMark/>
          </w:tcPr>
          <w:p w14:paraId="7B2C4C5B"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single" w:sz="4" w:space="0" w:color="auto"/>
              <w:right w:val="nil"/>
            </w:tcBorders>
            <w:shd w:val="clear" w:color="auto" w:fill="auto"/>
            <w:noWrap/>
            <w:vAlign w:val="bottom"/>
            <w:hideMark/>
          </w:tcPr>
          <w:p w14:paraId="6D7A3FA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single" w:sz="4" w:space="0" w:color="auto"/>
              <w:right w:val="nil"/>
            </w:tcBorders>
            <w:shd w:val="clear" w:color="auto" w:fill="auto"/>
            <w:noWrap/>
            <w:vAlign w:val="bottom"/>
            <w:hideMark/>
          </w:tcPr>
          <w:p w14:paraId="05E81E5E"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0</w:t>
            </w:r>
          </w:p>
        </w:tc>
        <w:tc>
          <w:tcPr>
            <w:tcW w:w="0" w:type="auto"/>
            <w:tcBorders>
              <w:top w:val="nil"/>
              <w:left w:val="nil"/>
              <w:bottom w:val="single" w:sz="4" w:space="0" w:color="auto"/>
              <w:right w:val="nil"/>
            </w:tcBorders>
            <w:shd w:val="clear" w:color="auto" w:fill="auto"/>
            <w:noWrap/>
            <w:vAlign w:val="bottom"/>
            <w:hideMark/>
          </w:tcPr>
          <w:p w14:paraId="34E1C102" w14:textId="77777777" w:rsidR="006113E9" w:rsidRPr="006113E9" w:rsidRDefault="006113E9" w:rsidP="006113E9">
            <w:pPr>
              <w:spacing w:line="240" w:lineRule="auto"/>
              <w:jc w:val="right"/>
              <w:rPr>
                <w:rFonts w:eastAsia="Times New Roman" w:cs="Times New Roman"/>
                <w:noProof w:val="0"/>
                <w:color w:val="000000"/>
                <w:sz w:val="22"/>
                <w:szCs w:val="22"/>
                <w:lang w:val="en-AU" w:eastAsia="en-AU"/>
              </w:rPr>
            </w:pPr>
            <w:r w:rsidRPr="006113E9">
              <w:rPr>
                <w:rFonts w:eastAsia="Times New Roman" w:cs="Times New Roman"/>
                <w:noProof w:val="0"/>
                <w:color w:val="000000"/>
                <w:sz w:val="22"/>
                <w:szCs w:val="22"/>
                <w:lang w:val="en-AU" w:eastAsia="en-AU"/>
              </w:rPr>
              <w:t>199</w:t>
            </w:r>
          </w:p>
        </w:tc>
      </w:tr>
    </w:tbl>
    <w:p w14:paraId="061E067C" w14:textId="77777777" w:rsidR="006113E9" w:rsidRDefault="006113E9" w:rsidP="00E755C7">
      <w:pPr>
        <w:widowControl w:val="0"/>
        <w:autoSpaceDE w:val="0"/>
        <w:autoSpaceDN w:val="0"/>
        <w:adjustRightInd w:val="0"/>
        <w:jc w:val="both"/>
        <w:rPr>
          <w:rFonts w:cs="Times New Roman"/>
        </w:rPr>
        <w:sectPr w:rsidR="006113E9" w:rsidSect="002130A0">
          <w:pgSz w:w="16840" w:h="11900" w:orient="landscape"/>
          <w:pgMar w:top="1134" w:right="1134" w:bottom="1134" w:left="1134" w:header="708" w:footer="708" w:gutter="0"/>
          <w:cols w:space="708"/>
          <w:docGrid w:linePitch="360"/>
        </w:sectPr>
      </w:pPr>
    </w:p>
    <w:p w14:paraId="4BA19779" w14:textId="01BE32DC" w:rsidR="001A6BAE" w:rsidRPr="00DA0A73" w:rsidRDefault="006524AF" w:rsidP="00E755C7">
      <w:pPr>
        <w:widowControl w:val="0"/>
        <w:autoSpaceDE w:val="0"/>
        <w:autoSpaceDN w:val="0"/>
        <w:adjustRightInd w:val="0"/>
        <w:jc w:val="both"/>
        <w:rPr>
          <w:rFonts w:cs="Times New Roman"/>
          <w:b/>
        </w:rPr>
      </w:pPr>
      <w:r w:rsidRPr="00DA0A73">
        <w:rPr>
          <w:rFonts w:cs="Times New Roman"/>
          <w:b/>
        </w:rPr>
        <w:t>Fig</w:t>
      </w:r>
      <w:r w:rsidR="00DA0A73">
        <w:rPr>
          <w:rFonts w:cs="Times New Roman"/>
          <w:b/>
        </w:rPr>
        <w:t>ure</w:t>
      </w:r>
      <w:r w:rsidRPr="00DA0A73">
        <w:rPr>
          <w:rFonts w:cs="Times New Roman"/>
          <w:b/>
        </w:rPr>
        <w:t xml:space="preserve"> 1</w:t>
      </w:r>
      <w:r w:rsidR="00DA0A73">
        <w:rPr>
          <w:rFonts w:cs="Times New Roman"/>
          <w:b/>
        </w:rPr>
        <w:t>.</w:t>
      </w:r>
    </w:p>
    <w:p w14:paraId="20407965" w14:textId="29D90E1F" w:rsidR="002F7A43" w:rsidRDefault="002F7A43" w:rsidP="00E755C7">
      <w:pPr>
        <w:widowControl w:val="0"/>
        <w:autoSpaceDE w:val="0"/>
        <w:autoSpaceDN w:val="0"/>
        <w:adjustRightInd w:val="0"/>
        <w:jc w:val="both"/>
        <w:rPr>
          <w:rFonts w:cs="Times New Roman"/>
          <w:b/>
        </w:rPr>
      </w:pPr>
    </w:p>
    <w:p w14:paraId="75825CD4" w14:textId="4D25C33C" w:rsidR="001D10E9" w:rsidRDefault="00BD103E">
      <w:pPr>
        <w:rPr>
          <w:rFonts w:cs="Times New Roman"/>
          <w:b/>
        </w:rPr>
        <w:sectPr w:rsidR="001D10E9" w:rsidSect="00E755C7">
          <w:pgSz w:w="11900" w:h="16840"/>
          <w:pgMar w:top="1134" w:right="1134" w:bottom="1134" w:left="1134" w:header="708" w:footer="708" w:gutter="0"/>
          <w:cols w:space="708"/>
          <w:docGrid w:linePitch="360"/>
        </w:sectPr>
      </w:pPr>
      <w:r>
        <w:rPr>
          <w:rFonts w:cs="Times New Roman"/>
          <w:b/>
          <w:lang w:eastAsia="en-GB"/>
        </w:rPr>
        <w:drawing>
          <wp:inline distT="0" distB="0" distL="0" distR="0" wp14:anchorId="4BFD9D82" wp14:editId="32F501B0">
            <wp:extent cx="3683480" cy="4059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2295" cy="4057794"/>
                    </a:xfrm>
                    <a:prstGeom prst="rect">
                      <a:avLst/>
                    </a:prstGeom>
                    <a:noFill/>
                  </pic:spPr>
                </pic:pic>
              </a:graphicData>
            </a:graphic>
          </wp:inline>
        </w:drawing>
      </w:r>
    </w:p>
    <w:p w14:paraId="40978848" w14:textId="0C9EE9A3" w:rsidR="006524AF" w:rsidRDefault="001D10E9">
      <w:pPr>
        <w:rPr>
          <w:rFonts w:cs="Times New Roman"/>
          <w:b/>
        </w:rPr>
      </w:pPr>
      <w:r>
        <w:rPr>
          <w:rFonts w:cs="Times New Roman"/>
          <w:b/>
        </w:rPr>
        <w:t>Fig</w:t>
      </w:r>
      <w:r w:rsidR="00DA0A73">
        <w:rPr>
          <w:rFonts w:cs="Times New Roman"/>
          <w:b/>
        </w:rPr>
        <w:t>ure</w:t>
      </w:r>
      <w:r>
        <w:rPr>
          <w:rFonts w:cs="Times New Roman"/>
          <w:b/>
        </w:rPr>
        <w:t xml:space="preserve"> 2</w:t>
      </w:r>
      <w:r w:rsidR="00DA0A73">
        <w:rPr>
          <w:rFonts w:cs="Times New Roman"/>
          <w:b/>
        </w:rPr>
        <w:t>.</w:t>
      </w:r>
    </w:p>
    <w:p w14:paraId="25302F46" w14:textId="77777777" w:rsidR="001D10E9" w:rsidRDefault="001D10E9">
      <w:pPr>
        <w:rPr>
          <w:rFonts w:cs="Times New Roman"/>
          <w:b/>
        </w:rPr>
      </w:pPr>
    </w:p>
    <w:p w14:paraId="03DEDE7D" w14:textId="77777777" w:rsidR="00F44273" w:rsidRDefault="001D10E9">
      <w:pPr>
        <w:rPr>
          <w:rFonts w:cs="Times New Roman"/>
          <w:b/>
        </w:rPr>
        <w:sectPr w:rsidR="00F44273" w:rsidSect="001D10E9">
          <w:pgSz w:w="16840" w:h="11900" w:orient="landscape"/>
          <w:pgMar w:top="1134" w:right="1134" w:bottom="1134" w:left="1134" w:header="708" w:footer="708" w:gutter="0"/>
          <w:cols w:space="708"/>
          <w:docGrid w:linePitch="360"/>
        </w:sectPr>
      </w:pPr>
      <w:r w:rsidRPr="001D10E9">
        <w:rPr>
          <w:lang w:eastAsia="en-GB"/>
        </w:rPr>
        <w:drawing>
          <wp:inline distT="0" distB="0" distL="0" distR="0" wp14:anchorId="01A6AD72" wp14:editId="39C00F4F">
            <wp:extent cx="7855504" cy="4555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59210" cy="4557639"/>
                    </a:xfrm>
                    <a:prstGeom prst="rect">
                      <a:avLst/>
                    </a:prstGeom>
                    <a:noFill/>
                    <a:ln>
                      <a:noFill/>
                    </a:ln>
                  </pic:spPr>
                </pic:pic>
              </a:graphicData>
            </a:graphic>
          </wp:inline>
        </w:drawing>
      </w:r>
    </w:p>
    <w:p w14:paraId="3AA5A88F" w14:textId="5C0C6A2C" w:rsidR="001D10E9" w:rsidRDefault="00CA18AC">
      <w:pPr>
        <w:rPr>
          <w:rFonts w:cs="Times New Roman"/>
          <w:b/>
        </w:rPr>
      </w:pPr>
      <w:r w:rsidRPr="00CA18AC">
        <w:rPr>
          <w:lang w:eastAsia="en-GB"/>
        </w:rPr>
        <w:drawing>
          <wp:anchor distT="0" distB="0" distL="114300" distR="114300" simplePos="0" relativeHeight="251658240" behindDoc="0" locked="0" layoutInCell="1" allowOverlap="1" wp14:anchorId="0A964936" wp14:editId="2D1EF1D2">
            <wp:simplePos x="0" y="0"/>
            <wp:positionH relativeFrom="column">
              <wp:posOffset>3810</wp:posOffset>
            </wp:positionH>
            <wp:positionV relativeFrom="paragraph">
              <wp:posOffset>455295</wp:posOffset>
            </wp:positionV>
            <wp:extent cx="5377180" cy="634111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7180" cy="634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273">
        <w:rPr>
          <w:rFonts w:cs="Times New Roman"/>
          <w:b/>
        </w:rPr>
        <w:t>Fig</w:t>
      </w:r>
      <w:r w:rsidR="00A96EDD">
        <w:rPr>
          <w:rFonts w:cs="Times New Roman"/>
          <w:b/>
        </w:rPr>
        <w:t>ure</w:t>
      </w:r>
      <w:r w:rsidR="00F44273">
        <w:rPr>
          <w:rFonts w:cs="Times New Roman"/>
          <w:b/>
        </w:rPr>
        <w:t xml:space="preserve"> 3</w:t>
      </w:r>
      <w:r w:rsidR="00E56BA4">
        <w:rPr>
          <w:rFonts w:cs="Times New Roman"/>
          <w:b/>
        </w:rPr>
        <w:t>.</w:t>
      </w:r>
    </w:p>
    <w:p w14:paraId="2C504BB0" w14:textId="77777777" w:rsidR="00CA18AC" w:rsidRDefault="00CA18AC">
      <w:pPr>
        <w:rPr>
          <w:rFonts w:cs="Times New Roman"/>
          <w:b/>
        </w:rPr>
      </w:pPr>
    </w:p>
    <w:p w14:paraId="03C630B5" w14:textId="77777777" w:rsidR="00CB791D" w:rsidRDefault="00CB791D">
      <w:pPr>
        <w:rPr>
          <w:rFonts w:cs="Times New Roman"/>
          <w:b/>
        </w:rPr>
      </w:pPr>
    </w:p>
    <w:p w14:paraId="65473823" w14:textId="77777777" w:rsidR="00CB791D" w:rsidRDefault="00CB791D">
      <w:pPr>
        <w:rPr>
          <w:rFonts w:cs="Times New Roman"/>
          <w:b/>
        </w:rPr>
      </w:pPr>
    </w:p>
    <w:p w14:paraId="7841933E" w14:textId="77777777" w:rsidR="00CB791D" w:rsidRDefault="00CB791D">
      <w:pPr>
        <w:rPr>
          <w:rFonts w:cs="Times New Roman"/>
          <w:b/>
        </w:rPr>
      </w:pPr>
    </w:p>
    <w:p w14:paraId="06BAAD62" w14:textId="77777777" w:rsidR="00CB791D" w:rsidRDefault="00CB791D">
      <w:pPr>
        <w:rPr>
          <w:rFonts w:cs="Times New Roman"/>
          <w:b/>
        </w:rPr>
      </w:pPr>
    </w:p>
    <w:p w14:paraId="429A45D1" w14:textId="77777777" w:rsidR="00CB791D" w:rsidRDefault="00CB791D">
      <w:pPr>
        <w:rPr>
          <w:rFonts w:cs="Times New Roman"/>
          <w:b/>
        </w:rPr>
      </w:pPr>
    </w:p>
    <w:p w14:paraId="33754C20" w14:textId="77777777" w:rsidR="00CB791D" w:rsidRDefault="00CB791D">
      <w:pPr>
        <w:rPr>
          <w:rFonts w:cs="Times New Roman"/>
          <w:b/>
        </w:rPr>
      </w:pPr>
    </w:p>
    <w:p w14:paraId="35F6425D" w14:textId="24A0BA48" w:rsidR="00CB791D" w:rsidRDefault="00CB791D">
      <w:pPr>
        <w:rPr>
          <w:rFonts w:cs="Times New Roman"/>
          <w:b/>
        </w:rPr>
      </w:pPr>
      <w:r>
        <w:rPr>
          <w:rFonts w:cs="Times New Roman"/>
          <w:b/>
        </w:rPr>
        <w:t>Figure 4</w:t>
      </w:r>
    </w:p>
    <w:p w14:paraId="77CA3D5B" w14:textId="59350647" w:rsidR="00CB791D" w:rsidRDefault="00CB791D">
      <w:pPr>
        <w:rPr>
          <w:rFonts w:cs="Times New Roman"/>
          <w:b/>
        </w:rPr>
      </w:pPr>
      <w:r>
        <w:rPr>
          <w:rFonts w:cs="Times New Roman"/>
          <w:b/>
        </w:rPr>
        <w:t>a)</w:t>
      </w:r>
      <w:r w:rsidRPr="00CB791D">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b/>
          <w:lang w:eastAsia="en-GB"/>
        </w:rPr>
        <w:drawing>
          <wp:inline distT="0" distB="0" distL="0" distR="0" wp14:anchorId="070A270F" wp14:editId="46A35DAC">
            <wp:extent cx="6116320" cy="3669900"/>
            <wp:effectExtent l="0" t="0" r="0" b="6985"/>
            <wp:docPr id="4" name="Picture 4" descr="C:\Users\kparr\AppData\Local\Microsoft\Windows\Temporary Internet Files\Content.Outlook\P2ARTY3H\Subfamily_traits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arr\AppData\Local\Microsoft\Windows\Temporary Internet Files\Content.Outlook\P2ARTY3H\Subfamily_traits (2).ti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3669900"/>
                    </a:xfrm>
                    <a:prstGeom prst="rect">
                      <a:avLst/>
                    </a:prstGeom>
                    <a:noFill/>
                    <a:ln>
                      <a:noFill/>
                    </a:ln>
                  </pic:spPr>
                </pic:pic>
              </a:graphicData>
            </a:graphic>
          </wp:inline>
        </w:drawing>
      </w:r>
    </w:p>
    <w:p w14:paraId="75E2B7FF" w14:textId="11FAEE21" w:rsidR="00CB791D" w:rsidRDefault="00CB791D">
      <w:pPr>
        <w:rPr>
          <w:rFonts w:cs="Times New Roman"/>
          <w:b/>
        </w:rPr>
      </w:pPr>
      <w:r>
        <w:rPr>
          <w:rFonts w:cs="Times New Roman"/>
          <w:b/>
        </w:rPr>
        <w:t>b)</w:t>
      </w:r>
      <w:r w:rsidRPr="00CB791D">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b/>
          <w:lang w:eastAsia="en-GB"/>
        </w:rPr>
        <w:drawing>
          <wp:inline distT="0" distB="0" distL="0" distR="0" wp14:anchorId="544AC543" wp14:editId="5085E984">
            <wp:extent cx="6116320" cy="3669900"/>
            <wp:effectExtent l="0" t="0" r="0" b="6985"/>
            <wp:docPr id="5" name="Picture 5" descr="C:\Users\kparr\AppData\Local\Microsoft\Windows\Temporary Internet Files\Content.Outlook\P2ARTY3H\Continent_traits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arr\AppData\Local\Microsoft\Windows\Temporary Internet Files\Content.Outlook\P2ARTY3H\Continent_traits (2).ti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320" cy="3669900"/>
                    </a:xfrm>
                    <a:prstGeom prst="rect">
                      <a:avLst/>
                    </a:prstGeom>
                    <a:noFill/>
                    <a:ln>
                      <a:noFill/>
                    </a:ln>
                  </pic:spPr>
                </pic:pic>
              </a:graphicData>
            </a:graphic>
          </wp:inline>
        </w:drawing>
      </w:r>
    </w:p>
    <w:p w14:paraId="291C0356" w14:textId="18E372A7" w:rsidR="00CB791D" w:rsidRDefault="00CB791D">
      <w:pPr>
        <w:rPr>
          <w:rFonts w:cs="Times New Roman"/>
          <w:b/>
        </w:rPr>
      </w:pPr>
      <w:r>
        <w:rPr>
          <w:rFonts w:cs="Times New Roman"/>
          <w:b/>
        </w:rPr>
        <w:t>c)</w:t>
      </w:r>
      <w:r w:rsidRPr="00CB791D">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b/>
          <w:lang w:eastAsia="en-GB"/>
        </w:rPr>
        <w:drawing>
          <wp:inline distT="0" distB="0" distL="0" distR="0" wp14:anchorId="24024A0B" wp14:editId="106B9F74">
            <wp:extent cx="6116320" cy="3669900"/>
            <wp:effectExtent l="0" t="0" r="0" b="6985"/>
            <wp:docPr id="6" name="Picture 6" descr="C:\Users\kparr\AppData\Local\Microsoft\Windows\Temporary Internet Files\Content.Outlook\P2ARTY3H\Biome_traits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parr\AppData\Local\Microsoft\Windows\Temporary Internet Files\Content.Outlook\P2ARTY3H\Biome_traits (4).tif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3669900"/>
                    </a:xfrm>
                    <a:prstGeom prst="rect">
                      <a:avLst/>
                    </a:prstGeom>
                    <a:noFill/>
                    <a:ln>
                      <a:noFill/>
                    </a:ln>
                  </pic:spPr>
                </pic:pic>
              </a:graphicData>
            </a:graphic>
          </wp:inline>
        </w:drawing>
      </w:r>
    </w:p>
    <w:p w14:paraId="3C5C51E2" w14:textId="77777777" w:rsidR="00CB791D" w:rsidRPr="00CB791D" w:rsidRDefault="00CB791D">
      <w:pPr>
        <w:rPr>
          <w:rFonts w:cs="Times New Roman"/>
          <w:b/>
        </w:rPr>
      </w:pPr>
    </w:p>
    <w:p w14:paraId="435CC25A" w14:textId="467144DC" w:rsidR="00612CFC" w:rsidRDefault="00612CFC">
      <w:pPr>
        <w:spacing w:line="240" w:lineRule="auto"/>
        <w:rPr>
          <w:rFonts w:cs="Times New Roman"/>
          <w:b/>
        </w:rPr>
      </w:pPr>
      <w:r>
        <w:rPr>
          <w:rFonts w:cs="Times New Roman"/>
          <w:b/>
        </w:rPr>
        <w:br w:type="page"/>
      </w:r>
    </w:p>
    <w:p w14:paraId="026B7F65" w14:textId="77777777" w:rsidR="00CB791D" w:rsidRDefault="00CB791D">
      <w:pPr>
        <w:rPr>
          <w:rFonts w:cs="Times New Roman"/>
          <w:b/>
        </w:rPr>
      </w:pPr>
    </w:p>
    <w:p w14:paraId="02532C86" w14:textId="77777777" w:rsidR="00612CFC" w:rsidRDefault="00612CFC" w:rsidP="00612CFC">
      <w:pPr>
        <w:rPr>
          <w:rFonts w:cs="Times New Roman"/>
          <w:b/>
        </w:rPr>
      </w:pPr>
      <w:r>
        <w:rPr>
          <w:rFonts w:cs="Times New Roman"/>
          <w:b/>
        </w:rPr>
        <w:t>Supporting Information</w:t>
      </w:r>
    </w:p>
    <w:p w14:paraId="4BDFC880" w14:textId="77777777" w:rsidR="00612CFC" w:rsidRPr="002A3859" w:rsidRDefault="00612CFC" w:rsidP="00612CFC">
      <w:pPr>
        <w:rPr>
          <w:rFonts w:cs="Times New Roman"/>
        </w:rPr>
      </w:pPr>
      <w:r>
        <w:rPr>
          <w:rFonts w:cs="Times New Roman"/>
          <w:b/>
        </w:rPr>
        <w:t>SI 1.</w:t>
      </w:r>
      <w:r w:rsidRPr="002A3859">
        <w:rPr>
          <w:rFonts w:cs="Times New Roman"/>
        </w:rPr>
        <w:t>Template for data entry</w:t>
      </w:r>
      <w:r>
        <w:rPr>
          <w:rFonts w:cs="Times New Roman"/>
        </w:rPr>
        <w:t>. [As Excel file]</w:t>
      </w:r>
    </w:p>
    <w:p w14:paraId="631BBCB4" w14:textId="77777777" w:rsidR="00612CFC" w:rsidRDefault="00612CFC" w:rsidP="00612CFC">
      <w:pPr>
        <w:rPr>
          <w:rFonts w:cs="Times New Roman"/>
          <w:b/>
        </w:rPr>
      </w:pPr>
    </w:p>
    <w:p w14:paraId="3A232CF1" w14:textId="77777777" w:rsidR="00612CFC" w:rsidRDefault="00612CFC" w:rsidP="00612CFC">
      <w:pPr>
        <w:rPr>
          <w:rFonts w:cs="Times New Roman"/>
        </w:rPr>
      </w:pPr>
      <w:r>
        <w:rPr>
          <w:rFonts w:cs="Times New Roman"/>
          <w:b/>
        </w:rPr>
        <w:t xml:space="preserve">SI 2. </w:t>
      </w:r>
      <w:r w:rsidRPr="00CD5344">
        <w:rPr>
          <w:rFonts w:cs="Times New Roman"/>
        </w:rPr>
        <w:t>Guide to measurement</w:t>
      </w:r>
      <w:r>
        <w:rPr>
          <w:rFonts w:cs="Times New Roman"/>
        </w:rPr>
        <w:t xml:space="preserve"> of the traits included in the </w:t>
      </w:r>
      <w:r w:rsidRPr="002A3859">
        <w:rPr>
          <w:rFonts w:cs="Times New Roman"/>
          <w:i/>
        </w:rPr>
        <w:t>GlobalAnts</w:t>
      </w:r>
      <w:r>
        <w:rPr>
          <w:rFonts w:cs="Times New Roman"/>
        </w:rPr>
        <w:t xml:space="preserve"> database. [As PDF file]</w:t>
      </w:r>
    </w:p>
    <w:p w14:paraId="727FF470" w14:textId="77777777" w:rsidR="00612CFC" w:rsidRDefault="00612CFC" w:rsidP="00612CFC">
      <w:pPr>
        <w:rPr>
          <w:rFonts w:cs="Times New Roman"/>
        </w:rPr>
      </w:pPr>
    </w:p>
    <w:p w14:paraId="31D15331" w14:textId="77777777" w:rsidR="00612CFC" w:rsidRDefault="00612CFC" w:rsidP="00612CFC">
      <w:pPr>
        <w:rPr>
          <w:rFonts w:cs="Times New Roman"/>
        </w:rPr>
      </w:pPr>
    </w:p>
    <w:p w14:paraId="10F7826C" w14:textId="77777777" w:rsidR="00612CFC" w:rsidRDefault="00612CFC">
      <w:pPr>
        <w:rPr>
          <w:rFonts w:cs="Times New Roman"/>
          <w:b/>
        </w:rPr>
      </w:pPr>
    </w:p>
    <w:p w14:paraId="5898C4FF" w14:textId="77777777" w:rsidR="00CB791D" w:rsidRDefault="00CB791D">
      <w:pPr>
        <w:rPr>
          <w:rFonts w:cs="Times New Roman"/>
          <w:b/>
        </w:rPr>
      </w:pPr>
    </w:p>
    <w:sectPr w:rsidR="00CB791D" w:rsidSect="00612CFC">
      <w:pgSz w:w="11900" w:h="16840"/>
      <w:pgMar w:top="1134" w:right="1134"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FB2909" w15:done="0"/>
  <w15:commentEx w15:paraId="35B74393" w15:done="0"/>
  <w15:commentEx w15:paraId="59124F42" w15:done="0"/>
  <w15:commentEx w15:paraId="70C6397F" w15:done="0"/>
  <w15:commentEx w15:paraId="43766954" w15:done="0"/>
  <w15:commentEx w15:paraId="28C84BFE" w15:done="0"/>
  <w15:commentEx w15:paraId="02129D27" w15:done="0"/>
  <w15:commentEx w15:paraId="44A8D9F5" w15:done="0"/>
  <w15:commentEx w15:paraId="38899034" w15:done="0"/>
  <w15:commentEx w15:paraId="5857EEAF" w15:done="0"/>
  <w15:commentEx w15:paraId="768D80B7" w15:done="0"/>
  <w15:commentEx w15:paraId="343B92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C1F86" w14:textId="77777777" w:rsidR="00215807" w:rsidRDefault="00215807" w:rsidP="00CB2959">
      <w:r>
        <w:separator/>
      </w:r>
    </w:p>
  </w:endnote>
  <w:endnote w:type="continuationSeparator" w:id="0">
    <w:p w14:paraId="3BA816D1" w14:textId="77777777" w:rsidR="00215807" w:rsidRDefault="00215807" w:rsidP="00CB2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4ED37" w14:textId="77777777" w:rsidR="008D1BFB" w:rsidRDefault="008D1BFB" w:rsidP="00A055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9D2ABF" w14:textId="77777777" w:rsidR="008D1BFB" w:rsidRDefault="008D1BFB" w:rsidP="00CB295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16AB1" w14:textId="77777777" w:rsidR="008D1BFB" w:rsidRDefault="008D1BFB" w:rsidP="00A055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2A56">
      <w:rPr>
        <w:rStyle w:val="PageNumber"/>
      </w:rPr>
      <w:t>1</w:t>
    </w:r>
    <w:r>
      <w:rPr>
        <w:rStyle w:val="PageNumber"/>
      </w:rPr>
      <w:fldChar w:fldCharType="end"/>
    </w:r>
  </w:p>
  <w:p w14:paraId="7556BF25" w14:textId="77777777" w:rsidR="008D1BFB" w:rsidRDefault="008D1BFB" w:rsidP="00CB295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4505B" w14:textId="77777777" w:rsidR="008D1BFB" w:rsidRDefault="008D1BFB" w:rsidP="00A055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4B6F4D" w14:textId="77777777" w:rsidR="008D1BFB" w:rsidRDefault="008D1BFB" w:rsidP="00CB295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098A6" w14:textId="77777777" w:rsidR="008D1BFB" w:rsidRDefault="008D1BFB" w:rsidP="00A055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5A38">
      <w:rPr>
        <w:rStyle w:val="PageNumber"/>
      </w:rPr>
      <w:t>27</w:t>
    </w:r>
    <w:r>
      <w:rPr>
        <w:rStyle w:val="PageNumber"/>
      </w:rPr>
      <w:fldChar w:fldCharType="end"/>
    </w:r>
  </w:p>
  <w:p w14:paraId="1A8CEC01" w14:textId="77777777" w:rsidR="008D1BFB" w:rsidRDefault="008D1BFB" w:rsidP="00CB295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C32B4" w14:textId="77777777" w:rsidR="00215807" w:rsidRDefault="00215807" w:rsidP="00CB2959">
      <w:r>
        <w:separator/>
      </w:r>
    </w:p>
  </w:footnote>
  <w:footnote w:type="continuationSeparator" w:id="0">
    <w:p w14:paraId="702C818D" w14:textId="77777777" w:rsidR="00215807" w:rsidRDefault="00215807" w:rsidP="00CB29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1867BC"/>
    <w:multiLevelType w:val="multilevel"/>
    <w:tmpl w:val="BF7A53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491D4F"/>
    <w:multiLevelType w:val="hybridMultilevel"/>
    <w:tmpl w:val="90D8573A"/>
    <w:lvl w:ilvl="0" w:tplc="7238695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675D99"/>
    <w:multiLevelType w:val="hybridMultilevel"/>
    <w:tmpl w:val="3BA21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6F1B25"/>
    <w:multiLevelType w:val="hybridMultilevel"/>
    <w:tmpl w:val="95544144"/>
    <w:lvl w:ilvl="0" w:tplc="E23810FA">
      <w:start w:val="1"/>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AA699A"/>
    <w:multiLevelType w:val="hybridMultilevel"/>
    <w:tmpl w:val="530C4C9E"/>
    <w:lvl w:ilvl="0" w:tplc="87DEB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2E36241"/>
    <w:multiLevelType w:val="hybridMultilevel"/>
    <w:tmpl w:val="613C9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1731B9"/>
    <w:multiLevelType w:val="hybridMultilevel"/>
    <w:tmpl w:val="02DC2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D71F36"/>
    <w:multiLevelType w:val="hybridMultilevel"/>
    <w:tmpl w:val="52B44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F50F5B"/>
    <w:multiLevelType w:val="hybridMultilevel"/>
    <w:tmpl w:val="5330B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C30D24"/>
    <w:multiLevelType w:val="hybridMultilevel"/>
    <w:tmpl w:val="DA56D83E"/>
    <w:lvl w:ilvl="0" w:tplc="4D4CBD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6594EC7"/>
    <w:multiLevelType w:val="hybridMultilevel"/>
    <w:tmpl w:val="97C28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6B2527"/>
    <w:multiLevelType w:val="hybridMultilevel"/>
    <w:tmpl w:val="E5B4B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10"/>
  </w:num>
  <w:num w:numId="5">
    <w:abstractNumId w:val="6"/>
  </w:num>
  <w:num w:numId="6">
    <w:abstractNumId w:val="12"/>
  </w:num>
  <w:num w:numId="7">
    <w:abstractNumId w:val="11"/>
  </w:num>
  <w:num w:numId="8">
    <w:abstractNumId w:val="9"/>
  </w:num>
  <w:num w:numId="9">
    <w:abstractNumId w:val="4"/>
  </w:num>
  <w:num w:numId="10">
    <w:abstractNumId w:val="0"/>
  </w:num>
  <w:num w:numId="11">
    <w:abstractNumId w:val="3"/>
  </w:num>
  <w:num w:numId="12">
    <w:abstractNumId w:val="1"/>
  </w:num>
  <w:num w:numId="13">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loise Gibb">
    <w15:presenceInfo w15:providerId="AD" w15:userId="S-1-5-21-839522115-2147074499-499215656-579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BEC"/>
    <w:rsid w:val="000002BF"/>
    <w:rsid w:val="000006F4"/>
    <w:rsid w:val="00000773"/>
    <w:rsid w:val="00000E0D"/>
    <w:rsid w:val="00002B2D"/>
    <w:rsid w:val="000050B0"/>
    <w:rsid w:val="00007635"/>
    <w:rsid w:val="000106B1"/>
    <w:rsid w:val="0001123C"/>
    <w:rsid w:val="000142F6"/>
    <w:rsid w:val="00017D55"/>
    <w:rsid w:val="00020000"/>
    <w:rsid w:val="00023AD0"/>
    <w:rsid w:val="0002491D"/>
    <w:rsid w:val="00026961"/>
    <w:rsid w:val="00031DF1"/>
    <w:rsid w:val="00037343"/>
    <w:rsid w:val="000376B4"/>
    <w:rsid w:val="00037995"/>
    <w:rsid w:val="00040A6B"/>
    <w:rsid w:val="0004161B"/>
    <w:rsid w:val="0004299A"/>
    <w:rsid w:val="00043517"/>
    <w:rsid w:val="00045731"/>
    <w:rsid w:val="00054E2F"/>
    <w:rsid w:val="00062411"/>
    <w:rsid w:val="00065EC4"/>
    <w:rsid w:val="0006709F"/>
    <w:rsid w:val="00070194"/>
    <w:rsid w:val="0007237F"/>
    <w:rsid w:val="00074CB4"/>
    <w:rsid w:val="00075C7D"/>
    <w:rsid w:val="000766A2"/>
    <w:rsid w:val="00080485"/>
    <w:rsid w:val="00081298"/>
    <w:rsid w:val="000814C9"/>
    <w:rsid w:val="000823E8"/>
    <w:rsid w:val="00084BB3"/>
    <w:rsid w:val="000859BE"/>
    <w:rsid w:val="00096F94"/>
    <w:rsid w:val="000A1883"/>
    <w:rsid w:val="000A1D04"/>
    <w:rsid w:val="000A5CA5"/>
    <w:rsid w:val="000A62D5"/>
    <w:rsid w:val="000A6642"/>
    <w:rsid w:val="000C1BE7"/>
    <w:rsid w:val="000C53D2"/>
    <w:rsid w:val="000C7A41"/>
    <w:rsid w:val="000D03BB"/>
    <w:rsid w:val="000D3351"/>
    <w:rsid w:val="000D3DAD"/>
    <w:rsid w:val="000D52B8"/>
    <w:rsid w:val="000D612D"/>
    <w:rsid w:val="000E0D77"/>
    <w:rsid w:val="000E1F60"/>
    <w:rsid w:val="000E5FCA"/>
    <w:rsid w:val="000F134C"/>
    <w:rsid w:val="000F1F31"/>
    <w:rsid w:val="000F29C5"/>
    <w:rsid w:val="000F76E4"/>
    <w:rsid w:val="001007F2"/>
    <w:rsid w:val="001017AC"/>
    <w:rsid w:val="00101D90"/>
    <w:rsid w:val="00102176"/>
    <w:rsid w:val="001040F6"/>
    <w:rsid w:val="00104794"/>
    <w:rsid w:val="001101A7"/>
    <w:rsid w:val="001159A9"/>
    <w:rsid w:val="00115BD3"/>
    <w:rsid w:val="001202B8"/>
    <w:rsid w:val="00123D0D"/>
    <w:rsid w:val="00135847"/>
    <w:rsid w:val="00135E08"/>
    <w:rsid w:val="001364E9"/>
    <w:rsid w:val="00140DAF"/>
    <w:rsid w:val="00140DBB"/>
    <w:rsid w:val="00140FF6"/>
    <w:rsid w:val="0014412D"/>
    <w:rsid w:val="001463FE"/>
    <w:rsid w:val="00150FF1"/>
    <w:rsid w:val="00153011"/>
    <w:rsid w:val="001532CF"/>
    <w:rsid w:val="001547AF"/>
    <w:rsid w:val="00160082"/>
    <w:rsid w:val="001605A1"/>
    <w:rsid w:val="00161410"/>
    <w:rsid w:val="00163B29"/>
    <w:rsid w:val="0016488B"/>
    <w:rsid w:val="00166779"/>
    <w:rsid w:val="001671C8"/>
    <w:rsid w:val="00170A72"/>
    <w:rsid w:val="00175DA3"/>
    <w:rsid w:val="001762D9"/>
    <w:rsid w:val="00176B6D"/>
    <w:rsid w:val="001772C6"/>
    <w:rsid w:val="00177E29"/>
    <w:rsid w:val="00180802"/>
    <w:rsid w:val="001846AD"/>
    <w:rsid w:val="0018702D"/>
    <w:rsid w:val="00192350"/>
    <w:rsid w:val="00192C12"/>
    <w:rsid w:val="001943B7"/>
    <w:rsid w:val="00196E15"/>
    <w:rsid w:val="00197FA1"/>
    <w:rsid w:val="001A0B1C"/>
    <w:rsid w:val="001A25DA"/>
    <w:rsid w:val="001A34DB"/>
    <w:rsid w:val="001A4AA4"/>
    <w:rsid w:val="001A4EDD"/>
    <w:rsid w:val="001A58FB"/>
    <w:rsid w:val="001A6BAE"/>
    <w:rsid w:val="001B22D7"/>
    <w:rsid w:val="001B5314"/>
    <w:rsid w:val="001B57A4"/>
    <w:rsid w:val="001B6CF1"/>
    <w:rsid w:val="001B6D7C"/>
    <w:rsid w:val="001C4791"/>
    <w:rsid w:val="001C5A46"/>
    <w:rsid w:val="001D10E9"/>
    <w:rsid w:val="001D1357"/>
    <w:rsid w:val="001D3D0D"/>
    <w:rsid w:val="001D402A"/>
    <w:rsid w:val="001D5D7D"/>
    <w:rsid w:val="001D70ED"/>
    <w:rsid w:val="001E2C77"/>
    <w:rsid w:val="001E59D5"/>
    <w:rsid w:val="001E6A3F"/>
    <w:rsid w:val="001F4B20"/>
    <w:rsid w:val="001F4FE5"/>
    <w:rsid w:val="0020517C"/>
    <w:rsid w:val="00205FEA"/>
    <w:rsid w:val="0021287E"/>
    <w:rsid w:val="002130A0"/>
    <w:rsid w:val="00213BC6"/>
    <w:rsid w:val="00214793"/>
    <w:rsid w:val="00215807"/>
    <w:rsid w:val="00216DEF"/>
    <w:rsid w:val="00220384"/>
    <w:rsid w:val="002205EF"/>
    <w:rsid w:val="002210DF"/>
    <w:rsid w:val="00225A8B"/>
    <w:rsid w:val="00226BD4"/>
    <w:rsid w:val="0023241B"/>
    <w:rsid w:val="0023263C"/>
    <w:rsid w:val="00233B78"/>
    <w:rsid w:val="00233D30"/>
    <w:rsid w:val="002379A7"/>
    <w:rsid w:val="00241E4B"/>
    <w:rsid w:val="00242E1C"/>
    <w:rsid w:val="00244893"/>
    <w:rsid w:val="0024503E"/>
    <w:rsid w:val="002462F8"/>
    <w:rsid w:val="00252E10"/>
    <w:rsid w:val="002545A7"/>
    <w:rsid w:val="0025788A"/>
    <w:rsid w:val="00263620"/>
    <w:rsid w:val="00263E11"/>
    <w:rsid w:val="0026550F"/>
    <w:rsid w:val="00265897"/>
    <w:rsid w:val="00265AB0"/>
    <w:rsid w:val="002672BE"/>
    <w:rsid w:val="002677EB"/>
    <w:rsid w:val="00272C50"/>
    <w:rsid w:val="002803EE"/>
    <w:rsid w:val="00280B19"/>
    <w:rsid w:val="0028248D"/>
    <w:rsid w:val="00283AE0"/>
    <w:rsid w:val="00292489"/>
    <w:rsid w:val="002962FB"/>
    <w:rsid w:val="002974C3"/>
    <w:rsid w:val="002A2225"/>
    <w:rsid w:val="002A3859"/>
    <w:rsid w:val="002B0C78"/>
    <w:rsid w:val="002B5EC8"/>
    <w:rsid w:val="002C523D"/>
    <w:rsid w:val="002D1E83"/>
    <w:rsid w:val="002D23E4"/>
    <w:rsid w:val="002D2E7B"/>
    <w:rsid w:val="002E34B9"/>
    <w:rsid w:val="002E396D"/>
    <w:rsid w:val="002E3E0E"/>
    <w:rsid w:val="002E4216"/>
    <w:rsid w:val="002E537D"/>
    <w:rsid w:val="002F5811"/>
    <w:rsid w:val="002F749A"/>
    <w:rsid w:val="002F7A43"/>
    <w:rsid w:val="003001D0"/>
    <w:rsid w:val="003030BE"/>
    <w:rsid w:val="0030406F"/>
    <w:rsid w:val="00315D91"/>
    <w:rsid w:val="00317617"/>
    <w:rsid w:val="00320DB5"/>
    <w:rsid w:val="003216F8"/>
    <w:rsid w:val="00321737"/>
    <w:rsid w:val="00322550"/>
    <w:rsid w:val="0032347B"/>
    <w:rsid w:val="0032448B"/>
    <w:rsid w:val="00326CE6"/>
    <w:rsid w:val="00330067"/>
    <w:rsid w:val="003304DD"/>
    <w:rsid w:val="00330ED7"/>
    <w:rsid w:val="00330FBB"/>
    <w:rsid w:val="003367A8"/>
    <w:rsid w:val="0034228F"/>
    <w:rsid w:val="00346F34"/>
    <w:rsid w:val="003512F3"/>
    <w:rsid w:val="00352159"/>
    <w:rsid w:val="0035462F"/>
    <w:rsid w:val="00355328"/>
    <w:rsid w:val="00355D27"/>
    <w:rsid w:val="00357BB4"/>
    <w:rsid w:val="003617C8"/>
    <w:rsid w:val="0036200A"/>
    <w:rsid w:val="00362243"/>
    <w:rsid w:val="003726A3"/>
    <w:rsid w:val="00373050"/>
    <w:rsid w:val="00376D5F"/>
    <w:rsid w:val="003773CB"/>
    <w:rsid w:val="00381CC3"/>
    <w:rsid w:val="00383ABA"/>
    <w:rsid w:val="003868B0"/>
    <w:rsid w:val="00390216"/>
    <w:rsid w:val="0039288E"/>
    <w:rsid w:val="00396727"/>
    <w:rsid w:val="00397613"/>
    <w:rsid w:val="003A10C8"/>
    <w:rsid w:val="003A34BD"/>
    <w:rsid w:val="003A4909"/>
    <w:rsid w:val="003A5E99"/>
    <w:rsid w:val="003A778A"/>
    <w:rsid w:val="003B2610"/>
    <w:rsid w:val="003B48D2"/>
    <w:rsid w:val="003B52E2"/>
    <w:rsid w:val="003B5739"/>
    <w:rsid w:val="003B6B3A"/>
    <w:rsid w:val="003C1107"/>
    <w:rsid w:val="003C12A7"/>
    <w:rsid w:val="003C5596"/>
    <w:rsid w:val="003D1306"/>
    <w:rsid w:val="003D386E"/>
    <w:rsid w:val="003D3D67"/>
    <w:rsid w:val="003E56B0"/>
    <w:rsid w:val="003F2673"/>
    <w:rsid w:val="003F2798"/>
    <w:rsid w:val="003F5A3B"/>
    <w:rsid w:val="003F6963"/>
    <w:rsid w:val="00402CE5"/>
    <w:rsid w:val="00410239"/>
    <w:rsid w:val="00414166"/>
    <w:rsid w:val="004175F9"/>
    <w:rsid w:val="00420C7B"/>
    <w:rsid w:val="00421D08"/>
    <w:rsid w:val="00426103"/>
    <w:rsid w:val="00427255"/>
    <w:rsid w:val="0043587C"/>
    <w:rsid w:val="004451EA"/>
    <w:rsid w:val="004459CC"/>
    <w:rsid w:val="00447955"/>
    <w:rsid w:val="004529B5"/>
    <w:rsid w:val="004530EA"/>
    <w:rsid w:val="00453189"/>
    <w:rsid w:val="00460421"/>
    <w:rsid w:val="00460F20"/>
    <w:rsid w:val="00461E34"/>
    <w:rsid w:val="004649E2"/>
    <w:rsid w:val="00465560"/>
    <w:rsid w:val="00465BDB"/>
    <w:rsid w:val="0046685E"/>
    <w:rsid w:val="0047087D"/>
    <w:rsid w:val="00470A3C"/>
    <w:rsid w:val="00470C9F"/>
    <w:rsid w:val="00475B8E"/>
    <w:rsid w:val="00480109"/>
    <w:rsid w:val="00485B2F"/>
    <w:rsid w:val="0048678E"/>
    <w:rsid w:val="004900C5"/>
    <w:rsid w:val="00490A0A"/>
    <w:rsid w:val="00490CAA"/>
    <w:rsid w:val="004922E2"/>
    <w:rsid w:val="00493F40"/>
    <w:rsid w:val="004967F6"/>
    <w:rsid w:val="004A079C"/>
    <w:rsid w:val="004A1E19"/>
    <w:rsid w:val="004A65DE"/>
    <w:rsid w:val="004B15FA"/>
    <w:rsid w:val="004B2684"/>
    <w:rsid w:val="004B3B2E"/>
    <w:rsid w:val="004B7B56"/>
    <w:rsid w:val="004C1463"/>
    <w:rsid w:val="004C217A"/>
    <w:rsid w:val="004C2501"/>
    <w:rsid w:val="004C268B"/>
    <w:rsid w:val="004D0193"/>
    <w:rsid w:val="004D5FA9"/>
    <w:rsid w:val="004E17EC"/>
    <w:rsid w:val="004E516D"/>
    <w:rsid w:val="004E6D3B"/>
    <w:rsid w:val="004F299D"/>
    <w:rsid w:val="00502271"/>
    <w:rsid w:val="005028AA"/>
    <w:rsid w:val="00504520"/>
    <w:rsid w:val="00505739"/>
    <w:rsid w:val="00505AF0"/>
    <w:rsid w:val="00507D45"/>
    <w:rsid w:val="00514871"/>
    <w:rsid w:val="00523BF5"/>
    <w:rsid w:val="00525C0F"/>
    <w:rsid w:val="00525F36"/>
    <w:rsid w:val="0052671C"/>
    <w:rsid w:val="00530416"/>
    <w:rsid w:val="00530DAE"/>
    <w:rsid w:val="0053198B"/>
    <w:rsid w:val="00532874"/>
    <w:rsid w:val="00535329"/>
    <w:rsid w:val="0053549F"/>
    <w:rsid w:val="00537C3B"/>
    <w:rsid w:val="00540543"/>
    <w:rsid w:val="00540EC3"/>
    <w:rsid w:val="00546616"/>
    <w:rsid w:val="00561462"/>
    <w:rsid w:val="00561EE1"/>
    <w:rsid w:val="00562074"/>
    <w:rsid w:val="00563A71"/>
    <w:rsid w:val="0057355E"/>
    <w:rsid w:val="00581305"/>
    <w:rsid w:val="0058520D"/>
    <w:rsid w:val="0058628B"/>
    <w:rsid w:val="005916E6"/>
    <w:rsid w:val="005931EE"/>
    <w:rsid w:val="00594312"/>
    <w:rsid w:val="00596D4D"/>
    <w:rsid w:val="005A1213"/>
    <w:rsid w:val="005A3D7F"/>
    <w:rsid w:val="005A40B0"/>
    <w:rsid w:val="005B444B"/>
    <w:rsid w:val="005B50D2"/>
    <w:rsid w:val="005B6D96"/>
    <w:rsid w:val="005C2C64"/>
    <w:rsid w:val="005C304F"/>
    <w:rsid w:val="005C4A6B"/>
    <w:rsid w:val="005C4FD0"/>
    <w:rsid w:val="005C5E3D"/>
    <w:rsid w:val="005C62F7"/>
    <w:rsid w:val="005D03D7"/>
    <w:rsid w:val="005D6D45"/>
    <w:rsid w:val="005D73E4"/>
    <w:rsid w:val="005E4245"/>
    <w:rsid w:val="005E4A61"/>
    <w:rsid w:val="005F06EE"/>
    <w:rsid w:val="005F0AAF"/>
    <w:rsid w:val="005F3CE0"/>
    <w:rsid w:val="006019D9"/>
    <w:rsid w:val="00601CD5"/>
    <w:rsid w:val="00602DCC"/>
    <w:rsid w:val="00602E20"/>
    <w:rsid w:val="00607C2F"/>
    <w:rsid w:val="006113E9"/>
    <w:rsid w:val="00612CFC"/>
    <w:rsid w:val="006130AC"/>
    <w:rsid w:val="00614DED"/>
    <w:rsid w:val="006223C7"/>
    <w:rsid w:val="00622808"/>
    <w:rsid w:val="0062631D"/>
    <w:rsid w:val="006267E2"/>
    <w:rsid w:val="0063292A"/>
    <w:rsid w:val="00636FA7"/>
    <w:rsid w:val="006373C7"/>
    <w:rsid w:val="00642A71"/>
    <w:rsid w:val="00646E66"/>
    <w:rsid w:val="0065171C"/>
    <w:rsid w:val="00651B17"/>
    <w:rsid w:val="006524AF"/>
    <w:rsid w:val="006540E9"/>
    <w:rsid w:val="006541D0"/>
    <w:rsid w:val="00655E33"/>
    <w:rsid w:val="00656730"/>
    <w:rsid w:val="00656A75"/>
    <w:rsid w:val="006660A8"/>
    <w:rsid w:val="00671FA7"/>
    <w:rsid w:val="00673B0C"/>
    <w:rsid w:val="006745DE"/>
    <w:rsid w:val="00674FCF"/>
    <w:rsid w:val="0067544A"/>
    <w:rsid w:val="006816CB"/>
    <w:rsid w:val="0069732B"/>
    <w:rsid w:val="006A055F"/>
    <w:rsid w:val="006A0CAB"/>
    <w:rsid w:val="006A477C"/>
    <w:rsid w:val="006A6B75"/>
    <w:rsid w:val="006A7380"/>
    <w:rsid w:val="006B1007"/>
    <w:rsid w:val="006B109C"/>
    <w:rsid w:val="006B10FA"/>
    <w:rsid w:val="006B183C"/>
    <w:rsid w:val="006B4028"/>
    <w:rsid w:val="006B4158"/>
    <w:rsid w:val="006B5389"/>
    <w:rsid w:val="006C1D4A"/>
    <w:rsid w:val="006C48A9"/>
    <w:rsid w:val="006D06F3"/>
    <w:rsid w:val="006E0B8D"/>
    <w:rsid w:val="006E10AE"/>
    <w:rsid w:val="006E25E8"/>
    <w:rsid w:val="006E650E"/>
    <w:rsid w:val="006F0C91"/>
    <w:rsid w:val="006F5828"/>
    <w:rsid w:val="006F67E7"/>
    <w:rsid w:val="00700A89"/>
    <w:rsid w:val="00701B08"/>
    <w:rsid w:val="00701B22"/>
    <w:rsid w:val="00701E46"/>
    <w:rsid w:val="00703040"/>
    <w:rsid w:val="00707B13"/>
    <w:rsid w:val="00715C73"/>
    <w:rsid w:val="00716CA2"/>
    <w:rsid w:val="0071714B"/>
    <w:rsid w:val="00725961"/>
    <w:rsid w:val="00726EFB"/>
    <w:rsid w:val="00731866"/>
    <w:rsid w:val="00735350"/>
    <w:rsid w:val="007377F1"/>
    <w:rsid w:val="007408F2"/>
    <w:rsid w:val="00742ADE"/>
    <w:rsid w:val="00744CBA"/>
    <w:rsid w:val="00747606"/>
    <w:rsid w:val="00747892"/>
    <w:rsid w:val="0075251F"/>
    <w:rsid w:val="0076711A"/>
    <w:rsid w:val="00773A2E"/>
    <w:rsid w:val="00776F09"/>
    <w:rsid w:val="00777193"/>
    <w:rsid w:val="00783365"/>
    <w:rsid w:val="00786F1F"/>
    <w:rsid w:val="00787063"/>
    <w:rsid w:val="0078746A"/>
    <w:rsid w:val="00792CBB"/>
    <w:rsid w:val="00796187"/>
    <w:rsid w:val="00797D4A"/>
    <w:rsid w:val="007A0818"/>
    <w:rsid w:val="007B2D8E"/>
    <w:rsid w:val="007B2F0D"/>
    <w:rsid w:val="007B7605"/>
    <w:rsid w:val="007C0ED1"/>
    <w:rsid w:val="007C49B5"/>
    <w:rsid w:val="007C5F3B"/>
    <w:rsid w:val="007D2A1E"/>
    <w:rsid w:val="007D2AEF"/>
    <w:rsid w:val="007D47CA"/>
    <w:rsid w:val="007D4B51"/>
    <w:rsid w:val="007E2533"/>
    <w:rsid w:val="007E762E"/>
    <w:rsid w:val="007F2375"/>
    <w:rsid w:val="007F354C"/>
    <w:rsid w:val="007F7FA0"/>
    <w:rsid w:val="00800852"/>
    <w:rsid w:val="008030E3"/>
    <w:rsid w:val="00804501"/>
    <w:rsid w:val="00805996"/>
    <w:rsid w:val="00812675"/>
    <w:rsid w:val="008145C6"/>
    <w:rsid w:val="00814F53"/>
    <w:rsid w:val="0082622B"/>
    <w:rsid w:val="00826FF8"/>
    <w:rsid w:val="00830C74"/>
    <w:rsid w:val="00832A56"/>
    <w:rsid w:val="00833755"/>
    <w:rsid w:val="0084308E"/>
    <w:rsid w:val="008450EC"/>
    <w:rsid w:val="00851303"/>
    <w:rsid w:val="008529C7"/>
    <w:rsid w:val="00854DBB"/>
    <w:rsid w:val="00855852"/>
    <w:rsid w:val="00861B09"/>
    <w:rsid w:val="0086372E"/>
    <w:rsid w:val="00864856"/>
    <w:rsid w:val="00867A99"/>
    <w:rsid w:val="00872A9C"/>
    <w:rsid w:val="0087302E"/>
    <w:rsid w:val="00875C24"/>
    <w:rsid w:val="008803F0"/>
    <w:rsid w:val="00884F46"/>
    <w:rsid w:val="00885E85"/>
    <w:rsid w:val="008916F2"/>
    <w:rsid w:val="00892AE5"/>
    <w:rsid w:val="00893197"/>
    <w:rsid w:val="00895707"/>
    <w:rsid w:val="008A01D6"/>
    <w:rsid w:val="008A0CF8"/>
    <w:rsid w:val="008A39B1"/>
    <w:rsid w:val="008C60EF"/>
    <w:rsid w:val="008D1BFB"/>
    <w:rsid w:val="008D2F0E"/>
    <w:rsid w:val="008D6579"/>
    <w:rsid w:val="008D7AB8"/>
    <w:rsid w:val="008E305C"/>
    <w:rsid w:val="008E57CA"/>
    <w:rsid w:val="008E5B6D"/>
    <w:rsid w:val="008F0F1C"/>
    <w:rsid w:val="008F3183"/>
    <w:rsid w:val="00901BD5"/>
    <w:rsid w:val="00902E7B"/>
    <w:rsid w:val="00903692"/>
    <w:rsid w:val="009073C3"/>
    <w:rsid w:val="00911D7B"/>
    <w:rsid w:val="00912A34"/>
    <w:rsid w:val="00914217"/>
    <w:rsid w:val="0091447E"/>
    <w:rsid w:val="00923C7D"/>
    <w:rsid w:val="0092693E"/>
    <w:rsid w:val="00926ADB"/>
    <w:rsid w:val="00927B22"/>
    <w:rsid w:val="00931F40"/>
    <w:rsid w:val="0094118B"/>
    <w:rsid w:val="0094158D"/>
    <w:rsid w:val="009424E6"/>
    <w:rsid w:val="00944560"/>
    <w:rsid w:val="00952805"/>
    <w:rsid w:val="0095671C"/>
    <w:rsid w:val="00956751"/>
    <w:rsid w:val="00960359"/>
    <w:rsid w:val="00970212"/>
    <w:rsid w:val="0098001B"/>
    <w:rsid w:val="00980DAE"/>
    <w:rsid w:val="00981A41"/>
    <w:rsid w:val="009909AF"/>
    <w:rsid w:val="00990CC9"/>
    <w:rsid w:val="00991C4D"/>
    <w:rsid w:val="00995A3C"/>
    <w:rsid w:val="009960D2"/>
    <w:rsid w:val="009A5668"/>
    <w:rsid w:val="009A5978"/>
    <w:rsid w:val="009B3928"/>
    <w:rsid w:val="009B687D"/>
    <w:rsid w:val="009B6CC7"/>
    <w:rsid w:val="009C1E89"/>
    <w:rsid w:val="009C38EC"/>
    <w:rsid w:val="009C4BA7"/>
    <w:rsid w:val="009D0726"/>
    <w:rsid w:val="009D58E8"/>
    <w:rsid w:val="009D7C05"/>
    <w:rsid w:val="009E093E"/>
    <w:rsid w:val="009E1A7E"/>
    <w:rsid w:val="009E1E52"/>
    <w:rsid w:val="009E433A"/>
    <w:rsid w:val="009E5868"/>
    <w:rsid w:val="009F39C9"/>
    <w:rsid w:val="009F4035"/>
    <w:rsid w:val="009F7B87"/>
    <w:rsid w:val="00A005F9"/>
    <w:rsid w:val="00A0413F"/>
    <w:rsid w:val="00A05522"/>
    <w:rsid w:val="00A07611"/>
    <w:rsid w:val="00A2366E"/>
    <w:rsid w:val="00A30265"/>
    <w:rsid w:val="00A331C8"/>
    <w:rsid w:val="00A33DAA"/>
    <w:rsid w:val="00A34003"/>
    <w:rsid w:val="00A354CB"/>
    <w:rsid w:val="00A366FB"/>
    <w:rsid w:val="00A4126D"/>
    <w:rsid w:val="00A4319F"/>
    <w:rsid w:val="00A45809"/>
    <w:rsid w:val="00A46B35"/>
    <w:rsid w:val="00A51EBD"/>
    <w:rsid w:val="00A52114"/>
    <w:rsid w:val="00A55C08"/>
    <w:rsid w:val="00A55D14"/>
    <w:rsid w:val="00A64133"/>
    <w:rsid w:val="00A64701"/>
    <w:rsid w:val="00A67698"/>
    <w:rsid w:val="00A67A4F"/>
    <w:rsid w:val="00A73002"/>
    <w:rsid w:val="00A73179"/>
    <w:rsid w:val="00A73778"/>
    <w:rsid w:val="00A7553B"/>
    <w:rsid w:val="00A77B6D"/>
    <w:rsid w:val="00A80E8A"/>
    <w:rsid w:val="00A86CEB"/>
    <w:rsid w:val="00A90C40"/>
    <w:rsid w:val="00A90D2C"/>
    <w:rsid w:val="00A91C36"/>
    <w:rsid w:val="00A93719"/>
    <w:rsid w:val="00A945C9"/>
    <w:rsid w:val="00A96680"/>
    <w:rsid w:val="00A96EDD"/>
    <w:rsid w:val="00AA18A5"/>
    <w:rsid w:val="00AA3B09"/>
    <w:rsid w:val="00AA3C3E"/>
    <w:rsid w:val="00AA53B0"/>
    <w:rsid w:val="00AB6496"/>
    <w:rsid w:val="00AC0805"/>
    <w:rsid w:val="00AC104B"/>
    <w:rsid w:val="00AC7174"/>
    <w:rsid w:val="00AD268F"/>
    <w:rsid w:val="00AD381B"/>
    <w:rsid w:val="00AD5BE8"/>
    <w:rsid w:val="00AD6F48"/>
    <w:rsid w:val="00AD72F1"/>
    <w:rsid w:val="00AE4D48"/>
    <w:rsid w:val="00AE56AC"/>
    <w:rsid w:val="00AE7031"/>
    <w:rsid w:val="00AF125C"/>
    <w:rsid w:val="00AF303F"/>
    <w:rsid w:val="00AF51AD"/>
    <w:rsid w:val="00B0020A"/>
    <w:rsid w:val="00B005BF"/>
    <w:rsid w:val="00B01A1E"/>
    <w:rsid w:val="00B04FD3"/>
    <w:rsid w:val="00B10BDD"/>
    <w:rsid w:val="00B116A6"/>
    <w:rsid w:val="00B133C2"/>
    <w:rsid w:val="00B143D2"/>
    <w:rsid w:val="00B21CA9"/>
    <w:rsid w:val="00B23169"/>
    <w:rsid w:val="00B23BEE"/>
    <w:rsid w:val="00B23C8E"/>
    <w:rsid w:val="00B27F05"/>
    <w:rsid w:val="00B31B1A"/>
    <w:rsid w:val="00B320D1"/>
    <w:rsid w:val="00B34A14"/>
    <w:rsid w:val="00B34EE1"/>
    <w:rsid w:val="00B35700"/>
    <w:rsid w:val="00B4014C"/>
    <w:rsid w:val="00B4756C"/>
    <w:rsid w:val="00B5390A"/>
    <w:rsid w:val="00B70168"/>
    <w:rsid w:val="00B71F82"/>
    <w:rsid w:val="00B73CE2"/>
    <w:rsid w:val="00B87120"/>
    <w:rsid w:val="00B87535"/>
    <w:rsid w:val="00B9028D"/>
    <w:rsid w:val="00BA045E"/>
    <w:rsid w:val="00BA128B"/>
    <w:rsid w:val="00BA3FC2"/>
    <w:rsid w:val="00BB3761"/>
    <w:rsid w:val="00BC00F2"/>
    <w:rsid w:val="00BC3990"/>
    <w:rsid w:val="00BC43CE"/>
    <w:rsid w:val="00BC6346"/>
    <w:rsid w:val="00BC6E3B"/>
    <w:rsid w:val="00BD103E"/>
    <w:rsid w:val="00BD4061"/>
    <w:rsid w:val="00BE76D7"/>
    <w:rsid w:val="00BE7E20"/>
    <w:rsid w:val="00BF2718"/>
    <w:rsid w:val="00BF3D21"/>
    <w:rsid w:val="00BF7116"/>
    <w:rsid w:val="00C02E46"/>
    <w:rsid w:val="00C03A6E"/>
    <w:rsid w:val="00C04CDD"/>
    <w:rsid w:val="00C04E78"/>
    <w:rsid w:val="00C0600D"/>
    <w:rsid w:val="00C06BF2"/>
    <w:rsid w:val="00C07F45"/>
    <w:rsid w:val="00C1497F"/>
    <w:rsid w:val="00C177F6"/>
    <w:rsid w:val="00C2049F"/>
    <w:rsid w:val="00C23D88"/>
    <w:rsid w:val="00C25CAF"/>
    <w:rsid w:val="00C25DA4"/>
    <w:rsid w:val="00C2636F"/>
    <w:rsid w:val="00C32871"/>
    <w:rsid w:val="00C35FA3"/>
    <w:rsid w:val="00C403D5"/>
    <w:rsid w:val="00C406C9"/>
    <w:rsid w:val="00C4075A"/>
    <w:rsid w:val="00C42F23"/>
    <w:rsid w:val="00C4520D"/>
    <w:rsid w:val="00C45DA2"/>
    <w:rsid w:val="00C45F61"/>
    <w:rsid w:val="00C52D51"/>
    <w:rsid w:val="00C53015"/>
    <w:rsid w:val="00C53790"/>
    <w:rsid w:val="00C53B9D"/>
    <w:rsid w:val="00C54512"/>
    <w:rsid w:val="00C574BC"/>
    <w:rsid w:val="00C61E7A"/>
    <w:rsid w:val="00C6288C"/>
    <w:rsid w:val="00C63D5E"/>
    <w:rsid w:val="00C7087D"/>
    <w:rsid w:val="00C72E61"/>
    <w:rsid w:val="00C72EAD"/>
    <w:rsid w:val="00C810FB"/>
    <w:rsid w:val="00C814F5"/>
    <w:rsid w:val="00C827F7"/>
    <w:rsid w:val="00C84E4F"/>
    <w:rsid w:val="00C85172"/>
    <w:rsid w:val="00C865A1"/>
    <w:rsid w:val="00C9170F"/>
    <w:rsid w:val="00C9768A"/>
    <w:rsid w:val="00CA0A9D"/>
    <w:rsid w:val="00CA18AC"/>
    <w:rsid w:val="00CA1F56"/>
    <w:rsid w:val="00CA2205"/>
    <w:rsid w:val="00CA5DF6"/>
    <w:rsid w:val="00CA6776"/>
    <w:rsid w:val="00CB1261"/>
    <w:rsid w:val="00CB2959"/>
    <w:rsid w:val="00CB4B78"/>
    <w:rsid w:val="00CB5005"/>
    <w:rsid w:val="00CB6D33"/>
    <w:rsid w:val="00CB791D"/>
    <w:rsid w:val="00CC04C7"/>
    <w:rsid w:val="00CC13C2"/>
    <w:rsid w:val="00CC4632"/>
    <w:rsid w:val="00CC4C01"/>
    <w:rsid w:val="00CD400F"/>
    <w:rsid w:val="00CD5344"/>
    <w:rsid w:val="00CE2BAB"/>
    <w:rsid w:val="00CE6CD4"/>
    <w:rsid w:val="00CF1408"/>
    <w:rsid w:val="00CF76D7"/>
    <w:rsid w:val="00CF7DD0"/>
    <w:rsid w:val="00CF7F2D"/>
    <w:rsid w:val="00D0121B"/>
    <w:rsid w:val="00D016E9"/>
    <w:rsid w:val="00D03929"/>
    <w:rsid w:val="00D04A5C"/>
    <w:rsid w:val="00D14F4E"/>
    <w:rsid w:val="00D17A4B"/>
    <w:rsid w:val="00D266CD"/>
    <w:rsid w:val="00D35109"/>
    <w:rsid w:val="00D40731"/>
    <w:rsid w:val="00D40F30"/>
    <w:rsid w:val="00D42718"/>
    <w:rsid w:val="00D45FB0"/>
    <w:rsid w:val="00D52055"/>
    <w:rsid w:val="00D52ADF"/>
    <w:rsid w:val="00D53273"/>
    <w:rsid w:val="00D53FA1"/>
    <w:rsid w:val="00D54DC3"/>
    <w:rsid w:val="00D60CB2"/>
    <w:rsid w:val="00D60CF6"/>
    <w:rsid w:val="00D6408F"/>
    <w:rsid w:val="00D64BEC"/>
    <w:rsid w:val="00D64F4B"/>
    <w:rsid w:val="00D6528A"/>
    <w:rsid w:val="00D73C1C"/>
    <w:rsid w:val="00D7519F"/>
    <w:rsid w:val="00D9310E"/>
    <w:rsid w:val="00D9432B"/>
    <w:rsid w:val="00D95A38"/>
    <w:rsid w:val="00D96A6D"/>
    <w:rsid w:val="00DA0A73"/>
    <w:rsid w:val="00DB1815"/>
    <w:rsid w:val="00DB2273"/>
    <w:rsid w:val="00DB6BFF"/>
    <w:rsid w:val="00DC1BBA"/>
    <w:rsid w:val="00DC385E"/>
    <w:rsid w:val="00DC4AC1"/>
    <w:rsid w:val="00DC5743"/>
    <w:rsid w:val="00DC7D30"/>
    <w:rsid w:val="00DD1B9B"/>
    <w:rsid w:val="00DD40E0"/>
    <w:rsid w:val="00DE13D2"/>
    <w:rsid w:val="00DE1F0F"/>
    <w:rsid w:val="00DE6240"/>
    <w:rsid w:val="00DE7125"/>
    <w:rsid w:val="00DF0075"/>
    <w:rsid w:val="00DF1AD9"/>
    <w:rsid w:val="00DF2304"/>
    <w:rsid w:val="00DF435E"/>
    <w:rsid w:val="00E02487"/>
    <w:rsid w:val="00E0550E"/>
    <w:rsid w:val="00E05C70"/>
    <w:rsid w:val="00E073D5"/>
    <w:rsid w:val="00E07D06"/>
    <w:rsid w:val="00E12FB8"/>
    <w:rsid w:val="00E13E9A"/>
    <w:rsid w:val="00E1700B"/>
    <w:rsid w:val="00E2718A"/>
    <w:rsid w:val="00E276FB"/>
    <w:rsid w:val="00E34DB6"/>
    <w:rsid w:val="00E35A68"/>
    <w:rsid w:val="00E43C90"/>
    <w:rsid w:val="00E444B1"/>
    <w:rsid w:val="00E46A6E"/>
    <w:rsid w:val="00E56BA4"/>
    <w:rsid w:val="00E56C8E"/>
    <w:rsid w:val="00E67A2B"/>
    <w:rsid w:val="00E755C7"/>
    <w:rsid w:val="00E83026"/>
    <w:rsid w:val="00E865E2"/>
    <w:rsid w:val="00E93D78"/>
    <w:rsid w:val="00E94D55"/>
    <w:rsid w:val="00EA040D"/>
    <w:rsid w:val="00EB3CB5"/>
    <w:rsid w:val="00EB4409"/>
    <w:rsid w:val="00EB6C3E"/>
    <w:rsid w:val="00EB77FF"/>
    <w:rsid w:val="00EC0453"/>
    <w:rsid w:val="00EC212A"/>
    <w:rsid w:val="00EC4E0D"/>
    <w:rsid w:val="00EC60E8"/>
    <w:rsid w:val="00EC7697"/>
    <w:rsid w:val="00ED0335"/>
    <w:rsid w:val="00ED0F24"/>
    <w:rsid w:val="00EE1BC3"/>
    <w:rsid w:val="00EE67A3"/>
    <w:rsid w:val="00EE7396"/>
    <w:rsid w:val="00EF692C"/>
    <w:rsid w:val="00EF7F2E"/>
    <w:rsid w:val="00F0528D"/>
    <w:rsid w:val="00F07940"/>
    <w:rsid w:val="00F10639"/>
    <w:rsid w:val="00F11A93"/>
    <w:rsid w:val="00F12BCE"/>
    <w:rsid w:val="00F130A6"/>
    <w:rsid w:val="00F1526F"/>
    <w:rsid w:val="00F153B6"/>
    <w:rsid w:val="00F2185D"/>
    <w:rsid w:val="00F248B7"/>
    <w:rsid w:val="00F25430"/>
    <w:rsid w:val="00F25785"/>
    <w:rsid w:val="00F33A01"/>
    <w:rsid w:val="00F3776D"/>
    <w:rsid w:val="00F37B25"/>
    <w:rsid w:val="00F42192"/>
    <w:rsid w:val="00F421A5"/>
    <w:rsid w:val="00F44273"/>
    <w:rsid w:val="00F46DCE"/>
    <w:rsid w:val="00F5253A"/>
    <w:rsid w:val="00F53532"/>
    <w:rsid w:val="00F55BD0"/>
    <w:rsid w:val="00F62843"/>
    <w:rsid w:val="00F63686"/>
    <w:rsid w:val="00F64937"/>
    <w:rsid w:val="00F64BAC"/>
    <w:rsid w:val="00F6563D"/>
    <w:rsid w:val="00F6748B"/>
    <w:rsid w:val="00F70A10"/>
    <w:rsid w:val="00F70CE3"/>
    <w:rsid w:val="00F70EE0"/>
    <w:rsid w:val="00F74BC4"/>
    <w:rsid w:val="00F76A69"/>
    <w:rsid w:val="00F7744F"/>
    <w:rsid w:val="00F82E3F"/>
    <w:rsid w:val="00F83F42"/>
    <w:rsid w:val="00F85B40"/>
    <w:rsid w:val="00F876F4"/>
    <w:rsid w:val="00F96190"/>
    <w:rsid w:val="00FA1699"/>
    <w:rsid w:val="00FB017D"/>
    <w:rsid w:val="00FB1A25"/>
    <w:rsid w:val="00FB4A80"/>
    <w:rsid w:val="00FB4E7F"/>
    <w:rsid w:val="00FB7761"/>
    <w:rsid w:val="00FC24C8"/>
    <w:rsid w:val="00FC5CD7"/>
    <w:rsid w:val="00FD0AC4"/>
    <w:rsid w:val="00FD0F05"/>
    <w:rsid w:val="00FD4E22"/>
    <w:rsid w:val="00FE185F"/>
    <w:rsid w:val="00FE4CE2"/>
    <w:rsid w:val="00FF1402"/>
    <w:rsid w:val="00FF47C9"/>
    <w:rsid w:val="00FF5A62"/>
    <w:rsid w:val="00FF5A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F21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9A7"/>
    <w:pPr>
      <w:spacing w:line="480" w:lineRule="auto"/>
    </w:pPr>
    <w:rPr>
      <w:rFonts w:ascii="Times New Roman" w:hAnsi="Times New Roman"/>
      <w:noProof/>
    </w:rPr>
  </w:style>
  <w:style w:type="paragraph" w:styleId="Heading1">
    <w:name w:val="heading 1"/>
    <w:basedOn w:val="Normal"/>
    <w:link w:val="Heading1Char"/>
    <w:uiPriority w:val="9"/>
    <w:qFormat/>
    <w:rsid w:val="00535329"/>
    <w:pPr>
      <w:spacing w:before="100" w:beforeAutospacing="1" w:after="100" w:afterAutospacing="1"/>
      <w:outlineLvl w:val="0"/>
    </w:pPr>
    <w:rPr>
      <w:rFonts w:eastAsia="Times New Roman" w:cs="Times New Roman"/>
      <w:b/>
      <w:bCs/>
      <w:noProof w:val="0"/>
      <w:kern w:val="36"/>
      <w:sz w:val="48"/>
      <w:szCs w:val="48"/>
      <w:lang w:eastAsia="en-GB"/>
    </w:rPr>
  </w:style>
  <w:style w:type="paragraph" w:styleId="Heading2">
    <w:name w:val="heading 2"/>
    <w:basedOn w:val="Normal"/>
    <w:next w:val="Normal"/>
    <w:link w:val="Heading2Char"/>
    <w:uiPriority w:val="9"/>
    <w:unhideWhenUsed/>
    <w:qFormat/>
    <w:rsid w:val="00800852"/>
    <w:pPr>
      <w:keepNext/>
      <w:keepLines/>
      <w:spacing w:before="200"/>
      <w:outlineLvl w:val="1"/>
    </w:pPr>
    <w:rPr>
      <w:rFonts w:eastAsiaTheme="majorEastAsia" w:cstheme="majorBidi"/>
      <w:b/>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961"/>
    <w:pPr>
      <w:ind w:left="720"/>
      <w:contextualSpacing/>
    </w:pPr>
  </w:style>
  <w:style w:type="paragraph" w:styleId="Footer">
    <w:name w:val="footer"/>
    <w:basedOn w:val="Normal"/>
    <w:link w:val="FooterChar"/>
    <w:uiPriority w:val="99"/>
    <w:unhideWhenUsed/>
    <w:rsid w:val="00CB2959"/>
    <w:pPr>
      <w:tabs>
        <w:tab w:val="center" w:pos="4320"/>
        <w:tab w:val="right" w:pos="8640"/>
      </w:tabs>
    </w:pPr>
  </w:style>
  <w:style w:type="character" w:customStyle="1" w:styleId="FooterChar">
    <w:name w:val="Footer Char"/>
    <w:basedOn w:val="DefaultParagraphFont"/>
    <w:link w:val="Footer"/>
    <w:uiPriority w:val="99"/>
    <w:rsid w:val="00CB2959"/>
    <w:rPr>
      <w:noProof/>
    </w:rPr>
  </w:style>
  <w:style w:type="character" w:styleId="PageNumber">
    <w:name w:val="page number"/>
    <w:basedOn w:val="DefaultParagraphFont"/>
    <w:uiPriority w:val="99"/>
    <w:semiHidden/>
    <w:unhideWhenUsed/>
    <w:rsid w:val="00CB2959"/>
  </w:style>
  <w:style w:type="character" w:styleId="CommentReference">
    <w:name w:val="annotation reference"/>
    <w:basedOn w:val="DefaultParagraphFont"/>
    <w:uiPriority w:val="99"/>
    <w:semiHidden/>
    <w:unhideWhenUsed/>
    <w:rsid w:val="00170A72"/>
    <w:rPr>
      <w:sz w:val="16"/>
      <w:szCs w:val="16"/>
    </w:rPr>
  </w:style>
  <w:style w:type="paragraph" w:styleId="CommentText">
    <w:name w:val="annotation text"/>
    <w:basedOn w:val="Normal"/>
    <w:link w:val="CommentTextChar"/>
    <w:uiPriority w:val="99"/>
    <w:unhideWhenUsed/>
    <w:rsid w:val="00170A72"/>
    <w:rPr>
      <w:sz w:val="20"/>
      <w:szCs w:val="20"/>
    </w:rPr>
  </w:style>
  <w:style w:type="character" w:customStyle="1" w:styleId="CommentTextChar">
    <w:name w:val="Comment Text Char"/>
    <w:basedOn w:val="DefaultParagraphFont"/>
    <w:link w:val="CommentText"/>
    <w:uiPriority w:val="99"/>
    <w:rsid w:val="00170A72"/>
    <w:rPr>
      <w:noProof/>
      <w:sz w:val="20"/>
      <w:szCs w:val="20"/>
    </w:rPr>
  </w:style>
  <w:style w:type="paragraph" w:styleId="CommentSubject">
    <w:name w:val="annotation subject"/>
    <w:basedOn w:val="CommentText"/>
    <w:next w:val="CommentText"/>
    <w:link w:val="CommentSubjectChar"/>
    <w:uiPriority w:val="99"/>
    <w:semiHidden/>
    <w:unhideWhenUsed/>
    <w:rsid w:val="00170A72"/>
    <w:rPr>
      <w:b/>
      <w:bCs/>
    </w:rPr>
  </w:style>
  <w:style w:type="character" w:customStyle="1" w:styleId="CommentSubjectChar">
    <w:name w:val="Comment Subject Char"/>
    <w:basedOn w:val="CommentTextChar"/>
    <w:link w:val="CommentSubject"/>
    <w:uiPriority w:val="99"/>
    <w:semiHidden/>
    <w:rsid w:val="00170A72"/>
    <w:rPr>
      <w:b/>
      <w:bCs/>
      <w:noProof/>
      <w:sz w:val="20"/>
      <w:szCs w:val="20"/>
    </w:rPr>
  </w:style>
  <w:style w:type="paragraph" w:styleId="BalloonText">
    <w:name w:val="Balloon Text"/>
    <w:basedOn w:val="Normal"/>
    <w:link w:val="BalloonTextChar"/>
    <w:uiPriority w:val="99"/>
    <w:semiHidden/>
    <w:unhideWhenUsed/>
    <w:rsid w:val="00170A72"/>
    <w:rPr>
      <w:rFonts w:ascii="Tahoma" w:hAnsi="Tahoma" w:cs="Tahoma"/>
      <w:sz w:val="16"/>
      <w:szCs w:val="16"/>
    </w:rPr>
  </w:style>
  <w:style w:type="character" w:customStyle="1" w:styleId="BalloonTextChar">
    <w:name w:val="Balloon Text Char"/>
    <w:basedOn w:val="DefaultParagraphFont"/>
    <w:link w:val="BalloonText"/>
    <w:uiPriority w:val="99"/>
    <w:semiHidden/>
    <w:rsid w:val="00170A72"/>
    <w:rPr>
      <w:rFonts w:ascii="Tahoma" w:hAnsi="Tahoma" w:cs="Tahoma"/>
      <w:noProof/>
      <w:sz w:val="16"/>
      <w:szCs w:val="16"/>
    </w:rPr>
  </w:style>
  <w:style w:type="paragraph" w:customStyle="1" w:styleId="Default">
    <w:name w:val="Default"/>
    <w:rsid w:val="00902E7B"/>
    <w:pPr>
      <w:autoSpaceDE w:val="0"/>
      <w:autoSpaceDN w:val="0"/>
      <w:adjustRightInd w:val="0"/>
    </w:pPr>
    <w:rPr>
      <w:rFonts w:ascii="Times New Roman" w:eastAsia="SimSun" w:hAnsi="Times New Roman" w:cs="Times New Roman"/>
      <w:color w:val="000000"/>
      <w:lang w:val="en-US" w:eastAsia="zh-CN"/>
    </w:rPr>
  </w:style>
  <w:style w:type="table" w:styleId="TableGrid">
    <w:name w:val="Table Grid"/>
    <w:basedOn w:val="TableNormal"/>
    <w:uiPriority w:val="59"/>
    <w:rsid w:val="00EB6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5329"/>
    <w:rPr>
      <w:rFonts w:ascii="Times New Roman" w:eastAsia="Times New Roman" w:hAnsi="Times New Roman" w:cs="Times New Roman"/>
      <w:b/>
      <w:bCs/>
      <w:kern w:val="36"/>
      <w:sz w:val="48"/>
      <w:szCs w:val="48"/>
      <w:lang w:eastAsia="en-GB"/>
    </w:rPr>
  </w:style>
  <w:style w:type="character" w:customStyle="1" w:styleId="maintitle">
    <w:name w:val="maintitle"/>
    <w:basedOn w:val="DefaultParagraphFont"/>
    <w:rsid w:val="00535329"/>
  </w:style>
  <w:style w:type="character" w:customStyle="1" w:styleId="author">
    <w:name w:val="author"/>
    <w:basedOn w:val="DefaultParagraphFont"/>
    <w:rsid w:val="00EE1BC3"/>
  </w:style>
  <w:style w:type="character" w:customStyle="1" w:styleId="nlmsource">
    <w:name w:val="nlm_source"/>
    <w:basedOn w:val="DefaultParagraphFont"/>
    <w:rsid w:val="00EE1BC3"/>
  </w:style>
  <w:style w:type="character" w:styleId="Hyperlink">
    <w:name w:val="Hyperlink"/>
    <w:basedOn w:val="DefaultParagraphFont"/>
    <w:uiPriority w:val="99"/>
    <w:unhideWhenUsed/>
    <w:rsid w:val="00EE1BC3"/>
    <w:rPr>
      <w:color w:val="0000FF"/>
      <w:u w:val="single"/>
    </w:rPr>
  </w:style>
  <w:style w:type="paragraph" w:styleId="NormalWeb">
    <w:name w:val="Normal (Web)"/>
    <w:basedOn w:val="Normal"/>
    <w:uiPriority w:val="99"/>
    <w:semiHidden/>
    <w:unhideWhenUsed/>
    <w:rsid w:val="00614DED"/>
    <w:pPr>
      <w:spacing w:before="100" w:beforeAutospacing="1" w:after="100" w:afterAutospacing="1"/>
    </w:pPr>
    <w:rPr>
      <w:rFonts w:ascii="Times" w:hAnsi="Times" w:cs="Times New Roman"/>
      <w:noProof w:val="0"/>
      <w:sz w:val="20"/>
      <w:szCs w:val="20"/>
    </w:rPr>
  </w:style>
  <w:style w:type="character" w:customStyle="1" w:styleId="Heading2Char">
    <w:name w:val="Heading 2 Char"/>
    <w:basedOn w:val="DefaultParagraphFont"/>
    <w:link w:val="Heading2"/>
    <w:uiPriority w:val="9"/>
    <w:rsid w:val="00800852"/>
    <w:rPr>
      <w:rFonts w:ascii="Times New Roman" w:eastAsiaTheme="majorEastAsia" w:hAnsi="Times New Roman" w:cstheme="majorBidi"/>
      <w:b/>
      <w:bCs/>
      <w:i/>
      <w:noProof/>
      <w:sz w:val="28"/>
      <w:szCs w:val="26"/>
    </w:rPr>
  </w:style>
  <w:style w:type="paragraph" w:styleId="Header">
    <w:name w:val="header"/>
    <w:basedOn w:val="Normal"/>
    <w:link w:val="HeaderChar"/>
    <w:uiPriority w:val="99"/>
    <w:unhideWhenUsed/>
    <w:rsid w:val="00CA6776"/>
    <w:pPr>
      <w:tabs>
        <w:tab w:val="center" w:pos="4513"/>
        <w:tab w:val="right" w:pos="9026"/>
      </w:tabs>
      <w:spacing w:line="240" w:lineRule="auto"/>
    </w:pPr>
  </w:style>
  <w:style w:type="character" w:customStyle="1" w:styleId="HeaderChar">
    <w:name w:val="Header Char"/>
    <w:basedOn w:val="DefaultParagraphFont"/>
    <w:link w:val="Header"/>
    <w:uiPriority w:val="99"/>
    <w:rsid w:val="00CA6776"/>
    <w:rPr>
      <w:rFonts w:ascii="Times New Roman" w:hAnsi="Times New Roman"/>
      <w:noProof/>
    </w:rPr>
  </w:style>
  <w:style w:type="character" w:styleId="Strong">
    <w:name w:val="Strong"/>
    <w:basedOn w:val="DefaultParagraphFont"/>
    <w:uiPriority w:val="22"/>
    <w:qFormat/>
    <w:rsid w:val="00D52ADF"/>
    <w:rPr>
      <w:b/>
      <w:bCs/>
    </w:rPr>
  </w:style>
  <w:style w:type="character" w:customStyle="1" w:styleId="apple-converted-space">
    <w:name w:val="apple-converted-space"/>
    <w:basedOn w:val="DefaultParagraphFont"/>
    <w:rsid w:val="004B15FA"/>
  </w:style>
  <w:style w:type="paragraph" w:styleId="Revision">
    <w:name w:val="Revision"/>
    <w:hidden/>
    <w:uiPriority w:val="99"/>
    <w:semiHidden/>
    <w:rsid w:val="00263620"/>
    <w:rPr>
      <w:rFonts w:ascii="Times New Roman" w:hAnsi="Times New Roman"/>
      <w:noProof/>
    </w:rPr>
  </w:style>
  <w:style w:type="character" w:styleId="FollowedHyperlink">
    <w:name w:val="FollowedHyperlink"/>
    <w:basedOn w:val="DefaultParagraphFont"/>
    <w:uiPriority w:val="99"/>
    <w:semiHidden/>
    <w:unhideWhenUsed/>
    <w:rsid w:val="00960359"/>
    <w:rPr>
      <w:color w:val="800080" w:themeColor="followedHyperlink"/>
      <w:u w:val="single"/>
    </w:rPr>
  </w:style>
  <w:style w:type="character" w:customStyle="1" w:styleId="mw-cite-backlink">
    <w:name w:val="mw-cite-backlink"/>
    <w:basedOn w:val="DefaultParagraphFont"/>
    <w:rsid w:val="005B50D2"/>
  </w:style>
  <w:style w:type="character" w:customStyle="1" w:styleId="cite-accessibility-label1">
    <w:name w:val="cite-accessibility-label1"/>
    <w:basedOn w:val="DefaultParagraphFont"/>
    <w:rsid w:val="005B50D2"/>
    <w:rPr>
      <w:bdr w:val="none" w:sz="0" w:space="0" w:color="auto" w:frame="1"/>
    </w:rPr>
  </w:style>
  <w:style w:type="character" w:customStyle="1" w:styleId="reference-text">
    <w:name w:val="reference-text"/>
    <w:basedOn w:val="DefaultParagraphFont"/>
    <w:rsid w:val="005B50D2"/>
  </w:style>
  <w:style w:type="character" w:customStyle="1" w:styleId="citation">
    <w:name w:val="citation"/>
    <w:basedOn w:val="DefaultParagraphFont"/>
    <w:rsid w:val="005B50D2"/>
  </w:style>
  <w:style w:type="character" w:customStyle="1" w:styleId="z3988">
    <w:name w:val="z3988"/>
    <w:basedOn w:val="DefaultParagraphFont"/>
    <w:rsid w:val="005B50D2"/>
  </w:style>
  <w:style w:type="character" w:customStyle="1" w:styleId="plainlinks">
    <w:name w:val="plainlinks"/>
    <w:basedOn w:val="DefaultParagraphFont"/>
    <w:rsid w:val="005B50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9A7"/>
    <w:pPr>
      <w:spacing w:line="480" w:lineRule="auto"/>
    </w:pPr>
    <w:rPr>
      <w:rFonts w:ascii="Times New Roman" w:hAnsi="Times New Roman"/>
      <w:noProof/>
    </w:rPr>
  </w:style>
  <w:style w:type="paragraph" w:styleId="Heading1">
    <w:name w:val="heading 1"/>
    <w:basedOn w:val="Normal"/>
    <w:link w:val="Heading1Char"/>
    <w:uiPriority w:val="9"/>
    <w:qFormat/>
    <w:rsid w:val="00535329"/>
    <w:pPr>
      <w:spacing w:before="100" w:beforeAutospacing="1" w:after="100" w:afterAutospacing="1"/>
      <w:outlineLvl w:val="0"/>
    </w:pPr>
    <w:rPr>
      <w:rFonts w:eastAsia="Times New Roman" w:cs="Times New Roman"/>
      <w:b/>
      <w:bCs/>
      <w:noProof w:val="0"/>
      <w:kern w:val="36"/>
      <w:sz w:val="48"/>
      <w:szCs w:val="48"/>
      <w:lang w:eastAsia="en-GB"/>
    </w:rPr>
  </w:style>
  <w:style w:type="paragraph" w:styleId="Heading2">
    <w:name w:val="heading 2"/>
    <w:basedOn w:val="Normal"/>
    <w:next w:val="Normal"/>
    <w:link w:val="Heading2Char"/>
    <w:uiPriority w:val="9"/>
    <w:unhideWhenUsed/>
    <w:qFormat/>
    <w:rsid w:val="00800852"/>
    <w:pPr>
      <w:keepNext/>
      <w:keepLines/>
      <w:spacing w:before="200"/>
      <w:outlineLvl w:val="1"/>
    </w:pPr>
    <w:rPr>
      <w:rFonts w:eastAsiaTheme="majorEastAsia" w:cstheme="majorBidi"/>
      <w:b/>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961"/>
    <w:pPr>
      <w:ind w:left="720"/>
      <w:contextualSpacing/>
    </w:pPr>
  </w:style>
  <w:style w:type="paragraph" w:styleId="Footer">
    <w:name w:val="footer"/>
    <w:basedOn w:val="Normal"/>
    <w:link w:val="FooterChar"/>
    <w:uiPriority w:val="99"/>
    <w:unhideWhenUsed/>
    <w:rsid w:val="00CB2959"/>
    <w:pPr>
      <w:tabs>
        <w:tab w:val="center" w:pos="4320"/>
        <w:tab w:val="right" w:pos="8640"/>
      </w:tabs>
    </w:pPr>
  </w:style>
  <w:style w:type="character" w:customStyle="1" w:styleId="FooterChar">
    <w:name w:val="Footer Char"/>
    <w:basedOn w:val="DefaultParagraphFont"/>
    <w:link w:val="Footer"/>
    <w:uiPriority w:val="99"/>
    <w:rsid w:val="00CB2959"/>
    <w:rPr>
      <w:noProof/>
    </w:rPr>
  </w:style>
  <w:style w:type="character" w:styleId="PageNumber">
    <w:name w:val="page number"/>
    <w:basedOn w:val="DefaultParagraphFont"/>
    <w:uiPriority w:val="99"/>
    <w:semiHidden/>
    <w:unhideWhenUsed/>
    <w:rsid w:val="00CB2959"/>
  </w:style>
  <w:style w:type="character" w:styleId="CommentReference">
    <w:name w:val="annotation reference"/>
    <w:basedOn w:val="DefaultParagraphFont"/>
    <w:uiPriority w:val="99"/>
    <w:semiHidden/>
    <w:unhideWhenUsed/>
    <w:rsid w:val="00170A72"/>
    <w:rPr>
      <w:sz w:val="16"/>
      <w:szCs w:val="16"/>
    </w:rPr>
  </w:style>
  <w:style w:type="paragraph" w:styleId="CommentText">
    <w:name w:val="annotation text"/>
    <w:basedOn w:val="Normal"/>
    <w:link w:val="CommentTextChar"/>
    <w:uiPriority w:val="99"/>
    <w:unhideWhenUsed/>
    <w:rsid w:val="00170A72"/>
    <w:rPr>
      <w:sz w:val="20"/>
      <w:szCs w:val="20"/>
    </w:rPr>
  </w:style>
  <w:style w:type="character" w:customStyle="1" w:styleId="CommentTextChar">
    <w:name w:val="Comment Text Char"/>
    <w:basedOn w:val="DefaultParagraphFont"/>
    <w:link w:val="CommentText"/>
    <w:uiPriority w:val="99"/>
    <w:rsid w:val="00170A72"/>
    <w:rPr>
      <w:noProof/>
      <w:sz w:val="20"/>
      <w:szCs w:val="20"/>
    </w:rPr>
  </w:style>
  <w:style w:type="paragraph" w:styleId="CommentSubject">
    <w:name w:val="annotation subject"/>
    <w:basedOn w:val="CommentText"/>
    <w:next w:val="CommentText"/>
    <w:link w:val="CommentSubjectChar"/>
    <w:uiPriority w:val="99"/>
    <w:semiHidden/>
    <w:unhideWhenUsed/>
    <w:rsid w:val="00170A72"/>
    <w:rPr>
      <w:b/>
      <w:bCs/>
    </w:rPr>
  </w:style>
  <w:style w:type="character" w:customStyle="1" w:styleId="CommentSubjectChar">
    <w:name w:val="Comment Subject Char"/>
    <w:basedOn w:val="CommentTextChar"/>
    <w:link w:val="CommentSubject"/>
    <w:uiPriority w:val="99"/>
    <w:semiHidden/>
    <w:rsid w:val="00170A72"/>
    <w:rPr>
      <w:b/>
      <w:bCs/>
      <w:noProof/>
      <w:sz w:val="20"/>
      <w:szCs w:val="20"/>
    </w:rPr>
  </w:style>
  <w:style w:type="paragraph" w:styleId="BalloonText">
    <w:name w:val="Balloon Text"/>
    <w:basedOn w:val="Normal"/>
    <w:link w:val="BalloonTextChar"/>
    <w:uiPriority w:val="99"/>
    <w:semiHidden/>
    <w:unhideWhenUsed/>
    <w:rsid w:val="00170A72"/>
    <w:rPr>
      <w:rFonts w:ascii="Tahoma" w:hAnsi="Tahoma" w:cs="Tahoma"/>
      <w:sz w:val="16"/>
      <w:szCs w:val="16"/>
    </w:rPr>
  </w:style>
  <w:style w:type="character" w:customStyle="1" w:styleId="BalloonTextChar">
    <w:name w:val="Balloon Text Char"/>
    <w:basedOn w:val="DefaultParagraphFont"/>
    <w:link w:val="BalloonText"/>
    <w:uiPriority w:val="99"/>
    <w:semiHidden/>
    <w:rsid w:val="00170A72"/>
    <w:rPr>
      <w:rFonts w:ascii="Tahoma" w:hAnsi="Tahoma" w:cs="Tahoma"/>
      <w:noProof/>
      <w:sz w:val="16"/>
      <w:szCs w:val="16"/>
    </w:rPr>
  </w:style>
  <w:style w:type="paragraph" w:customStyle="1" w:styleId="Default">
    <w:name w:val="Default"/>
    <w:rsid w:val="00902E7B"/>
    <w:pPr>
      <w:autoSpaceDE w:val="0"/>
      <w:autoSpaceDN w:val="0"/>
      <w:adjustRightInd w:val="0"/>
    </w:pPr>
    <w:rPr>
      <w:rFonts w:ascii="Times New Roman" w:eastAsia="SimSun" w:hAnsi="Times New Roman" w:cs="Times New Roman"/>
      <w:color w:val="000000"/>
      <w:lang w:val="en-US" w:eastAsia="zh-CN"/>
    </w:rPr>
  </w:style>
  <w:style w:type="table" w:styleId="TableGrid">
    <w:name w:val="Table Grid"/>
    <w:basedOn w:val="TableNormal"/>
    <w:uiPriority w:val="59"/>
    <w:rsid w:val="00EB6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5329"/>
    <w:rPr>
      <w:rFonts w:ascii="Times New Roman" w:eastAsia="Times New Roman" w:hAnsi="Times New Roman" w:cs="Times New Roman"/>
      <w:b/>
      <w:bCs/>
      <w:kern w:val="36"/>
      <w:sz w:val="48"/>
      <w:szCs w:val="48"/>
      <w:lang w:eastAsia="en-GB"/>
    </w:rPr>
  </w:style>
  <w:style w:type="character" w:customStyle="1" w:styleId="maintitle">
    <w:name w:val="maintitle"/>
    <w:basedOn w:val="DefaultParagraphFont"/>
    <w:rsid w:val="00535329"/>
  </w:style>
  <w:style w:type="character" w:customStyle="1" w:styleId="author">
    <w:name w:val="author"/>
    <w:basedOn w:val="DefaultParagraphFont"/>
    <w:rsid w:val="00EE1BC3"/>
  </w:style>
  <w:style w:type="character" w:customStyle="1" w:styleId="nlmsource">
    <w:name w:val="nlm_source"/>
    <w:basedOn w:val="DefaultParagraphFont"/>
    <w:rsid w:val="00EE1BC3"/>
  </w:style>
  <w:style w:type="character" w:styleId="Hyperlink">
    <w:name w:val="Hyperlink"/>
    <w:basedOn w:val="DefaultParagraphFont"/>
    <w:uiPriority w:val="99"/>
    <w:unhideWhenUsed/>
    <w:rsid w:val="00EE1BC3"/>
    <w:rPr>
      <w:color w:val="0000FF"/>
      <w:u w:val="single"/>
    </w:rPr>
  </w:style>
  <w:style w:type="paragraph" w:styleId="NormalWeb">
    <w:name w:val="Normal (Web)"/>
    <w:basedOn w:val="Normal"/>
    <w:uiPriority w:val="99"/>
    <w:semiHidden/>
    <w:unhideWhenUsed/>
    <w:rsid w:val="00614DED"/>
    <w:pPr>
      <w:spacing w:before="100" w:beforeAutospacing="1" w:after="100" w:afterAutospacing="1"/>
    </w:pPr>
    <w:rPr>
      <w:rFonts w:ascii="Times" w:hAnsi="Times" w:cs="Times New Roman"/>
      <w:noProof w:val="0"/>
      <w:sz w:val="20"/>
      <w:szCs w:val="20"/>
    </w:rPr>
  </w:style>
  <w:style w:type="character" w:customStyle="1" w:styleId="Heading2Char">
    <w:name w:val="Heading 2 Char"/>
    <w:basedOn w:val="DefaultParagraphFont"/>
    <w:link w:val="Heading2"/>
    <w:uiPriority w:val="9"/>
    <w:rsid w:val="00800852"/>
    <w:rPr>
      <w:rFonts w:ascii="Times New Roman" w:eastAsiaTheme="majorEastAsia" w:hAnsi="Times New Roman" w:cstheme="majorBidi"/>
      <w:b/>
      <w:bCs/>
      <w:i/>
      <w:noProof/>
      <w:sz w:val="28"/>
      <w:szCs w:val="26"/>
    </w:rPr>
  </w:style>
  <w:style w:type="paragraph" w:styleId="Header">
    <w:name w:val="header"/>
    <w:basedOn w:val="Normal"/>
    <w:link w:val="HeaderChar"/>
    <w:uiPriority w:val="99"/>
    <w:unhideWhenUsed/>
    <w:rsid w:val="00CA6776"/>
    <w:pPr>
      <w:tabs>
        <w:tab w:val="center" w:pos="4513"/>
        <w:tab w:val="right" w:pos="9026"/>
      </w:tabs>
      <w:spacing w:line="240" w:lineRule="auto"/>
    </w:pPr>
  </w:style>
  <w:style w:type="character" w:customStyle="1" w:styleId="HeaderChar">
    <w:name w:val="Header Char"/>
    <w:basedOn w:val="DefaultParagraphFont"/>
    <w:link w:val="Header"/>
    <w:uiPriority w:val="99"/>
    <w:rsid w:val="00CA6776"/>
    <w:rPr>
      <w:rFonts w:ascii="Times New Roman" w:hAnsi="Times New Roman"/>
      <w:noProof/>
    </w:rPr>
  </w:style>
  <w:style w:type="character" w:styleId="Strong">
    <w:name w:val="Strong"/>
    <w:basedOn w:val="DefaultParagraphFont"/>
    <w:uiPriority w:val="22"/>
    <w:qFormat/>
    <w:rsid w:val="00D52ADF"/>
    <w:rPr>
      <w:b/>
      <w:bCs/>
    </w:rPr>
  </w:style>
  <w:style w:type="character" w:customStyle="1" w:styleId="apple-converted-space">
    <w:name w:val="apple-converted-space"/>
    <w:basedOn w:val="DefaultParagraphFont"/>
    <w:rsid w:val="004B15FA"/>
  </w:style>
  <w:style w:type="paragraph" w:styleId="Revision">
    <w:name w:val="Revision"/>
    <w:hidden/>
    <w:uiPriority w:val="99"/>
    <w:semiHidden/>
    <w:rsid w:val="00263620"/>
    <w:rPr>
      <w:rFonts w:ascii="Times New Roman" w:hAnsi="Times New Roman"/>
      <w:noProof/>
    </w:rPr>
  </w:style>
  <w:style w:type="character" w:styleId="FollowedHyperlink">
    <w:name w:val="FollowedHyperlink"/>
    <w:basedOn w:val="DefaultParagraphFont"/>
    <w:uiPriority w:val="99"/>
    <w:semiHidden/>
    <w:unhideWhenUsed/>
    <w:rsid w:val="00960359"/>
    <w:rPr>
      <w:color w:val="800080" w:themeColor="followedHyperlink"/>
      <w:u w:val="single"/>
    </w:rPr>
  </w:style>
  <w:style w:type="character" w:customStyle="1" w:styleId="mw-cite-backlink">
    <w:name w:val="mw-cite-backlink"/>
    <w:basedOn w:val="DefaultParagraphFont"/>
    <w:rsid w:val="005B50D2"/>
  </w:style>
  <w:style w:type="character" w:customStyle="1" w:styleId="cite-accessibility-label1">
    <w:name w:val="cite-accessibility-label1"/>
    <w:basedOn w:val="DefaultParagraphFont"/>
    <w:rsid w:val="005B50D2"/>
    <w:rPr>
      <w:bdr w:val="none" w:sz="0" w:space="0" w:color="auto" w:frame="1"/>
    </w:rPr>
  </w:style>
  <w:style w:type="character" w:customStyle="1" w:styleId="reference-text">
    <w:name w:val="reference-text"/>
    <w:basedOn w:val="DefaultParagraphFont"/>
    <w:rsid w:val="005B50D2"/>
  </w:style>
  <w:style w:type="character" w:customStyle="1" w:styleId="citation">
    <w:name w:val="citation"/>
    <w:basedOn w:val="DefaultParagraphFont"/>
    <w:rsid w:val="005B50D2"/>
  </w:style>
  <w:style w:type="character" w:customStyle="1" w:styleId="z3988">
    <w:name w:val="z3988"/>
    <w:basedOn w:val="DefaultParagraphFont"/>
    <w:rsid w:val="005B50D2"/>
  </w:style>
  <w:style w:type="character" w:customStyle="1" w:styleId="plainlinks">
    <w:name w:val="plainlinks"/>
    <w:basedOn w:val="DefaultParagraphFont"/>
    <w:rsid w:val="005B5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84262">
      <w:bodyDiv w:val="1"/>
      <w:marLeft w:val="0"/>
      <w:marRight w:val="0"/>
      <w:marTop w:val="0"/>
      <w:marBottom w:val="0"/>
      <w:divBdr>
        <w:top w:val="none" w:sz="0" w:space="0" w:color="auto"/>
        <w:left w:val="none" w:sz="0" w:space="0" w:color="auto"/>
        <w:bottom w:val="none" w:sz="0" w:space="0" w:color="auto"/>
        <w:right w:val="none" w:sz="0" w:space="0" w:color="auto"/>
      </w:divBdr>
    </w:div>
    <w:div w:id="212811885">
      <w:bodyDiv w:val="1"/>
      <w:marLeft w:val="0"/>
      <w:marRight w:val="0"/>
      <w:marTop w:val="0"/>
      <w:marBottom w:val="0"/>
      <w:divBdr>
        <w:top w:val="none" w:sz="0" w:space="0" w:color="auto"/>
        <w:left w:val="none" w:sz="0" w:space="0" w:color="auto"/>
        <w:bottom w:val="none" w:sz="0" w:space="0" w:color="auto"/>
        <w:right w:val="none" w:sz="0" w:space="0" w:color="auto"/>
      </w:divBdr>
    </w:div>
    <w:div w:id="885793660">
      <w:bodyDiv w:val="1"/>
      <w:marLeft w:val="0"/>
      <w:marRight w:val="0"/>
      <w:marTop w:val="0"/>
      <w:marBottom w:val="0"/>
      <w:divBdr>
        <w:top w:val="none" w:sz="0" w:space="0" w:color="auto"/>
        <w:left w:val="none" w:sz="0" w:space="0" w:color="auto"/>
        <w:bottom w:val="none" w:sz="0" w:space="0" w:color="auto"/>
        <w:right w:val="none" w:sz="0" w:space="0" w:color="auto"/>
      </w:divBdr>
    </w:div>
    <w:div w:id="888299003">
      <w:bodyDiv w:val="1"/>
      <w:marLeft w:val="0"/>
      <w:marRight w:val="0"/>
      <w:marTop w:val="0"/>
      <w:marBottom w:val="0"/>
      <w:divBdr>
        <w:top w:val="none" w:sz="0" w:space="0" w:color="auto"/>
        <w:left w:val="none" w:sz="0" w:space="0" w:color="auto"/>
        <w:bottom w:val="none" w:sz="0" w:space="0" w:color="auto"/>
        <w:right w:val="none" w:sz="0" w:space="0" w:color="auto"/>
      </w:divBdr>
    </w:div>
    <w:div w:id="955406987">
      <w:bodyDiv w:val="1"/>
      <w:marLeft w:val="0"/>
      <w:marRight w:val="0"/>
      <w:marTop w:val="0"/>
      <w:marBottom w:val="0"/>
      <w:divBdr>
        <w:top w:val="none" w:sz="0" w:space="0" w:color="auto"/>
        <w:left w:val="none" w:sz="0" w:space="0" w:color="auto"/>
        <w:bottom w:val="none" w:sz="0" w:space="0" w:color="auto"/>
        <w:right w:val="none" w:sz="0" w:space="0" w:color="auto"/>
      </w:divBdr>
    </w:div>
    <w:div w:id="1154762655">
      <w:bodyDiv w:val="1"/>
      <w:marLeft w:val="0"/>
      <w:marRight w:val="0"/>
      <w:marTop w:val="0"/>
      <w:marBottom w:val="0"/>
      <w:divBdr>
        <w:top w:val="none" w:sz="0" w:space="0" w:color="auto"/>
        <w:left w:val="none" w:sz="0" w:space="0" w:color="auto"/>
        <w:bottom w:val="none" w:sz="0" w:space="0" w:color="auto"/>
        <w:right w:val="none" w:sz="0" w:space="0" w:color="auto"/>
      </w:divBdr>
      <w:divsChild>
        <w:div w:id="1975211689">
          <w:marLeft w:val="0"/>
          <w:marRight w:val="0"/>
          <w:marTop w:val="0"/>
          <w:marBottom w:val="0"/>
          <w:divBdr>
            <w:top w:val="none" w:sz="0" w:space="0" w:color="auto"/>
            <w:left w:val="none" w:sz="0" w:space="0" w:color="auto"/>
            <w:bottom w:val="none" w:sz="0" w:space="0" w:color="auto"/>
            <w:right w:val="none" w:sz="0" w:space="0" w:color="auto"/>
          </w:divBdr>
          <w:divsChild>
            <w:div w:id="191635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7114">
      <w:bodyDiv w:val="1"/>
      <w:marLeft w:val="0"/>
      <w:marRight w:val="0"/>
      <w:marTop w:val="0"/>
      <w:marBottom w:val="0"/>
      <w:divBdr>
        <w:top w:val="none" w:sz="0" w:space="0" w:color="auto"/>
        <w:left w:val="none" w:sz="0" w:space="0" w:color="auto"/>
        <w:bottom w:val="none" w:sz="0" w:space="0" w:color="auto"/>
        <w:right w:val="none" w:sz="0" w:space="0" w:color="auto"/>
      </w:divBdr>
    </w:div>
    <w:div w:id="1367219858">
      <w:bodyDiv w:val="1"/>
      <w:marLeft w:val="0"/>
      <w:marRight w:val="0"/>
      <w:marTop w:val="0"/>
      <w:marBottom w:val="0"/>
      <w:divBdr>
        <w:top w:val="none" w:sz="0" w:space="0" w:color="auto"/>
        <w:left w:val="none" w:sz="0" w:space="0" w:color="auto"/>
        <w:bottom w:val="none" w:sz="0" w:space="0" w:color="auto"/>
        <w:right w:val="none" w:sz="0" w:space="0" w:color="auto"/>
      </w:divBdr>
    </w:div>
    <w:div w:id="1375691769">
      <w:bodyDiv w:val="1"/>
      <w:marLeft w:val="0"/>
      <w:marRight w:val="0"/>
      <w:marTop w:val="0"/>
      <w:marBottom w:val="0"/>
      <w:divBdr>
        <w:top w:val="none" w:sz="0" w:space="0" w:color="auto"/>
        <w:left w:val="none" w:sz="0" w:space="0" w:color="auto"/>
        <w:bottom w:val="none" w:sz="0" w:space="0" w:color="auto"/>
        <w:right w:val="none" w:sz="0" w:space="0" w:color="auto"/>
      </w:divBdr>
    </w:div>
    <w:div w:id="1822498197">
      <w:bodyDiv w:val="1"/>
      <w:marLeft w:val="0"/>
      <w:marRight w:val="0"/>
      <w:marTop w:val="0"/>
      <w:marBottom w:val="0"/>
      <w:divBdr>
        <w:top w:val="none" w:sz="0" w:space="0" w:color="auto"/>
        <w:left w:val="none" w:sz="0" w:space="0" w:color="auto"/>
        <w:bottom w:val="none" w:sz="0" w:space="0" w:color="auto"/>
        <w:right w:val="none" w:sz="0" w:space="0" w:color="auto"/>
      </w:divBdr>
      <w:divsChild>
        <w:div w:id="1944416627">
          <w:marLeft w:val="0"/>
          <w:marRight w:val="0"/>
          <w:marTop w:val="0"/>
          <w:marBottom w:val="0"/>
          <w:divBdr>
            <w:top w:val="none" w:sz="0" w:space="0" w:color="auto"/>
            <w:left w:val="none" w:sz="0" w:space="0" w:color="auto"/>
            <w:bottom w:val="none" w:sz="0" w:space="0" w:color="auto"/>
            <w:right w:val="none" w:sz="0" w:space="0" w:color="auto"/>
          </w:divBdr>
          <w:divsChild>
            <w:div w:id="552355534">
              <w:marLeft w:val="0"/>
              <w:marRight w:val="0"/>
              <w:marTop w:val="0"/>
              <w:marBottom w:val="0"/>
              <w:divBdr>
                <w:top w:val="none" w:sz="0" w:space="0" w:color="auto"/>
                <w:left w:val="none" w:sz="0" w:space="0" w:color="auto"/>
                <w:bottom w:val="none" w:sz="0" w:space="0" w:color="auto"/>
                <w:right w:val="none" w:sz="0" w:space="0" w:color="auto"/>
              </w:divBdr>
              <w:divsChild>
                <w:div w:id="123933731">
                  <w:marLeft w:val="0"/>
                  <w:marRight w:val="0"/>
                  <w:marTop w:val="0"/>
                  <w:marBottom w:val="0"/>
                  <w:divBdr>
                    <w:top w:val="none" w:sz="0" w:space="0" w:color="auto"/>
                    <w:left w:val="none" w:sz="0" w:space="0" w:color="auto"/>
                    <w:bottom w:val="none" w:sz="0" w:space="0" w:color="auto"/>
                    <w:right w:val="none" w:sz="0" w:space="0" w:color="auto"/>
                  </w:divBdr>
                  <w:divsChild>
                    <w:div w:id="14172454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084134">
      <w:bodyDiv w:val="1"/>
      <w:marLeft w:val="0"/>
      <w:marRight w:val="0"/>
      <w:marTop w:val="0"/>
      <w:marBottom w:val="0"/>
      <w:divBdr>
        <w:top w:val="none" w:sz="0" w:space="0" w:color="auto"/>
        <w:left w:val="none" w:sz="0" w:space="0" w:color="auto"/>
        <w:bottom w:val="none" w:sz="0" w:space="0" w:color="auto"/>
        <w:right w:val="none" w:sz="0" w:space="0" w:color="auto"/>
      </w:divBdr>
    </w:div>
    <w:div w:id="2140175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lobalants.org" TargetMode="Externa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www.antweb.org"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tmaps.org" TargetMode="External"/><Relationship Id="rId24" Type="http://schemas.openxmlformats.org/officeDocument/2006/relationships/image" Target="media/image6.tif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tiff"/><Relationship Id="rId28" Type="http://schemas.microsoft.com/office/2011/relationships/commentsExtended" Target="commentsExtended.xml"/><Relationship Id="rId10" Type="http://schemas.openxmlformats.org/officeDocument/2006/relationships/hyperlink" Target="http://www.antprofiler.org"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carabids.org" TargetMode="External"/><Relationship Id="rId14" Type="http://schemas.openxmlformats.org/officeDocument/2006/relationships/hyperlink" Target="http://www.researchgate.net/journal/1432-1939_Oecologia" TargetMode="External"/><Relationship Id="rId22"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BD5B1-2AFC-4745-BD86-264B51E65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8948</Words>
  <Characters>51006</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59835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Parr</dc:creator>
  <cp:lastModifiedBy>Parr, Kate</cp:lastModifiedBy>
  <cp:revision>2</cp:revision>
  <cp:lastPrinted>2016-01-07T11:30:00Z</cp:lastPrinted>
  <dcterms:created xsi:type="dcterms:W3CDTF">2017-01-17T11:33:00Z</dcterms:created>
  <dcterms:modified xsi:type="dcterms:W3CDTF">2017-01-17T11:33:00Z</dcterms:modified>
</cp:coreProperties>
</file>