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87" w:rsidRDefault="00574F87" w:rsidP="00574F87">
      <w:pPr>
        <w:spacing w:line="360" w:lineRule="auto"/>
        <w:rPr>
          <w:b/>
          <w:sz w:val="28"/>
          <w:szCs w:val="28"/>
          <w:u w:val="single"/>
        </w:rPr>
      </w:pPr>
      <w:r w:rsidRPr="00F90621">
        <w:rPr>
          <w:b/>
          <w:sz w:val="28"/>
          <w:szCs w:val="28"/>
          <w:u w:val="single"/>
        </w:rPr>
        <w:t xml:space="preserve">Effect </w:t>
      </w:r>
      <w:r>
        <w:rPr>
          <w:b/>
          <w:sz w:val="28"/>
          <w:szCs w:val="28"/>
          <w:u w:val="single"/>
        </w:rPr>
        <w:t>of Calf Gender on Milk Yield a</w:t>
      </w:r>
      <w:r w:rsidRPr="00F90621">
        <w:rPr>
          <w:b/>
          <w:sz w:val="28"/>
          <w:szCs w:val="28"/>
          <w:u w:val="single"/>
        </w:rPr>
        <w:t>nd Fatty</w:t>
      </w:r>
      <w:r>
        <w:rPr>
          <w:b/>
          <w:sz w:val="28"/>
          <w:szCs w:val="28"/>
          <w:u w:val="single"/>
        </w:rPr>
        <w:t xml:space="preserve"> Acid Content i</w:t>
      </w:r>
      <w:r w:rsidRPr="00F90621">
        <w:rPr>
          <w:b/>
          <w:sz w:val="28"/>
          <w:szCs w:val="28"/>
          <w:u w:val="single"/>
        </w:rPr>
        <w:t xml:space="preserve">n </w:t>
      </w:r>
      <w:r>
        <w:rPr>
          <w:b/>
          <w:sz w:val="28"/>
          <w:szCs w:val="28"/>
          <w:u w:val="single"/>
        </w:rPr>
        <w:t>Holstein dairy cows.</w:t>
      </w:r>
    </w:p>
    <w:p w:rsidR="00574F87" w:rsidRDefault="00574F87" w:rsidP="00574F87">
      <w:pPr>
        <w:spacing w:line="360" w:lineRule="auto"/>
        <w:rPr>
          <w:b/>
          <w:sz w:val="28"/>
          <w:szCs w:val="28"/>
          <w:u w:val="single"/>
        </w:rPr>
      </w:pPr>
      <w:r>
        <w:rPr>
          <w:b/>
          <w:sz w:val="28"/>
          <w:szCs w:val="28"/>
        </w:rPr>
        <w:t xml:space="preserve">Short title: Effect of Calf Gender on </w:t>
      </w:r>
      <w:r w:rsidRPr="00F65393">
        <w:rPr>
          <w:b/>
          <w:sz w:val="28"/>
          <w:szCs w:val="28"/>
        </w:rPr>
        <w:t xml:space="preserve">Milk Yield and </w:t>
      </w:r>
      <w:r>
        <w:rPr>
          <w:b/>
          <w:sz w:val="28"/>
          <w:szCs w:val="28"/>
        </w:rPr>
        <w:t>Fatty Acid Content in Holstein dairy cows.</w:t>
      </w:r>
    </w:p>
    <w:p w:rsidR="00574F87" w:rsidRDefault="00574F87" w:rsidP="00574F87">
      <w:pPr>
        <w:spacing w:line="360" w:lineRule="auto"/>
      </w:pPr>
    </w:p>
    <w:p w:rsidR="00574F87" w:rsidRPr="005A1131" w:rsidRDefault="00574F87" w:rsidP="00574F87">
      <w:pPr>
        <w:spacing w:line="360" w:lineRule="auto"/>
        <w:rPr>
          <w:b/>
          <w:u w:val="single"/>
        </w:rPr>
      </w:pPr>
      <w:r>
        <w:t>A. V. Gillespie BVMS MSc MRCVS</w:t>
      </w:r>
      <w:r>
        <w:rPr>
          <w:vertAlign w:val="superscript"/>
        </w:rPr>
        <w:t>1</w:t>
      </w:r>
      <w:r>
        <w:t>*</w:t>
      </w:r>
    </w:p>
    <w:p w:rsidR="00574F87" w:rsidRDefault="00574F87" w:rsidP="00574F87">
      <w:pPr>
        <w:jc w:val="both"/>
        <w:outlineLvl w:val="0"/>
      </w:pPr>
      <w:r>
        <w:t>J. L. Ehrlich DVM</w:t>
      </w:r>
      <w:r>
        <w:rPr>
          <w:vertAlign w:val="superscript"/>
        </w:rPr>
        <w:t>2</w:t>
      </w:r>
      <w:r>
        <w:t xml:space="preserve"> </w:t>
      </w:r>
    </w:p>
    <w:p w:rsidR="00574F87" w:rsidRDefault="00574F87" w:rsidP="00574F87">
      <w:pPr>
        <w:jc w:val="both"/>
        <w:outlineLvl w:val="0"/>
      </w:pPr>
      <w:r>
        <w:t xml:space="preserve">D. H. Grove-White BVSc MSc DBR DLSHTM </w:t>
      </w:r>
      <w:proofErr w:type="spellStart"/>
      <w:r>
        <w:t>DipECBHM</w:t>
      </w:r>
      <w:proofErr w:type="spellEnd"/>
      <w:r>
        <w:t xml:space="preserve"> PhD FRCVS</w:t>
      </w:r>
      <w:r>
        <w:rPr>
          <w:vertAlign w:val="superscript"/>
        </w:rPr>
        <w:t>1</w:t>
      </w:r>
      <w:r>
        <w:t xml:space="preserve"> </w:t>
      </w:r>
    </w:p>
    <w:p w:rsidR="00574F87" w:rsidRDefault="00574F87" w:rsidP="00574F87">
      <w:pPr>
        <w:jc w:val="both"/>
        <w:outlineLvl w:val="0"/>
      </w:pPr>
    </w:p>
    <w:p w:rsidR="00574F87" w:rsidRDefault="00574F87" w:rsidP="00574F87">
      <w:pPr>
        <w:jc w:val="both"/>
        <w:outlineLvl w:val="0"/>
      </w:pPr>
      <w:r>
        <w:rPr>
          <w:vertAlign w:val="superscript"/>
        </w:rPr>
        <w:t>1</w:t>
      </w:r>
      <w:r>
        <w:t>Livestock Health and Welfare, School of Veterinary Science, University of Liverpool, Leahurst Campus, Chester High Road, Neston CH64 7TE.</w:t>
      </w:r>
    </w:p>
    <w:p w:rsidR="00574F87" w:rsidRDefault="00574F87" w:rsidP="00574F87">
      <w:pPr>
        <w:jc w:val="both"/>
        <w:outlineLvl w:val="0"/>
      </w:pPr>
      <w:r>
        <w:rPr>
          <w:vertAlign w:val="superscript"/>
        </w:rPr>
        <w:t>2</w:t>
      </w:r>
      <w:r>
        <w:t>832 Coot Hill Road, Dairy Veterinarians Group, Argyle, NY, 12809, USA</w:t>
      </w:r>
    </w:p>
    <w:p w:rsidR="00574F87" w:rsidRDefault="00574F87" w:rsidP="00574F87">
      <w:pPr>
        <w:jc w:val="both"/>
        <w:outlineLvl w:val="0"/>
      </w:pPr>
    </w:p>
    <w:p w:rsidR="00574F87" w:rsidRDefault="00574F87" w:rsidP="00574F87">
      <w:pPr>
        <w:jc w:val="both"/>
        <w:outlineLvl w:val="0"/>
      </w:pPr>
      <w:r>
        <w:t>*Corresponding author</w:t>
      </w:r>
    </w:p>
    <w:p w:rsidR="00574F87" w:rsidRPr="00D70EE4" w:rsidRDefault="00574F87" w:rsidP="00574F87">
      <w:pPr>
        <w:jc w:val="both"/>
        <w:outlineLvl w:val="0"/>
      </w:pPr>
      <w:r>
        <w:t xml:space="preserve">E-mail: amyg@liv.ac.uk  </w:t>
      </w:r>
    </w:p>
    <w:p w:rsidR="00574F87" w:rsidRDefault="00574F87" w:rsidP="00574F87">
      <w:pPr>
        <w:spacing w:line="360" w:lineRule="auto"/>
        <w:rPr>
          <w:b/>
        </w:rPr>
      </w:pPr>
    </w:p>
    <w:p w:rsidR="00574F87" w:rsidRDefault="00574F87" w:rsidP="00574F87">
      <w:pPr>
        <w:spacing w:line="360" w:lineRule="auto"/>
        <w:rPr>
          <w:b/>
        </w:rPr>
      </w:pPr>
    </w:p>
    <w:p w:rsidR="00574F87" w:rsidRDefault="00574F87" w:rsidP="00574F87">
      <w:pPr>
        <w:spacing w:line="360" w:lineRule="auto"/>
        <w:rPr>
          <w:b/>
        </w:rPr>
      </w:pPr>
    </w:p>
    <w:p w:rsidR="00574F87" w:rsidRDefault="00574F87" w:rsidP="00574F87">
      <w:pPr>
        <w:spacing w:line="360" w:lineRule="auto"/>
        <w:rPr>
          <w:b/>
        </w:rPr>
      </w:pPr>
    </w:p>
    <w:p w:rsidR="00574F87" w:rsidRDefault="00574F87" w:rsidP="00574F87">
      <w:pPr>
        <w:spacing w:line="360" w:lineRule="auto"/>
        <w:rPr>
          <w:b/>
        </w:rPr>
      </w:pPr>
    </w:p>
    <w:p w:rsidR="00574F87" w:rsidRDefault="00574F87" w:rsidP="00574F87">
      <w:pPr>
        <w:spacing w:line="360" w:lineRule="auto"/>
        <w:rPr>
          <w:b/>
        </w:rPr>
      </w:pPr>
    </w:p>
    <w:p w:rsidR="00574F87" w:rsidRPr="009320FB" w:rsidRDefault="00574F87" w:rsidP="00574F87">
      <w:pPr>
        <w:spacing w:line="360" w:lineRule="auto"/>
        <w:rPr>
          <w:b/>
        </w:rPr>
      </w:pPr>
    </w:p>
    <w:p w:rsidR="00574F87" w:rsidRDefault="00574F87" w:rsidP="00574F87">
      <w:pPr>
        <w:spacing w:line="360" w:lineRule="auto"/>
        <w:rPr>
          <w:b/>
        </w:rPr>
      </w:pPr>
    </w:p>
    <w:p w:rsidR="00574F87" w:rsidRDefault="00574F87" w:rsidP="00574F87">
      <w:pPr>
        <w:spacing w:line="360" w:lineRule="auto"/>
        <w:rPr>
          <w:b/>
        </w:rPr>
      </w:pPr>
    </w:p>
    <w:p w:rsidR="00574F87" w:rsidRDefault="00574F87" w:rsidP="00574F87">
      <w:pPr>
        <w:spacing w:line="480" w:lineRule="auto"/>
        <w:rPr>
          <w:b/>
        </w:rPr>
      </w:pPr>
    </w:p>
    <w:p w:rsidR="00574F87" w:rsidRPr="00F90621" w:rsidRDefault="00574F87" w:rsidP="00574F87">
      <w:pPr>
        <w:spacing w:line="480" w:lineRule="auto"/>
        <w:rPr>
          <w:b/>
          <w:sz w:val="28"/>
          <w:szCs w:val="28"/>
        </w:rPr>
      </w:pPr>
      <w:r w:rsidRPr="00F90621">
        <w:rPr>
          <w:b/>
          <w:sz w:val="28"/>
          <w:szCs w:val="28"/>
        </w:rPr>
        <w:lastRenderedPageBreak/>
        <w:t>Abstract</w:t>
      </w:r>
    </w:p>
    <w:p w:rsidR="00574F87" w:rsidRDefault="00574F87" w:rsidP="00574F87">
      <w:pPr>
        <w:spacing w:after="0" w:line="480" w:lineRule="auto"/>
        <w:jc w:val="both"/>
      </w:pPr>
      <w:r>
        <w:t xml:space="preserve">The scale of sexed semen use to avoid the birth of unwanted bull calves in the UK dairy industry depends on several economic factors. It has been suggested in other studies that calf gender may affect milk yield in Holsteins- something that would affect the economics of sexed semen use. The present study used a large milk recording data set to evaluate the effect of calf gender (both calf born and calf </w:t>
      </w:r>
      <w:r>
        <w:rPr>
          <w:i/>
        </w:rPr>
        <w:t>in utero</w:t>
      </w:r>
      <w:r>
        <w:t>) on both milk yield and saturated fat content. Linear regression was used to model data for first lactation and second lactation separately. Results showed that giving birth to a heifer calf conferred a 1% milk yield advantage in first lactation heifers, whilst giving birth to a bull calf conferred a 0.5% advantage in second lactation. Heifer calves were also associated with a 0.66kg reduction in saturated fatty acid content of milk in first lactation, but there was no significant difference between the genders in second lactation. No relationship was found between calf gender and milk mono- or polyunsaturated fatty acid content. The observed effects of calf gender on both yield and saturated fatty acid content was considered minor when compared to nutritional and genetic influences.</w:t>
      </w:r>
    </w:p>
    <w:p w:rsidR="00574F87" w:rsidRDefault="00574F87" w:rsidP="00574F87">
      <w:pPr>
        <w:spacing w:after="0" w:line="480" w:lineRule="auto"/>
      </w:pPr>
    </w:p>
    <w:p w:rsidR="00574F87" w:rsidRPr="00F90621" w:rsidRDefault="00574F87" w:rsidP="00574F87">
      <w:pPr>
        <w:spacing w:line="480" w:lineRule="auto"/>
        <w:rPr>
          <w:b/>
          <w:sz w:val="28"/>
          <w:szCs w:val="28"/>
        </w:rPr>
      </w:pPr>
      <w:r w:rsidRPr="00F90621">
        <w:rPr>
          <w:b/>
          <w:sz w:val="28"/>
          <w:szCs w:val="28"/>
        </w:rPr>
        <w:t>Introduction</w:t>
      </w:r>
    </w:p>
    <w:p w:rsidR="00574F87" w:rsidRDefault="00574F87" w:rsidP="00574F87">
      <w:pPr>
        <w:autoSpaceDE w:val="0"/>
        <w:autoSpaceDN w:val="0"/>
        <w:adjustRightInd w:val="0"/>
        <w:spacing w:after="0" w:line="480" w:lineRule="auto"/>
        <w:jc w:val="both"/>
        <w:rPr>
          <w:rFonts w:ascii="Calibri" w:hAnsi="Calibri" w:cs="Arial"/>
          <w:noProof/>
        </w:rPr>
      </w:pPr>
      <w:r w:rsidRPr="00D51966">
        <w:rPr>
          <w:rFonts w:ascii="Calibri" w:hAnsi="Calibri" w:cs="Arial"/>
          <w:noProof/>
        </w:rPr>
        <w:t xml:space="preserve">There is </w:t>
      </w:r>
      <w:r>
        <w:rPr>
          <w:rFonts w:ascii="Calibri" w:hAnsi="Calibri" w:cs="Arial"/>
          <w:noProof/>
        </w:rPr>
        <w:t>little demand</w:t>
      </w:r>
      <w:r w:rsidRPr="00D51966">
        <w:rPr>
          <w:rFonts w:ascii="Calibri" w:hAnsi="Calibri" w:cs="Arial"/>
          <w:noProof/>
        </w:rPr>
        <w:t xml:space="preserve"> in the UK for dairy bull calves, and </w:t>
      </w:r>
      <w:r>
        <w:rPr>
          <w:rFonts w:ascii="Calibri" w:hAnsi="Calibri" w:cs="Arial"/>
          <w:noProof/>
        </w:rPr>
        <w:t>consequently</w:t>
      </w:r>
      <w:r w:rsidRPr="00D51966">
        <w:rPr>
          <w:rFonts w:ascii="Calibri" w:hAnsi="Calibri" w:cs="Arial"/>
          <w:noProof/>
        </w:rPr>
        <w:t xml:space="preserve"> many are euthanased shortly after birth</w:t>
      </w:r>
      <w:r>
        <w:rPr>
          <w:rFonts w:ascii="Calibri" w:hAnsi="Calibri" w:cs="Arial"/>
          <w:noProof/>
        </w:rPr>
        <w:t>, representing a  welfare and ethical issue for the industry</w:t>
      </w:r>
      <w:r w:rsidR="00ED7FE3">
        <w:rPr>
          <w:rFonts w:ascii="Calibri" w:hAnsi="Calibri" w:cs="Arial"/>
          <w:noProof/>
        </w:rPr>
        <w:t>.</w:t>
      </w:r>
      <w:r>
        <w:rPr>
          <w:rFonts w:ascii="Calibri" w:hAnsi="Calibri" w:cs="Arial"/>
          <w:noProof/>
          <w:vertAlign w:val="superscript"/>
        </w:rPr>
        <w:t>1</w:t>
      </w:r>
      <w:r w:rsidRPr="00D51966">
        <w:rPr>
          <w:rFonts w:ascii="Calibri" w:hAnsi="Calibri" w:cs="Arial"/>
          <w:noProof/>
        </w:rPr>
        <w:t xml:space="preserve"> The use of sexed semen in artificial insemination to a</w:t>
      </w:r>
      <w:r>
        <w:rPr>
          <w:rFonts w:ascii="Calibri" w:hAnsi="Calibri" w:cs="Arial"/>
          <w:noProof/>
        </w:rPr>
        <w:t xml:space="preserve">void unwanted bull calves </w:t>
      </w:r>
      <w:r w:rsidRPr="00D51966">
        <w:rPr>
          <w:rFonts w:ascii="Calibri" w:hAnsi="Calibri" w:cs="Arial"/>
          <w:noProof/>
        </w:rPr>
        <w:t>results in a lower conception rate than unsexed semen</w:t>
      </w:r>
      <w:r>
        <w:rPr>
          <w:rFonts w:ascii="Calibri" w:hAnsi="Calibri" w:cs="Arial"/>
          <w:noProof/>
        </w:rPr>
        <w:t>. Studies have estimated 8-17.9% lower conception rate in heifers, and current industry advice is to avoid its use in multiparous cows</w:t>
      </w:r>
      <w:r w:rsidR="00ED7FE3">
        <w:rPr>
          <w:rFonts w:ascii="Calibri" w:hAnsi="Calibri" w:cs="Arial"/>
          <w:noProof/>
        </w:rPr>
        <w:t>.</w:t>
      </w:r>
      <w:r>
        <w:rPr>
          <w:rFonts w:ascii="Calibri" w:hAnsi="Calibri" w:cs="Arial"/>
          <w:noProof/>
          <w:vertAlign w:val="superscript"/>
        </w:rPr>
        <w:t>2-4</w:t>
      </w:r>
      <w:r>
        <w:rPr>
          <w:rFonts w:ascii="Calibri" w:hAnsi="Calibri" w:cs="Arial"/>
          <w:noProof/>
        </w:rPr>
        <w:t xml:space="preserve"> </w:t>
      </w:r>
      <w:r w:rsidRPr="004F6486">
        <w:rPr>
          <w:rFonts w:ascii="Calibri" w:hAnsi="Calibri" w:cs="Arial"/>
          <w:noProof/>
        </w:rPr>
        <w:t>The economics of sexed semen</w:t>
      </w:r>
      <w:r>
        <w:rPr>
          <w:rFonts w:ascii="Calibri" w:hAnsi="Calibri" w:cs="Arial"/>
          <w:noProof/>
        </w:rPr>
        <w:t xml:space="preserve"> use is heavily influenced by market prices</w:t>
      </w:r>
      <w:r w:rsidR="00ED7FE3">
        <w:rPr>
          <w:rFonts w:ascii="Calibri" w:hAnsi="Calibri" w:cs="Arial"/>
          <w:noProof/>
        </w:rPr>
        <w:t>.</w:t>
      </w:r>
      <w:r>
        <w:rPr>
          <w:rFonts w:ascii="Calibri" w:hAnsi="Calibri" w:cs="Arial"/>
          <w:noProof/>
          <w:vertAlign w:val="superscript"/>
        </w:rPr>
        <w:t>5</w:t>
      </w:r>
      <w:r>
        <w:rPr>
          <w:rFonts w:ascii="Calibri" w:hAnsi="Calibri" w:cs="Arial"/>
          <w:noProof/>
        </w:rPr>
        <w:t xml:space="preserve"> </w:t>
      </w:r>
      <w:r w:rsidRPr="00D51966">
        <w:rPr>
          <w:rFonts w:ascii="Calibri" w:hAnsi="Calibri" w:cs="Arial"/>
          <w:noProof/>
        </w:rPr>
        <w:t xml:space="preserve">If there were associations between calf gender and milk yield or composition, this could have important consequences for the value of sexed semen use. </w:t>
      </w:r>
    </w:p>
    <w:p w:rsidR="00574F87" w:rsidRDefault="00574F87" w:rsidP="00574F87">
      <w:pPr>
        <w:spacing w:after="0" w:line="480" w:lineRule="auto"/>
        <w:jc w:val="both"/>
        <w:rPr>
          <w:rFonts w:ascii="Calibri" w:hAnsi="Calibri" w:cs="Arial"/>
          <w:noProof/>
        </w:rPr>
      </w:pPr>
      <w:r w:rsidRPr="00D51966">
        <w:rPr>
          <w:rFonts w:ascii="Calibri" w:hAnsi="Calibri" w:cs="Arial"/>
          <w:noProof/>
        </w:rPr>
        <w:t>Relationships between gender of calf born</w:t>
      </w:r>
      <w:r>
        <w:rPr>
          <w:rFonts w:ascii="Calibri" w:hAnsi="Calibri" w:cs="Arial"/>
          <w:noProof/>
        </w:rPr>
        <w:t xml:space="preserve"> </w:t>
      </w:r>
      <w:r w:rsidRPr="00D51966">
        <w:rPr>
          <w:rFonts w:ascii="Calibri" w:hAnsi="Calibri" w:cs="Arial"/>
          <w:noProof/>
        </w:rPr>
        <w:t>/ b</w:t>
      </w:r>
      <w:r>
        <w:rPr>
          <w:rFonts w:ascii="Calibri" w:hAnsi="Calibri" w:cs="Arial"/>
          <w:noProof/>
        </w:rPr>
        <w:t>eing gestated and milk yield</w:t>
      </w:r>
      <w:r w:rsidRPr="00D51966">
        <w:rPr>
          <w:rFonts w:ascii="Calibri" w:hAnsi="Calibri" w:cs="Arial"/>
          <w:noProof/>
        </w:rPr>
        <w:t xml:space="preserve"> </w:t>
      </w:r>
      <w:r>
        <w:rPr>
          <w:rFonts w:ascii="Calibri" w:hAnsi="Calibri" w:cs="Arial"/>
          <w:noProof/>
        </w:rPr>
        <w:t xml:space="preserve">have </w:t>
      </w:r>
      <w:r w:rsidRPr="00D51966">
        <w:rPr>
          <w:rFonts w:ascii="Calibri" w:hAnsi="Calibri" w:cs="Arial"/>
          <w:noProof/>
        </w:rPr>
        <w:t xml:space="preserve">been investigated, </w:t>
      </w:r>
      <w:r>
        <w:rPr>
          <w:rFonts w:ascii="Calibri" w:hAnsi="Calibri" w:cs="Arial"/>
          <w:noProof/>
        </w:rPr>
        <w:t>but studies to date are equivocal</w:t>
      </w:r>
      <w:r w:rsidR="00ED7FE3">
        <w:rPr>
          <w:rFonts w:ascii="Calibri" w:hAnsi="Calibri" w:cs="Arial"/>
          <w:noProof/>
        </w:rPr>
        <w:t>. Hinde et al</w:t>
      </w:r>
      <w:r>
        <w:rPr>
          <w:rFonts w:ascii="Calibri" w:hAnsi="Calibri" w:cs="Arial"/>
          <w:noProof/>
          <w:vertAlign w:val="superscript"/>
        </w:rPr>
        <w:t>6</w:t>
      </w:r>
      <w:r>
        <w:rPr>
          <w:rFonts w:ascii="Calibri" w:hAnsi="Calibri" w:cs="Arial"/>
          <w:noProof/>
        </w:rPr>
        <w:t xml:space="preserve"> examined a data set from 1.49 million US Holsteins and found milk yield to be increased when they had given birth to a heifer calf, or were gestating a heifer </w:t>
      </w:r>
      <w:r>
        <w:rPr>
          <w:rFonts w:ascii="Calibri" w:hAnsi="Calibri" w:cs="Arial"/>
          <w:noProof/>
        </w:rPr>
        <w:lastRenderedPageBreak/>
        <w:t>calf when compared to a bull calf. Animals delivering female calves at both first and second lactations produced 454kg (2.7%) more milk than those delivering two bull calves. Canadian data agreed, but demonstrated a much smaller effect of less than 0.5%</w:t>
      </w:r>
      <w:r w:rsidR="00305F8E">
        <w:rPr>
          <w:rFonts w:ascii="Calibri" w:hAnsi="Calibri" w:cs="Arial"/>
          <w:noProof/>
        </w:rPr>
        <w:t>,</w:t>
      </w:r>
      <w:r>
        <w:rPr>
          <w:rFonts w:ascii="Calibri" w:hAnsi="Calibri" w:cs="Arial"/>
          <w:noProof/>
          <w:vertAlign w:val="superscript"/>
        </w:rPr>
        <w:t>7</w:t>
      </w:r>
      <w:r>
        <w:t xml:space="preserve"> and Iranian data</w:t>
      </w:r>
      <w:r>
        <w:rPr>
          <w:vertAlign w:val="superscript"/>
        </w:rPr>
        <w:t>8</w:t>
      </w:r>
      <w:r>
        <w:t xml:space="preserve"> also showed higher milk production in dams giving birth to heifers for up to four parities. The yield advantage conferred by heifer calves was only seen in the second lactation in New Zealand Holstein-Friesians</w:t>
      </w:r>
      <w:proofErr w:type="gramStart"/>
      <w:r w:rsidR="00305F8E">
        <w:t>,</w:t>
      </w:r>
      <w:r>
        <w:rPr>
          <w:vertAlign w:val="superscript"/>
        </w:rPr>
        <w:t>9</w:t>
      </w:r>
      <w:proofErr w:type="gramEnd"/>
      <w:r w:rsidR="00ED7FE3">
        <w:t xml:space="preserve"> </w:t>
      </w:r>
      <w:r>
        <w:t>and only in the first lactation in French Holstein-Friesians</w:t>
      </w:r>
      <w:r w:rsidR="00305F8E">
        <w:t>.</w:t>
      </w:r>
      <w:r>
        <w:rPr>
          <w:vertAlign w:val="superscript"/>
        </w:rPr>
        <w:t>10</w:t>
      </w:r>
      <w:r>
        <w:t xml:space="preserve"> In contrast, </w:t>
      </w:r>
      <w:r>
        <w:rPr>
          <w:rFonts w:ascii="Calibri" w:hAnsi="Calibri" w:cs="Arial"/>
          <w:noProof/>
        </w:rPr>
        <w:t>Graesboll et al</w:t>
      </w:r>
      <w:r>
        <w:rPr>
          <w:rFonts w:ascii="Calibri" w:hAnsi="Calibri" w:cs="Arial"/>
          <w:noProof/>
          <w:vertAlign w:val="superscript"/>
        </w:rPr>
        <w:t>11</w:t>
      </w:r>
      <w:r>
        <w:rPr>
          <w:rFonts w:ascii="Calibri" w:hAnsi="Calibri" w:cs="Arial"/>
          <w:noProof/>
        </w:rPr>
        <w:t xml:space="preserve"> found that bull calves conferred a milk yield advantage in a dataset from 578 Danish Holstein herds. </w:t>
      </w:r>
    </w:p>
    <w:p w:rsidR="00574F87" w:rsidRPr="009963E1" w:rsidRDefault="00574F87" w:rsidP="00574F87">
      <w:pPr>
        <w:spacing w:after="0" w:line="480" w:lineRule="auto"/>
        <w:jc w:val="both"/>
      </w:pPr>
      <w:r>
        <w:t>Sex-bias is not a new c</w:t>
      </w:r>
      <w:r w:rsidR="00776207">
        <w:t>oncept. In evolutionary biology,</w:t>
      </w:r>
      <w:r>
        <w:t xml:space="preserve"> the </w:t>
      </w:r>
      <w:proofErr w:type="spellStart"/>
      <w:r>
        <w:t>Trivers</w:t>
      </w:r>
      <w:proofErr w:type="spellEnd"/>
      <w:r>
        <w:t>-Willard hypothesis proposes that female mammals are able to adjust the sex of their offspring based on their own condition in order to maximise reproductive success in the next generation. Well-nourished mothers invest in sons as strong sons will produce more grandchildren, whereas daughters will produce more grandchildren than weaker sons</w:t>
      </w:r>
      <w:r w:rsidR="00305F8E">
        <w:t>.</w:t>
      </w:r>
      <w:r>
        <w:rPr>
          <w:vertAlign w:val="superscript"/>
        </w:rPr>
        <w:t>12</w:t>
      </w:r>
      <w:r>
        <w:t xml:space="preserve"> In agreement with this theory, infant sex in people has been shown to have an effect on milk energy content, with milk produced for males being more energy dense in well-nourished mothers</w:t>
      </w:r>
      <w:proofErr w:type="gramStart"/>
      <w:r w:rsidR="00305F8E">
        <w:t>,</w:t>
      </w:r>
      <w:r>
        <w:rPr>
          <w:vertAlign w:val="superscript"/>
        </w:rPr>
        <w:t>13</w:t>
      </w:r>
      <w:proofErr w:type="gramEnd"/>
      <w:r>
        <w:t xml:space="preserve"> whilst daughters of mothers with low socioeconomic status receive higher fat milk than sons</w:t>
      </w:r>
      <w:r w:rsidR="00305F8E">
        <w:t>.</w:t>
      </w:r>
      <w:r>
        <w:rPr>
          <w:vertAlign w:val="superscript"/>
        </w:rPr>
        <w:t>14</w:t>
      </w:r>
      <w:r>
        <w:t xml:space="preserve"> </w:t>
      </w:r>
    </w:p>
    <w:p w:rsidR="00574F87" w:rsidRDefault="00574F87" w:rsidP="00574F87">
      <w:pPr>
        <w:spacing w:after="0" w:line="480" w:lineRule="auto"/>
        <w:jc w:val="both"/>
        <w:rPr>
          <w:rFonts w:ascii="Calibri" w:hAnsi="Calibri" w:cs="Arial"/>
          <w:noProof/>
        </w:rPr>
      </w:pPr>
      <w:r>
        <w:rPr>
          <w:rFonts w:ascii="Calibri" w:hAnsi="Calibri" w:cs="Arial"/>
          <w:noProof/>
        </w:rPr>
        <w:t xml:space="preserve">The mechanisms by which calf sex could make a difference to milk production are not fully understood. One suggestion is that the gender of the calf </w:t>
      </w:r>
      <w:r>
        <w:rPr>
          <w:rFonts w:ascii="Calibri" w:hAnsi="Calibri" w:cs="Arial"/>
          <w:i/>
          <w:noProof/>
        </w:rPr>
        <w:t xml:space="preserve">in utero </w:t>
      </w:r>
      <w:r>
        <w:rPr>
          <w:rFonts w:ascii="Calibri" w:hAnsi="Calibri" w:cs="Arial"/>
          <w:noProof/>
        </w:rPr>
        <w:t xml:space="preserve">influences the endocrine control of mammogenesis. </w:t>
      </w:r>
      <w:r w:rsidRPr="00B83D78">
        <w:rPr>
          <w:rFonts w:ascii="Calibri" w:hAnsi="Calibri" w:cs="Arial"/>
          <w:noProof/>
        </w:rPr>
        <w:t>Although it is generally accepted that prolactin and placental lactogens have roles in mammogenesis and lactogenesis, the exact mechanisms for this remai</w:t>
      </w:r>
      <w:r>
        <w:rPr>
          <w:rFonts w:ascii="Calibri" w:hAnsi="Calibri" w:cs="Arial"/>
          <w:noProof/>
        </w:rPr>
        <w:t>ns the subject of debate</w:t>
      </w:r>
      <w:r w:rsidR="00ED7FE3">
        <w:rPr>
          <w:rFonts w:ascii="Calibri" w:hAnsi="Calibri" w:cs="Arial"/>
          <w:noProof/>
        </w:rPr>
        <w:t>.</w:t>
      </w:r>
      <w:r>
        <w:rPr>
          <w:rFonts w:ascii="Calibri" w:hAnsi="Calibri" w:cs="Arial"/>
          <w:noProof/>
          <w:vertAlign w:val="superscript"/>
        </w:rPr>
        <w:t>15,16</w:t>
      </w:r>
      <w:r>
        <w:rPr>
          <w:rFonts w:ascii="Calibri" w:hAnsi="Calibri" w:cs="Arial"/>
          <w:noProof/>
        </w:rPr>
        <w:t xml:space="preserve"> This is a complex process influenced by a wide range of factors including nutrition and genetic potential, and so the role of calf gender is uncertain</w:t>
      </w:r>
      <w:r w:rsidR="00305F8E">
        <w:rPr>
          <w:rFonts w:ascii="Calibri" w:hAnsi="Calibri" w:cs="Arial"/>
          <w:noProof/>
        </w:rPr>
        <w:t>.</w:t>
      </w:r>
      <w:r>
        <w:rPr>
          <w:rFonts w:ascii="Calibri" w:hAnsi="Calibri" w:cs="Arial"/>
          <w:noProof/>
          <w:vertAlign w:val="superscript"/>
        </w:rPr>
        <w:t>15</w:t>
      </w:r>
    </w:p>
    <w:p w:rsidR="00574F87" w:rsidRDefault="00574F87" w:rsidP="00574F87">
      <w:pPr>
        <w:spacing w:after="0" w:line="480" w:lineRule="auto"/>
        <w:jc w:val="both"/>
        <w:rPr>
          <w:rFonts w:ascii="Calibri" w:hAnsi="Calibri" w:cs="Arial"/>
          <w:noProof/>
        </w:rPr>
      </w:pPr>
      <w:r>
        <w:rPr>
          <w:rFonts w:ascii="Calibri" w:hAnsi="Calibri" w:cs="Arial"/>
          <w:noProof/>
        </w:rPr>
        <w:t>Calf birthweight may influence milk production, and therefore gender could have a role via this mechanism since bull calves have larger birthweights</w:t>
      </w:r>
      <w:r w:rsidR="00305F8E">
        <w:rPr>
          <w:rFonts w:ascii="Calibri" w:hAnsi="Calibri" w:cs="Arial"/>
          <w:noProof/>
        </w:rPr>
        <w:t>.</w:t>
      </w:r>
      <w:r>
        <w:rPr>
          <w:rFonts w:ascii="Calibri" w:hAnsi="Calibri" w:cs="Arial"/>
          <w:noProof/>
          <w:vertAlign w:val="superscript"/>
        </w:rPr>
        <w:t>17</w:t>
      </w:r>
      <w:r>
        <w:rPr>
          <w:rFonts w:ascii="Calibri" w:hAnsi="Calibri" w:cs="Arial"/>
          <w:noProof/>
        </w:rPr>
        <w:t xml:space="preserve"> One study has shown that larger calves are associated with greater milk production perhaps due to higher concentrations of oestrogen and placental lactogens during gestation</w:t>
      </w:r>
      <w:r w:rsidR="00305F8E">
        <w:rPr>
          <w:rFonts w:ascii="Calibri" w:hAnsi="Calibri" w:cs="Arial"/>
          <w:noProof/>
        </w:rPr>
        <w:t>.</w:t>
      </w:r>
      <w:r>
        <w:rPr>
          <w:rFonts w:ascii="Calibri" w:hAnsi="Calibri" w:cs="Arial"/>
          <w:noProof/>
          <w:vertAlign w:val="superscript"/>
        </w:rPr>
        <w:t>18</w:t>
      </w:r>
      <w:r>
        <w:rPr>
          <w:rFonts w:ascii="Calibri" w:hAnsi="Calibri" w:cs="Arial"/>
          <w:noProof/>
        </w:rPr>
        <w:t xml:space="preserve"> On the contrary, Swali and Wathes</w:t>
      </w:r>
      <w:r>
        <w:rPr>
          <w:rFonts w:ascii="Calibri" w:hAnsi="Calibri" w:cs="Arial"/>
          <w:noProof/>
          <w:vertAlign w:val="superscript"/>
        </w:rPr>
        <w:t>19</w:t>
      </w:r>
      <w:r w:rsidR="00305F8E">
        <w:rPr>
          <w:rFonts w:ascii="Calibri" w:hAnsi="Calibri" w:cs="Arial"/>
          <w:noProof/>
          <w:vertAlign w:val="superscript"/>
        </w:rPr>
        <w:t xml:space="preserve"> </w:t>
      </w:r>
      <w:r>
        <w:rPr>
          <w:rFonts w:ascii="Calibri" w:hAnsi="Calibri" w:cs="Arial"/>
          <w:noProof/>
        </w:rPr>
        <w:t xml:space="preserve">found that smaller calf birthweights were associated with greater milk production during gestation. It has therefore been </w:t>
      </w:r>
      <w:r>
        <w:rPr>
          <w:rFonts w:ascii="Calibri" w:hAnsi="Calibri" w:cs="Arial"/>
          <w:noProof/>
        </w:rPr>
        <w:lastRenderedPageBreak/>
        <w:t>hypothesised that gestating a larger calf causes greater partitioning of nutrients to the foetus, thus decreasing milk production. Alternatively, these results could be interpreted as high milk production in the dam predisposing to smaller calf birthweight</w:t>
      </w:r>
      <w:r w:rsidR="00ED7FE3">
        <w:rPr>
          <w:rFonts w:ascii="Calibri" w:hAnsi="Calibri" w:cs="Arial"/>
          <w:noProof/>
        </w:rPr>
        <w:t>.</w:t>
      </w:r>
      <w:r>
        <w:rPr>
          <w:rFonts w:ascii="Calibri" w:hAnsi="Calibri" w:cs="Arial"/>
          <w:noProof/>
          <w:vertAlign w:val="superscript"/>
        </w:rPr>
        <w:t>19</w:t>
      </w:r>
    </w:p>
    <w:p w:rsidR="00574F87" w:rsidRDefault="00574F87" w:rsidP="00574F87">
      <w:pPr>
        <w:spacing w:after="0" w:line="480" w:lineRule="auto"/>
        <w:jc w:val="both"/>
        <w:rPr>
          <w:rFonts w:ascii="Calibri" w:hAnsi="Calibri" w:cs="Arial"/>
          <w:noProof/>
        </w:rPr>
      </w:pPr>
      <w:r>
        <w:rPr>
          <w:rFonts w:ascii="Calibri" w:hAnsi="Calibri" w:cs="Arial"/>
          <w:noProof/>
        </w:rPr>
        <w:t>Giving birth to a bull calf could also reduce milk production in the subsequent lactation due to increased incidence of assisted calving</w:t>
      </w:r>
      <w:r w:rsidR="00ED7FE3">
        <w:rPr>
          <w:rFonts w:ascii="Calibri" w:hAnsi="Calibri" w:cs="Arial"/>
          <w:noProof/>
        </w:rPr>
        <w:t>.</w:t>
      </w:r>
      <w:r>
        <w:rPr>
          <w:rFonts w:ascii="Calibri" w:hAnsi="Calibri" w:cs="Arial"/>
          <w:noProof/>
          <w:vertAlign w:val="superscript"/>
        </w:rPr>
        <w:t>20,21</w:t>
      </w:r>
      <w:r>
        <w:rPr>
          <w:rFonts w:ascii="Calibri" w:hAnsi="Calibri" w:cs="Arial"/>
          <w:noProof/>
        </w:rPr>
        <w:t xml:space="preserve"> Dystocia is associated with periparturient diseases such as metritis</w:t>
      </w:r>
      <w:r>
        <w:rPr>
          <w:rFonts w:ascii="Calibri" w:hAnsi="Calibri" w:cs="Arial"/>
          <w:noProof/>
          <w:vertAlign w:val="superscript"/>
        </w:rPr>
        <w:t>21-23</w:t>
      </w:r>
      <w:r>
        <w:rPr>
          <w:rFonts w:ascii="Calibri" w:hAnsi="Calibri" w:cs="Arial"/>
          <w:noProof/>
        </w:rPr>
        <w:t xml:space="preserve"> and fat mobilization syndrome</w:t>
      </w:r>
      <w:r w:rsidR="00ED7FE3">
        <w:rPr>
          <w:rFonts w:ascii="Calibri" w:hAnsi="Calibri" w:cs="Arial"/>
          <w:noProof/>
        </w:rPr>
        <w:t>,</w:t>
      </w:r>
      <w:r>
        <w:rPr>
          <w:rFonts w:ascii="Calibri" w:hAnsi="Calibri" w:cs="Arial"/>
          <w:noProof/>
          <w:vertAlign w:val="superscript"/>
        </w:rPr>
        <w:t>24,25</w:t>
      </w:r>
      <w:r>
        <w:rPr>
          <w:rFonts w:ascii="Calibri" w:hAnsi="Calibri" w:cs="Arial"/>
          <w:noProof/>
        </w:rPr>
        <w:t xml:space="preserve"> both of which could be expected to reduce milk production. The effect of assisted calving on milk production, however, was reviewed by Fourichon and others.</w:t>
      </w:r>
      <w:r>
        <w:rPr>
          <w:rFonts w:ascii="Calibri" w:hAnsi="Calibri" w:cs="Arial"/>
          <w:noProof/>
          <w:vertAlign w:val="superscript"/>
        </w:rPr>
        <w:t>26</w:t>
      </w:r>
      <w:r>
        <w:rPr>
          <w:rFonts w:ascii="Calibri" w:hAnsi="Calibri" w:cs="Arial"/>
          <w:noProof/>
        </w:rPr>
        <w:t xml:space="preserve"> Whilst some research showed a detrimental effect following dystocia on subsequent milk production, others showed no significant loss. There may be a short term effect</w:t>
      </w:r>
      <w:r w:rsidR="00997370">
        <w:rPr>
          <w:rFonts w:ascii="Calibri" w:hAnsi="Calibri" w:cs="Arial"/>
          <w:noProof/>
        </w:rPr>
        <w:t>,</w:t>
      </w:r>
      <w:r>
        <w:rPr>
          <w:rFonts w:ascii="Calibri" w:hAnsi="Calibri" w:cs="Arial"/>
          <w:noProof/>
          <w:vertAlign w:val="superscript"/>
        </w:rPr>
        <w:t>27,28</w:t>
      </w:r>
      <w:r>
        <w:rPr>
          <w:rFonts w:ascii="Calibri" w:hAnsi="Calibri" w:cs="Arial"/>
          <w:noProof/>
        </w:rPr>
        <w:t xml:space="preserve"> but no effect on 305 day milk yield. </w:t>
      </w:r>
    </w:p>
    <w:p w:rsidR="00574F87" w:rsidRPr="003E74EF" w:rsidRDefault="00574F87" w:rsidP="00574F87">
      <w:pPr>
        <w:spacing w:after="0" w:line="480" w:lineRule="auto"/>
        <w:jc w:val="both"/>
        <w:rPr>
          <w:rFonts w:cs="Times New Roman"/>
        </w:rPr>
      </w:pPr>
      <w:r>
        <w:rPr>
          <w:rFonts w:ascii="Calibri" w:hAnsi="Calibri" w:cs="Arial"/>
          <w:noProof/>
        </w:rPr>
        <w:t xml:space="preserve">Recent development and refinement of Fourier Transform Infrared (FTIR) technology has allowed cost-effective analysis of fatty acid content of milk samples collected by the Cattle Information Service (CIS) as part of their milk recording service. </w:t>
      </w:r>
      <w:r>
        <w:rPr>
          <w:rFonts w:cs="Times New Roman"/>
        </w:rPr>
        <w:t xml:space="preserve"> </w:t>
      </w:r>
      <w:r>
        <w:rPr>
          <w:rFonts w:ascii="Calibri" w:hAnsi="Calibri" w:cs="Arial"/>
          <w:noProof/>
        </w:rPr>
        <w:t>T</w:t>
      </w:r>
      <w:r w:rsidRPr="00D51966">
        <w:rPr>
          <w:rFonts w:ascii="Calibri" w:hAnsi="Calibri" w:cs="Arial"/>
          <w:noProof/>
        </w:rPr>
        <w:t>he percentage of fatty acids in milk is of interest for two reasons. Firstly, reducing saturated fatty acids</w:t>
      </w:r>
      <w:r>
        <w:rPr>
          <w:rFonts w:ascii="Calibri" w:hAnsi="Calibri" w:cs="Arial"/>
          <w:noProof/>
        </w:rPr>
        <w:t xml:space="preserve"> (SFAs)</w:t>
      </w:r>
      <w:r w:rsidRPr="00D51966">
        <w:rPr>
          <w:rFonts w:ascii="Calibri" w:hAnsi="Calibri" w:cs="Arial"/>
          <w:noProof/>
        </w:rPr>
        <w:t xml:space="preserve"> and trans fatty acids in milk is</w:t>
      </w:r>
      <w:r>
        <w:rPr>
          <w:rFonts w:ascii="Calibri" w:hAnsi="Calibri" w:cs="Arial"/>
          <w:noProof/>
        </w:rPr>
        <w:t xml:space="preserve"> believed to be</w:t>
      </w:r>
      <w:r w:rsidRPr="00D51966">
        <w:rPr>
          <w:rFonts w:ascii="Calibri" w:hAnsi="Calibri" w:cs="Arial"/>
          <w:noProof/>
        </w:rPr>
        <w:t xml:space="preserve"> </w:t>
      </w:r>
      <w:r>
        <w:rPr>
          <w:rFonts w:ascii="Calibri" w:hAnsi="Calibri" w:cs="Arial"/>
          <w:noProof/>
        </w:rPr>
        <w:t>preferable for cardiovascular health</w:t>
      </w:r>
      <w:r w:rsidR="00ED7FE3">
        <w:rPr>
          <w:rFonts w:ascii="Calibri" w:hAnsi="Calibri" w:cs="Arial"/>
          <w:noProof/>
        </w:rPr>
        <w:t>.</w:t>
      </w:r>
      <w:r>
        <w:rPr>
          <w:rFonts w:ascii="Calibri" w:hAnsi="Calibri" w:cs="Arial"/>
          <w:noProof/>
          <w:vertAlign w:val="superscript"/>
        </w:rPr>
        <w:t>29</w:t>
      </w:r>
      <w:r w:rsidRPr="00BA66EA">
        <w:rPr>
          <w:rFonts w:ascii="Calibri" w:hAnsi="Calibri" w:cs="Arial"/>
          <w:noProof/>
        </w:rPr>
        <w:t xml:space="preserve"> </w:t>
      </w:r>
      <w:r>
        <w:rPr>
          <w:rFonts w:ascii="Calibri" w:hAnsi="Calibri" w:cs="Arial"/>
          <w:noProof/>
        </w:rPr>
        <w:t>Dairy products account</w:t>
      </w:r>
      <w:r w:rsidRPr="00363E4B">
        <w:rPr>
          <w:rFonts w:ascii="Calibri" w:hAnsi="Calibri" w:cs="Arial"/>
          <w:noProof/>
        </w:rPr>
        <w:t xml:space="preserve"> </w:t>
      </w:r>
      <w:r>
        <w:rPr>
          <w:rFonts w:ascii="Calibri" w:hAnsi="Calibri" w:cs="Arial"/>
          <w:noProof/>
        </w:rPr>
        <w:t>for 25-35% of SFA consumption in human nutrition.</w:t>
      </w:r>
      <w:r>
        <w:rPr>
          <w:rFonts w:ascii="Calibri" w:hAnsi="Calibri" w:cs="Arial"/>
          <w:noProof/>
          <w:vertAlign w:val="superscript"/>
        </w:rPr>
        <w:t>30</w:t>
      </w:r>
      <w:r>
        <w:rPr>
          <w:rFonts w:ascii="Calibri" w:hAnsi="Calibri" w:cs="Arial"/>
          <w:noProof/>
        </w:rPr>
        <w:t xml:space="preserve"> High consumption of SFAs is strongly associated with poor health in people, for example atherosclerosis, obesity and coronary heart disease  with </w:t>
      </w:r>
      <w:r w:rsidR="00776207">
        <w:rPr>
          <w:rFonts w:ascii="Calibri" w:hAnsi="Calibri" w:cs="Arial"/>
          <w:noProof/>
        </w:rPr>
        <w:t>l</w:t>
      </w:r>
      <w:r>
        <w:rPr>
          <w:rFonts w:ascii="Calibri" w:hAnsi="Calibri" w:cs="Arial"/>
          <w:noProof/>
        </w:rPr>
        <w:t>auric (12:0), myristic (14:0) and palmitic (16:0) acids considered particularly detrimental.</w:t>
      </w:r>
      <w:r>
        <w:rPr>
          <w:rFonts w:ascii="Calibri" w:hAnsi="Calibri" w:cs="Arial"/>
          <w:noProof/>
          <w:vertAlign w:val="superscript"/>
        </w:rPr>
        <w:t>31,32</w:t>
      </w:r>
      <w:r>
        <w:rPr>
          <w:rFonts w:ascii="Calibri" w:hAnsi="Calibri" w:cs="Arial"/>
          <w:noProof/>
        </w:rPr>
        <w:t xml:space="preserve"> Dairy products are also low in protective polyunsaturated fatty acids (PUFAs) and so are considered to be more harmful to health than red meat, which is the next largest source of SFAs in human nutrition.</w:t>
      </w:r>
      <w:r>
        <w:rPr>
          <w:rFonts w:ascii="Calibri" w:hAnsi="Calibri" w:cs="Arial"/>
          <w:noProof/>
          <w:vertAlign w:val="superscript"/>
        </w:rPr>
        <w:t>31</w:t>
      </w:r>
      <w:r>
        <w:rPr>
          <w:rFonts w:ascii="Calibri" w:hAnsi="Calibri" w:cs="Arial"/>
          <w:noProof/>
        </w:rPr>
        <w:t xml:space="preserve"> S</w:t>
      </w:r>
      <w:r w:rsidRPr="00D51966">
        <w:rPr>
          <w:rFonts w:ascii="Calibri" w:hAnsi="Calibri" w:cs="Arial"/>
          <w:noProof/>
        </w:rPr>
        <w:t xml:space="preserve">econdly, lower </w:t>
      </w:r>
      <w:r>
        <w:rPr>
          <w:rFonts w:ascii="Calibri" w:hAnsi="Calibri" w:cs="Arial"/>
          <w:noProof/>
        </w:rPr>
        <w:t>SFA</w:t>
      </w:r>
      <w:r w:rsidRPr="00D51966">
        <w:rPr>
          <w:rFonts w:ascii="Calibri" w:hAnsi="Calibri" w:cs="Arial"/>
          <w:noProof/>
        </w:rPr>
        <w:t xml:space="preserve"> production in the rumen reduces methane production, </w:t>
      </w:r>
      <w:r>
        <w:rPr>
          <w:rFonts w:ascii="Calibri" w:hAnsi="Calibri" w:cs="Arial"/>
          <w:noProof/>
        </w:rPr>
        <w:t>with</w:t>
      </w:r>
      <w:r w:rsidRPr="00D51966">
        <w:rPr>
          <w:rFonts w:ascii="Calibri" w:hAnsi="Calibri" w:cs="Arial"/>
          <w:noProof/>
        </w:rPr>
        <w:t xml:space="preserve"> environment</w:t>
      </w:r>
      <w:r>
        <w:rPr>
          <w:rFonts w:ascii="Calibri" w:hAnsi="Calibri" w:cs="Arial"/>
          <w:noProof/>
        </w:rPr>
        <w:t>al benefits</w:t>
      </w:r>
      <w:r w:rsidRPr="00D51966">
        <w:rPr>
          <w:rFonts w:ascii="Calibri" w:hAnsi="Calibri" w:cs="Arial"/>
          <w:noProof/>
        </w:rPr>
        <w:t xml:space="preserve">. </w:t>
      </w:r>
      <w:r>
        <w:rPr>
          <w:rFonts w:ascii="Calibri" w:hAnsi="Calibri" w:cs="Arial"/>
          <w:noProof/>
        </w:rPr>
        <w:t>Several strategies for achieving reduced methane production this have been investigated to date including dietary management and genetic potential.</w:t>
      </w:r>
      <w:r>
        <w:rPr>
          <w:rFonts w:ascii="Calibri" w:hAnsi="Calibri" w:cs="Arial"/>
          <w:noProof/>
          <w:vertAlign w:val="superscript"/>
        </w:rPr>
        <w:t>33</w:t>
      </w:r>
      <w:r>
        <w:rPr>
          <w:rFonts w:ascii="Calibri" w:hAnsi="Calibri" w:cs="Arial"/>
          <w:noProof/>
        </w:rPr>
        <w:t xml:space="preserve"> If calf gender influenced the fatty acid composition of milk, this could influence sexed semen use in an industry drive to produce a healthier consumer product manufactured with lower environmental impact.</w:t>
      </w:r>
    </w:p>
    <w:p w:rsidR="00574F87" w:rsidRDefault="00574F87" w:rsidP="00574F87">
      <w:pPr>
        <w:spacing w:after="0" w:line="480" w:lineRule="auto"/>
        <w:jc w:val="both"/>
        <w:rPr>
          <w:rFonts w:ascii="Calibri" w:hAnsi="Calibri" w:cs="Arial"/>
          <w:noProof/>
        </w:rPr>
      </w:pPr>
      <w:r>
        <w:rPr>
          <w:rFonts w:ascii="Calibri" w:hAnsi="Calibri" w:cs="Arial"/>
          <w:noProof/>
        </w:rPr>
        <w:lastRenderedPageBreak/>
        <w:t xml:space="preserve">As demonstrated here, information regarding possible effects of calf gender on milk production is contradictory at best. Our objective was to further examine the possibility of sex-biased milk production in Holsteins using UK data. As well as energy corrected </w:t>
      </w:r>
      <w:r w:rsidRPr="006C24F3">
        <w:rPr>
          <w:rFonts w:ascii="Calibri" w:hAnsi="Calibri" w:cs="Arial"/>
          <w:noProof/>
        </w:rPr>
        <w:t xml:space="preserve">milk yields, we also examine data regarding differences in </w:t>
      </w:r>
      <w:r>
        <w:rPr>
          <w:rFonts w:ascii="Calibri" w:hAnsi="Calibri" w:cs="Arial"/>
          <w:noProof/>
        </w:rPr>
        <w:t xml:space="preserve">saturated, monounsaturated and polyunsaturated </w:t>
      </w:r>
      <w:r w:rsidRPr="006C24F3">
        <w:rPr>
          <w:rFonts w:ascii="Calibri" w:hAnsi="Calibri" w:cs="Arial"/>
          <w:noProof/>
        </w:rPr>
        <w:t>fatty acid composition of milk</w:t>
      </w:r>
      <w:r>
        <w:rPr>
          <w:rFonts w:ascii="Calibri" w:hAnsi="Calibri" w:cs="Arial"/>
          <w:noProof/>
        </w:rPr>
        <w:t xml:space="preserve"> according to calf gender</w:t>
      </w:r>
      <w:r w:rsidRPr="006C24F3">
        <w:rPr>
          <w:rFonts w:ascii="Calibri" w:hAnsi="Calibri" w:cs="Arial"/>
          <w:noProof/>
        </w:rPr>
        <w:t>.</w:t>
      </w:r>
      <w:r>
        <w:rPr>
          <w:rFonts w:ascii="Calibri" w:hAnsi="Calibri" w:cs="Arial"/>
          <w:noProof/>
        </w:rPr>
        <w:t xml:space="preserve"> </w:t>
      </w:r>
    </w:p>
    <w:p w:rsidR="00574F87" w:rsidRPr="00F65393" w:rsidRDefault="00574F87" w:rsidP="00574F87">
      <w:pPr>
        <w:spacing w:line="480" w:lineRule="auto"/>
        <w:jc w:val="both"/>
        <w:rPr>
          <w:rFonts w:ascii="Calibri" w:hAnsi="Calibri" w:cs="Arial"/>
          <w:noProof/>
        </w:rPr>
      </w:pPr>
      <w:r w:rsidRPr="00F90621">
        <w:rPr>
          <w:b/>
          <w:sz w:val="28"/>
          <w:szCs w:val="28"/>
        </w:rPr>
        <w:t>Methods</w:t>
      </w:r>
    </w:p>
    <w:p w:rsidR="00FF4517" w:rsidRDefault="002900A0" w:rsidP="00FE3A4C">
      <w:pPr>
        <w:tabs>
          <w:tab w:val="left" w:pos="5812"/>
        </w:tabs>
        <w:spacing w:line="480" w:lineRule="auto"/>
        <w:jc w:val="both"/>
      </w:pPr>
      <w:r>
        <w:rPr>
          <w:rFonts w:ascii="Segoe UI" w:hAnsi="Segoe UI" w:cs="Segoe UI"/>
          <w:color w:val="000000"/>
          <w:sz w:val="20"/>
          <w:szCs w:val="20"/>
        </w:rPr>
        <w:t xml:space="preserve">This research did not involve human or animal participants or tissues, however it was nonetheless approved by the University of Liverpool Veterinary Research Ethics Committee. </w:t>
      </w:r>
      <w:r w:rsidR="00574F87">
        <w:t>Data was extracted from The Cattle Information Service (CIS) milk recording database. Inclusion criteria were</w:t>
      </w:r>
      <w:r w:rsidR="00ED7FE3">
        <w:t xml:space="preserve"> </w:t>
      </w:r>
      <w:r w:rsidR="00574F87">
        <w:t>first and second lactation animals only, Holstein Friesian breed and recording milk fatty acid content. This resulted in a database of milk yield and fatty acid composition from 211,932 animals from approximately 2,000 herds.  The time period covered was from when CIS started recording fatty acid measurements (5</w:t>
      </w:r>
      <w:r w:rsidR="00574F87" w:rsidRPr="00996EE4">
        <w:rPr>
          <w:vertAlign w:val="superscript"/>
        </w:rPr>
        <w:t>th</w:t>
      </w:r>
      <w:r w:rsidR="00574F87">
        <w:t xml:space="preserve"> February 2013) to the date of data extraction (22</w:t>
      </w:r>
      <w:r w:rsidR="00574F87" w:rsidRPr="00996EE4">
        <w:rPr>
          <w:vertAlign w:val="superscript"/>
        </w:rPr>
        <w:t>nd</w:t>
      </w:r>
      <w:r w:rsidR="00574F87">
        <w:t xml:space="preserve"> December 2014). </w:t>
      </w:r>
      <w:r w:rsidR="00ED7FE3">
        <w:t>For each animal</w:t>
      </w:r>
      <w:r w:rsidR="00574F87">
        <w:t xml:space="preserve"> the data contained lactation number, calving dates, gender of calf born at the start of lactation, and the following information from each milk recording: date, days in milk, yield, fat, protein, SFAs, monounsaturated fatty acids (MUFAs), PUFAs, total unsaturated fatty acids, trans fatty acids, </w:t>
      </w:r>
      <w:proofErr w:type="spellStart"/>
      <w:r w:rsidR="00574F87">
        <w:t>tetradecanoic</w:t>
      </w:r>
      <w:proofErr w:type="spellEnd"/>
      <w:r w:rsidR="00574F87">
        <w:t xml:space="preserve"> acid (C14_0), </w:t>
      </w:r>
      <w:proofErr w:type="spellStart"/>
      <w:r w:rsidR="00574F87">
        <w:t>hexadecanoic</w:t>
      </w:r>
      <w:proofErr w:type="spellEnd"/>
      <w:r w:rsidR="00574F87">
        <w:t xml:space="preserve"> acid (C16_0), </w:t>
      </w:r>
      <w:proofErr w:type="spellStart"/>
      <w:r w:rsidR="00574F87">
        <w:t>octodecanoic</w:t>
      </w:r>
      <w:proofErr w:type="spellEnd"/>
      <w:r w:rsidR="00574F87">
        <w:t xml:space="preserve"> acid (C18_0) and </w:t>
      </w:r>
      <w:proofErr w:type="spellStart"/>
      <w:r w:rsidR="00574F87">
        <w:t>myristoleic</w:t>
      </w:r>
      <w:proofErr w:type="spellEnd"/>
      <w:r w:rsidR="00574F87">
        <w:t xml:space="preserve"> acid (C14_1). Information on total unsaturated fatty acids was not used in this analysis as these values are derived from total fat and saturated fatty acid measurements. Information on individual fatty acids was not used due to inherent inaccuracies in their measurement.  For all animals data regarding the gender of the calf born at onset of lactation was available.  However for animals recorded in both the 1</w:t>
      </w:r>
      <w:r w:rsidR="00574F87" w:rsidRPr="00A10268">
        <w:rPr>
          <w:vertAlign w:val="superscript"/>
        </w:rPr>
        <w:t>st</w:t>
      </w:r>
      <w:r w:rsidR="00574F87">
        <w:t xml:space="preserve"> and 2</w:t>
      </w:r>
      <w:r w:rsidR="00574F87" w:rsidRPr="00A10268">
        <w:rPr>
          <w:vertAlign w:val="superscript"/>
        </w:rPr>
        <w:t>nd</w:t>
      </w:r>
      <w:r w:rsidR="00574F87">
        <w:t xml:space="preserve"> lactations, data regarding gender of calf </w:t>
      </w:r>
      <w:r w:rsidR="00574F87" w:rsidRPr="00A10268">
        <w:rPr>
          <w:i/>
        </w:rPr>
        <w:t>in utero</w:t>
      </w:r>
      <w:r w:rsidR="00574F87">
        <w:t xml:space="preserve"> during the 1</w:t>
      </w:r>
      <w:r w:rsidR="00574F87" w:rsidRPr="00A10268">
        <w:rPr>
          <w:vertAlign w:val="superscript"/>
        </w:rPr>
        <w:t>st</w:t>
      </w:r>
      <w:r w:rsidR="00574F87">
        <w:t xml:space="preserve"> lactation was also available allowing the impact of this to be investigated in this sub-set. </w:t>
      </w:r>
    </w:p>
    <w:p w:rsidR="00574F87" w:rsidRPr="00622197" w:rsidRDefault="00FE3A4C" w:rsidP="00FE3A4C">
      <w:pPr>
        <w:tabs>
          <w:tab w:val="left" w:pos="5812"/>
        </w:tabs>
        <w:spacing w:line="480" w:lineRule="auto"/>
        <w:jc w:val="both"/>
      </w:pPr>
      <w:r w:rsidRPr="00822D8A">
        <w:rPr>
          <w:rFonts w:cs="Segoe UI"/>
          <w:color w:val="000000"/>
        </w:rPr>
        <w:t>An i</w:t>
      </w:r>
      <w:r w:rsidR="00FF4517">
        <w:rPr>
          <w:rFonts w:cs="Segoe UI"/>
          <w:color w:val="000000"/>
        </w:rPr>
        <w:t xml:space="preserve">ndividual lactation curve (DIM, </w:t>
      </w:r>
      <w:proofErr w:type="spellStart"/>
      <w:r w:rsidRPr="00822D8A">
        <w:rPr>
          <w:rFonts w:cs="Segoe UI"/>
          <w:color w:val="000000"/>
        </w:rPr>
        <w:t>milkweight</w:t>
      </w:r>
      <w:proofErr w:type="spellEnd"/>
      <w:r w:rsidRPr="00822D8A">
        <w:rPr>
          <w:rFonts w:cs="Segoe UI"/>
          <w:color w:val="000000"/>
        </w:rPr>
        <w:t xml:space="preserve">) was calculated for each lactation using the </w:t>
      </w:r>
      <w:proofErr w:type="spellStart"/>
      <w:r w:rsidRPr="00822D8A">
        <w:rPr>
          <w:rFonts w:cs="Segoe UI"/>
          <w:color w:val="000000"/>
        </w:rPr>
        <w:t>Milkbot</w:t>
      </w:r>
      <w:proofErr w:type="spellEnd"/>
      <w:r w:rsidRPr="00822D8A">
        <w:rPr>
          <w:rFonts w:cs="Segoe UI"/>
          <w:color w:val="000000"/>
        </w:rPr>
        <w:t xml:space="preserve">® lactation model and fitting </w:t>
      </w:r>
      <w:r w:rsidRPr="00F14C6A">
        <w:rPr>
          <w:rFonts w:cs="Segoe UI"/>
          <w:color w:val="000000"/>
        </w:rPr>
        <w:t>engine as described by Ehrlich</w:t>
      </w:r>
      <w:r w:rsidRPr="00822D8A">
        <w:rPr>
          <w:rFonts w:cs="Segoe UI"/>
          <w:color w:val="000000"/>
        </w:rPr>
        <w:t>.</w:t>
      </w:r>
      <w:r>
        <w:rPr>
          <w:rFonts w:cs="Segoe UI"/>
          <w:color w:val="000000"/>
          <w:vertAlign w:val="superscript"/>
        </w:rPr>
        <w:t>34</w:t>
      </w:r>
      <w:r w:rsidR="00FF4517">
        <w:rPr>
          <w:rFonts w:cs="Segoe UI"/>
          <w:color w:val="000000"/>
        </w:rPr>
        <w:t xml:space="preserve"> </w:t>
      </w:r>
      <w:r w:rsidRPr="00822D8A">
        <w:rPr>
          <w:rFonts w:cs="Segoe UI"/>
          <w:color w:val="000000"/>
        </w:rPr>
        <w:t xml:space="preserve">Daily milk component values </w:t>
      </w:r>
      <w:r w:rsidRPr="00822D8A">
        <w:rPr>
          <w:rFonts w:cs="Segoe UI"/>
          <w:color w:val="000000"/>
        </w:rPr>
        <w:lastRenderedPageBreak/>
        <w:t xml:space="preserve">were estimated by linear interpolation between test points. Lactation 305-day totals were then calculated by symbolic integration of the </w:t>
      </w:r>
      <w:proofErr w:type="spellStart"/>
      <w:r w:rsidRPr="00822D8A">
        <w:rPr>
          <w:rFonts w:cs="Segoe UI"/>
          <w:color w:val="000000"/>
        </w:rPr>
        <w:t>Milkbot</w:t>
      </w:r>
      <w:proofErr w:type="spellEnd"/>
      <w:r w:rsidRPr="00822D8A">
        <w:rPr>
          <w:rFonts w:cs="Segoe UI"/>
          <w:color w:val="000000"/>
        </w:rPr>
        <w:t>® equation to give 305-day Milk Yield</w:t>
      </w:r>
      <w:r w:rsidR="00FF4517">
        <w:rPr>
          <w:rFonts w:cs="Segoe UI"/>
          <w:color w:val="000000"/>
        </w:rPr>
        <w:t xml:space="preserve"> </w:t>
      </w:r>
      <w:r w:rsidRPr="00822D8A">
        <w:rPr>
          <w:rFonts w:cs="Segoe UI"/>
          <w:color w:val="000000"/>
        </w:rPr>
        <w:t xml:space="preserve">(M305) and by summation of daily predicted milk yield times component concentration to give fat yield (F305), protein yield (P305), saturated fatty acids (SFA305), monounsaturated fatty acids (MONO305) and polyunsaturated fatty acids (POLY305). No 305-day-values were calculated if the lactation was shorter than 203 days. For those between 203 and 305 days, the last available test value was used for milk components. </w:t>
      </w:r>
      <w:r w:rsidR="00574F87">
        <w:rPr>
          <w:rFonts w:eastAsia="Times New Roman"/>
        </w:rPr>
        <w:t>If the last test value was missing, an average of the data for the existing part of the lactation was used.</w:t>
      </w:r>
    </w:p>
    <w:p w:rsidR="00574F87" w:rsidRDefault="00574F87" w:rsidP="00574F87">
      <w:pPr>
        <w:spacing w:after="0" w:line="480" w:lineRule="auto"/>
        <w:jc w:val="both"/>
      </w:pPr>
      <w:r>
        <w:t>Data was imported in to STATA 14 (</w:t>
      </w:r>
      <w:proofErr w:type="spellStart"/>
      <w:r>
        <w:t>Statacorp</w:t>
      </w:r>
      <w:proofErr w:type="spellEnd"/>
      <w:r>
        <w:t xml:space="preserve">, USA) for analysis. Lactations where calf sex was unknown were excluded, for example recorded as “unknown” or “dead calf.” Analysis included only lactations where a single heifer or single bull calf was born. The variable “CALFSEX” was generated to describe the sex of the calf born at the start of the lactation. The variable “CALFGEST” was generated to describe the sex of the calf being gestated during the lactation, thus this data was only available for Lactation 1 for animals that had reached at least day 203 of Lactation 2. </w:t>
      </w:r>
    </w:p>
    <w:p w:rsidR="00574F87" w:rsidRDefault="00574F87" w:rsidP="00574F87">
      <w:pPr>
        <w:spacing w:after="0" w:line="480" w:lineRule="auto"/>
        <w:jc w:val="both"/>
      </w:pPr>
      <w:r>
        <w:t>M305 was modified using the equation below to generate values for 305 day Energy Corrected Milk yield (ECM305), using fat yield (F305) and protein yield (P305) expressed as percentages</w:t>
      </w:r>
      <w:r w:rsidR="00FF4517">
        <w:t>.</w:t>
      </w:r>
      <w:r w:rsidR="00FF4517">
        <w:rPr>
          <w:vertAlign w:val="superscript"/>
        </w:rPr>
        <w:t>35</w:t>
      </w:r>
      <w:r>
        <w:t xml:space="preserve"> </w:t>
      </w:r>
    </w:p>
    <w:p w:rsidR="00574F87" w:rsidRDefault="00574F87" w:rsidP="00574F87">
      <w:pPr>
        <w:spacing w:line="480" w:lineRule="auto"/>
        <w:jc w:val="both"/>
      </w:pPr>
      <w:r>
        <w:t>(M305*(0.383*F305% + 0.242*P305% + 7.832)/ 3.1138)</w:t>
      </w:r>
    </w:p>
    <w:p w:rsidR="00410311" w:rsidRDefault="00ED7FE3" w:rsidP="000440F3">
      <w:pPr>
        <w:spacing w:line="480" w:lineRule="auto"/>
        <w:jc w:val="both"/>
        <w:rPr>
          <w:rFonts w:eastAsiaTheme="minorEastAsia"/>
        </w:rPr>
      </w:pPr>
      <w:proofErr w:type="spellStart"/>
      <w:r>
        <w:t>U</w:t>
      </w:r>
      <w:r w:rsidR="00574F87">
        <w:t>nivariable</w:t>
      </w:r>
      <w:proofErr w:type="spellEnd"/>
      <w:r w:rsidR="00574F87">
        <w:t xml:space="preserve"> linear regression models were fitted for lactations 1 and 2 separately with the following outcome variables: ECM305, SFA305, MONO305 and POLY305. Explanatory variables were CALFSEX, calving date, and CALFGEST for lactation 1 models only. Calving date was included in the models as an explanatory variable as it is known to affect milk yield. Calving date</w:t>
      </w:r>
      <w:r w:rsidR="00574F87" w:rsidRPr="009E315E">
        <w:t xml:space="preserve"> was offered to model</w:t>
      </w:r>
      <w:r w:rsidR="00574F87">
        <w:t>s</w:t>
      </w:r>
      <w:r w:rsidR="00574F87" w:rsidRPr="009E315E">
        <w:t xml:space="preserve"> as a composite of four sine and cosine functions to allow modelling of seasonal periodicity if present.</w:t>
      </w:r>
      <w:r w:rsidR="00FF4517">
        <w:rPr>
          <w:vertAlign w:val="superscript"/>
        </w:rPr>
        <w:t>36</w:t>
      </w:r>
      <w:r w:rsidR="00574F87" w:rsidRPr="009E315E">
        <w:t xml:space="preserve"> Four time covariates (</w:t>
      </w:r>
      <m:oMath>
        <m:sSub>
          <m:sSubPr>
            <m:ctrlPr>
              <w:rPr>
                <w:rFonts w:ascii="Cambria Math" w:hAnsi="Cambria Math"/>
                <w:i/>
              </w:rPr>
            </m:ctrlPr>
          </m:sSubPr>
          <m:e>
            <m:r>
              <w:rPr>
                <w:rFonts w:ascii="Cambria Math" w:hAnsi="Cambria Math"/>
              </w:rPr>
              <m:t>x</m:t>
            </m:r>
          </m:e>
          <m:sub>
            <m:r>
              <w:rPr>
                <w:rFonts w:ascii="Cambria Math" w:hAnsi="Cambria Math"/>
              </w:rPr>
              <m:t xml:space="preserve">1, </m:t>
            </m:r>
          </m:sub>
        </m:sSub>
      </m:oMath>
      <w:r w:rsidR="00574F87" w:rsidRPr="009E315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2, </m:t>
            </m:r>
          </m:sub>
        </m:sSub>
      </m:oMath>
      <w:r w:rsidR="00574F87" w:rsidRPr="009E315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3, </m:t>
            </m:r>
          </m:sub>
        </m:sSub>
      </m:oMath>
      <w:r w:rsidR="00574F87" w:rsidRPr="009E315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4</m:t>
            </m:r>
          </m:sub>
        </m:sSub>
      </m:oMath>
      <w:r w:rsidR="00574F87" w:rsidRPr="009E315E">
        <w:rPr>
          <w:rFonts w:eastAsiaTheme="minorEastAsia"/>
        </w:rPr>
        <w:t>) were generated as follows, where t=calving date:</w:t>
      </w:r>
    </w:p>
    <w:p w:rsidR="000440F3" w:rsidRPr="000440F3" w:rsidRDefault="000440F3" w:rsidP="000440F3">
      <w:pPr>
        <w:spacing w:line="480" w:lineRule="auto"/>
        <w:jc w:val="both"/>
        <w:rPr>
          <w:rFonts w:eastAsiaTheme="minorEastAsia"/>
        </w:rPr>
        <w:sectPr w:rsidR="000440F3" w:rsidRPr="000440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574F87" w:rsidRPr="009E315E" w:rsidRDefault="0001008D" w:rsidP="00574F87">
      <w:pPr>
        <w:spacing w:line="480" w:lineRule="auto"/>
        <w:rPr>
          <w:rFonts w:eastAsiaTheme="minorEastAsia"/>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1=</m:t>
              </m:r>
              <m:func>
                <m:funcPr>
                  <m:ctrlPr>
                    <w:rPr>
                      <w:rFonts w:ascii="Cambria Math" w:hAnsi="Cambria Math"/>
                      <w:i/>
                    </w:rPr>
                  </m:ctrlPr>
                </m:funcPr>
                <m:fName>
                  <m:r>
                    <m:rPr>
                      <m:sty m:val="p"/>
                    </m:rPr>
                    <w:rPr>
                      <w:rFonts w:ascii="Cambria Math" w:hAnsi="Cambria Math"/>
                    </w:rPr>
                    <m:t>sin</m:t>
                  </m:r>
                  <m:ctrlPr>
                    <w:rPr>
                      <w:rFonts w:ascii="Cambria Math" w:hAnsi="Cambria Math"/>
                    </w:rPr>
                  </m:ctrlPr>
                </m:fName>
                <m:e>
                  <m:d>
                    <m:dPr>
                      <m:ctrlPr>
                        <w:rPr>
                          <w:rFonts w:ascii="Cambria Math" w:hAnsi="Cambria Math"/>
                          <w:i/>
                        </w:rPr>
                      </m:ctrlPr>
                    </m:dPr>
                    <m:e>
                      <m:f>
                        <m:fPr>
                          <m:type m:val="lin"/>
                          <m:ctrlPr>
                            <w:rPr>
                              <w:rFonts w:ascii="Cambria Math" w:hAnsi="Cambria Math"/>
                              <w:i/>
                            </w:rPr>
                          </m:ctrlPr>
                        </m:fPr>
                        <m:num>
                          <m:r>
                            <w:rPr>
                              <w:rFonts w:ascii="Cambria Math" w:hAnsi="Cambria Math"/>
                            </w:rPr>
                            <m:t>2πt</m:t>
                          </m:r>
                        </m:num>
                        <m:den>
                          <m:r>
                            <w:rPr>
                              <w:rFonts w:ascii="Cambria Math" w:hAnsi="Cambria Math"/>
                            </w:rPr>
                            <m:t>365.25</m:t>
                          </m:r>
                        </m:den>
                      </m:f>
                    </m:e>
                  </m:d>
                </m:e>
              </m:func>
            </m:sub>
          </m:sSub>
        </m:oMath>
      </m:oMathPara>
    </w:p>
    <w:p w:rsidR="00574F87" w:rsidRPr="009E315E" w:rsidRDefault="0001008D" w:rsidP="00574F87">
      <w:pPr>
        <w:spacing w:line="480" w:lineRule="auto"/>
        <w:rPr>
          <w:rFonts w:eastAsiaTheme="minorEastAsia"/>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2=</m:t>
              </m:r>
              <m:func>
                <m:funcPr>
                  <m:ctrlPr>
                    <w:rPr>
                      <w:rFonts w:ascii="Cambria Math" w:hAnsi="Cambria Math"/>
                      <w:i/>
                    </w:rPr>
                  </m:ctrlPr>
                </m:funcPr>
                <m:fName>
                  <m:r>
                    <m:rPr>
                      <m:sty m:val="p"/>
                    </m:rPr>
                    <w:rPr>
                      <w:rFonts w:ascii="Cambria Math" w:hAnsi="Cambria Math"/>
                    </w:rPr>
                    <m:t>sin</m:t>
                  </m:r>
                  <m:ctrlPr>
                    <w:rPr>
                      <w:rFonts w:ascii="Cambria Math" w:hAnsi="Cambria Math"/>
                    </w:rPr>
                  </m:ctrlPr>
                </m:fName>
                <m:e>
                  <m:d>
                    <m:dPr>
                      <m:ctrlPr>
                        <w:rPr>
                          <w:rFonts w:ascii="Cambria Math" w:hAnsi="Cambria Math"/>
                          <w:i/>
                        </w:rPr>
                      </m:ctrlPr>
                    </m:dPr>
                    <m:e>
                      <m:f>
                        <m:fPr>
                          <m:type m:val="lin"/>
                          <m:ctrlPr>
                            <w:rPr>
                              <w:rFonts w:ascii="Cambria Math" w:hAnsi="Cambria Math"/>
                              <w:i/>
                            </w:rPr>
                          </m:ctrlPr>
                        </m:fPr>
                        <m:num>
                          <m:r>
                            <w:rPr>
                              <w:rFonts w:ascii="Cambria Math" w:hAnsi="Cambria Math"/>
                            </w:rPr>
                            <m:t>4πt</m:t>
                          </m:r>
                        </m:num>
                        <m:den>
                          <m:r>
                            <w:rPr>
                              <w:rFonts w:ascii="Cambria Math" w:hAnsi="Cambria Math"/>
                            </w:rPr>
                            <m:t>365.25</m:t>
                          </m:r>
                        </m:den>
                      </m:f>
                    </m:e>
                  </m:d>
                </m:e>
              </m:func>
            </m:sub>
          </m:sSub>
        </m:oMath>
      </m:oMathPara>
    </w:p>
    <w:p w:rsidR="00574F87" w:rsidRPr="009E315E" w:rsidRDefault="0001008D" w:rsidP="00574F87">
      <w:pPr>
        <w:spacing w:line="480" w:lineRule="auto"/>
        <w:rPr>
          <w:rFonts w:eastAsiaTheme="minorEastAsia"/>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3=</m:t>
              </m:r>
              <m:func>
                <m:funcPr>
                  <m:ctrlPr>
                    <w:rPr>
                      <w:rFonts w:ascii="Cambria Math" w:hAnsi="Cambria Math"/>
                      <w:i/>
                    </w:rPr>
                  </m:ctrlPr>
                </m:funcPr>
                <m:fName>
                  <m:r>
                    <m:rPr>
                      <m:sty m:val="p"/>
                    </m:rPr>
                    <w:rPr>
                      <w:rFonts w:ascii="Cambria Math" w:hAnsi="Cambria Math"/>
                    </w:rPr>
                    <m:t>cos</m:t>
                  </m:r>
                  <m:ctrlPr>
                    <w:rPr>
                      <w:rFonts w:ascii="Cambria Math" w:hAnsi="Cambria Math"/>
                    </w:rPr>
                  </m:ctrlPr>
                </m:fName>
                <m:e>
                  <m:d>
                    <m:dPr>
                      <m:ctrlPr>
                        <w:rPr>
                          <w:rFonts w:ascii="Cambria Math" w:hAnsi="Cambria Math"/>
                          <w:i/>
                        </w:rPr>
                      </m:ctrlPr>
                    </m:dPr>
                    <m:e>
                      <m:f>
                        <m:fPr>
                          <m:type m:val="lin"/>
                          <m:ctrlPr>
                            <w:rPr>
                              <w:rFonts w:ascii="Cambria Math" w:hAnsi="Cambria Math"/>
                              <w:i/>
                            </w:rPr>
                          </m:ctrlPr>
                        </m:fPr>
                        <m:num>
                          <m:r>
                            <w:rPr>
                              <w:rFonts w:ascii="Cambria Math" w:hAnsi="Cambria Math"/>
                            </w:rPr>
                            <m:t>2πt</m:t>
                          </m:r>
                        </m:num>
                        <m:den>
                          <m:r>
                            <w:rPr>
                              <w:rFonts w:ascii="Cambria Math" w:hAnsi="Cambria Math"/>
                            </w:rPr>
                            <m:t>365.25</m:t>
                          </m:r>
                        </m:den>
                      </m:f>
                    </m:e>
                  </m:d>
                </m:e>
              </m:func>
            </m:sub>
          </m:sSub>
        </m:oMath>
      </m:oMathPara>
    </w:p>
    <w:p w:rsidR="00574F87" w:rsidRPr="009E315E" w:rsidRDefault="0001008D" w:rsidP="00574F87">
      <w:pPr>
        <w:spacing w:line="480" w:lineRule="auto"/>
        <w:rPr>
          <w:rFonts w:eastAsiaTheme="minorEastAsia"/>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4=</m:t>
              </m:r>
              <m:func>
                <m:funcPr>
                  <m:ctrlPr>
                    <w:rPr>
                      <w:rFonts w:ascii="Cambria Math" w:hAnsi="Cambria Math"/>
                      <w:i/>
                    </w:rPr>
                  </m:ctrlPr>
                </m:funcPr>
                <m:fName>
                  <m:r>
                    <m:rPr>
                      <m:sty m:val="p"/>
                    </m:rPr>
                    <w:rPr>
                      <w:rFonts w:ascii="Cambria Math" w:hAnsi="Cambria Math"/>
                    </w:rPr>
                    <m:t>cos</m:t>
                  </m:r>
                  <m:ctrlPr>
                    <w:rPr>
                      <w:rFonts w:ascii="Cambria Math" w:hAnsi="Cambria Math"/>
                    </w:rPr>
                  </m:ctrlPr>
                </m:fName>
                <m:e>
                  <m:d>
                    <m:dPr>
                      <m:ctrlPr>
                        <w:rPr>
                          <w:rFonts w:ascii="Cambria Math" w:hAnsi="Cambria Math"/>
                          <w:i/>
                        </w:rPr>
                      </m:ctrlPr>
                    </m:dPr>
                    <m:e>
                      <m:f>
                        <m:fPr>
                          <m:type m:val="lin"/>
                          <m:ctrlPr>
                            <w:rPr>
                              <w:rFonts w:ascii="Cambria Math" w:hAnsi="Cambria Math"/>
                              <w:i/>
                            </w:rPr>
                          </m:ctrlPr>
                        </m:fPr>
                        <m:num>
                          <m:r>
                            <w:rPr>
                              <w:rFonts w:ascii="Cambria Math" w:hAnsi="Cambria Math"/>
                            </w:rPr>
                            <m:t>4πt</m:t>
                          </m:r>
                        </m:num>
                        <m:den>
                          <m:r>
                            <w:rPr>
                              <w:rFonts w:ascii="Cambria Math" w:hAnsi="Cambria Math"/>
                            </w:rPr>
                            <m:t>365.25</m:t>
                          </m:r>
                        </m:den>
                      </m:f>
                    </m:e>
                  </m:d>
                </m:e>
              </m:func>
            </m:sub>
          </m:sSub>
        </m:oMath>
      </m:oMathPara>
    </w:p>
    <w:p w:rsidR="00574F87" w:rsidRDefault="00574F87" w:rsidP="00574F87">
      <w:pPr>
        <w:spacing w:line="480" w:lineRule="auto"/>
        <w:sectPr w:rsidR="00574F87" w:rsidSect="00265778">
          <w:type w:val="continuous"/>
          <w:pgSz w:w="11906" w:h="16838"/>
          <w:pgMar w:top="1440" w:right="1440" w:bottom="1440" w:left="1440" w:header="708" w:footer="708" w:gutter="0"/>
          <w:cols w:num="2" w:space="708"/>
          <w:docGrid w:linePitch="360"/>
        </w:sectPr>
      </w:pPr>
    </w:p>
    <w:p w:rsidR="00E6517C" w:rsidRDefault="00E6517C" w:rsidP="00574F87">
      <w:pPr>
        <w:spacing w:line="480" w:lineRule="auto"/>
        <w:jc w:val="both"/>
      </w:pPr>
    </w:p>
    <w:p w:rsidR="00410311" w:rsidRPr="00C41EEB" w:rsidRDefault="00410311" w:rsidP="00574F87">
      <w:pPr>
        <w:spacing w:line="480" w:lineRule="auto"/>
        <w:jc w:val="both"/>
        <w:rPr>
          <w:color w:val="0070C0"/>
        </w:rPr>
      </w:pPr>
      <w:bookmarkStart w:id="0" w:name="_GoBack"/>
      <w:bookmarkEnd w:id="0"/>
      <w:r>
        <w:t>Finally, multivariable linear regression models for each outcome variable were fitted for Lactation 1 and Lactation 2. Explanatory variables were CALFSEX, calving date and lactation number for all models.</w:t>
      </w:r>
      <w:r w:rsidRPr="009E315E">
        <w:t xml:space="preserve"> </w:t>
      </w:r>
      <w:r>
        <w:t>CALFGEST was included in all lactation 1 models, and ECM305 for the outcomes SFA305, MONO305 and POLY305.</w:t>
      </w:r>
    </w:p>
    <w:p w:rsidR="00574F87" w:rsidRPr="00F90621" w:rsidRDefault="00574F87" w:rsidP="00574F87">
      <w:pPr>
        <w:spacing w:line="480" w:lineRule="auto"/>
        <w:rPr>
          <w:sz w:val="28"/>
          <w:szCs w:val="28"/>
        </w:rPr>
      </w:pPr>
      <w:r w:rsidRPr="00F90621">
        <w:rPr>
          <w:b/>
          <w:sz w:val="28"/>
          <w:szCs w:val="28"/>
        </w:rPr>
        <w:t>Results</w:t>
      </w:r>
    </w:p>
    <w:p w:rsidR="00574F87" w:rsidRDefault="00574F87" w:rsidP="00574F87">
      <w:pPr>
        <w:spacing w:line="480" w:lineRule="auto"/>
        <w:jc w:val="both"/>
      </w:pPr>
      <w:r>
        <w:t xml:space="preserve">The dataset contained 1,062,058 milk recordings relating to 211,932 animals. Following exclusions, 72,606 lactation 1 and 63,168 lactation 2 animals remained. Only 31,146 animals were eligible for analysis in models relating to lactation 1, due to missing values regarding gender of calf being gestated. There were 63,168 animals included in models relating to lactation 2, and 135,774 were available for analysis for both lactations, since CALFGEST was not used in the final model. Reasons for loss of lactations were: exclusion of twin births and gestations, unknown calf gender, and missing values for ECM305 as lactation did not reach at least 203 days. </w:t>
      </w:r>
    </w:p>
    <w:p w:rsidR="00574F87" w:rsidRDefault="00574F87" w:rsidP="00574F87">
      <w:pPr>
        <w:spacing w:line="480" w:lineRule="auto"/>
        <w:jc w:val="both"/>
        <w:rPr>
          <w:color w:val="FF0000"/>
        </w:rPr>
      </w:pPr>
      <w:r>
        <w:t>The</w:t>
      </w:r>
      <w:r w:rsidRPr="009E315E">
        <w:t xml:space="preserve"> </w:t>
      </w:r>
      <w:r>
        <w:t xml:space="preserve">unadjusted </w:t>
      </w:r>
      <w:r w:rsidRPr="009E315E">
        <w:t>effect of calving date on</w:t>
      </w:r>
      <w:r>
        <w:t xml:space="preserve"> milk yield is shown in Figure 1</w:t>
      </w:r>
      <w:r w:rsidRPr="009E315E">
        <w:t xml:space="preserve">. There is a clear milk yield advantage to calving during </w:t>
      </w:r>
      <w:r w:rsidR="004C69ED">
        <w:t>August to September, and December to January</w:t>
      </w:r>
      <w:r w:rsidRPr="009E315E">
        <w:t>.</w:t>
      </w:r>
    </w:p>
    <w:p w:rsidR="00574F87" w:rsidRDefault="00574F87" w:rsidP="00574F87">
      <w:pPr>
        <w:spacing w:line="360" w:lineRule="auto"/>
        <w:rPr>
          <w:b/>
        </w:rPr>
      </w:pPr>
      <w:r w:rsidRPr="004C69ED">
        <w:rPr>
          <w:b/>
          <w:u w:val="single"/>
        </w:rPr>
        <w:t>Figure 1: Predicted variation in ECM305 according to calving date.</w:t>
      </w:r>
      <w:r w:rsidRPr="00266F94">
        <w:rPr>
          <w:b/>
          <w:u w:val="single"/>
        </w:rPr>
        <w:t xml:space="preserve"> </w:t>
      </w:r>
    </w:p>
    <w:p w:rsidR="00574F87" w:rsidRDefault="00574F87" w:rsidP="00574F87">
      <w:pPr>
        <w:spacing w:after="0" w:line="240" w:lineRule="auto"/>
        <w:rPr>
          <w:sz w:val="18"/>
          <w:szCs w:val="18"/>
        </w:rPr>
      </w:pPr>
    </w:p>
    <w:p w:rsidR="00574F87" w:rsidRDefault="00574F87" w:rsidP="00574F87">
      <w:pPr>
        <w:spacing w:after="0" w:line="240" w:lineRule="auto"/>
        <w:rPr>
          <w:b/>
        </w:rPr>
      </w:pPr>
      <w:r>
        <w:rPr>
          <w:b/>
        </w:rPr>
        <w:t>Lactation 1</w:t>
      </w:r>
    </w:p>
    <w:p w:rsidR="00574F87" w:rsidRDefault="00574F87" w:rsidP="00574F87">
      <w:pPr>
        <w:spacing w:after="0" w:line="240" w:lineRule="auto"/>
        <w:rPr>
          <w:b/>
        </w:rPr>
      </w:pPr>
    </w:p>
    <w:p w:rsidR="00574F87" w:rsidRPr="00574F87" w:rsidRDefault="00574F87" w:rsidP="00574F87">
      <w:pPr>
        <w:spacing w:after="0" w:line="480" w:lineRule="auto"/>
        <w:jc w:val="both"/>
      </w:pPr>
      <w:r w:rsidRPr="00574F87">
        <w:t xml:space="preserve">In lactation 1, giving birth to a heifer calf increased ECM305, decreased SFA305, and had no significant effect on MONO305 or POLY305. The milk yield increase was 78.1 litres, which equates to 1.0%, and the reduction in SFA305 was 0.66kg, which equates to 0.35%. Gestating a heifer had no significant effect (Table 1). </w:t>
      </w:r>
    </w:p>
    <w:p w:rsidR="003618BA" w:rsidRDefault="003618BA" w:rsidP="00574F87">
      <w:pPr>
        <w:spacing w:line="360" w:lineRule="auto"/>
        <w:rPr>
          <w:b/>
          <w:u w:val="single"/>
        </w:rPr>
      </w:pPr>
    </w:p>
    <w:p w:rsidR="003618BA" w:rsidRDefault="003618BA" w:rsidP="00574F87">
      <w:pPr>
        <w:spacing w:line="360" w:lineRule="auto"/>
        <w:rPr>
          <w:b/>
          <w:u w:val="single"/>
        </w:rPr>
      </w:pPr>
    </w:p>
    <w:p w:rsidR="003618BA" w:rsidRDefault="003618BA" w:rsidP="00574F87">
      <w:pPr>
        <w:spacing w:line="360" w:lineRule="auto"/>
        <w:rPr>
          <w:b/>
          <w:u w:val="single"/>
        </w:rPr>
      </w:pPr>
    </w:p>
    <w:p w:rsidR="00574F87" w:rsidRPr="002E0F78" w:rsidRDefault="00574F87" w:rsidP="00574F87">
      <w:pPr>
        <w:spacing w:line="360" w:lineRule="auto"/>
      </w:pPr>
      <w:r>
        <w:rPr>
          <w:b/>
          <w:u w:val="single"/>
        </w:rPr>
        <w:t>Table 1: Results of multivariable**linear regression models examining factors affecting ECM305, SFA305, MONO305 and POLY305 for Lactation 1</w:t>
      </w:r>
    </w:p>
    <w:tbl>
      <w:tblPr>
        <w:tblStyle w:val="TableGrid"/>
        <w:tblW w:w="8412" w:type="dxa"/>
        <w:tblLook w:val="04A0" w:firstRow="1" w:lastRow="0" w:firstColumn="1" w:lastColumn="0" w:noHBand="0" w:noVBand="1"/>
      </w:tblPr>
      <w:tblGrid>
        <w:gridCol w:w="1953"/>
        <w:gridCol w:w="2293"/>
        <w:gridCol w:w="1249"/>
        <w:gridCol w:w="1701"/>
        <w:gridCol w:w="1216"/>
      </w:tblGrid>
      <w:tr w:rsidR="00574F87" w:rsidTr="000B7294">
        <w:tc>
          <w:tcPr>
            <w:tcW w:w="1953" w:type="dxa"/>
          </w:tcPr>
          <w:p w:rsidR="00574F87" w:rsidRDefault="00574F87" w:rsidP="000B7294">
            <w:pPr>
              <w:spacing w:line="360" w:lineRule="auto"/>
              <w:rPr>
                <w:b/>
                <w:u w:val="single"/>
              </w:rPr>
            </w:pPr>
            <w:r>
              <w:rPr>
                <w:b/>
                <w:u w:val="single"/>
              </w:rPr>
              <w:t>Model</w:t>
            </w:r>
          </w:p>
        </w:tc>
        <w:tc>
          <w:tcPr>
            <w:tcW w:w="2293" w:type="dxa"/>
          </w:tcPr>
          <w:p w:rsidR="00574F87" w:rsidRDefault="00574F87" w:rsidP="000B7294">
            <w:pPr>
              <w:spacing w:line="360" w:lineRule="auto"/>
              <w:rPr>
                <w:b/>
                <w:u w:val="single"/>
              </w:rPr>
            </w:pPr>
            <w:r>
              <w:rPr>
                <w:b/>
                <w:u w:val="single"/>
              </w:rPr>
              <w:t>Explanatory variable</w:t>
            </w:r>
          </w:p>
        </w:tc>
        <w:tc>
          <w:tcPr>
            <w:tcW w:w="1249" w:type="dxa"/>
          </w:tcPr>
          <w:p w:rsidR="00574F87" w:rsidRDefault="00574F87" w:rsidP="000B7294">
            <w:pPr>
              <w:spacing w:line="360" w:lineRule="auto"/>
              <w:rPr>
                <w:b/>
                <w:u w:val="single"/>
              </w:rPr>
            </w:pPr>
            <w:r>
              <w:rPr>
                <w:b/>
                <w:u w:val="single"/>
              </w:rPr>
              <w:t>Coefficient</w:t>
            </w:r>
          </w:p>
        </w:tc>
        <w:tc>
          <w:tcPr>
            <w:tcW w:w="1701" w:type="dxa"/>
          </w:tcPr>
          <w:p w:rsidR="00574F87" w:rsidRDefault="00574F87" w:rsidP="000B7294">
            <w:pPr>
              <w:spacing w:line="360" w:lineRule="auto"/>
              <w:rPr>
                <w:b/>
                <w:u w:val="single"/>
              </w:rPr>
            </w:pPr>
            <w:r>
              <w:rPr>
                <w:b/>
                <w:u w:val="single"/>
              </w:rPr>
              <w:t>95% CI</w:t>
            </w:r>
          </w:p>
        </w:tc>
        <w:tc>
          <w:tcPr>
            <w:tcW w:w="1216" w:type="dxa"/>
          </w:tcPr>
          <w:p w:rsidR="00574F87" w:rsidRDefault="00574F87" w:rsidP="000B7294">
            <w:pPr>
              <w:spacing w:line="360" w:lineRule="auto"/>
              <w:rPr>
                <w:b/>
                <w:u w:val="single"/>
              </w:rPr>
            </w:pPr>
            <w:r>
              <w:rPr>
                <w:b/>
                <w:u w:val="single"/>
              </w:rPr>
              <w:t>P-value</w:t>
            </w:r>
          </w:p>
        </w:tc>
      </w:tr>
      <w:tr w:rsidR="00574F87" w:rsidTr="000B7294">
        <w:tc>
          <w:tcPr>
            <w:tcW w:w="1953" w:type="dxa"/>
            <w:vMerge w:val="restart"/>
            <w:shd w:val="clear" w:color="auto" w:fill="8DB3E2" w:themeFill="text2" w:themeFillTint="66"/>
          </w:tcPr>
          <w:p w:rsidR="00574F87" w:rsidRDefault="00574F87" w:rsidP="000B7294">
            <w:pPr>
              <w:spacing w:line="360" w:lineRule="auto"/>
              <w:rPr>
                <w:b/>
              </w:rPr>
            </w:pPr>
            <w:r>
              <w:rPr>
                <w:b/>
              </w:rPr>
              <w:t>Model 1</w:t>
            </w:r>
          </w:p>
          <w:p w:rsidR="00574F87" w:rsidRDefault="00574F87" w:rsidP="000B7294">
            <w:pPr>
              <w:spacing w:line="360" w:lineRule="auto"/>
              <w:rPr>
                <w:b/>
              </w:rPr>
            </w:pPr>
            <w:r>
              <w:rPr>
                <w:b/>
              </w:rPr>
              <w:t>ECM305</w:t>
            </w:r>
          </w:p>
          <w:p w:rsidR="00574F87" w:rsidRPr="00A54842" w:rsidRDefault="00574F87" w:rsidP="000B7294">
            <w:pPr>
              <w:spacing w:line="360" w:lineRule="auto"/>
              <w:rPr>
                <w:b/>
              </w:rPr>
            </w:pPr>
            <w:r>
              <w:rPr>
                <w:b/>
              </w:rPr>
              <w:t>N=31,146</w:t>
            </w:r>
          </w:p>
        </w:tc>
        <w:tc>
          <w:tcPr>
            <w:tcW w:w="2293" w:type="dxa"/>
            <w:shd w:val="clear" w:color="auto" w:fill="8DB3E2" w:themeFill="text2" w:themeFillTint="66"/>
          </w:tcPr>
          <w:p w:rsidR="00574F87" w:rsidRPr="00A54842" w:rsidRDefault="00574F87" w:rsidP="000B7294">
            <w:pPr>
              <w:spacing w:line="360" w:lineRule="auto"/>
              <w:rPr>
                <w:b/>
              </w:rPr>
            </w:pPr>
            <w:r>
              <w:rPr>
                <w:b/>
              </w:rPr>
              <w:t>CALFSEX=heifer</w:t>
            </w:r>
          </w:p>
        </w:tc>
        <w:tc>
          <w:tcPr>
            <w:tcW w:w="1249" w:type="dxa"/>
            <w:shd w:val="clear" w:color="auto" w:fill="8DB3E2" w:themeFill="text2" w:themeFillTint="66"/>
          </w:tcPr>
          <w:p w:rsidR="00574F87" w:rsidRPr="001B2869" w:rsidRDefault="00574F87" w:rsidP="000B7294">
            <w:pPr>
              <w:spacing w:line="360" w:lineRule="auto"/>
            </w:pPr>
            <w:r>
              <w:t>78.1</w:t>
            </w:r>
          </w:p>
        </w:tc>
        <w:tc>
          <w:tcPr>
            <w:tcW w:w="1701" w:type="dxa"/>
            <w:shd w:val="clear" w:color="auto" w:fill="8DB3E2" w:themeFill="text2" w:themeFillTint="66"/>
          </w:tcPr>
          <w:p w:rsidR="00574F87" w:rsidRPr="001B2869" w:rsidRDefault="00574F87" w:rsidP="000B7294">
            <w:pPr>
              <w:spacing w:line="360" w:lineRule="auto"/>
            </w:pPr>
            <w:r>
              <w:t>42.3</w:t>
            </w:r>
            <w:r w:rsidRPr="001B2869">
              <w:t xml:space="preserve"> </w:t>
            </w:r>
            <w:r>
              <w:t>–</w:t>
            </w:r>
            <w:r w:rsidRPr="001B2869">
              <w:t xml:space="preserve"> </w:t>
            </w:r>
            <w:r>
              <w:t>114.0</w:t>
            </w:r>
          </w:p>
        </w:tc>
        <w:tc>
          <w:tcPr>
            <w:tcW w:w="1216" w:type="dxa"/>
            <w:shd w:val="clear" w:color="auto" w:fill="8DB3E2" w:themeFill="text2" w:themeFillTint="66"/>
          </w:tcPr>
          <w:p w:rsidR="00574F87" w:rsidRPr="001B2869" w:rsidRDefault="00574F87" w:rsidP="000B7294">
            <w:pPr>
              <w:spacing w:line="360" w:lineRule="auto"/>
            </w:pPr>
            <w:r w:rsidRPr="001B2869">
              <w:t>&lt;0.001</w:t>
            </w:r>
          </w:p>
        </w:tc>
      </w:tr>
      <w:tr w:rsidR="00574F87" w:rsidTr="000B7294">
        <w:tc>
          <w:tcPr>
            <w:tcW w:w="1953" w:type="dxa"/>
            <w:vMerge/>
            <w:shd w:val="clear" w:color="auto" w:fill="8DB3E2" w:themeFill="text2" w:themeFillTint="66"/>
          </w:tcPr>
          <w:p w:rsidR="00574F87" w:rsidRPr="00A54842" w:rsidRDefault="00574F87" w:rsidP="000B7294">
            <w:pPr>
              <w:spacing w:line="360" w:lineRule="auto"/>
              <w:rPr>
                <w:b/>
              </w:rPr>
            </w:pPr>
          </w:p>
        </w:tc>
        <w:tc>
          <w:tcPr>
            <w:tcW w:w="2293" w:type="dxa"/>
            <w:shd w:val="clear" w:color="auto" w:fill="8DB3E2" w:themeFill="text2" w:themeFillTint="66"/>
          </w:tcPr>
          <w:p w:rsidR="00574F87" w:rsidRPr="00A54842" w:rsidRDefault="00574F87" w:rsidP="000B7294">
            <w:pPr>
              <w:spacing w:line="360" w:lineRule="auto"/>
              <w:rPr>
                <w:b/>
              </w:rPr>
            </w:pPr>
            <w:r>
              <w:rPr>
                <w:b/>
              </w:rPr>
              <w:t>CALFGEST=heifer</w:t>
            </w:r>
          </w:p>
        </w:tc>
        <w:tc>
          <w:tcPr>
            <w:tcW w:w="1249" w:type="dxa"/>
            <w:shd w:val="clear" w:color="auto" w:fill="8DB3E2" w:themeFill="text2" w:themeFillTint="66"/>
          </w:tcPr>
          <w:p w:rsidR="00574F87" w:rsidRPr="001B2869" w:rsidRDefault="00574F87" w:rsidP="000B7294">
            <w:pPr>
              <w:spacing w:line="360" w:lineRule="auto"/>
            </w:pPr>
            <w:r>
              <w:t>29.4</w:t>
            </w:r>
          </w:p>
        </w:tc>
        <w:tc>
          <w:tcPr>
            <w:tcW w:w="1701" w:type="dxa"/>
            <w:shd w:val="clear" w:color="auto" w:fill="8DB3E2" w:themeFill="text2" w:themeFillTint="66"/>
          </w:tcPr>
          <w:p w:rsidR="00574F87" w:rsidRPr="001B2869" w:rsidRDefault="00574F87" w:rsidP="000B7294">
            <w:pPr>
              <w:spacing w:line="360" w:lineRule="auto"/>
            </w:pPr>
            <w:r>
              <w:t>-6.0-64.8</w:t>
            </w:r>
          </w:p>
        </w:tc>
        <w:tc>
          <w:tcPr>
            <w:tcW w:w="1216" w:type="dxa"/>
            <w:shd w:val="clear" w:color="auto" w:fill="8DB3E2" w:themeFill="text2" w:themeFillTint="66"/>
          </w:tcPr>
          <w:p w:rsidR="00574F87" w:rsidRPr="001B2869" w:rsidRDefault="00574F87" w:rsidP="000B7294">
            <w:pPr>
              <w:spacing w:line="360" w:lineRule="auto"/>
            </w:pPr>
            <w:r>
              <w:t>0.1</w:t>
            </w:r>
          </w:p>
        </w:tc>
      </w:tr>
      <w:tr w:rsidR="00574F87" w:rsidTr="000B7294">
        <w:tc>
          <w:tcPr>
            <w:tcW w:w="1953" w:type="dxa"/>
            <w:vMerge/>
            <w:shd w:val="clear" w:color="auto" w:fill="8DB3E2" w:themeFill="text2" w:themeFillTint="66"/>
          </w:tcPr>
          <w:p w:rsidR="00574F87" w:rsidRPr="00A54842" w:rsidRDefault="00574F87" w:rsidP="000B7294">
            <w:pPr>
              <w:spacing w:line="360" w:lineRule="auto"/>
              <w:rPr>
                <w:b/>
              </w:rPr>
            </w:pPr>
          </w:p>
        </w:tc>
        <w:tc>
          <w:tcPr>
            <w:tcW w:w="2293" w:type="dxa"/>
            <w:shd w:val="clear" w:color="auto" w:fill="8DB3E2" w:themeFill="text2" w:themeFillTint="66"/>
          </w:tcPr>
          <w:p w:rsidR="00574F87" w:rsidRPr="00A54842" w:rsidRDefault="00574F87" w:rsidP="000B7294">
            <w:pPr>
              <w:spacing w:line="360" w:lineRule="auto"/>
              <w:rPr>
                <w:b/>
              </w:rPr>
            </w:pPr>
            <w:r>
              <w:rPr>
                <w:b/>
              </w:rPr>
              <w:t>Baseline</w:t>
            </w:r>
          </w:p>
        </w:tc>
        <w:tc>
          <w:tcPr>
            <w:tcW w:w="1249" w:type="dxa"/>
            <w:shd w:val="clear" w:color="auto" w:fill="8DB3E2" w:themeFill="text2" w:themeFillTint="66"/>
          </w:tcPr>
          <w:p w:rsidR="00574F87" w:rsidRPr="009E315E" w:rsidRDefault="00574F87" w:rsidP="000B7294">
            <w:pPr>
              <w:spacing w:line="360" w:lineRule="auto"/>
            </w:pPr>
            <w:r>
              <w:t>7547.9</w:t>
            </w:r>
            <w:r w:rsidRPr="009E315E">
              <w:t>.7</w:t>
            </w:r>
          </w:p>
        </w:tc>
        <w:tc>
          <w:tcPr>
            <w:tcW w:w="1701" w:type="dxa"/>
            <w:shd w:val="clear" w:color="auto" w:fill="8DB3E2" w:themeFill="text2" w:themeFillTint="66"/>
          </w:tcPr>
          <w:p w:rsidR="00574F87" w:rsidRDefault="00574F87" w:rsidP="000B7294">
            <w:pPr>
              <w:spacing w:line="360" w:lineRule="auto"/>
            </w:pPr>
            <w:r>
              <w:t>7514.0-7581.8</w:t>
            </w:r>
          </w:p>
        </w:tc>
        <w:tc>
          <w:tcPr>
            <w:tcW w:w="1216" w:type="dxa"/>
            <w:shd w:val="clear" w:color="auto" w:fill="8DB3E2" w:themeFill="text2" w:themeFillTint="66"/>
          </w:tcPr>
          <w:p w:rsidR="00574F87" w:rsidRDefault="00574F87" w:rsidP="000B7294">
            <w:pPr>
              <w:spacing w:line="360" w:lineRule="auto"/>
            </w:pPr>
          </w:p>
        </w:tc>
      </w:tr>
      <w:tr w:rsidR="00574F87" w:rsidTr="000B7294">
        <w:tc>
          <w:tcPr>
            <w:tcW w:w="1953" w:type="dxa"/>
            <w:vMerge w:val="restart"/>
          </w:tcPr>
          <w:p w:rsidR="00574F87" w:rsidRDefault="00574F87" w:rsidP="000B7294">
            <w:pPr>
              <w:spacing w:line="360" w:lineRule="auto"/>
              <w:rPr>
                <w:b/>
              </w:rPr>
            </w:pPr>
            <w:r>
              <w:rPr>
                <w:b/>
              </w:rPr>
              <w:t>Model 2</w:t>
            </w:r>
          </w:p>
          <w:p w:rsidR="00574F87" w:rsidRDefault="00574F87" w:rsidP="000B7294">
            <w:pPr>
              <w:spacing w:line="360" w:lineRule="auto"/>
              <w:rPr>
                <w:b/>
              </w:rPr>
            </w:pPr>
            <w:r>
              <w:rPr>
                <w:b/>
              </w:rPr>
              <w:t>SFA305</w:t>
            </w:r>
          </w:p>
          <w:p w:rsidR="00574F87" w:rsidRPr="00A54842" w:rsidRDefault="00574F87" w:rsidP="000B7294">
            <w:pPr>
              <w:spacing w:line="360" w:lineRule="auto"/>
              <w:rPr>
                <w:b/>
              </w:rPr>
            </w:pPr>
            <w:r>
              <w:rPr>
                <w:b/>
              </w:rPr>
              <w:t>N=31,146</w:t>
            </w:r>
          </w:p>
        </w:tc>
        <w:tc>
          <w:tcPr>
            <w:tcW w:w="2293" w:type="dxa"/>
          </w:tcPr>
          <w:p w:rsidR="00574F87" w:rsidRPr="00A54842" w:rsidRDefault="00574F87" w:rsidP="000B7294">
            <w:pPr>
              <w:spacing w:line="360" w:lineRule="auto"/>
              <w:rPr>
                <w:b/>
              </w:rPr>
            </w:pPr>
            <w:r>
              <w:rPr>
                <w:b/>
              </w:rPr>
              <w:t>CALFSEX=heifer</w:t>
            </w:r>
          </w:p>
        </w:tc>
        <w:tc>
          <w:tcPr>
            <w:tcW w:w="1249" w:type="dxa"/>
          </w:tcPr>
          <w:p w:rsidR="00574F87" w:rsidRPr="001B2869" w:rsidRDefault="00574F87" w:rsidP="000B7294">
            <w:r>
              <w:t>-0.66</w:t>
            </w:r>
          </w:p>
        </w:tc>
        <w:tc>
          <w:tcPr>
            <w:tcW w:w="1701" w:type="dxa"/>
          </w:tcPr>
          <w:p w:rsidR="00574F87" w:rsidRPr="001B2869" w:rsidRDefault="00574F87" w:rsidP="000B7294">
            <w:pPr>
              <w:spacing w:line="360" w:lineRule="auto"/>
            </w:pPr>
            <w:r>
              <w:t>-1.06 – 0.25</w:t>
            </w:r>
          </w:p>
        </w:tc>
        <w:tc>
          <w:tcPr>
            <w:tcW w:w="1216" w:type="dxa"/>
          </w:tcPr>
          <w:p w:rsidR="00574F87" w:rsidRPr="001B2869" w:rsidRDefault="00574F87" w:rsidP="000B7294">
            <w:pPr>
              <w:spacing w:line="360" w:lineRule="auto"/>
            </w:pPr>
            <w:r>
              <w:t>0.001</w:t>
            </w:r>
          </w:p>
        </w:tc>
      </w:tr>
      <w:tr w:rsidR="00574F87" w:rsidTr="000B7294">
        <w:tc>
          <w:tcPr>
            <w:tcW w:w="1953" w:type="dxa"/>
            <w:vMerge/>
          </w:tcPr>
          <w:p w:rsidR="00574F87" w:rsidRDefault="00574F87" w:rsidP="000B7294">
            <w:pPr>
              <w:spacing w:line="360" w:lineRule="auto"/>
              <w:rPr>
                <w:b/>
              </w:rPr>
            </w:pPr>
          </w:p>
        </w:tc>
        <w:tc>
          <w:tcPr>
            <w:tcW w:w="2293" w:type="dxa"/>
          </w:tcPr>
          <w:p w:rsidR="00574F87" w:rsidRDefault="00574F87" w:rsidP="000B7294">
            <w:pPr>
              <w:spacing w:line="360" w:lineRule="auto"/>
              <w:rPr>
                <w:b/>
              </w:rPr>
            </w:pPr>
            <w:r>
              <w:rPr>
                <w:b/>
              </w:rPr>
              <w:t>CALFGEST=heifer</w:t>
            </w:r>
          </w:p>
        </w:tc>
        <w:tc>
          <w:tcPr>
            <w:tcW w:w="1249" w:type="dxa"/>
          </w:tcPr>
          <w:p w:rsidR="00574F87" w:rsidRDefault="00574F87" w:rsidP="000B7294">
            <w:r>
              <w:t>0.039</w:t>
            </w:r>
          </w:p>
          <w:p w:rsidR="00574F87" w:rsidRDefault="00574F87" w:rsidP="000B7294">
            <w:pPr>
              <w:spacing w:line="360" w:lineRule="auto"/>
            </w:pPr>
          </w:p>
        </w:tc>
        <w:tc>
          <w:tcPr>
            <w:tcW w:w="1701" w:type="dxa"/>
          </w:tcPr>
          <w:p w:rsidR="00574F87" w:rsidRDefault="00574F87" w:rsidP="000B7294">
            <w:pPr>
              <w:spacing w:line="360" w:lineRule="auto"/>
            </w:pPr>
            <w:r>
              <w:t>0.36 – 0.44</w:t>
            </w:r>
          </w:p>
        </w:tc>
        <w:tc>
          <w:tcPr>
            <w:tcW w:w="1216" w:type="dxa"/>
          </w:tcPr>
          <w:p w:rsidR="00574F87" w:rsidRDefault="00574F87" w:rsidP="000B7294">
            <w:pPr>
              <w:spacing w:line="360" w:lineRule="auto"/>
            </w:pPr>
            <w:r>
              <w:t>0.85</w:t>
            </w:r>
          </w:p>
        </w:tc>
      </w:tr>
      <w:tr w:rsidR="00574F87" w:rsidTr="000B7294">
        <w:tc>
          <w:tcPr>
            <w:tcW w:w="1953" w:type="dxa"/>
            <w:vMerge/>
          </w:tcPr>
          <w:p w:rsidR="00574F87" w:rsidRDefault="00574F87" w:rsidP="000B7294">
            <w:pPr>
              <w:spacing w:line="360" w:lineRule="auto"/>
              <w:rPr>
                <w:b/>
              </w:rPr>
            </w:pPr>
          </w:p>
        </w:tc>
        <w:tc>
          <w:tcPr>
            <w:tcW w:w="2293" w:type="dxa"/>
          </w:tcPr>
          <w:p w:rsidR="00574F87" w:rsidRDefault="00574F87" w:rsidP="000B7294">
            <w:pPr>
              <w:spacing w:line="360" w:lineRule="auto"/>
              <w:rPr>
                <w:b/>
              </w:rPr>
            </w:pPr>
            <w:r>
              <w:rPr>
                <w:b/>
              </w:rPr>
              <w:t>ECM305</w:t>
            </w:r>
          </w:p>
        </w:tc>
        <w:tc>
          <w:tcPr>
            <w:tcW w:w="1249" w:type="dxa"/>
          </w:tcPr>
          <w:p w:rsidR="00574F87" w:rsidRDefault="00574F87" w:rsidP="000B7294">
            <w:pPr>
              <w:spacing w:line="360" w:lineRule="auto"/>
            </w:pPr>
            <w:r>
              <w:t xml:space="preserve">0.026   </w:t>
            </w:r>
          </w:p>
        </w:tc>
        <w:tc>
          <w:tcPr>
            <w:tcW w:w="1701" w:type="dxa"/>
          </w:tcPr>
          <w:p w:rsidR="00574F87" w:rsidRDefault="00574F87" w:rsidP="000B7294">
            <w:pPr>
              <w:spacing w:line="360" w:lineRule="auto"/>
            </w:pPr>
            <w:r>
              <w:t>0.026 – 0.027</w:t>
            </w:r>
          </w:p>
        </w:tc>
        <w:tc>
          <w:tcPr>
            <w:tcW w:w="1216" w:type="dxa"/>
          </w:tcPr>
          <w:p w:rsidR="00574F87" w:rsidRDefault="00574F87" w:rsidP="000B7294">
            <w:pPr>
              <w:spacing w:line="360" w:lineRule="auto"/>
            </w:pPr>
            <w:r>
              <w:t>&lt;0.001</w:t>
            </w:r>
          </w:p>
        </w:tc>
      </w:tr>
      <w:tr w:rsidR="00574F87" w:rsidTr="000B7294">
        <w:tc>
          <w:tcPr>
            <w:tcW w:w="1953" w:type="dxa"/>
            <w:vMerge/>
          </w:tcPr>
          <w:p w:rsidR="00574F87" w:rsidRPr="00A54842" w:rsidRDefault="00574F87" w:rsidP="000B7294">
            <w:pPr>
              <w:spacing w:line="360" w:lineRule="auto"/>
              <w:rPr>
                <w:b/>
              </w:rPr>
            </w:pPr>
          </w:p>
        </w:tc>
        <w:tc>
          <w:tcPr>
            <w:tcW w:w="2293" w:type="dxa"/>
          </w:tcPr>
          <w:p w:rsidR="00574F87" w:rsidRPr="00A54842" w:rsidRDefault="00574F87" w:rsidP="000B7294">
            <w:pPr>
              <w:spacing w:line="360" w:lineRule="auto"/>
              <w:rPr>
                <w:b/>
              </w:rPr>
            </w:pPr>
            <w:r>
              <w:rPr>
                <w:b/>
              </w:rPr>
              <w:t>Baseline</w:t>
            </w:r>
          </w:p>
        </w:tc>
        <w:tc>
          <w:tcPr>
            <w:tcW w:w="1249" w:type="dxa"/>
          </w:tcPr>
          <w:p w:rsidR="00574F87" w:rsidRPr="001B2869" w:rsidRDefault="00574F87" w:rsidP="000B7294">
            <w:pPr>
              <w:spacing w:line="360" w:lineRule="auto"/>
            </w:pPr>
            <w:r>
              <w:t xml:space="preserve">-10.3   </w:t>
            </w:r>
          </w:p>
        </w:tc>
        <w:tc>
          <w:tcPr>
            <w:tcW w:w="1701" w:type="dxa"/>
          </w:tcPr>
          <w:p w:rsidR="00574F87" w:rsidRPr="001B2869" w:rsidRDefault="00574F87" w:rsidP="000B7294">
            <w:pPr>
              <w:spacing w:line="360" w:lineRule="auto"/>
            </w:pPr>
            <w:r>
              <w:t>-11.3 – 9.3</w:t>
            </w:r>
          </w:p>
        </w:tc>
        <w:tc>
          <w:tcPr>
            <w:tcW w:w="1216" w:type="dxa"/>
          </w:tcPr>
          <w:p w:rsidR="00574F87" w:rsidRPr="001B2869" w:rsidRDefault="00574F87" w:rsidP="000B7294">
            <w:pPr>
              <w:spacing w:line="360" w:lineRule="auto"/>
            </w:pPr>
          </w:p>
        </w:tc>
      </w:tr>
      <w:tr w:rsidR="00574F87" w:rsidTr="000B7294">
        <w:tc>
          <w:tcPr>
            <w:tcW w:w="1953" w:type="dxa"/>
            <w:vMerge w:val="restart"/>
            <w:shd w:val="clear" w:color="auto" w:fill="8DB3E2" w:themeFill="text2" w:themeFillTint="66"/>
          </w:tcPr>
          <w:p w:rsidR="00574F87" w:rsidRDefault="00574F87" w:rsidP="000B7294">
            <w:pPr>
              <w:spacing w:line="360" w:lineRule="auto"/>
              <w:rPr>
                <w:b/>
              </w:rPr>
            </w:pPr>
            <w:r>
              <w:rPr>
                <w:b/>
              </w:rPr>
              <w:t>Model 3</w:t>
            </w:r>
          </w:p>
          <w:p w:rsidR="00574F87" w:rsidRDefault="00574F87" w:rsidP="000B7294">
            <w:pPr>
              <w:spacing w:line="360" w:lineRule="auto"/>
              <w:rPr>
                <w:b/>
              </w:rPr>
            </w:pPr>
            <w:r>
              <w:rPr>
                <w:b/>
              </w:rPr>
              <w:t>MONO305</w:t>
            </w:r>
          </w:p>
          <w:p w:rsidR="00574F87" w:rsidRDefault="00574F87" w:rsidP="000B7294">
            <w:pPr>
              <w:spacing w:line="360" w:lineRule="auto"/>
              <w:rPr>
                <w:b/>
              </w:rPr>
            </w:pPr>
            <w:r>
              <w:rPr>
                <w:b/>
              </w:rPr>
              <w:t>N=31,143</w:t>
            </w:r>
            <w:r w:rsidRPr="00A91945">
              <w:rPr>
                <w:b/>
              </w:rPr>
              <w:t xml:space="preserve"> </w:t>
            </w:r>
          </w:p>
          <w:p w:rsidR="00574F87" w:rsidRPr="00A54842" w:rsidRDefault="00574F87" w:rsidP="000B7294">
            <w:pPr>
              <w:spacing w:line="360" w:lineRule="auto"/>
              <w:rPr>
                <w:b/>
              </w:rPr>
            </w:pPr>
          </w:p>
        </w:tc>
        <w:tc>
          <w:tcPr>
            <w:tcW w:w="2293" w:type="dxa"/>
            <w:shd w:val="clear" w:color="auto" w:fill="8DB3E2" w:themeFill="text2" w:themeFillTint="66"/>
          </w:tcPr>
          <w:p w:rsidR="00574F87" w:rsidRPr="00A54842" w:rsidRDefault="00574F87" w:rsidP="000B7294">
            <w:pPr>
              <w:spacing w:line="360" w:lineRule="auto"/>
              <w:rPr>
                <w:b/>
              </w:rPr>
            </w:pPr>
            <w:r>
              <w:rPr>
                <w:b/>
              </w:rPr>
              <w:t>CALFSEX=heifer</w:t>
            </w:r>
          </w:p>
        </w:tc>
        <w:tc>
          <w:tcPr>
            <w:tcW w:w="1249" w:type="dxa"/>
            <w:shd w:val="clear" w:color="auto" w:fill="8DB3E2" w:themeFill="text2" w:themeFillTint="66"/>
          </w:tcPr>
          <w:p w:rsidR="00574F87" w:rsidRPr="0052188E" w:rsidRDefault="00574F87" w:rsidP="000B7294">
            <w:pPr>
              <w:spacing w:line="360" w:lineRule="auto"/>
            </w:pPr>
            <w:r w:rsidRPr="0052188E">
              <w:t>-0.041</w:t>
            </w:r>
          </w:p>
        </w:tc>
        <w:tc>
          <w:tcPr>
            <w:tcW w:w="1701" w:type="dxa"/>
            <w:shd w:val="clear" w:color="auto" w:fill="8DB3E2" w:themeFill="text2" w:themeFillTint="66"/>
          </w:tcPr>
          <w:p w:rsidR="00574F87" w:rsidRPr="007F6AF0" w:rsidRDefault="00574F87" w:rsidP="000B7294">
            <w:pPr>
              <w:spacing w:line="360" w:lineRule="auto"/>
            </w:pPr>
            <w:r>
              <w:t>-0.19 – 0.11</w:t>
            </w:r>
          </w:p>
        </w:tc>
        <w:tc>
          <w:tcPr>
            <w:tcW w:w="1216" w:type="dxa"/>
            <w:shd w:val="clear" w:color="auto" w:fill="8DB3E2" w:themeFill="text2" w:themeFillTint="66"/>
          </w:tcPr>
          <w:p w:rsidR="00574F87" w:rsidRPr="007F6AF0" w:rsidRDefault="00574F87" w:rsidP="000B7294">
            <w:pPr>
              <w:spacing w:line="360" w:lineRule="auto"/>
            </w:pPr>
            <w:r>
              <w:t>0.58</w:t>
            </w:r>
          </w:p>
        </w:tc>
      </w:tr>
      <w:tr w:rsidR="00574F87" w:rsidTr="000B7294">
        <w:tc>
          <w:tcPr>
            <w:tcW w:w="1953" w:type="dxa"/>
            <w:vMerge/>
            <w:shd w:val="clear" w:color="auto" w:fill="8DB3E2" w:themeFill="text2" w:themeFillTint="66"/>
          </w:tcPr>
          <w:p w:rsidR="00574F87" w:rsidRDefault="00574F87" w:rsidP="000B7294">
            <w:pPr>
              <w:spacing w:line="360" w:lineRule="auto"/>
              <w:rPr>
                <w:b/>
              </w:rPr>
            </w:pPr>
          </w:p>
        </w:tc>
        <w:tc>
          <w:tcPr>
            <w:tcW w:w="2293" w:type="dxa"/>
            <w:shd w:val="clear" w:color="auto" w:fill="8DB3E2" w:themeFill="text2" w:themeFillTint="66"/>
          </w:tcPr>
          <w:p w:rsidR="00574F87" w:rsidRDefault="00574F87" w:rsidP="000B7294">
            <w:pPr>
              <w:spacing w:line="360" w:lineRule="auto"/>
              <w:rPr>
                <w:b/>
              </w:rPr>
            </w:pPr>
            <w:r>
              <w:rPr>
                <w:b/>
              </w:rPr>
              <w:t>CALFGEST=heifer</w:t>
            </w:r>
          </w:p>
        </w:tc>
        <w:tc>
          <w:tcPr>
            <w:tcW w:w="1249" w:type="dxa"/>
            <w:shd w:val="clear" w:color="auto" w:fill="8DB3E2" w:themeFill="text2" w:themeFillTint="66"/>
          </w:tcPr>
          <w:p w:rsidR="00574F87" w:rsidRPr="0052188E" w:rsidRDefault="00574F87" w:rsidP="000B7294">
            <w:r w:rsidRPr="0052188E">
              <w:t>-0.045</w:t>
            </w:r>
          </w:p>
        </w:tc>
        <w:tc>
          <w:tcPr>
            <w:tcW w:w="1701" w:type="dxa"/>
            <w:shd w:val="clear" w:color="auto" w:fill="8DB3E2" w:themeFill="text2" w:themeFillTint="66"/>
          </w:tcPr>
          <w:p w:rsidR="00574F87" w:rsidRPr="007F6AF0" w:rsidRDefault="00574F87" w:rsidP="000B7294">
            <w:pPr>
              <w:spacing w:line="360" w:lineRule="auto"/>
            </w:pPr>
            <w:r>
              <w:t>-0.19 – 0.099</w:t>
            </w:r>
          </w:p>
        </w:tc>
        <w:tc>
          <w:tcPr>
            <w:tcW w:w="1216" w:type="dxa"/>
            <w:shd w:val="clear" w:color="auto" w:fill="8DB3E2" w:themeFill="text2" w:themeFillTint="66"/>
          </w:tcPr>
          <w:p w:rsidR="00574F87" w:rsidRPr="007F6AF0" w:rsidRDefault="00574F87" w:rsidP="000B7294">
            <w:pPr>
              <w:spacing w:line="360" w:lineRule="auto"/>
            </w:pPr>
            <w:r>
              <w:t>0.54</w:t>
            </w:r>
          </w:p>
        </w:tc>
      </w:tr>
      <w:tr w:rsidR="00574F87" w:rsidTr="000B7294">
        <w:tc>
          <w:tcPr>
            <w:tcW w:w="1953" w:type="dxa"/>
            <w:vMerge/>
            <w:shd w:val="clear" w:color="auto" w:fill="8DB3E2" w:themeFill="text2" w:themeFillTint="66"/>
          </w:tcPr>
          <w:p w:rsidR="00574F87" w:rsidRDefault="00574F87" w:rsidP="000B7294">
            <w:pPr>
              <w:spacing w:line="360" w:lineRule="auto"/>
              <w:rPr>
                <w:b/>
              </w:rPr>
            </w:pPr>
          </w:p>
        </w:tc>
        <w:tc>
          <w:tcPr>
            <w:tcW w:w="2293" w:type="dxa"/>
            <w:shd w:val="clear" w:color="auto" w:fill="8DB3E2" w:themeFill="text2" w:themeFillTint="66"/>
          </w:tcPr>
          <w:p w:rsidR="00574F87" w:rsidRDefault="00574F87" w:rsidP="000B7294">
            <w:pPr>
              <w:spacing w:line="360" w:lineRule="auto"/>
              <w:rPr>
                <w:b/>
              </w:rPr>
            </w:pPr>
            <w:r>
              <w:rPr>
                <w:b/>
              </w:rPr>
              <w:t>ECM305</w:t>
            </w:r>
          </w:p>
        </w:tc>
        <w:tc>
          <w:tcPr>
            <w:tcW w:w="1249" w:type="dxa"/>
            <w:shd w:val="clear" w:color="auto" w:fill="8DB3E2" w:themeFill="text2" w:themeFillTint="66"/>
          </w:tcPr>
          <w:p w:rsidR="00574F87" w:rsidRPr="009B6A3B" w:rsidRDefault="00574F87" w:rsidP="000B7294">
            <w:r w:rsidRPr="009B6A3B">
              <w:t>0.0</w:t>
            </w:r>
            <w:r>
              <w:t>1025</w:t>
            </w:r>
          </w:p>
          <w:p w:rsidR="00574F87" w:rsidRPr="007F6AF0" w:rsidRDefault="00574F87" w:rsidP="000B7294">
            <w:pPr>
              <w:spacing w:line="360" w:lineRule="auto"/>
            </w:pPr>
          </w:p>
        </w:tc>
        <w:tc>
          <w:tcPr>
            <w:tcW w:w="1701" w:type="dxa"/>
            <w:shd w:val="clear" w:color="auto" w:fill="8DB3E2" w:themeFill="text2" w:themeFillTint="66"/>
          </w:tcPr>
          <w:p w:rsidR="00574F87" w:rsidRPr="007F6AF0" w:rsidRDefault="00574F87" w:rsidP="000B7294">
            <w:pPr>
              <w:spacing w:line="360" w:lineRule="auto"/>
            </w:pPr>
            <w:r>
              <w:t xml:space="preserve">0.0102 – 0.0103 </w:t>
            </w:r>
          </w:p>
        </w:tc>
        <w:tc>
          <w:tcPr>
            <w:tcW w:w="1216" w:type="dxa"/>
            <w:shd w:val="clear" w:color="auto" w:fill="8DB3E2" w:themeFill="text2" w:themeFillTint="66"/>
          </w:tcPr>
          <w:p w:rsidR="00574F87" w:rsidRPr="007F6AF0" w:rsidRDefault="00574F87" w:rsidP="000B7294">
            <w:pPr>
              <w:spacing w:line="360" w:lineRule="auto"/>
            </w:pPr>
            <w:r>
              <w:t>&lt;0.001</w:t>
            </w:r>
          </w:p>
        </w:tc>
      </w:tr>
      <w:tr w:rsidR="00574F87" w:rsidTr="000B7294">
        <w:tc>
          <w:tcPr>
            <w:tcW w:w="1953" w:type="dxa"/>
            <w:vMerge/>
            <w:tcBorders>
              <w:bottom w:val="single" w:sz="4" w:space="0" w:color="auto"/>
            </w:tcBorders>
            <w:shd w:val="clear" w:color="auto" w:fill="8DB3E2" w:themeFill="text2" w:themeFillTint="66"/>
          </w:tcPr>
          <w:p w:rsidR="00574F87" w:rsidRDefault="00574F87" w:rsidP="000B7294">
            <w:pPr>
              <w:spacing w:line="360" w:lineRule="auto"/>
              <w:rPr>
                <w:b/>
              </w:rPr>
            </w:pPr>
          </w:p>
        </w:tc>
        <w:tc>
          <w:tcPr>
            <w:tcW w:w="2293" w:type="dxa"/>
            <w:tcBorders>
              <w:bottom w:val="single" w:sz="4" w:space="0" w:color="auto"/>
            </w:tcBorders>
            <w:shd w:val="clear" w:color="auto" w:fill="8DB3E2" w:themeFill="text2" w:themeFillTint="66"/>
          </w:tcPr>
          <w:p w:rsidR="00574F87" w:rsidRPr="00A54842" w:rsidRDefault="00574F87" w:rsidP="000B7294">
            <w:pPr>
              <w:spacing w:line="360" w:lineRule="auto"/>
              <w:rPr>
                <w:b/>
              </w:rPr>
            </w:pPr>
            <w:r>
              <w:rPr>
                <w:b/>
              </w:rPr>
              <w:t>Baseline</w:t>
            </w:r>
          </w:p>
        </w:tc>
        <w:tc>
          <w:tcPr>
            <w:tcW w:w="1249" w:type="dxa"/>
            <w:tcBorders>
              <w:bottom w:val="single" w:sz="4" w:space="0" w:color="auto"/>
            </w:tcBorders>
            <w:shd w:val="clear" w:color="auto" w:fill="8DB3E2" w:themeFill="text2" w:themeFillTint="66"/>
          </w:tcPr>
          <w:p w:rsidR="00574F87" w:rsidRPr="0052188E" w:rsidRDefault="00574F87" w:rsidP="000B7294">
            <w:pPr>
              <w:spacing w:line="360" w:lineRule="auto"/>
            </w:pPr>
            <w:r w:rsidRPr="0052188E">
              <w:t>1.02</w:t>
            </w:r>
          </w:p>
        </w:tc>
        <w:tc>
          <w:tcPr>
            <w:tcW w:w="1701" w:type="dxa"/>
            <w:tcBorders>
              <w:bottom w:val="single" w:sz="4" w:space="0" w:color="auto"/>
            </w:tcBorders>
            <w:shd w:val="clear" w:color="auto" w:fill="8DB3E2" w:themeFill="text2" w:themeFillTint="66"/>
          </w:tcPr>
          <w:p w:rsidR="00574F87" w:rsidRPr="007F6AF0" w:rsidRDefault="00574F87" w:rsidP="000B7294">
            <w:pPr>
              <w:spacing w:line="360" w:lineRule="auto"/>
            </w:pPr>
            <w:r>
              <w:t>0.66 – 1.39</w:t>
            </w:r>
          </w:p>
        </w:tc>
        <w:tc>
          <w:tcPr>
            <w:tcW w:w="1216" w:type="dxa"/>
            <w:tcBorders>
              <w:bottom w:val="single" w:sz="4" w:space="0" w:color="auto"/>
            </w:tcBorders>
            <w:shd w:val="clear" w:color="auto" w:fill="8DB3E2" w:themeFill="text2" w:themeFillTint="66"/>
          </w:tcPr>
          <w:p w:rsidR="00574F87" w:rsidRPr="007F6AF0" w:rsidRDefault="00574F87" w:rsidP="000B7294">
            <w:pPr>
              <w:spacing w:line="360" w:lineRule="auto"/>
            </w:pPr>
          </w:p>
        </w:tc>
      </w:tr>
      <w:tr w:rsidR="00574F87" w:rsidTr="000B7294">
        <w:trPr>
          <w:trHeight w:val="105"/>
        </w:trPr>
        <w:tc>
          <w:tcPr>
            <w:tcW w:w="1953" w:type="dxa"/>
            <w:vMerge w:val="restart"/>
            <w:shd w:val="clear" w:color="auto" w:fill="auto"/>
          </w:tcPr>
          <w:p w:rsidR="00574F87" w:rsidRDefault="00574F87" w:rsidP="000B7294">
            <w:pPr>
              <w:spacing w:line="360" w:lineRule="auto"/>
              <w:rPr>
                <w:b/>
              </w:rPr>
            </w:pPr>
            <w:r>
              <w:rPr>
                <w:b/>
              </w:rPr>
              <w:t>Model 4</w:t>
            </w:r>
          </w:p>
          <w:p w:rsidR="00574F87" w:rsidRDefault="00574F87" w:rsidP="000B7294">
            <w:pPr>
              <w:spacing w:line="360" w:lineRule="auto"/>
              <w:rPr>
                <w:b/>
              </w:rPr>
            </w:pPr>
            <w:r>
              <w:rPr>
                <w:b/>
              </w:rPr>
              <w:t>POLY305</w:t>
            </w:r>
          </w:p>
          <w:p w:rsidR="00574F87" w:rsidRDefault="00574F87" w:rsidP="000B7294">
            <w:pPr>
              <w:spacing w:line="360" w:lineRule="auto"/>
              <w:rPr>
                <w:b/>
              </w:rPr>
            </w:pPr>
            <w:r>
              <w:rPr>
                <w:b/>
              </w:rPr>
              <w:t>N=31,143</w:t>
            </w:r>
          </w:p>
        </w:tc>
        <w:tc>
          <w:tcPr>
            <w:tcW w:w="2293" w:type="dxa"/>
            <w:shd w:val="clear" w:color="auto" w:fill="auto"/>
          </w:tcPr>
          <w:p w:rsidR="00574F87" w:rsidRPr="00A54842" w:rsidRDefault="00574F87" w:rsidP="000B7294">
            <w:pPr>
              <w:spacing w:line="360" w:lineRule="auto"/>
              <w:rPr>
                <w:b/>
              </w:rPr>
            </w:pPr>
            <w:r>
              <w:rPr>
                <w:b/>
              </w:rPr>
              <w:t>CALFSEX=heifer</w:t>
            </w:r>
          </w:p>
        </w:tc>
        <w:tc>
          <w:tcPr>
            <w:tcW w:w="1249" w:type="dxa"/>
            <w:shd w:val="clear" w:color="auto" w:fill="auto"/>
          </w:tcPr>
          <w:p w:rsidR="00574F87" w:rsidRPr="0037681C" w:rsidRDefault="00574F87" w:rsidP="000B7294">
            <w:pPr>
              <w:spacing w:line="360" w:lineRule="auto"/>
            </w:pPr>
            <w:r w:rsidRPr="0037681C">
              <w:t xml:space="preserve">0.0042 </w:t>
            </w:r>
          </w:p>
        </w:tc>
        <w:tc>
          <w:tcPr>
            <w:tcW w:w="1701" w:type="dxa"/>
            <w:shd w:val="clear" w:color="auto" w:fill="auto"/>
          </w:tcPr>
          <w:p w:rsidR="00574F87" w:rsidRPr="007F6AF0" w:rsidRDefault="00574F87" w:rsidP="000B7294">
            <w:pPr>
              <w:spacing w:line="360" w:lineRule="auto"/>
            </w:pPr>
            <w:r>
              <w:t>-0.019 – 0.027</w:t>
            </w:r>
          </w:p>
        </w:tc>
        <w:tc>
          <w:tcPr>
            <w:tcW w:w="1216" w:type="dxa"/>
            <w:shd w:val="clear" w:color="auto" w:fill="auto"/>
          </w:tcPr>
          <w:p w:rsidR="00574F87" w:rsidRPr="007F6AF0" w:rsidRDefault="00574F87" w:rsidP="000B7294">
            <w:pPr>
              <w:spacing w:line="360" w:lineRule="auto"/>
            </w:pPr>
            <w:r>
              <w:t>0.72</w:t>
            </w:r>
          </w:p>
        </w:tc>
      </w:tr>
      <w:tr w:rsidR="00574F87" w:rsidTr="000B7294">
        <w:trPr>
          <w:trHeight w:val="105"/>
        </w:trPr>
        <w:tc>
          <w:tcPr>
            <w:tcW w:w="1953" w:type="dxa"/>
            <w:vMerge/>
            <w:shd w:val="clear" w:color="auto" w:fill="auto"/>
          </w:tcPr>
          <w:p w:rsidR="00574F87" w:rsidRDefault="00574F87" w:rsidP="000B7294">
            <w:pPr>
              <w:spacing w:line="360" w:lineRule="auto"/>
              <w:rPr>
                <w:b/>
              </w:rPr>
            </w:pPr>
          </w:p>
        </w:tc>
        <w:tc>
          <w:tcPr>
            <w:tcW w:w="2293" w:type="dxa"/>
            <w:shd w:val="clear" w:color="auto" w:fill="auto"/>
          </w:tcPr>
          <w:p w:rsidR="00574F87" w:rsidRDefault="00574F87" w:rsidP="000B7294">
            <w:pPr>
              <w:spacing w:line="360" w:lineRule="auto"/>
              <w:rPr>
                <w:b/>
              </w:rPr>
            </w:pPr>
            <w:r>
              <w:rPr>
                <w:b/>
              </w:rPr>
              <w:t>CALFGEST=heifer</w:t>
            </w:r>
          </w:p>
        </w:tc>
        <w:tc>
          <w:tcPr>
            <w:tcW w:w="1249" w:type="dxa"/>
            <w:shd w:val="clear" w:color="auto" w:fill="auto"/>
          </w:tcPr>
          <w:p w:rsidR="00574F87" w:rsidRPr="0037681C" w:rsidRDefault="00574F87" w:rsidP="000B7294">
            <w:pPr>
              <w:spacing w:line="360" w:lineRule="auto"/>
            </w:pPr>
            <w:r w:rsidRPr="0037681C">
              <w:t>-0.020</w:t>
            </w:r>
          </w:p>
        </w:tc>
        <w:tc>
          <w:tcPr>
            <w:tcW w:w="1701" w:type="dxa"/>
            <w:shd w:val="clear" w:color="auto" w:fill="auto"/>
          </w:tcPr>
          <w:p w:rsidR="00574F87" w:rsidRPr="00DF0EBA" w:rsidRDefault="00574F87" w:rsidP="000B7294">
            <w:pPr>
              <w:spacing w:line="360" w:lineRule="auto"/>
            </w:pPr>
            <w:r>
              <w:t>-0.042 – 0.0032</w:t>
            </w:r>
          </w:p>
        </w:tc>
        <w:tc>
          <w:tcPr>
            <w:tcW w:w="1216" w:type="dxa"/>
            <w:shd w:val="clear" w:color="auto" w:fill="auto"/>
          </w:tcPr>
          <w:p w:rsidR="00574F87" w:rsidRDefault="00574F87" w:rsidP="000B7294">
            <w:r>
              <w:t>0.093</w:t>
            </w:r>
          </w:p>
        </w:tc>
      </w:tr>
      <w:tr w:rsidR="00574F87" w:rsidTr="000B7294">
        <w:trPr>
          <w:trHeight w:val="105"/>
        </w:trPr>
        <w:tc>
          <w:tcPr>
            <w:tcW w:w="1953" w:type="dxa"/>
            <w:vMerge/>
            <w:shd w:val="clear" w:color="auto" w:fill="auto"/>
          </w:tcPr>
          <w:p w:rsidR="00574F87" w:rsidRDefault="00574F87" w:rsidP="000B7294">
            <w:pPr>
              <w:spacing w:line="360" w:lineRule="auto"/>
              <w:rPr>
                <w:b/>
              </w:rPr>
            </w:pPr>
          </w:p>
        </w:tc>
        <w:tc>
          <w:tcPr>
            <w:tcW w:w="2293" w:type="dxa"/>
            <w:shd w:val="clear" w:color="auto" w:fill="auto"/>
          </w:tcPr>
          <w:p w:rsidR="00574F87" w:rsidRDefault="00574F87" w:rsidP="000B7294">
            <w:pPr>
              <w:spacing w:line="360" w:lineRule="auto"/>
              <w:rPr>
                <w:b/>
              </w:rPr>
            </w:pPr>
            <w:r>
              <w:rPr>
                <w:b/>
              </w:rPr>
              <w:t>ECM305</w:t>
            </w:r>
          </w:p>
        </w:tc>
        <w:tc>
          <w:tcPr>
            <w:tcW w:w="1249" w:type="dxa"/>
            <w:shd w:val="clear" w:color="auto" w:fill="auto"/>
          </w:tcPr>
          <w:p w:rsidR="00574F87" w:rsidRPr="0037681C" w:rsidRDefault="00574F87" w:rsidP="000B7294">
            <w:pPr>
              <w:spacing w:line="360" w:lineRule="auto"/>
            </w:pPr>
            <w:r w:rsidRPr="0037681C">
              <w:t>0.0010</w:t>
            </w:r>
          </w:p>
        </w:tc>
        <w:tc>
          <w:tcPr>
            <w:tcW w:w="1701" w:type="dxa"/>
            <w:shd w:val="clear" w:color="auto" w:fill="auto"/>
          </w:tcPr>
          <w:p w:rsidR="00574F87" w:rsidRPr="00DF0EBA" w:rsidRDefault="00574F87" w:rsidP="000B7294">
            <w:pPr>
              <w:spacing w:line="360" w:lineRule="auto"/>
            </w:pPr>
            <w:r>
              <w:t>0.0010 – 0.0010</w:t>
            </w:r>
          </w:p>
        </w:tc>
        <w:tc>
          <w:tcPr>
            <w:tcW w:w="1216" w:type="dxa"/>
            <w:shd w:val="clear" w:color="auto" w:fill="auto"/>
          </w:tcPr>
          <w:p w:rsidR="00574F87" w:rsidRDefault="00574F87" w:rsidP="000B7294">
            <w:r>
              <w:t>&lt;0.001</w:t>
            </w:r>
          </w:p>
        </w:tc>
      </w:tr>
      <w:tr w:rsidR="00574F87" w:rsidTr="000B7294">
        <w:trPr>
          <w:trHeight w:val="105"/>
        </w:trPr>
        <w:tc>
          <w:tcPr>
            <w:tcW w:w="1953" w:type="dxa"/>
            <w:vMerge/>
            <w:shd w:val="clear" w:color="auto" w:fill="auto"/>
          </w:tcPr>
          <w:p w:rsidR="00574F87" w:rsidRDefault="00574F87" w:rsidP="000B7294">
            <w:pPr>
              <w:spacing w:line="360" w:lineRule="auto"/>
              <w:rPr>
                <w:b/>
              </w:rPr>
            </w:pPr>
          </w:p>
        </w:tc>
        <w:tc>
          <w:tcPr>
            <w:tcW w:w="2293" w:type="dxa"/>
            <w:shd w:val="clear" w:color="auto" w:fill="auto"/>
          </w:tcPr>
          <w:p w:rsidR="00574F87" w:rsidRPr="00A54842" w:rsidRDefault="00574F87" w:rsidP="000B7294">
            <w:pPr>
              <w:spacing w:line="360" w:lineRule="auto"/>
              <w:rPr>
                <w:b/>
              </w:rPr>
            </w:pPr>
            <w:r>
              <w:rPr>
                <w:b/>
              </w:rPr>
              <w:t>Baseline</w:t>
            </w:r>
          </w:p>
        </w:tc>
        <w:tc>
          <w:tcPr>
            <w:tcW w:w="1249" w:type="dxa"/>
            <w:shd w:val="clear" w:color="auto" w:fill="auto"/>
          </w:tcPr>
          <w:p w:rsidR="00574F87" w:rsidRPr="0037681C" w:rsidRDefault="00574F87" w:rsidP="000B7294">
            <w:pPr>
              <w:spacing w:line="360" w:lineRule="auto"/>
            </w:pPr>
            <w:r w:rsidRPr="0037681C">
              <w:t>0.34</w:t>
            </w:r>
          </w:p>
        </w:tc>
        <w:tc>
          <w:tcPr>
            <w:tcW w:w="1701" w:type="dxa"/>
            <w:shd w:val="clear" w:color="auto" w:fill="auto"/>
          </w:tcPr>
          <w:p w:rsidR="00574F87" w:rsidRPr="00DF0EBA" w:rsidRDefault="00574F87" w:rsidP="000B7294">
            <w:pPr>
              <w:spacing w:line="360" w:lineRule="auto"/>
            </w:pPr>
            <w:r>
              <w:t>0.29 – 0.40</w:t>
            </w:r>
          </w:p>
        </w:tc>
        <w:tc>
          <w:tcPr>
            <w:tcW w:w="1216" w:type="dxa"/>
            <w:shd w:val="clear" w:color="auto" w:fill="auto"/>
          </w:tcPr>
          <w:p w:rsidR="00574F87" w:rsidRDefault="00574F87" w:rsidP="000B7294"/>
        </w:tc>
      </w:tr>
    </w:tbl>
    <w:p w:rsidR="00574F87" w:rsidRDefault="00574F87" w:rsidP="00574F87">
      <w:pPr>
        <w:spacing w:after="0" w:line="240" w:lineRule="auto"/>
        <w:rPr>
          <w:sz w:val="18"/>
          <w:szCs w:val="18"/>
        </w:rPr>
      </w:pPr>
      <w:r w:rsidRPr="00F65393">
        <w:rPr>
          <w:sz w:val="18"/>
          <w:szCs w:val="18"/>
        </w:rPr>
        <w:t xml:space="preserve"> Baseline= single bull born at start of first lactation and single bull being gestated</w:t>
      </w:r>
    </w:p>
    <w:p w:rsidR="00574F87" w:rsidRDefault="00574F87" w:rsidP="00574F87">
      <w:pPr>
        <w:spacing w:after="0" w:line="240" w:lineRule="auto"/>
        <w:rPr>
          <w:sz w:val="18"/>
          <w:szCs w:val="18"/>
        </w:rPr>
      </w:pPr>
      <w:r>
        <w:rPr>
          <w:sz w:val="18"/>
          <w:szCs w:val="18"/>
        </w:rPr>
        <w:t xml:space="preserve">** </w:t>
      </w:r>
      <w:proofErr w:type="gramStart"/>
      <w:r>
        <w:rPr>
          <w:sz w:val="18"/>
          <w:szCs w:val="18"/>
        </w:rPr>
        <w:t>time</w:t>
      </w:r>
      <w:proofErr w:type="gramEnd"/>
      <w:r>
        <w:rPr>
          <w:sz w:val="18"/>
          <w:szCs w:val="18"/>
        </w:rPr>
        <w:t xml:space="preserve"> variables omitted from table</w:t>
      </w:r>
      <w:r w:rsidRPr="00F65393">
        <w:rPr>
          <w:sz w:val="18"/>
          <w:szCs w:val="18"/>
        </w:rPr>
        <w:t xml:space="preserve"> </w:t>
      </w:r>
    </w:p>
    <w:p w:rsidR="00574F87" w:rsidRDefault="00574F87" w:rsidP="00574F87">
      <w:pPr>
        <w:spacing w:line="360" w:lineRule="auto"/>
        <w:rPr>
          <w:b/>
          <w:u w:val="single"/>
        </w:rPr>
      </w:pPr>
    </w:p>
    <w:p w:rsidR="00574F87" w:rsidRDefault="00574F87" w:rsidP="00574F87">
      <w:pPr>
        <w:spacing w:line="360" w:lineRule="auto"/>
        <w:rPr>
          <w:b/>
          <w:u w:val="single"/>
        </w:rPr>
      </w:pPr>
      <w:r>
        <w:rPr>
          <w:b/>
          <w:u w:val="single"/>
        </w:rPr>
        <w:t>Lactation 2</w:t>
      </w:r>
    </w:p>
    <w:p w:rsidR="00574F87" w:rsidRPr="00574F87" w:rsidRDefault="00574F87" w:rsidP="00574F87">
      <w:pPr>
        <w:spacing w:after="0" w:line="480" w:lineRule="auto"/>
        <w:jc w:val="both"/>
      </w:pPr>
      <w:r w:rsidRPr="00574F87">
        <w:t>In lactation 2, giving birth to a heifer calf decreased ECM305, and had no significant effect on SFA305, MONO305 or POLY305. The milk yield decrease was 45 litres, which equates to 0.5</w:t>
      </w:r>
      <w:r>
        <w:t>%</w:t>
      </w:r>
      <w:r w:rsidRPr="00574F87">
        <w:t xml:space="preserve"> (Table 2). </w:t>
      </w:r>
    </w:p>
    <w:p w:rsidR="00574F87" w:rsidRDefault="00574F87" w:rsidP="00574F87">
      <w:pPr>
        <w:spacing w:line="360" w:lineRule="auto"/>
      </w:pPr>
    </w:p>
    <w:p w:rsidR="000440F3" w:rsidRDefault="000440F3" w:rsidP="00574F87">
      <w:pPr>
        <w:spacing w:line="360" w:lineRule="auto"/>
      </w:pPr>
    </w:p>
    <w:p w:rsidR="000440F3" w:rsidRDefault="000440F3" w:rsidP="00574F87">
      <w:pPr>
        <w:spacing w:line="360" w:lineRule="auto"/>
      </w:pPr>
    </w:p>
    <w:p w:rsidR="000440F3" w:rsidRPr="000B7294" w:rsidRDefault="000440F3" w:rsidP="00574F87">
      <w:pPr>
        <w:spacing w:line="360" w:lineRule="auto"/>
      </w:pPr>
    </w:p>
    <w:p w:rsidR="00574F87" w:rsidRPr="002E0F78" w:rsidRDefault="00574F87" w:rsidP="00574F87">
      <w:pPr>
        <w:spacing w:line="360" w:lineRule="auto"/>
      </w:pPr>
      <w:r>
        <w:rPr>
          <w:b/>
          <w:u w:val="single"/>
        </w:rPr>
        <w:lastRenderedPageBreak/>
        <w:t>Table 2: Results of multivariable**linear regression models examining factors affecting ECM305, SFA305, MONO305 and POLY305 for Lactation 2</w:t>
      </w:r>
    </w:p>
    <w:tbl>
      <w:tblPr>
        <w:tblStyle w:val="TableGrid"/>
        <w:tblW w:w="8412" w:type="dxa"/>
        <w:tblLook w:val="04A0" w:firstRow="1" w:lastRow="0" w:firstColumn="1" w:lastColumn="0" w:noHBand="0" w:noVBand="1"/>
      </w:tblPr>
      <w:tblGrid>
        <w:gridCol w:w="1953"/>
        <w:gridCol w:w="2293"/>
        <w:gridCol w:w="1249"/>
        <w:gridCol w:w="1701"/>
        <w:gridCol w:w="1216"/>
      </w:tblGrid>
      <w:tr w:rsidR="00574F87" w:rsidTr="000B7294">
        <w:tc>
          <w:tcPr>
            <w:tcW w:w="1953" w:type="dxa"/>
          </w:tcPr>
          <w:p w:rsidR="00574F87" w:rsidRDefault="00574F87" w:rsidP="000B7294">
            <w:pPr>
              <w:spacing w:line="360" w:lineRule="auto"/>
              <w:rPr>
                <w:b/>
                <w:u w:val="single"/>
              </w:rPr>
            </w:pPr>
            <w:r>
              <w:rPr>
                <w:b/>
                <w:u w:val="single"/>
              </w:rPr>
              <w:t>Model</w:t>
            </w:r>
          </w:p>
        </w:tc>
        <w:tc>
          <w:tcPr>
            <w:tcW w:w="2293" w:type="dxa"/>
          </w:tcPr>
          <w:p w:rsidR="00574F87" w:rsidRDefault="00574F87" w:rsidP="000B7294">
            <w:pPr>
              <w:spacing w:line="360" w:lineRule="auto"/>
              <w:rPr>
                <w:b/>
                <w:u w:val="single"/>
              </w:rPr>
            </w:pPr>
            <w:r>
              <w:rPr>
                <w:b/>
                <w:u w:val="single"/>
              </w:rPr>
              <w:t>Explanatory variable</w:t>
            </w:r>
          </w:p>
        </w:tc>
        <w:tc>
          <w:tcPr>
            <w:tcW w:w="1249" w:type="dxa"/>
          </w:tcPr>
          <w:p w:rsidR="00574F87" w:rsidRDefault="00574F87" w:rsidP="000B7294">
            <w:pPr>
              <w:spacing w:line="360" w:lineRule="auto"/>
              <w:rPr>
                <w:b/>
                <w:u w:val="single"/>
              </w:rPr>
            </w:pPr>
            <w:r>
              <w:rPr>
                <w:b/>
                <w:u w:val="single"/>
              </w:rPr>
              <w:t>Coefficient</w:t>
            </w:r>
          </w:p>
        </w:tc>
        <w:tc>
          <w:tcPr>
            <w:tcW w:w="1701" w:type="dxa"/>
          </w:tcPr>
          <w:p w:rsidR="00574F87" w:rsidRDefault="00574F87" w:rsidP="000B7294">
            <w:pPr>
              <w:spacing w:line="360" w:lineRule="auto"/>
              <w:rPr>
                <w:b/>
                <w:u w:val="single"/>
              </w:rPr>
            </w:pPr>
            <w:r>
              <w:rPr>
                <w:b/>
                <w:u w:val="single"/>
              </w:rPr>
              <w:t>95% CI</w:t>
            </w:r>
          </w:p>
        </w:tc>
        <w:tc>
          <w:tcPr>
            <w:tcW w:w="1216" w:type="dxa"/>
          </w:tcPr>
          <w:p w:rsidR="00574F87" w:rsidRDefault="00574F87" w:rsidP="000B7294">
            <w:pPr>
              <w:spacing w:line="360" w:lineRule="auto"/>
              <w:rPr>
                <w:b/>
                <w:u w:val="single"/>
              </w:rPr>
            </w:pPr>
            <w:r>
              <w:rPr>
                <w:b/>
                <w:u w:val="single"/>
              </w:rPr>
              <w:t>P-value</w:t>
            </w:r>
          </w:p>
        </w:tc>
      </w:tr>
      <w:tr w:rsidR="00574F87" w:rsidTr="000B7294">
        <w:tc>
          <w:tcPr>
            <w:tcW w:w="1953" w:type="dxa"/>
            <w:vMerge w:val="restart"/>
            <w:shd w:val="clear" w:color="auto" w:fill="8DB3E2" w:themeFill="text2" w:themeFillTint="66"/>
          </w:tcPr>
          <w:p w:rsidR="00574F87" w:rsidRDefault="00574F87" w:rsidP="000B7294">
            <w:pPr>
              <w:spacing w:line="360" w:lineRule="auto"/>
              <w:rPr>
                <w:b/>
              </w:rPr>
            </w:pPr>
            <w:r>
              <w:rPr>
                <w:b/>
              </w:rPr>
              <w:t>Model 5</w:t>
            </w:r>
          </w:p>
          <w:p w:rsidR="00574F87" w:rsidRDefault="00574F87" w:rsidP="000B7294">
            <w:pPr>
              <w:spacing w:line="360" w:lineRule="auto"/>
              <w:rPr>
                <w:b/>
              </w:rPr>
            </w:pPr>
            <w:r>
              <w:rPr>
                <w:b/>
              </w:rPr>
              <w:t>ECM305</w:t>
            </w:r>
          </w:p>
          <w:p w:rsidR="00574F87" w:rsidRPr="00A54842" w:rsidRDefault="00574F87" w:rsidP="000B7294">
            <w:pPr>
              <w:spacing w:line="360" w:lineRule="auto"/>
              <w:rPr>
                <w:b/>
              </w:rPr>
            </w:pPr>
            <w:r>
              <w:rPr>
                <w:b/>
              </w:rPr>
              <w:t>N=63,168</w:t>
            </w:r>
          </w:p>
        </w:tc>
        <w:tc>
          <w:tcPr>
            <w:tcW w:w="2293" w:type="dxa"/>
            <w:shd w:val="clear" w:color="auto" w:fill="8DB3E2" w:themeFill="text2" w:themeFillTint="66"/>
          </w:tcPr>
          <w:p w:rsidR="00574F87" w:rsidRPr="00A54842" w:rsidRDefault="00574F87" w:rsidP="000B7294">
            <w:pPr>
              <w:spacing w:line="360" w:lineRule="auto"/>
              <w:rPr>
                <w:b/>
              </w:rPr>
            </w:pPr>
            <w:r>
              <w:rPr>
                <w:b/>
              </w:rPr>
              <w:t>CALFSEX=heifer</w:t>
            </w:r>
          </w:p>
        </w:tc>
        <w:tc>
          <w:tcPr>
            <w:tcW w:w="1249" w:type="dxa"/>
            <w:shd w:val="clear" w:color="auto" w:fill="8DB3E2" w:themeFill="text2" w:themeFillTint="66"/>
          </w:tcPr>
          <w:p w:rsidR="00574F87" w:rsidRPr="001B2869" w:rsidRDefault="00574F87" w:rsidP="000B7294">
            <w:pPr>
              <w:spacing w:line="360" w:lineRule="auto"/>
            </w:pPr>
            <w:r>
              <w:t>-45.0</w:t>
            </w:r>
          </w:p>
        </w:tc>
        <w:tc>
          <w:tcPr>
            <w:tcW w:w="1701" w:type="dxa"/>
            <w:shd w:val="clear" w:color="auto" w:fill="8DB3E2" w:themeFill="text2" w:themeFillTint="66"/>
          </w:tcPr>
          <w:p w:rsidR="00574F87" w:rsidRPr="001B2869" w:rsidRDefault="00574F87" w:rsidP="000B7294">
            <w:pPr>
              <w:spacing w:line="360" w:lineRule="auto"/>
            </w:pPr>
            <w:r>
              <w:t>-75.5</w:t>
            </w:r>
            <w:r w:rsidRPr="001B2869">
              <w:t xml:space="preserve"> </w:t>
            </w:r>
            <w:r>
              <w:t>–</w:t>
            </w:r>
            <w:r w:rsidRPr="001B2869">
              <w:t xml:space="preserve"> </w:t>
            </w:r>
            <w:r>
              <w:t>-14.4</w:t>
            </w:r>
          </w:p>
        </w:tc>
        <w:tc>
          <w:tcPr>
            <w:tcW w:w="1216" w:type="dxa"/>
            <w:shd w:val="clear" w:color="auto" w:fill="8DB3E2" w:themeFill="text2" w:themeFillTint="66"/>
          </w:tcPr>
          <w:p w:rsidR="00574F87" w:rsidRPr="001B2869" w:rsidRDefault="00574F87" w:rsidP="000B7294">
            <w:pPr>
              <w:spacing w:line="360" w:lineRule="auto"/>
            </w:pPr>
            <w:r>
              <w:t>0.004</w:t>
            </w:r>
          </w:p>
        </w:tc>
      </w:tr>
      <w:tr w:rsidR="00574F87" w:rsidTr="000B7294">
        <w:tc>
          <w:tcPr>
            <w:tcW w:w="1953" w:type="dxa"/>
            <w:vMerge/>
            <w:shd w:val="clear" w:color="auto" w:fill="8DB3E2" w:themeFill="text2" w:themeFillTint="66"/>
          </w:tcPr>
          <w:p w:rsidR="00574F87" w:rsidRPr="00A54842" w:rsidRDefault="00574F87" w:rsidP="000B7294">
            <w:pPr>
              <w:spacing w:line="360" w:lineRule="auto"/>
              <w:rPr>
                <w:b/>
              </w:rPr>
            </w:pPr>
          </w:p>
        </w:tc>
        <w:tc>
          <w:tcPr>
            <w:tcW w:w="2293" w:type="dxa"/>
            <w:shd w:val="clear" w:color="auto" w:fill="8DB3E2" w:themeFill="text2" w:themeFillTint="66"/>
          </w:tcPr>
          <w:p w:rsidR="00574F87" w:rsidRPr="00A54842" w:rsidRDefault="00574F87" w:rsidP="000B7294">
            <w:pPr>
              <w:spacing w:line="360" w:lineRule="auto"/>
              <w:rPr>
                <w:b/>
              </w:rPr>
            </w:pPr>
            <w:r>
              <w:rPr>
                <w:b/>
              </w:rPr>
              <w:t>Baseline</w:t>
            </w:r>
          </w:p>
        </w:tc>
        <w:tc>
          <w:tcPr>
            <w:tcW w:w="1249" w:type="dxa"/>
            <w:shd w:val="clear" w:color="auto" w:fill="8DB3E2" w:themeFill="text2" w:themeFillTint="66"/>
          </w:tcPr>
          <w:p w:rsidR="00574F87" w:rsidRPr="001B2869" w:rsidRDefault="00574F87" w:rsidP="000B7294">
            <w:pPr>
              <w:spacing w:line="360" w:lineRule="auto"/>
            </w:pPr>
            <w:r>
              <w:t>9008.2</w:t>
            </w:r>
          </w:p>
        </w:tc>
        <w:tc>
          <w:tcPr>
            <w:tcW w:w="1701" w:type="dxa"/>
            <w:shd w:val="clear" w:color="auto" w:fill="8DB3E2" w:themeFill="text2" w:themeFillTint="66"/>
          </w:tcPr>
          <w:p w:rsidR="00574F87" w:rsidRPr="001B2869" w:rsidRDefault="00574F87" w:rsidP="000B7294">
            <w:pPr>
              <w:spacing w:line="360" w:lineRule="auto"/>
            </w:pPr>
            <w:r>
              <w:t>8986.0-9030.3</w:t>
            </w:r>
          </w:p>
        </w:tc>
        <w:tc>
          <w:tcPr>
            <w:tcW w:w="1216" w:type="dxa"/>
            <w:shd w:val="clear" w:color="auto" w:fill="8DB3E2" w:themeFill="text2" w:themeFillTint="66"/>
          </w:tcPr>
          <w:p w:rsidR="00574F87" w:rsidRPr="001B2869" w:rsidRDefault="00574F87" w:rsidP="000B7294">
            <w:pPr>
              <w:spacing w:line="360" w:lineRule="auto"/>
            </w:pPr>
          </w:p>
        </w:tc>
      </w:tr>
      <w:tr w:rsidR="00574F87" w:rsidTr="000B7294">
        <w:tc>
          <w:tcPr>
            <w:tcW w:w="1953" w:type="dxa"/>
            <w:vMerge w:val="restart"/>
          </w:tcPr>
          <w:p w:rsidR="00574F87" w:rsidRDefault="00574F87" w:rsidP="000B7294">
            <w:pPr>
              <w:spacing w:line="360" w:lineRule="auto"/>
              <w:rPr>
                <w:b/>
              </w:rPr>
            </w:pPr>
            <w:r>
              <w:rPr>
                <w:b/>
              </w:rPr>
              <w:t>Model 6</w:t>
            </w:r>
          </w:p>
          <w:p w:rsidR="00574F87" w:rsidRDefault="00574F87" w:rsidP="000B7294">
            <w:pPr>
              <w:spacing w:line="360" w:lineRule="auto"/>
              <w:rPr>
                <w:b/>
              </w:rPr>
            </w:pPr>
            <w:r>
              <w:rPr>
                <w:b/>
              </w:rPr>
              <w:t>SFA305</w:t>
            </w:r>
          </w:p>
          <w:p w:rsidR="00574F87" w:rsidRPr="00A54842" w:rsidRDefault="00574F87" w:rsidP="000B7294">
            <w:pPr>
              <w:spacing w:line="360" w:lineRule="auto"/>
              <w:rPr>
                <w:b/>
              </w:rPr>
            </w:pPr>
            <w:r>
              <w:rPr>
                <w:b/>
              </w:rPr>
              <w:t>N=63,168</w:t>
            </w:r>
          </w:p>
        </w:tc>
        <w:tc>
          <w:tcPr>
            <w:tcW w:w="2293" w:type="dxa"/>
          </w:tcPr>
          <w:p w:rsidR="00574F87" w:rsidRPr="00A54842" w:rsidRDefault="00574F87" w:rsidP="000B7294">
            <w:pPr>
              <w:spacing w:line="360" w:lineRule="auto"/>
              <w:rPr>
                <w:b/>
              </w:rPr>
            </w:pPr>
            <w:r>
              <w:rPr>
                <w:b/>
              </w:rPr>
              <w:t>CALFSEX=heifer</w:t>
            </w:r>
          </w:p>
        </w:tc>
        <w:tc>
          <w:tcPr>
            <w:tcW w:w="1249" w:type="dxa"/>
          </w:tcPr>
          <w:p w:rsidR="00574F87" w:rsidRPr="00920770" w:rsidRDefault="00574F87" w:rsidP="000B7294">
            <w:r w:rsidRPr="00920770">
              <w:t xml:space="preserve">0.279 </w:t>
            </w:r>
          </w:p>
        </w:tc>
        <w:tc>
          <w:tcPr>
            <w:tcW w:w="1701" w:type="dxa"/>
          </w:tcPr>
          <w:p w:rsidR="00574F87" w:rsidRPr="001B2869" w:rsidRDefault="00574F87" w:rsidP="000B7294">
            <w:pPr>
              <w:spacing w:line="360" w:lineRule="auto"/>
            </w:pPr>
            <w:r>
              <w:t>-0.066 – 0.62</w:t>
            </w:r>
          </w:p>
        </w:tc>
        <w:tc>
          <w:tcPr>
            <w:tcW w:w="1216" w:type="dxa"/>
          </w:tcPr>
          <w:p w:rsidR="00574F87" w:rsidRPr="001B2869" w:rsidRDefault="00574F87" w:rsidP="000B7294">
            <w:pPr>
              <w:spacing w:line="360" w:lineRule="auto"/>
            </w:pPr>
            <w:r>
              <w:t>0.113</w:t>
            </w:r>
          </w:p>
        </w:tc>
      </w:tr>
      <w:tr w:rsidR="00574F87" w:rsidTr="000B7294">
        <w:tc>
          <w:tcPr>
            <w:tcW w:w="1953" w:type="dxa"/>
            <w:vMerge/>
          </w:tcPr>
          <w:p w:rsidR="00574F87" w:rsidRDefault="00574F87" w:rsidP="000B7294">
            <w:pPr>
              <w:spacing w:line="360" w:lineRule="auto"/>
              <w:rPr>
                <w:b/>
              </w:rPr>
            </w:pPr>
          </w:p>
        </w:tc>
        <w:tc>
          <w:tcPr>
            <w:tcW w:w="2293" w:type="dxa"/>
          </w:tcPr>
          <w:p w:rsidR="00574F87" w:rsidRDefault="00574F87" w:rsidP="000B7294">
            <w:pPr>
              <w:spacing w:line="360" w:lineRule="auto"/>
              <w:rPr>
                <w:b/>
              </w:rPr>
            </w:pPr>
            <w:r>
              <w:rPr>
                <w:b/>
              </w:rPr>
              <w:t>ECM305</w:t>
            </w:r>
          </w:p>
        </w:tc>
        <w:tc>
          <w:tcPr>
            <w:tcW w:w="1249" w:type="dxa"/>
          </w:tcPr>
          <w:p w:rsidR="00574F87" w:rsidRPr="00920770" w:rsidRDefault="00574F87" w:rsidP="000B7294">
            <w:pPr>
              <w:spacing w:line="360" w:lineRule="auto"/>
            </w:pPr>
            <w:r w:rsidRPr="00920770">
              <w:t>0.0273</w:t>
            </w:r>
          </w:p>
        </w:tc>
        <w:tc>
          <w:tcPr>
            <w:tcW w:w="1701" w:type="dxa"/>
          </w:tcPr>
          <w:p w:rsidR="00574F87" w:rsidRDefault="00574F87" w:rsidP="000B7294">
            <w:pPr>
              <w:spacing w:line="360" w:lineRule="auto"/>
            </w:pPr>
            <w:r>
              <w:t>0.0272 – 0.0274</w:t>
            </w:r>
          </w:p>
        </w:tc>
        <w:tc>
          <w:tcPr>
            <w:tcW w:w="1216" w:type="dxa"/>
          </w:tcPr>
          <w:p w:rsidR="00574F87" w:rsidRDefault="00574F87" w:rsidP="000B7294">
            <w:pPr>
              <w:spacing w:line="360" w:lineRule="auto"/>
            </w:pPr>
            <w:r>
              <w:t>&lt;0.001</w:t>
            </w:r>
          </w:p>
        </w:tc>
      </w:tr>
      <w:tr w:rsidR="00574F87" w:rsidTr="000B7294">
        <w:tc>
          <w:tcPr>
            <w:tcW w:w="1953" w:type="dxa"/>
            <w:vMerge/>
          </w:tcPr>
          <w:p w:rsidR="00574F87" w:rsidRPr="00A54842" w:rsidRDefault="00574F87" w:rsidP="000B7294">
            <w:pPr>
              <w:spacing w:line="360" w:lineRule="auto"/>
              <w:rPr>
                <w:b/>
              </w:rPr>
            </w:pPr>
          </w:p>
        </w:tc>
        <w:tc>
          <w:tcPr>
            <w:tcW w:w="2293" w:type="dxa"/>
          </w:tcPr>
          <w:p w:rsidR="00574F87" w:rsidRPr="00A54842" w:rsidRDefault="00574F87" w:rsidP="000B7294">
            <w:pPr>
              <w:spacing w:line="360" w:lineRule="auto"/>
              <w:rPr>
                <w:b/>
              </w:rPr>
            </w:pPr>
            <w:r>
              <w:rPr>
                <w:b/>
              </w:rPr>
              <w:t>Baseline</w:t>
            </w:r>
          </w:p>
        </w:tc>
        <w:tc>
          <w:tcPr>
            <w:tcW w:w="1249" w:type="dxa"/>
          </w:tcPr>
          <w:p w:rsidR="00574F87" w:rsidRPr="00920770" w:rsidRDefault="00574F87" w:rsidP="000B7294">
            <w:pPr>
              <w:spacing w:line="360" w:lineRule="auto"/>
            </w:pPr>
            <w:r w:rsidRPr="00920770">
              <w:t xml:space="preserve">  -19.0 </w:t>
            </w:r>
          </w:p>
        </w:tc>
        <w:tc>
          <w:tcPr>
            <w:tcW w:w="1701" w:type="dxa"/>
          </w:tcPr>
          <w:p w:rsidR="00574F87" w:rsidRPr="001B2869" w:rsidRDefault="00574F87" w:rsidP="000B7294">
            <w:pPr>
              <w:spacing w:line="360" w:lineRule="auto"/>
            </w:pPr>
            <w:r>
              <w:t>- 19.8 - -18.1</w:t>
            </w:r>
          </w:p>
        </w:tc>
        <w:tc>
          <w:tcPr>
            <w:tcW w:w="1216" w:type="dxa"/>
          </w:tcPr>
          <w:p w:rsidR="00574F87" w:rsidRPr="001B2869" w:rsidRDefault="00574F87" w:rsidP="000B7294">
            <w:pPr>
              <w:spacing w:line="360" w:lineRule="auto"/>
            </w:pPr>
          </w:p>
        </w:tc>
      </w:tr>
      <w:tr w:rsidR="00574F87" w:rsidTr="000B7294">
        <w:tc>
          <w:tcPr>
            <w:tcW w:w="1953" w:type="dxa"/>
            <w:vMerge w:val="restart"/>
            <w:shd w:val="clear" w:color="auto" w:fill="8DB3E2" w:themeFill="text2" w:themeFillTint="66"/>
          </w:tcPr>
          <w:p w:rsidR="00574F87" w:rsidRDefault="00574F87" w:rsidP="000B7294">
            <w:pPr>
              <w:spacing w:line="360" w:lineRule="auto"/>
              <w:rPr>
                <w:b/>
              </w:rPr>
            </w:pPr>
            <w:r>
              <w:rPr>
                <w:b/>
              </w:rPr>
              <w:t>Model 7</w:t>
            </w:r>
          </w:p>
          <w:p w:rsidR="00574F87" w:rsidRDefault="00574F87" w:rsidP="000B7294">
            <w:pPr>
              <w:spacing w:line="360" w:lineRule="auto"/>
              <w:rPr>
                <w:b/>
              </w:rPr>
            </w:pPr>
            <w:r>
              <w:rPr>
                <w:b/>
              </w:rPr>
              <w:t>MONO305</w:t>
            </w:r>
          </w:p>
          <w:p w:rsidR="00574F87" w:rsidRDefault="00574F87" w:rsidP="000B7294">
            <w:pPr>
              <w:spacing w:line="360" w:lineRule="auto"/>
              <w:rPr>
                <w:b/>
              </w:rPr>
            </w:pPr>
            <w:r>
              <w:rPr>
                <w:b/>
              </w:rPr>
              <w:t>N=63,126</w:t>
            </w:r>
            <w:r w:rsidRPr="00A91945">
              <w:rPr>
                <w:b/>
              </w:rPr>
              <w:t xml:space="preserve"> </w:t>
            </w:r>
          </w:p>
          <w:p w:rsidR="00574F87" w:rsidRPr="00A54842" w:rsidRDefault="00574F87" w:rsidP="000B7294">
            <w:pPr>
              <w:spacing w:line="360" w:lineRule="auto"/>
              <w:rPr>
                <w:b/>
              </w:rPr>
            </w:pPr>
          </w:p>
        </w:tc>
        <w:tc>
          <w:tcPr>
            <w:tcW w:w="2293" w:type="dxa"/>
            <w:shd w:val="clear" w:color="auto" w:fill="8DB3E2" w:themeFill="text2" w:themeFillTint="66"/>
          </w:tcPr>
          <w:p w:rsidR="00574F87" w:rsidRPr="00A54842" w:rsidRDefault="00574F87" w:rsidP="000B7294">
            <w:pPr>
              <w:spacing w:line="360" w:lineRule="auto"/>
              <w:rPr>
                <w:b/>
              </w:rPr>
            </w:pPr>
            <w:r>
              <w:rPr>
                <w:b/>
              </w:rPr>
              <w:t>CALFSEX=heifer</w:t>
            </w:r>
          </w:p>
        </w:tc>
        <w:tc>
          <w:tcPr>
            <w:tcW w:w="1249" w:type="dxa"/>
            <w:shd w:val="clear" w:color="auto" w:fill="8DB3E2" w:themeFill="text2" w:themeFillTint="66"/>
          </w:tcPr>
          <w:p w:rsidR="00574F87" w:rsidRPr="00515893" w:rsidRDefault="00574F87" w:rsidP="000B7294">
            <w:r>
              <w:t>0</w:t>
            </w:r>
            <w:r w:rsidRPr="00515893">
              <w:t>.030</w:t>
            </w:r>
          </w:p>
        </w:tc>
        <w:tc>
          <w:tcPr>
            <w:tcW w:w="1701" w:type="dxa"/>
            <w:shd w:val="clear" w:color="auto" w:fill="8DB3E2" w:themeFill="text2" w:themeFillTint="66"/>
          </w:tcPr>
          <w:p w:rsidR="00574F87" w:rsidRPr="007F6AF0" w:rsidRDefault="00574F87" w:rsidP="000B7294">
            <w:pPr>
              <w:spacing w:line="360" w:lineRule="auto"/>
            </w:pPr>
            <w:r>
              <w:t>-0.093 – 0.15</w:t>
            </w:r>
          </w:p>
        </w:tc>
        <w:tc>
          <w:tcPr>
            <w:tcW w:w="1216" w:type="dxa"/>
            <w:shd w:val="clear" w:color="auto" w:fill="8DB3E2" w:themeFill="text2" w:themeFillTint="66"/>
          </w:tcPr>
          <w:p w:rsidR="00574F87" w:rsidRPr="007F6AF0" w:rsidRDefault="00574F87" w:rsidP="000B7294">
            <w:pPr>
              <w:spacing w:line="360" w:lineRule="auto"/>
            </w:pPr>
            <w:r>
              <w:t>0.636</w:t>
            </w:r>
          </w:p>
        </w:tc>
      </w:tr>
      <w:tr w:rsidR="00574F87" w:rsidTr="000B7294">
        <w:tc>
          <w:tcPr>
            <w:tcW w:w="1953" w:type="dxa"/>
            <w:vMerge/>
            <w:shd w:val="clear" w:color="auto" w:fill="8DB3E2" w:themeFill="text2" w:themeFillTint="66"/>
          </w:tcPr>
          <w:p w:rsidR="00574F87" w:rsidRDefault="00574F87" w:rsidP="000B7294">
            <w:pPr>
              <w:spacing w:line="360" w:lineRule="auto"/>
              <w:rPr>
                <w:b/>
              </w:rPr>
            </w:pPr>
          </w:p>
        </w:tc>
        <w:tc>
          <w:tcPr>
            <w:tcW w:w="2293" w:type="dxa"/>
            <w:shd w:val="clear" w:color="auto" w:fill="8DB3E2" w:themeFill="text2" w:themeFillTint="66"/>
          </w:tcPr>
          <w:p w:rsidR="00574F87" w:rsidRDefault="00574F87" w:rsidP="000B7294">
            <w:pPr>
              <w:spacing w:line="360" w:lineRule="auto"/>
              <w:rPr>
                <w:b/>
              </w:rPr>
            </w:pPr>
            <w:r>
              <w:rPr>
                <w:b/>
              </w:rPr>
              <w:t>ECM305</w:t>
            </w:r>
          </w:p>
        </w:tc>
        <w:tc>
          <w:tcPr>
            <w:tcW w:w="1249" w:type="dxa"/>
            <w:shd w:val="clear" w:color="auto" w:fill="8DB3E2" w:themeFill="text2" w:themeFillTint="66"/>
          </w:tcPr>
          <w:p w:rsidR="00574F87" w:rsidRPr="00920770" w:rsidRDefault="00574F87" w:rsidP="000B7294">
            <w:r w:rsidRPr="00920770">
              <w:t>0.0098</w:t>
            </w:r>
          </w:p>
        </w:tc>
        <w:tc>
          <w:tcPr>
            <w:tcW w:w="1701" w:type="dxa"/>
            <w:shd w:val="clear" w:color="auto" w:fill="8DB3E2" w:themeFill="text2" w:themeFillTint="66"/>
          </w:tcPr>
          <w:p w:rsidR="00574F87" w:rsidRPr="007F6AF0" w:rsidRDefault="00574F87" w:rsidP="000B7294">
            <w:pPr>
              <w:spacing w:line="360" w:lineRule="auto"/>
            </w:pPr>
            <w:r>
              <w:t>0.0098 – 0.0099</w:t>
            </w:r>
          </w:p>
        </w:tc>
        <w:tc>
          <w:tcPr>
            <w:tcW w:w="1216" w:type="dxa"/>
            <w:shd w:val="clear" w:color="auto" w:fill="8DB3E2" w:themeFill="text2" w:themeFillTint="66"/>
          </w:tcPr>
          <w:p w:rsidR="00574F87" w:rsidRPr="007F6AF0" w:rsidRDefault="00574F87" w:rsidP="000B7294">
            <w:pPr>
              <w:spacing w:line="360" w:lineRule="auto"/>
            </w:pPr>
            <w:r>
              <w:t>&lt;0.001</w:t>
            </w:r>
          </w:p>
        </w:tc>
      </w:tr>
      <w:tr w:rsidR="00574F87" w:rsidTr="000B7294">
        <w:trPr>
          <w:trHeight w:val="509"/>
        </w:trPr>
        <w:tc>
          <w:tcPr>
            <w:tcW w:w="1953" w:type="dxa"/>
            <w:vMerge/>
            <w:tcBorders>
              <w:bottom w:val="single" w:sz="4" w:space="0" w:color="auto"/>
            </w:tcBorders>
            <w:shd w:val="clear" w:color="auto" w:fill="8DB3E2" w:themeFill="text2" w:themeFillTint="66"/>
          </w:tcPr>
          <w:p w:rsidR="00574F87" w:rsidRDefault="00574F87" w:rsidP="000B7294">
            <w:pPr>
              <w:spacing w:line="360" w:lineRule="auto"/>
              <w:rPr>
                <w:b/>
              </w:rPr>
            </w:pPr>
          </w:p>
        </w:tc>
        <w:tc>
          <w:tcPr>
            <w:tcW w:w="2293" w:type="dxa"/>
            <w:tcBorders>
              <w:bottom w:val="single" w:sz="4" w:space="0" w:color="auto"/>
            </w:tcBorders>
            <w:shd w:val="clear" w:color="auto" w:fill="8DB3E2" w:themeFill="text2" w:themeFillTint="66"/>
          </w:tcPr>
          <w:p w:rsidR="00574F87" w:rsidRPr="00A54842" w:rsidRDefault="00574F87" w:rsidP="000B7294">
            <w:pPr>
              <w:spacing w:line="360" w:lineRule="auto"/>
              <w:rPr>
                <w:b/>
              </w:rPr>
            </w:pPr>
            <w:r>
              <w:rPr>
                <w:b/>
              </w:rPr>
              <w:t>Baseline</w:t>
            </w:r>
          </w:p>
        </w:tc>
        <w:tc>
          <w:tcPr>
            <w:tcW w:w="1249" w:type="dxa"/>
            <w:tcBorders>
              <w:bottom w:val="single" w:sz="4" w:space="0" w:color="auto"/>
            </w:tcBorders>
            <w:shd w:val="clear" w:color="auto" w:fill="8DB3E2" w:themeFill="text2" w:themeFillTint="66"/>
          </w:tcPr>
          <w:p w:rsidR="00574F87" w:rsidRPr="00515893" w:rsidRDefault="00574F87" w:rsidP="000B7294">
            <w:pPr>
              <w:spacing w:line="360" w:lineRule="auto"/>
            </w:pPr>
            <w:r w:rsidRPr="00515893">
              <w:t>-0.414</w:t>
            </w:r>
          </w:p>
        </w:tc>
        <w:tc>
          <w:tcPr>
            <w:tcW w:w="1701" w:type="dxa"/>
            <w:tcBorders>
              <w:bottom w:val="single" w:sz="4" w:space="0" w:color="auto"/>
            </w:tcBorders>
            <w:shd w:val="clear" w:color="auto" w:fill="8DB3E2" w:themeFill="text2" w:themeFillTint="66"/>
          </w:tcPr>
          <w:p w:rsidR="00574F87" w:rsidRPr="007F6AF0" w:rsidRDefault="00574F87" w:rsidP="000B7294">
            <w:pPr>
              <w:spacing w:line="360" w:lineRule="auto"/>
            </w:pPr>
            <w:r>
              <w:t>-0.711- 0.117</w:t>
            </w:r>
          </w:p>
        </w:tc>
        <w:tc>
          <w:tcPr>
            <w:tcW w:w="1216" w:type="dxa"/>
            <w:tcBorders>
              <w:bottom w:val="single" w:sz="4" w:space="0" w:color="auto"/>
            </w:tcBorders>
            <w:shd w:val="clear" w:color="auto" w:fill="8DB3E2" w:themeFill="text2" w:themeFillTint="66"/>
          </w:tcPr>
          <w:p w:rsidR="00574F87" w:rsidRPr="007F6AF0" w:rsidRDefault="00574F87" w:rsidP="000B7294">
            <w:pPr>
              <w:spacing w:line="360" w:lineRule="auto"/>
            </w:pPr>
          </w:p>
        </w:tc>
      </w:tr>
      <w:tr w:rsidR="00574F87" w:rsidTr="000B7294">
        <w:trPr>
          <w:trHeight w:val="105"/>
        </w:trPr>
        <w:tc>
          <w:tcPr>
            <w:tcW w:w="1953" w:type="dxa"/>
            <w:vMerge w:val="restart"/>
            <w:shd w:val="clear" w:color="auto" w:fill="auto"/>
          </w:tcPr>
          <w:p w:rsidR="00574F87" w:rsidRDefault="00574F87" w:rsidP="000B7294">
            <w:pPr>
              <w:spacing w:line="360" w:lineRule="auto"/>
              <w:rPr>
                <w:b/>
              </w:rPr>
            </w:pPr>
            <w:r>
              <w:rPr>
                <w:b/>
              </w:rPr>
              <w:t>Model 8</w:t>
            </w:r>
          </w:p>
          <w:p w:rsidR="00574F87" w:rsidRDefault="00574F87" w:rsidP="000B7294">
            <w:pPr>
              <w:spacing w:line="360" w:lineRule="auto"/>
              <w:rPr>
                <w:b/>
              </w:rPr>
            </w:pPr>
            <w:r>
              <w:rPr>
                <w:b/>
              </w:rPr>
              <w:t>POLY305</w:t>
            </w:r>
          </w:p>
          <w:p w:rsidR="00574F87" w:rsidRDefault="00574F87" w:rsidP="000B7294">
            <w:pPr>
              <w:spacing w:line="360" w:lineRule="auto"/>
              <w:rPr>
                <w:b/>
              </w:rPr>
            </w:pPr>
            <w:r>
              <w:rPr>
                <w:b/>
              </w:rPr>
              <w:t>N=63,126</w:t>
            </w:r>
          </w:p>
        </w:tc>
        <w:tc>
          <w:tcPr>
            <w:tcW w:w="2293" w:type="dxa"/>
            <w:shd w:val="clear" w:color="auto" w:fill="auto"/>
          </w:tcPr>
          <w:p w:rsidR="00574F87" w:rsidRPr="00A54842" w:rsidRDefault="00574F87" w:rsidP="000B7294">
            <w:pPr>
              <w:spacing w:line="360" w:lineRule="auto"/>
              <w:rPr>
                <w:b/>
              </w:rPr>
            </w:pPr>
            <w:r>
              <w:rPr>
                <w:b/>
              </w:rPr>
              <w:t>CALFSEX=heifer</w:t>
            </w:r>
          </w:p>
        </w:tc>
        <w:tc>
          <w:tcPr>
            <w:tcW w:w="1249" w:type="dxa"/>
            <w:shd w:val="clear" w:color="auto" w:fill="auto"/>
          </w:tcPr>
          <w:p w:rsidR="00574F87" w:rsidRPr="00515893" w:rsidRDefault="00574F87" w:rsidP="000B7294">
            <w:r w:rsidRPr="00515893">
              <w:t xml:space="preserve">0.0017    </w:t>
            </w:r>
          </w:p>
        </w:tc>
        <w:tc>
          <w:tcPr>
            <w:tcW w:w="1701" w:type="dxa"/>
            <w:shd w:val="clear" w:color="auto" w:fill="auto"/>
          </w:tcPr>
          <w:p w:rsidR="00574F87" w:rsidRPr="007F6AF0" w:rsidRDefault="00574F87" w:rsidP="000B7294">
            <w:pPr>
              <w:spacing w:line="360" w:lineRule="auto"/>
            </w:pPr>
            <w:r>
              <w:t>-0.18 – 0.021</w:t>
            </w:r>
          </w:p>
        </w:tc>
        <w:tc>
          <w:tcPr>
            <w:tcW w:w="1216" w:type="dxa"/>
            <w:shd w:val="clear" w:color="auto" w:fill="auto"/>
          </w:tcPr>
          <w:p w:rsidR="00574F87" w:rsidRPr="007F6AF0" w:rsidRDefault="00574F87" w:rsidP="000B7294">
            <w:pPr>
              <w:spacing w:line="360" w:lineRule="auto"/>
            </w:pPr>
            <w:r>
              <w:t>0.866</w:t>
            </w:r>
          </w:p>
        </w:tc>
      </w:tr>
      <w:tr w:rsidR="00574F87" w:rsidTr="000B7294">
        <w:trPr>
          <w:trHeight w:val="105"/>
        </w:trPr>
        <w:tc>
          <w:tcPr>
            <w:tcW w:w="1953" w:type="dxa"/>
            <w:vMerge/>
            <w:shd w:val="clear" w:color="auto" w:fill="auto"/>
          </w:tcPr>
          <w:p w:rsidR="00574F87" w:rsidRDefault="00574F87" w:rsidP="000B7294">
            <w:pPr>
              <w:spacing w:line="360" w:lineRule="auto"/>
              <w:rPr>
                <w:b/>
              </w:rPr>
            </w:pPr>
          </w:p>
        </w:tc>
        <w:tc>
          <w:tcPr>
            <w:tcW w:w="2293" w:type="dxa"/>
            <w:shd w:val="clear" w:color="auto" w:fill="auto"/>
          </w:tcPr>
          <w:p w:rsidR="00574F87" w:rsidRDefault="00574F87" w:rsidP="000B7294">
            <w:pPr>
              <w:spacing w:line="360" w:lineRule="auto"/>
              <w:rPr>
                <w:b/>
              </w:rPr>
            </w:pPr>
            <w:r>
              <w:rPr>
                <w:b/>
              </w:rPr>
              <w:t>ECM305</w:t>
            </w:r>
          </w:p>
        </w:tc>
        <w:tc>
          <w:tcPr>
            <w:tcW w:w="1249" w:type="dxa"/>
            <w:shd w:val="clear" w:color="auto" w:fill="auto"/>
          </w:tcPr>
          <w:p w:rsidR="00574F87" w:rsidRPr="00515893" w:rsidRDefault="00574F87" w:rsidP="000B7294">
            <w:pPr>
              <w:spacing w:line="360" w:lineRule="auto"/>
            </w:pPr>
            <w:r w:rsidRPr="00515893">
              <w:t>0.000948</w:t>
            </w:r>
          </w:p>
        </w:tc>
        <w:tc>
          <w:tcPr>
            <w:tcW w:w="1701" w:type="dxa"/>
            <w:shd w:val="clear" w:color="auto" w:fill="auto"/>
          </w:tcPr>
          <w:p w:rsidR="00574F87" w:rsidRPr="007F6AF0" w:rsidRDefault="00574F87" w:rsidP="000B7294">
            <w:pPr>
              <w:spacing w:line="360" w:lineRule="auto"/>
            </w:pPr>
            <w:r>
              <w:t>0.000942 – 0.00953</w:t>
            </w:r>
          </w:p>
        </w:tc>
        <w:tc>
          <w:tcPr>
            <w:tcW w:w="1216" w:type="dxa"/>
            <w:shd w:val="clear" w:color="auto" w:fill="auto"/>
          </w:tcPr>
          <w:p w:rsidR="00574F87" w:rsidRPr="007F6AF0" w:rsidRDefault="00574F87" w:rsidP="000B7294">
            <w:pPr>
              <w:spacing w:line="360" w:lineRule="auto"/>
            </w:pPr>
            <w:r>
              <w:t>&lt;0.001</w:t>
            </w:r>
          </w:p>
        </w:tc>
      </w:tr>
      <w:tr w:rsidR="00574F87" w:rsidTr="000B7294">
        <w:trPr>
          <w:trHeight w:val="105"/>
        </w:trPr>
        <w:tc>
          <w:tcPr>
            <w:tcW w:w="1953" w:type="dxa"/>
            <w:vMerge/>
            <w:shd w:val="clear" w:color="auto" w:fill="auto"/>
          </w:tcPr>
          <w:p w:rsidR="00574F87" w:rsidRDefault="00574F87" w:rsidP="000B7294">
            <w:pPr>
              <w:spacing w:line="360" w:lineRule="auto"/>
              <w:rPr>
                <w:b/>
              </w:rPr>
            </w:pPr>
          </w:p>
        </w:tc>
        <w:tc>
          <w:tcPr>
            <w:tcW w:w="2293" w:type="dxa"/>
            <w:shd w:val="clear" w:color="auto" w:fill="auto"/>
          </w:tcPr>
          <w:p w:rsidR="00574F87" w:rsidRPr="00A54842" w:rsidRDefault="00574F87" w:rsidP="000B7294">
            <w:pPr>
              <w:spacing w:line="360" w:lineRule="auto"/>
              <w:rPr>
                <w:b/>
              </w:rPr>
            </w:pPr>
            <w:r>
              <w:rPr>
                <w:b/>
              </w:rPr>
              <w:t>Baseline</w:t>
            </w:r>
          </w:p>
        </w:tc>
        <w:tc>
          <w:tcPr>
            <w:tcW w:w="1249" w:type="dxa"/>
            <w:shd w:val="clear" w:color="auto" w:fill="auto"/>
          </w:tcPr>
          <w:p w:rsidR="00574F87" w:rsidRPr="00515893" w:rsidRDefault="00574F87" w:rsidP="000B7294">
            <w:pPr>
              <w:spacing w:line="360" w:lineRule="auto"/>
            </w:pPr>
            <w:r w:rsidRPr="00515893">
              <w:t>0.170</w:t>
            </w:r>
          </w:p>
        </w:tc>
        <w:tc>
          <w:tcPr>
            <w:tcW w:w="1701" w:type="dxa"/>
            <w:shd w:val="clear" w:color="auto" w:fill="auto"/>
          </w:tcPr>
          <w:p w:rsidR="00574F87" w:rsidRPr="00DF0EBA" w:rsidRDefault="00574F87" w:rsidP="000B7294">
            <w:pPr>
              <w:spacing w:line="360" w:lineRule="auto"/>
            </w:pPr>
            <w:r>
              <w:t>0.123 – 0.218</w:t>
            </w:r>
          </w:p>
        </w:tc>
        <w:tc>
          <w:tcPr>
            <w:tcW w:w="1216" w:type="dxa"/>
            <w:shd w:val="clear" w:color="auto" w:fill="auto"/>
          </w:tcPr>
          <w:p w:rsidR="00574F87" w:rsidRDefault="00574F87" w:rsidP="000B7294"/>
        </w:tc>
      </w:tr>
    </w:tbl>
    <w:p w:rsidR="00574F87" w:rsidRDefault="00574F87" w:rsidP="00574F87">
      <w:pPr>
        <w:spacing w:after="0" w:line="240" w:lineRule="auto"/>
        <w:rPr>
          <w:sz w:val="18"/>
          <w:szCs w:val="18"/>
        </w:rPr>
      </w:pPr>
      <w:r w:rsidRPr="00F65393">
        <w:rPr>
          <w:sz w:val="18"/>
          <w:szCs w:val="18"/>
        </w:rPr>
        <w:t xml:space="preserve"> Baseline= single bull born at start of </w:t>
      </w:r>
      <w:r>
        <w:rPr>
          <w:sz w:val="18"/>
          <w:szCs w:val="18"/>
        </w:rPr>
        <w:t>second</w:t>
      </w:r>
      <w:r w:rsidRPr="00F65393">
        <w:rPr>
          <w:sz w:val="18"/>
          <w:szCs w:val="18"/>
        </w:rPr>
        <w:t xml:space="preserve"> lactation </w:t>
      </w:r>
    </w:p>
    <w:p w:rsidR="00574F87" w:rsidRDefault="00574F87" w:rsidP="00574F87">
      <w:pPr>
        <w:spacing w:after="0" w:line="240" w:lineRule="auto"/>
        <w:rPr>
          <w:sz w:val="18"/>
          <w:szCs w:val="18"/>
        </w:rPr>
      </w:pPr>
      <w:r>
        <w:rPr>
          <w:sz w:val="18"/>
          <w:szCs w:val="18"/>
        </w:rPr>
        <w:t xml:space="preserve">** </w:t>
      </w:r>
      <w:proofErr w:type="gramStart"/>
      <w:r>
        <w:rPr>
          <w:sz w:val="18"/>
          <w:szCs w:val="18"/>
        </w:rPr>
        <w:t>time</w:t>
      </w:r>
      <w:proofErr w:type="gramEnd"/>
      <w:r>
        <w:rPr>
          <w:sz w:val="18"/>
          <w:szCs w:val="18"/>
        </w:rPr>
        <w:t xml:space="preserve"> variables omitted from table</w:t>
      </w:r>
      <w:r w:rsidRPr="00F65393">
        <w:rPr>
          <w:sz w:val="18"/>
          <w:szCs w:val="18"/>
        </w:rPr>
        <w:t xml:space="preserve"> </w:t>
      </w:r>
    </w:p>
    <w:p w:rsidR="00574F87" w:rsidRDefault="00574F87" w:rsidP="00574F87">
      <w:pPr>
        <w:spacing w:after="0" w:line="240" w:lineRule="auto"/>
        <w:rPr>
          <w:sz w:val="18"/>
          <w:szCs w:val="18"/>
        </w:rPr>
      </w:pPr>
    </w:p>
    <w:p w:rsidR="00574F87" w:rsidRDefault="00574F87" w:rsidP="00574F87">
      <w:pPr>
        <w:spacing w:after="0" w:line="240" w:lineRule="auto"/>
        <w:rPr>
          <w:sz w:val="18"/>
          <w:szCs w:val="18"/>
        </w:rPr>
      </w:pPr>
    </w:p>
    <w:p w:rsidR="00574F87" w:rsidRPr="00F90621" w:rsidRDefault="00574F87" w:rsidP="00574F87">
      <w:pPr>
        <w:spacing w:line="480" w:lineRule="auto"/>
        <w:rPr>
          <w:rFonts w:cs="Times New Roman"/>
          <w:b/>
          <w:sz w:val="28"/>
          <w:szCs w:val="28"/>
        </w:rPr>
      </w:pPr>
      <w:r w:rsidRPr="00F90621">
        <w:rPr>
          <w:rFonts w:cs="Times New Roman"/>
          <w:b/>
          <w:sz w:val="28"/>
          <w:szCs w:val="28"/>
        </w:rPr>
        <w:t>Discussion</w:t>
      </w:r>
    </w:p>
    <w:p w:rsidR="00574F87" w:rsidRDefault="00574F87" w:rsidP="00574F87">
      <w:pPr>
        <w:spacing w:after="0" w:line="480" w:lineRule="auto"/>
        <w:jc w:val="both"/>
      </w:pPr>
      <w:r>
        <w:t xml:space="preserve">This study showed a 1.0% milk yield advantage if a heifer was born to a </w:t>
      </w:r>
      <w:proofErr w:type="spellStart"/>
      <w:r>
        <w:t>primiparous</w:t>
      </w:r>
      <w:proofErr w:type="spellEnd"/>
      <w:r>
        <w:t xml:space="preserve"> dam and a 0.5% advantage if a bull was born to a second-</w:t>
      </w:r>
      <w:proofErr w:type="spellStart"/>
      <w:r>
        <w:t>calver</w:t>
      </w:r>
      <w:proofErr w:type="spellEnd"/>
      <w:r>
        <w:t xml:space="preserve">. This is the first study to evaluate SFA, MUFA and PUFA content of milk in relation to calf gender. We found a small reduction in SFA produced by </w:t>
      </w:r>
      <w:proofErr w:type="spellStart"/>
      <w:r>
        <w:t>primiparous</w:t>
      </w:r>
      <w:proofErr w:type="spellEnd"/>
      <w:r>
        <w:t xml:space="preserve"> animals giving birth to a heifer calf (0.66kg), and no relationship between calf gender and MUFAs or PUFAs. Gestating a heifer during first lactation had no significant effect on the parameters measured. </w:t>
      </w:r>
    </w:p>
    <w:p w:rsidR="00574F87" w:rsidRDefault="00574F87" w:rsidP="00574F87">
      <w:pPr>
        <w:spacing w:after="0" w:line="480" w:lineRule="auto"/>
        <w:jc w:val="both"/>
      </w:pPr>
      <w:r>
        <w:t xml:space="preserve">In agreement with the present study, three previous studies have shown favourable yields when a heifer calf is born to a </w:t>
      </w:r>
      <w:proofErr w:type="spellStart"/>
      <w:r>
        <w:t>primiparous</w:t>
      </w:r>
      <w:proofErr w:type="spellEnd"/>
      <w:r>
        <w:t xml:space="preserve"> dam</w:t>
      </w:r>
      <w:proofErr w:type="gramStart"/>
      <w:r>
        <w:t>,</w:t>
      </w:r>
      <w:r>
        <w:rPr>
          <w:vertAlign w:val="superscript"/>
        </w:rPr>
        <w:t>6</w:t>
      </w:r>
      <w:proofErr w:type="gramEnd"/>
      <w:r>
        <w:rPr>
          <w:vertAlign w:val="superscript"/>
        </w:rPr>
        <w:t>-8</w:t>
      </w:r>
      <w:r>
        <w:t xml:space="preserve"> </w:t>
      </w:r>
      <w:r w:rsidRPr="00941210">
        <w:t>whilst three studies have shown dams calving bulls at the start of second lactation have higher yields .</w:t>
      </w:r>
      <w:r>
        <w:rPr>
          <w:vertAlign w:val="superscript"/>
        </w:rPr>
        <w:t>9-11</w:t>
      </w:r>
      <w:r w:rsidRPr="00941210">
        <w:t xml:space="preserve"> In any case, </w:t>
      </w:r>
      <w:r>
        <w:t>reported effects are</w:t>
      </w:r>
      <w:r w:rsidRPr="00941210">
        <w:t xml:space="preserve"> always marginal</w:t>
      </w:r>
      <w:r>
        <w:t>- the 2.7% advantage for two heifer calves born in the first two lactations found by Hinde et al</w:t>
      </w:r>
      <w:r>
        <w:rPr>
          <w:vertAlign w:val="superscript"/>
        </w:rPr>
        <w:t>6</w:t>
      </w:r>
      <w:r>
        <w:t xml:space="preserve"> is the largest </w:t>
      </w:r>
      <w:r>
        <w:lastRenderedPageBreak/>
        <w:t>reported by far. Other factors that affect milk yield such as mastitis</w:t>
      </w:r>
      <w:r w:rsidR="00FF4517">
        <w:rPr>
          <w:vertAlign w:val="superscript"/>
        </w:rPr>
        <w:t>37</w:t>
      </w:r>
      <w:r>
        <w:t xml:space="preserve"> and lameness</w:t>
      </w:r>
      <w:r w:rsidR="00FF4517">
        <w:rPr>
          <w:vertAlign w:val="superscript"/>
        </w:rPr>
        <w:t>38</w:t>
      </w:r>
      <w:r>
        <w:t xml:space="preserve"> are likely to be more important in a herd overall than calf gender.</w:t>
      </w:r>
    </w:p>
    <w:p w:rsidR="00574F87" w:rsidRDefault="00574F87" w:rsidP="00574F87">
      <w:pPr>
        <w:spacing w:after="0" w:line="480" w:lineRule="auto"/>
        <w:jc w:val="both"/>
      </w:pPr>
      <w:r>
        <w:t>This study did not find a statistically significant effect on milk yield of sex of calf being gestated during first lactation. This is in agreement with Hinde et al</w:t>
      </w:r>
      <w:proofErr w:type="gramStart"/>
      <w:r>
        <w:t>,</w:t>
      </w:r>
      <w:r>
        <w:rPr>
          <w:vertAlign w:val="superscript"/>
        </w:rPr>
        <w:t>6</w:t>
      </w:r>
      <w:proofErr w:type="gramEnd"/>
      <w:r>
        <w:t xml:space="preserve"> who showed that having a heifer in the first parity meant higher milk yield regardless of sex of the second calf, whilst Beavers and Doormaal</w:t>
      </w:r>
      <w:r>
        <w:rPr>
          <w:vertAlign w:val="superscript"/>
        </w:rPr>
        <w:t>7</w:t>
      </w:r>
      <w:r>
        <w:t xml:space="preserve"> found giving birth to two consecutive heifer calves resulted in the greatest positive impact on milk yield. </w:t>
      </w:r>
      <w:proofErr w:type="spellStart"/>
      <w:r>
        <w:t>Barbat</w:t>
      </w:r>
      <w:proofErr w:type="spellEnd"/>
      <w:r>
        <w:t xml:space="preserve"> </w:t>
      </w:r>
      <w:proofErr w:type="gramStart"/>
      <w:r>
        <w:t>et</w:t>
      </w:r>
      <w:proofErr w:type="gramEnd"/>
      <w:r>
        <w:t xml:space="preserve"> al</w:t>
      </w:r>
      <w:r>
        <w:rPr>
          <w:vertAlign w:val="superscript"/>
        </w:rPr>
        <w:t>10</w:t>
      </w:r>
      <w:r w:rsidR="00776207">
        <w:rPr>
          <w:vertAlign w:val="superscript"/>
        </w:rPr>
        <w:t xml:space="preserve"> </w:t>
      </w:r>
      <w:r>
        <w:t xml:space="preserve">concluded birth of a bull calf followed by a heifer calf resulted in the greatest positive impact on milk yield.  In contrast, </w:t>
      </w:r>
      <w:proofErr w:type="spellStart"/>
      <w:r>
        <w:t>Graesboll</w:t>
      </w:r>
      <w:proofErr w:type="spellEnd"/>
      <w:r>
        <w:t xml:space="preserve"> </w:t>
      </w:r>
      <w:proofErr w:type="gramStart"/>
      <w:r>
        <w:t>et</w:t>
      </w:r>
      <w:proofErr w:type="gramEnd"/>
      <w:r>
        <w:t xml:space="preserve"> al</w:t>
      </w:r>
      <w:r w:rsidRPr="000B7294">
        <w:rPr>
          <w:vertAlign w:val="superscript"/>
        </w:rPr>
        <w:t>11</w:t>
      </w:r>
      <w:r>
        <w:t xml:space="preserve"> found birth of 2 consecutive bull calves had the greatest positive impact on milk yield.</w:t>
      </w:r>
    </w:p>
    <w:p w:rsidR="000440F3" w:rsidRDefault="00574F87" w:rsidP="00574F87">
      <w:pPr>
        <w:spacing w:after="0" w:line="480" w:lineRule="auto"/>
        <w:jc w:val="both"/>
      </w:pPr>
      <w:r>
        <w:t>The differences could in part be explained by differences in the milk yield data used. For example, Hess</w:t>
      </w:r>
      <w:r>
        <w:rPr>
          <w:vertAlign w:val="superscript"/>
        </w:rPr>
        <w:t>9</w:t>
      </w:r>
      <w:r>
        <w:t xml:space="preserve"> used total </w:t>
      </w:r>
      <w:proofErr w:type="spellStart"/>
      <w:r>
        <w:t>lactational</w:t>
      </w:r>
      <w:proofErr w:type="spellEnd"/>
      <w:r>
        <w:t xml:space="preserve"> yield, calculated using the test interval method. Hinde</w:t>
      </w:r>
      <w:r>
        <w:rPr>
          <w:vertAlign w:val="superscript"/>
        </w:rPr>
        <w:t>6</w:t>
      </w:r>
      <w:r>
        <w:t xml:space="preserve"> and Barbat</w:t>
      </w:r>
      <w:r>
        <w:rPr>
          <w:vertAlign w:val="superscript"/>
        </w:rPr>
        <w:t>10</w:t>
      </w:r>
      <w:r>
        <w:t xml:space="preserve"> used the test day model</w:t>
      </w:r>
      <w:r w:rsidR="00FF4517">
        <w:rPr>
          <w:vertAlign w:val="superscript"/>
        </w:rPr>
        <w:t>39</w:t>
      </w:r>
      <w:r>
        <w:t xml:space="preserve"> rather than predicting 305 day milk yields. Graesboll</w:t>
      </w:r>
      <w:r>
        <w:rPr>
          <w:vertAlign w:val="superscript"/>
        </w:rPr>
        <w:t>11</w:t>
      </w:r>
      <w:r>
        <w:t xml:space="preserve"> adopted a farm-based approach using </w:t>
      </w:r>
      <w:proofErr w:type="spellStart"/>
      <w:r>
        <w:t>Wilmink</w:t>
      </w:r>
      <w:proofErr w:type="spellEnd"/>
      <w:r>
        <w:t xml:space="preserve"> curves to calculate 305 day milk yields. The </w:t>
      </w:r>
      <w:proofErr w:type="spellStart"/>
      <w:r>
        <w:t>Milkbot</w:t>
      </w:r>
      <w:proofErr w:type="spellEnd"/>
      <w:r>
        <w:t xml:space="preserve"> lactation model used in this study has been shown to achieve daily milk yield predictions within 0.5kg.</w:t>
      </w:r>
      <w:r w:rsidR="00FF4517">
        <w:rPr>
          <w:vertAlign w:val="superscript"/>
        </w:rPr>
        <w:t>40</w:t>
      </w:r>
      <w:r>
        <w:t xml:space="preserve"> Model accuracy, however, is affected by factors such as environment and genetics.</w:t>
      </w:r>
      <w:r w:rsidR="00FF4517">
        <w:rPr>
          <w:vertAlign w:val="superscript"/>
        </w:rPr>
        <w:t>40</w:t>
      </w:r>
      <w:r>
        <w:t xml:space="preserve"> </w:t>
      </w:r>
    </w:p>
    <w:p w:rsidR="00574F87" w:rsidRPr="00124D1D" w:rsidRDefault="00574F87" w:rsidP="00574F87">
      <w:pPr>
        <w:spacing w:after="0" w:line="480" w:lineRule="auto"/>
        <w:jc w:val="both"/>
      </w:pPr>
      <w:r>
        <w:t xml:space="preserve">For our own data, there is a potential source of bias relating to a gender imbalance in single calves born to </w:t>
      </w:r>
      <w:proofErr w:type="spellStart"/>
      <w:r>
        <w:t>primiparous</w:t>
      </w:r>
      <w:proofErr w:type="spellEnd"/>
      <w:r>
        <w:t xml:space="preserve"> dams: 58% were heifers whereas other studies have suggested a sex ratio </w:t>
      </w:r>
      <w:r w:rsidRPr="008921BB">
        <w:t>approaching 50:50,</w:t>
      </w:r>
      <w:r w:rsidR="00FF4517">
        <w:rPr>
          <w:vertAlign w:val="superscript"/>
        </w:rPr>
        <w:t>41</w:t>
      </w:r>
      <w:r w:rsidRPr="008921BB">
        <w:t xml:space="preserve"> or even skewed towards more bull calves 53.3:46.7.</w:t>
      </w:r>
      <w:r w:rsidR="00FF4517">
        <w:rPr>
          <w:vertAlign w:val="superscript"/>
        </w:rPr>
        <w:t>42</w:t>
      </w:r>
      <w:r>
        <w:t xml:space="preserve"> There are several possible explanations. Firstly, lactations were excluded from analysis if a “dead calf” or “culled calf” was recorded. It is possible that a higher proportion of these were male rather than female, however this effect was not seen in second lactation data. Secondly, there could be an effect of sexed semen use in heifers amongst the herds in this dataset. </w:t>
      </w:r>
      <w:r w:rsidRPr="0087730D">
        <w:t>Due to the higher costs and lower conception rates from sexed semen, industry recommendations are to use sexed semen only on maiden heifers</w:t>
      </w:r>
      <w:proofErr w:type="gramStart"/>
      <w:r>
        <w:t>,</w:t>
      </w:r>
      <w:r w:rsidR="00FF4517">
        <w:rPr>
          <w:vertAlign w:val="superscript"/>
        </w:rPr>
        <w:t>43</w:t>
      </w:r>
      <w:proofErr w:type="gramEnd"/>
      <w:r>
        <w:t xml:space="preserve"> hence why this effect is not seen in second lactation</w:t>
      </w:r>
      <w:r w:rsidRPr="0087730D">
        <w:t>.</w:t>
      </w:r>
      <w:r>
        <w:t xml:space="preserve"> Previous studies have used more historic data describing lactations prior to widespread introduction of sexed semen use to avoid this effect. Finally, there is a possibility that </w:t>
      </w:r>
      <w:proofErr w:type="spellStart"/>
      <w:r>
        <w:t>primiparous</w:t>
      </w:r>
      <w:proofErr w:type="spellEnd"/>
      <w:r>
        <w:t xml:space="preserve"> cattle favour conceiving heifer calves. There is evidence of skewed birth </w:t>
      </w:r>
      <w:r>
        <w:lastRenderedPageBreak/>
        <w:t>sex ratios in other species depending on maternal condition. For example in red deer dominant females give birth to a higher proportion of males than their subordinates.</w:t>
      </w:r>
      <w:r w:rsidR="00FF4517">
        <w:rPr>
          <w:vertAlign w:val="superscript"/>
        </w:rPr>
        <w:t>44</w:t>
      </w:r>
      <w:r>
        <w:t xml:space="preserve"> Dominant hinds produce higher levels of progesterone in the early days of pregnancy, and male blastocysts secrete interferon-tau earlier than females. It is proposed that maternal recognition of pregnancy in dominant hinds is therefore more likely to be successful if the blastocyst is male.</w:t>
      </w:r>
      <w:r w:rsidR="00FF4517">
        <w:rPr>
          <w:vertAlign w:val="superscript"/>
        </w:rPr>
        <w:t>44</w:t>
      </w:r>
      <w:r>
        <w:t xml:space="preserve">  Factors such as this at the time of maternal recognition of pregnancy in cattle could affect calf sex. </w:t>
      </w:r>
    </w:p>
    <w:p w:rsidR="00574F87" w:rsidRPr="000B7294" w:rsidRDefault="00574F87" w:rsidP="00574F87">
      <w:pPr>
        <w:spacing w:after="0" w:line="480" w:lineRule="auto"/>
        <w:jc w:val="both"/>
        <w:rPr>
          <w:vertAlign w:val="superscript"/>
        </w:rPr>
      </w:pPr>
      <w:r>
        <w:t xml:space="preserve">It is possible that the use of sexed semen has affected our results. </w:t>
      </w:r>
      <w:r w:rsidRPr="0087730D">
        <w:t>The main use for sexed semen is to breed higher genetic merit heifers</w:t>
      </w:r>
      <w:r w:rsidRPr="007037E2">
        <w:t>,</w:t>
      </w:r>
      <w:r w:rsidR="00FF4517">
        <w:rPr>
          <w:vertAlign w:val="superscript"/>
        </w:rPr>
        <w:t>45</w:t>
      </w:r>
      <w:r w:rsidRPr="0087730D">
        <w:t xml:space="preserve"> (not simply more heifers), which could lead to a bias in this study as higher genetic merit heifers are selected for service with sexed semen, and therefore give birth to heifer calves. This group could be expected to have increased milk yield compared to the average, influencing study results. Furthermore, heifers calving to sexed semen may be older because conception rate to sexed semen is lower and therefore average age of conception is likely to be older.</w:t>
      </w:r>
      <w:r>
        <w:rPr>
          <w:vertAlign w:val="superscript"/>
        </w:rPr>
        <w:t>42</w:t>
      </w:r>
      <w:r w:rsidRPr="0087730D">
        <w:t xml:space="preserve"> </w:t>
      </w:r>
      <w:r>
        <w:t>Data was not available on age at first calving, but it has been shown that heifers calving for the first time at more than twenty-six months old will have higher 305 day milk yields</w:t>
      </w:r>
      <w:r w:rsidRPr="007037E2">
        <w:t>.</w:t>
      </w:r>
      <w:r w:rsidR="00FF4517">
        <w:rPr>
          <w:vertAlign w:val="superscript"/>
        </w:rPr>
        <w:t>46</w:t>
      </w:r>
    </w:p>
    <w:p w:rsidR="00574F87" w:rsidRDefault="00574F87" w:rsidP="00574F87">
      <w:pPr>
        <w:spacing w:after="0" w:line="480" w:lineRule="auto"/>
        <w:jc w:val="both"/>
      </w:pPr>
      <w:r>
        <w:t>Despite the small reduction found in SFA in first lactation animals giving birth to a heifer calf, the magnitude of the reduction makes this finding irrelevant for human health. We did not find any relationship between calf gender and unsaturated fatty acids. Unsaturated fatty acids account for only 25-35% of total fat in milk</w:t>
      </w:r>
      <w:r>
        <w:rPr>
          <w:vertAlign w:val="superscript"/>
        </w:rPr>
        <w:t>30</w:t>
      </w:r>
      <w:r>
        <w:t xml:space="preserve"> so any potential differences caused by calf gender could be expected to be smaller than those found in SFA content. There are other factors that are already well known to have substantial influence on milk fat content, particularly nutrition and genetics</w:t>
      </w:r>
      <w:r w:rsidR="008F6ACD">
        <w:t>.</w:t>
      </w:r>
      <w:r w:rsidR="00FF4517">
        <w:rPr>
          <w:vertAlign w:val="superscript"/>
        </w:rPr>
        <w:t>32,47,48</w:t>
      </w:r>
      <w:r>
        <w:t xml:space="preserve"> High starch diets are known to increase de novo synthesis of fatty acids in the mammary gland, resulting in higher concentration of SFAs in milk, whilst higher intakes of PUFAs, for example from pasture, result in higher concentration of unsaturated fatty acids in milk</w:t>
      </w:r>
      <w:r w:rsidR="008F6ACD">
        <w:t>.</w:t>
      </w:r>
      <w:r w:rsidR="00FF4517">
        <w:rPr>
          <w:vertAlign w:val="superscript"/>
        </w:rPr>
        <w:t>49</w:t>
      </w:r>
      <w:r>
        <w:t xml:space="preserve">  Similarly, dietary changes and genetic influences are known to have much greater effect on methane production in the rumen,</w:t>
      </w:r>
      <w:r>
        <w:rPr>
          <w:vertAlign w:val="superscript"/>
        </w:rPr>
        <w:t>33</w:t>
      </w:r>
      <w:r>
        <w:t xml:space="preserve"> and therefore there are more viable options for reducing emissions from farms other than breeding a particular sex of calf. </w:t>
      </w:r>
    </w:p>
    <w:p w:rsidR="008F6ACD" w:rsidRDefault="008F6ACD" w:rsidP="00574F87">
      <w:pPr>
        <w:spacing w:after="0" w:line="480" w:lineRule="auto"/>
        <w:jc w:val="both"/>
      </w:pPr>
    </w:p>
    <w:p w:rsidR="00574F87" w:rsidRPr="00F90621" w:rsidRDefault="00574F87" w:rsidP="00574F87">
      <w:pPr>
        <w:spacing w:line="480" w:lineRule="auto"/>
        <w:jc w:val="both"/>
        <w:rPr>
          <w:b/>
          <w:sz w:val="28"/>
          <w:szCs w:val="28"/>
        </w:rPr>
      </w:pPr>
      <w:r w:rsidRPr="00F90621">
        <w:rPr>
          <w:b/>
          <w:sz w:val="28"/>
          <w:szCs w:val="28"/>
        </w:rPr>
        <w:t>Acknowledgements</w:t>
      </w:r>
    </w:p>
    <w:p w:rsidR="00574F87" w:rsidRDefault="00574F87" w:rsidP="00574F87">
      <w:pPr>
        <w:spacing w:line="480" w:lineRule="auto"/>
        <w:jc w:val="both"/>
      </w:pPr>
      <w:r>
        <w:t>The authors would like to thank the Cattle Information Service for supplying the data to make this study possible</w:t>
      </w:r>
    </w:p>
    <w:p w:rsidR="00574F87" w:rsidRDefault="00574F87" w:rsidP="00574F87">
      <w:pPr>
        <w:spacing w:line="360" w:lineRule="auto"/>
        <w:jc w:val="both"/>
        <w:rPr>
          <w:b/>
          <w:sz w:val="28"/>
          <w:szCs w:val="28"/>
        </w:rPr>
      </w:pPr>
      <w:r w:rsidRPr="00F90621">
        <w:rPr>
          <w:b/>
          <w:sz w:val="28"/>
          <w:szCs w:val="28"/>
        </w:rPr>
        <w:t>References</w:t>
      </w:r>
    </w:p>
    <w:p w:rsidR="00574F87" w:rsidRP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C1291A">
        <w:rPr>
          <w:rFonts w:asciiTheme="minorHAnsi" w:hAnsiTheme="minorHAnsi"/>
          <w:color w:val="000000"/>
          <w:sz w:val="22"/>
          <w:szCs w:val="22"/>
        </w:rPr>
        <w:t xml:space="preserve">RSPCA (Royal Society for Prevention of Cruelty to Animals) </w:t>
      </w:r>
      <w:r w:rsidRPr="00C1291A">
        <w:rPr>
          <w:rFonts w:asciiTheme="minorHAnsi" w:hAnsiTheme="minorHAnsi"/>
          <w:color w:val="222222"/>
          <w:sz w:val="22"/>
          <w:szCs w:val="22"/>
        </w:rPr>
        <w:t>Almost 100,000 British calves killed on farm and 11,000 shipped abroad</w:t>
      </w:r>
      <w:r>
        <w:rPr>
          <w:rFonts w:asciiTheme="minorHAnsi" w:hAnsiTheme="minorHAnsi"/>
          <w:color w:val="222222"/>
          <w:sz w:val="22"/>
          <w:szCs w:val="22"/>
        </w:rPr>
        <w:t>,</w:t>
      </w:r>
      <w:r w:rsidRPr="00C1291A">
        <w:rPr>
          <w:rFonts w:asciiTheme="minorHAnsi" w:hAnsiTheme="minorHAnsi"/>
          <w:color w:val="222222"/>
          <w:sz w:val="22"/>
          <w:szCs w:val="22"/>
        </w:rPr>
        <w:t xml:space="preserve"> 2012</w:t>
      </w:r>
      <w:r>
        <w:rPr>
          <w:rFonts w:asciiTheme="minorHAnsi" w:hAnsiTheme="minorHAnsi"/>
          <w:color w:val="222222"/>
          <w:sz w:val="22"/>
          <w:szCs w:val="22"/>
        </w:rPr>
        <w:t>.</w:t>
      </w:r>
      <w:r w:rsidRPr="00C1291A">
        <w:rPr>
          <w:rFonts w:asciiTheme="minorHAnsi" w:hAnsiTheme="minorHAnsi"/>
          <w:color w:val="222222"/>
          <w:sz w:val="22"/>
          <w:szCs w:val="22"/>
        </w:rPr>
        <w:t xml:space="preserve"> </w:t>
      </w:r>
      <w:r w:rsidRPr="00C1291A">
        <w:rPr>
          <w:rFonts w:asciiTheme="minorHAnsi" w:hAnsiTheme="minorHAnsi"/>
          <w:color w:val="000000"/>
          <w:sz w:val="22"/>
          <w:szCs w:val="22"/>
        </w:rPr>
        <w:t xml:space="preserve">Available: </w:t>
      </w:r>
      <w:r w:rsidRPr="00574F87">
        <w:rPr>
          <w:rFonts w:asciiTheme="minorHAnsi" w:hAnsiTheme="minorHAnsi"/>
          <w:color w:val="548DD4" w:themeColor="text2" w:themeTint="99"/>
          <w:sz w:val="22"/>
          <w:szCs w:val="22"/>
          <w:u w:val="single"/>
        </w:rPr>
        <w:t>http://www.politics.co.uk/opinion-formers/rspca-royal-society-for-the-prevention-of-cruelty-to-animals/article/rspca-almost-100-000-british-calves-killed-on-farm-and-11-00</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DeJarnette</w:t>
      </w:r>
      <w:proofErr w:type="spellEnd"/>
      <w:r w:rsidRPr="005A1131">
        <w:rPr>
          <w:rFonts w:asciiTheme="minorHAnsi" w:hAnsiTheme="minorHAnsi"/>
          <w:color w:val="000000"/>
          <w:sz w:val="22"/>
          <w:szCs w:val="22"/>
        </w:rPr>
        <w:t xml:space="preserve"> JM, </w:t>
      </w:r>
      <w:proofErr w:type="spellStart"/>
      <w:r w:rsidRPr="005A1131">
        <w:rPr>
          <w:rFonts w:asciiTheme="minorHAnsi" w:hAnsiTheme="minorHAnsi"/>
          <w:color w:val="000000"/>
          <w:sz w:val="22"/>
          <w:szCs w:val="22"/>
        </w:rPr>
        <w:t>Nebel</w:t>
      </w:r>
      <w:proofErr w:type="spellEnd"/>
      <w:r w:rsidRPr="005A1131">
        <w:rPr>
          <w:rFonts w:asciiTheme="minorHAnsi" w:hAnsiTheme="minorHAnsi"/>
          <w:color w:val="000000"/>
          <w:sz w:val="22"/>
          <w:szCs w:val="22"/>
        </w:rPr>
        <w:t xml:space="preserve"> RL, Meek B, Wells J, Marshall CE. Commercial application of sex-sorted semen in Holstein heifers. Journal of Animal Science. 2007</w:t>
      </w:r>
      <w:proofErr w:type="gramStart"/>
      <w:r w:rsidRPr="005A1131">
        <w:rPr>
          <w:rFonts w:asciiTheme="minorHAnsi" w:hAnsiTheme="minorHAnsi"/>
          <w:color w:val="000000"/>
          <w:sz w:val="22"/>
          <w:szCs w:val="22"/>
        </w:rPr>
        <w:t>;85:228</w:t>
      </w:r>
      <w:proofErr w:type="gramEnd"/>
      <w:r w:rsidRPr="005A1131">
        <w:rPr>
          <w:rFonts w:asciiTheme="minorHAnsi" w:hAnsiTheme="minorHAnsi"/>
          <w:color w:val="000000"/>
          <w:sz w:val="22"/>
          <w:szCs w:val="22"/>
        </w:rPr>
        <w:t>-.</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Norman HD, Hutchison JL, Miller RH. Use of sexed semen and its effect on conception rate, calf sex, dystocia, and stillbirth of Holsteins in the United States. Journal of Dairy Science. 2010</w:t>
      </w:r>
      <w:proofErr w:type="gramStart"/>
      <w:r w:rsidRPr="005A1131">
        <w:rPr>
          <w:rFonts w:asciiTheme="minorHAnsi" w:hAnsiTheme="minorHAnsi"/>
          <w:color w:val="000000"/>
          <w:sz w:val="22"/>
          <w:szCs w:val="22"/>
        </w:rPr>
        <w:t>;93</w:t>
      </w:r>
      <w:proofErr w:type="gramEnd"/>
      <w:r w:rsidRPr="005A1131">
        <w:rPr>
          <w:rFonts w:asciiTheme="minorHAnsi" w:hAnsiTheme="minorHAnsi"/>
          <w:color w:val="000000"/>
          <w:sz w:val="22"/>
          <w:szCs w:val="22"/>
        </w:rPr>
        <w:t>(8):3880-90.</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Healy AA, House JK, Thomson PC. Artificial insemination field data on the use of sexed and conventional semen in nulliparous Holstein heifers. Journal of Dairy Science. 2013</w:t>
      </w:r>
      <w:proofErr w:type="gramStart"/>
      <w:r w:rsidRPr="005A1131">
        <w:rPr>
          <w:rFonts w:asciiTheme="minorHAnsi" w:hAnsiTheme="minorHAnsi"/>
          <w:color w:val="000000"/>
          <w:sz w:val="22"/>
          <w:szCs w:val="22"/>
        </w:rPr>
        <w:t>;96</w:t>
      </w:r>
      <w:proofErr w:type="gramEnd"/>
      <w:r w:rsidRPr="005A1131">
        <w:rPr>
          <w:rFonts w:asciiTheme="minorHAnsi" w:hAnsiTheme="minorHAnsi"/>
          <w:color w:val="000000"/>
          <w:sz w:val="22"/>
          <w:szCs w:val="22"/>
        </w:rPr>
        <w:t>(3):1905-14.</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Butler ST, </w:t>
      </w:r>
      <w:proofErr w:type="spellStart"/>
      <w:r w:rsidRPr="005A1131">
        <w:rPr>
          <w:rFonts w:asciiTheme="minorHAnsi" w:hAnsiTheme="minorHAnsi"/>
          <w:color w:val="000000"/>
          <w:sz w:val="22"/>
          <w:szCs w:val="22"/>
        </w:rPr>
        <w:t>Hutchinsona</w:t>
      </w:r>
      <w:proofErr w:type="spellEnd"/>
      <w:r w:rsidRPr="005A1131">
        <w:rPr>
          <w:rFonts w:asciiTheme="minorHAnsi" w:hAnsiTheme="minorHAnsi"/>
          <w:color w:val="000000"/>
          <w:sz w:val="22"/>
          <w:szCs w:val="22"/>
        </w:rPr>
        <w:t xml:space="preserve"> IA, </w:t>
      </w:r>
      <w:proofErr w:type="spellStart"/>
      <w:r w:rsidRPr="005A1131">
        <w:rPr>
          <w:rFonts w:asciiTheme="minorHAnsi" w:hAnsiTheme="minorHAnsi"/>
          <w:color w:val="000000"/>
          <w:sz w:val="22"/>
          <w:szCs w:val="22"/>
        </w:rPr>
        <w:t>Cromie</w:t>
      </w:r>
      <w:proofErr w:type="spellEnd"/>
      <w:r w:rsidRPr="005A1131">
        <w:rPr>
          <w:rFonts w:asciiTheme="minorHAnsi" w:hAnsiTheme="minorHAnsi"/>
          <w:color w:val="000000"/>
          <w:sz w:val="22"/>
          <w:szCs w:val="22"/>
        </w:rPr>
        <w:t xml:space="preserve"> AR, </w:t>
      </w:r>
      <w:proofErr w:type="spellStart"/>
      <w:r w:rsidRPr="005A1131">
        <w:rPr>
          <w:rFonts w:asciiTheme="minorHAnsi" w:hAnsiTheme="minorHAnsi"/>
          <w:color w:val="000000"/>
          <w:sz w:val="22"/>
          <w:szCs w:val="22"/>
        </w:rPr>
        <w:t>Shalloo</w:t>
      </w:r>
      <w:proofErr w:type="spellEnd"/>
      <w:r w:rsidRPr="005A1131">
        <w:rPr>
          <w:rFonts w:asciiTheme="minorHAnsi" w:hAnsiTheme="minorHAnsi"/>
          <w:color w:val="000000"/>
          <w:sz w:val="22"/>
          <w:szCs w:val="22"/>
        </w:rPr>
        <w:t xml:space="preserve"> L. Applications and cost benefits of sexed semen in pasture-based dairy production systems. Animal. 2014</w:t>
      </w:r>
      <w:proofErr w:type="gramStart"/>
      <w:r w:rsidRPr="005A1131">
        <w:rPr>
          <w:rFonts w:asciiTheme="minorHAnsi" w:hAnsiTheme="minorHAnsi"/>
          <w:color w:val="000000"/>
          <w:sz w:val="22"/>
          <w:szCs w:val="22"/>
        </w:rPr>
        <w:t>;8:165</w:t>
      </w:r>
      <w:proofErr w:type="gramEnd"/>
      <w:r w:rsidRPr="005A1131">
        <w:rPr>
          <w:rFonts w:asciiTheme="minorHAnsi" w:hAnsiTheme="minorHAnsi"/>
          <w:color w:val="000000"/>
          <w:sz w:val="22"/>
          <w:szCs w:val="22"/>
        </w:rPr>
        <w:t>-72.</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Hinde K, Carpenter AJ, Clay JS, Bradford BJ. Holsteins </w:t>
      </w:r>
      <w:proofErr w:type="spellStart"/>
      <w:r w:rsidRPr="005A1131">
        <w:rPr>
          <w:rFonts w:asciiTheme="minorHAnsi" w:hAnsiTheme="minorHAnsi"/>
          <w:color w:val="000000"/>
          <w:sz w:val="22"/>
          <w:szCs w:val="22"/>
        </w:rPr>
        <w:t>Favor</w:t>
      </w:r>
      <w:proofErr w:type="spellEnd"/>
      <w:r w:rsidRPr="005A1131">
        <w:rPr>
          <w:rFonts w:asciiTheme="minorHAnsi" w:hAnsiTheme="minorHAnsi"/>
          <w:color w:val="000000"/>
          <w:sz w:val="22"/>
          <w:szCs w:val="22"/>
        </w:rPr>
        <w:t xml:space="preserve"> Heifers, Not Bulls: Biased Milk Production Programmed during Pregnancy as a Function of </w:t>
      </w:r>
      <w:proofErr w:type="spellStart"/>
      <w:r w:rsidRPr="005A1131">
        <w:rPr>
          <w:rFonts w:asciiTheme="minorHAnsi" w:hAnsiTheme="minorHAnsi"/>
          <w:color w:val="000000"/>
          <w:sz w:val="22"/>
          <w:szCs w:val="22"/>
        </w:rPr>
        <w:t>Fetal</w:t>
      </w:r>
      <w:proofErr w:type="spellEnd"/>
      <w:r w:rsidRPr="005A1131">
        <w:rPr>
          <w:rFonts w:asciiTheme="minorHAnsi" w:hAnsiTheme="minorHAnsi"/>
          <w:color w:val="000000"/>
          <w:sz w:val="22"/>
          <w:szCs w:val="22"/>
        </w:rPr>
        <w:t xml:space="preserve"> Sex. </w:t>
      </w:r>
      <w:proofErr w:type="spellStart"/>
      <w:r w:rsidRPr="005A1131">
        <w:rPr>
          <w:rFonts w:asciiTheme="minorHAnsi" w:hAnsiTheme="minorHAnsi"/>
          <w:color w:val="000000"/>
          <w:sz w:val="22"/>
          <w:szCs w:val="22"/>
        </w:rPr>
        <w:t>Plos</w:t>
      </w:r>
      <w:proofErr w:type="spellEnd"/>
      <w:r w:rsidRPr="005A1131">
        <w:rPr>
          <w:rFonts w:asciiTheme="minorHAnsi" w:hAnsiTheme="minorHAnsi"/>
          <w:color w:val="000000"/>
          <w:sz w:val="22"/>
          <w:szCs w:val="22"/>
        </w:rPr>
        <w:t xml:space="preserve"> One. 2014</w:t>
      </w:r>
      <w:proofErr w:type="gramStart"/>
      <w:r w:rsidRPr="005A1131">
        <w:rPr>
          <w:rFonts w:asciiTheme="minorHAnsi" w:hAnsiTheme="minorHAnsi"/>
          <w:color w:val="000000"/>
          <w:sz w:val="22"/>
          <w:szCs w:val="22"/>
        </w:rPr>
        <w:t>;9</w:t>
      </w:r>
      <w:proofErr w:type="gramEnd"/>
      <w:r w:rsidRPr="005A1131">
        <w:rPr>
          <w:rFonts w:asciiTheme="minorHAnsi" w:hAnsiTheme="minorHAnsi"/>
          <w:color w:val="000000"/>
          <w:sz w:val="22"/>
          <w:szCs w:val="22"/>
        </w:rPr>
        <w:t>(2).</w:t>
      </w:r>
    </w:p>
    <w:p w:rsidR="00574F87" w:rsidRPr="005A1131" w:rsidRDefault="00574F87" w:rsidP="00574F87">
      <w:pPr>
        <w:pStyle w:val="ListParagraph"/>
        <w:numPr>
          <w:ilvl w:val="0"/>
          <w:numId w:val="1"/>
        </w:numPr>
        <w:spacing w:after="0" w:line="240" w:lineRule="auto"/>
        <w:jc w:val="both"/>
        <w:rPr>
          <w:rFonts w:cs="Arial"/>
          <w:color w:val="333333"/>
          <w:shd w:val="clear" w:color="auto" w:fill="FFFFFF"/>
        </w:rPr>
      </w:pPr>
      <w:r>
        <w:rPr>
          <w:rFonts w:cs="Arial"/>
          <w:color w:val="333333"/>
          <w:shd w:val="clear" w:color="auto" w:fill="FFFFFF"/>
        </w:rPr>
        <w:t xml:space="preserve">Beavers L, Van </w:t>
      </w:r>
      <w:proofErr w:type="spellStart"/>
      <w:r>
        <w:rPr>
          <w:rFonts w:cs="Arial"/>
          <w:color w:val="333333"/>
          <w:shd w:val="clear" w:color="auto" w:fill="FFFFFF"/>
        </w:rPr>
        <w:t>Doormaal</w:t>
      </w:r>
      <w:proofErr w:type="spellEnd"/>
      <w:r>
        <w:rPr>
          <w:rFonts w:cs="Arial"/>
          <w:color w:val="333333"/>
          <w:shd w:val="clear" w:color="auto" w:fill="FFFFFF"/>
        </w:rPr>
        <w:t xml:space="preserve"> B. Is sex-biased milk production a real thing? 2014. Available: </w:t>
      </w:r>
      <w:r w:rsidRPr="00574F87">
        <w:rPr>
          <w:rFonts w:cs="Arial"/>
          <w:color w:val="548DD4" w:themeColor="text2" w:themeTint="99"/>
          <w:shd w:val="clear" w:color="auto" w:fill="FFFFFF"/>
        </w:rPr>
        <w:t>http://www.progressivedairycanada.com/topics/management/is-sex-biased-milk-production-a-real-thing</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Chegini</w:t>
      </w:r>
      <w:proofErr w:type="spellEnd"/>
      <w:r w:rsidRPr="005A1131">
        <w:rPr>
          <w:rFonts w:asciiTheme="minorHAnsi" w:hAnsiTheme="minorHAnsi"/>
          <w:color w:val="000000"/>
          <w:sz w:val="22"/>
          <w:szCs w:val="22"/>
        </w:rPr>
        <w:t xml:space="preserve"> A, Hossein-</w:t>
      </w:r>
      <w:proofErr w:type="spellStart"/>
      <w:r w:rsidRPr="005A1131">
        <w:rPr>
          <w:rFonts w:asciiTheme="minorHAnsi" w:hAnsiTheme="minorHAnsi"/>
          <w:color w:val="000000"/>
          <w:sz w:val="22"/>
          <w:szCs w:val="22"/>
        </w:rPr>
        <w:t>Zadeh</w:t>
      </w:r>
      <w:proofErr w:type="spellEnd"/>
      <w:r w:rsidRPr="005A1131">
        <w:rPr>
          <w:rFonts w:asciiTheme="minorHAnsi" w:hAnsiTheme="minorHAnsi"/>
          <w:color w:val="000000"/>
          <w:sz w:val="22"/>
          <w:szCs w:val="22"/>
        </w:rPr>
        <w:t xml:space="preserve"> NG, Hosseini-</w:t>
      </w:r>
      <w:proofErr w:type="spellStart"/>
      <w:r w:rsidRPr="005A1131">
        <w:rPr>
          <w:rFonts w:asciiTheme="minorHAnsi" w:hAnsiTheme="minorHAnsi"/>
          <w:color w:val="000000"/>
          <w:sz w:val="22"/>
          <w:szCs w:val="22"/>
        </w:rPr>
        <w:t>Moghadam</w:t>
      </w:r>
      <w:proofErr w:type="spellEnd"/>
      <w:r w:rsidRPr="005A1131">
        <w:rPr>
          <w:rFonts w:asciiTheme="minorHAnsi" w:hAnsiTheme="minorHAnsi"/>
          <w:color w:val="000000"/>
          <w:sz w:val="22"/>
          <w:szCs w:val="22"/>
        </w:rPr>
        <w:t xml:space="preserve"> H. Effect of calf sex on some productive, reproductive and health traits in Holstein cows. Spanish Journal of Agricultural Research. 2015</w:t>
      </w:r>
      <w:proofErr w:type="gramStart"/>
      <w:r w:rsidRPr="005A1131">
        <w:rPr>
          <w:rFonts w:asciiTheme="minorHAnsi" w:hAnsiTheme="minorHAnsi"/>
          <w:color w:val="000000"/>
          <w:sz w:val="22"/>
          <w:szCs w:val="22"/>
        </w:rPr>
        <w:t>;13</w:t>
      </w:r>
      <w:proofErr w:type="gramEnd"/>
      <w:r w:rsidRPr="005A1131">
        <w:rPr>
          <w:rFonts w:asciiTheme="minorHAnsi" w:hAnsiTheme="minorHAnsi"/>
          <w:color w:val="000000"/>
          <w:sz w:val="22"/>
          <w:szCs w:val="22"/>
        </w:rPr>
        <w:t>(2).</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Hess MK, Hess AS, Garrick DJ. The Effect of Calf Gender on Milk Production in Seasonal Calving Cows and Its Impact on Genetic Evaluations. </w:t>
      </w:r>
      <w:proofErr w:type="spellStart"/>
      <w:r w:rsidRPr="005A1131">
        <w:rPr>
          <w:rFonts w:asciiTheme="minorHAnsi" w:hAnsiTheme="minorHAnsi"/>
          <w:color w:val="000000"/>
          <w:sz w:val="22"/>
          <w:szCs w:val="22"/>
        </w:rPr>
        <w:t>Plos</w:t>
      </w:r>
      <w:proofErr w:type="spellEnd"/>
      <w:r w:rsidRPr="005A1131">
        <w:rPr>
          <w:rFonts w:asciiTheme="minorHAnsi" w:hAnsiTheme="minorHAnsi"/>
          <w:color w:val="000000"/>
          <w:sz w:val="22"/>
          <w:szCs w:val="22"/>
        </w:rPr>
        <w:t xml:space="preserve"> One. 2016</w:t>
      </w:r>
      <w:proofErr w:type="gramStart"/>
      <w:r w:rsidRPr="005A1131">
        <w:rPr>
          <w:rFonts w:asciiTheme="minorHAnsi" w:hAnsiTheme="minorHAnsi"/>
          <w:color w:val="000000"/>
          <w:sz w:val="22"/>
          <w:szCs w:val="22"/>
        </w:rPr>
        <w:t>;11</w:t>
      </w:r>
      <w:proofErr w:type="gramEnd"/>
      <w:r w:rsidRPr="005A1131">
        <w:rPr>
          <w:rFonts w:asciiTheme="minorHAnsi" w:hAnsiTheme="minorHAnsi"/>
          <w:color w:val="000000"/>
          <w:sz w:val="22"/>
          <w:szCs w:val="22"/>
        </w:rPr>
        <w:t>(3).</w:t>
      </w:r>
    </w:p>
    <w:p w:rsidR="00574F87" w:rsidRDefault="00574F87" w:rsidP="00574F87">
      <w:pPr>
        <w:pStyle w:val="ListParagraph"/>
        <w:numPr>
          <w:ilvl w:val="0"/>
          <w:numId w:val="1"/>
        </w:numPr>
        <w:spacing w:after="0" w:line="240" w:lineRule="auto"/>
        <w:jc w:val="both"/>
        <w:rPr>
          <w:rFonts w:cs="Arial"/>
          <w:color w:val="333333"/>
          <w:shd w:val="clear" w:color="auto" w:fill="FFFFFF"/>
        </w:rPr>
      </w:pPr>
      <w:proofErr w:type="spellStart"/>
      <w:r w:rsidRPr="005A1131">
        <w:rPr>
          <w:rFonts w:cs="Arial"/>
          <w:color w:val="333333"/>
          <w:shd w:val="clear" w:color="auto" w:fill="FFFFFF"/>
        </w:rPr>
        <w:t>Barbat</w:t>
      </w:r>
      <w:proofErr w:type="spellEnd"/>
      <w:r w:rsidRPr="005A1131">
        <w:rPr>
          <w:rFonts w:cs="Arial"/>
          <w:color w:val="333333"/>
          <w:shd w:val="clear" w:color="auto" w:fill="FFFFFF"/>
        </w:rPr>
        <w:t xml:space="preserve"> A, Lefebvre R, </w:t>
      </w:r>
      <w:proofErr w:type="spellStart"/>
      <w:r w:rsidRPr="005A1131">
        <w:rPr>
          <w:rFonts w:cs="Arial"/>
          <w:color w:val="333333"/>
          <w:shd w:val="clear" w:color="auto" w:fill="FFFFFF"/>
        </w:rPr>
        <w:t>Boichard</w:t>
      </w:r>
      <w:proofErr w:type="spellEnd"/>
      <w:r w:rsidRPr="005A1131">
        <w:rPr>
          <w:rFonts w:cs="Arial"/>
          <w:color w:val="333333"/>
          <w:shd w:val="clear" w:color="auto" w:fill="FFFFFF"/>
        </w:rPr>
        <w:t xml:space="preserve"> D. Replication study in French Holstein and </w:t>
      </w:r>
      <w:proofErr w:type="spellStart"/>
      <w:r w:rsidRPr="005A1131">
        <w:rPr>
          <w:rFonts w:cs="Arial"/>
          <w:color w:val="333333"/>
          <w:shd w:val="clear" w:color="auto" w:fill="FFFFFF"/>
        </w:rPr>
        <w:t>Montbeliarde</w:t>
      </w:r>
      <w:proofErr w:type="spellEnd"/>
      <w:r w:rsidRPr="005A1131">
        <w:rPr>
          <w:rFonts w:cs="Arial"/>
          <w:color w:val="333333"/>
          <w:shd w:val="clear" w:color="auto" w:fill="FFFFFF"/>
        </w:rPr>
        <w:t xml:space="preserve"> cattle data. 2014. Available</w:t>
      </w:r>
      <w:proofErr w:type="gramStart"/>
      <w:r w:rsidRPr="005A1131">
        <w:rPr>
          <w:rFonts w:cs="Arial"/>
          <w:color w:val="333333"/>
          <w:shd w:val="clear" w:color="auto" w:fill="FFFFFF"/>
        </w:rPr>
        <w:t>:</w:t>
      </w:r>
      <w:proofErr w:type="gramEnd"/>
      <w:r w:rsidR="0001008D">
        <w:fldChar w:fldCharType="begin"/>
      </w:r>
      <w:r w:rsidR="0001008D">
        <w:instrText xml:space="preserve"> HYPERLINK "http://www.plosone.org/annotation/listThread.action?root=78955" </w:instrText>
      </w:r>
      <w:r w:rsidR="0001008D">
        <w:fldChar w:fldCharType="separate"/>
      </w:r>
      <w:r w:rsidRPr="005A1131">
        <w:rPr>
          <w:rStyle w:val="Hyperlink"/>
          <w:rFonts w:cs="Arial"/>
          <w:color w:val="3C63AF"/>
          <w:shd w:val="clear" w:color="auto" w:fill="FFFFFF"/>
        </w:rPr>
        <w:t>http://www.plosone.org/annotation/listThread.action?root=78955</w:t>
      </w:r>
      <w:r w:rsidR="0001008D">
        <w:rPr>
          <w:rStyle w:val="Hyperlink"/>
          <w:rFonts w:cs="Arial"/>
          <w:color w:val="3C63AF"/>
          <w:shd w:val="clear" w:color="auto" w:fill="FFFFFF"/>
        </w:rPr>
        <w:fldChar w:fldCharType="end"/>
      </w:r>
      <w:r w:rsidRPr="005A1131">
        <w:rPr>
          <w:rFonts w:cs="Arial"/>
          <w:color w:val="333333"/>
          <w:shd w:val="clear" w:color="auto" w:fill="FFFFFF"/>
        </w:rPr>
        <w:t>.</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Graesboll</w:t>
      </w:r>
      <w:proofErr w:type="spellEnd"/>
      <w:r w:rsidRPr="005A1131">
        <w:rPr>
          <w:rFonts w:asciiTheme="minorHAnsi" w:hAnsiTheme="minorHAnsi"/>
          <w:color w:val="000000"/>
          <w:sz w:val="22"/>
          <w:szCs w:val="22"/>
        </w:rPr>
        <w:t xml:space="preserve"> K, </w:t>
      </w:r>
      <w:proofErr w:type="spellStart"/>
      <w:r w:rsidRPr="005A1131">
        <w:rPr>
          <w:rFonts w:asciiTheme="minorHAnsi" w:hAnsiTheme="minorHAnsi"/>
          <w:color w:val="000000"/>
          <w:sz w:val="22"/>
          <w:szCs w:val="22"/>
        </w:rPr>
        <w:t>Kirkeby</w:t>
      </w:r>
      <w:proofErr w:type="spellEnd"/>
      <w:r w:rsidRPr="005A1131">
        <w:rPr>
          <w:rFonts w:asciiTheme="minorHAnsi" w:hAnsiTheme="minorHAnsi"/>
          <w:color w:val="000000"/>
          <w:sz w:val="22"/>
          <w:szCs w:val="22"/>
        </w:rPr>
        <w:t xml:space="preserve"> C, Nielsen SS, Christiansen LE. Danish Holsteins </w:t>
      </w:r>
      <w:proofErr w:type="spellStart"/>
      <w:r w:rsidRPr="005A1131">
        <w:rPr>
          <w:rFonts w:asciiTheme="minorHAnsi" w:hAnsiTheme="minorHAnsi"/>
          <w:color w:val="000000"/>
          <w:sz w:val="22"/>
          <w:szCs w:val="22"/>
        </w:rPr>
        <w:t>Favor</w:t>
      </w:r>
      <w:proofErr w:type="spellEnd"/>
      <w:r w:rsidRPr="005A1131">
        <w:rPr>
          <w:rFonts w:asciiTheme="minorHAnsi" w:hAnsiTheme="minorHAnsi"/>
          <w:color w:val="000000"/>
          <w:sz w:val="22"/>
          <w:szCs w:val="22"/>
        </w:rPr>
        <w:t xml:space="preserve"> Bull Offspring: Biased Milk Production as a Function of </w:t>
      </w:r>
      <w:proofErr w:type="spellStart"/>
      <w:r w:rsidRPr="005A1131">
        <w:rPr>
          <w:rFonts w:asciiTheme="minorHAnsi" w:hAnsiTheme="minorHAnsi"/>
          <w:color w:val="000000"/>
          <w:sz w:val="22"/>
          <w:szCs w:val="22"/>
        </w:rPr>
        <w:t>Fetal</w:t>
      </w:r>
      <w:proofErr w:type="spellEnd"/>
      <w:r w:rsidRPr="005A1131">
        <w:rPr>
          <w:rFonts w:asciiTheme="minorHAnsi" w:hAnsiTheme="minorHAnsi"/>
          <w:color w:val="000000"/>
          <w:sz w:val="22"/>
          <w:szCs w:val="22"/>
        </w:rPr>
        <w:t xml:space="preserve"> Sex, and Calving Difficulty. </w:t>
      </w:r>
      <w:proofErr w:type="spellStart"/>
      <w:r w:rsidRPr="005A1131">
        <w:rPr>
          <w:rFonts w:asciiTheme="minorHAnsi" w:hAnsiTheme="minorHAnsi"/>
          <w:color w:val="000000"/>
          <w:sz w:val="22"/>
          <w:szCs w:val="22"/>
        </w:rPr>
        <w:t>Plos</w:t>
      </w:r>
      <w:proofErr w:type="spellEnd"/>
      <w:r w:rsidRPr="005A1131">
        <w:rPr>
          <w:rFonts w:asciiTheme="minorHAnsi" w:hAnsiTheme="minorHAnsi"/>
          <w:color w:val="000000"/>
          <w:sz w:val="22"/>
          <w:szCs w:val="22"/>
        </w:rPr>
        <w:t xml:space="preserve"> One. 2015</w:t>
      </w:r>
      <w:proofErr w:type="gramStart"/>
      <w:r w:rsidRPr="005A1131">
        <w:rPr>
          <w:rFonts w:asciiTheme="minorHAnsi" w:hAnsiTheme="minorHAnsi"/>
          <w:color w:val="000000"/>
          <w:sz w:val="22"/>
          <w:szCs w:val="22"/>
        </w:rPr>
        <w:t>;10</w:t>
      </w:r>
      <w:proofErr w:type="gramEnd"/>
      <w:r w:rsidRPr="005A1131">
        <w:rPr>
          <w:rFonts w:asciiTheme="minorHAnsi" w:hAnsiTheme="minorHAnsi"/>
          <w:color w:val="000000"/>
          <w:sz w:val="22"/>
          <w:szCs w:val="22"/>
        </w:rPr>
        <w:t>(4).</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Trivers</w:t>
      </w:r>
      <w:proofErr w:type="spellEnd"/>
      <w:r w:rsidRPr="005A1131">
        <w:rPr>
          <w:rFonts w:asciiTheme="minorHAnsi" w:hAnsiTheme="minorHAnsi"/>
          <w:color w:val="000000"/>
          <w:sz w:val="22"/>
          <w:szCs w:val="22"/>
        </w:rPr>
        <w:t xml:space="preserve"> RL, Willard DE. Natural-Selection </w:t>
      </w:r>
      <w:proofErr w:type="gramStart"/>
      <w:r w:rsidRPr="005A1131">
        <w:rPr>
          <w:rFonts w:asciiTheme="minorHAnsi" w:hAnsiTheme="minorHAnsi"/>
          <w:color w:val="000000"/>
          <w:sz w:val="22"/>
          <w:szCs w:val="22"/>
        </w:rPr>
        <w:t>Of</w:t>
      </w:r>
      <w:proofErr w:type="gramEnd"/>
      <w:r w:rsidRPr="005A1131">
        <w:rPr>
          <w:rFonts w:asciiTheme="minorHAnsi" w:hAnsiTheme="minorHAnsi"/>
          <w:color w:val="000000"/>
          <w:sz w:val="22"/>
          <w:szCs w:val="22"/>
        </w:rPr>
        <w:t xml:space="preserve"> Parental Ability To Vary Sex-Ratio Of Offspring. Science. 1973</w:t>
      </w:r>
      <w:proofErr w:type="gramStart"/>
      <w:r w:rsidRPr="005A1131">
        <w:rPr>
          <w:rFonts w:asciiTheme="minorHAnsi" w:hAnsiTheme="minorHAnsi"/>
          <w:color w:val="000000"/>
          <w:sz w:val="22"/>
          <w:szCs w:val="22"/>
        </w:rPr>
        <w:t>;179</w:t>
      </w:r>
      <w:proofErr w:type="gramEnd"/>
      <w:r w:rsidRPr="005A1131">
        <w:rPr>
          <w:rFonts w:asciiTheme="minorHAnsi" w:hAnsiTheme="minorHAnsi"/>
          <w:color w:val="000000"/>
          <w:sz w:val="22"/>
          <w:szCs w:val="22"/>
        </w:rPr>
        <w:t>(4068):90-2.</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Powe</w:t>
      </w:r>
      <w:proofErr w:type="spellEnd"/>
      <w:r w:rsidRPr="005A1131">
        <w:rPr>
          <w:rFonts w:asciiTheme="minorHAnsi" w:hAnsiTheme="minorHAnsi"/>
          <w:color w:val="000000"/>
          <w:sz w:val="22"/>
          <w:szCs w:val="22"/>
        </w:rPr>
        <w:t xml:space="preserve"> CE, Knott CD, Conklin-</w:t>
      </w:r>
      <w:proofErr w:type="spellStart"/>
      <w:r w:rsidRPr="005A1131">
        <w:rPr>
          <w:rFonts w:asciiTheme="minorHAnsi" w:hAnsiTheme="minorHAnsi"/>
          <w:color w:val="000000"/>
          <w:sz w:val="22"/>
          <w:szCs w:val="22"/>
        </w:rPr>
        <w:t>Brittain</w:t>
      </w:r>
      <w:proofErr w:type="spellEnd"/>
      <w:r w:rsidRPr="005A1131">
        <w:rPr>
          <w:rFonts w:asciiTheme="minorHAnsi" w:hAnsiTheme="minorHAnsi"/>
          <w:color w:val="000000"/>
          <w:sz w:val="22"/>
          <w:szCs w:val="22"/>
        </w:rPr>
        <w:t xml:space="preserve"> N. Infant Sex Predicts Breast Milk Energy Content. American Journal of Human Biology. 2010</w:t>
      </w:r>
      <w:proofErr w:type="gramStart"/>
      <w:r w:rsidRPr="005A1131">
        <w:rPr>
          <w:rFonts w:asciiTheme="minorHAnsi" w:hAnsiTheme="minorHAnsi"/>
          <w:color w:val="000000"/>
          <w:sz w:val="22"/>
          <w:szCs w:val="22"/>
        </w:rPr>
        <w:t>;22</w:t>
      </w:r>
      <w:proofErr w:type="gramEnd"/>
      <w:r w:rsidRPr="005A1131">
        <w:rPr>
          <w:rFonts w:asciiTheme="minorHAnsi" w:hAnsiTheme="minorHAnsi"/>
          <w:color w:val="000000"/>
          <w:sz w:val="22"/>
          <w:szCs w:val="22"/>
        </w:rPr>
        <w:t>(1):50-4.</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Fujita M, Roth E, Lo Y-J, Hurst C, </w:t>
      </w:r>
      <w:proofErr w:type="spellStart"/>
      <w:r w:rsidRPr="005A1131">
        <w:rPr>
          <w:rFonts w:asciiTheme="minorHAnsi" w:hAnsiTheme="minorHAnsi"/>
          <w:color w:val="000000"/>
          <w:sz w:val="22"/>
          <w:szCs w:val="22"/>
        </w:rPr>
        <w:t>Vollner</w:t>
      </w:r>
      <w:proofErr w:type="spellEnd"/>
      <w:r w:rsidRPr="005A1131">
        <w:rPr>
          <w:rFonts w:asciiTheme="minorHAnsi" w:hAnsiTheme="minorHAnsi"/>
          <w:color w:val="000000"/>
          <w:sz w:val="22"/>
          <w:szCs w:val="22"/>
        </w:rPr>
        <w:t xml:space="preserve"> J, Kendell A. In poor families, mothers' milk is richer for daughters than sons: A test of </w:t>
      </w:r>
      <w:proofErr w:type="spellStart"/>
      <w:r w:rsidRPr="005A1131">
        <w:rPr>
          <w:rFonts w:asciiTheme="minorHAnsi" w:hAnsiTheme="minorHAnsi"/>
          <w:color w:val="000000"/>
          <w:sz w:val="22"/>
          <w:szCs w:val="22"/>
        </w:rPr>
        <w:t>Trivers</w:t>
      </w:r>
      <w:proofErr w:type="spellEnd"/>
      <w:r w:rsidRPr="005A1131">
        <w:rPr>
          <w:rFonts w:asciiTheme="minorHAnsi" w:hAnsiTheme="minorHAnsi"/>
          <w:color w:val="000000"/>
          <w:sz w:val="22"/>
          <w:szCs w:val="22"/>
        </w:rPr>
        <w:t xml:space="preserve">-Willard hypothesis in </w:t>
      </w:r>
      <w:proofErr w:type="spellStart"/>
      <w:r w:rsidRPr="005A1131">
        <w:rPr>
          <w:rFonts w:asciiTheme="minorHAnsi" w:hAnsiTheme="minorHAnsi"/>
          <w:color w:val="000000"/>
          <w:sz w:val="22"/>
          <w:szCs w:val="22"/>
        </w:rPr>
        <w:t>agropastoral</w:t>
      </w:r>
      <w:proofErr w:type="spellEnd"/>
      <w:r w:rsidRPr="005A1131">
        <w:rPr>
          <w:rFonts w:asciiTheme="minorHAnsi" w:hAnsiTheme="minorHAnsi"/>
          <w:color w:val="000000"/>
          <w:sz w:val="22"/>
          <w:szCs w:val="22"/>
        </w:rPr>
        <w:t xml:space="preserve"> settlements in Northern Kenya. American Journal of Physical Anthropology. 2012</w:t>
      </w:r>
      <w:proofErr w:type="gramStart"/>
      <w:r w:rsidRPr="005A1131">
        <w:rPr>
          <w:rFonts w:asciiTheme="minorHAnsi" w:hAnsiTheme="minorHAnsi"/>
          <w:color w:val="000000"/>
          <w:sz w:val="22"/>
          <w:szCs w:val="22"/>
        </w:rPr>
        <w:t>;149</w:t>
      </w:r>
      <w:proofErr w:type="gramEnd"/>
      <w:r w:rsidRPr="005A1131">
        <w:rPr>
          <w:rFonts w:asciiTheme="minorHAnsi" w:hAnsiTheme="minorHAnsi"/>
          <w:color w:val="000000"/>
          <w:sz w:val="22"/>
          <w:szCs w:val="22"/>
        </w:rPr>
        <w:t>(1):52-9.</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Akers RM. Lactogenic Hormones - Binding-Sites, Mammary Growth, Secretory-Cell Differentiation, </w:t>
      </w:r>
      <w:proofErr w:type="gramStart"/>
      <w:r w:rsidRPr="005A1131">
        <w:rPr>
          <w:rFonts w:asciiTheme="minorHAnsi" w:hAnsiTheme="minorHAnsi"/>
          <w:color w:val="000000"/>
          <w:sz w:val="22"/>
          <w:szCs w:val="22"/>
        </w:rPr>
        <w:t>And</w:t>
      </w:r>
      <w:proofErr w:type="gramEnd"/>
      <w:r w:rsidRPr="005A1131">
        <w:rPr>
          <w:rFonts w:asciiTheme="minorHAnsi" w:hAnsiTheme="minorHAnsi"/>
          <w:color w:val="000000"/>
          <w:sz w:val="22"/>
          <w:szCs w:val="22"/>
        </w:rPr>
        <w:t xml:space="preserve"> Milk Biosynthesis In Ruminants. Journal of Dairy Science. 1985</w:t>
      </w:r>
      <w:proofErr w:type="gramStart"/>
      <w:r w:rsidRPr="005A1131">
        <w:rPr>
          <w:rFonts w:asciiTheme="minorHAnsi" w:hAnsiTheme="minorHAnsi"/>
          <w:color w:val="000000"/>
          <w:sz w:val="22"/>
          <w:szCs w:val="22"/>
        </w:rPr>
        <w:t>;68</w:t>
      </w:r>
      <w:proofErr w:type="gramEnd"/>
      <w:r w:rsidRPr="005A1131">
        <w:rPr>
          <w:rFonts w:asciiTheme="minorHAnsi" w:hAnsiTheme="minorHAnsi"/>
          <w:color w:val="000000"/>
          <w:sz w:val="22"/>
          <w:szCs w:val="22"/>
        </w:rPr>
        <w:t>(2):501-19.</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lastRenderedPageBreak/>
        <w:t>Knight CH. Overview of prolactin's role in farm animal lactation. Livestock Production Science. 2001</w:t>
      </w:r>
      <w:proofErr w:type="gramStart"/>
      <w:r w:rsidRPr="005A1131">
        <w:rPr>
          <w:rFonts w:asciiTheme="minorHAnsi" w:hAnsiTheme="minorHAnsi"/>
          <w:color w:val="000000"/>
          <w:sz w:val="22"/>
          <w:szCs w:val="22"/>
        </w:rPr>
        <w:t>;70</w:t>
      </w:r>
      <w:proofErr w:type="gramEnd"/>
      <w:r w:rsidRPr="005A1131">
        <w:rPr>
          <w:rFonts w:asciiTheme="minorHAnsi" w:hAnsiTheme="minorHAnsi"/>
          <w:color w:val="000000"/>
          <w:sz w:val="22"/>
          <w:szCs w:val="22"/>
        </w:rPr>
        <w:t>(1-2):87-93.</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Kertz</w:t>
      </w:r>
      <w:proofErr w:type="spellEnd"/>
      <w:r w:rsidRPr="005A1131">
        <w:rPr>
          <w:rFonts w:asciiTheme="minorHAnsi" w:hAnsiTheme="minorHAnsi"/>
          <w:color w:val="000000"/>
          <w:sz w:val="22"/>
          <w:szCs w:val="22"/>
        </w:rPr>
        <w:t xml:space="preserve"> AF, </w:t>
      </w:r>
      <w:proofErr w:type="spellStart"/>
      <w:r w:rsidRPr="005A1131">
        <w:rPr>
          <w:rFonts w:asciiTheme="minorHAnsi" w:hAnsiTheme="minorHAnsi"/>
          <w:color w:val="000000"/>
          <w:sz w:val="22"/>
          <w:szCs w:val="22"/>
        </w:rPr>
        <w:t>Reutzel</w:t>
      </w:r>
      <w:proofErr w:type="spellEnd"/>
      <w:r w:rsidRPr="005A1131">
        <w:rPr>
          <w:rFonts w:asciiTheme="minorHAnsi" w:hAnsiTheme="minorHAnsi"/>
          <w:color w:val="000000"/>
          <w:sz w:val="22"/>
          <w:szCs w:val="22"/>
        </w:rPr>
        <w:t xml:space="preserve"> LF, Barton BA, Ely RL. Body weight, body condition score, and wither height of </w:t>
      </w:r>
      <w:proofErr w:type="spellStart"/>
      <w:r w:rsidRPr="005A1131">
        <w:rPr>
          <w:rFonts w:asciiTheme="minorHAnsi" w:hAnsiTheme="minorHAnsi"/>
          <w:color w:val="000000"/>
          <w:sz w:val="22"/>
          <w:szCs w:val="22"/>
        </w:rPr>
        <w:t>prepartum</w:t>
      </w:r>
      <w:proofErr w:type="spellEnd"/>
      <w:r w:rsidRPr="005A1131">
        <w:rPr>
          <w:rFonts w:asciiTheme="minorHAnsi" w:hAnsiTheme="minorHAnsi"/>
          <w:color w:val="000000"/>
          <w:sz w:val="22"/>
          <w:szCs w:val="22"/>
        </w:rPr>
        <w:t xml:space="preserve"> Holstein cows and birth weight and sex of calves by parity: A database and summary. Journal of Dairy Science. 1997</w:t>
      </w:r>
      <w:proofErr w:type="gramStart"/>
      <w:r w:rsidRPr="005A1131">
        <w:rPr>
          <w:rFonts w:asciiTheme="minorHAnsi" w:hAnsiTheme="minorHAnsi"/>
          <w:color w:val="000000"/>
          <w:sz w:val="22"/>
          <w:szCs w:val="22"/>
        </w:rPr>
        <w:t>;80</w:t>
      </w:r>
      <w:proofErr w:type="gramEnd"/>
      <w:r w:rsidRPr="005A1131">
        <w:rPr>
          <w:rFonts w:asciiTheme="minorHAnsi" w:hAnsiTheme="minorHAnsi"/>
          <w:color w:val="000000"/>
          <w:sz w:val="22"/>
          <w:szCs w:val="22"/>
        </w:rPr>
        <w:t>(3):525-9.</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Chew BP, Maier LC, Hillers JK, Hodgson AS. Relationship </w:t>
      </w:r>
      <w:proofErr w:type="gramStart"/>
      <w:r w:rsidRPr="005A1131">
        <w:rPr>
          <w:rFonts w:asciiTheme="minorHAnsi" w:hAnsiTheme="minorHAnsi"/>
          <w:color w:val="000000"/>
          <w:sz w:val="22"/>
          <w:szCs w:val="22"/>
        </w:rPr>
        <w:t>Between</w:t>
      </w:r>
      <w:proofErr w:type="gramEnd"/>
      <w:r w:rsidRPr="005A1131">
        <w:rPr>
          <w:rFonts w:asciiTheme="minorHAnsi" w:hAnsiTheme="minorHAnsi"/>
          <w:color w:val="000000"/>
          <w:sz w:val="22"/>
          <w:szCs w:val="22"/>
        </w:rPr>
        <w:t xml:space="preserve"> Calf Birth-Weight And Dams Subsequent 200-Day And 305-Day Yields Of Milk, Fat, And Total Solids In Holsteins. Journal of Dairy Science. 1981</w:t>
      </w:r>
      <w:proofErr w:type="gramStart"/>
      <w:r w:rsidRPr="005A1131">
        <w:rPr>
          <w:rFonts w:asciiTheme="minorHAnsi" w:hAnsiTheme="minorHAnsi"/>
          <w:color w:val="000000"/>
          <w:sz w:val="22"/>
          <w:szCs w:val="22"/>
        </w:rPr>
        <w:t>;64</w:t>
      </w:r>
      <w:proofErr w:type="gramEnd"/>
      <w:r w:rsidRPr="005A1131">
        <w:rPr>
          <w:rFonts w:asciiTheme="minorHAnsi" w:hAnsiTheme="minorHAnsi"/>
          <w:color w:val="000000"/>
          <w:sz w:val="22"/>
          <w:szCs w:val="22"/>
        </w:rPr>
        <w:t>(12):2401-8.</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Swali</w:t>
      </w:r>
      <w:proofErr w:type="spellEnd"/>
      <w:r w:rsidRPr="005A1131">
        <w:rPr>
          <w:rFonts w:asciiTheme="minorHAnsi" w:hAnsiTheme="minorHAnsi"/>
          <w:color w:val="000000"/>
          <w:sz w:val="22"/>
          <w:szCs w:val="22"/>
        </w:rPr>
        <w:t xml:space="preserve"> A, </w:t>
      </w:r>
      <w:proofErr w:type="spellStart"/>
      <w:r w:rsidRPr="005A1131">
        <w:rPr>
          <w:rFonts w:asciiTheme="minorHAnsi" w:hAnsiTheme="minorHAnsi"/>
          <w:color w:val="000000"/>
          <w:sz w:val="22"/>
          <w:szCs w:val="22"/>
        </w:rPr>
        <w:t>Wathes</w:t>
      </w:r>
      <w:proofErr w:type="spellEnd"/>
      <w:r w:rsidRPr="005A1131">
        <w:rPr>
          <w:rFonts w:asciiTheme="minorHAnsi" w:hAnsiTheme="minorHAnsi"/>
          <w:color w:val="000000"/>
          <w:sz w:val="22"/>
          <w:szCs w:val="22"/>
        </w:rPr>
        <w:t xml:space="preserve"> DC. Influence of the dam and sire on size at birth and subsequent growth, milk production and fertility in dairy heifers. </w:t>
      </w:r>
      <w:proofErr w:type="spellStart"/>
      <w:r w:rsidRPr="005A1131">
        <w:rPr>
          <w:rFonts w:asciiTheme="minorHAnsi" w:hAnsiTheme="minorHAnsi"/>
          <w:color w:val="000000"/>
          <w:sz w:val="22"/>
          <w:szCs w:val="22"/>
        </w:rPr>
        <w:t>Theriogenology</w:t>
      </w:r>
      <w:proofErr w:type="spellEnd"/>
      <w:r w:rsidRPr="005A1131">
        <w:rPr>
          <w:rFonts w:asciiTheme="minorHAnsi" w:hAnsiTheme="minorHAnsi"/>
          <w:color w:val="000000"/>
          <w:sz w:val="22"/>
          <w:szCs w:val="22"/>
        </w:rPr>
        <w:t>. 2006</w:t>
      </w:r>
      <w:proofErr w:type="gramStart"/>
      <w:r w:rsidRPr="005A1131">
        <w:rPr>
          <w:rFonts w:asciiTheme="minorHAnsi" w:hAnsiTheme="minorHAnsi"/>
          <w:color w:val="000000"/>
          <w:sz w:val="22"/>
          <w:szCs w:val="22"/>
        </w:rPr>
        <w:t>;66</w:t>
      </w:r>
      <w:proofErr w:type="gramEnd"/>
      <w:r w:rsidRPr="005A1131">
        <w:rPr>
          <w:rFonts w:asciiTheme="minorHAnsi" w:hAnsiTheme="minorHAnsi"/>
          <w:color w:val="000000"/>
          <w:sz w:val="22"/>
          <w:szCs w:val="22"/>
        </w:rPr>
        <w:t>(5):1173-84.</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Johanson</w:t>
      </w:r>
      <w:proofErr w:type="spellEnd"/>
      <w:r w:rsidRPr="005A1131">
        <w:rPr>
          <w:rFonts w:asciiTheme="minorHAnsi" w:hAnsiTheme="minorHAnsi"/>
          <w:color w:val="000000"/>
          <w:sz w:val="22"/>
          <w:szCs w:val="22"/>
        </w:rPr>
        <w:t xml:space="preserve"> JM, Berger PJ. Birth weight as a predictor of calving ease and perinatal mortality in Holstein cattle. Journal of Dairy Science. 2003</w:t>
      </w:r>
      <w:proofErr w:type="gramStart"/>
      <w:r w:rsidRPr="005A1131">
        <w:rPr>
          <w:rFonts w:asciiTheme="minorHAnsi" w:hAnsiTheme="minorHAnsi"/>
          <w:color w:val="000000"/>
          <w:sz w:val="22"/>
          <w:szCs w:val="22"/>
        </w:rPr>
        <w:t>;86</w:t>
      </w:r>
      <w:proofErr w:type="gramEnd"/>
      <w:r w:rsidRPr="005A1131">
        <w:rPr>
          <w:rFonts w:asciiTheme="minorHAnsi" w:hAnsiTheme="minorHAnsi"/>
          <w:color w:val="000000"/>
          <w:sz w:val="22"/>
          <w:szCs w:val="22"/>
        </w:rPr>
        <w:t>(11):3745-55.</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Correa MT, </w:t>
      </w:r>
      <w:proofErr w:type="spellStart"/>
      <w:r w:rsidRPr="005A1131">
        <w:rPr>
          <w:rFonts w:asciiTheme="minorHAnsi" w:hAnsiTheme="minorHAnsi"/>
          <w:color w:val="000000"/>
          <w:sz w:val="22"/>
          <w:szCs w:val="22"/>
        </w:rPr>
        <w:t>Erb</w:t>
      </w:r>
      <w:proofErr w:type="spellEnd"/>
      <w:r w:rsidRPr="005A1131">
        <w:rPr>
          <w:rFonts w:asciiTheme="minorHAnsi" w:hAnsiTheme="minorHAnsi"/>
          <w:color w:val="000000"/>
          <w:sz w:val="22"/>
          <w:szCs w:val="22"/>
        </w:rPr>
        <w:t xml:space="preserve"> H, Scarlett J. Path-Analysis </w:t>
      </w:r>
      <w:proofErr w:type="gramStart"/>
      <w:r w:rsidRPr="005A1131">
        <w:rPr>
          <w:rFonts w:asciiTheme="minorHAnsi" w:hAnsiTheme="minorHAnsi"/>
          <w:color w:val="000000"/>
          <w:sz w:val="22"/>
          <w:szCs w:val="22"/>
        </w:rPr>
        <w:t>For</w:t>
      </w:r>
      <w:proofErr w:type="gramEnd"/>
      <w:r w:rsidRPr="005A1131">
        <w:rPr>
          <w:rFonts w:asciiTheme="minorHAnsi" w:hAnsiTheme="minorHAnsi"/>
          <w:color w:val="000000"/>
          <w:sz w:val="22"/>
          <w:szCs w:val="22"/>
        </w:rPr>
        <w:t xml:space="preserve"> 7 Postpartum Disorders Of Holstein Cows. Journal of Dairy Science. 1993</w:t>
      </w:r>
      <w:proofErr w:type="gramStart"/>
      <w:r w:rsidRPr="005A1131">
        <w:rPr>
          <w:rFonts w:asciiTheme="minorHAnsi" w:hAnsiTheme="minorHAnsi"/>
          <w:color w:val="000000"/>
          <w:sz w:val="22"/>
          <w:szCs w:val="22"/>
        </w:rPr>
        <w:t>;76</w:t>
      </w:r>
      <w:proofErr w:type="gramEnd"/>
      <w:r w:rsidRPr="005A1131">
        <w:rPr>
          <w:rFonts w:asciiTheme="minorHAnsi" w:hAnsiTheme="minorHAnsi"/>
          <w:color w:val="000000"/>
          <w:sz w:val="22"/>
          <w:szCs w:val="22"/>
        </w:rPr>
        <w:t>(5):1305-12.</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Erb</w:t>
      </w:r>
      <w:proofErr w:type="spellEnd"/>
      <w:r w:rsidRPr="005A1131">
        <w:rPr>
          <w:rFonts w:asciiTheme="minorHAnsi" w:hAnsiTheme="minorHAnsi"/>
          <w:color w:val="000000"/>
          <w:sz w:val="22"/>
          <w:szCs w:val="22"/>
        </w:rPr>
        <w:t xml:space="preserve"> HN, Smith RD, </w:t>
      </w:r>
      <w:proofErr w:type="spellStart"/>
      <w:r w:rsidRPr="005A1131">
        <w:rPr>
          <w:rFonts w:asciiTheme="minorHAnsi" w:hAnsiTheme="minorHAnsi"/>
          <w:color w:val="000000"/>
          <w:sz w:val="22"/>
          <w:szCs w:val="22"/>
        </w:rPr>
        <w:t>Oltenacu</w:t>
      </w:r>
      <w:proofErr w:type="spellEnd"/>
      <w:r w:rsidRPr="005A1131">
        <w:rPr>
          <w:rFonts w:asciiTheme="minorHAnsi" w:hAnsiTheme="minorHAnsi"/>
          <w:color w:val="000000"/>
          <w:sz w:val="22"/>
          <w:szCs w:val="22"/>
        </w:rPr>
        <w:t xml:space="preserve"> PA, Guard CL, Hillman RB, Powers PA, et al. Path Model Of Reproductive Disorders And Performance, Milk Fever, Mastitis, Milk-Yield, And Culling In Holstein Cows. Journal of Dairy Science. 1985</w:t>
      </w:r>
      <w:proofErr w:type="gramStart"/>
      <w:r w:rsidRPr="005A1131">
        <w:rPr>
          <w:rFonts w:asciiTheme="minorHAnsi" w:hAnsiTheme="minorHAnsi"/>
          <w:color w:val="000000"/>
          <w:sz w:val="22"/>
          <w:szCs w:val="22"/>
        </w:rPr>
        <w:t>;68</w:t>
      </w:r>
      <w:proofErr w:type="gramEnd"/>
      <w:r w:rsidRPr="005A1131">
        <w:rPr>
          <w:rFonts w:asciiTheme="minorHAnsi" w:hAnsiTheme="minorHAnsi"/>
          <w:color w:val="000000"/>
          <w:sz w:val="22"/>
          <w:szCs w:val="22"/>
        </w:rPr>
        <w:t>(12):3337-49.</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Coleman DA, Thayne WV, Dailey RA. Factors Affecting Reproductive-Performance </w:t>
      </w:r>
      <w:proofErr w:type="gramStart"/>
      <w:r w:rsidRPr="005A1131">
        <w:rPr>
          <w:rFonts w:asciiTheme="minorHAnsi" w:hAnsiTheme="minorHAnsi"/>
          <w:color w:val="000000"/>
          <w:sz w:val="22"/>
          <w:szCs w:val="22"/>
        </w:rPr>
        <w:t>Of</w:t>
      </w:r>
      <w:proofErr w:type="gramEnd"/>
      <w:r w:rsidRPr="005A1131">
        <w:rPr>
          <w:rFonts w:asciiTheme="minorHAnsi" w:hAnsiTheme="minorHAnsi"/>
          <w:color w:val="000000"/>
          <w:sz w:val="22"/>
          <w:szCs w:val="22"/>
        </w:rPr>
        <w:t xml:space="preserve"> Dairy-Cows. Journal of Dairy Science. 1985</w:t>
      </w:r>
      <w:proofErr w:type="gramStart"/>
      <w:r w:rsidRPr="005A1131">
        <w:rPr>
          <w:rFonts w:asciiTheme="minorHAnsi" w:hAnsiTheme="minorHAnsi"/>
          <w:color w:val="000000"/>
          <w:sz w:val="22"/>
          <w:szCs w:val="22"/>
        </w:rPr>
        <w:t>;68</w:t>
      </w:r>
      <w:proofErr w:type="gramEnd"/>
      <w:r w:rsidRPr="005A1131">
        <w:rPr>
          <w:rFonts w:asciiTheme="minorHAnsi" w:hAnsiTheme="minorHAnsi"/>
          <w:color w:val="000000"/>
          <w:sz w:val="22"/>
          <w:szCs w:val="22"/>
        </w:rPr>
        <w:t>(7):1793-803.</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Drackley</w:t>
      </w:r>
      <w:proofErr w:type="spellEnd"/>
      <w:r w:rsidRPr="005A1131">
        <w:rPr>
          <w:rFonts w:asciiTheme="minorHAnsi" w:hAnsiTheme="minorHAnsi"/>
          <w:color w:val="000000"/>
          <w:sz w:val="22"/>
          <w:szCs w:val="22"/>
        </w:rPr>
        <w:t xml:space="preserve"> JK. Biology of dairy cows during the transition period: The final frontier? Journal of Dairy Science. 1999</w:t>
      </w:r>
      <w:proofErr w:type="gramStart"/>
      <w:r w:rsidRPr="005A1131">
        <w:rPr>
          <w:rFonts w:asciiTheme="minorHAnsi" w:hAnsiTheme="minorHAnsi"/>
          <w:color w:val="000000"/>
          <w:sz w:val="22"/>
          <w:szCs w:val="22"/>
        </w:rPr>
        <w:t>;82</w:t>
      </w:r>
      <w:proofErr w:type="gramEnd"/>
      <w:r w:rsidRPr="005A1131">
        <w:rPr>
          <w:rFonts w:asciiTheme="minorHAnsi" w:hAnsiTheme="minorHAnsi"/>
          <w:color w:val="000000"/>
          <w:sz w:val="22"/>
          <w:szCs w:val="22"/>
        </w:rPr>
        <w:t>(11):2259-73.</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Bobe</w:t>
      </w:r>
      <w:proofErr w:type="spellEnd"/>
      <w:r w:rsidRPr="005A1131">
        <w:rPr>
          <w:rFonts w:asciiTheme="minorHAnsi" w:hAnsiTheme="minorHAnsi"/>
          <w:color w:val="000000"/>
          <w:sz w:val="22"/>
          <w:szCs w:val="22"/>
        </w:rPr>
        <w:t xml:space="preserve"> G, Young JW, </w:t>
      </w:r>
      <w:proofErr w:type="spellStart"/>
      <w:r w:rsidRPr="005A1131">
        <w:rPr>
          <w:rFonts w:asciiTheme="minorHAnsi" w:hAnsiTheme="minorHAnsi"/>
          <w:color w:val="000000"/>
          <w:sz w:val="22"/>
          <w:szCs w:val="22"/>
        </w:rPr>
        <w:t>Beitz</w:t>
      </w:r>
      <w:proofErr w:type="spellEnd"/>
      <w:r w:rsidRPr="005A1131">
        <w:rPr>
          <w:rFonts w:asciiTheme="minorHAnsi" w:hAnsiTheme="minorHAnsi"/>
          <w:color w:val="000000"/>
          <w:sz w:val="22"/>
          <w:szCs w:val="22"/>
        </w:rPr>
        <w:t xml:space="preserve"> DC. Invited review: Pathology, </w:t>
      </w:r>
      <w:proofErr w:type="spellStart"/>
      <w:r w:rsidRPr="005A1131">
        <w:rPr>
          <w:rFonts w:asciiTheme="minorHAnsi" w:hAnsiTheme="minorHAnsi"/>
          <w:color w:val="000000"/>
          <w:sz w:val="22"/>
          <w:szCs w:val="22"/>
        </w:rPr>
        <w:t>etiology</w:t>
      </w:r>
      <w:proofErr w:type="spellEnd"/>
      <w:r w:rsidRPr="005A1131">
        <w:rPr>
          <w:rFonts w:asciiTheme="minorHAnsi" w:hAnsiTheme="minorHAnsi"/>
          <w:color w:val="000000"/>
          <w:sz w:val="22"/>
          <w:szCs w:val="22"/>
        </w:rPr>
        <w:t>, prevention, and treatment of fatty liver in dairy cows. Journal of Dairy Science. 2004</w:t>
      </w:r>
      <w:proofErr w:type="gramStart"/>
      <w:r w:rsidRPr="005A1131">
        <w:rPr>
          <w:rFonts w:asciiTheme="minorHAnsi" w:hAnsiTheme="minorHAnsi"/>
          <w:color w:val="000000"/>
          <w:sz w:val="22"/>
          <w:szCs w:val="22"/>
        </w:rPr>
        <w:t>;87</w:t>
      </w:r>
      <w:proofErr w:type="gramEnd"/>
      <w:r w:rsidRPr="005A1131">
        <w:rPr>
          <w:rFonts w:asciiTheme="minorHAnsi" w:hAnsiTheme="minorHAnsi"/>
          <w:color w:val="000000"/>
          <w:sz w:val="22"/>
          <w:szCs w:val="22"/>
        </w:rPr>
        <w:t>(10):3105-24.</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Fourichon</w:t>
      </w:r>
      <w:proofErr w:type="spellEnd"/>
      <w:r w:rsidRPr="005A1131">
        <w:rPr>
          <w:rFonts w:asciiTheme="minorHAnsi" w:hAnsiTheme="minorHAnsi"/>
          <w:color w:val="000000"/>
          <w:sz w:val="22"/>
          <w:szCs w:val="22"/>
        </w:rPr>
        <w:t xml:space="preserve"> C, </w:t>
      </w:r>
      <w:proofErr w:type="spellStart"/>
      <w:r w:rsidRPr="005A1131">
        <w:rPr>
          <w:rFonts w:asciiTheme="minorHAnsi" w:hAnsiTheme="minorHAnsi"/>
          <w:color w:val="000000"/>
          <w:sz w:val="22"/>
          <w:szCs w:val="22"/>
        </w:rPr>
        <w:t>Seegers</w:t>
      </w:r>
      <w:proofErr w:type="spellEnd"/>
      <w:r w:rsidRPr="005A1131">
        <w:rPr>
          <w:rFonts w:asciiTheme="minorHAnsi" w:hAnsiTheme="minorHAnsi"/>
          <w:color w:val="000000"/>
          <w:sz w:val="22"/>
          <w:szCs w:val="22"/>
        </w:rPr>
        <w:t xml:space="preserve"> H, </w:t>
      </w:r>
      <w:proofErr w:type="spellStart"/>
      <w:r w:rsidRPr="005A1131">
        <w:rPr>
          <w:rFonts w:asciiTheme="minorHAnsi" w:hAnsiTheme="minorHAnsi"/>
          <w:color w:val="000000"/>
          <w:sz w:val="22"/>
          <w:szCs w:val="22"/>
        </w:rPr>
        <w:t>Bareille</w:t>
      </w:r>
      <w:proofErr w:type="spellEnd"/>
      <w:r w:rsidRPr="005A1131">
        <w:rPr>
          <w:rFonts w:asciiTheme="minorHAnsi" w:hAnsiTheme="minorHAnsi"/>
          <w:color w:val="000000"/>
          <w:sz w:val="22"/>
          <w:szCs w:val="22"/>
        </w:rPr>
        <w:t xml:space="preserve"> N, </w:t>
      </w:r>
      <w:proofErr w:type="spellStart"/>
      <w:r w:rsidRPr="005A1131">
        <w:rPr>
          <w:rFonts w:asciiTheme="minorHAnsi" w:hAnsiTheme="minorHAnsi"/>
          <w:color w:val="000000"/>
          <w:sz w:val="22"/>
          <w:szCs w:val="22"/>
        </w:rPr>
        <w:t>Beaudeau</w:t>
      </w:r>
      <w:proofErr w:type="spellEnd"/>
      <w:r w:rsidRPr="005A1131">
        <w:rPr>
          <w:rFonts w:asciiTheme="minorHAnsi" w:hAnsiTheme="minorHAnsi"/>
          <w:color w:val="000000"/>
          <w:sz w:val="22"/>
          <w:szCs w:val="22"/>
        </w:rPr>
        <w:t xml:space="preserve"> F. Effects of disease on milk production in the dairy cow: a review. Preventive Veterinary Medicine. 1999</w:t>
      </w:r>
      <w:proofErr w:type="gramStart"/>
      <w:r w:rsidRPr="005A1131">
        <w:rPr>
          <w:rFonts w:asciiTheme="minorHAnsi" w:hAnsiTheme="minorHAnsi"/>
          <w:color w:val="000000"/>
          <w:sz w:val="22"/>
          <w:szCs w:val="22"/>
        </w:rPr>
        <w:t>;41</w:t>
      </w:r>
      <w:proofErr w:type="gramEnd"/>
      <w:r w:rsidRPr="005A1131">
        <w:rPr>
          <w:rFonts w:asciiTheme="minorHAnsi" w:hAnsiTheme="minorHAnsi"/>
          <w:color w:val="000000"/>
          <w:sz w:val="22"/>
          <w:szCs w:val="22"/>
        </w:rPr>
        <w:t>(1):1-35.</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sz w:val="22"/>
          <w:szCs w:val="22"/>
        </w:rPr>
      </w:pPr>
      <w:proofErr w:type="spellStart"/>
      <w:r w:rsidRPr="005A1131">
        <w:rPr>
          <w:rFonts w:asciiTheme="minorHAnsi" w:hAnsiTheme="minorHAnsi"/>
          <w:color w:val="000000"/>
          <w:sz w:val="22"/>
          <w:szCs w:val="22"/>
        </w:rPr>
        <w:t>Deluyker</w:t>
      </w:r>
      <w:proofErr w:type="spellEnd"/>
      <w:r w:rsidRPr="005A1131">
        <w:rPr>
          <w:rFonts w:asciiTheme="minorHAnsi" w:hAnsiTheme="minorHAnsi"/>
          <w:color w:val="000000"/>
          <w:sz w:val="22"/>
          <w:szCs w:val="22"/>
        </w:rPr>
        <w:t xml:space="preserve"> HA, Gay JM, Weaver LD, Azari AS. Change </w:t>
      </w:r>
      <w:proofErr w:type="gramStart"/>
      <w:r w:rsidRPr="005A1131">
        <w:rPr>
          <w:rFonts w:asciiTheme="minorHAnsi" w:hAnsiTheme="minorHAnsi"/>
          <w:color w:val="000000"/>
          <w:sz w:val="22"/>
          <w:szCs w:val="22"/>
        </w:rPr>
        <w:t>Of</w:t>
      </w:r>
      <w:proofErr w:type="gramEnd"/>
      <w:r w:rsidRPr="005A1131">
        <w:rPr>
          <w:rFonts w:asciiTheme="minorHAnsi" w:hAnsiTheme="minorHAnsi"/>
          <w:color w:val="000000"/>
          <w:sz w:val="22"/>
          <w:szCs w:val="22"/>
        </w:rPr>
        <w:t xml:space="preserve"> Milk-Yield With Clinical-Diseases For A High Producing Dairy-Herd. Journal of Dairy Science. 1991</w:t>
      </w:r>
      <w:proofErr w:type="gramStart"/>
      <w:r w:rsidRPr="005A1131">
        <w:rPr>
          <w:rFonts w:asciiTheme="minorHAnsi" w:hAnsiTheme="minorHAnsi"/>
          <w:color w:val="000000"/>
          <w:sz w:val="22"/>
          <w:szCs w:val="22"/>
        </w:rPr>
        <w:t>;74</w:t>
      </w:r>
      <w:proofErr w:type="gramEnd"/>
      <w:r w:rsidRPr="005A1131">
        <w:rPr>
          <w:rFonts w:asciiTheme="minorHAnsi" w:hAnsiTheme="minorHAnsi"/>
          <w:color w:val="000000"/>
          <w:sz w:val="22"/>
          <w:szCs w:val="22"/>
        </w:rPr>
        <w:t>(2):436-45.</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Thompson JR, </w:t>
      </w:r>
      <w:proofErr w:type="spellStart"/>
      <w:r w:rsidRPr="005A1131">
        <w:rPr>
          <w:rFonts w:asciiTheme="minorHAnsi" w:hAnsiTheme="minorHAnsi"/>
          <w:color w:val="000000"/>
          <w:sz w:val="22"/>
          <w:szCs w:val="22"/>
        </w:rPr>
        <w:t>Pollak</w:t>
      </w:r>
      <w:proofErr w:type="spellEnd"/>
      <w:r w:rsidRPr="005A1131">
        <w:rPr>
          <w:rFonts w:asciiTheme="minorHAnsi" w:hAnsiTheme="minorHAnsi"/>
          <w:color w:val="000000"/>
          <w:sz w:val="22"/>
          <w:szCs w:val="22"/>
        </w:rPr>
        <w:t xml:space="preserve"> EJ, </w:t>
      </w:r>
      <w:proofErr w:type="spellStart"/>
      <w:r w:rsidRPr="005A1131">
        <w:rPr>
          <w:rFonts w:asciiTheme="minorHAnsi" w:hAnsiTheme="minorHAnsi"/>
          <w:color w:val="000000"/>
          <w:sz w:val="22"/>
          <w:szCs w:val="22"/>
        </w:rPr>
        <w:t>Pelissier</w:t>
      </w:r>
      <w:proofErr w:type="spellEnd"/>
      <w:r w:rsidRPr="005A1131">
        <w:rPr>
          <w:rFonts w:asciiTheme="minorHAnsi" w:hAnsiTheme="minorHAnsi"/>
          <w:color w:val="000000"/>
          <w:sz w:val="22"/>
          <w:szCs w:val="22"/>
        </w:rPr>
        <w:t xml:space="preserve"> CL. Interrelationships </w:t>
      </w:r>
      <w:proofErr w:type="gramStart"/>
      <w:r w:rsidRPr="005A1131">
        <w:rPr>
          <w:rFonts w:asciiTheme="minorHAnsi" w:hAnsiTheme="minorHAnsi"/>
          <w:color w:val="000000"/>
          <w:sz w:val="22"/>
          <w:szCs w:val="22"/>
        </w:rPr>
        <w:t>Of</w:t>
      </w:r>
      <w:proofErr w:type="gramEnd"/>
      <w:r w:rsidRPr="005A1131">
        <w:rPr>
          <w:rFonts w:asciiTheme="minorHAnsi" w:hAnsiTheme="minorHAnsi"/>
          <w:color w:val="000000"/>
          <w:sz w:val="22"/>
          <w:szCs w:val="22"/>
        </w:rPr>
        <w:t xml:space="preserve"> Parturition Problems, Production Of Subsequent Lactation, Reproduction, And Age At 1st Calving. Journal of Dairy Science. 1983</w:t>
      </w:r>
      <w:proofErr w:type="gramStart"/>
      <w:r w:rsidRPr="005A1131">
        <w:rPr>
          <w:rFonts w:asciiTheme="minorHAnsi" w:hAnsiTheme="minorHAnsi"/>
          <w:color w:val="000000"/>
          <w:sz w:val="22"/>
          <w:szCs w:val="22"/>
        </w:rPr>
        <w:t>;66</w:t>
      </w:r>
      <w:proofErr w:type="gramEnd"/>
      <w:r w:rsidRPr="005A1131">
        <w:rPr>
          <w:rFonts w:asciiTheme="minorHAnsi" w:hAnsiTheme="minorHAnsi"/>
          <w:color w:val="000000"/>
          <w:sz w:val="22"/>
          <w:szCs w:val="22"/>
        </w:rPr>
        <w:t>(5):1119-27.</w:t>
      </w:r>
    </w:p>
    <w:p w:rsidR="00574F87" w:rsidRPr="00614CAA" w:rsidRDefault="00574F87" w:rsidP="00574F87">
      <w:pPr>
        <w:pStyle w:val="ListParagraph"/>
        <w:widowControl w:val="0"/>
        <w:numPr>
          <w:ilvl w:val="0"/>
          <w:numId w:val="1"/>
        </w:numPr>
        <w:autoSpaceDE w:val="0"/>
        <w:autoSpaceDN w:val="0"/>
        <w:adjustRightInd w:val="0"/>
        <w:spacing w:after="0" w:line="240" w:lineRule="auto"/>
        <w:jc w:val="both"/>
        <w:rPr>
          <w:rFonts w:cs="Times New Roman"/>
        </w:rPr>
      </w:pPr>
      <w:r w:rsidRPr="00614CAA">
        <w:rPr>
          <w:rFonts w:cs="Times New Roman"/>
        </w:rPr>
        <w:t>Hu FB, Willett WC. Optimal diets for prevention of coronary heart disease. Jama-Journal of the American Medical Association. 2002</w:t>
      </w:r>
      <w:proofErr w:type="gramStart"/>
      <w:r w:rsidRPr="00614CAA">
        <w:rPr>
          <w:rFonts w:cs="Times New Roman"/>
        </w:rPr>
        <w:t>;288</w:t>
      </w:r>
      <w:proofErr w:type="gramEnd"/>
      <w:r w:rsidRPr="00614CAA">
        <w:rPr>
          <w:rFonts w:cs="Times New Roman"/>
        </w:rPr>
        <w:t>(20):2569-78.</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Arnould</w:t>
      </w:r>
      <w:proofErr w:type="spellEnd"/>
      <w:r w:rsidRPr="005A1131">
        <w:rPr>
          <w:rFonts w:asciiTheme="minorHAnsi" w:hAnsiTheme="minorHAnsi"/>
          <w:color w:val="000000"/>
          <w:sz w:val="22"/>
          <w:szCs w:val="22"/>
        </w:rPr>
        <w:t xml:space="preserve"> VMR, </w:t>
      </w:r>
      <w:proofErr w:type="spellStart"/>
      <w:r w:rsidRPr="005A1131">
        <w:rPr>
          <w:rFonts w:asciiTheme="minorHAnsi" w:hAnsiTheme="minorHAnsi"/>
          <w:color w:val="000000"/>
          <w:sz w:val="22"/>
          <w:szCs w:val="22"/>
        </w:rPr>
        <w:t>Soyeurt</w:t>
      </w:r>
      <w:proofErr w:type="spellEnd"/>
      <w:r w:rsidRPr="005A1131">
        <w:rPr>
          <w:rFonts w:asciiTheme="minorHAnsi" w:hAnsiTheme="minorHAnsi"/>
          <w:color w:val="000000"/>
          <w:sz w:val="22"/>
          <w:szCs w:val="22"/>
        </w:rPr>
        <w:t xml:space="preserve"> H. Genetic variability of milk fatty acids. Journal of Applied Genetics. 2009</w:t>
      </w:r>
      <w:proofErr w:type="gramStart"/>
      <w:r w:rsidRPr="005A1131">
        <w:rPr>
          <w:rFonts w:asciiTheme="minorHAnsi" w:hAnsiTheme="minorHAnsi"/>
          <w:color w:val="000000"/>
          <w:sz w:val="22"/>
          <w:szCs w:val="22"/>
        </w:rPr>
        <w:t>;50</w:t>
      </w:r>
      <w:proofErr w:type="gramEnd"/>
      <w:r w:rsidRPr="005A1131">
        <w:rPr>
          <w:rFonts w:asciiTheme="minorHAnsi" w:hAnsiTheme="minorHAnsi"/>
          <w:color w:val="000000"/>
          <w:sz w:val="22"/>
          <w:szCs w:val="22"/>
        </w:rPr>
        <w:t>(1):29-39.</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sz w:val="22"/>
          <w:szCs w:val="22"/>
        </w:rPr>
      </w:pPr>
      <w:r w:rsidRPr="005A1131">
        <w:rPr>
          <w:rFonts w:asciiTheme="minorHAnsi" w:hAnsiTheme="minorHAnsi"/>
          <w:sz w:val="22"/>
          <w:szCs w:val="22"/>
        </w:rPr>
        <w:t>Ulbricht TLV, Southgate Dat. Coronary Heart-Disease - 7 Dietary Factors. Lancet. 1991</w:t>
      </w:r>
      <w:proofErr w:type="gramStart"/>
      <w:r w:rsidRPr="005A1131">
        <w:rPr>
          <w:rFonts w:asciiTheme="minorHAnsi" w:hAnsiTheme="minorHAnsi"/>
          <w:sz w:val="22"/>
          <w:szCs w:val="22"/>
        </w:rPr>
        <w:t>;338</w:t>
      </w:r>
      <w:proofErr w:type="gramEnd"/>
      <w:r w:rsidRPr="005A1131">
        <w:rPr>
          <w:rFonts w:asciiTheme="minorHAnsi" w:hAnsiTheme="minorHAnsi"/>
          <w:sz w:val="22"/>
          <w:szCs w:val="22"/>
        </w:rPr>
        <w:t>(8773):985-92.</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Haug</w:t>
      </w:r>
      <w:proofErr w:type="spellEnd"/>
      <w:r w:rsidRPr="005A1131">
        <w:rPr>
          <w:rFonts w:asciiTheme="minorHAnsi" w:hAnsiTheme="minorHAnsi"/>
          <w:color w:val="000000"/>
          <w:sz w:val="22"/>
          <w:szCs w:val="22"/>
        </w:rPr>
        <w:t xml:space="preserve"> A, </w:t>
      </w:r>
      <w:proofErr w:type="spellStart"/>
      <w:r w:rsidRPr="005A1131">
        <w:rPr>
          <w:rFonts w:asciiTheme="minorHAnsi" w:hAnsiTheme="minorHAnsi"/>
          <w:color w:val="000000"/>
          <w:sz w:val="22"/>
          <w:szCs w:val="22"/>
        </w:rPr>
        <w:t>Hostmark</w:t>
      </w:r>
      <w:proofErr w:type="spellEnd"/>
      <w:r w:rsidRPr="005A1131">
        <w:rPr>
          <w:rFonts w:asciiTheme="minorHAnsi" w:hAnsiTheme="minorHAnsi"/>
          <w:color w:val="000000"/>
          <w:sz w:val="22"/>
          <w:szCs w:val="22"/>
        </w:rPr>
        <w:t xml:space="preserve"> AT, </w:t>
      </w:r>
      <w:proofErr w:type="spellStart"/>
      <w:r w:rsidRPr="005A1131">
        <w:rPr>
          <w:rFonts w:asciiTheme="minorHAnsi" w:hAnsiTheme="minorHAnsi"/>
          <w:color w:val="000000"/>
          <w:sz w:val="22"/>
          <w:szCs w:val="22"/>
        </w:rPr>
        <w:t>Harstad</w:t>
      </w:r>
      <w:proofErr w:type="spellEnd"/>
      <w:r w:rsidRPr="005A1131">
        <w:rPr>
          <w:rFonts w:asciiTheme="minorHAnsi" w:hAnsiTheme="minorHAnsi"/>
          <w:color w:val="000000"/>
          <w:sz w:val="22"/>
          <w:szCs w:val="22"/>
        </w:rPr>
        <w:t xml:space="preserve"> OM. Bovine milk in human nutrition - a review. Lipids in Health and Disease. 2007</w:t>
      </w:r>
      <w:proofErr w:type="gramStart"/>
      <w:r w:rsidRPr="005A1131">
        <w:rPr>
          <w:rFonts w:asciiTheme="minorHAnsi" w:hAnsiTheme="minorHAnsi"/>
          <w:color w:val="000000"/>
          <w:sz w:val="22"/>
          <w:szCs w:val="22"/>
        </w:rPr>
        <w:t>;6</w:t>
      </w:r>
      <w:proofErr w:type="gramEnd"/>
      <w:r w:rsidRPr="005A1131">
        <w:rPr>
          <w:rFonts w:asciiTheme="minorHAnsi" w:hAnsiTheme="minorHAnsi"/>
          <w:color w:val="000000"/>
          <w:sz w:val="22"/>
          <w:szCs w:val="22"/>
        </w:rPr>
        <w:t>.</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Boadi</w:t>
      </w:r>
      <w:proofErr w:type="spellEnd"/>
      <w:r w:rsidRPr="005A1131">
        <w:rPr>
          <w:rFonts w:asciiTheme="minorHAnsi" w:hAnsiTheme="minorHAnsi"/>
          <w:color w:val="000000"/>
          <w:sz w:val="22"/>
          <w:szCs w:val="22"/>
        </w:rPr>
        <w:t xml:space="preserve"> D, </w:t>
      </w:r>
      <w:proofErr w:type="spellStart"/>
      <w:r w:rsidRPr="005A1131">
        <w:rPr>
          <w:rFonts w:asciiTheme="minorHAnsi" w:hAnsiTheme="minorHAnsi"/>
          <w:color w:val="000000"/>
          <w:sz w:val="22"/>
          <w:szCs w:val="22"/>
        </w:rPr>
        <w:t>Benchaar</w:t>
      </w:r>
      <w:proofErr w:type="spellEnd"/>
      <w:r w:rsidRPr="005A1131">
        <w:rPr>
          <w:rFonts w:asciiTheme="minorHAnsi" w:hAnsiTheme="minorHAnsi"/>
          <w:color w:val="000000"/>
          <w:sz w:val="22"/>
          <w:szCs w:val="22"/>
        </w:rPr>
        <w:t xml:space="preserve"> C, </w:t>
      </w:r>
      <w:proofErr w:type="spellStart"/>
      <w:proofErr w:type="gramStart"/>
      <w:r w:rsidRPr="005A1131">
        <w:rPr>
          <w:rFonts w:asciiTheme="minorHAnsi" w:hAnsiTheme="minorHAnsi"/>
          <w:color w:val="000000"/>
          <w:sz w:val="22"/>
          <w:szCs w:val="22"/>
        </w:rPr>
        <w:t>Chiquette</w:t>
      </w:r>
      <w:proofErr w:type="spellEnd"/>
      <w:proofErr w:type="gramEnd"/>
      <w:r w:rsidRPr="005A1131">
        <w:rPr>
          <w:rFonts w:asciiTheme="minorHAnsi" w:hAnsiTheme="minorHAnsi"/>
          <w:color w:val="000000"/>
          <w:sz w:val="22"/>
          <w:szCs w:val="22"/>
        </w:rPr>
        <w:t xml:space="preserve"> J, Masse D. Mitigation strategies to reduce enteric methane emissions from dairy cows: Update review. Canadian Journal of Animal Science. 2004</w:t>
      </w:r>
      <w:proofErr w:type="gramStart"/>
      <w:r w:rsidRPr="005A1131">
        <w:rPr>
          <w:rFonts w:asciiTheme="minorHAnsi" w:hAnsiTheme="minorHAnsi"/>
          <w:color w:val="000000"/>
          <w:sz w:val="22"/>
          <w:szCs w:val="22"/>
        </w:rPr>
        <w:t>;84</w:t>
      </w:r>
      <w:proofErr w:type="gramEnd"/>
      <w:r w:rsidRPr="005A1131">
        <w:rPr>
          <w:rFonts w:asciiTheme="minorHAnsi" w:hAnsiTheme="minorHAnsi"/>
          <w:color w:val="000000"/>
          <w:sz w:val="22"/>
          <w:szCs w:val="22"/>
        </w:rPr>
        <w:t>(3):319-35.</w:t>
      </w:r>
    </w:p>
    <w:p w:rsidR="00574F87" w:rsidRPr="00FF4517" w:rsidRDefault="00FF451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FF4517">
        <w:rPr>
          <w:rFonts w:asciiTheme="minorHAnsi" w:hAnsiTheme="minorHAnsi" w:cs="Segoe UI"/>
          <w:color w:val="000000"/>
          <w:sz w:val="22"/>
          <w:szCs w:val="22"/>
        </w:rPr>
        <w:t xml:space="preserve">Ehrlich, J. Quantifying inter-group variability in lactation curve shape and magnitude with the </w:t>
      </w:r>
      <w:proofErr w:type="spellStart"/>
      <w:r w:rsidRPr="00FF4517">
        <w:rPr>
          <w:rFonts w:asciiTheme="minorHAnsi" w:hAnsiTheme="minorHAnsi" w:cs="Segoe UI"/>
          <w:color w:val="000000"/>
          <w:sz w:val="22"/>
          <w:szCs w:val="22"/>
        </w:rPr>
        <w:t>MilkBot</w:t>
      </w:r>
      <w:proofErr w:type="spellEnd"/>
      <w:r w:rsidRPr="00FF4517">
        <w:rPr>
          <w:rFonts w:asciiTheme="minorHAnsi" w:hAnsiTheme="minorHAnsi" w:cs="Segoe UI"/>
          <w:color w:val="000000"/>
          <w:sz w:val="22"/>
          <w:szCs w:val="22"/>
        </w:rPr>
        <w:t xml:space="preserve">® lactation model. 2013 </w:t>
      </w:r>
      <w:proofErr w:type="spellStart"/>
      <w:r w:rsidRPr="00FF4517">
        <w:rPr>
          <w:rFonts w:asciiTheme="minorHAnsi" w:hAnsiTheme="minorHAnsi" w:cs="Segoe UI"/>
          <w:color w:val="000000"/>
          <w:sz w:val="22"/>
          <w:szCs w:val="22"/>
        </w:rPr>
        <w:t>PeerJ</w:t>
      </w:r>
      <w:proofErr w:type="spellEnd"/>
      <w:r w:rsidRPr="00FF4517">
        <w:rPr>
          <w:rFonts w:asciiTheme="minorHAnsi" w:hAnsiTheme="minorHAnsi" w:cs="Segoe UI"/>
          <w:color w:val="000000"/>
          <w:sz w:val="22"/>
          <w:szCs w:val="22"/>
        </w:rPr>
        <w:t xml:space="preserve"> 1:e54 </w:t>
      </w:r>
      <w:hyperlink r:id="rId13" w:tgtFrame="_blank" w:history="1">
        <w:r w:rsidRPr="00FF4517">
          <w:rPr>
            <w:rStyle w:val="Hyperlink"/>
            <w:rFonts w:asciiTheme="minorHAnsi" w:hAnsiTheme="minorHAnsi" w:cs="Segoe UI"/>
            <w:sz w:val="22"/>
            <w:szCs w:val="22"/>
          </w:rPr>
          <w:t>http://dx.doi.org/10.7717/peerj.54</w:t>
        </w:r>
      </w:hyperlink>
    </w:p>
    <w:p w:rsidR="00FF4517" w:rsidRPr="00FF4517" w:rsidRDefault="00FF4517" w:rsidP="00FF4517">
      <w:pPr>
        <w:pStyle w:val="ListParagraph"/>
        <w:numPr>
          <w:ilvl w:val="0"/>
          <w:numId w:val="1"/>
        </w:numPr>
        <w:shd w:val="clear" w:color="auto" w:fill="FFFFFF"/>
        <w:spacing w:after="0" w:line="270" w:lineRule="atLeast"/>
        <w:outlineLvl w:val="3"/>
        <w:rPr>
          <w:rFonts w:eastAsia="Times New Roman" w:cs="Times New Roman"/>
          <w:color w:val="333333"/>
          <w:lang w:eastAsia="en-GB"/>
        </w:rPr>
      </w:pPr>
      <w:proofErr w:type="spellStart"/>
      <w:r>
        <w:rPr>
          <w:rFonts w:eastAsia="Times New Roman" w:cs="Times New Roman"/>
          <w:color w:val="333333"/>
          <w:lang w:eastAsia="en-GB"/>
        </w:rPr>
        <w:t>Tyrrell</w:t>
      </w:r>
      <w:proofErr w:type="spellEnd"/>
      <w:r>
        <w:rPr>
          <w:rFonts w:eastAsia="Times New Roman" w:cs="Times New Roman"/>
          <w:color w:val="333333"/>
          <w:lang w:eastAsia="en-GB"/>
        </w:rPr>
        <w:t xml:space="preserve"> H.F, Reid J.T</w:t>
      </w:r>
      <w:r w:rsidRPr="00FF4517">
        <w:rPr>
          <w:rFonts w:eastAsia="Times New Roman" w:cs="Times New Roman"/>
          <w:color w:val="333333"/>
          <w:lang w:eastAsia="en-GB"/>
        </w:rPr>
        <w:t>. Prediction of the Energy Value of Cow's Milk. Journal of Dairy Science 1965;48(9):1215-1223</w:t>
      </w:r>
    </w:p>
    <w:p w:rsidR="00574F87" w:rsidRPr="006160D6"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0B7294">
        <w:rPr>
          <w:rFonts w:asciiTheme="minorHAnsi" w:hAnsiTheme="minorHAnsi"/>
          <w:sz w:val="22"/>
          <w:szCs w:val="22"/>
        </w:rPr>
        <w:t>Stolwijk</w:t>
      </w:r>
      <w:proofErr w:type="spellEnd"/>
      <w:r w:rsidRPr="000B7294">
        <w:rPr>
          <w:rFonts w:asciiTheme="minorHAnsi" w:hAnsiTheme="minorHAnsi"/>
          <w:sz w:val="22"/>
          <w:szCs w:val="22"/>
        </w:rPr>
        <w:t xml:space="preserve"> AM, </w:t>
      </w:r>
      <w:proofErr w:type="spellStart"/>
      <w:r w:rsidRPr="000B7294">
        <w:rPr>
          <w:rFonts w:asciiTheme="minorHAnsi" w:hAnsiTheme="minorHAnsi"/>
          <w:sz w:val="22"/>
          <w:szCs w:val="22"/>
        </w:rPr>
        <w:t>Straatman</w:t>
      </w:r>
      <w:proofErr w:type="spellEnd"/>
      <w:r w:rsidRPr="000B7294">
        <w:rPr>
          <w:rFonts w:asciiTheme="minorHAnsi" w:hAnsiTheme="minorHAnsi"/>
          <w:sz w:val="22"/>
          <w:szCs w:val="22"/>
        </w:rPr>
        <w:t xml:space="preserve"> H, </w:t>
      </w:r>
      <w:proofErr w:type="spellStart"/>
      <w:r w:rsidRPr="000B7294">
        <w:rPr>
          <w:rFonts w:asciiTheme="minorHAnsi" w:hAnsiTheme="minorHAnsi"/>
          <w:sz w:val="22"/>
          <w:szCs w:val="22"/>
        </w:rPr>
        <w:t>Zielhuis</w:t>
      </w:r>
      <w:proofErr w:type="spellEnd"/>
      <w:r w:rsidRPr="000B7294">
        <w:rPr>
          <w:rFonts w:asciiTheme="minorHAnsi" w:hAnsiTheme="minorHAnsi"/>
          <w:sz w:val="22"/>
          <w:szCs w:val="22"/>
        </w:rPr>
        <w:t xml:space="preserve"> GA. Studying seasonality by using sine and cosine functions in regression analysis. Journal of Epidemiology and Community Health. 1999</w:t>
      </w:r>
      <w:proofErr w:type="gramStart"/>
      <w:r w:rsidRPr="000B7294">
        <w:rPr>
          <w:rFonts w:asciiTheme="minorHAnsi" w:hAnsiTheme="minorHAnsi"/>
          <w:sz w:val="22"/>
          <w:szCs w:val="22"/>
        </w:rPr>
        <w:t>;53</w:t>
      </w:r>
      <w:proofErr w:type="gramEnd"/>
      <w:r w:rsidRPr="000B7294">
        <w:rPr>
          <w:rFonts w:asciiTheme="minorHAnsi" w:hAnsiTheme="minorHAnsi"/>
          <w:sz w:val="22"/>
          <w:szCs w:val="22"/>
        </w:rPr>
        <w:t>(4):235-8.</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Seegers</w:t>
      </w:r>
      <w:proofErr w:type="spellEnd"/>
      <w:r w:rsidRPr="005A1131">
        <w:rPr>
          <w:rFonts w:asciiTheme="minorHAnsi" w:hAnsiTheme="minorHAnsi"/>
          <w:color w:val="000000"/>
          <w:sz w:val="22"/>
          <w:szCs w:val="22"/>
        </w:rPr>
        <w:t xml:space="preserve"> H, </w:t>
      </w:r>
      <w:proofErr w:type="spellStart"/>
      <w:r w:rsidRPr="005A1131">
        <w:rPr>
          <w:rFonts w:asciiTheme="minorHAnsi" w:hAnsiTheme="minorHAnsi"/>
          <w:color w:val="000000"/>
          <w:sz w:val="22"/>
          <w:szCs w:val="22"/>
        </w:rPr>
        <w:t>Fourichon</w:t>
      </w:r>
      <w:proofErr w:type="spellEnd"/>
      <w:r w:rsidRPr="005A1131">
        <w:rPr>
          <w:rFonts w:asciiTheme="minorHAnsi" w:hAnsiTheme="minorHAnsi"/>
          <w:color w:val="000000"/>
          <w:sz w:val="22"/>
          <w:szCs w:val="22"/>
        </w:rPr>
        <w:t xml:space="preserve"> C, </w:t>
      </w:r>
      <w:proofErr w:type="spellStart"/>
      <w:r w:rsidRPr="005A1131">
        <w:rPr>
          <w:rFonts w:asciiTheme="minorHAnsi" w:hAnsiTheme="minorHAnsi"/>
          <w:color w:val="000000"/>
          <w:sz w:val="22"/>
          <w:szCs w:val="22"/>
        </w:rPr>
        <w:t>Beaudeau</w:t>
      </w:r>
      <w:proofErr w:type="spellEnd"/>
      <w:r w:rsidRPr="005A1131">
        <w:rPr>
          <w:rFonts w:asciiTheme="minorHAnsi" w:hAnsiTheme="minorHAnsi"/>
          <w:color w:val="000000"/>
          <w:sz w:val="22"/>
          <w:szCs w:val="22"/>
        </w:rPr>
        <w:t xml:space="preserve"> F. Production effects related to mastitis and mastitis economics in dairy cattle herds. Veterinary Research. 2003</w:t>
      </w:r>
      <w:proofErr w:type="gramStart"/>
      <w:r w:rsidRPr="005A1131">
        <w:rPr>
          <w:rFonts w:asciiTheme="minorHAnsi" w:hAnsiTheme="minorHAnsi"/>
          <w:color w:val="000000"/>
          <w:sz w:val="22"/>
          <w:szCs w:val="22"/>
        </w:rPr>
        <w:t>;34</w:t>
      </w:r>
      <w:proofErr w:type="gramEnd"/>
      <w:r w:rsidRPr="005A1131">
        <w:rPr>
          <w:rFonts w:asciiTheme="minorHAnsi" w:hAnsiTheme="minorHAnsi"/>
          <w:color w:val="000000"/>
          <w:sz w:val="22"/>
          <w:szCs w:val="22"/>
        </w:rPr>
        <w:t>(5):475-91.</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Green LE, Hedges VJ, </w:t>
      </w:r>
      <w:proofErr w:type="spellStart"/>
      <w:r w:rsidRPr="005A1131">
        <w:rPr>
          <w:rFonts w:asciiTheme="minorHAnsi" w:hAnsiTheme="minorHAnsi"/>
          <w:color w:val="000000"/>
          <w:sz w:val="22"/>
          <w:szCs w:val="22"/>
        </w:rPr>
        <w:t>Schukken</w:t>
      </w:r>
      <w:proofErr w:type="spellEnd"/>
      <w:r w:rsidRPr="005A1131">
        <w:rPr>
          <w:rFonts w:asciiTheme="minorHAnsi" w:hAnsiTheme="minorHAnsi"/>
          <w:color w:val="000000"/>
          <w:sz w:val="22"/>
          <w:szCs w:val="22"/>
        </w:rPr>
        <w:t xml:space="preserve"> YH, </w:t>
      </w:r>
      <w:proofErr w:type="spellStart"/>
      <w:r w:rsidRPr="005A1131">
        <w:rPr>
          <w:rFonts w:asciiTheme="minorHAnsi" w:hAnsiTheme="minorHAnsi"/>
          <w:color w:val="000000"/>
          <w:sz w:val="22"/>
          <w:szCs w:val="22"/>
        </w:rPr>
        <w:t>Blowey</w:t>
      </w:r>
      <w:proofErr w:type="spellEnd"/>
      <w:r w:rsidRPr="005A1131">
        <w:rPr>
          <w:rFonts w:asciiTheme="minorHAnsi" w:hAnsiTheme="minorHAnsi"/>
          <w:color w:val="000000"/>
          <w:sz w:val="22"/>
          <w:szCs w:val="22"/>
        </w:rPr>
        <w:t xml:space="preserve"> RW, </w:t>
      </w:r>
      <w:proofErr w:type="spellStart"/>
      <w:r w:rsidRPr="005A1131">
        <w:rPr>
          <w:rFonts w:asciiTheme="minorHAnsi" w:hAnsiTheme="minorHAnsi"/>
          <w:color w:val="000000"/>
          <w:sz w:val="22"/>
          <w:szCs w:val="22"/>
        </w:rPr>
        <w:t>Packington</w:t>
      </w:r>
      <w:proofErr w:type="spellEnd"/>
      <w:r w:rsidRPr="005A1131">
        <w:rPr>
          <w:rFonts w:asciiTheme="minorHAnsi" w:hAnsiTheme="minorHAnsi"/>
          <w:color w:val="000000"/>
          <w:sz w:val="22"/>
          <w:szCs w:val="22"/>
        </w:rPr>
        <w:t xml:space="preserve"> AJ. The impact of clinical lameness on the milk yield of dairy cows. Journal of Dairy Science. 2002</w:t>
      </w:r>
      <w:proofErr w:type="gramStart"/>
      <w:r w:rsidRPr="005A1131">
        <w:rPr>
          <w:rFonts w:asciiTheme="minorHAnsi" w:hAnsiTheme="minorHAnsi"/>
          <w:color w:val="000000"/>
          <w:sz w:val="22"/>
          <w:szCs w:val="22"/>
        </w:rPr>
        <w:t>;85</w:t>
      </w:r>
      <w:proofErr w:type="gramEnd"/>
      <w:r w:rsidRPr="005A1131">
        <w:rPr>
          <w:rFonts w:asciiTheme="minorHAnsi" w:hAnsiTheme="minorHAnsi"/>
          <w:color w:val="000000"/>
          <w:sz w:val="22"/>
          <w:szCs w:val="22"/>
        </w:rPr>
        <w:t>(9):2250-6.</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lastRenderedPageBreak/>
        <w:t>Ptak</w:t>
      </w:r>
      <w:proofErr w:type="spellEnd"/>
      <w:r w:rsidRPr="005A1131">
        <w:rPr>
          <w:rFonts w:asciiTheme="minorHAnsi" w:hAnsiTheme="minorHAnsi"/>
          <w:color w:val="000000"/>
          <w:sz w:val="22"/>
          <w:szCs w:val="22"/>
        </w:rPr>
        <w:t xml:space="preserve"> E, Schaeffer LR. Use </w:t>
      </w:r>
      <w:proofErr w:type="gramStart"/>
      <w:r w:rsidRPr="005A1131">
        <w:rPr>
          <w:rFonts w:asciiTheme="minorHAnsi" w:hAnsiTheme="minorHAnsi"/>
          <w:color w:val="000000"/>
          <w:sz w:val="22"/>
          <w:szCs w:val="22"/>
        </w:rPr>
        <w:t>Of</w:t>
      </w:r>
      <w:proofErr w:type="gramEnd"/>
      <w:r w:rsidRPr="005A1131">
        <w:rPr>
          <w:rFonts w:asciiTheme="minorHAnsi" w:hAnsiTheme="minorHAnsi"/>
          <w:color w:val="000000"/>
          <w:sz w:val="22"/>
          <w:szCs w:val="22"/>
        </w:rPr>
        <w:t xml:space="preserve"> Test Day Yields For Genetic Evaluation Of Dairy Sires And Cows. Livestock Production Science. 1993</w:t>
      </w:r>
      <w:proofErr w:type="gramStart"/>
      <w:r w:rsidRPr="005A1131">
        <w:rPr>
          <w:rFonts w:asciiTheme="minorHAnsi" w:hAnsiTheme="minorHAnsi"/>
          <w:color w:val="000000"/>
          <w:sz w:val="22"/>
          <w:szCs w:val="22"/>
        </w:rPr>
        <w:t>;34</w:t>
      </w:r>
      <w:proofErr w:type="gramEnd"/>
      <w:r w:rsidRPr="005A1131">
        <w:rPr>
          <w:rFonts w:asciiTheme="minorHAnsi" w:hAnsiTheme="minorHAnsi"/>
          <w:color w:val="000000"/>
          <w:sz w:val="22"/>
          <w:szCs w:val="22"/>
        </w:rPr>
        <w:t>(1-2):23-34.</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Cole JB, Ehrlich JL, Null DJ. Short communication: Projecting milk yield using best prediction and the </w:t>
      </w:r>
      <w:proofErr w:type="spellStart"/>
      <w:r w:rsidRPr="005A1131">
        <w:rPr>
          <w:rFonts w:asciiTheme="minorHAnsi" w:hAnsiTheme="minorHAnsi"/>
          <w:color w:val="000000"/>
          <w:sz w:val="22"/>
          <w:szCs w:val="22"/>
        </w:rPr>
        <w:t>MilkBot</w:t>
      </w:r>
      <w:proofErr w:type="spellEnd"/>
      <w:r w:rsidRPr="005A1131">
        <w:rPr>
          <w:rFonts w:asciiTheme="minorHAnsi" w:hAnsiTheme="minorHAnsi"/>
          <w:color w:val="000000"/>
          <w:sz w:val="22"/>
          <w:szCs w:val="22"/>
        </w:rPr>
        <w:t xml:space="preserve"> lactation model. Journal of Dairy Science. 2012</w:t>
      </w:r>
      <w:proofErr w:type="gramStart"/>
      <w:r w:rsidRPr="005A1131">
        <w:rPr>
          <w:rFonts w:asciiTheme="minorHAnsi" w:hAnsiTheme="minorHAnsi"/>
          <w:color w:val="000000"/>
          <w:sz w:val="22"/>
          <w:szCs w:val="22"/>
        </w:rPr>
        <w:t>;95</w:t>
      </w:r>
      <w:proofErr w:type="gramEnd"/>
      <w:r w:rsidRPr="005A1131">
        <w:rPr>
          <w:rFonts w:asciiTheme="minorHAnsi" w:hAnsiTheme="minorHAnsi"/>
          <w:color w:val="000000"/>
          <w:sz w:val="22"/>
          <w:szCs w:val="22"/>
        </w:rPr>
        <w:t>(7):4041-4.</w:t>
      </w:r>
    </w:p>
    <w:p w:rsidR="00574F87" w:rsidRPr="00675115"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675115">
        <w:rPr>
          <w:rFonts w:asciiTheme="minorHAnsi" w:hAnsiTheme="minorHAnsi"/>
          <w:sz w:val="22"/>
          <w:szCs w:val="22"/>
        </w:rPr>
        <w:t xml:space="preserve">Foote RH. Sex-ratios in dairy-cattle under various conditions. </w:t>
      </w:r>
      <w:proofErr w:type="spellStart"/>
      <w:r w:rsidRPr="00675115">
        <w:rPr>
          <w:rFonts w:asciiTheme="minorHAnsi" w:hAnsiTheme="minorHAnsi"/>
          <w:sz w:val="22"/>
          <w:szCs w:val="22"/>
        </w:rPr>
        <w:t>Theriogenology</w:t>
      </w:r>
      <w:proofErr w:type="spellEnd"/>
      <w:r w:rsidRPr="00675115">
        <w:rPr>
          <w:rFonts w:asciiTheme="minorHAnsi" w:hAnsiTheme="minorHAnsi"/>
          <w:sz w:val="22"/>
          <w:szCs w:val="22"/>
        </w:rPr>
        <w:t>. 1977</w:t>
      </w:r>
      <w:proofErr w:type="gramStart"/>
      <w:r w:rsidRPr="00675115">
        <w:rPr>
          <w:rFonts w:asciiTheme="minorHAnsi" w:hAnsiTheme="minorHAnsi"/>
          <w:sz w:val="22"/>
          <w:szCs w:val="22"/>
        </w:rPr>
        <w:t>;8</w:t>
      </w:r>
      <w:proofErr w:type="gramEnd"/>
      <w:r w:rsidRPr="00675115">
        <w:rPr>
          <w:rFonts w:asciiTheme="minorHAnsi" w:hAnsiTheme="minorHAnsi"/>
          <w:sz w:val="22"/>
          <w:szCs w:val="22"/>
        </w:rPr>
        <w:t>(6):349-56.</w:t>
      </w:r>
    </w:p>
    <w:p w:rsidR="00574F87" w:rsidRPr="00675115"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gramStart"/>
      <w:r w:rsidRPr="00675115">
        <w:rPr>
          <w:rFonts w:asciiTheme="minorHAnsi" w:hAnsiTheme="minorHAnsi"/>
          <w:sz w:val="22"/>
          <w:szCs w:val="22"/>
        </w:rPr>
        <w:t>del</w:t>
      </w:r>
      <w:proofErr w:type="gramEnd"/>
      <w:r w:rsidRPr="00675115">
        <w:rPr>
          <w:rFonts w:asciiTheme="minorHAnsi" w:hAnsiTheme="minorHAnsi"/>
          <w:sz w:val="22"/>
          <w:szCs w:val="22"/>
        </w:rPr>
        <w:t xml:space="preserve"> Rio NS, Stewart S, </w:t>
      </w:r>
      <w:proofErr w:type="spellStart"/>
      <w:r w:rsidRPr="00675115">
        <w:rPr>
          <w:rFonts w:asciiTheme="minorHAnsi" w:hAnsiTheme="minorHAnsi"/>
          <w:sz w:val="22"/>
          <w:szCs w:val="22"/>
        </w:rPr>
        <w:t>Rapnicki</w:t>
      </w:r>
      <w:proofErr w:type="spellEnd"/>
      <w:r w:rsidRPr="00675115">
        <w:rPr>
          <w:rFonts w:asciiTheme="minorHAnsi" w:hAnsiTheme="minorHAnsi"/>
          <w:sz w:val="22"/>
          <w:szCs w:val="22"/>
        </w:rPr>
        <w:t xml:space="preserve"> P, Chang YM, Fricke PM. An observational analysis of twin births, calf sex ratio, and calf mortality in Holstein dairy cattle. Journal of Dairy Science. 2007</w:t>
      </w:r>
      <w:proofErr w:type="gramStart"/>
      <w:r w:rsidRPr="00675115">
        <w:rPr>
          <w:rFonts w:asciiTheme="minorHAnsi" w:hAnsiTheme="minorHAnsi"/>
          <w:sz w:val="22"/>
          <w:szCs w:val="22"/>
        </w:rPr>
        <w:t>;90</w:t>
      </w:r>
      <w:proofErr w:type="gramEnd"/>
      <w:r w:rsidRPr="00675115">
        <w:rPr>
          <w:rFonts w:asciiTheme="minorHAnsi" w:hAnsiTheme="minorHAnsi"/>
          <w:sz w:val="22"/>
          <w:szCs w:val="22"/>
        </w:rPr>
        <w:t>(3):1255-64.</w:t>
      </w:r>
    </w:p>
    <w:p w:rsidR="00574F87" w:rsidRPr="005A1131" w:rsidRDefault="00574F87" w:rsidP="00574F87">
      <w:pPr>
        <w:pStyle w:val="ListParagraph"/>
        <w:numPr>
          <w:ilvl w:val="0"/>
          <w:numId w:val="1"/>
        </w:numPr>
        <w:spacing w:after="0" w:line="240" w:lineRule="auto"/>
        <w:jc w:val="both"/>
      </w:pPr>
      <w:r>
        <w:t xml:space="preserve">De </w:t>
      </w:r>
      <w:proofErr w:type="spellStart"/>
      <w:r>
        <w:t>Vries</w:t>
      </w:r>
      <w:proofErr w:type="spellEnd"/>
      <w:r>
        <w:t xml:space="preserve"> A. </w:t>
      </w:r>
      <w:r w:rsidRPr="005A1131">
        <w:t>The Economics of Sexed Semen in Dairy Heifers and Cows</w:t>
      </w:r>
      <w:r>
        <w:t>. O</w:t>
      </w:r>
      <w:r w:rsidRPr="005A1131">
        <w:t>riginal article 2009, reviewed 2015</w:t>
      </w:r>
      <w:r>
        <w:t xml:space="preserve">. Available: </w:t>
      </w:r>
      <w:hyperlink r:id="rId14" w:history="1">
        <w:r w:rsidRPr="005A1131">
          <w:rPr>
            <w:rStyle w:val="Hyperlink"/>
          </w:rPr>
          <w:t>http://edis.ifas.ufl.edu/an214</w:t>
        </w:r>
      </w:hyperlink>
      <w:r w:rsidRPr="005A1131">
        <w:t xml:space="preserve"> </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Flint APF, </w:t>
      </w:r>
      <w:proofErr w:type="spellStart"/>
      <w:r w:rsidRPr="005A1131">
        <w:rPr>
          <w:rFonts w:asciiTheme="minorHAnsi" w:hAnsiTheme="minorHAnsi"/>
          <w:color w:val="000000"/>
          <w:sz w:val="22"/>
          <w:szCs w:val="22"/>
        </w:rPr>
        <w:t>Albon</w:t>
      </w:r>
      <w:proofErr w:type="spellEnd"/>
      <w:r w:rsidRPr="005A1131">
        <w:rPr>
          <w:rFonts w:asciiTheme="minorHAnsi" w:hAnsiTheme="minorHAnsi"/>
          <w:color w:val="000000"/>
          <w:sz w:val="22"/>
          <w:szCs w:val="22"/>
        </w:rPr>
        <w:t xml:space="preserve"> SD, </w:t>
      </w:r>
      <w:proofErr w:type="spellStart"/>
      <w:r w:rsidRPr="005A1131">
        <w:rPr>
          <w:rFonts w:asciiTheme="minorHAnsi" w:hAnsiTheme="minorHAnsi"/>
          <w:color w:val="000000"/>
          <w:sz w:val="22"/>
          <w:szCs w:val="22"/>
        </w:rPr>
        <w:t>Jafar</w:t>
      </w:r>
      <w:proofErr w:type="spellEnd"/>
      <w:r w:rsidRPr="005A1131">
        <w:rPr>
          <w:rFonts w:asciiTheme="minorHAnsi" w:hAnsiTheme="minorHAnsi"/>
          <w:color w:val="000000"/>
          <w:sz w:val="22"/>
          <w:szCs w:val="22"/>
        </w:rPr>
        <w:t xml:space="preserve"> SI. Blastocyst development and conceptus sex selection in red deer </w:t>
      </w:r>
      <w:proofErr w:type="spellStart"/>
      <w:r w:rsidRPr="005A1131">
        <w:rPr>
          <w:rFonts w:asciiTheme="minorHAnsi" w:hAnsiTheme="minorHAnsi"/>
          <w:color w:val="000000"/>
          <w:sz w:val="22"/>
          <w:szCs w:val="22"/>
        </w:rPr>
        <w:t>Cervus</w:t>
      </w:r>
      <w:proofErr w:type="spellEnd"/>
      <w:r w:rsidRPr="005A1131">
        <w:rPr>
          <w:rFonts w:asciiTheme="minorHAnsi" w:hAnsiTheme="minorHAnsi"/>
          <w:color w:val="000000"/>
          <w:sz w:val="22"/>
          <w:szCs w:val="22"/>
        </w:rPr>
        <w:t xml:space="preserve"> </w:t>
      </w:r>
      <w:proofErr w:type="spellStart"/>
      <w:r w:rsidRPr="005A1131">
        <w:rPr>
          <w:rFonts w:asciiTheme="minorHAnsi" w:hAnsiTheme="minorHAnsi"/>
          <w:color w:val="000000"/>
          <w:sz w:val="22"/>
          <w:szCs w:val="22"/>
        </w:rPr>
        <w:t>elaphus</w:t>
      </w:r>
      <w:proofErr w:type="spellEnd"/>
      <w:r w:rsidRPr="005A1131">
        <w:rPr>
          <w:rFonts w:asciiTheme="minorHAnsi" w:hAnsiTheme="minorHAnsi"/>
          <w:color w:val="000000"/>
          <w:sz w:val="22"/>
          <w:szCs w:val="22"/>
        </w:rPr>
        <w:t>: Studies of a free-living population on the Isle of Rum. General and Comparative Endocrinology. 1997</w:t>
      </w:r>
      <w:proofErr w:type="gramStart"/>
      <w:r w:rsidRPr="005A1131">
        <w:rPr>
          <w:rFonts w:asciiTheme="minorHAnsi" w:hAnsiTheme="minorHAnsi"/>
          <w:color w:val="000000"/>
          <w:sz w:val="22"/>
          <w:szCs w:val="22"/>
        </w:rPr>
        <w:t>;106</w:t>
      </w:r>
      <w:proofErr w:type="gramEnd"/>
      <w:r w:rsidRPr="005A1131">
        <w:rPr>
          <w:rFonts w:asciiTheme="minorHAnsi" w:hAnsiTheme="minorHAnsi"/>
          <w:color w:val="000000"/>
          <w:sz w:val="22"/>
          <w:szCs w:val="22"/>
        </w:rPr>
        <w:t>(3):374-83.</w:t>
      </w:r>
    </w:p>
    <w:p w:rsidR="00574F87" w:rsidRPr="000B7294" w:rsidRDefault="00574F87" w:rsidP="00574F87">
      <w:pPr>
        <w:pStyle w:val="ListParagraph"/>
        <w:numPr>
          <w:ilvl w:val="0"/>
          <w:numId w:val="1"/>
        </w:numPr>
        <w:shd w:val="clear" w:color="auto" w:fill="FFFFFF"/>
        <w:spacing w:after="0" w:line="240" w:lineRule="auto"/>
        <w:ind w:right="75"/>
        <w:jc w:val="both"/>
        <w:rPr>
          <w:color w:val="000000"/>
        </w:rPr>
      </w:pPr>
      <w:proofErr w:type="spellStart"/>
      <w:r w:rsidRPr="00B0665C">
        <w:rPr>
          <w:rFonts w:cs="Arial"/>
          <w:shd w:val="clear" w:color="auto" w:fill="FFFFFF"/>
        </w:rPr>
        <w:t>Weigel</w:t>
      </w:r>
      <w:proofErr w:type="spellEnd"/>
      <w:r w:rsidRPr="00B0665C">
        <w:rPr>
          <w:rFonts w:cs="Arial"/>
          <w:shd w:val="clear" w:color="auto" w:fill="FFFFFF"/>
        </w:rPr>
        <w:t xml:space="preserve"> KA. Exploring the Role of Sexed Semen in Dairy Production Systems. Journal of Dairy Science. 2004;87:120–30</w:t>
      </w:r>
    </w:p>
    <w:p w:rsidR="00574F87" w:rsidRPr="00B0665C" w:rsidRDefault="00574F87" w:rsidP="00574F87">
      <w:pPr>
        <w:pStyle w:val="ListParagraph"/>
        <w:numPr>
          <w:ilvl w:val="0"/>
          <w:numId w:val="1"/>
        </w:numPr>
        <w:shd w:val="clear" w:color="auto" w:fill="FFFFFF"/>
        <w:spacing w:after="0" w:line="240" w:lineRule="auto"/>
        <w:ind w:right="75"/>
        <w:jc w:val="both"/>
        <w:rPr>
          <w:color w:val="000000"/>
        </w:rPr>
      </w:pPr>
      <w:r w:rsidRPr="00B0665C">
        <w:rPr>
          <w:color w:val="000000"/>
        </w:rPr>
        <w:t xml:space="preserve">Brickell JS, Bourne N, McGowan MM, </w:t>
      </w:r>
      <w:proofErr w:type="spellStart"/>
      <w:r w:rsidRPr="00B0665C">
        <w:rPr>
          <w:color w:val="000000"/>
        </w:rPr>
        <w:t>Wathes</w:t>
      </w:r>
      <w:proofErr w:type="spellEnd"/>
      <w:r w:rsidRPr="00B0665C">
        <w:rPr>
          <w:color w:val="000000"/>
        </w:rPr>
        <w:t xml:space="preserve"> DC. Effect of growth and development during the rearing period on the subsequent fertility of nulliparous Holstein-Friesian heifers. </w:t>
      </w:r>
      <w:proofErr w:type="spellStart"/>
      <w:r w:rsidRPr="00B0665C">
        <w:rPr>
          <w:color w:val="000000"/>
        </w:rPr>
        <w:t>Theriogenology</w:t>
      </w:r>
      <w:proofErr w:type="spellEnd"/>
      <w:r w:rsidRPr="00B0665C">
        <w:rPr>
          <w:color w:val="000000"/>
        </w:rPr>
        <w:t>. 2009</w:t>
      </w:r>
      <w:proofErr w:type="gramStart"/>
      <w:r w:rsidRPr="00B0665C">
        <w:rPr>
          <w:color w:val="000000"/>
        </w:rPr>
        <w:t>;72</w:t>
      </w:r>
      <w:proofErr w:type="gramEnd"/>
      <w:r w:rsidRPr="00B0665C">
        <w:rPr>
          <w:color w:val="000000"/>
        </w:rPr>
        <w:t>(3):408-16.</w:t>
      </w:r>
    </w:p>
    <w:p w:rsidR="00574F87"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Soyeurt</w:t>
      </w:r>
      <w:proofErr w:type="spellEnd"/>
      <w:r w:rsidRPr="005A1131">
        <w:rPr>
          <w:rFonts w:asciiTheme="minorHAnsi" w:hAnsiTheme="minorHAnsi"/>
          <w:color w:val="000000"/>
          <w:sz w:val="22"/>
          <w:szCs w:val="22"/>
        </w:rPr>
        <w:t xml:space="preserve"> H, </w:t>
      </w:r>
      <w:proofErr w:type="spellStart"/>
      <w:r w:rsidRPr="005A1131">
        <w:rPr>
          <w:rFonts w:asciiTheme="minorHAnsi" w:hAnsiTheme="minorHAnsi"/>
          <w:color w:val="000000"/>
          <w:sz w:val="22"/>
          <w:szCs w:val="22"/>
        </w:rPr>
        <w:t>Gillon</w:t>
      </w:r>
      <w:proofErr w:type="spellEnd"/>
      <w:r w:rsidRPr="005A1131">
        <w:rPr>
          <w:rFonts w:asciiTheme="minorHAnsi" w:hAnsiTheme="minorHAnsi"/>
          <w:color w:val="000000"/>
          <w:sz w:val="22"/>
          <w:szCs w:val="22"/>
        </w:rPr>
        <w:t xml:space="preserve"> A, </w:t>
      </w:r>
      <w:proofErr w:type="spellStart"/>
      <w:r w:rsidRPr="005A1131">
        <w:rPr>
          <w:rFonts w:asciiTheme="minorHAnsi" w:hAnsiTheme="minorHAnsi"/>
          <w:color w:val="000000"/>
          <w:sz w:val="22"/>
          <w:szCs w:val="22"/>
        </w:rPr>
        <w:t>Vanderick</w:t>
      </w:r>
      <w:proofErr w:type="spellEnd"/>
      <w:r w:rsidRPr="005A1131">
        <w:rPr>
          <w:rFonts w:asciiTheme="minorHAnsi" w:hAnsiTheme="minorHAnsi"/>
          <w:color w:val="000000"/>
          <w:sz w:val="22"/>
          <w:szCs w:val="22"/>
        </w:rPr>
        <w:t xml:space="preserve"> S, </w:t>
      </w:r>
      <w:proofErr w:type="spellStart"/>
      <w:r w:rsidRPr="005A1131">
        <w:rPr>
          <w:rFonts w:asciiTheme="minorHAnsi" w:hAnsiTheme="minorHAnsi"/>
          <w:color w:val="000000"/>
          <w:sz w:val="22"/>
          <w:szCs w:val="22"/>
        </w:rPr>
        <w:t>Mayeres</w:t>
      </w:r>
      <w:proofErr w:type="spellEnd"/>
      <w:r w:rsidRPr="005A1131">
        <w:rPr>
          <w:rFonts w:asciiTheme="minorHAnsi" w:hAnsiTheme="minorHAnsi"/>
          <w:color w:val="000000"/>
          <w:sz w:val="22"/>
          <w:szCs w:val="22"/>
        </w:rPr>
        <w:t xml:space="preserve"> P, </w:t>
      </w:r>
      <w:proofErr w:type="spellStart"/>
      <w:r w:rsidRPr="005A1131">
        <w:rPr>
          <w:rFonts w:asciiTheme="minorHAnsi" w:hAnsiTheme="minorHAnsi"/>
          <w:color w:val="000000"/>
          <w:sz w:val="22"/>
          <w:szCs w:val="22"/>
        </w:rPr>
        <w:t>Bertozzi</w:t>
      </w:r>
      <w:proofErr w:type="spellEnd"/>
      <w:r w:rsidRPr="005A1131">
        <w:rPr>
          <w:rFonts w:asciiTheme="minorHAnsi" w:hAnsiTheme="minorHAnsi"/>
          <w:color w:val="000000"/>
          <w:sz w:val="22"/>
          <w:szCs w:val="22"/>
        </w:rPr>
        <w:t xml:space="preserve"> C, </w:t>
      </w:r>
      <w:proofErr w:type="spellStart"/>
      <w:r w:rsidRPr="005A1131">
        <w:rPr>
          <w:rFonts w:asciiTheme="minorHAnsi" w:hAnsiTheme="minorHAnsi"/>
          <w:color w:val="000000"/>
          <w:sz w:val="22"/>
          <w:szCs w:val="22"/>
        </w:rPr>
        <w:t>Gengler</w:t>
      </w:r>
      <w:proofErr w:type="spellEnd"/>
      <w:r w:rsidRPr="005A1131">
        <w:rPr>
          <w:rFonts w:asciiTheme="minorHAnsi" w:hAnsiTheme="minorHAnsi"/>
          <w:color w:val="000000"/>
          <w:sz w:val="22"/>
          <w:szCs w:val="22"/>
        </w:rPr>
        <w:t xml:space="preserve"> N. Estimation of heritability and genetic correlations for the major fatty acids in bovine milk. Journal of Dairy Science. 2007</w:t>
      </w:r>
      <w:proofErr w:type="gramStart"/>
      <w:r w:rsidRPr="005A1131">
        <w:rPr>
          <w:rFonts w:asciiTheme="minorHAnsi" w:hAnsiTheme="minorHAnsi"/>
          <w:color w:val="000000"/>
          <w:sz w:val="22"/>
          <w:szCs w:val="22"/>
        </w:rPr>
        <w:t>;90</w:t>
      </w:r>
      <w:proofErr w:type="gramEnd"/>
      <w:r w:rsidRPr="005A1131">
        <w:rPr>
          <w:rFonts w:asciiTheme="minorHAnsi" w:hAnsiTheme="minorHAnsi"/>
          <w:color w:val="000000"/>
          <w:sz w:val="22"/>
          <w:szCs w:val="22"/>
        </w:rPr>
        <w:t>(9):4435-42.</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proofErr w:type="spellStart"/>
      <w:r w:rsidRPr="005A1131">
        <w:rPr>
          <w:rFonts w:asciiTheme="minorHAnsi" w:hAnsiTheme="minorHAnsi"/>
          <w:color w:val="000000"/>
          <w:sz w:val="22"/>
          <w:szCs w:val="22"/>
        </w:rPr>
        <w:t>Pegolo</w:t>
      </w:r>
      <w:proofErr w:type="spellEnd"/>
      <w:r w:rsidRPr="005A1131">
        <w:rPr>
          <w:rFonts w:asciiTheme="minorHAnsi" w:hAnsiTheme="minorHAnsi"/>
          <w:color w:val="000000"/>
          <w:sz w:val="22"/>
          <w:szCs w:val="22"/>
        </w:rPr>
        <w:t xml:space="preserve"> S, </w:t>
      </w:r>
      <w:proofErr w:type="spellStart"/>
      <w:r w:rsidRPr="005A1131">
        <w:rPr>
          <w:rFonts w:asciiTheme="minorHAnsi" w:hAnsiTheme="minorHAnsi"/>
          <w:color w:val="000000"/>
          <w:sz w:val="22"/>
          <w:szCs w:val="22"/>
        </w:rPr>
        <w:t>Cecchinato</w:t>
      </w:r>
      <w:proofErr w:type="spellEnd"/>
      <w:r w:rsidRPr="005A1131">
        <w:rPr>
          <w:rFonts w:asciiTheme="minorHAnsi" w:hAnsiTheme="minorHAnsi"/>
          <w:color w:val="000000"/>
          <w:sz w:val="22"/>
          <w:szCs w:val="22"/>
        </w:rPr>
        <w:t xml:space="preserve"> A, </w:t>
      </w:r>
      <w:proofErr w:type="spellStart"/>
      <w:r w:rsidRPr="005A1131">
        <w:rPr>
          <w:rFonts w:asciiTheme="minorHAnsi" w:hAnsiTheme="minorHAnsi"/>
          <w:color w:val="000000"/>
          <w:sz w:val="22"/>
          <w:szCs w:val="22"/>
        </w:rPr>
        <w:t>Casellas</w:t>
      </w:r>
      <w:proofErr w:type="spellEnd"/>
      <w:r w:rsidRPr="005A1131">
        <w:rPr>
          <w:rFonts w:asciiTheme="minorHAnsi" w:hAnsiTheme="minorHAnsi"/>
          <w:color w:val="000000"/>
          <w:sz w:val="22"/>
          <w:szCs w:val="22"/>
        </w:rPr>
        <w:t xml:space="preserve"> J, Conte G, </w:t>
      </w:r>
      <w:proofErr w:type="spellStart"/>
      <w:r w:rsidRPr="005A1131">
        <w:rPr>
          <w:rFonts w:asciiTheme="minorHAnsi" w:hAnsiTheme="minorHAnsi"/>
          <w:color w:val="000000"/>
          <w:sz w:val="22"/>
          <w:szCs w:val="22"/>
        </w:rPr>
        <w:t>Mele</w:t>
      </w:r>
      <w:proofErr w:type="spellEnd"/>
      <w:r w:rsidRPr="005A1131">
        <w:rPr>
          <w:rFonts w:asciiTheme="minorHAnsi" w:hAnsiTheme="minorHAnsi"/>
          <w:color w:val="000000"/>
          <w:sz w:val="22"/>
          <w:szCs w:val="22"/>
        </w:rPr>
        <w:t xml:space="preserve"> M, Schiavon S, et al. Genetic and environmental relationships of detailed milk fatty acids profile determined by gas chromatography in Brown Swiss cows. Journal of Dairy Science. 2016</w:t>
      </w:r>
      <w:proofErr w:type="gramStart"/>
      <w:r w:rsidRPr="005A1131">
        <w:rPr>
          <w:rFonts w:asciiTheme="minorHAnsi" w:hAnsiTheme="minorHAnsi"/>
          <w:color w:val="000000"/>
          <w:sz w:val="22"/>
          <w:szCs w:val="22"/>
        </w:rPr>
        <w:t>;99</w:t>
      </w:r>
      <w:proofErr w:type="gramEnd"/>
      <w:r w:rsidRPr="005A1131">
        <w:rPr>
          <w:rFonts w:asciiTheme="minorHAnsi" w:hAnsiTheme="minorHAnsi"/>
          <w:color w:val="000000"/>
          <w:sz w:val="22"/>
          <w:szCs w:val="22"/>
        </w:rPr>
        <w:t>(2):1315-30.</w:t>
      </w:r>
    </w:p>
    <w:p w:rsidR="00574F87" w:rsidRPr="005A1131" w:rsidRDefault="00574F87" w:rsidP="00574F87">
      <w:pPr>
        <w:pStyle w:val="NormalWeb"/>
        <w:numPr>
          <w:ilvl w:val="0"/>
          <w:numId w:val="1"/>
        </w:numPr>
        <w:shd w:val="clear" w:color="auto" w:fill="FFFFFF"/>
        <w:spacing w:after="0" w:afterAutospacing="0"/>
        <w:ind w:right="75"/>
        <w:jc w:val="both"/>
        <w:rPr>
          <w:rFonts w:asciiTheme="minorHAnsi" w:hAnsiTheme="minorHAnsi"/>
          <w:color w:val="000000"/>
          <w:sz w:val="22"/>
          <w:szCs w:val="22"/>
        </w:rPr>
      </w:pPr>
      <w:r w:rsidRPr="005A1131">
        <w:rPr>
          <w:rFonts w:asciiTheme="minorHAnsi" w:hAnsiTheme="minorHAnsi"/>
          <w:color w:val="000000"/>
          <w:sz w:val="22"/>
          <w:szCs w:val="22"/>
        </w:rPr>
        <w:t xml:space="preserve">Livingstone KM, Humphries DJ, </w:t>
      </w:r>
      <w:proofErr w:type="spellStart"/>
      <w:r w:rsidRPr="005A1131">
        <w:rPr>
          <w:rFonts w:asciiTheme="minorHAnsi" w:hAnsiTheme="minorHAnsi"/>
          <w:color w:val="000000"/>
          <w:sz w:val="22"/>
          <w:szCs w:val="22"/>
        </w:rPr>
        <w:t>Kirton</w:t>
      </w:r>
      <w:proofErr w:type="spellEnd"/>
      <w:r w:rsidRPr="005A1131">
        <w:rPr>
          <w:rFonts w:asciiTheme="minorHAnsi" w:hAnsiTheme="minorHAnsi"/>
          <w:color w:val="000000"/>
          <w:sz w:val="22"/>
          <w:szCs w:val="22"/>
        </w:rPr>
        <w:t xml:space="preserve"> P, </w:t>
      </w:r>
      <w:proofErr w:type="spellStart"/>
      <w:r w:rsidRPr="005A1131">
        <w:rPr>
          <w:rFonts w:asciiTheme="minorHAnsi" w:hAnsiTheme="minorHAnsi"/>
          <w:color w:val="000000"/>
          <w:sz w:val="22"/>
          <w:szCs w:val="22"/>
        </w:rPr>
        <w:t>Kliem</w:t>
      </w:r>
      <w:proofErr w:type="spellEnd"/>
      <w:r w:rsidRPr="005A1131">
        <w:rPr>
          <w:rFonts w:asciiTheme="minorHAnsi" w:hAnsiTheme="minorHAnsi"/>
          <w:color w:val="000000"/>
          <w:sz w:val="22"/>
          <w:szCs w:val="22"/>
        </w:rPr>
        <w:t xml:space="preserve"> KE, Givens DI, Reynolds CK. Effects of forage type and extruded linseed supplementation on methane production and milk fatty acid composition of lactating dairy cows. Journal of Dairy Science. 2015</w:t>
      </w:r>
      <w:proofErr w:type="gramStart"/>
      <w:r w:rsidRPr="005A1131">
        <w:rPr>
          <w:rFonts w:asciiTheme="minorHAnsi" w:hAnsiTheme="minorHAnsi"/>
          <w:color w:val="000000"/>
          <w:sz w:val="22"/>
          <w:szCs w:val="22"/>
        </w:rPr>
        <w:t>;98</w:t>
      </w:r>
      <w:proofErr w:type="gramEnd"/>
      <w:r w:rsidRPr="005A1131">
        <w:rPr>
          <w:rFonts w:asciiTheme="minorHAnsi" w:hAnsiTheme="minorHAnsi"/>
          <w:color w:val="000000"/>
          <w:sz w:val="22"/>
          <w:szCs w:val="22"/>
        </w:rPr>
        <w:t>(6):4000-11.</w:t>
      </w:r>
    </w:p>
    <w:p w:rsidR="00574F87" w:rsidRPr="00507A00" w:rsidRDefault="00574F87" w:rsidP="00574F87">
      <w:pPr>
        <w:pStyle w:val="NormalWeb"/>
        <w:shd w:val="clear" w:color="auto" w:fill="FFFFFF"/>
        <w:spacing w:after="0"/>
        <w:ind w:right="75"/>
        <w:rPr>
          <w:rFonts w:asciiTheme="minorHAnsi" w:hAnsiTheme="minorHAnsi"/>
          <w:color w:val="000000"/>
          <w:sz w:val="22"/>
          <w:szCs w:val="22"/>
        </w:rPr>
      </w:pPr>
    </w:p>
    <w:p w:rsidR="00574F87" w:rsidRPr="00F90621" w:rsidRDefault="00574F87" w:rsidP="00574F87">
      <w:pPr>
        <w:spacing w:line="360" w:lineRule="auto"/>
        <w:jc w:val="both"/>
        <w:rPr>
          <w:b/>
          <w:sz w:val="28"/>
          <w:szCs w:val="28"/>
        </w:rPr>
      </w:pPr>
    </w:p>
    <w:p w:rsidR="00574F87" w:rsidRDefault="00574F87" w:rsidP="00574F87">
      <w:pPr>
        <w:pStyle w:val="NormalWeb"/>
        <w:shd w:val="clear" w:color="auto" w:fill="FFFFFF"/>
        <w:spacing w:after="0" w:afterAutospacing="0"/>
        <w:ind w:left="75" w:right="75"/>
        <w:rPr>
          <w:rFonts w:ascii="Verdana" w:hAnsi="Verdana"/>
          <w:color w:val="000000"/>
        </w:rPr>
      </w:pPr>
    </w:p>
    <w:p w:rsidR="00574F87" w:rsidRPr="00813F4F" w:rsidRDefault="00574F87" w:rsidP="00574F87">
      <w:pPr>
        <w:spacing w:line="360" w:lineRule="auto"/>
        <w:rPr>
          <w:b/>
        </w:rPr>
      </w:pPr>
    </w:p>
    <w:p w:rsidR="00574F87" w:rsidRDefault="00574F87" w:rsidP="00574F87">
      <w:pPr>
        <w:spacing w:line="360" w:lineRule="auto"/>
      </w:pPr>
    </w:p>
    <w:p w:rsidR="00574F87" w:rsidRDefault="00574F87" w:rsidP="00574F87">
      <w:pPr>
        <w:spacing w:line="360" w:lineRule="auto"/>
      </w:pPr>
    </w:p>
    <w:p w:rsidR="00574F87" w:rsidRDefault="00574F87" w:rsidP="00574F87">
      <w:pPr>
        <w:spacing w:line="360" w:lineRule="auto"/>
      </w:pPr>
    </w:p>
    <w:p w:rsidR="00574F87" w:rsidRDefault="00574F87" w:rsidP="00574F87">
      <w:pPr>
        <w:spacing w:line="360" w:lineRule="auto"/>
      </w:pPr>
      <w:r>
        <w:tab/>
      </w:r>
      <w:r>
        <w:tab/>
      </w:r>
    </w:p>
    <w:p w:rsidR="00717C44" w:rsidRDefault="00717C44"/>
    <w:sectPr w:rsidR="00717C44" w:rsidSect="002657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08D" w:rsidRDefault="0001008D" w:rsidP="00875419">
      <w:pPr>
        <w:spacing w:after="0" w:line="240" w:lineRule="auto"/>
      </w:pPr>
      <w:r>
        <w:separator/>
      </w:r>
    </w:p>
  </w:endnote>
  <w:endnote w:type="continuationSeparator" w:id="0">
    <w:p w:rsidR="0001008D" w:rsidRDefault="0001008D" w:rsidP="0087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19" w:rsidRDefault="00875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19" w:rsidRDefault="008754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19" w:rsidRDefault="00875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08D" w:rsidRDefault="0001008D" w:rsidP="00875419">
      <w:pPr>
        <w:spacing w:after="0" w:line="240" w:lineRule="auto"/>
      </w:pPr>
      <w:r>
        <w:separator/>
      </w:r>
    </w:p>
  </w:footnote>
  <w:footnote w:type="continuationSeparator" w:id="0">
    <w:p w:rsidR="0001008D" w:rsidRDefault="0001008D" w:rsidP="00875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19" w:rsidRDefault="00875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958275"/>
      <w:docPartObj>
        <w:docPartGallery w:val="Page Numbers (Top of Page)"/>
        <w:docPartUnique/>
      </w:docPartObj>
    </w:sdtPr>
    <w:sdtEndPr>
      <w:rPr>
        <w:noProof/>
      </w:rPr>
    </w:sdtEndPr>
    <w:sdtContent>
      <w:p w:rsidR="00875419" w:rsidRDefault="00875419">
        <w:pPr>
          <w:pStyle w:val="Header"/>
          <w:jc w:val="right"/>
        </w:pPr>
        <w:r>
          <w:fldChar w:fldCharType="begin"/>
        </w:r>
        <w:r>
          <w:instrText xml:space="preserve"> PAGE   \* MERGEFORMAT </w:instrText>
        </w:r>
        <w:r>
          <w:fldChar w:fldCharType="separate"/>
        </w:r>
        <w:r w:rsidR="00E6517C">
          <w:rPr>
            <w:noProof/>
          </w:rPr>
          <w:t>12</w:t>
        </w:r>
        <w:r>
          <w:rPr>
            <w:noProof/>
          </w:rPr>
          <w:fldChar w:fldCharType="end"/>
        </w:r>
      </w:p>
    </w:sdtContent>
  </w:sdt>
  <w:p w:rsidR="00875419" w:rsidRDefault="008754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19" w:rsidRDefault="00875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769B8"/>
    <w:multiLevelType w:val="hybridMultilevel"/>
    <w:tmpl w:val="10481EF2"/>
    <w:lvl w:ilvl="0" w:tplc="A1F6F29E">
      <w:start w:val="1"/>
      <w:numFmt w:val="decimal"/>
      <w:lvlText w:val="%1."/>
      <w:lvlJc w:val="left"/>
      <w:pPr>
        <w:ind w:left="435" w:hanging="360"/>
      </w:pPr>
      <w:rPr>
        <w:rFonts w:hint="default"/>
        <w:color w:val="auto"/>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87"/>
    <w:rsid w:val="0001008D"/>
    <w:rsid w:val="000440F3"/>
    <w:rsid w:val="0023159A"/>
    <w:rsid w:val="002900A0"/>
    <w:rsid w:val="00305F8E"/>
    <w:rsid w:val="00343855"/>
    <w:rsid w:val="003618BA"/>
    <w:rsid w:val="00410311"/>
    <w:rsid w:val="004C69ED"/>
    <w:rsid w:val="005604DA"/>
    <w:rsid w:val="00574F87"/>
    <w:rsid w:val="00717C44"/>
    <w:rsid w:val="00776207"/>
    <w:rsid w:val="00875419"/>
    <w:rsid w:val="00894EA2"/>
    <w:rsid w:val="008F6ACD"/>
    <w:rsid w:val="00914539"/>
    <w:rsid w:val="00997370"/>
    <w:rsid w:val="00BB788D"/>
    <w:rsid w:val="00C079AB"/>
    <w:rsid w:val="00E36414"/>
    <w:rsid w:val="00E6517C"/>
    <w:rsid w:val="00ED7FE3"/>
    <w:rsid w:val="00FA3D9D"/>
    <w:rsid w:val="00FE3A4C"/>
    <w:rsid w:val="00FF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2C93C0-9BFD-43A2-8ED2-63126233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F87"/>
  </w:style>
  <w:style w:type="paragraph" w:styleId="Heading4">
    <w:name w:val="heading 4"/>
    <w:basedOn w:val="Normal"/>
    <w:link w:val="Heading4Char"/>
    <w:uiPriority w:val="9"/>
    <w:qFormat/>
    <w:rsid w:val="00FF451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F87"/>
    <w:rPr>
      <w:color w:val="0000FF"/>
      <w:u w:val="single"/>
    </w:rPr>
  </w:style>
  <w:style w:type="paragraph" w:styleId="ListParagraph">
    <w:name w:val="List Paragraph"/>
    <w:basedOn w:val="Normal"/>
    <w:uiPriority w:val="34"/>
    <w:qFormat/>
    <w:rsid w:val="00574F87"/>
    <w:pPr>
      <w:ind w:left="720"/>
      <w:contextualSpacing/>
    </w:pPr>
  </w:style>
  <w:style w:type="paragraph" w:styleId="NormalWeb">
    <w:name w:val="Normal (Web)"/>
    <w:basedOn w:val="Normal"/>
    <w:uiPriority w:val="99"/>
    <w:unhideWhenUsed/>
    <w:rsid w:val="00574F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7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F87"/>
    <w:rPr>
      <w:rFonts w:ascii="Tahoma" w:hAnsi="Tahoma" w:cs="Tahoma"/>
      <w:sz w:val="16"/>
      <w:szCs w:val="16"/>
    </w:rPr>
  </w:style>
  <w:style w:type="paragraph" w:styleId="Header">
    <w:name w:val="header"/>
    <w:basedOn w:val="Normal"/>
    <w:link w:val="HeaderChar"/>
    <w:uiPriority w:val="99"/>
    <w:unhideWhenUsed/>
    <w:rsid w:val="0087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9"/>
  </w:style>
  <w:style w:type="paragraph" w:styleId="Footer">
    <w:name w:val="footer"/>
    <w:basedOn w:val="Normal"/>
    <w:link w:val="FooterChar"/>
    <w:uiPriority w:val="99"/>
    <w:unhideWhenUsed/>
    <w:rsid w:val="0087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9"/>
  </w:style>
  <w:style w:type="character" w:styleId="LineNumber">
    <w:name w:val="line number"/>
    <w:basedOn w:val="DefaultParagraphFont"/>
    <w:uiPriority w:val="99"/>
    <w:semiHidden/>
    <w:unhideWhenUsed/>
    <w:rsid w:val="00875419"/>
  </w:style>
  <w:style w:type="character" w:customStyle="1" w:styleId="apple-converted-space">
    <w:name w:val="apple-converted-space"/>
    <w:basedOn w:val="DefaultParagraphFont"/>
    <w:rsid w:val="00FF4517"/>
  </w:style>
  <w:style w:type="character" w:customStyle="1" w:styleId="Heading4Char">
    <w:name w:val="Heading 4 Char"/>
    <w:basedOn w:val="DefaultParagraphFont"/>
    <w:link w:val="Heading4"/>
    <w:uiPriority w:val="9"/>
    <w:rsid w:val="00FF4517"/>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wa.liv.ac.uk/owa/redir.aspx?C=LQEoLD4QuCRLMesKT2Z4U6y2IaplWUAd3LZ_wrK50389lXEX6PfTCA..&amp;URL=http%3a%2f%2fdx.doi.org%2f10.7717%2fpeerj.5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dis.ifas.ufl.edu/an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Amy</dc:creator>
  <cp:lastModifiedBy>Gillespie, Amy</cp:lastModifiedBy>
  <cp:revision>3</cp:revision>
  <dcterms:created xsi:type="dcterms:W3CDTF">2016-12-09T06:56:00Z</dcterms:created>
  <dcterms:modified xsi:type="dcterms:W3CDTF">2016-12-09T06:58:00Z</dcterms:modified>
</cp:coreProperties>
</file>